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05" w:rsidRDefault="006F6E05" w:rsidP="006F6E0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دعوة للإعلان عن مناقصة عمومية</w:t>
      </w:r>
    </w:p>
    <w:p w:rsidR="006F6E05" w:rsidRDefault="006F6E05" w:rsidP="006F6E05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 w:hint="cs"/>
          <w:b/>
          <w:sz w:val="22"/>
          <w:szCs w:val="22"/>
          <w:rtl/>
        </w:rPr>
        <w:t>ه</w:t>
      </w:r>
      <w:r>
        <w:rPr>
          <w:rFonts w:hint="cs"/>
          <w:b/>
          <w:sz w:val="22"/>
          <w:szCs w:val="22"/>
          <w:rtl/>
        </w:rPr>
        <w:t>.ش.ع/2022</w:t>
      </w:r>
    </w:p>
    <w:p w:rsidR="006F6E05" w:rsidRDefault="006F6E05" w:rsidP="006F6E05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8999"/>
      </w:tblGrid>
      <w:tr w:rsidR="006F6E05" w:rsidTr="006F6E05">
        <w:trPr>
          <w:trHeight w:val="33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6F6E05" w:rsidTr="006F6E05">
        <w:trPr>
          <w:trHeight w:val="35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 رياض الصلح</w:t>
            </w:r>
          </w:p>
        </w:tc>
      </w:tr>
    </w:tbl>
    <w:p w:rsidR="006F6E05" w:rsidRDefault="006F6E05" w:rsidP="006F6E0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8999"/>
      </w:tblGrid>
      <w:tr w:rsidR="006F6E05" w:rsidTr="006F6E05">
        <w:trPr>
          <w:trHeight w:val="332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رقم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BE179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/2025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</w:t>
            </w:r>
            <w:r w:rsidR="00BE1790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قرطاسية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لزوم ادارة الجمارك </w:t>
            </w:r>
          </w:p>
        </w:tc>
      </w:tr>
      <w:tr w:rsidR="006F6E05" w:rsidTr="00AC2802"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</w:t>
            </w:r>
            <w:r w:rsidR="00BE1790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قرطاسية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لزوم ادارة الجمارك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بموجب مناقصة عمومية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لوازم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السعر الادنى للصفقة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للصفقة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مُعلنة  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6F6E05" w:rsidTr="00AC2802">
        <w:trPr>
          <w:trHeight w:val="70"/>
        </w:trPr>
        <w:tc>
          <w:tcPr>
            <w:tcW w:w="296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9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:rsidR="006F6E05" w:rsidRDefault="006F6E05" w:rsidP="006F6E0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9089"/>
      </w:tblGrid>
      <w:tr w:rsidR="006F6E05" w:rsidTr="006F6E05">
        <w:trPr>
          <w:trHeight w:val="422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BE179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 xml:space="preserve">/12/2025 الساعة </w:t>
            </w:r>
            <w:r w:rsidR="00B708E9">
              <w:rPr>
                <w:color w:val="000000"/>
                <w:sz w:val="24"/>
                <w:szCs w:val="24"/>
              </w:rPr>
              <w:t>9:00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BE17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 xml:space="preserve">/12/2025 الساعة </w:t>
            </w:r>
            <w:r w:rsidR="00B708E9">
              <w:rPr>
                <w:color w:val="000000"/>
                <w:sz w:val="24"/>
                <w:szCs w:val="24"/>
              </w:rPr>
              <w:t>10:00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 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لتقديم طلبات الاستيضاح 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BE1790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CA45E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/2025 لغاية الساعة العاشرة صباحاً</w:t>
            </w:r>
          </w:p>
        </w:tc>
      </w:tr>
      <w:tr w:rsidR="006F6E05" w:rsidTr="00AC2802">
        <w:trPr>
          <w:trHeight w:val="35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للرد على طلبات الاستيضاح 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BE179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CA45E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6F6E05">
              <w:rPr>
                <w:rFonts w:hint="cs"/>
                <w:color w:val="000000"/>
                <w:sz w:val="24"/>
                <w:szCs w:val="24"/>
                <w:rtl/>
              </w:rPr>
              <w:t xml:space="preserve">/2025 لغاية الساعة العاشرة صباحاً  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 يوم من التاريخ النهائي لتقديم العروض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  <w:r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6F6E05" w:rsidTr="00AC2802">
        <w:trPr>
          <w:trHeight w:val="70"/>
        </w:trPr>
        <w:tc>
          <w:tcPr>
            <w:tcW w:w="28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90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– دائرة الشؤون المالية  </w:t>
            </w:r>
          </w:p>
        </w:tc>
      </w:tr>
    </w:tbl>
    <w:p w:rsidR="006F6E05" w:rsidRDefault="006F6E05" w:rsidP="006F6E05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8836"/>
      </w:tblGrid>
      <w:tr w:rsidR="006F6E05" w:rsidTr="006F6E05">
        <w:trPr>
          <w:trHeight w:val="350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6F6E05" w:rsidTr="006F6E05">
        <w:trPr>
          <w:trHeight w:val="35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BE179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270,000,000 </w:t>
            </w:r>
            <w:r w:rsidR="00CA45E3">
              <w:rPr>
                <w:rFonts w:hint="cs"/>
                <w:color w:val="000000"/>
                <w:sz w:val="24"/>
                <w:szCs w:val="24"/>
                <w:rtl/>
              </w:rPr>
              <w:t>ل.ل 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ئتان و سبعون</w:t>
            </w:r>
            <w:r w:rsidR="00CA45E3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 </w:t>
            </w:r>
          </w:p>
        </w:tc>
      </w:tr>
      <w:tr w:rsidR="006F6E05" w:rsidTr="006F6E05">
        <w:trPr>
          <w:trHeight w:val="413"/>
        </w:trPr>
        <w:tc>
          <w:tcPr>
            <w:tcW w:w="3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6F6E0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E05" w:rsidRDefault="00CA45E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مئة و ثمانية عشرة يوماً (118 يوم) </w:t>
            </w:r>
            <w:bookmarkStart w:id="0" w:name="_GoBack"/>
            <w:bookmarkEnd w:id="0"/>
            <w:r w:rsidR="006F6E05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من التاريخ النهائي لتقديم العروض </w:t>
            </w:r>
          </w:p>
        </w:tc>
      </w:tr>
    </w:tbl>
    <w:p w:rsidR="006F6E05" w:rsidRDefault="006F6E05" w:rsidP="006F6E05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2"/>
      </w:tblGrid>
      <w:tr w:rsidR="006F6E05" w:rsidTr="006F6E05">
        <w:trPr>
          <w:trHeight w:val="70"/>
        </w:trPr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E05" w:rsidRDefault="006F6E0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6F6E05" w:rsidRDefault="006F6E0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4" w:history="1"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</w:t>
            </w:r>
          </w:p>
          <w:p w:rsidR="006F6E05" w:rsidRDefault="006F6E0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:rsidR="006F6E05" w:rsidRDefault="006F6E05" w:rsidP="006F6E05">
      <w:pPr>
        <w:spacing w:line="240" w:lineRule="auto"/>
        <w:ind w:firstLine="0"/>
        <w:jc w:val="both"/>
      </w:pPr>
    </w:p>
    <w:p w:rsidR="006F6E05" w:rsidRPr="006F6E05" w:rsidRDefault="006F6E05" w:rsidP="006F6E05">
      <w:pPr>
        <w:jc w:val="left"/>
      </w:pPr>
    </w:p>
    <w:sectPr w:rsidR="006F6E05" w:rsidRPr="006F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05"/>
    <w:rsid w:val="00167187"/>
    <w:rsid w:val="006F6E05"/>
    <w:rsid w:val="00AC2802"/>
    <w:rsid w:val="00B708E9"/>
    <w:rsid w:val="00BE1790"/>
    <w:rsid w:val="00C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0570"/>
  <w15:chartTrackingRefBased/>
  <w15:docId w15:val="{1CBBD42B-2309-4A4D-8286-0FCA7369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E05"/>
    <w:pPr>
      <w:bidi/>
      <w:spacing w:after="0" w:line="256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6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stoms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Ghanem</dc:creator>
  <cp:keywords/>
  <dc:description/>
  <cp:lastModifiedBy>lenovo</cp:lastModifiedBy>
  <cp:revision>2</cp:revision>
  <cp:lastPrinted>2025-11-20T06:43:00Z</cp:lastPrinted>
  <dcterms:created xsi:type="dcterms:W3CDTF">2025-11-24T16:03:00Z</dcterms:created>
  <dcterms:modified xsi:type="dcterms:W3CDTF">2025-11-24T16:03:00Z</dcterms:modified>
</cp:coreProperties>
</file>