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0464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كفرحيم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0464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كفرحيم الشوف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0464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مجلسي رقم 10 عدد 190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0464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كروزالصنوبر لموسم 2023ـ2024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C0464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ثمار الصنوبر لموسم 2023/2024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0464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ثمار الصنوبر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C046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C046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C0464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ـ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(تحديد قيمة البدل والعملة)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0464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في اللغة العربية فقط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C0464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الخميس الموافق في 1 شباط 2023 الساعة العاشرة صباحاً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*تحدد وفقًا لأهمية المشروع على أن لا تقل عن /21/ يوم من </w:t>
            </w:r>
            <w:r w:rsidR="00AA31D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تاريخ نشر الإعلان.</w:t>
            </w:r>
          </w:p>
          <w:p w:rsidR="00F5585D" w:rsidRDefault="00F5585D" w:rsidP="00F5585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*</w:t>
            </w:r>
            <w:r w:rsidRPr="009672A0">
              <w:rPr>
                <w:color w:val="000000"/>
                <w:sz w:val="24"/>
                <w:szCs w:val="24"/>
                <w:rtl/>
                <w:lang w:bidi="ar-LB"/>
              </w:rPr>
              <w:t>لا يَدخُل يوم نشر الإعلان في احتساب الـمهلة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C0464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الجلسة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C0464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ــــ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(اليوم/الشهر/السنة) على الساعة (تحديد الساعة)</w:t>
            </w:r>
          </w:p>
          <w:p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(اليوم/الشهر/السنة) على الساعة (تحديد الساعة)</w:t>
            </w:r>
          </w:p>
          <w:p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color w:val="000000"/>
                <w:sz w:val="24"/>
                <w:szCs w:val="24"/>
                <w:rtl/>
              </w:rPr>
              <w:t>تحديد المدة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*متناسبة مع طبيعة المشروع على أن لا تقل عن 30 يومًا من التاريخ النهائي لتقديم العروض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C0464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بلدية كفرحيم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C0464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C04647">
              <w:rPr>
                <w:rFonts w:hint="cs"/>
                <w:color w:val="000000"/>
                <w:rtl/>
              </w:rPr>
              <w:t>البلدية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Pr="004A1335">
              <w:rPr>
                <w:color w:val="000000"/>
                <w:rtl/>
              </w:rPr>
              <w:t>(الجهة الشارية / عنوانها بالكامل- أو أي مقر يتم اعتماده)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33"/>
        <w:gridCol w:w="8845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C04647">
        <w:trPr>
          <w:trHeight w:val="350"/>
          <w:jc w:val="right"/>
        </w:trPr>
        <w:tc>
          <w:tcPr>
            <w:tcW w:w="233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4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C04647">
        <w:trPr>
          <w:trHeight w:val="413"/>
          <w:jc w:val="right"/>
        </w:trPr>
        <w:tc>
          <w:tcPr>
            <w:tcW w:w="233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(يجب ان تكون على الاقل بزيادة 28 يوما عن مدة صلاحية العرض)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C0464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يحدد من قبل الللجنة المكلفة في حينه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807" w:rsidRDefault="00FE3807">
      <w:pPr>
        <w:spacing w:line="240" w:lineRule="auto"/>
      </w:pPr>
      <w:r>
        <w:separator/>
      </w:r>
    </w:p>
  </w:endnote>
  <w:endnote w:type="continuationSeparator" w:id="1">
    <w:p w:rsidR="00FE3807" w:rsidRDefault="00FE3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807" w:rsidRDefault="00FE3807">
      <w:pPr>
        <w:spacing w:line="240" w:lineRule="auto"/>
      </w:pPr>
      <w:r>
        <w:separator/>
      </w:r>
    </w:p>
  </w:footnote>
  <w:footnote w:type="continuationSeparator" w:id="1">
    <w:p w:rsidR="00FE3807" w:rsidRDefault="00FE38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04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047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60775"/>
    <w:rsid w:val="005A0FD0"/>
    <w:rsid w:val="00602315"/>
    <w:rsid w:val="006047C0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4647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  <w:rsid w:val="00FE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47C0"/>
  </w:style>
  <w:style w:type="paragraph" w:styleId="Heading1">
    <w:name w:val="heading 1"/>
    <w:basedOn w:val="Normal"/>
    <w:next w:val="Normal"/>
    <w:rsid w:val="006047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047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047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047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047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047C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047C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047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047C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047C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047C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047C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047C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XP</cp:lastModifiedBy>
  <cp:revision>89</cp:revision>
  <cp:lastPrinted>2022-08-29T09:45:00Z</cp:lastPrinted>
  <dcterms:created xsi:type="dcterms:W3CDTF">2022-08-25T08:33:00Z</dcterms:created>
  <dcterms:modified xsi:type="dcterms:W3CDTF">2024-01-11T07:54:00Z</dcterms:modified>
</cp:coreProperties>
</file>