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 w:hint="cs"/>
          <w:color w:val="000000"/>
          <w:sz w:val="22"/>
          <w:szCs w:val="22"/>
          <w:lang w:bidi="ar-LB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22705D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تحديد </w:t>
            </w:r>
            <w:r w:rsidR="00E34ED2"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اسم الجهة الشارية</w:t>
            </w:r>
          </w:p>
        </w:tc>
      </w:tr>
    </w:tbl>
    <w:p w:rsidR="00CA0197" w:rsidRDefault="00CA0197" w:rsidP="00371855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921470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11 تاريخ 13/11/2023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2003C9">
      <w:pPr>
        <w:spacing w:line="360" w:lineRule="auto"/>
        <w:jc w:val="center"/>
        <w:rPr>
          <w:b/>
          <w:bCs/>
          <w:sz w:val="32"/>
          <w:szCs w:val="32"/>
          <w:rtl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 xml:space="preserve">إلغاء </w:t>
      </w:r>
      <w:r w:rsidR="002003C9" w:rsidRPr="002003C9">
        <w:rPr>
          <w:rFonts w:hint="cs"/>
          <w:bCs/>
          <w:sz w:val="28"/>
          <w:szCs w:val="28"/>
          <w:rtl/>
        </w:rPr>
        <w:t xml:space="preserve">تلزيم </w:t>
      </w:r>
      <w:r w:rsidR="002003C9" w:rsidRPr="002003C9">
        <w:rPr>
          <w:rFonts w:hint="cs"/>
          <w:bCs/>
          <w:sz w:val="32"/>
          <w:szCs w:val="32"/>
          <w:rtl/>
        </w:rPr>
        <w:t>اعمال التنظيف في المكاتب والمراكز الجمركية ال</w:t>
      </w:r>
      <w:r w:rsidR="00092DEF">
        <w:rPr>
          <w:rFonts w:hint="cs"/>
          <w:bCs/>
          <w:sz w:val="32"/>
          <w:szCs w:val="32"/>
          <w:rtl/>
        </w:rPr>
        <w:t>تالية: مفرزة راشيا الوادي- مفرزة</w:t>
      </w:r>
      <w:bookmarkStart w:id="1" w:name="_GoBack"/>
      <w:bookmarkEnd w:id="1"/>
      <w:r w:rsidR="002003C9" w:rsidRPr="002003C9">
        <w:rPr>
          <w:rFonts w:hint="cs"/>
          <w:bCs/>
          <w:sz w:val="32"/>
          <w:szCs w:val="32"/>
          <w:rtl/>
        </w:rPr>
        <w:t xml:space="preserve"> بيادر العدس- شعبة المكافحة البرية في صيدا ومفرزة عرسال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371855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371855">
              <w:rPr>
                <w:rFonts w:hint="cs"/>
                <w:b/>
                <w:sz w:val="28"/>
                <w:szCs w:val="28"/>
                <w:rtl/>
              </w:rPr>
              <w:t>تلزيم اعمال التنظيف في المكاتب والمراكز الجمركية ال</w:t>
            </w:r>
            <w:r w:rsidR="00092DEF">
              <w:rPr>
                <w:rFonts w:hint="cs"/>
                <w:b/>
                <w:sz w:val="28"/>
                <w:szCs w:val="28"/>
                <w:rtl/>
              </w:rPr>
              <w:t xml:space="preserve">تالية: مفرزة راشيا الوادي- مفرزة </w:t>
            </w:r>
            <w:r w:rsidR="00371855">
              <w:rPr>
                <w:rFonts w:hint="cs"/>
                <w:b/>
                <w:sz w:val="28"/>
                <w:szCs w:val="28"/>
                <w:rtl/>
              </w:rPr>
              <w:t xml:space="preserve"> بيادر العدس- شعبة المكافحة البرية في صيدا ومفرزة عرسال.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</w:p>
          <w:p w:rsidR="007D3127" w:rsidRDefault="00E34ED2" w:rsidP="00795B32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 xml:space="preserve">الصفقة المعلن عنها على المنصة الإلكترونية المركزية لدى هيئة الشراء العام برقم </w:t>
            </w:r>
            <w:r w:rsidR="00795B32">
              <w:rPr>
                <w:rFonts w:hint="cs"/>
                <w:sz w:val="28"/>
                <w:szCs w:val="28"/>
                <w:rtl/>
              </w:rPr>
              <w:t>363/2024</w:t>
            </w:r>
            <w:r w:rsidR="00795B32">
              <w:rPr>
                <w:sz w:val="28"/>
                <w:szCs w:val="28"/>
                <w:rtl/>
              </w:rPr>
              <w:t xml:space="preserve"> تاريخ </w:t>
            </w:r>
            <w:r w:rsidR="00795B32">
              <w:rPr>
                <w:rFonts w:hint="cs"/>
                <w:sz w:val="28"/>
                <w:szCs w:val="28"/>
                <w:rtl/>
              </w:rPr>
              <w:t>15/4/2024.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1B0051" w:rsidRPr="00795B32" w:rsidRDefault="00371855" w:rsidP="00795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color w:val="000000"/>
                <w:sz w:val="28"/>
                <w:szCs w:val="28"/>
                <w:rtl/>
              </w:rPr>
            </w:pPr>
            <w:r w:rsidRPr="00795B32">
              <w:rPr>
                <w:rFonts w:hint="cs"/>
                <w:color w:val="000000"/>
                <w:sz w:val="28"/>
                <w:szCs w:val="28"/>
                <w:rtl/>
              </w:rPr>
              <w:t>لما كان قانون الشراء في الفقرة الثانية من المادة 12 قد نص على ان تحدد مدة الإعلان وفقاً</w:t>
            </w:r>
            <w:r w:rsidR="001B0051" w:rsidRPr="00795B32">
              <w:rPr>
                <w:rFonts w:hint="cs"/>
                <w:color w:val="000000"/>
                <w:sz w:val="28"/>
                <w:szCs w:val="28"/>
                <w:rtl/>
              </w:rPr>
              <w:t xml:space="preserve"> لأهمية</w:t>
            </w:r>
            <w:r w:rsidRPr="00795B32">
              <w:rPr>
                <w:rFonts w:hint="cs"/>
                <w:color w:val="000000"/>
                <w:sz w:val="28"/>
                <w:szCs w:val="28"/>
                <w:rtl/>
              </w:rPr>
              <w:t xml:space="preserve"> مشروع الشراء وتعقيداته على ان لا تقل في جميع الأحوال عن 21 يوماُ من الموعد الأقصى لتقديم العروض</w:t>
            </w:r>
            <w:r w:rsidR="001B0051" w:rsidRPr="00795B32">
              <w:rPr>
                <w:rFonts w:hint="cs"/>
                <w:color w:val="000000"/>
                <w:sz w:val="28"/>
                <w:szCs w:val="28"/>
                <w:rtl/>
              </w:rPr>
              <w:t>، ولما كان قد تعذر نشر الإعلان في الجريدة الرسمية في الوقت المحدد ، وعملًا بأحكام الفقرة 2 من المادة 25 من قانون الشراء العام، قررت هذه الإدارة إلغا</w:t>
            </w:r>
            <w:r w:rsidR="00795B32">
              <w:rPr>
                <w:rFonts w:hint="cs"/>
                <w:color w:val="000000"/>
                <w:sz w:val="28"/>
                <w:szCs w:val="28"/>
                <w:rtl/>
              </w:rPr>
              <w:t>ء التلزيم،</w:t>
            </w:r>
            <w:r w:rsidR="00795B32" w:rsidRPr="00795B32">
              <w:rPr>
                <w:rFonts w:hint="cs"/>
                <w:color w:val="000000"/>
                <w:sz w:val="28"/>
                <w:szCs w:val="28"/>
                <w:rtl/>
              </w:rPr>
              <w:t xml:space="preserve"> على ان يصار الى اعادة نشر الاعلان بعد تعديل موعد جلسة التلزيم .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30"/>
      </w:tblGrid>
      <w:tr w:rsidR="007D3127">
        <w:trPr>
          <w:trHeight w:val="87"/>
          <w:jc w:val="right"/>
        </w:trPr>
        <w:tc>
          <w:tcPr>
            <w:tcW w:w="3230" w:type="dxa"/>
          </w:tcPr>
          <w:p w:rsidR="002003C9" w:rsidRDefault="00E34ED2" w:rsidP="002003C9">
            <w:pPr>
              <w:jc w:val="center"/>
              <w:rPr>
                <w:bCs/>
                <w:sz w:val="28"/>
                <w:szCs w:val="28"/>
                <w:rtl/>
              </w:rPr>
            </w:pPr>
            <w:r w:rsidRPr="008A382F">
              <w:rPr>
                <w:bCs/>
                <w:sz w:val="28"/>
                <w:szCs w:val="28"/>
                <w:rtl/>
              </w:rPr>
              <w:t xml:space="preserve">التاريخ </w:t>
            </w:r>
            <w:r w:rsidR="002003C9">
              <w:rPr>
                <w:rFonts w:hint="cs"/>
                <w:bCs/>
                <w:sz w:val="28"/>
                <w:szCs w:val="28"/>
                <w:rtl/>
              </w:rPr>
              <w:t>23/4/2024</w:t>
            </w:r>
          </w:p>
          <w:p w:rsidR="002003C9" w:rsidRDefault="002003C9" w:rsidP="002003C9">
            <w:pPr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المراقب</w:t>
            </w:r>
          </w:p>
          <w:p w:rsidR="002003C9" w:rsidRDefault="002003C9" w:rsidP="002003C9">
            <w:pPr>
              <w:jc w:val="center"/>
              <w:rPr>
                <w:bCs/>
                <w:sz w:val="28"/>
                <w:szCs w:val="28"/>
                <w:rtl/>
              </w:rPr>
            </w:pPr>
          </w:p>
          <w:p w:rsidR="007D3127" w:rsidRPr="008A382F" w:rsidRDefault="002003C9" w:rsidP="002003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حنان كنعان 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D3127">
        <w:trPr>
          <w:trHeight w:val="25"/>
          <w:jc w:val="right"/>
        </w:trPr>
        <w:tc>
          <w:tcPr>
            <w:tcW w:w="3230" w:type="dxa"/>
          </w:tcPr>
          <w:p w:rsidR="007D3127" w:rsidRPr="008A382F" w:rsidRDefault="007D3127" w:rsidP="002003C9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92DEF"/>
    <w:rsid w:val="0014542B"/>
    <w:rsid w:val="001B0051"/>
    <w:rsid w:val="001C58C0"/>
    <w:rsid w:val="002003C9"/>
    <w:rsid w:val="002131F9"/>
    <w:rsid w:val="0022705D"/>
    <w:rsid w:val="00371855"/>
    <w:rsid w:val="003F2309"/>
    <w:rsid w:val="00795B32"/>
    <w:rsid w:val="007B26FC"/>
    <w:rsid w:val="007D3127"/>
    <w:rsid w:val="008A13C0"/>
    <w:rsid w:val="008A382F"/>
    <w:rsid w:val="00921470"/>
    <w:rsid w:val="0097004A"/>
    <w:rsid w:val="00A62181"/>
    <w:rsid w:val="00CA0197"/>
    <w:rsid w:val="00D3443F"/>
    <w:rsid w:val="00D37EE1"/>
    <w:rsid w:val="00D61CE5"/>
    <w:rsid w:val="00D61E80"/>
    <w:rsid w:val="00D6791A"/>
    <w:rsid w:val="00E34ED2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05726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3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hanan k. kinaan</cp:lastModifiedBy>
  <cp:revision>3</cp:revision>
  <cp:lastPrinted>2024-04-23T09:14:00Z</cp:lastPrinted>
  <dcterms:created xsi:type="dcterms:W3CDTF">2024-04-23T08:59:00Z</dcterms:created>
  <dcterms:modified xsi:type="dcterms:W3CDTF">2024-04-23T09:15:00Z</dcterms:modified>
</cp:coreProperties>
</file>