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47" w:rsidRPr="00E345CB" w:rsidRDefault="00D42E47" w:rsidP="008332D6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8332D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مناقصة عمومية </w:t>
      </w: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7F0194" w:rsidRPr="00E345CB" w:rsidRDefault="00D42E47" w:rsidP="001044AD">
      <w:pPr>
        <w:bidi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اسم المشروع</w:t>
      </w:r>
      <w:r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 xml:space="preserve">: </w:t>
      </w:r>
      <w:r w:rsidR="00147D5F" w:rsidRPr="00147D5F"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  <w:t xml:space="preserve">أشغال تاهيل </w:t>
      </w:r>
      <w:r w:rsidR="009F60AF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طرقات في الضنية </w:t>
      </w:r>
      <w:r w:rsidR="001044AD"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  <w:t>–</w:t>
      </w:r>
      <w:r w:rsidR="009F60AF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المنية</w:t>
      </w:r>
      <w:r w:rsidR="001044AD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الضنية</w:t>
      </w:r>
      <w:r w:rsidR="001044AD">
        <w:rPr>
          <w:rFonts w:ascii="MetaBook-Roman" w:eastAsia="Times New Roman" w:hAnsi="MetaBook-Roman" w:cs="Arabic Transparent"/>
          <w:b/>
          <w:bCs/>
          <w:sz w:val="28"/>
          <w:szCs w:val="28"/>
          <w:lang w:bidi="ar-LB"/>
        </w:rPr>
        <w:t xml:space="preserve"> </w:t>
      </w:r>
      <w:r w:rsidR="00147D5F">
        <w:rPr>
          <w:rFonts w:ascii="MetaBook-Roman" w:eastAsia="Times New Roman" w:hAnsi="MetaBook-Roman" w:cs="Arabic Transparent"/>
          <w:b/>
          <w:bCs/>
          <w:sz w:val="28"/>
          <w:szCs w:val="28"/>
          <w:lang w:bidi="ar-LB"/>
        </w:rPr>
        <w:t xml:space="preserve"> </w:t>
      </w:r>
    </w:p>
    <w:p w:rsidR="00F6392D" w:rsidRPr="00E345CB" w:rsidRDefault="00F6392D" w:rsidP="0092138E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8"/>
          <w:szCs w:val="18"/>
          <w:rtl/>
          <w:lang w:bidi="ar-LB"/>
        </w:rPr>
      </w:pPr>
    </w:p>
    <w:p w:rsidR="00D42E47" w:rsidRPr="00E345CB" w:rsidRDefault="00D42E47" w:rsidP="0092138E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:rsidR="00BF4102" w:rsidRPr="00E345CB" w:rsidRDefault="009423B3" w:rsidP="00DB5D25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للاغاثة وفقا لاحكام قانون الشراء العام تلزيم عبر </w:t>
      </w:r>
      <w:r w:rsidR="00584909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مناقصة عمومية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="00147D5F">
        <w:rPr>
          <w:rFonts w:ascii="MetaBook-Roman" w:eastAsia="Times New Roman" w:hAnsi="MetaBook-Roman" w:cs="Arabic Transparent" w:hint="cs"/>
          <w:sz w:val="28"/>
          <w:szCs w:val="28"/>
          <w:rtl/>
        </w:rPr>
        <w:t>هي</w:t>
      </w:r>
      <w:r w:rsidR="00DB5D25" w:rsidRPr="00DB5D25"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  <w:t xml:space="preserve"> </w:t>
      </w:r>
      <w:r w:rsidR="00DB5D25" w:rsidRPr="00147D5F"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  <w:t xml:space="preserve">تاهيل </w:t>
      </w:r>
      <w:r w:rsidR="00DB5D25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طرقات في الضنية </w:t>
      </w:r>
      <w:r w:rsidR="00DB5D25"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  <w:t>–</w:t>
      </w:r>
      <w:r w:rsidR="00DB5D25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المنية الضنية</w:t>
      </w:r>
      <w:r w:rsidR="00DB5D25">
        <w:rPr>
          <w:rFonts w:ascii="MetaBook-Roman" w:eastAsia="Times New Roman" w:hAnsi="MetaBook-Roman" w:cs="Arabic Transparent"/>
          <w:b/>
          <w:bCs/>
          <w:sz w:val="28"/>
          <w:szCs w:val="28"/>
          <w:lang w:bidi="ar-LB"/>
        </w:rPr>
        <w:t xml:space="preserve"> </w:t>
      </w:r>
      <w:r w:rsidR="00DB5D25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(بخعون- عاصون </w:t>
      </w:r>
      <w:r w:rsidR="00DB5D25"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  <w:t>–</w:t>
      </w:r>
      <w:r w:rsidR="00DB5D25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بيت زود </w:t>
      </w:r>
      <w:r w:rsidR="00DB5D25"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  <w:t>–</w:t>
      </w:r>
      <w:r w:rsidR="00DB5D25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قرصيتا </w:t>
      </w:r>
      <w:r w:rsidR="00DB5D25"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  <w:t>–</w:t>
      </w:r>
      <w:r w:rsidR="00DB5D25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نمرين) قضاء المنية الضنية</w:t>
      </w:r>
      <w:r w:rsidR="00147D5F" w:rsidRPr="00147D5F">
        <w:rPr>
          <w:rFonts w:ascii="MetaBook-Roman" w:eastAsia="Times New Roman" w:hAnsi="MetaBook-Roman" w:cs="Arabic Transparent"/>
          <w:sz w:val="28"/>
          <w:szCs w:val="28"/>
          <w:rtl/>
        </w:rPr>
        <w:tab/>
      </w:r>
      <w:r w:rsidR="00147D5F" w:rsidRPr="00147D5F">
        <w:rPr>
          <w:rFonts w:ascii="MetaBook-Roman" w:eastAsia="Times New Roman" w:hAnsi="MetaBook-Roman" w:cs="Arabic Transparent"/>
          <w:sz w:val="28"/>
          <w:szCs w:val="28"/>
          <w:rtl/>
        </w:rPr>
        <w:tab/>
      </w:r>
      <w:r w:rsidR="00147D5F" w:rsidRPr="00147D5F">
        <w:rPr>
          <w:rFonts w:ascii="MetaBook-Roman" w:eastAsia="Times New Roman" w:hAnsi="MetaBook-Roman" w:cs="Arabic Transparent"/>
          <w:sz w:val="28"/>
          <w:szCs w:val="28"/>
          <w:rtl/>
        </w:rPr>
        <w:tab/>
      </w:r>
      <w:r w:rsidR="00147D5F" w:rsidRPr="00147D5F">
        <w:rPr>
          <w:rFonts w:ascii="MetaBook-Roman" w:eastAsia="Times New Roman" w:hAnsi="MetaBook-Roman" w:cs="Arabic Transparent"/>
          <w:sz w:val="28"/>
          <w:szCs w:val="28"/>
          <w:rtl/>
        </w:rPr>
        <w:tab/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584909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</w:t>
      </w:r>
      <w:r w:rsidR="00584909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مناقصة عمومية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من شركات مختصة بطريقة مباشرة وينشر على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نـوع الأشـغال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:rsidR="007F0194" w:rsidRPr="00E345CB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ترابية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147D5F" w:rsidRDefault="007F0194" w:rsidP="00147D5F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147D5F">
        <w:rPr>
          <w:rFonts w:ascii="MetaBook-Roman" w:eastAsia="Times New Roman" w:hAnsi="MetaBook-Roman" w:cs="Arabic Transparent" w:hint="cs"/>
          <w:sz w:val="28"/>
          <w:szCs w:val="28"/>
          <w:rtl/>
        </w:rPr>
        <w:t>أعمال</w:t>
      </w:r>
      <w:r w:rsidR="00147D5F" w:rsidRPr="00147D5F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تعبيد وتزفيت</w:t>
      </w:r>
      <w:r w:rsidR="00147D5F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147D5F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F17B20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المصورات التفصيلية الموضوعة من قبل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الاستشاري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والتي توضع في سياق التنفيذ.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المواصفات الفنية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الموضوعة من قبل الاستشاري والمواصفات الفنية ودفتر الشروط الخصوصية المعتمدة لدى وزارة الأشغال العامة والنقل.</w:t>
      </w:r>
    </w:p>
    <w:p w:rsidR="00D42E47" w:rsidRPr="00E345CB" w:rsidRDefault="00D42E47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جداول الكميات.</w:t>
      </w:r>
    </w:p>
    <w:p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:rsidR="00D42E47" w:rsidRPr="00E345CB" w:rsidRDefault="00D42E47" w:rsidP="00DB5D25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قيمة الكشوفات الشهرية الصافية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="00DB5D25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بالدولار الاميركي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DB5D25">
        <w:rPr>
          <w:rFonts w:ascii="MetaBook-Roman" w:eastAsia="Times New Roman" w:hAnsi="MetaBook-Roman" w:cs="Arabic Transparent" w:hint="cs"/>
          <w:sz w:val="28"/>
          <w:szCs w:val="28"/>
          <w:rtl/>
        </w:rPr>
        <w:t>بدون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الضريبة على القيمة المضافة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. </w:t>
      </w: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تحسب القيمة الصافية للكشوفات الشهرية المؤقتة بعد تطبيق التوقيفات العشرية على قيمة الأعمال المنفذة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بموجب شهادات الدفع الصادرة عن الاستشاري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وتدفع هذه التوقيفات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المؤقت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ينظم كشف نهائي بقياس الأعمال المنفذة على الواقع وفقاً لأسعار العقد بعد</w:t>
      </w:r>
      <w:r w:rsidR="00C9315E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الاستلام المؤقت للأشغال.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جميع الأشغال تتم بمراقبة وإشراف استشاري الهيئة العليا للإغاثة عليها وأن أية أعمال تتم بدون إشراف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استشاري الهيئة لا يمكن قبولها أو تنظيم الكشوفات المالية بشأنها.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معادلات فروقات الأسعار المنصوص عنها في دفتر الشروط والأحكام العامة لدى وزارة الأشغال </w:t>
      </w:r>
      <w:r w:rsidR="00F6392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والنقل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غير مطبق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2C6FC8" w:rsidRDefault="002C6FC8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 w:hint="cs"/>
          <w:sz w:val="28"/>
          <w:szCs w:val="28"/>
          <w:rtl/>
        </w:rPr>
        <w:t>يتعهد الفريق الثاني بإنجاز الأعمال ضمن المهلة وبعدم المطالبة بأية فروقات ناتجة عن تغيير سعر صرف الدولار مقابل الليرة اللبنانية</w:t>
      </w:r>
      <w:r w:rsidR="00F17B20">
        <w:rPr>
          <w:rFonts w:ascii="MetaBook-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ن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زيادة أو انقاص أشغال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للادارة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أشغال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التاخير</w:t>
      </w:r>
    </w:p>
    <w:p w:rsidR="00044FC5" w:rsidRPr="00E345CB" w:rsidRDefault="006C561E" w:rsidP="00DB5D25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>من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DB5D25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300 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/ </w:t>
      </w:r>
      <w:r w:rsidR="00DB5D25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دولار اميركي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التاخير تطبق بحقه احكام المادة 33 من قانون الشراء العام. 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:rsidR="00E5223D" w:rsidRPr="00F95B71" w:rsidRDefault="007D494B" w:rsidP="00DB5D25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//</w:t>
      </w:r>
      <w:r w:rsidR="00DB5D25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>,</w:t>
      </w:r>
      <w:r w:rsidR="00DB5D25">
        <w:rPr>
          <w:rFonts w:ascii="MetaBook-Roman" w:eastAsia="Times New Roman" w:hAnsi="MetaBook-Roman" w:cs="Arabic Transparent" w:hint="cs"/>
          <w:sz w:val="28"/>
          <w:szCs w:val="28"/>
          <w:rtl/>
        </w:rPr>
        <w:t>500</w:t>
      </w:r>
      <w:r w:rsidR="00DB5D25"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// </w:t>
      </w:r>
      <w:r w:rsidR="00DB5D25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د.أ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 w:rsidR="00DB5D25">
        <w:rPr>
          <w:rFonts w:ascii="MetaBook-Roman" w:eastAsia="Times New Roman" w:hAnsi="MetaBook-Roman" w:cs="Arabic Transparent" w:hint="cs"/>
          <w:sz w:val="28"/>
          <w:szCs w:val="28"/>
          <w:rtl/>
        </w:rPr>
        <w:t>الفان وخمسمائة دولار اميركي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كتاب ضمان </w:t>
      </w:r>
      <w:r w:rsidR="00FB0AD2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</w:t>
      </w:r>
      <w:r w:rsidR="00044FC5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</w:t>
      </w:r>
      <w:r w:rsidR="00044FC5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غب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E5223D" w:rsidRPr="00E345CB" w:rsidRDefault="00E5223D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تحدد مدة صلاحية ضمان العرض ب 28 </w:t>
      </w:r>
      <w:r w:rsidR="00495BD9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يوم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:rsidR="00F17B20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044FC5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lastRenderedPageBreak/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:rsidR="00044FC5" w:rsidRPr="00E345CB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يسدد الملتزم المبلغ يعتبرناكلاً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:rsidR="00CE759D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ان كافة الطوابع والرسوم التي تتوجب وفقًا للأنظمة والقوانين المرعية الإجراء الناتجة عن هذا الإلتزام هي على عاتق الملتزام بما فيها قيمة الضريبة على القيمة المضافة.</w:t>
      </w:r>
    </w:p>
    <w:p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:rsidR="00F95B71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</w:t>
      </w:r>
      <w:r w:rsidRPr="00E345CB">
        <w:rPr>
          <w:rFonts w:ascii="MetaBook-Roman" w:hAnsi="MetaBook-Roman" w:cs="Arabic Transparent" w:hint="cs"/>
          <w:b/>
          <w:bCs/>
          <w:sz w:val="28"/>
          <w:szCs w:val="28"/>
          <w:rtl/>
        </w:rPr>
        <w:t>مدة العقد</w:t>
      </w:r>
    </w:p>
    <w:p w:rsidR="00F95B71" w:rsidRPr="00F95B71" w:rsidRDefault="00F95B71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على المتعهد تقديم برنامج زمني </w:t>
      </w:r>
      <w:r w:rsidRPr="00F95B71">
        <w:rPr>
          <w:rFonts w:ascii="MetaBook-Roman" w:hAnsi="MetaBook-Roman" w:cs="Arabic Transparent"/>
          <w:sz w:val="28"/>
          <w:szCs w:val="28"/>
        </w:rPr>
        <w:t>(</w:t>
      </w:r>
      <w:r w:rsidR="0092138E">
        <w:rPr>
          <w:rFonts w:ascii="MetaBook-Roman" w:hAnsi="MetaBook-Roman" w:cs="Arabic Transparent"/>
          <w:sz w:val="28"/>
          <w:szCs w:val="28"/>
        </w:rPr>
        <w:t>Primavera</w:t>
      </w:r>
      <w:r w:rsidRPr="00F95B71">
        <w:rPr>
          <w:rFonts w:ascii="MetaBook-Roman" w:hAnsi="MetaBook-Roman" w:cs="Arabic Transparent"/>
          <w:sz w:val="28"/>
          <w:szCs w:val="28"/>
        </w:rPr>
        <w:t>)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خلال 3 ايام من تاريخ اعطائه امر مباشرة بالتنفيذ.</w:t>
      </w:r>
    </w:p>
    <w:p w:rsidR="00D42E47" w:rsidRPr="00E345CB" w:rsidRDefault="00C831E4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:rsidR="00F5027A" w:rsidRPr="00F5027A" w:rsidRDefault="00F5027A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5027A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>: الاستلام المؤقت للأشغال</w:t>
      </w:r>
    </w:p>
    <w:p w:rsidR="00F5027A" w:rsidRDefault="00F5027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>يجري استلام الأشغال استلاماً مؤقتاً من قبل لجنة يؤلفها الفريق الأول بعد انجاز الأشغال وتقديم طلب بذلك من الفريق الثاني.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الاستلام النهائي للأشغال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الأشغال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hint="cs"/>
          <w:b/>
          <w:bCs/>
          <w:sz w:val="28"/>
          <w:szCs w:val="28"/>
          <w:u w:val="single"/>
          <w:rtl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:rsidR="00F17B20" w:rsidRPr="00F95B71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 والعشرون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4D3331" w:rsidRPr="00E345CB" w:rsidRDefault="00F95B71" w:rsidP="0092138E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:rsidR="00B041A7" w:rsidRPr="00E345CB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F95B71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الثالثة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والعشرون: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rtl/>
          <w:lang w:bidi="ar-LB"/>
        </w:rPr>
        <w:t xml:space="preserve"> مؤهلات العارضين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تقدم العروض وفق ما محدد في الدعوة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طلب الاسعار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الحالي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يسمح للشركات المدعوة تقديم عروضها بالتضامن فيما بينها أو مع أي شركة أخرى</w:t>
      </w:r>
    </w:p>
    <w:p w:rsidR="00B041A7" w:rsidRPr="00E345CB" w:rsidRDefault="00B041A7" w:rsidP="00A01BB4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على الراغبين في ا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="00A01BB4">
        <w:rPr>
          <w:rFonts w:ascii="Arabic Transparent" w:hAnsi="Arabic Transparent" w:cs="Arabic Transparent" w:hint="cs"/>
          <w:sz w:val="28"/>
          <w:szCs w:val="28"/>
          <w:rtl/>
        </w:rPr>
        <w:t>طلب الاسعار هذا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يكونوا من المتعهدين اللبنانيين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 تقديم جميع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>وراق الثبوتية المصدقة من مصادرها بشأن الشروط المطلوبة تحت طائلة رفض العرض</w:t>
      </w:r>
    </w:p>
    <w:p w:rsidR="00B041A7" w:rsidRPr="00E345CB" w:rsidRDefault="00B041A7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لائحة بالمشاريع المنفذة خلال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الخمس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السنوات الفائتة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، مرفقة مع افادات الاشغال من المالكين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وان يكون من بينها مشاريع مشابهة اذا وجد.</w:t>
      </w:r>
    </w:p>
    <w:p w:rsidR="00B041A7" w:rsidRPr="00E345CB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ملا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ءة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مالية لا تقل عن </w:t>
      </w:r>
      <w:r w:rsidR="00F17B20">
        <w:rPr>
          <w:rFonts w:ascii="Arabic Transparent" w:hAnsi="Arabic Transparent" w:cs="Arabic Transparent" w:hint="cs"/>
          <w:sz w:val="28"/>
          <w:szCs w:val="28"/>
          <w:rtl/>
        </w:rPr>
        <w:t>1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00,000$ </w:t>
      </w:r>
      <w:r w:rsidR="00F17B20">
        <w:rPr>
          <w:rFonts w:ascii="Arabic Transparent" w:hAnsi="Arabic Transparent" w:cs="Arabic Transparent" w:hint="cs"/>
          <w:sz w:val="28"/>
          <w:szCs w:val="28"/>
          <w:rtl/>
        </w:rPr>
        <w:t>ماية</w:t>
      </w:r>
      <w:r w:rsidR="0073175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الف دولار امريكي لا غير</w:t>
      </w:r>
    </w:p>
    <w:p w:rsidR="00B041A7" w:rsidRPr="006B6778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بعدم وجود دعاوى قضائية او اعلان افلاس</w:t>
      </w:r>
    </w:p>
    <w:p w:rsidR="006B6778" w:rsidRPr="00E345CB" w:rsidRDefault="006B6778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>تعهد بعدم المطالبة باي فروقات في تسعير المواد لاي سبب.</w:t>
      </w:r>
    </w:p>
    <w:p w:rsidR="0065497A" w:rsidRPr="0073175A" w:rsidRDefault="0065497A" w:rsidP="0092138E">
      <w:p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16"/>
          <w:szCs w:val="16"/>
        </w:rPr>
      </w:pPr>
    </w:p>
    <w:p w:rsidR="0073175A" w:rsidRPr="0073175A" w:rsidRDefault="0073175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16"/>
          <w:szCs w:val="16"/>
        </w:rPr>
      </w:pPr>
    </w:p>
    <w:p w:rsidR="007A5352" w:rsidRDefault="007A5352" w:rsidP="007A5352">
      <w:pPr>
        <w:bidi/>
        <w:spacing w:after="0" w:line="240" w:lineRule="auto"/>
        <w:jc w:val="both"/>
        <w:rPr>
          <w:rFonts w:ascii="Arabic Transparent" w:eastAsia="Times New Roman" w:hAnsi="Arabic Transparent" w:cs="Arabic Transparent"/>
          <w:b/>
          <w:bCs/>
          <w:sz w:val="28"/>
          <w:szCs w:val="28"/>
          <w:u w:val="single"/>
          <w:rtl/>
        </w:rPr>
      </w:pPr>
      <w:r w:rsidRPr="00DC3F56">
        <w:rPr>
          <w:rFonts w:ascii="Arabic Transparent" w:eastAsia="Times New Roman" w:hAnsi="Arabic Transparent" w:cs="Arabic Transparent" w:hint="cs"/>
          <w:b/>
          <w:bCs/>
          <w:sz w:val="28"/>
          <w:szCs w:val="28"/>
          <w:u w:val="single"/>
          <w:rtl/>
        </w:rPr>
        <w:t>المادة الرابعة والعشرون:</w:t>
      </w:r>
      <w:r>
        <w:rPr>
          <w:rFonts w:ascii="Arabic Transparent" w:eastAsia="Times New Roman" w:hAnsi="Arabic Transparent" w:cs="Arabic Transparent" w:hint="cs"/>
          <w:b/>
          <w:bCs/>
          <w:sz w:val="28"/>
          <w:szCs w:val="28"/>
          <w:u w:val="single"/>
          <w:rtl/>
        </w:rPr>
        <w:t xml:space="preserve"> الضريبة على القيمة المضافة</w:t>
      </w:r>
    </w:p>
    <w:p w:rsidR="007A5352" w:rsidRPr="00DC3F56" w:rsidRDefault="007A5352" w:rsidP="007A5352">
      <w:pPr>
        <w:bidi/>
        <w:spacing w:after="0" w:line="240" w:lineRule="auto"/>
        <w:jc w:val="both"/>
        <w:rPr>
          <w:rFonts w:ascii="Arabic Transparent" w:eastAsia="Times New Roman" w:hAnsi="Arabic Transparent" w:cs="Arabic Transparent"/>
          <w:b/>
          <w:bCs/>
          <w:sz w:val="28"/>
          <w:szCs w:val="28"/>
          <w:u w:val="single"/>
        </w:rPr>
      </w:pPr>
    </w:p>
    <w:p w:rsidR="007A5352" w:rsidRPr="0073175A" w:rsidRDefault="007A5352" w:rsidP="007A5352">
      <w:p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16"/>
          <w:szCs w:val="16"/>
        </w:rPr>
      </w:pPr>
    </w:p>
    <w:p w:rsidR="007A5352" w:rsidRDefault="007A5352" w:rsidP="007A5352">
      <w:pPr>
        <w:bidi/>
        <w:adjustRightInd w:val="0"/>
        <w:ind w:left="720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B956EA">
        <w:rPr>
          <w:rFonts w:ascii="Arabic Transparent" w:hAnsi="Arabic Transparent" w:cs="Arabic Transparent"/>
          <w:sz w:val="28"/>
          <w:szCs w:val="28"/>
          <w:rtl/>
        </w:rPr>
        <w:t>تعفى من الضريبة على القيمة المضافة العقود الممو</w:t>
      </w:r>
      <w:r w:rsidRPr="00B956EA">
        <w:rPr>
          <w:rFonts w:ascii="Arabic Transparent" w:hAnsi="Arabic Transparent" w:cs="Arabic Transparent" w:hint="cs"/>
          <w:sz w:val="28"/>
          <w:szCs w:val="28"/>
          <w:rtl/>
        </w:rPr>
        <w:t>ل</w:t>
      </w:r>
      <w:r w:rsidRPr="00B956EA">
        <w:rPr>
          <w:rFonts w:ascii="Arabic Transparent" w:hAnsi="Arabic Transparent" w:cs="Arabic Transparent"/>
          <w:sz w:val="28"/>
          <w:szCs w:val="28"/>
          <w:rtl/>
        </w:rPr>
        <w:t xml:space="preserve">ة </w:t>
      </w:r>
      <w:r>
        <w:rPr>
          <w:rFonts w:ascii="Arabic Transparent" w:hAnsi="Arabic Transparent" w:cs="Arabic Transparent" w:hint="cs"/>
          <w:sz w:val="28"/>
          <w:szCs w:val="28"/>
          <w:rtl/>
        </w:rPr>
        <w:t>من</w:t>
      </w:r>
      <w:r w:rsidRPr="00B956EA">
        <w:rPr>
          <w:rFonts w:ascii="Arabic Transparent" w:hAnsi="Arabic Transparent" w:cs="Arabic Transparent"/>
          <w:sz w:val="28"/>
          <w:szCs w:val="28"/>
          <w:rtl/>
        </w:rPr>
        <w:t xml:space="preserve"> مصا</w:t>
      </w:r>
      <w:r w:rsidRPr="00B956EA">
        <w:rPr>
          <w:rFonts w:ascii="Arabic Transparent" w:hAnsi="Arabic Transparent" w:cs="Arabic Transparent" w:hint="cs"/>
          <w:sz w:val="28"/>
          <w:szCs w:val="28"/>
          <w:rtl/>
        </w:rPr>
        <w:t>د</w:t>
      </w:r>
      <w:r w:rsidRPr="00B956EA">
        <w:rPr>
          <w:rFonts w:ascii="Arabic Transparent" w:hAnsi="Arabic Transparent" w:cs="Arabic Transparent"/>
          <w:sz w:val="28"/>
          <w:szCs w:val="28"/>
          <w:rtl/>
        </w:rPr>
        <w:t>ر أجنبية. وفي حال توجب</w:t>
      </w:r>
      <w:r w:rsidRPr="00B956E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B956EA">
        <w:rPr>
          <w:rFonts w:ascii="Arabic Transparent" w:hAnsi="Arabic Transparent" w:cs="Arabic Transparent"/>
          <w:sz w:val="28"/>
          <w:szCs w:val="28"/>
          <w:rtl/>
        </w:rPr>
        <w:t>على المتعهد/</w:t>
      </w:r>
      <w:r w:rsidRPr="00B956EA">
        <w:rPr>
          <w:rFonts w:ascii="Arabic Transparent" w:hAnsi="Arabic Transparent" w:cs="Arabic Transparent" w:hint="cs"/>
          <w:sz w:val="28"/>
          <w:szCs w:val="28"/>
          <w:rtl/>
        </w:rPr>
        <w:t>الاستشاري</w:t>
      </w:r>
      <w:r w:rsidRPr="00B956EA">
        <w:rPr>
          <w:rFonts w:ascii="Arabic Transparent" w:hAnsi="Arabic Transparent" w:cs="Arabic Transparent"/>
          <w:sz w:val="28"/>
          <w:szCs w:val="28"/>
          <w:rtl/>
        </w:rPr>
        <w:t xml:space="preserve"> دفع هذه الضريبة، عليه استردادها مباشرة من وزارة المال</w:t>
      </w:r>
      <w:r>
        <w:rPr>
          <w:rFonts w:ascii="Arabic Transparent" w:hAnsi="Arabic Transparent" w:cs="Arabic Transparent" w:hint="cs"/>
          <w:sz w:val="28"/>
          <w:szCs w:val="28"/>
          <w:rtl/>
        </w:rPr>
        <w:t>ية</w:t>
      </w:r>
      <w:r w:rsidRPr="00B956EA">
        <w:rPr>
          <w:rFonts w:ascii="Arabic Transparent" w:hAnsi="Arabic Transparent" w:cs="Arabic Transparent"/>
          <w:sz w:val="28"/>
          <w:szCs w:val="28"/>
          <w:rtl/>
        </w:rPr>
        <w:t xml:space="preserve"> وليس من</w:t>
      </w:r>
      <w:r w:rsidRPr="00B956EA">
        <w:rPr>
          <w:rFonts w:ascii="Arabic Transparent" w:hAnsi="Arabic Transparent" w:cs="Arabic Transparent" w:hint="cs"/>
          <w:sz w:val="28"/>
          <w:szCs w:val="28"/>
          <w:rtl/>
        </w:rPr>
        <w:t xml:space="preserve"> الهيئة</w:t>
      </w:r>
      <w:r w:rsidRPr="00B956EA">
        <w:rPr>
          <w:rFonts w:ascii="Arabic Transparent" w:hAnsi="Arabic Transparent" w:cs="Arabic Transparent"/>
          <w:sz w:val="28"/>
          <w:szCs w:val="28"/>
          <w:rtl/>
        </w:rPr>
        <w:t xml:space="preserve"> العليا للإغاثة.</w:t>
      </w:r>
      <w:r w:rsidRPr="00B956EA">
        <w:rPr>
          <w:rFonts w:ascii="Arabic Transparent" w:hAnsi="Arabic Transparent" w:cs="Arabic Transparent"/>
          <w:sz w:val="28"/>
          <w:szCs w:val="28"/>
        </w:rPr>
        <w:t>)</w:t>
      </w:r>
      <w:r w:rsidRPr="00B956E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B956EA">
        <w:rPr>
          <w:rFonts w:ascii="Arabic Transparent" w:hAnsi="Arabic Transparent" w:cs="Arabic Transparent"/>
          <w:sz w:val="28"/>
          <w:szCs w:val="28"/>
          <w:rtl/>
        </w:rPr>
        <w:t xml:space="preserve">مراجعة المادة 19 البند </w:t>
      </w:r>
      <w:r w:rsidRPr="00B956EA">
        <w:rPr>
          <w:rFonts w:ascii="Arabic Transparent" w:hAnsi="Arabic Transparent" w:cs="Arabic Transparent"/>
          <w:sz w:val="24"/>
          <w:szCs w:val="24"/>
          <w:rtl/>
        </w:rPr>
        <w:t xml:space="preserve">- </w:t>
      </w:r>
      <w:r w:rsidRPr="00B956EA">
        <w:rPr>
          <w:rFonts w:ascii="Arabic Transparent" w:hAnsi="Arabic Transparent" w:cs="Arabic Transparent"/>
          <w:sz w:val="28"/>
          <w:szCs w:val="28"/>
          <w:rtl/>
        </w:rPr>
        <w:t xml:space="preserve">4 من القانون </w:t>
      </w:r>
      <w:r w:rsidRPr="00B956EA">
        <w:rPr>
          <w:rFonts w:ascii="Arabic Transparent" w:hAnsi="Arabic Transparent" w:cs="Arabic Transparent"/>
          <w:sz w:val="24"/>
          <w:szCs w:val="24"/>
          <w:rtl/>
        </w:rPr>
        <w:t xml:space="preserve">– </w:t>
      </w:r>
      <w:r w:rsidRPr="00B956EA">
        <w:rPr>
          <w:rFonts w:ascii="Arabic Transparent" w:hAnsi="Arabic Transparent" w:cs="Arabic Transparent"/>
          <w:sz w:val="28"/>
          <w:szCs w:val="28"/>
          <w:rtl/>
        </w:rPr>
        <w:t xml:space="preserve">379 والمادة 3 </w:t>
      </w:r>
      <w:r w:rsidRPr="00B956EA">
        <w:rPr>
          <w:rFonts w:ascii="Arabic Transparent" w:hAnsi="Arabic Transparent" w:cs="Arabic Transparent" w:hint="cs"/>
          <w:sz w:val="28"/>
          <w:szCs w:val="28"/>
          <w:rtl/>
        </w:rPr>
        <w:t>(</w:t>
      </w:r>
      <w:r w:rsidRPr="00B956EA">
        <w:rPr>
          <w:rFonts w:ascii="Arabic Transparent" w:hAnsi="Arabic Transparent" w:cs="Arabic Transparent"/>
          <w:sz w:val="28"/>
          <w:szCs w:val="28"/>
          <w:rtl/>
        </w:rPr>
        <w:t>ب</w:t>
      </w:r>
      <w:r w:rsidRPr="00B956EA">
        <w:rPr>
          <w:rFonts w:ascii="Arabic Transparent" w:hAnsi="Arabic Transparent" w:cs="Arabic Transparent" w:hint="cs"/>
          <w:sz w:val="28"/>
          <w:szCs w:val="28"/>
          <w:rtl/>
        </w:rPr>
        <w:t>)</w:t>
      </w:r>
      <w:r w:rsidRPr="00B956EA">
        <w:rPr>
          <w:rFonts w:ascii="Arabic Transparent" w:hAnsi="Arabic Transparent" w:cs="Arabic Transparent"/>
          <w:sz w:val="28"/>
          <w:szCs w:val="28"/>
          <w:rtl/>
        </w:rPr>
        <w:t xml:space="preserve"> من</w:t>
      </w:r>
      <w:r w:rsidRPr="00B956E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B956EA">
        <w:rPr>
          <w:rFonts w:ascii="Arabic Transparent" w:hAnsi="Arabic Transparent" w:cs="Arabic Transparent"/>
          <w:sz w:val="28"/>
          <w:szCs w:val="28"/>
          <w:rtl/>
        </w:rPr>
        <w:t>المرسوم التطبيقي رقم 7336 تاريخ 31 / 1 / 2002</w:t>
      </w:r>
      <w:r w:rsidRPr="00B956EA">
        <w:rPr>
          <w:rFonts w:ascii="Arabic Transparent" w:hAnsi="Arabic Transparent" w:cs="Arabic Transparent"/>
          <w:sz w:val="28"/>
          <w:szCs w:val="28"/>
        </w:rPr>
        <w:t xml:space="preserve"> .(</w:t>
      </w:r>
    </w:p>
    <w:p w:rsidR="001300DD" w:rsidRDefault="001300DD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bookmarkStart w:id="0" w:name="_GoBack"/>
      <w:bookmarkEnd w:id="0"/>
    </w:p>
    <w:p w:rsidR="00F17B20" w:rsidRDefault="00F17B20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F17B20" w:rsidRPr="00E34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637" w:rsidRDefault="005F3637" w:rsidP="001300DD">
      <w:pPr>
        <w:spacing w:after="0" w:line="240" w:lineRule="auto"/>
      </w:pPr>
      <w:r>
        <w:separator/>
      </w:r>
    </w:p>
  </w:endnote>
  <w:endnote w:type="continuationSeparator" w:id="0">
    <w:p w:rsidR="005F3637" w:rsidRDefault="005F3637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637" w:rsidRDefault="005F3637" w:rsidP="001300DD">
      <w:pPr>
        <w:spacing w:after="0" w:line="240" w:lineRule="auto"/>
      </w:pPr>
      <w:r>
        <w:separator/>
      </w:r>
    </w:p>
  </w:footnote>
  <w:footnote w:type="continuationSeparator" w:id="0">
    <w:p w:rsidR="005F3637" w:rsidRDefault="005F3637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6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9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6B"/>
    <w:rsid w:val="00015FFE"/>
    <w:rsid w:val="00044FC5"/>
    <w:rsid w:val="000746AA"/>
    <w:rsid w:val="000A0476"/>
    <w:rsid w:val="000A37CD"/>
    <w:rsid w:val="001044AD"/>
    <w:rsid w:val="001300DD"/>
    <w:rsid w:val="00134D1F"/>
    <w:rsid w:val="00147D5F"/>
    <w:rsid w:val="00162486"/>
    <w:rsid w:val="00171D2E"/>
    <w:rsid w:val="001819C1"/>
    <w:rsid w:val="001F2579"/>
    <w:rsid w:val="00211CB9"/>
    <w:rsid w:val="0021210B"/>
    <w:rsid w:val="0022451D"/>
    <w:rsid w:val="00293F58"/>
    <w:rsid w:val="002947E1"/>
    <w:rsid w:val="002C6FC8"/>
    <w:rsid w:val="00303DBA"/>
    <w:rsid w:val="00305FDE"/>
    <w:rsid w:val="003A4923"/>
    <w:rsid w:val="00415E86"/>
    <w:rsid w:val="004331AE"/>
    <w:rsid w:val="00495BD9"/>
    <w:rsid w:val="00496C86"/>
    <w:rsid w:val="004C0C5F"/>
    <w:rsid w:val="004C5C18"/>
    <w:rsid w:val="004D3331"/>
    <w:rsid w:val="004E1F41"/>
    <w:rsid w:val="00584909"/>
    <w:rsid w:val="00591C3E"/>
    <w:rsid w:val="005D7388"/>
    <w:rsid w:val="005F3637"/>
    <w:rsid w:val="005F5C80"/>
    <w:rsid w:val="005F746F"/>
    <w:rsid w:val="00607239"/>
    <w:rsid w:val="00607525"/>
    <w:rsid w:val="00633BD8"/>
    <w:rsid w:val="0065497A"/>
    <w:rsid w:val="00686AF5"/>
    <w:rsid w:val="006B6778"/>
    <w:rsid w:val="006C561E"/>
    <w:rsid w:val="006F0CF6"/>
    <w:rsid w:val="0073175A"/>
    <w:rsid w:val="007543BB"/>
    <w:rsid w:val="00754A16"/>
    <w:rsid w:val="007849E0"/>
    <w:rsid w:val="007A5352"/>
    <w:rsid w:val="007D494B"/>
    <w:rsid w:val="007F0194"/>
    <w:rsid w:val="008136BB"/>
    <w:rsid w:val="00827E36"/>
    <w:rsid w:val="008332D6"/>
    <w:rsid w:val="008B4B51"/>
    <w:rsid w:val="008C577C"/>
    <w:rsid w:val="008D6D97"/>
    <w:rsid w:val="0090278B"/>
    <w:rsid w:val="0092138E"/>
    <w:rsid w:val="00926AFC"/>
    <w:rsid w:val="00932EB0"/>
    <w:rsid w:val="009423B3"/>
    <w:rsid w:val="009550F6"/>
    <w:rsid w:val="009C306B"/>
    <w:rsid w:val="009D2233"/>
    <w:rsid w:val="009F60AF"/>
    <w:rsid w:val="00A01BB4"/>
    <w:rsid w:val="00A42849"/>
    <w:rsid w:val="00A44468"/>
    <w:rsid w:val="00AB5480"/>
    <w:rsid w:val="00AC17CF"/>
    <w:rsid w:val="00AC6383"/>
    <w:rsid w:val="00AD561D"/>
    <w:rsid w:val="00B041A7"/>
    <w:rsid w:val="00B71A95"/>
    <w:rsid w:val="00BA56E7"/>
    <w:rsid w:val="00BD4D1D"/>
    <w:rsid w:val="00BE1CA3"/>
    <w:rsid w:val="00BF4102"/>
    <w:rsid w:val="00C274B2"/>
    <w:rsid w:val="00C33849"/>
    <w:rsid w:val="00C831E4"/>
    <w:rsid w:val="00C909F0"/>
    <w:rsid w:val="00C9315E"/>
    <w:rsid w:val="00CE759D"/>
    <w:rsid w:val="00D42E47"/>
    <w:rsid w:val="00DB4357"/>
    <w:rsid w:val="00DB5D25"/>
    <w:rsid w:val="00E2631E"/>
    <w:rsid w:val="00E345CB"/>
    <w:rsid w:val="00E35DD8"/>
    <w:rsid w:val="00E363EF"/>
    <w:rsid w:val="00E5223D"/>
    <w:rsid w:val="00EA72D4"/>
    <w:rsid w:val="00F0751B"/>
    <w:rsid w:val="00F17B20"/>
    <w:rsid w:val="00F27FFD"/>
    <w:rsid w:val="00F5027A"/>
    <w:rsid w:val="00F6392D"/>
    <w:rsid w:val="00F95B71"/>
    <w:rsid w:val="00FB0AD2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2F60E-DE86-46E4-B40E-95B6EE0E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rami mkdem</cp:lastModifiedBy>
  <cp:revision>10</cp:revision>
  <cp:lastPrinted>2022-12-08T08:45:00Z</cp:lastPrinted>
  <dcterms:created xsi:type="dcterms:W3CDTF">2023-04-20T10:07:00Z</dcterms:created>
  <dcterms:modified xsi:type="dcterms:W3CDTF">2023-05-08T10:29:00Z</dcterms:modified>
</cp:coreProperties>
</file>