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20" w:rsidRDefault="00E92920" w:rsidP="00E92920">
      <w:pPr>
        <w:tabs>
          <w:tab w:val="left" w:pos="1082"/>
        </w:tabs>
        <w:jc w:val="center"/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الملحق رقم (5)</w:t>
      </w:r>
    </w:p>
    <w:p w:rsidR="00E92920" w:rsidRDefault="00E92920" w:rsidP="007D45CB">
      <w:pPr>
        <w:tabs>
          <w:tab w:val="left" w:pos="1082"/>
        </w:tabs>
        <w:jc w:val="center"/>
        <w:rPr>
          <w:rtl/>
        </w:rPr>
      </w:pPr>
      <w:r>
        <w:rPr>
          <w:rFonts w:hint="cs"/>
          <w:b/>
          <w:bCs/>
          <w:u w:val="single"/>
          <w:rtl/>
        </w:rPr>
        <w:t xml:space="preserve">بيان الأسعار العائد لتلزيم شراء </w:t>
      </w:r>
      <w:r w:rsidR="007D45CB">
        <w:rPr>
          <w:rFonts w:hint="cs"/>
          <w:b/>
          <w:bCs/>
          <w:u w:val="single"/>
          <w:rtl/>
        </w:rPr>
        <w:t>قرطاسية</w:t>
      </w:r>
      <w:r>
        <w:rPr>
          <w:rFonts w:hint="cs"/>
          <w:b/>
          <w:bCs/>
          <w:u w:val="single"/>
          <w:rtl/>
        </w:rPr>
        <w:t xml:space="preserve"> لزوم إدارة الجمارك </w:t>
      </w:r>
    </w:p>
    <w:p w:rsidR="00E92920" w:rsidRDefault="00E92920" w:rsidP="00E92920">
      <w:pPr>
        <w:tabs>
          <w:tab w:val="left" w:pos="1082"/>
        </w:tabs>
        <w:rPr>
          <w:b/>
          <w:bCs/>
          <w:rtl/>
        </w:rPr>
      </w:pPr>
    </w:p>
    <w:p w:rsidR="00E92920" w:rsidRDefault="00E92920" w:rsidP="00E92920">
      <w:pPr>
        <w:tabs>
          <w:tab w:val="left" w:pos="1082"/>
        </w:tabs>
        <w:rPr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686"/>
        <w:gridCol w:w="2292"/>
        <w:gridCol w:w="3608"/>
        <w:gridCol w:w="3240"/>
        <w:gridCol w:w="3780"/>
      </w:tblGrid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رقم الصنف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الكمية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السعر الإفرادي بالأرقام والأحرف ل.ل.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السعر الإجمالي بالأرقام والأحرف ل.ل.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السعر الإجمالي بالأرقام والأحرف ل.ل.</w:t>
            </w: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300 صندوق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100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500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60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  <w:lang w:bidi="ar-L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220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 w:rsidP="00E92920">
            <w:pPr>
              <w:jc w:val="center"/>
              <w:rPr>
                <w:rtl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C5" w:rsidRDefault="00963FC5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Pr="00782C6A" w:rsidRDefault="00963FC5" w:rsidP="00E92920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المجموع بالأرقام والأحرف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الضريبة على القيمة المضافة     بالأرقام والأحرف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  <w:tr w:rsidR="00963FC5" w:rsidTr="00963FC5"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  <w:rPr>
                <w:rtl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FC5" w:rsidRDefault="00963FC5">
            <w:pPr>
              <w:tabs>
                <w:tab w:val="left" w:pos="1082"/>
              </w:tabs>
              <w:jc w:val="lowKashida"/>
            </w:pPr>
            <w:r>
              <w:rPr>
                <w:rFonts w:hint="cs"/>
                <w:rtl/>
              </w:rPr>
              <w:t>المجموع العام بالأرقام والأحرف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C5" w:rsidRDefault="00963FC5">
            <w:pPr>
              <w:tabs>
                <w:tab w:val="left" w:pos="1082"/>
              </w:tabs>
              <w:jc w:val="lowKashida"/>
            </w:pPr>
          </w:p>
        </w:tc>
      </w:tr>
    </w:tbl>
    <w:p w:rsidR="00E92920" w:rsidRDefault="00E92920" w:rsidP="00E92920">
      <w:pPr>
        <w:tabs>
          <w:tab w:val="left" w:pos="1082"/>
        </w:tabs>
        <w:jc w:val="lowKashida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07459C" w:rsidRDefault="00E92920" w:rsidP="00DD16E8">
      <w:pPr>
        <w:tabs>
          <w:tab w:val="left" w:pos="1082"/>
        </w:tabs>
        <w:jc w:val="lowKashida"/>
      </w:pPr>
      <w:r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</w:r>
      <w:r w:rsidR="00DD16E8">
        <w:rPr>
          <w:rFonts w:hint="cs"/>
          <w:rtl/>
        </w:rPr>
        <w:tab/>
        <w:t xml:space="preserve">  إسم وتوقيع العارض وختمه</w:t>
      </w:r>
    </w:p>
    <w:sectPr w:rsidR="0007459C" w:rsidSect="00963FC5">
      <w:pgSz w:w="16838" w:h="11906" w:orient="landscape"/>
      <w:pgMar w:top="1440" w:right="1440" w:bottom="1440" w:left="99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E92920"/>
    <w:rsid w:val="0007459C"/>
    <w:rsid w:val="00143266"/>
    <w:rsid w:val="007C045D"/>
    <w:rsid w:val="007D45CB"/>
    <w:rsid w:val="00901871"/>
    <w:rsid w:val="00963FC5"/>
    <w:rsid w:val="009B09E6"/>
    <w:rsid w:val="00B36998"/>
    <w:rsid w:val="00C44708"/>
    <w:rsid w:val="00DA0BF4"/>
    <w:rsid w:val="00DD16E8"/>
    <w:rsid w:val="00E9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20"/>
    <w:pPr>
      <w:bidi/>
      <w:spacing w:line="240" w:lineRule="auto"/>
    </w:pPr>
    <w:rPr>
      <w:rFonts w:ascii="Simplified Arabic" w:eastAsia="Simplified Arabic" w:hAnsi="Simplified Arabic" w:cs="Simplified Arabic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2920"/>
    <w:pPr>
      <w:spacing w:line="240" w:lineRule="auto"/>
    </w:pPr>
    <w:rPr>
      <w:rFonts w:ascii="Simplified Arabic" w:eastAsia="Simplified Arabic" w:hAnsi="Simplified Arabic" w:cs="Simplified Arabic"/>
      <w:sz w:val="28"/>
      <w:szCs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</Words>
  <Characters>469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alaa.zein</dc:creator>
  <cp:lastModifiedBy>alaa.zein</cp:lastModifiedBy>
  <cp:revision>2</cp:revision>
  <dcterms:created xsi:type="dcterms:W3CDTF">2023-07-13T10:22:00Z</dcterms:created>
  <dcterms:modified xsi:type="dcterms:W3CDTF">2023-07-13T10:22:00Z</dcterms:modified>
</cp:coreProperties>
</file>