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95"/>
        <w:bidiVisual/>
        <w:tblW w:w="0" w:type="auto"/>
        <w:tblLook w:val="04A0" w:firstRow="1" w:lastRow="0" w:firstColumn="1" w:lastColumn="0" w:noHBand="0" w:noVBand="1"/>
      </w:tblPr>
      <w:tblGrid>
        <w:gridCol w:w="5557"/>
        <w:gridCol w:w="5771"/>
      </w:tblGrid>
      <w:tr w:rsidR="00A14A94" w:rsidRPr="006F4156" w14:paraId="7E194838" w14:textId="77777777" w:rsidTr="00F82053">
        <w:tc>
          <w:tcPr>
            <w:tcW w:w="5563" w:type="dxa"/>
            <w:tcBorders>
              <w:right w:val="nil"/>
            </w:tcBorders>
          </w:tcPr>
          <w:p w14:paraId="39B7DA24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الجمه</w:t>
            </w:r>
            <w:r w:rsidR="00A94D13"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ـ</w:t>
            </w: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ورية اللبنانية</w:t>
            </w:r>
          </w:p>
          <w:p w14:paraId="5D387C28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وزارة الطاقة والمياه</w:t>
            </w:r>
          </w:p>
          <w:p w14:paraId="5AFFE5A5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المديرية العامة للنفط</w:t>
            </w:r>
          </w:p>
          <w:p w14:paraId="2CE76F75" w14:textId="62F1F556" w:rsidR="00B7323F" w:rsidRPr="006F4156" w:rsidRDefault="00B7323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منشآت النفط في طرابلس والزهراني</w:t>
            </w:r>
          </w:p>
          <w:p w14:paraId="2619BFFD" w14:textId="33B90426" w:rsidR="006836D3" w:rsidRPr="006F4156" w:rsidRDefault="00B7323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u w:val="single"/>
                <w:rtl/>
                <w:lang w:bidi="ar-LB"/>
              </w:rPr>
              <w:t>الــوزيــر</w:t>
            </w:r>
          </w:p>
        </w:tc>
        <w:tc>
          <w:tcPr>
            <w:tcW w:w="5777" w:type="dxa"/>
            <w:tcBorders>
              <w:left w:val="nil"/>
            </w:tcBorders>
          </w:tcPr>
          <w:p w14:paraId="44E7069B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The Lebanese Republic</w:t>
            </w:r>
          </w:p>
          <w:p w14:paraId="6DF53CE6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Ministry of Energy and Water</w:t>
            </w:r>
          </w:p>
          <w:p w14:paraId="742E4687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Directorate General of Oil</w:t>
            </w:r>
          </w:p>
          <w:p w14:paraId="49FBD9EA" w14:textId="5DE3CFCE" w:rsidR="00B7323F" w:rsidRPr="006F4156" w:rsidRDefault="00B7323F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 xml:space="preserve">Oil Installations in Tripoli and </w:t>
            </w:r>
            <w:proofErr w:type="spellStart"/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Zahrani</w:t>
            </w:r>
            <w:proofErr w:type="spellEnd"/>
          </w:p>
          <w:p w14:paraId="2E54965D" w14:textId="23DB3E08" w:rsidR="006836D3" w:rsidRPr="006F4156" w:rsidRDefault="006836D3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  <w:t xml:space="preserve">The </w:t>
            </w:r>
            <w:r w:rsidR="00B7323F"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  <w:t>Minister</w:t>
            </w:r>
          </w:p>
        </w:tc>
      </w:tr>
    </w:tbl>
    <w:p w14:paraId="6EB5625A" w14:textId="77777777" w:rsidR="00F82053" w:rsidRPr="006F4156" w:rsidRDefault="00F82053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  <w:lang w:bidi="ar-LB"/>
        </w:rPr>
      </w:pPr>
    </w:p>
    <w:p w14:paraId="2AF495C4" w14:textId="77777777" w:rsidR="00E87692" w:rsidRPr="006F4156" w:rsidRDefault="00A94D13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</w:rPr>
      </w:pPr>
      <w:r w:rsidRPr="006F4156">
        <w:rPr>
          <w:rFonts w:asciiTheme="majorBidi" w:hAnsiTheme="majorBidi" w:cstheme="majorBidi" w:hint="cs"/>
          <w:sz w:val="21"/>
          <w:szCs w:val="21"/>
          <w:rtl/>
          <w:lang w:bidi="ar-LB"/>
        </w:rPr>
        <w:t xml:space="preserve"> </w:t>
      </w:r>
      <w:r w:rsidR="00AC3E81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إعلان </w:t>
      </w:r>
      <w:r w:rsidR="00916A6E" w:rsidRPr="006F4156">
        <w:rPr>
          <w:rFonts w:asciiTheme="majorBidi" w:hAnsiTheme="majorBidi" w:cstheme="majorBidi"/>
          <w:sz w:val="21"/>
          <w:szCs w:val="21"/>
          <w:rtl/>
        </w:rPr>
        <w:t xml:space="preserve">دعوة </w:t>
      </w:r>
      <w:r w:rsidR="00AC3E81" w:rsidRPr="006F4156">
        <w:rPr>
          <w:rFonts w:asciiTheme="majorBidi" w:hAnsiTheme="majorBidi" w:cstheme="majorBidi"/>
          <w:sz w:val="21"/>
          <w:szCs w:val="21"/>
          <w:rtl/>
        </w:rPr>
        <w:t>للاشتراك في</w:t>
      </w:r>
      <w:r w:rsidR="00535681" w:rsidRPr="006F4156">
        <w:rPr>
          <w:rFonts w:asciiTheme="majorBidi" w:hAnsiTheme="majorBidi" w:cstheme="majorBidi"/>
          <w:sz w:val="21"/>
          <w:szCs w:val="21"/>
          <w:rtl/>
        </w:rPr>
        <w:t xml:space="preserve"> مناقصة عمومية</w:t>
      </w:r>
      <w:r w:rsidR="009F1EAE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 </w:t>
      </w:r>
      <w:r w:rsidR="00780B33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- </w:t>
      </w:r>
      <w:r w:rsidR="009F1EAE" w:rsidRPr="006F4156">
        <w:rPr>
          <w:rFonts w:asciiTheme="majorBidi" w:hAnsiTheme="majorBidi" w:cstheme="majorBidi"/>
          <w:sz w:val="21"/>
          <w:szCs w:val="21"/>
        </w:rPr>
        <w:t xml:space="preserve">Invitation Announcement for </w:t>
      </w:r>
      <w:proofErr w:type="spellStart"/>
      <w:r w:rsidR="009F1EAE" w:rsidRPr="006F4156">
        <w:rPr>
          <w:rFonts w:asciiTheme="majorBidi" w:hAnsiTheme="majorBidi" w:cstheme="majorBidi"/>
          <w:sz w:val="21"/>
          <w:szCs w:val="21"/>
        </w:rPr>
        <w:t>Partic</w:t>
      </w:r>
      <w:r w:rsidR="009F1EAE" w:rsidRPr="006F4156">
        <w:rPr>
          <w:rFonts w:asciiTheme="majorBidi" w:hAnsiTheme="majorBidi" w:cstheme="majorBidi"/>
          <w:sz w:val="21"/>
          <w:szCs w:val="21"/>
          <w:lang w:val="en-GB"/>
        </w:rPr>
        <w:t>i</w:t>
      </w:r>
      <w:r w:rsidR="009F1EAE" w:rsidRPr="006F4156">
        <w:rPr>
          <w:rFonts w:asciiTheme="majorBidi" w:hAnsiTheme="majorBidi" w:cstheme="majorBidi"/>
          <w:sz w:val="21"/>
          <w:szCs w:val="21"/>
        </w:rPr>
        <w:t>p</w:t>
      </w:r>
      <w:r w:rsidR="00A77511" w:rsidRPr="006F4156">
        <w:rPr>
          <w:rFonts w:asciiTheme="majorBidi" w:hAnsiTheme="majorBidi" w:cstheme="majorBidi"/>
          <w:sz w:val="21"/>
          <w:szCs w:val="21"/>
        </w:rPr>
        <w:t>at</w:t>
      </w:r>
      <w:r w:rsidR="00515F9D" w:rsidRPr="006F4156">
        <w:rPr>
          <w:rFonts w:asciiTheme="majorBidi" w:hAnsiTheme="majorBidi" w:cstheme="majorBidi"/>
          <w:sz w:val="21"/>
          <w:szCs w:val="21"/>
        </w:rPr>
        <w:t>ion</w:t>
      </w:r>
      <w:proofErr w:type="spellEnd"/>
      <w:r w:rsidR="009F1EAE" w:rsidRPr="006F4156">
        <w:rPr>
          <w:rFonts w:asciiTheme="majorBidi" w:hAnsiTheme="majorBidi" w:cstheme="majorBidi"/>
          <w:sz w:val="21"/>
          <w:szCs w:val="21"/>
        </w:rPr>
        <w:t xml:space="preserve"> in Public Tender</w:t>
      </w:r>
    </w:p>
    <w:p w14:paraId="042238C7" w14:textId="77777777" w:rsidR="0055074D" w:rsidRPr="006F4156" w:rsidRDefault="0055074D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</w:rPr>
      </w:pPr>
      <w:r w:rsidRPr="006F4156">
        <w:rPr>
          <w:rFonts w:asciiTheme="majorBidi" w:hAnsiTheme="majorBidi" w:cstheme="majorBidi"/>
          <w:b/>
          <w:sz w:val="21"/>
          <w:szCs w:val="21"/>
          <w:rtl/>
        </w:rPr>
        <w:t>عملًا بالمذكرة رقم 4/</w:t>
      </w:r>
      <w:r w:rsidR="00125C24" w:rsidRPr="006F4156">
        <w:rPr>
          <w:rFonts w:asciiTheme="majorBidi" w:eastAsia="Sakkal Majalla" w:hAnsiTheme="majorBidi" w:cstheme="majorBidi" w:hint="cs"/>
          <w:b/>
          <w:sz w:val="21"/>
          <w:szCs w:val="21"/>
          <w:rtl/>
          <w:lang w:bidi="ar-LB"/>
        </w:rPr>
        <w:t>هـ</w:t>
      </w:r>
      <w:r w:rsidRPr="006F4156">
        <w:rPr>
          <w:rFonts w:asciiTheme="majorBidi" w:hAnsiTheme="majorBidi" w:cstheme="majorBidi"/>
          <w:b/>
          <w:sz w:val="21"/>
          <w:szCs w:val="21"/>
          <w:rtl/>
        </w:rPr>
        <w:t>.ش.ع/2022</w:t>
      </w:r>
      <w:r w:rsidRPr="006F4156">
        <w:rPr>
          <w:rFonts w:asciiTheme="majorBidi" w:hAnsiTheme="majorBidi" w:cstheme="majorBidi"/>
          <w:bCs/>
          <w:sz w:val="21"/>
          <w:szCs w:val="21"/>
        </w:rPr>
        <w:t>As per memorandum No. 4/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P</w:t>
      </w:r>
      <w:r w:rsidRPr="006F4156">
        <w:rPr>
          <w:rFonts w:asciiTheme="majorBidi" w:hAnsiTheme="majorBidi" w:cstheme="majorBidi"/>
          <w:bCs/>
          <w:sz w:val="21"/>
          <w:szCs w:val="21"/>
        </w:rPr>
        <w:t>.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P</w:t>
      </w:r>
      <w:r w:rsidRPr="006F4156">
        <w:rPr>
          <w:rFonts w:asciiTheme="majorBidi" w:hAnsiTheme="majorBidi" w:cstheme="majorBidi"/>
          <w:bCs/>
          <w:sz w:val="21"/>
          <w:szCs w:val="21"/>
        </w:rPr>
        <w:t>.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A</w:t>
      </w:r>
      <w:r w:rsidRPr="006F4156">
        <w:rPr>
          <w:rFonts w:asciiTheme="majorBidi" w:hAnsiTheme="majorBidi" w:cstheme="majorBidi"/>
          <w:bCs/>
          <w:sz w:val="21"/>
          <w:szCs w:val="21"/>
        </w:rPr>
        <w:t>/2022 -</w:t>
      </w:r>
    </w:p>
    <w:tbl>
      <w:tblPr>
        <w:tblStyle w:val="a0"/>
        <w:tblpPr w:leftFromText="180" w:rightFromText="180" w:vertAnchor="page" w:horzAnchor="margin" w:tblpY="2971"/>
        <w:bidiVisual/>
        <w:tblW w:w="1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9"/>
        <w:gridCol w:w="3657"/>
        <w:gridCol w:w="3951"/>
        <w:gridCol w:w="1701"/>
      </w:tblGrid>
      <w:tr w:rsidR="00DC3432" w:rsidRPr="006F4156" w14:paraId="58675ABA" w14:textId="77777777" w:rsidTr="00F82053">
        <w:trPr>
          <w:trHeight w:val="70"/>
        </w:trPr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E317" w14:textId="77777777" w:rsidR="00DC3432" w:rsidRPr="006F4156" w:rsidRDefault="009117CA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sz w:val="21"/>
                <w:szCs w:val="21"/>
              </w:rPr>
              <w:br/>
            </w:r>
            <w:r w:rsidR="004B3AD2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اسم الجهة الشارية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B70F" w14:textId="3DF7547E" w:rsidR="00DC3432" w:rsidRPr="006F4156" w:rsidRDefault="004B3AD2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</w:t>
            </w:r>
            <w:r w:rsidR="00DF77A2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ة والمياه</w:t>
            </w:r>
            <w:r w:rsidR="007D31B8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- منشآت النفط في طرابلس والزهراني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7BC9" w14:textId="36CA0511" w:rsidR="00DC3432" w:rsidRPr="006F4156" w:rsidRDefault="00DE21BA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Ministry of Energy and W</w:t>
            </w:r>
            <w:r w:rsidR="00171C8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ater</w:t>
            </w:r>
            <w:r w:rsidR="007D31B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- Oil Installations in Tripoli and </w:t>
            </w:r>
            <w:proofErr w:type="spellStart"/>
            <w:r w:rsidR="007D31B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Zahrani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4B6D9" w14:textId="77777777" w:rsidR="00DC3432" w:rsidRPr="006F4156" w:rsidRDefault="004B3AD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Buyer’s Name</w:t>
            </w:r>
          </w:p>
        </w:tc>
      </w:tr>
      <w:tr w:rsidR="00DC3432" w:rsidRPr="006F4156" w14:paraId="00AC4BA0" w14:textId="77777777" w:rsidTr="00F82053">
        <w:trPr>
          <w:trHeight w:val="70"/>
        </w:trPr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7EBE" w14:textId="77777777" w:rsidR="00DC3432" w:rsidRPr="006F4156" w:rsidRDefault="004B3AD2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عنوان الجهة الشارية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0B73" w14:textId="53543BC8" w:rsidR="00DC3432" w:rsidRPr="006F4156" w:rsidRDefault="004B3AD2" w:rsidP="006443BA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="006443BA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كورنيش النهر </w:t>
            </w:r>
            <w:r w:rsidR="006443BA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–</w:t>
            </w:r>
            <w:r w:rsidR="006443BA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مبنى وزارة الطاقة والمياه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1F1B" w14:textId="20B22DC2" w:rsidR="00DC3432" w:rsidRPr="006443BA" w:rsidRDefault="004B3AD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</w:t>
            </w:r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eirut, corniche an </w:t>
            </w:r>
            <w:proofErr w:type="spellStart"/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, </w:t>
            </w:r>
            <w:r w:rsidR="004B377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Ministry of Energy and Water building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D30F7" w14:textId="77777777" w:rsidR="00DC3432" w:rsidRPr="006F4156" w:rsidRDefault="004B3AD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Buyer’s Address</w:t>
            </w:r>
          </w:p>
        </w:tc>
      </w:tr>
      <w:tr w:rsidR="008C5742" w:rsidRPr="006F4156" w14:paraId="5FA046EA" w14:textId="77777777" w:rsidTr="00F82053">
        <w:trPr>
          <w:trHeight w:val="70"/>
        </w:trPr>
        <w:tc>
          <w:tcPr>
            <w:tcW w:w="558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DD0D42" w14:textId="77777777" w:rsidR="008C5742" w:rsidRPr="006F4156" w:rsidRDefault="008C5742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معلومات عن الصفقة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524EA8" w14:textId="77777777" w:rsidR="008C5742" w:rsidRPr="006F4156" w:rsidRDefault="008C574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Information About the Deal</w:t>
            </w:r>
          </w:p>
        </w:tc>
      </w:tr>
      <w:tr w:rsidR="000327A8" w:rsidRPr="006F4156" w14:paraId="00ADD754" w14:textId="77777777" w:rsidTr="00F82053">
        <w:trPr>
          <w:trHeight w:val="646"/>
        </w:trPr>
        <w:tc>
          <w:tcPr>
            <w:tcW w:w="1927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CD7A0B" w14:textId="67AE9D82" w:rsidR="000327A8" w:rsidRPr="006F4156" w:rsidRDefault="000327A8" w:rsidP="006F4156">
            <w:pPr>
              <w:ind w:hanging="2"/>
              <w:jc w:val="both"/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رقم التسجيل</w:t>
            </w:r>
            <w:r w:rsidR="00D70F4C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</w:t>
            </w:r>
            <w:r w:rsidR="00D70F4C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250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5638AF" w14:textId="3C7E6273" w:rsidR="000327A8" w:rsidRDefault="002F4888" w:rsidP="00D70F4C">
            <w:pPr>
              <w:ind w:firstLine="0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  <w:t xml:space="preserve"> </w:t>
            </w:r>
            <w:r w:rsidR="00CF381F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  <w:t xml:space="preserve">    </w:t>
            </w:r>
            <w:r w:rsidR="00D70F4C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>250</w:t>
            </w:r>
            <w:r w:rsidR="00CF381F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  <w:t xml:space="preserve"> </w:t>
            </w:r>
            <w:r w:rsidR="00FB1B58" w:rsidRPr="006F4156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9A289A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bidi="ar-LB"/>
              </w:rPr>
              <w:t xml:space="preserve">تاريخ </w:t>
            </w:r>
            <w:r w:rsidR="00D70F4C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 xml:space="preserve"> 27/7/2023</w:t>
            </w:r>
          </w:p>
          <w:p w14:paraId="3FCFB536" w14:textId="14C8AB13" w:rsidR="00C02176" w:rsidRPr="006F4156" w:rsidRDefault="00C02176" w:rsidP="0054186B">
            <w:pPr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34DDB5B" w14:textId="0888AA16" w:rsidR="00CF381F" w:rsidRDefault="00E167B7" w:rsidP="00D70F4C">
            <w:pPr>
              <w:bidi w:val="0"/>
              <w:ind w:hanging="2"/>
              <w:jc w:val="left"/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="009A289A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</w:t>
            </w:r>
            <w:r w:rsidR="00D70F4C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250</w:t>
            </w:r>
            <w:r w:rsidR="00CF381F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 </w:t>
            </w:r>
            <w:r w:rsidR="009A289A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Dated</w:t>
            </w:r>
            <w:r w:rsidR="001603FB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</w:t>
            </w:r>
            <w:r w:rsidR="00D70F4C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27/7/2023</w:t>
            </w:r>
          </w:p>
          <w:p w14:paraId="1E67C1D2" w14:textId="59D45D0C" w:rsidR="000327A8" w:rsidRPr="006F4156" w:rsidRDefault="000327A8" w:rsidP="001603FB">
            <w:pPr>
              <w:bidi w:val="0"/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D8349AB" w14:textId="12F6C562" w:rsidR="000327A8" w:rsidRPr="006F4156" w:rsidRDefault="00502174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Registration number</w:t>
            </w:r>
            <w:r w:rsidR="00D70F4C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250</w:t>
            </w:r>
          </w:p>
        </w:tc>
      </w:tr>
      <w:tr w:rsidR="000327A8" w:rsidRPr="006F4156" w14:paraId="0ACE3344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2A5974" w14:textId="1CE511AB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عنوان الصفقة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BB689DC" w14:textId="3BF7B4B0" w:rsidR="000327A8" w:rsidRPr="006F4156" w:rsidRDefault="00370F64" w:rsidP="005A605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شراء كمية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/15.000/طن</w:t>
            </w:r>
            <w:r w:rsidR="00171C8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متري </w:t>
            </w:r>
            <w:r w:rsidR="00171C86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+/- 10 %.</w:t>
            </w:r>
            <w:r w:rsidR="00171C86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171C8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من مادة</w:t>
            </w:r>
            <w:r w:rsidR="00A650A0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الديزل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اويل </w:t>
            </w:r>
            <w:r w:rsidR="00A650A0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محتوى الكبريت 10.00</w:t>
            </w:r>
            <w:r w:rsidR="00171C8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A650A0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كحد أقصى</w:t>
            </w:r>
            <w:r w:rsidR="00F87CA8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وكمية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/15.000/ طن متري </w:t>
            </w:r>
            <w:r w:rsidR="00F87CA8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من مادة البنزين 95 اوكتان </w:t>
            </w:r>
            <w:r w:rsidR="00B02936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F402E9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خلال</w:t>
            </w:r>
            <w:r w:rsidR="000B7C1E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3C28F3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شهر </w:t>
            </w:r>
            <w:r w:rsidR="005A6055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اب</w:t>
            </w:r>
            <w:r w:rsidR="00B02936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/202</w:t>
            </w:r>
            <w:r w:rsidR="007673E1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3</w:t>
            </w:r>
            <w:r w:rsidR="00B02936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4362C7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تلبية </w:t>
            </w:r>
            <w:r w:rsidR="007673E1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منشآت النفط في طرابلس والزهراني</w:t>
            </w:r>
            <w:r w:rsidR="00B02936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4D3B6A5" w14:textId="7D67D6DB" w:rsidR="000327A8" w:rsidRPr="006F4156" w:rsidRDefault="00B02936" w:rsidP="005A6055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Purchase</w:t>
            </w:r>
            <w:r w:rsidR="00C63AC8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of</w:t>
            </w:r>
            <w:r w:rsidR="004D0951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15000 Metric ton </w:t>
            </w:r>
            <w:r w:rsidR="008F3C6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of Diesel</w:t>
            </w:r>
            <w:r w:rsidR="00C45BDC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(ULSD) 10 ppm</w:t>
            </w:r>
            <w:r w:rsidR="0010098D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4D0951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quantity and 15000 Metric Ton </w:t>
            </w:r>
            <w:r w:rsidR="008F3C6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of GASOLINE</w:t>
            </w:r>
            <w:r w:rsidR="004D0951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95 RON </w:t>
            </w:r>
            <w:r w:rsidR="0010098D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for </w:t>
            </w:r>
            <w:r w:rsidR="003C28F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the month of</w:t>
            </w:r>
            <w:r w:rsidR="0054703A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  <w:r w:rsidR="005A6055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August</w:t>
            </w:r>
            <w:r w:rsidR="00CF11BE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/202</w:t>
            </w:r>
            <w:r w:rsidR="007673E1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3</w:t>
            </w:r>
            <w:r w:rsidR="0010098D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54703A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for </w:t>
            </w:r>
            <w:r w:rsidR="007673E1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Oil installations in Tripoli and Zahrani</w:t>
            </w:r>
            <w:r w:rsidR="00CF11BE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10098D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</w:t>
            </w:r>
            <w:r w:rsidR="00CF11BE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eeds</w:t>
            </w:r>
            <w:r w:rsidR="0010098D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912A198" w14:textId="77777777" w:rsidR="000327A8" w:rsidRPr="006F4156" w:rsidRDefault="009A289A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Title of the </w:t>
            </w:r>
            <w:r w:rsidR="00CF11BE"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</w:t>
            </w:r>
            <w:r w:rsidR="008D261A"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eal</w:t>
            </w:r>
          </w:p>
        </w:tc>
      </w:tr>
      <w:tr w:rsidR="000327A8" w:rsidRPr="006F4156" w14:paraId="027EC36B" w14:textId="77777777" w:rsidTr="00F82053"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917286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وصف الصفقة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DE348B6" w14:textId="3DC2773E" w:rsidR="00FB027F" w:rsidRPr="006F4156" w:rsidRDefault="0024013D" w:rsidP="006240E3">
            <w:pPr>
              <w:pStyle w:val="HTMLPreformatted"/>
              <w:bidi/>
              <w:contextualSpacing/>
              <w:jc w:val="both"/>
              <w:rPr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شراء كمية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/15.000/طن متري </w:t>
            </w: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+/- 10 %.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من مادة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الديزل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اويل 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محتوى الكبريت 10.00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كحد أقصى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وكمية /15.000/ طن متري من مادة البنزين 95 اوكتان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ليتم تسليمه</w:t>
            </w:r>
            <w:r w:rsidR="00510601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ا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  <w:t>DAP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(التسليم في المكان) </w:t>
            </w:r>
            <w:r w:rsidR="00771696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في واحد أو أكثر من المراف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ئ الآمنة / </w:t>
            </w:r>
            <w:r w:rsidR="00771696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المصبات </w:t>
            </w:r>
            <w:r w:rsidR="0012678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الآمنة</w:t>
            </w:r>
            <w:r w:rsidR="00192FEA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في لبنان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، خلال</w:t>
            </w:r>
            <w:r w:rsidR="005E28A3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12678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فترة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التسليم</w:t>
            </w:r>
            <w:r w:rsidR="00CF381F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 xml:space="preserve">  </w:t>
            </w:r>
            <w:r w:rsidR="00582D5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10</w:t>
            </w:r>
            <w:r w:rsidR="006240E3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>-</w:t>
            </w:r>
            <w:r w:rsidR="00582D5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20</w:t>
            </w:r>
            <w:r w:rsidR="00BB0A4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/</w:t>
            </w:r>
            <w:r w:rsidR="00582D5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أيلول</w:t>
            </w:r>
            <w:r w:rsidR="00CF381F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 xml:space="preserve"> </w:t>
            </w:r>
            <w:r w:rsidR="00DE62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 xml:space="preserve">وفقاً </w:t>
            </w:r>
            <w:r w:rsidR="007C281D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لأحكام وبنود وملحقات</w:t>
            </w:r>
            <w:r w:rsidR="007C281D" w:rsidRPr="006F4156">
              <w:rPr>
                <w:rFonts w:hint="cs"/>
                <w:sz w:val="21"/>
                <w:szCs w:val="21"/>
                <w:rtl/>
              </w:rPr>
              <w:t xml:space="preserve"> </w:t>
            </w:r>
            <w:r w:rsidR="00E54445" w:rsidRPr="006F4156"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 xml:space="preserve">دفتر </w:t>
            </w:r>
            <w:r w:rsidR="00472CF6">
              <w:rPr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ال</w:t>
            </w:r>
            <w:r w:rsidR="00472CF6"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>شروط المناقص</w:t>
            </w:r>
            <w:r w:rsidR="00BB0A42">
              <w:rPr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ة</w:t>
            </w:r>
            <w:r w:rsidR="00472CF6">
              <w:rPr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 </w:t>
            </w:r>
            <w:r w:rsidR="00472CF6"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>العمومي</w:t>
            </w:r>
            <w:r w:rsidR="00BB0A42">
              <w:rPr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ة</w:t>
            </w:r>
            <w:r w:rsidR="00E54445" w:rsidRPr="006F4156"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 xml:space="preserve"> رقم </w:t>
            </w:r>
            <w:r w:rsidR="00CF381F">
              <w:rPr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 xml:space="preserve"> </w:t>
            </w:r>
            <w:r w:rsidR="00BB0A42">
              <w:rPr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250</w:t>
            </w:r>
            <w:r w:rsidR="00CF381F">
              <w:rPr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 xml:space="preserve"> 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7541B13" w14:textId="77777777" w:rsidR="009D444B" w:rsidRDefault="009D444B" w:rsidP="003A73AD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</w:p>
          <w:p w14:paraId="169BB995" w14:textId="1275D691" w:rsidR="00971295" w:rsidRDefault="00C81B6C" w:rsidP="006240E3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Purchase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of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a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Quantity of /</w:t>
            </w:r>
            <w:r w:rsidR="0011258D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15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,000/ </w:t>
            </w:r>
            <w:r w:rsidR="00051FC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MT +/- </w:t>
            </w:r>
            <w:r w:rsidR="00510601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10</w:t>
            </w:r>
            <w:r w:rsidR="00051FC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%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DD15A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of </w:t>
            </w:r>
            <w:r w:rsidR="00646DC1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Diesel (ULSD) 10 ppm </w:t>
            </w:r>
            <w:r w:rsidR="00DD15A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product</w:t>
            </w:r>
            <w:r w:rsidR="0011258D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and a quantity of /15.000/ MT of gasoline 95</w:t>
            </w:r>
            <w:r w:rsidR="00D453C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RON </w:t>
            </w:r>
            <w:r w:rsidR="0011258D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DD15A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to be delivered </w:t>
            </w:r>
            <w:r w:rsidR="00BE3422" w:rsidRPr="006F4156">
              <w:rPr>
                <w:rFonts w:asciiTheme="majorBidi" w:hAnsiTheme="majorBidi" w:cstheme="majorBidi"/>
                <w:sz w:val="21"/>
                <w:szCs w:val="21"/>
              </w:rPr>
              <w:t xml:space="preserve"> DAP (Delivery At Place) one or more safe port(s)/ berth(s) Lebanon,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BE342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during the delivery </w:t>
            </w:r>
            <w:r w:rsidR="00F7762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window</w:t>
            </w:r>
            <w:r w:rsidR="00582D52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10</w:t>
            </w:r>
            <w:r w:rsidR="006240E3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-</w:t>
            </w:r>
            <w:r w:rsidR="00582D52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20/September</w:t>
            </w:r>
            <w:r w:rsidR="00AF7AEE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</w:t>
            </w:r>
            <w:r w:rsidR="00BE342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72056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according to the </w:t>
            </w:r>
            <w:r w:rsidR="00BE320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terms and conditions and appendices of the</w:t>
            </w:r>
            <w:r w:rsidR="0072056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Public Tender under ref. No.</w:t>
            </w:r>
            <w:r w:rsidR="00BB0A42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250</w:t>
            </w:r>
            <w:r w:rsidR="0072056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</w:p>
          <w:p w14:paraId="6F2B5794" w14:textId="77777777" w:rsidR="00971295" w:rsidRDefault="00971295" w:rsidP="00971295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  <w:p w14:paraId="33693347" w14:textId="37D65A15" w:rsidR="00720563" w:rsidRPr="006F4156" w:rsidRDefault="00720563" w:rsidP="00971295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E0F75E" w14:textId="77777777" w:rsidR="000327A8" w:rsidRPr="006F4156" w:rsidRDefault="00981EAD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Description of the  Deal</w:t>
            </w:r>
          </w:p>
        </w:tc>
      </w:tr>
      <w:tr w:rsidR="000327A8" w:rsidRPr="006F4156" w14:paraId="17D23D2A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1B936C" w14:textId="58B7C56D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نوع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F36EE1" w14:textId="1AE7E83C" w:rsidR="000327A8" w:rsidRPr="006F4156" w:rsidRDefault="00A70DA0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لوازم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5F173A5" w14:textId="38EE388D" w:rsidR="000327A8" w:rsidRPr="006F4156" w:rsidRDefault="00BA2296" w:rsidP="00FD6A39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Supplies</w:t>
            </w:r>
            <w:r w:rsidR="001015AB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  <w:r w:rsidR="004D742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EE6CD7" w14:textId="77777777" w:rsidR="000327A8" w:rsidRPr="006F4156" w:rsidRDefault="00BA2296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Type of Award</w:t>
            </w:r>
          </w:p>
        </w:tc>
      </w:tr>
      <w:tr w:rsidR="000327A8" w:rsidRPr="006F4156" w14:paraId="5D93B4E4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7812B8D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طريقة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170C260" w14:textId="77777777" w:rsidR="000327A8" w:rsidRPr="006F4156" w:rsidRDefault="000327A8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مناقصة عمومية</w:t>
            </w:r>
            <w:r w:rsidR="001A5339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="00373524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على أساس تقديم أسعار</w:t>
            </w:r>
            <w:r w:rsidR="00373524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DDA3FB" w14:textId="77777777" w:rsidR="000327A8" w:rsidRPr="006F4156" w:rsidRDefault="00373524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Public Tender </w:t>
            </w:r>
            <w:r w:rsidR="00D074E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basis price offers.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AE8BC7C" w14:textId="77777777" w:rsidR="000327A8" w:rsidRPr="006F4156" w:rsidRDefault="001015AB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GB"/>
              </w:rPr>
              <w:t xml:space="preserve">Awarding </w:t>
            </w:r>
            <w:r w:rsidR="00CF4551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Method</w:t>
            </w:r>
          </w:p>
        </w:tc>
      </w:tr>
      <w:tr w:rsidR="000327A8" w:rsidRPr="006F4156" w14:paraId="05B3C4A5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8F727D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ارساء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827C8DA" w14:textId="570D87CB" w:rsidR="000327A8" w:rsidRPr="006F4156" w:rsidRDefault="000327A8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السعر </w:t>
            </w:r>
            <w:r w:rsidR="0068134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الإجمالي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الأدنى</w:t>
            </w:r>
            <w:r w:rsidR="00E05BD1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95129D0" w14:textId="0B6C72DD" w:rsidR="000327A8" w:rsidRPr="006F4156" w:rsidRDefault="00E05BD1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The</w:t>
            </w:r>
            <w:r w:rsidR="0068134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total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lowest Price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9BDE980" w14:textId="77777777" w:rsidR="000327A8" w:rsidRPr="006F4156" w:rsidRDefault="00021C48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Awarding</w:t>
            </w:r>
          </w:p>
        </w:tc>
      </w:tr>
      <w:tr w:rsidR="000327A8" w:rsidRPr="006F4156" w14:paraId="01A12910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8BAC35" w14:textId="7351F164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القيمة التقديرية للمشروع</w:t>
            </w:r>
            <w:r w:rsidR="00646DC1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5A44EB" w14:textId="6DEAAD70" w:rsidR="000327A8" w:rsidRPr="006F4156" w:rsidRDefault="00646DC1" w:rsidP="006F4156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312D925" w14:textId="036C10D7" w:rsidR="000327A8" w:rsidRPr="006F4156" w:rsidRDefault="00646DC1" w:rsidP="006F4156">
            <w:pPr>
              <w:pStyle w:val="HTMLPreformatted"/>
              <w:shd w:val="clear" w:color="auto" w:fill="F8F9FA"/>
              <w:contextualSpacing/>
              <w:jc w:val="center"/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52117F7" w14:textId="77777777" w:rsidR="000327A8" w:rsidRPr="006F4156" w:rsidRDefault="00021C48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Estimated value of the project</w:t>
            </w:r>
          </w:p>
        </w:tc>
      </w:tr>
      <w:tr w:rsidR="000327A8" w:rsidRPr="006F4156" w14:paraId="5EECF0C0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B1057C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بدل دفتر الشروط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82C2225" w14:textId="77777777" w:rsidR="000327A8" w:rsidRPr="006F4156" w:rsidRDefault="00811B13" w:rsidP="006F4156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02697FC" w14:textId="77777777" w:rsidR="000327A8" w:rsidRPr="006F4156" w:rsidRDefault="00811B13" w:rsidP="006F4156">
            <w:pPr>
              <w:spacing w:after="100" w:afterAutospacing="1"/>
              <w:ind w:firstLine="0"/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A152AA" w14:textId="77777777" w:rsidR="000327A8" w:rsidRPr="006F4156" w:rsidRDefault="00811B13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Tender Document Allowance</w:t>
            </w:r>
          </w:p>
        </w:tc>
      </w:tr>
      <w:tr w:rsidR="000327A8" w:rsidRPr="006F4156" w14:paraId="52E1240B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DCE5A8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لغات أخرى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F632F68" w14:textId="77777777" w:rsidR="000327A8" w:rsidRPr="006F4156" w:rsidRDefault="000327A8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FF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ان </w:t>
            </w:r>
            <w:r w:rsidRPr="006F4156">
              <w:rPr>
                <w:rFonts w:asciiTheme="majorBidi" w:hAnsiTheme="majorBidi" w:cstheme="majorBidi"/>
                <w:b/>
                <w:sz w:val="21"/>
                <w:szCs w:val="21"/>
                <w:rtl/>
              </w:rPr>
              <w:t>دفتر الشروط</w:t>
            </w:r>
            <w:r w:rsidR="007136D0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 متوفر باللغة</w:t>
            </w:r>
            <w:r w:rsidR="007136D0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الإنجليزية</w:t>
            </w:r>
            <w:r w:rsidR="00CF5835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="00CF5835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إضافةً إلى اللغة العربية</w:t>
            </w:r>
            <w:r w:rsidR="00684B73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.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B1E664D" w14:textId="77777777" w:rsidR="000327A8" w:rsidRPr="006F4156" w:rsidRDefault="00684B73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The </w:t>
            </w:r>
            <w:r w:rsidR="008A105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Tender Document is available in English Language</w:t>
            </w:r>
            <w:r w:rsidR="00CF5835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in addition to the Arabic Language</w:t>
            </w:r>
            <w:r w:rsidR="008A105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475052" w14:textId="77777777" w:rsidR="000327A8" w:rsidRPr="006F4156" w:rsidRDefault="007136D0" w:rsidP="006F4156">
            <w:pPr>
              <w:bidi w:val="0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Other Languages</w:t>
            </w:r>
          </w:p>
        </w:tc>
      </w:tr>
      <w:tr w:rsidR="00E40231" w:rsidRPr="006F4156" w14:paraId="635A5138" w14:textId="77777777" w:rsidTr="00681346">
        <w:trPr>
          <w:trHeight w:val="1785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309410" w14:textId="77777777" w:rsidR="00E40231" w:rsidRPr="006F4156" w:rsidRDefault="00E40231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معايير وإجراءات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CACEA07" w14:textId="4CC0428A" w:rsidR="00E40231" w:rsidRDefault="00E40231" w:rsidP="008C6B47">
            <w:pPr>
              <w:pStyle w:val="HTMLPreformatted"/>
              <w:bidi/>
              <w:contextualSpacing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استناداً إلى دفتر الشروط رقم</w:t>
            </w:r>
          </w:p>
          <w:p w14:paraId="06C57936" w14:textId="77777777" w:rsidR="008C6B47" w:rsidRPr="00CC269A" w:rsidRDefault="008C6B47" w:rsidP="008C6B47">
            <w:pPr>
              <w:pStyle w:val="HTMLPreformatted"/>
              <w:bidi/>
              <w:contextualSpacing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</w:pPr>
          </w:p>
          <w:p w14:paraId="483178D3" w14:textId="77777777" w:rsidR="009E0F99" w:rsidRPr="009E0F99" w:rsidRDefault="009E0F99" w:rsidP="009E0F99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>1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 xml:space="preserve">- 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  <w:t>كتاب تعهد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.</w:t>
            </w:r>
          </w:p>
          <w:p w14:paraId="2CF50EC5" w14:textId="77777777" w:rsidR="009E0F99" w:rsidRPr="009E0F99" w:rsidRDefault="009E0F99" w:rsidP="009E0F99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>2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- السعر.</w:t>
            </w:r>
          </w:p>
          <w:p w14:paraId="5044666B" w14:textId="77777777" w:rsidR="009E0F99" w:rsidRPr="009E0F99" w:rsidRDefault="009E0F99" w:rsidP="009E0F99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lang w:bidi="ar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 xml:space="preserve">3- نص كتاب ضمان جدية العرض. </w:t>
            </w:r>
          </w:p>
          <w:p w14:paraId="6B1A0251" w14:textId="77777777" w:rsidR="009E0F99" w:rsidRPr="009E0F99" w:rsidRDefault="009E0F99" w:rsidP="009E0F99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-LB"/>
              </w:rPr>
              <w:t>4- جدول التسليم.</w:t>
            </w:r>
          </w:p>
          <w:p w14:paraId="5FD7C965" w14:textId="77777777" w:rsidR="009E0F99" w:rsidRPr="009E0F99" w:rsidRDefault="009E0F99" w:rsidP="009E0F99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-LB"/>
              </w:rPr>
              <w:t>5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- تصريح النزاهة.</w:t>
            </w:r>
          </w:p>
          <w:p w14:paraId="74561E26" w14:textId="77777777" w:rsidR="009E0F99" w:rsidRPr="009E0F99" w:rsidRDefault="009E0F99" w:rsidP="009E0F99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>6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- المواصفات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lang w:bidi="ar"/>
              </w:rPr>
              <w:t xml:space="preserve"> 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  <w:t xml:space="preserve"> الفنية للبضاعة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.</w:t>
            </w:r>
          </w:p>
          <w:p w14:paraId="26CF9EAD" w14:textId="77777777" w:rsidR="009E0F99" w:rsidRPr="009E0F99" w:rsidRDefault="009E0F99" w:rsidP="009E0F99">
            <w:pPr>
              <w:ind w:left="210"/>
              <w:contextualSpacing/>
              <w:jc w:val="lowKashida"/>
              <w:rPr>
                <w:rStyle w:val="y2iqfc"/>
                <w:color w:val="202124"/>
                <w:sz w:val="21"/>
                <w:szCs w:val="21"/>
                <w:lang w:bidi="ar"/>
              </w:rPr>
            </w:pP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  <w:lang w:bidi="ar-LB"/>
              </w:rPr>
              <w:t>7</w:t>
            </w:r>
            <w:r w:rsidRPr="009E0F99">
              <w:rPr>
                <w:rStyle w:val="y2iqfc"/>
                <w:color w:val="202124"/>
                <w:sz w:val="21"/>
                <w:szCs w:val="21"/>
                <w:rtl/>
                <w:lang w:bidi="ar"/>
              </w:rPr>
              <w:t>- المتطلبات الفنية لمرفأ (مرافئ) / مصب (مصبات) التفريغ.</w:t>
            </w:r>
          </w:p>
          <w:p w14:paraId="06072AE4" w14:textId="77777777" w:rsidR="009E0F99" w:rsidRPr="009E0F99" w:rsidRDefault="009E0F99" w:rsidP="009E0F99">
            <w:pPr>
              <w:ind w:left="210"/>
              <w:contextualSpacing/>
              <w:jc w:val="lowKashida"/>
              <w:rPr>
                <w:rStyle w:val="y2iqfc"/>
                <w:color w:val="202124"/>
                <w:sz w:val="21"/>
                <w:szCs w:val="21"/>
                <w:rtl/>
              </w:rPr>
            </w:pP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</w:rPr>
              <w:t xml:space="preserve">8- </w:t>
            </w: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  <w:lang w:bidi="ar-LB"/>
              </w:rPr>
              <w:t xml:space="preserve">نص </w:t>
            </w: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</w:rPr>
              <w:t>كتاب ضمان حسن التنفيذ.</w:t>
            </w:r>
          </w:p>
          <w:p w14:paraId="5C0530B6" w14:textId="77777777" w:rsidR="009E0F99" w:rsidRDefault="009E0F99" w:rsidP="009E0F99">
            <w:pPr>
              <w:ind w:left="210"/>
              <w:contextualSpacing/>
              <w:jc w:val="lowKashida"/>
              <w:rPr>
                <w:sz w:val="21"/>
                <w:szCs w:val="21"/>
                <w:lang w:bidi="ar-LB"/>
              </w:rPr>
            </w:pPr>
            <w:r w:rsidRPr="009E0F99">
              <w:rPr>
                <w:rFonts w:hint="cs"/>
                <w:sz w:val="21"/>
                <w:szCs w:val="21"/>
                <w:rtl/>
                <w:lang w:bidi="ar-LB"/>
              </w:rPr>
              <w:t>9- ن</w:t>
            </w:r>
            <w:r w:rsidRPr="009E0F99">
              <w:rPr>
                <w:sz w:val="21"/>
                <w:szCs w:val="21"/>
                <w:rtl/>
                <w:lang w:bidi="ar-LB"/>
              </w:rPr>
              <w:t>ص طلب فتح الاعتماد</w:t>
            </w:r>
            <w:r w:rsidRPr="009E0F99">
              <w:rPr>
                <w:rFonts w:hint="cs"/>
                <w:sz w:val="21"/>
                <w:szCs w:val="21"/>
                <w:rtl/>
                <w:lang w:bidi="ar-LB"/>
              </w:rPr>
              <w:t xml:space="preserve"> المستندي.</w:t>
            </w:r>
          </w:p>
          <w:p w14:paraId="35F11779" w14:textId="7D1E3EAA" w:rsidR="00DB0014" w:rsidRPr="009E0F99" w:rsidRDefault="00DB0014" w:rsidP="009E0F99">
            <w:pPr>
              <w:ind w:left="210"/>
              <w:contextualSpacing/>
              <w:jc w:val="lowKashida"/>
              <w:rPr>
                <w:rStyle w:val="y2iqfc"/>
                <w:color w:val="202124"/>
                <w:sz w:val="21"/>
                <w:szCs w:val="21"/>
                <w:rtl/>
              </w:rPr>
            </w:pPr>
            <w:r>
              <w:rPr>
                <w:rFonts w:hint="cs"/>
                <w:rtl/>
                <w:lang w:bidi="ar-LB"/>
              </w:rPr>
              <w:t>10- شروط مشاركة العارضين.</w:t>
            </w:r>
          </w:p>
          <w:p w14:paraId="358E1AA1" w14:textId="10DEA375" w:rsidR="00E40231" w:rsidRPr="006F4156" w:rsidRDefault="00E40231" w:rsidP="006F4156">
            <w:pPr>
              <w:pStyle w:val="HTMLPreformatted"/>
              <w:bidi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</w:rPr>
            </w:pP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A0673C" w14:textId="7298B308" w:rsidR="00E40231" w:rsidRDefault="00E40231" w:rsidP="008C6B47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As per the Public Tender No</w:t>
            </w:r>
          </w:p>
          <w:p w14:paraId="671932D7" w14:textId="77777777" w:rsidR="008C6B47" w:rsidRPr="006F4156" w:rsidRDefault="008C6B47" w:rsidP="008C6B47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  <w:p w14:paraId="2343794C" w14:textId="5A300A5C" w:rsidR="0085492F" w:rsidRPr="0085492F" w:rsidRDefault="00E40231" w:rsidP="0085492F">
            <w:pPr>
              <w:bidi w:val="0"/>
              <w:ind w:left="177"/>
              <w:jc w:val="left"/>
              <w:rPr>
                <w:bCs/>
                <w:color w:val="000000"/>
                <w:sz w:val="21"/>
                <w:szCs w:val="21"/>
                <w:rtl/>
                <w:lang w:val="en-GB"/>
              </w:rPr>
            </w:pPr>
            <w:r w:rsidRPr="0085492F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1-</w:t>
            </w:r>
            <w:r w:rsidRPr="0085492F">
              <w:rPr>
                <w:rFonts w:asciiTheme="majorBidi" w:hAnsiTheme="majorBidi" w:cstheme="majorBidi"/>
                <w:bCs/>
                <w:sz w:val="21"/>
                <w:szCs w:val="21"/>
              </w:rPr>
              <w:t xml:space="preserve"> A letter of commitment</w:t>
            </w:r>
          </w:p>
          <w:p w14:paraId="6E91306C" w14:textId="77777777" w:rsidR="0085492F" w:rsidRPr="0085492F" w:rsidRDefault="0085492F" w:rsidP="0085492F">
            <w:pPr>
              <w:bidi w:val="0"/>
              <w:ind w:left="177"/>
              <w:jc w:val="left"/>
              <w:rPr>
                <w:sz w:val="21"/>
                <w:szCs w:val="21"/>
              </w:rPr>
            </w:pPr>
            <w:r w:rsidRPr="0085492F">
              <w:rPr>
                <w:bCs/>
                <w:color w:val="000000"/>
                <w:sz w:val="21"/>
                <w:szCs w:val="21"/>
              </w:rPr>
              <w:t xml:space="preserve">2- </w:t>
            </w:r>
            <w:r w:rsidRPr="0085492F">
              <w:rPr>
                <w:sz w:val="21"/>
                <w:szCs w:val="21"/>
              </w:rPr>
              <w:t>Price.</w:t>
            </w:r>
          </w:p>
          <w:p w14:paraId="52FB9AF1" w14:textId="77777777" w:rsidR="0085492F" w:rsidRPr="0085492F" w:rsidRDefault="0085492F" w:rsidP="0085492F">
            <w:pPr>
              <w:bidi w:val="0"/>
              <w:ind w:left="177"/>
              <w:jc w:val="left"/>
              <w:rPr>
                <w:bCs/>
                <w:sz w:val="21"/>
                <w:szCs w:val="21"/>
              </w:rPr>
            </w:pPr>
            <w:r w:rsidRPr="0085492F">
              <w:rPr>
                <w:bCs/>
                <w:color w:val="000000"/>
                <w:sz w:val="21"/>
                <w:szCs w:val="21"/>
              </w:rPr>
              <w:t>3-</w:t>
            </w:r>
            <w:r w:rsidRPr="0085492F">
              <w:rPr>
                <w:rFonts w:hint="cs"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85492F">
              <w:rPr>
                <w:bCs/>
                <w:sz w:val="21"/>
                <w:szCs w:val="21"/>
              </w:rPr>
              <w:t>Bid bond</w:t>
            </w:r>
            <w:r w:rsidRPr="0085492F">
              <w:rPr>
                <w:rFonts w:hint="cs"/>
                <w:bCs/>
                <w:sz w:val="21"/>
                <w:szCs w:val="21"/>
                <w:rtl/>
              </w:rPr>
              <w:t xml:space="preserve"> </w:t>
            </w:r>
            <w:r w:rsidRPr="0085492F">
              <w:rPr>
                <w:bCs/>
                <w:sz w:val="21"/>
                <w:szCs w:val="21"/>
                <w:lang w:val="en-GB"/>
              </w:rPr>
              <w:t>format</w:t>
            </w:r>
            <w:r w:rsidRPr="0085492F">
              <w:rPr>
                <w:bCs/>
                <w:sz w:val="21"/>
                <w:szCs w:val="21"/>
              </w:rPr>
              <w:t>.</w:t>
            </w:r>
          </w:p>
          <w:p w14:paraId="1973E532" w14:textId="77777777" w:rsidR="0085492F" w:rsidRPr="0085492F" w:rsidRDefault="0085492F" w:rsidP="0085492F">
            <w:pPr>
              <w:bidi w:val="0"/>
              <w:ind w:left="177"/>
              <w:jc w:val="left"/>
              <w:rPr>
                <w:sz w:val="21"/>
                <w:szCs w:val="21"/>
                <w:rtl/>
              </w:rPr>
            </w:pPr>
            <w:r w:rsidRPr="0085492F">
              <w:rPr>
                <w:color w:val="000000"/>
                <w:sz w:val="21"/>
                <w:szCs w:val="21"/>
              </w:rPr>
              <w:t xml:space="preserve">4- </w:t>
            </w:r>
            <w:r w:rsidRPr="0085492F">
              <w:rPr>
                <w:sz w:val="21"/>
                <w:szCs w:val="21"/>
                <w:lang w:val="en-GB"/>
              </w:rPr>
              <w:t>Delivery schedule.</w:t>
            </w:r>
          </w:p>
          <w:p w14:paraId="0E2C7A3F" w14:textId="77777777" w:rsidR="0085492F" w:rsidRPr="0085492F" w:rsidRDefault="0085492F" w:rsidP="0085492F">
            <w:pPr>
              <w:bidi w:val="0"/>
              <w:ind w:left="177"/>
              <w:jc w:val="left"/>
              <w:rPr>
                <w:sz w:val="21"/>
                <w:szCs w:val="21"/>
                <w:lang w:val="en-GB"/>
              </w:rPr>
            </w:pPr>
            <w:r w:rsidRPr="0085492F">
              <w:rPr>
                <w:sz w:val="21"/>
                <w:szCs w:val="21"/>
                <w:lang w:val="en-GB"/>
              </w:rPr>
              <w:t>5-</w:t>
            </w:r>
            <w:r w:rsidRPr="0085492F">
              <w:rPr>
                <w:rFonts w:hint="cs"/>
                <w:sz w:val="21"/>
                <w:szCs w:val="21"/>
                <w:rtl/>
                <w:lang w:val="en-GB"/>
              </w:rPr>
              <w:t xml:space="preserve"> </w:t>
            </w:r>
            <w:r w:rsidRPr="0085492F">
              <w:rPr>
                <w:sz w:val="21"/>
                <w:szCs w:val="21"/>
                <w:lang w:val="en-GB"/>
              </w:rPr>
              <w:t>Integrity Declaration.</w:t>
            </w:r>
          </w:p>
          <w:p w14:paraId="5B5A7683" w14:textId="77777777" w:rsidR="0085492F" w:rsidRPr="0085492F" w:rsidRDefault="0085492F" w:rsidP="0085492F">
            <w:pPr>
              <w:bidi w:val="0"/>
              <w:ind w:left="177"/>
              <w:jc w:val="left"/>
              <w:rPr>
                <w:sz w:val="21"/>
                <w:szCs w:val="21"/>
              </w:rPr>
            </w:pPr>
            <w:r w:rsidRPr="0085492F">
              <w:rPr>
                <w:sz w:val="21"/>
                <w:szCs w:val="21"/>
                <w:lang w:val="en-GB"/>
              </w:rPr>
              <w:t xml:space="preserve">6- </w:t>
            </w:r>
            <w:r w:rsidRPr="0085492F">
              <w:rPr>
                <w:sz w:val="21"/>
                <w:szCs w:val="21"/>
              </w:rPr>
              <w:t>Technical specifications</w:t>
            </w:r>
            <w:r w:rsidRPr="0085492F">
              <w:rPr>
                <w:sz w:val="21"/>
                <w:szCs w:val="21"/>
                <w:lang w:val="en-GB"/>
              </w:rPr>
              <w:t xml:space="preserve"> of the product</w:t>
            </w:r>
            <w:r w:rsidRPr="0085492F">
              <w:rPr>
                <w:sz w:val="21"/>
                <w:szCs w:val="21"/>
              </w:rPr>
              <w:t>.</w:t>
            </w:r>
          </w:p>
          <w:p w14:paraId="38815F33" w14:textId="77777777" w:rsidR="0085492F" w:rsidRPr="0085492F" w:rsidRDefault="0085492F" w:rsidP="0085492F">
            <w:pPr>
              <w:bidi w:val="0"/>
              <w:ind w:left="177"/>
              <w:jc w:val="left"/>
              <w:rPr>
                <w:sz w:val="21"/>
                <w:szCs w:val="21"/>
              </w:rPr>
            </w:pPr>
            <w:r w:rsidRPr="0085492F">
              <w:rPr>
                <w:sz w:val="21"/>
                <w:szCs w:val="21"/>
              </w:rPr>
              <w:t>7- Technical requirements of discharge port(s) /</w:t>
            </w:r>
            <w:r w:rsidRPr="0085492F">
              <w:rPr>
                <w:sz w:val="21"/>
                <w:szCs w:val="21"/>
                <w:lang w:bidi="ar-LB"/>
              </w:rPr>
              <w:t>berth(s)</w:t>
            </w:r>
            <w:r w:rsidRPr="0085492F">
              <w:rPr>
                <w:sz w:val="21"/>
                <w:szCs w:val="21"/>
              </w:rPr>
              <w:t>.</w:t>
            </w:r>
          </w:p>
          <w:p w14:paraId="562DF8AC" w14:textId="77777777" w:rsidR="0085492F" w:rsidRPr="0085492F" w:rsidRDefault="0085492F" w:rsidP="0085492F">
            <w:pPr>
              <w:bidi w:val="0"/>
              <w:ind w:left="177"/>
              <w:jc w:val="left"/>
              <w:rPr>
                <w:sz w:val="21"/>
                <w:szCs w:val="21"/>
              </w:rPr>
            </w:pPr>
            <w:r w:rsidRPr="0085492F">
              <w:rPr>
                <w:sz w:val="21"/>
                <w:szCs w:val="21"/>
              </w:rPr>
              <w:t>8- Performance bond format.</w:t>
            </w:r>
          </w:p>
          <w:p w14:paraId="3CA9D3D3" w14:textId="77777777" w:rsidR="0085492F" w:rsidRDefault="0085492F" w:rsidP="0085492F">
            <w:pPr>
              <w:bidi w:val="0"/>
              <w:ind w:left="66"/>
              <w:jc w:val="left"/>
              <w:rPr>
                <w:sz w:val="21"/>
                <w:szCs w:val="21"/>
                <w:rtl/>
              </w:rPr>
            </w:pPr>
            <w:r w:rsidRPr="0085492F">
              <w:rPr>
                <w:sz w:val="21"/>
                <w:szCs w:val="21"/>
              </w:rPr>
              <w:t xml:space="preserve"> </w:t>
            </w:r>
            <w:r w:rsidRPr="0085492F">
              <w:rPr>
                <w:rFonts w:hint="cs"/>
                <w:sz w:val="21"/>
                <w:szCs w:val="21"/>
                <w:rtl/>
              </w:rPr>
              <w:t xml:space="preserve"> </w:t>
            </w:r>
            <w:r w:rsidRPr="0085492F">
              <w:rPr>
                <w:sz w:val="21"/>
                <w:szCs w:val="21"/>
              </w:rPr>
              <w:t>9-Letter of credit request format.</w:t>
            </w:r>
          </w:p>
          <w:p w14:paraId="587FD0DF" w14:textId="0C570B6D" w:rsidR="00E40231" w:rsidRPr="00DB0014" w:rsidRDefault="00DB0014" w:rsidP="00DB0014">
            <w:pPr>
              <w:bidi w:val="0"/>
              <w:ind w:left="66"/>
              <w:jc w:val="left"/>
              <w:rPr>
                <w:sz w:val="21"/>
                <w:szCs w:val="21"/>
                <w:rtl/>
                <w:lang w:val="en-GB" w:bidi="ar-LB"/>
              </w:rPr>
            </w:pPr>
            <w:r>
              <w:rPr>
                <w:sz w:val="21"/>
                <w:szCs w:val="21"/>
                <w:lang w:val="en-GB"/>
              </w:rPr>
              <w:t>10- Bidders participating conditions.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A7CDDEB" w14:textId="77777777" w:rsidR="00E40231" w:rsidRPr="006F4156" w:rsidRDefault="00E40231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Standards and Procedures</w:t>
            </w:r>
          </w:p>
        </w:tc>
      </w:tr>
      <w:tr w:rsidR="00681346" w:rsidRPr="006F4156" w14:paraId="4E7A9010" w14:textId="77777777" w:rsidTr="00F82053">
        <w:trPr>
          <w:trHeight w:val="1785"/>
        </w:trPr>
        <w:tc>
          <w:tcPr>
            <w:tcW w:w="1927" w:type="dxa"/>
            <w:gridSpan w:val="2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D6BE" w14:textId="0E0FCAD3" w:rsidR="00681346" w:rsidRPr="006F4156" w:rsidRDefault="00681346" w:rsidP="006F4156">
            <w:pPr>
              <w:ind w:firstLine="0"/>
              <w:jc w:val="both"/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lastRenderedPageBreak/>
              <w:t>تقييم عروض الأسعار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76FF3187" w14:textId="403BF81C" w:rsidR="00681346" w:rsidRPr="006F4156" w:rsidRDefault="00681346" w:rsidP="008C6B47">
            <w:pPr>
              <w:pStyle w:val="HTMLPreformatted"/>
              <w:bidi/>
              <w:contextualSpacing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إن تقييم عروض الأسعار سيتم بشكل منفصل لكل من عروض أسعار وقود الديزل محتوى الكبريت 10.00 كحد أقصى، وعروض أسعار مادة البنزين 95 اوكتان 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C0792" w14:textId="5E1FEFBF" w:rsidR="00681346" w:rsidRPr="00681346" w:rsidRDefault="00681346" w:rsidP="008C6B47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The evaluation of the prices offers shall be conducted separately for each of diesel oil 10ppm product price offers, and gasoline Ron 95 product price offers. 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B4BDF" w14:textId="31ECFE87" w:rsidR="00681346" w:rsidRPr="006F4156" w:rsidRDefault="00681346" w:rsidP="006F4156">
            <w:pPr>
              <w:ind w:hanging="2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Evaluation of price offers</w:t>
            </w:r>
          </w:p>
        </w:tc>
      </w:tr>
    </w:tbl>
    <w:p w14:paraId="6DBEBA80" w14:textId="5641EF45" w:rsidR="000B5296" w:rsidRPr="0043386E" w:rsidRDefault="00916A6E" w:rsidP="0043386E">
      <w:pPr>
        <w:spacing w:line="240" w:lineRule="auto"/>
        <w:ind w:firstLine="0"/>
        <w:contextualSpacing/>
        <w:jc w:val="center"/>
        <w:rPr>
          <w:rStyle w:val="y2iqfc"/>
          <w:rFonts w:asciiTheme="majorBidi" w:hAnsiTheme="majorBidi" w:cstheme="majorBidi"/>
          <w:b/>
          <w:sz w:val="21"/>
          <w:szCs w:val="21"/>
        </w:rPr>
      </w:pPr>
      <w:r w:rsidRPr="006F4156">
        <w:rPr>
          <w:rFonts w:asciiTheme="majorBidi" w:hAnsiTheme="majorBidi" w:cstheme="majorBidi"/>
          <w:b/>
          <w:sz w:val="21"/>
          <w:szCs w:val="21"/>
          <w:rtl/>
        </w:rPr>
        <w:t>الصادرة عن رئيس هيئة الشراء العام بتاريخ 19/</w:t>
      </w:r>
      <w:r w:rsidR="00283E3D" w:rsidRPr="006F4156">
        <w:rPr>
          <w:rFonts w:asciiTheme="majorBidi" w:hAnsiTheme="majorBidi" w:cstheme="majorBidi" w:hint="cs"/>
          <w:b/>
          <w:sz w:val="21"/>
          <w:szCs w:val="21"/>
          <w:rtl/>
          <w:lang w:bidi="ar-LB"/>
        </w:rPr>
        <w:t>08</w:t>
      </w:r>
      <w:r w:rsidRPr="006F4156">
        <w:rPr>
          <w:rFonts w:asciiTheme="majorBidi" w:hAnsiTheme="majorBidi" w:cstheme="majorBidi"/>
          <w:b/>
          <w:sz w:val="21"/>
          <w:szCs w:val="21"/>
          <w:rtl/>
        </w:rPr>
        <w:t>/2022</w:t>
      </w:r>
      <w:r w:rsidR="00780B33" w:rsidRPr="006F4156">
        <w:rPr>
          <w:rFonts w:asciiTheme="majorBidi" w:hAnsiTheme="majorBidi" w:cstheme="majorBidi"/>
          <w:bCs/>
          <w:sz w:val="21"/>
          <w:szCs w:val="21"/>
        </w:rPr>
        <w:t xml:space="preserve">Issued by Chairman of Public Procurement </w:t>
      </w:r>
      <w:r w:rsidR="00C05B75" w:rsidRPr="006F4156">
        <w:rPr>
          <w:rFonts w:asciiTheme="majorBidi" w:hAnsiTheme="majorBidi" w:cstheme="majorBidi"/>
          <w:bCs/>
          <w:color w:val="202124"/>
          <w:sz w:val="21"/>
          <w:szCs w:val="21"/>
          <w:lang w:val="en"/>
        </w:rPr>
        <w:t>Authority</w:t>
      </w:r>
      <w:r w:rsidR="00780B33" w:rsidRPr="006F4156">
        <w:rPr>
          <w:rFonts w:asciiTheme="majorBidi" w:hAnsiTheme="majorBidi" w:cstheme="majorBidi"/>
          <w:bCs/>
          <w:sz w:val="21"/>
          <w:szCs w:val="21"/>
        </w:rPr>
        <w:t xml:space="preserve"> on 19/08/2022 -</w:t>
      </w:r>
    </w:p>
    <w:p w14:paraId="4905C439" w14:textId="77777777" w:rsidR="00F969C8" w:rsidRPr="00495BFA" w:rsidRDefault="00F969C8" w:rsidP="006F4156">
      <w:pPr>
        <w:spacing w:line="240" w:lineRule="auto"/>
        <w:ind w:hanging="2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</w:rPr>
      </w:pPr>
    </w:p>
    <w:p w14:paraId="4885B866" w14:textId="77777777" w:rsidR="006F4156" w:rsidRDefault="006F4156" w:rsidP="0043386E">
      <w:pPr>
        <w:spacing w:line="240" w:lineRule="auto"/>
        <w:ind w:firstLine="0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  <w:rtl/>
          <w:lang w:val="en"/>
        </w:rPr>
      </w:pPr>
    </w:p>
    <w:p w14:paraId="73DCEECD" w14:textId="77777777" w:rsidR="00007CE1" w:rsidRPr="006F4156" w:rsidRDefault="00007CE1" w:rsidP="00E460A9">
      <w:pPr>
        <w:spacing w:line="240" w:lineRule="auto"/>
        <w:ind w:firstLine="0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  <w:rtl/>
          <w:lang w:val="en"/>
        </w:rPr>
      </w:pPr>
    </w:p>
    <w:tbl>
      <w:tblPr>
        <w:tblStyle w:val="a1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63"/>
        <w:gridCol w:w="3624"/>
        <w:gridCol w:w="2100"/>
      </w:tblGrid>
      <w:tr w:rsidR="006C17BC" w:rsidRPr="006F4156" w14:paraId="25F6D111" w14:textId="77777777" w:rsidTr="00FB1B58">
        <w:trPr>
          <w:trHeight w:val="422"/>
          <w:jc w:val="right"/>
        </w:trPr>
        <w:tc>
          <w:tcPr>
            <w:tcW w:w="5520" w:type="dxa"/>
            <w:gridSpan w:val="2"/>
            <w:tcBorders>
              <w:bottom w:val="single" w:sz="4" w:space="0" w:color="000000"/>
            </w:tcBorders>
            <w:vAlign w:val="center"/>
          </w:tcPr>
          <w:p w14:paraId="1D34F838" w14:textId="77777777" w:rsidR="006C17BC" w:rsidRPr="006F4156" w:rsidRDefault="006C17BC" w:rsidP="006F4156">
            <w:pPr>
              <w:pStyle w:val="HTMLPreformatted"/>
              <w:shd w:val="clear" w:color="auto" w:fill="F8F9FA"/>
              <w:contextualSpacing/>
              <w:jc w:val="right"/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>تواريخ/ مهل/ أماكن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5724" w:type="dxa"/>
            <w:gridSpan w:val="2"/>
            <w:tcBorders>
              <w:bottom w:val="single" w:sz="4" w:space="0" w:color="000000"/>
            </w:tcBorders>
          </w:tcPr>
          <w:p w14:paraId="142336B7" w14:textId="77777777" w:rsidR="006C17BC" w:rsidRPr="006F4156" w:rsidRDefault="006C17BC" w:rsidP="006F4156">
            <w:pPr>
              <w:ind w:hanging="2"/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Dates / Dead</w:t>
            </w:r>
            <w:r w:rsidR="00F7134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lines / Place</w:t>
            </w:r>
          </w:p>
        </w:tc>
      </w:tr>
      <w:tr w:rsidR="006C17BC" w:rsidRPr="006F4156" w14:paraId="61370C8E" w14:textId="77777777" w:rsidTr="00FB1B58">
        <w:trPr>
          <w:trHeight w:val="350"/>
          <w:jc w:val="right"/>
        </w:trPr>
        <w:tc>
          <w:tcPr>
            <w:tcW w:w="205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8BF30B4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موعد جلسة التلزيم (فتح العروض)</w:t>
            </w:r>
          </w:p>
        </w:tc>
        <w:tc>
          <w:tcPr>
            <w:tcW w:w="3463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593D18" w14:textId="54AA197F" w:rsidR="006C17BC" w:rsidRPr="006F4156" w:rsidRDefault="00234B6C" w:rsidP="00DB2F35">
            <w:pPr>
              <w:ind w:hanging="2"/>
              <w:jc w:val="left"/>
              <w:rPr>
                <w:rFonts w:asciiTheme="majorBidi" w:hAnsiTheme="majorBidi" w:cstheme="majorBidi" w:hint="cs"/>
                <w:color w:val="000000"/>
                <w:sz w:val="21"/>
                <w:szCs w:val="21"/>
                <w:lang w:bidi="ar-LB"/>
              </w:rPr>
            </w:pPr>
            <w:bookmarkStart w:id="0" w:name="_gjdgxs" w:colFirst="0" w:colLast="0"/>
            <w:bookmarkEnd w:id="0"/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21/8/2023 عند الساعة الثانية عشرة والنصف</w:t>
            </w:r>
          </w:p>
        </w:tc>
        <w:tc>
          <w:tcPr>
            <w:tcW w:w="3624" w:type="dxa"/>
            <w:tcBorders>
              <w:left w:val="single" w:sz="4" w:space="0" w:color="000000"/>
              <w:bottom w:val="dotted" w:sz="4" w:space="0" w:color="000000"/>
            </w:tcBorders>
          </w:tcPr>
          <w:p w14:paraId="30897DD0" w14:textId="67BA5D0E" w:rsidR="006C17BC" w:rsidRPr="00234B6C" w:rsidRDefault="00234B6C" w:rsidP="009867CF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21/8/023 at 12.</w:t>
            </w:r>
            <w:r w:rsidR="009867CF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30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pm</w:t>
            </w:r>
          </w:p>
        </w:tc>
        <w:tc>
          <w:tcPr>
            <w:tcW w:w="2100" w:type="dxa"/>
            <w:tcBorders>
              <w:left w:val="single" w:sz="4" w:space="0" w:color="000000"/>
              <w:bottom w:val="dotted" w:sz="4" w:space="0" w:color="000000"/>
            </w:tcBorders>
          </w:tcPr>
          <w:p w14:paraId="25AC61F7" w14:textId="77777777" w:rsidR="006C17BC" w:rsidRPr="006F4156" w:rsidRDefault="00F71340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Date of the bidding session (opening bids)</w:t>
            </w:r>
            <w:r w:rsidR="004E58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6C17BC" w:rsidRPr="006F4156" w14:paraId="136EC68A" w14:textId="77777777" w:rsidTr="0043386E">
        <w:trPr>
          <w:trHeight w:val="152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7E99CE6" w14:textId="77777777" w:rsidR="006C17BC" w:rsidRPr="006F4156" w:rsidRDefault="006C17BC" w:rsidP="006F4156">
            <w:pPr>
              <w:ind w:left="-2"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تاريخ نشر الاعلان على المنصة الالكترونية المركزية لدى هيئة الشراء العام (خاص بهيئة الشراء العام)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834D9F3" w14:textId="77777777" w:rsidR="006C17BC" w:rsidRPr="006F4156" w:rsidRDefault="00C60338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9A3A89" w14:textId="77777777" w:rsidR="006C17BC" w:rsidRPr="006F4156" w:rsidRDefault="00C60338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DC46BF8" w14:textId="77777777" w:rsidR="006C17BC" w:rsidRPr="006F4156" w:rsidRDefault="000905AE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The date of publishing the </w:t>
            </w:r>
            <w:r w:rsidR="00BA1F4C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announcement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on the central electronic platform of the Public Procurement Authority</w:t>
            </w:r>
            <w:r w:rsidR="004E58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C75AEF" w:rsidRPr="006F4156" w14:paraId="07B882BB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C34D83" w14:textId="77777777" w:rsidR="00C75AEF" w:rsidRPr="006F4156" w:rsidRDefault="00C75AE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لتقديم طلبات الاستيضاح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E8168F7" w14:textId="289E1F46" w:rsidR="00C75AEF" w:rsidRPr="006F4156" w:rsidRDefault="0098648C" w:rsidP="000965A0">
            <w:pPr>
              <w:ind w:hanging="2"/>
              <w:jc w:val="center"/>
              <w:rPr>
                <w:rFonts w:asciiTheme="majorBidi" w:hAnsiTheme="majorBidi" w:cstheme="majorBidi" w:hint="cs"/>
                <w:color w:val="000000"/>
                <w:sz w:val="21"/>
                <w:szCs w:val="21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11/8/2023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A4A56C" w14:textId="55227FD1" w:rsidR="00C75AEF" w:rsidRPr="0098648C" w:rsidRDefault="0098648C" w:rsidP="0042432A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11/8/2023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86AE3F9" w14:textId="77777777" w:rsidR="00C75AEF" w:rsidRPr="006F4156" w:rsidRDefault="00C75AEF" w:rsidP="006F4156">
            <w:pPr>
              <w:pStyle w:val="HTMLPreformatted"/>
              <w:shd w:val="clear" w:color="auto" w:fill="F8F9FA"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The deadline for submitting requests for clarification.</w:t>
            </w:r>
          </w:p>
        </w:tc>
      </w:tr>
      <w:tr w:rsidR="006C17BC" w:rsidRPr="006F4156" w14:paraId="246A769D" w14:textId="77777777" w:rsidTr="0043386E">
        <w:trPr>
          <w:trHeight w:val="71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7BE70C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للرد على طلبات الاستيضاح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85B8A28" w14:textId="1D479AA6" w:rsidR="006C17BC" w:rsidRPr="006F4156" w:rsidRDefault="0098648C" w:rsidP="00A955EE">
            <w:pPr>
              <w:ind w:hanging="2"/>
              <w:jc w:val="center"/>
              <w:rPr>
                <w:rFonts w:asciiTheme="majorBidi" w:hAnsiTheme="majorBidi" w:cstheme="majorBidi" w:hint="cs"/>
                <w:color w:val="000000"/>
                <w:sz w:val="21"/>
                <w:szCs w:val="21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14/8/2023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ACFEF5A" w14:textId="278E6864" w:rsidR="006C17BC" w:rsidRPr="006F4156" w:rsidRDefault="0098648C" w:rsidP="00832DE0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14/8/2023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61E5333" w14:textId="77777777" w:rsidR="006C17BC" w:rsidRPr="006F4156" w:rsidRDefault="00453514" w:rsidP="006F4156">
            <w:pPr>
              <w:pStyle w:val="HTMLPreformatted"/>
              <w:shd w:val="clear" w:color="auto" w:fill="F8F9FA"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Deadline for responding to requests for clarification</w:t>
            </w:r>
            <w:r w:rsidR="004E58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4D3359" w:rsidRPr="006F4156" w14:paraId="2FDB2E0C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552986" w14:textId="77777777" w:rsidR="004D3359" w:rsidRPr="006F4156" w:rsidRDefault="004D3359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لتقديم العروض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7EA67EA" w14:textId="45FC521D" w:rsidR="004D3359" w:rsidRPr="006F4156" w:rsidRDefault="009867CF" w:rsidP="00DD35AC">
            <w:pPr>
              <w:ind w:hanging="2"/>
              <w:jc w:val="left"/>
              <w:rPr>
                <w:rFonts w:asciiTheme="majorBidi" w:hAnsiTheme="majorBidi" w:cstheme="majorBidi" w:hint="cs"/>
                <w:color w:val="000000"/>
                <w:sz w:val="21"/>
                <w:szCs w:val="21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21/8/2023 عند الساعة الثانية عشر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6A12C30" w14:textId="7390BF5E" w:rsidR="004D3359" w:rsidRPr="0098648C" w:rsidRDefault="009867CF" w:rsidP="004E6939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21/8/2023 at 12.00 pm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028FF69" w14:textId="77777777" w:rsidR="004D3359" w:rsidRPr="006F4156" w:rsidRDefault="004D3359" w:rsidP="006F4156">
            <w:pPr>
              <w:pStyle w:val="HTMLPreformatted"/>
              <w:shd w:val="clear" w:color="auto" w:fill="F8F9FA"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Deadline for submission of offers.</w:t>
            </w:r>
          </w:p>
        </w:tc>
      </w:tr>
      <w:tr w:rsidR="006C17BC" w:rsidRPr="006F4156" w14:paraId="161E9E0A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82401B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مدة صلاحية العرض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E1F2B2" w14:textId="469536DB" w:rsidR="006C17BC" w:rsidRPr="006F4156" w:rsidRDefault="00807556" w:rsidP="003E3329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ثلاثين يوماً من تاريخ فض العروض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0346AA0" w14:textId="0C169B38" w:rsidR="006C17BC" w:rsidRDefault="00807556" w:rsidP="002F7F8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30 days after bidding opening session</w:t>
            </w:r>
          </w:p>
          <w:p w14:paraId="70287AEA" w14:textId="33B13469" w:rsidR="00DD35AC" w:rsidRPr="006F4156" w:rsidRDefault="00DD35AC" w:rsidP="002F7F8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C00648F" w14:textId="77777777" w:rsidR="006C17BC" w:rsidRPr="006F4156" w:rsidRDefault="00904459" w:rsidP="006F4156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val="en-GB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Offer Validity</w:t>
            </w:r>
            <w:r w:rsidR="004228C8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GB"/>
              </w:rPr>
              <w:t>.</w:t>
            </w:r>
          </w:p>
        </w:tc>
      </w:tr>
      <w:tr w:rsidR="006C17BC" w:rsidRPr="006F4156" w14:paraId="393A7D38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FA1A22D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مكان استلام دفتر الشروط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6D76931" w14:textId="06C0731E" w:rsidR="006C17BC" w:rsidRPr="006F4156" w:rsidRDefault="00DE21BA" w:rsidP="006E6DB2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وزارة الطاقة والمياه- </w:t>
            </w:r>
            <w:r w:rsidR="00E55FA1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منشآت النفط في طرابلس والزهراني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.</w:t>
            </w:r>
          </w:p>
          <w:p w14:paraId="151901AF" w14:textId="6FF0DFA3" w:rsidR="00D70442" w:rsidRPr="006F4156" w:rsidRDefault="006E6DB2" w:rsidP="006F4156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كورنيش النهر 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مبنى وزارة الطاقة والمياه</w:t>
            </w: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7C196D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للنفط</w:t>
            </w:r>
            <w:r w:rsidR="007E1DA1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 التالي</w:t>
            </w:r>
            <w:r w:rsidR="00D70442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>:</w:t>
            </w:r>
          </w:p>
          <w:p w14:paraId="7B625E47" w14:textId="0D09C6CF" w:rsidR="00D70442" w:rsidRPr="006F4156" w:rsidRDefault="00157510" w:rsidP="006F4156">
            <w:pPr>
              <w:ind w:hanging="2"/>
              <w:rPr>
                <w:sz w:val="21"/>
                <w:szCs w:val="21"/>
                <w:rtl/>
              </w:rPr>
            </w:pPr>
            <w:hyperlink r:id="rId8" w:history="1">
              <w:r w:rsidR="003B1189" w:rsidRPr="00DA0F08">
                <w:rPr>
                  <w:rStyle w:val="Hyperlink"/>
                  <w:sz w:val="21"/>
                  <w:szCs w:val="21"/>
                </w:rPr>
                <w:t>www.dgo.gov.lb</w:t>
              </w:r>
              <w:r w:rsidR="003B1189" w:rsidRPr="003B1189">
                <w:rPr>
                  <w:rStyle w:val="Hyperlink"/>
                  <w:sz w:val="21"/>
                  <w:szCs w:val="21"/>
                  <w:u w:val="none"/>
                </w:rPr>
                <w:t>-</w:t>
              </w:r>
            </w:hyperlink>
            <w:r w:rsidR="003B1189">
              <w:rPr>
                <w:rStyle w:val="Hyperlink"/>
                <w:sz w:val="21"/>
                <w:szCs w:val="21"/>
              </w:rPr>
              <w:t xml:space="preserve"> www.PPA.gov.Lb</w:t>
            </w:r>
          </w:p>
          <w:p w14:paraId="07C7C37B" w14:textId="77777777" w:rsidR="00433160" w:rsidRPr="006F4156" w:rsidRDefault="00433160" w:rsidP="006F4156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  <w:lang w:val="en-GB" w:bidi="ar-LB"/>
              </w:rPr>
            </w:pP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5A2F890" w14:textId="200D05F7" w:rsidR="006C17BC" w:rsidRPr="006F4156" w:rsidRDefault="00DE21BA" w:rsidP="006E6DB2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Ministry of Energy and Water- </w:t>
            </w:r>
            <w:r w:rsidR="00E55FA1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- Oil Installations in Tripoli and Zahrani</w:t>
            </w:r>
            <w:r w:rsidR="00F26BA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</w:p>
          <w:p w14:paraId="28266C9A" w14:textId="57F647B4" w:rsidR="00F26BA8" w:rsidRPr="006F4156" w:rsidRDefault="006E6DB2" w:rsidP="006E6DB2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eirut, corniche an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</w:p>
          <w:p w14:paraId="652123F0" w14:textId="1F24E433" w:rsidR="00047493" w:rsidRPr="006F4156" w:rsidRDefault="00DA3B7D" w:rsidP="006F4156">
            <w:pPr>
              <w:ind w:hanging="2"/>
              <w:rPr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And/or the following 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official </w:t>
            </w:r>
            <w:r w:rsidR="00406ACB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website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address</w:t>
            </w:r>
            <w:r w:rsidR="00406ACB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of the Directorate General of Oil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:</w:t>
            </w:r>
            <w:r w:rsidR="00CE40C8" w:rsidRPr="006F4156">
              <w:rPr>
                <w:sz w:val="21"/>
                <w:szCs w:val="21"/>
              </w:rPr>
              <w:t xml:space="preserve"> </w:t>
            </w:r>
            <w:hyperlink r:id="rId9" w:history="1">
              <w:r w:rsidR="00E052B7" w:rsidRPr="00DA0F08">
                <w:rPr>
                  <w:rStyle w:val="Hyperlink"/>
                  <w:sz w:val="21"/>
                  <w:szCs w:val="21"/>
                </w:rPr>
                <w:t>www.dgo.gov.lb-</w:t>
              </w:r>
            </w:hyperlink>
            <w:r w:rsidR="00E052B7">
              <w:rPr>
                <w:rStyle w:val="Hyperlink"/>
                <w:sz w:val="21"/>
                <w:szCs w:val="21"/>
              </w:rPr>
              <w:t xml:space="preserve"> </w:t>
            </w:r>
            <w:proofErr w:type="spellStart"/>
            <w:r w:rsidR="005A210B">
              <w:rPr>
                <w:rStyle w:val="Hyperlink"/>
                <w:sz w:val="21"/>
                <w:szCs w:val="21"/>
              </w:rPr>
              <w:t>PPA.gov.Lb</w:t>
            </w:r>
            <w:proofErr w:type="spellEnd"/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36C9FC7" w14:textId="77777777" w:rsidR="006C17BC" w:rsidRPr="006F4156" w:rsidRDefault="00F26BA8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receiving the Tender Document</w:t>
            </w:r>
          </w:p>
        </w:tc>
      </w:tr>
      <w:tr w:rsidR="006C17BC" w:rsidRPr="006F4156" w14:paraId="5E9A1ACC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E2A4B7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مكان تقديم العروض 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93166B" w14:textId="77777777" w:rsidR="00892E7F" w:rsidRPr="006F4156" w:rsidRDefault="00892E7F" w:rsidP="00892E7F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مكاتب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الطاقة والمياه- المديرية العامة للنفط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- منشآت النفط في طرابلس والزهراني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.</w:t>
            </w:r>
          </w:p>
          <w:p w14:paraId="00CFBE3F" w14:textId="7B588848" w:rsidR="00892E7F" w:rsidRPr="006F4156" w:rsidRDefault="00892E7F" w:rsidP="00E8404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="00E84047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كورنيش النهر.</w:t>
            </w:r>
          </w:p>
          <w:p w14:paraId="5F1DE0D3" w14:textId="77777777" w:rsidR="006C17BC" w:rsidRPr="006F4156" w:rsidRDefault="006C17BC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846F1E5" w14:textId="0A9F5425" w:rsidR="007B04FB" w:rsidRPr="006F4156" w:rsidRDefault="007B04FB" w:rsidP="002C698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Premises of the Ministry of Energy and Water</w:t>
            </w:r>
            <w:r w:rsidR="00F4290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- Oil Installations in Tripoli and Zahrani.</w:t>
            </w:r>
          </w:p>
          <w:p w14:paraId="74BA9F9A" w14:textId="05970831" w:rsidR="00D70442" w:rsidRPr="006F4156" w:rsidRDefault="007B04FB" w:rsidP="002C698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Beirut, </w:t>
            </w:r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corniche an </w:t>
            </w:r>
            <w:proofErr w:type="spellStart"/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689C6BD" w14:textId="77777777" w:rsidR="006C17BC" w:rsidRPr="006F4156" w:rsidRDefault="00556350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Bidding:</w:t>
            </w:r>
          </w:p>
        </w:tc>
      </w:tr>
      <w:tr w:rsidR="006C17BC" w:rsidRPr="006F4156" w14:paraId="0E915652" w14:textId="77777777" w:rsidTr="0043386E">
        <w:trPr>
          <w:trHeight w:val="1232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902F1A7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مكان تقييم العروض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CC23348" w14:textId="77777777" w:rsidR="00892E7F" w:rsidRPr="006F4156" w:rsidRDefault="00892E7F" w:rsidP="00892E7F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مكاتب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الطاقة والمياه- المديرية العامة للنفط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- منشآت النفط في طرابلس والزهراني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.</w:t>
            </w:r>
          </w:p>
          <w:p w14:paraId="01361413" w14:textId="21B2228F" w:rsidR="00892E7F" w:rsidRPr="006F4156" w:rsidRDefault="00892E7F" w:rsidP="00E8404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="00E84047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كورنيش النهر.</w:t>
            </w:r>
          </w:p>
          <w:p w14:paraId="0750CEAD" w14:textId="77777777" w:rsidR="006C17BC" w:rsidRPr="006F4156" w:rsidRDefault="006C17BC" w:rsidP="00892E7F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</w:tcBorders>
          </w:tcPr>
          <w:p w14:paraId="0FB00898" w14:textId="77777777" w:rsidR="00892E7F" w:rsidRPr="006F4156" w:rsidRDefault="00F42903" w:rsidP="00892E7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Premises of the Ministry of Energy </w:t>
            </w:r>
            <w:r w:rsidR="00892E7F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and Water- Oil Installations in Tripoli and Zahrani.</w:t>
            </w:r>
          </w:p>
          <w:p w14:paraId="2B91BE73" w14:textId="6F4666AA" w:rsidR="00892E7F" w:rsidRPr="006F4156" w:rsidRDefault="00892E7F" w:rsidP="00892E7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Beirut,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corniche an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</w:p>
          <w:p w14:paraId="4F3D7F3C" w14:textId="08DDC150" w:rsidR="006C17BC" w:rsidRPr="006F4156" w:rsidRDefault="006C17BC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46F77E" w14:textId="77777777" w:rsidR="006C17BC" w:rsidRPr="006F4156" w:rsidRDefault="00BB35E2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offers Evaluation</w:t>
            </w:r>
          </w:p>
        </w:tc>
      </w:tr>
    </w:tbl>
    <w:tbl>
      <w:tblPr>
        <w:tblStyle w:val="a2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02"/>
        <w:gridCol w:w="3685"/>
        <w:gridCol w:w="2100"/>
      </w:tblGrid>
      <w:tr w:rsidR="00453FEA" w:rsidRPr="006F4156" w14:paraId="559B2D6C" w14:textId="77777777" w:rsidTr="00FB1B58">
        <w:trPr>
          <w:trHeight w:val="70"/>
          <w:jc w:val="right"/>
        </w:trPr>
        <w:tc>
          <w:tcPr>
            <w:tcW w:w="5459" w:type="dxa"/>
            <w:gridSpan w:val="2"/>
            <w:tcBorders>
              <w:bottom w:val="single" w:sz="4" w:space="0" w:color="000000"/>
            </w:tcBorders>
            <w:vAlign w:val="center"/>
          </w:tcPr>
          <w:p w14:paraId="78A94E71" w14:textId="77777777" w:rsidR="00453FEA" w:rsidRPr="006F4156" w:rsidRDefault="00453FEA" w:rsidP="006F4156">
            <w:pPr>
              <w:ind w:hanging="2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>ضمان العرض</w:t>
            </w:r>
          </w:p>
        </w:tc>
        <w:tc>
          <w:tcPr>
            <w:tcW w:w="5785" w:type="dxa"/>
            <w:gridSpan w:val="2"/>
            <w:tcBorders>
              <w:bottom w:val="single" w:sz="4" w:space="0" w:color="000000"/>
            </w:tcBorders>
          </w:tcPr>
          <w:p w14:paraId="12335045" w14:textId="77777777" w:rsidR="00453FEA" w:rsidRPr="006F4156" w:rsidRDefault="000D353A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Bid Bond</w:t>
            </w:r>
          </w:p>
        </w:tc>
      </w:tr>
      <w:tr w:rsidR="00673489" w:rsidRPr="006F4156" w14:paraId="1F95781D" w14:textId="77777777" w:rsidTr="00FB1B58">
        <w:trPr>
          <w:trHeight w:val="350"/>
          <w:jc w:val="right"/>
        </w:trPr>
        <w:tc>
          <w:tcPr>
            <w:tcW w:w="205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D2A7794" w14:textId="77777777" w:rsidR="00673489" w:rsidRPr="006F4156" w:rsidRDefault="00673489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قيمة ضمان العرض</w:t>
            </w:r>
          </w:p>
        </w:tc>
        <w:tc>
          <w:tcPr>
            <w:tcW w:w="3402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13A3F76" w14:textId="113A78CA" w:rsidR="00673489" w:rsidRPr="006F4156" w:rsidRDefault="00100357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/</w:t>
            </w:r>
            <w:r w:rsidR="000A4B51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90</w:t>
            </w: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,</w:t>
            </w:r>
            <w:r w:rsidR="00036CE1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000</w:t>
            </w:r>
            <w:r w:rsidR="00036CE1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.00</w:t>
            </w: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/ دولار أميركي.</w:t>
            </w:r>
          </w:p>
        </w:tc>
        <w:tc>
          <w:tcPr>
            <w:tcW w:w="368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2A14B69" w14:textId="42485B32" w:rsidR="00673489" w:rsidRPr="006F4156" w:rsidRDefault="00100357" w:rsidP="006F4156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/</w:t>
            </w:r>
            <w:r w:rsidR="000A4B51"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90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,</w:t>
            </w:r>
            <w:r w:rsidR="00036CE1"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000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.</w:t>
            </w:r>
            <w:r w:rsidR="00036CE1"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00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/ U.S. Dollars.</w:t>
            </w:r>
          </w:p>
        </w:tc>
        <w:tc>
          <w:tcPr>
            <w:tcW w:w="2100" w:type="dxa"/>
            <w:tcBorders>
              <w:left w:val="single" w:sz="4" w:space="0" w:color="000000"/>
              <w:bottom w:val="dotted" w:sz="4" w:space="0" w:color="000000"/>
            </w:tcBorders>
          </w:tcPr>
          <w:p w14:paraId="10D6E82B" w14:textId="77777777" w:rsidR="00673489" w:rsidRPr="006F4156" w:rsidRDefault="00673489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Amount of the Bid Bond</w:t>
            </w:r>
          </w:p>
        </w:tc>
      </w:tr>
      <w:tr w:rsidR="00673489" w:rsidRPr="006F4156" w14:paraId="6986BC65" w14:textId="77777777" w:rsidTr="00FB1B58">
        <w:trPr>
          <w:trHeight w:val="413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42DB6BE" w14:textId="77777777" w:rsidR="00673489" w:rsidRPr="006F4156" w:rsidRDefault="00673489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مدة صلاحية ضمان العرض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8C8786F" w14:textId="4858F962" w:rsidR="00673489" w:rsidRPr="006F4156" w:rsidRDefault="00673489" w:rsidP="00B57B6E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DC0F2E6" w14:textId="18640077" w:rsidR="00673489" w:rsidRPr="006F4156" w:rsidRDefault="00673489" w:rsidP="00D27BF0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</w:tcPr>
          <w:p w14:paraId="5E331A59" w14:textId="77777777" w:rsidR="00673489" w:rsidRPr="006F4156" w:rsidRDefault="00673489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Validity of the Bid Bond</w:t>
            </w:r>
          </w:p>
        </w:tc>
      </w:tr>
      <w:tr w:rsidR="004B75E0" w:rsidRPr="006F4156" w14:paraId="145829DA" w14:textId="77777777" w:rsidTr="004B75E0">
        <w:trPr>
          <w:trHeight w:val="413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FA386DB" w14:textId="5BF37C16" w:rsidR="004B75E0" w:rsidRPr="006F4156" w:rsidRDefault="004B75E0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مدة العقد 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F796156" w14:textId="60C7AE42" w:rsidR="004B75E0" w:rsidRPr="006F4156" w:rsidRDefault="004B75E0" w:rsidP="008C6B47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ثلاثة أشهر</w:t>
            </w:r>
            <w:r w:rsidR="002D2EEB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 xml:space="preserve">/ حسب المادة 20 من </w:t>
            </w:r>
            <w:r w:rsidR="000F1AAF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 xml:space="preserve">دفتر الشروط رقم </w:t>
            </w:r>
          </w:p>
        </w:tc>
        <w:tc>
          <w:tcPr>
            <w:tcW w:w="368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E982218" w14:textId="6775092B" w:rsidR="004B75E0" w:rsidRPr="006F4156" w:rsidRDefault="004B75E0" w:rsidP="008C6B47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Three months</w:t>
            </w:r>
            <w:r w:rsidR="000F1AAF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 As per clause 20 of the Te</w:t>
            </w:r>
            <w:r w:rsidR="00567659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nder Document No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D60C451" w14:textId="37DBA139" w:rsidR="004B75E0" w:rsidRPr="004B75E0" w:rsidRDefault="004B75E0" w:rsidP="004B75E0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Contract Duration.</w:t>
            </w:r>
          </w:p>
        </w:tc>
      </w:tr>
    </w:tbl>
    <w:tbl>
      <w:tblPr>
        <w:tblStyle w:val="a3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02"/>
        <w:gridCol w:w="3685"/>
        <w:gridCol w:w="2100"/>
      </w:tblGrid>
      <w:tr w:rsidR="00A17E0A" w:rsidRPr="006F4156" w14:paraId="511A6D81" w14:textId="77777777" w:rsidTr="00FB1B58">
        <w:trPr>
          <w:trHeight w:val="70"/>
          <w:jc w:val="right"/>
        </w:trPr>
        <w:tc>
          <w:tcPr>
            <w:tcW w:w="5459" w:type="dxa"/>
            <w:gridSpan w:val="2"/>
            <w:tcBorders>
              <w:bottom w:val="single" w:sz="4" w:space="0" w:color="000000"/>
            </w:tcBorders>
            <w:vAlign w:val="center"/>
          </w:tcPr>
          <w:p w14:paraId="70F65664" w14:textId="77777777" w:rsidR="00A17E0A" w:rsidRPr="006F4156" w:rsidRDefault="00A17E0A" w:rsidP="006F4156">
            <w:pPr>
              <w:ind w:left="1233" w:firstLine="0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سعر </w:t>
            </w:r>
            <w:r w:rsidR="0090330B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الافتتاح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 (خاص بالمزايدة العمومية)</w:t>
            </w:r>
          </w:p>
        </w:tc>
        <w:tc>
          <w:tcPr>
            <w:tcW w:w="5785" w:type="dxa"/>
            <w:gridSpan w:val="2"/>
            <w:tcBorders>
              <w:bottom w:val="single" w:sz="4" w:space="0" w:color="000000"/>
            </w:tcBorders>
          </w:tcPr>
          <w:p w14:paraId="355D2327" w14:textId="77777777" w:rsidR="00A17E0A" w:rsidRPr="006F4156" w:rsidRDefault="00A17E0A" w:rsidP="006F4156">
            <w:pPr>
              <w:pStyle w:val="HTMLPreformatted"/>
              <w:shd w:val="clear" w:color="auto" w:fill="F8F9FA"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Opening price (for public auction)</w:t>
            </w:r>
          </w:p>
        </w:tc>
      </w:tr>
      <w:tr w:rsidR="00561FFD" w:rsidRPr="006F4156" w14:paraId="1F86BC23" w14:textId="77777777" w:rsidTr="00FB1B58">
        <w:trPr>
          <w:trHeight w:val="70"/>
          <w:jc w:val="right"/>
        </w:trPr>
        <w:tc>
          <w:tcPr>
            <w:tcW w:w="2057" w:type="dxa"/>
            <w:tcBorders>
              <w:right w:val="single" w:sz="4" w:space="0" w:color="000000"/>
            </w:tcBorders>
            <w:vAlign w:val="center"/>
          </w:tcPr>
          <w:p w14:paraId="7DE7BBA3" w14:textId="77777777" w:rsidR="00561FFD" w:rsidRPr="006F4156" w:rsidRDefault="00561FFD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قيمة سعر </w:t>
            </w:r>
            <w:r w:rsidR="0090330B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الافتتاح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vAlign w:val="center"/>
          </w:tcPr>
          <w:p w14:paraId="3E164AE2" w14:textId="77777777" w:rsidR="00561FFD" w:rsidRPr="006F4156" w:rsidRDefault="00A17E0A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------------</w:t>
            </w:r>
          </w:p>
        </w:tc>
        <w:tc>
          <w:tcPr>
            <w:tcW w:w="3685" w:type="dxa"/>
            <w:tcBorders>
              <w:left w:val="single" w:sz="4" w:space="0" w:color="000000"/>
            </w:tcBorders>
            <w:vAlign w:val="center"/>
          </w:tcPr>
          <w:p w14:paraId="7843A4E1" w14:textId="77777777" w:rsidR="00561FFD" w:rsidRPr="006F4156" w:rsidRDefault="00A17E0A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-------------</w:t>
            </w:r>
          </w:p>
        </w:tc>
        <w:tc>
          <w:tcPr>
            <w:tcW w:w="2100" w:type="dxa"/>
            <w:tcBorders>
              <w:left w:val="single" w:sz="4" w:space="0" w:color="000000"/>
            </w:tcBorders>
          </w:tcPr>
          <w:p w14:paraId="56193157" w14:textId="77777777" w:rsidR="00561FFD" w:rsidRPr="006F4156" w:rsidRDefault="00A17E0A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Amount of the opening price.</w:t>
            </w:r>
          </w:p>
        </w:tc>
      </w:tr>
    </w:tbl>
    <w:tbl>
      <w:tblPr>
        <w:tblStyle w:val="a4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9"/>
        <w:gridCol w:w="5785"/>
      </w:tblGrid>
      <w:tr w:rsidR="00A3635E" w:rsidRPr="006F4156" w14:paraId="746DCC05" w14:textId="77777777" w:rsidTr="00FB1B58">
        <w:trPr>
          <w:trHeight w:val="70"/>
          <w:jc w:val="right"/>
        </w:trPr>
        <w:tc>
          <w:tcPr>
            <w:tcW w:w="5459" w:type="dxa"/>
            <w:vAlign w:val="center"/>
          </w:tcPr>
          <w:p w14:paraId="07E8EB96" w14:textId="77777777" w:rsidR="00ED684C" w:rsidRDefault="00ED684C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</w:p>
          <w:p w14:paraId="0DA2998F" w14:textId="77777777" w:rsidR="00ED684C" w:rsidRDefault="00ED684C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</w:p>
          <w:p w14:paraId="0EEC42EA" w14:textId="77777777" w:rsidR="00A3635E" w:rsidRPr="006F4156" w:rsidRDefault="00A3635E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>يمكنكم</w:t>
            </w:r>
            <w:r w:rsidR="0090330B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 xml:space="preserve"> الاطلاع</w:t>
            </w: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 xml:space="preserve"> على دفتر الشروط الخاص بالصفقة عبر المنصة الإلكترونية المركزية لدى هيئة الشراء العام </w:t>
            </w: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  <w:t>ppa.gov.lb</w:t>
            </w:r>
          </w:p>
          <w:p w14:paraId="18CFC754" w14:textId="45D89FD1" w:rsidR="00A3635E" w:rsidRPr="006F4156" w:rsidRDefault="00A3635E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B668A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 xml:space="preserve">موظفي المديرية العامة للنفط </w:t>
            </w:r>
            <w:r w:rsidR="00820B61"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>عبر البريد الإلكتروني</w:t>
            </w:r>
            <w:r w:rsidR="00A65079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>:</w:t>
            </w:r>
            <w:r w:rsidR="00820B61" w:rsidRPr="006F4156">
              <w:rPr>
                <w:rFonts w:asciiTheme="majorBidi" w:eastAsia="Arial" w:hAnsiTheme="majorBidi" w:cstheme="majorBidi"/>
                <w:sz w:val="21"/>
                <w:szCs w:val="21"/>
              </w:rPr>
              <w:t xml:space="preserve"> </w:t>
            </w:r>
            <w:hyperlink r:id="rId10" w:history="1">
              <w:r w:rsidR="00D91324" w:rsidRPr="006F4156">
                <w:rPr>
                  <w:sz w:val="21"/>
                  <w:szCs w:val="21"/>
                  <w:lang w:val="en-GB"/>
                </w:rPr>
                <w:t>tenders-oilinst@dgo.gov.lb</w:t>
              </w:r>
            </w:hyperlink>
            <w:r w:rsidR="00820B61" w:rsidRPr="006F4156">
              <w:rPr>
                <w:sz w:val="21"/>
                <w:szCs w:val="21"/>
                <w:lang w:val="en-GB"/>
              </w:rPr>
              <w:t xml:space="preserve"> &amp; </w:t>
            </w:r>
            <w:hyperlink r:id="rId11" w:history="1">
              <w:r w:rsidR="00D91324" w:rsidRPr="006F4156">
                <w:rPr>
                  <w:sz w:val="21"/>
                  <w:szCs w:val="21"/>
                  <w:lang w:val="en-GB"/>
                </w:rPr>
                <w:t>dgo@energyandwater.gov.lb</w:t>
              </w:r>
            </w:hyperlink>
          </w:p>
        </w:tc>
        <w:tc>
          <w:tcPr>
            <w:tcW w:w="5785" w:type="dxa"/>
            <w:shd w:val="clear" w:color="auto" w:fill="auto"/>
          </w:tcPr>
          <w:p w14:paraId="31E9C20A" w14:textId="77777777" w:rsidR="00ED684C" w:rsidRDefault="00ED684C" w:rsidP="006F4156">
            <w:pPr>
              <w:pStyle w:val="HTMLPreformatted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</w:p>
          <w:p w14:paraId="6FC5D139" w14:textId="77777777" w:rsidR="00ED684C" w:rsidRDefault="00ED684C" w:rsidP="006F4156">
            <w:pPr>
              <w:pStyle w:val="HTMLPreformatted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</w:p>
          <w:p w14:paraId="761E9D75" w14:textId="77777777" w:rsidR="00A3635E" w:rsidRPr="00567659" w:rsidRDefault="00A3635E" w:rsidP="006F4156">
            <w:pPr>
              <w:pStyle w:val="HTMLPreformatted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You can view the </w:t>
            </w:r>
            <w:r w:rsidR="00FA0373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tender document</w:t>
            </w: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 for the deal via the central electronic platform of the Public Procurement Authority ppa.gov.lb</w:t>
            </w:r>
          </w:p>
          <w:p w14:paraId="7F3E4A92" w14:textId="3BBB156A" w:rsidR="00A65079" w:rsidRPr="00567659" w:rsidRDefault="00A3635E" w:rsidP="006F4156">
            <w:pPr>
              <w:bidi w:val="0"/>
              <w:ind w:firstLine="0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For more information, you can, at any time, review the Public Procurement Unit at the purchasing entity by contacting </w:t>
            </w:r>
            <w:r w:rsidR="0046730B" w:rsidRPr="00567659">
              <w:rPr>
                <w:rStyle w:val="y2iqfc"/>
                <w:rFonts w:asciiTheme="majorBidi" w:hAnsiTheme="majorBidi" w:cstheme="majorBidi"/>
                <w:color w:val="202124"/>
                <w:lang w:val="en-GB"/>
              </w:rPr>
              <w:t xml:space="preserve">the employees of the Directorate General of oil </w:t>
            </w: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via e-mail</w:t>
            </w:r>
            <w:r w:rsidR="00A65079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s</w:t>
            </w:r>
            <w:r w:rsidR="0075527C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: </w:t>
            </w:r>
          </w:p>
          <w:p w14:paraId="0F8B7756" w14:textId="13BFAF77" w:rsidR="00820B61" w:rsidRPr="006F4156" w:rsidRDefault="00157510" w:rsidP="006F4156">
            <w:pPr>
              <w:bidi w:val="0"/>
              <w:ind w:firstLine="0"/>
              <w:contextualSpacing/>
              <w:jc w:val="both"/>
              <w:rPr>
                <w:sz w:val="21"/>
                <w:szCs w:val="21"/>
                <w:rtl/>
                <w:lang w:val="en-GB"/>
              </w:rPr>
            </w:pPr>
            <w:hyperlink r:id="rId12" w:history="1">
              <w:r w:rsidR="00820B61" w:rsidRPr="00567659">
                <w:rPr>
                  <w:lang w:val="en-GB"/>
                </w:rPr>
                <w:t>tenders-oilinst@dgo.gov.lb</w:t>
              </w:r>
            </w:hyperlink>
            <w:r w:rsidR="00820B61" w:rsidRPr="00567659">
              <w:rPr>
                <w:lang w:val="en-GB"/>
              </w:rPr>
              <w:t xml:space="preserve"> &amp; </w:t>
            </w:r>
            <w:hyperlink r:id="rId13" w:history="1">
              <w:r w:rsidR="00820B61" w:rsidRPr="00567659">
                <w:rPr>
                  <w:lang w:val="en-GB"/>
                </w:rPr>
                <w:t>dgo@energyandwater.gov.lb</w:t>
              </w:r>
            </w:hyperlink>
          </w:p>
        </w:tc>
      </w:tr>
      <w:tr w:rsidR="00FC78B8" w:rsidRPr="006F4156" w14:paraId="1560252E" w14:textId="77777777" w:rsidTr="008F3C6A">
        <w:trPr>
          <w:trHeight w:val="2015"/>
          <w:jc w:val="right"/>
        </w:trPr>
        <w:tc>
          <w:tcPr>
            <w:tcW w:w="5459" w:type="dxa"/>
            <w:vAlign w:val="center"/>
          </w:tcPr>
          <w:p w14:paraId="3338DB58" w14:textId="00439F55" w:rsidR="00FC78B8" w:rsidRPr="006F4156" w:rsidRDefault="00A65079" w:rsidP="00785F35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>وزير الطاقة والمياه</w:t>
            </w:r>
          </w:p>
          <w:p w14:paraId="27439ECE" w14:textId="77777777" w:rsidR="00FC78B8" w:rsidRPr="006F4156" w:rsidRDefault="00FC78B8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68300486" w14:textId="77777777" w:rsidR="002157CF" w:rsidRPr="006F4156" w:rsidRDefault="002157CF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52A71A8" w14:textId="77777777" w:rsidR="00FC78B8" w:rsidRDefault="00FC78B8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29C7CA0" w14:textId="77777777" w:rsidR="006F4156" w:rsidRPr="006F4156" w:rsidRDefault="006F4156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856FFDE" w14:textId="12F85E83" w:rsidR="00FC78B8" w:rsidRPr="006F4156" w:rsidRDefault="00ED684C" w:rsidP="00785F35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lang w:bidi="ar-LB"/>
              </w:rPr>
              <w:t xml:space="preserve">   </w:t>
            </w:r>
            <w:r w:rsidR="00A65079" w:rsidRPr="006F4156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 xml:space="preserve">د. </w:t>
            </w:r>
            <w:r w:rsidR="00785F35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>وليد فياض</w:t>
            </w:r>
          </w:p>
        </w:tc>
        <w:tc>
          <w:tcPr>
            <w:tcW w:w="5785" w:type="dxa"/>
            <w:shd w:val="clear" w:color="auto" w:fill="auto"/>
          </w:tcPr>
          <w:p w14:paraId="66CF5928" w14:textId="45FD2B7E" w:rsidR="00FC78B8" w:rsidRPr="006F4156" w:rsidRDefault="00A65079" w:rsidP="006F4156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GB"/>
              </w:rPr>
            </w:pPr>
            <w:r w:rsidRPr="006F4156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GB"/>
              </w:rPr>
              <w:t>Minister of Energy and Water</w:t>
            </w:r>
          </w:p>
          <w:p w14:paraId="3B9C30D1" w14:textId="77777777" w:rsidR="00FC78B8" w:rsidRPr="006F4156" w:rsidRDefault="00FC78B8" w:rsidP="006F4156">
            <w:pPr>
              <w:pStyle w:val="HTMLPreformatted"/>
              <w:shd w:val="clear" w:color="auto" w:fill="F8F9FA"/>
              <w:ind w:firstLine="720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rtl/>
                <w:lang w:val="en"/>
              </w:rPr>
            </w:pPr>
          </w:p>
          <w:p w14:paraId="7209A13B" w14:textId="77777777" w:rsidR="002157CF" w:rsidRDefault="002157CF" w:rsidP="006F4156">
            <w:pPr>
              <w:pStyle w:val="HTMLPreformatted"/>
              <w:shd w:val="clear" w:color="auto" w:fill="F8F9FA"/>
              <w:ind w:firstLine="720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</w:pPr>
          </w:p>
          <w:p w14:paraId="1865CA3D" w14:textId="77777777" w:rsidR="006F4156" w:rsidRPr="006F4156" w:rsidRDefault="006F4156" w:rsidP="00346F2E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</w:pPr>
          </w:p>
          <w:p w14:paraId="767B566E" w14:textId="77777777" w:rsidR="00FC78B8" w:rsidRPr="006F4156" w:rsidRDefault="00FC78B8" w:rsidP="006F4156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</w:pPr>
          </w:p>
          <w:p w14:paraId="74AFBFDB" w14:textId="5D4E8328" w:rsidR="00FC78B8" w:rsidRPr="00347F99" w:rsidRDefault="00ED684C" w:rsidP="00785F35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bidi="ar-LB"/>
              </w:rPr>
            </w:pPr>
            <w:r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  <w:t xml:space="preserve">      </w:t>
            </w:r>
            <w:bookmarkStart w:id="1" w:name="_GoBack"/>
            <w:bookmarkEnd w:id="1"/>
            <w:r w:rsidR="00A65079" w:rsidRPr="006F4156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  <w:t xml:space="preserve">Dr. </w:t>
            </w:r>
            <w:proofErr w:type="spellStart"/>
            <w:r w:rsidR="00785F35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</w:rPr>
              <w:t>Walid</w:t>
            </w:r>
            <w:proofErr w:type="spellEnd"/>
            <w:r w:rsidR="00785F35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</w:rPr>
              <w:t xml:space="preserve"> </w:t>
            </w:r>
            <w:proofErr w:type="spellStart"/>
            <w:r w:rsidR="00785F35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</w:rPr>
              <w:t>Fayad</w:t>
            </w:r>
            <w:proofErr w:type="spellEnd"/>
          </w:p>
        </w:tc>
      </w:tr>
    </w:tbl>
    <w:p w14:paraId="3EBF2D95" w14:textId="77777777" w:rsidR="006F4156" w:rsidRPr="006F4156" w:rsidRDefault="006F4156" w:rsidP="006F4156">
      <w:pPr>
        <w:pStyle w:val="HTMLPreformatted"/>
        <w:shd w:val="clear" w:color="auto" w:fill="F8F9FA"/>
        <w:contextualSpacing/>
        <w:rPr>
          <w:rStyle w:val="y2iqfc"/>
          <w:rFonts w:asciiTheme="majorBidi" w:hAnsiTheme="majorBidi" w:cstheme="majorBidi"/>
          <w:color w:val="202124"/>
          <w:sz w:val="21"/>
          <w:szCs w:val="21"/>
          <w:lang w:val="en"/>
        </w:rPr>
      </w:pPr>
    </w:p>
    <w:sectPr w:rsidR="006F4156" w:rsidRPr="006F4156" w:rsidSect="004039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284" w:bottom="0" w:left="284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4DDD0" w14:textId="77777777" w:rsidR="00157510" w:rsidRDefault="00157510">
      <w:pPr>
        <w:spacing w:line="240" w:lineRule="auto"/>
      </w:pPr>
      <w:r>
        <w:separator/>
      </w:r>
    </w:p>
  </w:endnote>
  <w:endnote w:type="continuationSeparator" w:id="0">
    <w:p w14:paraId="10273D0B" w14:textId="77777777" w:rsidR="00157510" w:rsidRDefault="00157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60A6A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6C41E" w14:textId="0C764607" w:rsidR="00E87692" w:rsidRDefault="00192FEA" w:rsidP="00A650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0"/>
      <w:contextualSpacing/>
      <w:jc w:val="both"/>
      <w:rPr>
        <w:color w:val="000000"/>
      </w:rPr>
    </w:pPr>
    <w:r>
      <w:rPr>
        <w:rFonts w:hint="cs"/>
        <w:color w:val="000000"/>
        <w:rtl/>
      </w:rPr>
      <w:t>تم إ</w:t>
    </w:r>
    <w:r w:rsidR="00916A6E">
      <w:rPr>
        <w:color w:val="000000"/>
        <w:rtl/>
      </w:rPr>
      <w:t xml:space="preserve">رسال هذا النموذج بصيغة </w:t>
    </w:r>
    <w:r w:rsidR="00916A6E">
      <w:rPr>
        <w:color w:val="000000"/>
      </w:rPr>
      <w:t>word</w:t>
    </w:r>
    <w:r w:rsidR="00916A6E">
      <w:rPr>
        <w:color w:val="000000"/>
        <w:rtl/>
      </w:rPr>
      <w:t xml:space="preserve"> على البريد الالكتروني لهيئة الشراء العام </w:t>
    </w:r>
    <w:hyperlink r:id="rId1">
      <w:r w:rsidR="00916A6E">
        <w:rPr>
          <w:color w:val="0000FF"/>
          <w:u w:val="single"/>
        </w:rPr>
        <w:t>contact@ppa.gov.lb</w:t>
      </w:r>
    </w:hyperlink>
    <w:r w:rsidR="00916A6E">
      <w:rPr>
        <w:color w:val="000000"/>
        <w:rtl/>
      </w:rPr>
      <w:t xml:space="preserve"> بعد تعبئته </w:t>
    </w:r>
    <w:r w:rsidR="00916A6E">
      <w:rPr>
        <w:color w:val="000000"/>
        <w:rtl/>
      </w:rPr>
      <w:t>من قبل الجهة الشارية</w:t>
    </w:r>
    <w:proofErr w:type="spellStart"/>
    <w:r w:rsidR="00A65079">
      <w:rPr>
        <w:color w:val="000000"/>
      </w:rPr>
      <w:t>Deiesl</w:t>
    </w:r>
    <w:proofErr w:type="spellEnd"/>
    <w:r w:rsidR="00A65079">
      <w:rPr>
        <w:color w:val="000000"/>
      </w:rPr>
      <w:t xml:space="preserve"> (ULSD) 10 ppm</w:t>
    </w:r>
    <w:r w:rsidR="00DB626B">
      <w:rPr>
        <w:color w:val="000000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ACC2D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7787F" w14:textId="77777777" w:rsidR="00157510" w:rsidRDefault="00157510">
      <w:pPr>
        <w:spacing w:line="240" w:lineRule="auto"/>
      </w:pPr>
      <w:r>
        <w:separator/>
      </w:r>
    </w:p>
  </w:footnote>
  <w:footnote w:type="continuationSeparator" w:id="0">
    <w:p w14:paraId="56B7C752" w14:textId="77777777" w:rsidR="00157510" w:rsidRDefault="00157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BFB4F" w14:textId="77777777"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D3B38C8" wp14:editId="53FE29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7A0DE" w14:textId="77777777"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B38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aJjA2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0917A0DE" w14:textId="77777777"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AB6D6" w14:textId="77777777"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87D7523" wp14:editId="6003B3D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2228B" w14:textId="77777777"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D7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B4r0Mf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43E2228B" w14:textId="77777777"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808D1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44B10"/>
    <w:multiLevelType w:val="hybridMultilevel"/>
    <w:tmpl w:val="A24E1A5E"/>
    <w:lvl w:ilvl="0" w:tplc="A922FE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92"/>
    <w:rsid w:val="00003FAA"/>
    <w:rsid w:val="00004CC5"/>
    <w:rsid w:val="00007CE1"/>
    <w:rsid w:val="00021C48"/>
    <w:rsid w:val="000327A8"/>
    <w:rsid w:val="00036CE1"/>
    <w:rsid w:val="00040B8F"/>
    <w:rsid w:val="000471E3"/>
    <w:rsid w:val="00047493"/>
    <w:rsid w:val="00051FC3"/>
    <w:rsid w:val="00052A3D"/>
    <w:rsid w:val="000536ED"/>
    <w:rsid w:val="00054265"/>
    <w:rsid w:val="00055378"/>
    <w:rsid w:val="000873A5"/>
    <w:rsid w:val="000905AE"/>
    <w:rsid w:val="000965A0"/>
    <w:rsid w:val="000A0739"/>
    <w:rsid w:val="000A0A1A"/>
    <w:rsid w:val="000A4B51"/>
    <w:rsid w:val="000B5296"/>
    <w:rsid w:val="000B7C1E"/>
    <w:rsid w:val="000D1D96"/>
    <w:rsid w:val="000D353A"/>
    <w:rsid w:val="000D4180"/>
    <w:rsid w:val="000E2C35"/>
    <w:rsid w:val="000F1AAF"/>
    <w:rsid w:val="00100357"/>
    <w:rsid w:val="0010098D"/>
    <w:rsid w:val="001015AB"/>
    <w:rsid w:val="00105E0D"/>
    <w:rsid w:val="0011258D"/>
    <w:rsid w:val="00116B88"/>
    <w:rsid w:val="00125C24"/>
    <w:rsid w:val="00126780"/>
    <w:rsid w:val="00133673"/>
    <w:rsid w:val="0013552F"/>
    <w:rsid w:val="001400A6"/>
    <w:rsid w:val="00151934"/>
    <w:rsid w:val="00152DA5"/>
    <w:rsid w:val="00157510"/>
    <w:rsid w:val="001603FB"/>
    <w:rsid w:val="00167C23"/>
    <w:rsid w:val="001714EA"/>
    <w:rsid w:val="00171C86"/>
    <w:rsid w:val="00172AB6"/>
    <w:rsid w:val="00185DE1"/>
    <w:rsid w:val="00192FEA"/>
    <w:rsid w:val="001A5339"/>
    <w:rsid w:val="001B2A56"/>
    <w:rsid w:val="001C3B48"/>
    <w:rsid w:val="001D33FA"/>
    <w:rsid w:val="001E1918"/>
    <w:rsid w:val="002157CF"/>
    <w:rsid w:val="002333EB"/>
    <w:rsid w:val="00234B6C"/>
    <w:rsid w:val="002357A7"/>
    <w:rsid w:val="0024013D"/>
    <w:rsid w:val="00245475"/>
    <w:rsid w:val="002518DF"/>
    <w:rsid w:val="00252175"/>
    <w:rsid w:val="00255872"/>
    <w:rsid w:val="00257804"/>
    <w:rsid w:val="00276611"/>
    <w:rsid w:val="00283E3D"/>
    <w:rsid w:val="0029633C"/>
    <w:rsid w:val="002B56B9"/>
    <w:rsid w:val="002C698F"/>
    <w:rsid w:val="002D2EEB"/>
    <w:rsid w:val="002E1E47"/>
    <w:rsid w:val="002F054D"/>
    <w:rsid w:val="002F0981"/>
    <w:rsid w:val="002F4888"/>
    <w:rsid w:val="002F7F86"/>
    <w:rsid w:val="003001D0"/>
    <w:rsid w:val="00301787"/>
    <w:rsid w:val="00306083"/>
    <w:rsid w:val="00331A1A"/>
    <w:rsid w:val="00331C8E"/>
    <w:rsid w:val="0034620A"/>
    <w:rsid w:val="00346F2E"/>
    <w:rsid w:val="00347F99"/>
    <w:rsid w:val="00356C4A"/>
    <w:rsid w:val="003611EB"/>
    <w:rsid w:val="00364DC9"/>
    <w:rsid w:val="00365EB1"/>
    <w:rsid w:val="00366B87"/>
    <w:rsid w:val="00370F64"/>
    <w:rsid w:val="00371A6F"/>
    <w:rsid w:val="00373524"/>
    <w:rsid w:val="0038390E"/>
    <w:rsid w:val="00385F7B"/>
    <w:rsid w:val="00392CF7"/>
    <w:rsid w:val="003A73AD"/>
    <w:rsid w:val="003B1189"/>
    <w:rsid w:val="003B13FB"/>
    <w:rsid w:val="003B5CDA"/>
    <w:rsid w:val="003C28F3"/>
    <w:rsid w:val="003E3329"/>
    <w:rsid w:val="003E6087"/>
    <w:rsid w:val="003F74F7"/>
    <w:rsid w:val="00401425"/>
    <w:rsid w:val="0040397C"/>
    <w:rsid w:val="0040665D"/>
    <w:rsid w:val="00406ACB"/>
    <w:rsid w:val="004228C8"/>
    <w:rsid w:val="0042432A"/>
    <w:rsid w:val="004258C3"/>
    <w:rsid w:val="00427AB9"/>
    <w:rsid w:val="00433160"/>
    <w:rsid w:val="0043386E"/>
    <w:rsid w:val="004362C7"/>
    <w:rsid w:val="00441657"/>
    <w:rsid w:val="00441A95"/>
    <w:rsid w:val="00453514"/>
    <w:rsid w:val="00453F6D"/>
    <w:rsid w:val="00453FEA"/>
    <w:rsid w:val="004630CC"/>
    <w:rsid w:val="0046730B"/>
    <w:rsid w:val="00472CF6"/>
    <w:rsid w:val="00474F8C"/>
    <w:rsid w:val="0048638B"/>
    <w:rsid w:val="00493A5F"/>
    <w:rsid w:val="00494210"/>
    <w:rsid w:val="00495BFA"/>
    <w:rsid w:val="00497869"/>
    <w:rsid w:val="004A20BC"/>
    <w:rsid w:val="004B3774"/>
    <w:rsid w:val="004B3AD2"/>
    <w:rsid w:val="004B75E0"/>
    <w:rsid w:val="004C0F14"/>
    <w:rsid w:val="004C7EB6"/>
    <w:rsid w:val="004D0951"/>
    <w:rsid w:val="004D3359"/>
    <w:rsid w:val="004D3F56"/>
    <w:rsid w:val="004D742A"/>
    <w:rsid w:val="004E3184"/>
    <w:rsid w:val="004E58FD"/>
    <w:rsid w:val="004E6939"/>
    <w:rsid w:val="004F70B5"/>
    <w:rsid w:val="00502174"/>
    <w:rsid w:val="00510601"/>
    <w:rsid w:val="005111AE"/>
    <w:rsid w:val="005134C0"/>
    <w:rsid w:val="00515F9D"/>
    <w:rsid w:val="00527189"/>
    <w:rsid w:val="00532975"/>
    <w:rsid w:val="00535681"/>
    <w:rsid w:val="0054186B"/>
    <w:rsid w:val="0054703A"/>
    <w:rsid w:val="0055074D"/>
    <w:rsid w:val="00556350"/>
    <w:rsid w:val="00560FC2"/>
    <w:rsid w:val="00561FFD"/>
    <w:rsid w:val="005624D3"/>
    <w:rsid w:val="00567659"/>
    <w:rsid w:val="005753F6"/>
    <w:rsid w:val="00582ABB"/>
    <w:rsid w:val="00582D52"/>
    <w:rsid w:val="00590E90"/>
    <w:rsid w:val="00593C69"/>
    <w:rsid w:val="005A210B"/>
    <w:rsid w:val="005A22A6"/>
    <w:rsid w:val="005A6055"/>
    <w:rsid w:val="005B7BF9"/>
    <w:rsid w:val="005C24D9"/>
    <w:rsid w:val="005C4E7B"/>
    <w:rsid w:val="005C7D00"/>
    <w:rsid w:val="005D6691"/>
    <w:rsid w:val="005E28A3"/>
    <w:rsid w:val="005F5687"/>
    <w:rsid w:val="0060036E"/>
    <w:rsid w:val="00616C48"/>
    <w:rsid w:val="00616D55"/>
    <w:rsid w:val="006240E3"/>
    <w:rsid w:val="0062437A"/>
    <w:rsid w:val="00624E88"/>
    <w:rsid w:val="00630D74"/>
    <w:rsid w:val="006443BA"/>
    <w:rsid w:val="00646DC1"/>
    <w:rsid w:val="0065397C"/>
    <w:rsid w:val="00670E5A"/>
    <w:rsid w:val="00673489"/>
    <w:rsid w:val="00681346"/>
    <w:rsid w:val="006836D3"/>
    <w:rsid w:val="006846FD"/>
    <w:rsid w:val="00684B73"/>
    <w:rsid w:val="006C17BC"/>
    <w:rsid w:val="006C1958"/>
    <w:rsid w:val="006D3E70"/>
    <w:rsid w:val="006E5497"/>
    <w:rsid w:val="006E6DB2"/>
    <w:rsid w:val="006F4156"/>
    <w:rsid w:val="00701D34"/>
    <w:rsid w:val="00710519"/>
    <w:rsid w:val="00712E08"/>
    <w:rsid w:val="007136D0"/>
    <w:rsid w:val="00713FB1"/>
    <w:rsid w:val="00720563"/>
    <w:rsid w:val="00723573"/>
    <w:rsid w:val="00725343"/>
    <w:rsid w:val="0072771C"/>
    <w:rsid w:val="00733574"/>
    <w:rsid w:val="007409AA"/>
    <w:rsid w:val="00746AFD"/>
    <w:rsid w:val="0075527C"/>
    <w:rsid w:val="007673E1"/>
    <w:rsid w:val="00771696"/>
    <w:rsid w:val="00780B33"/>
    <w:rsid w:val="00785F35"/>
    <w:rsid w:val="00790508"/>
    <w:rsid w:val="00796D22"/>
    <w:rsid w:val="007B04FB"/>
    <w:rsid w:val="007B1A39"/>
    <w:rsid w:val="007B2CC2"/>
    <w:rsid w:val="007B7DC2"/>
    <w:rsid w:val="007C196D"/>
    <w:rsid w:val="007C202D"/>
    <w:rsid w:val="007C281D"/>
    <w:rsid w:val="007C6B93"/>
    <w:rsid w:val="007D31B8"/>
    <w:rsid w:val="007E1DA1"/>
    <w:rsid w:val="007E78C5"/>
    <w:rsid w:val="007F6F66"/>
    <w:rsid w:val="00807556"/>
    <w:rsid w:val="00811B13"/>
    <w:rsid w:val="00820B61"/>
    <w:rsid w:val="00822132"/>
    <w:rsid w:val="00831200"/>
    <w:rsid w:val="00832DE0"/>
    <w:rsid w:val="00835533"/>
    <w:rsid w:val="0085492F"/>
    <w:rsid w:val="00857090"/>
    <w:rsid w:val="00883564"/>
    <w:rsid w:val="00884DAF"/>
    <w:rsid w:val="0089002F"/>
    <w:rsid w:val="00892E7F"/>
    <w:rsid w:val="008A097A"/>
    <w:rsid w:val="008A1052"/>
    <w:rsid w:val="008A27BD"/>
    <w:rsid w:val="008A47E7"/>
    <w:rsid w:val="008A5226"/>
    <w:rsid w:val="008B15F7"/>
    <w:rsid w:val="008B1DF1"/>
    <w:rsid w:val="008B37C3"/>
    <w:rsid w:val="008B4FC2"/>
    <w:rsid w:val="008B668A"/>
    <w:rsid w:val="008B7368"/>
    <w:rsid w:val="008C4DE6"/>
    <w:rsid w:val="008C5742"/>
    <w:rsid w:val="008C6B47"/>
    <w:rsid w:val="008D261A"/>
    <w:rsid w:val="008D5BA1"/>
    <w:rsid w:val="008E02A7"/>
    <w:rsid w:val="008F3C6A"/>
    <w:rsid w:val="0090330B"/>
    <w:rsid w:val="00904459"/>
    <w:rsid w:val="0091006E"/>
    <w:rsid w:val="009117CA"/>
    <w:rsid w:val="00913D4C"/>
    <w:rsid w:val="00916A6E"/>
    <w:rsid w:val="00971295"/>
    <w:rsid w:val="00981EAD"/>
    <w:rsid w:val="0098276D"/>
    <w:rsid w:val="0098648C"/>
    <w:rsid w:val="009867CF"/>
    <w:rsid w:val="00992938"/>
    <w:rsid w:val="00995F28"/>
    <w:rsid w:val="009A289A"/>
    <w:rsid w:val="009A726A"/>
    <w:rsid w:val="009A79ED"/>
    <w:rsid w:val="009D444B"/>
    <w:rsid w:val="009D6FEE"/>
    <w:rsid w:val="009E0F99"/>
    <w:rsid w:val="009F1EAE"/>
    <w:rsid w:val="009F7BA3"/>
    <w:rsid w:val="00A02AFD"/>
    <w:rsid w:val="00A12D23"/>
    <w:rsid w:val="00A14A94"/>
    <w:rsid w:val="00A17E0A"/>
    <w:rsid w:val="00A21B52"/>
    <w:rsid w:val="00A3496E"/>
    <w:rsid w:val="00A3635E"/>
    <w:rsid w:val="00A414D6"/>
    <w:rsid w:val="00A50B08"/>
    <w:rsid w:val="00A561D4"/>
    <w:rsid w:val="00A65079"/>
    <w:rsid w:val="00A650A0"/>
    <w:rsid w:val="00A705F4"/>
    <w:rsid w:val="00A70DA0"/>
    <w:rsid w:val="00A77511"/>
    <w:rsid w:val="00A805E5"/>
    <w:rsid w:val="00A94D13"/>
    <w:rsid w:val="00A955EE"/>
    <w:rsid w:val="00AB6F24"/>
    <w:rsid w:val="00AC3E81"/>
    <w:rsid w:val="00AE206E"/>
    <w:rsid w:val="00AF7AEE"/>
    <w:rsid w:val="00B02936"/>
    <w:rsid w:val="00B031FD"/>
    <w:rsid w:val="00B11012"/>
    <w:rsid w:val="00B171C8"/>
    <w:rsid w:val="00B31DD1"/>
    <w:rsid w:val="00B36B2A"/>
    <w:rsid w:val="00B472B6"/>
    <w:rsid w:val="00B57B6E"/>
    <w:rsid w:val="00B662F9"/>
    <w:rsid w:val="00B70286"/>
    <w:rsid w:val="00B7323F"/>
    <w:rsid w:val="00BA1F4C"/>
    <w:rsid w:val="00BA2296"/>
    <w:rsid w:val="00BB0A42"/>
    <w:rsid w:val="00BB0BE2"/>
    <w:rsid w:val="00BB35E2"/>
    <w:rsid w:val="00BB6BCA"/>
    <w:rsid w:val="00BC3121"/>
    <w:rsid w:val="00BC598C"/>
    <w:rsid w:val="00BC5E31"/>
    <w:rsid w:val="00BE3202"/>
    <w:rsid w:val="00BE3422"/>
    <w:rsid w:val="00BF707A"/>
    <w:rsid w:val="00C01643"/>
    <w:rsid w:val="00C02176"/>
    <w:rsid w:val="00C05B75"/>
    <w:rsid w:val="00C07526"/>
    <w:rsid w:val="00C16DCE"/>
    <w:rsid w:val="00C17757"/>
    <w:rsid w:val="00C27900"/>
    <w:rsid w:val="00C33063"/>
    <w:rsid w:val="00C3630B"/>
    <w:rsid w:val="00C364E2"/>
    <w:rsid w:val="00C43E91"/>
    <w:rsid w:val="00C459DE"/>
    <w:rsid w:val="00C45BDC"/>
    <w:rsid w:val="00C53BBE"/>
    <w:rsid w:val="00C550AF"/>
    <w:rsid w:val="00C60338"/>
    <w:rsid w:val="00C62DE0"/>
    <w:rsid w:val="00C63AC8"/>
    <w:rsid w:val="00C75AEF"/>
    <w:rsid w:val="00C80E38"/>
    <w:rsid w:val="00C81B6C"/>
    <w:rsid w:val="00CA28D6"/>
    <w:rsid w:val="00CA782D"/>
    <w:rsid w:val="00CC269A"/>
    <w:rsid w:val="00CE40C8"/>
    <w:rsid w:val="00CF11BE"/>
    <w:rsid w:val="00CF381F"/>
    <w:rsid w:val="00CF4551"/>
    <w:rsid w:val="00CF5835"/>
    <w:rsid w:val="00D0547E"/>
    <w:rsid w:val="00D074E8"/>
    <w:rsid w:val="00D12758"/>
    <w:rsid w:val="00D13C99"/>
    <w:rsid w:val="00D14185"/>
    <w:rsid w:val="00D250F5"/>
    <w:rsid w:val="00D27BF0"/>
    <w:rsid w:val="00D453C6"/>
    <w:rsid w:val="00D65249"/>
    <w:rsid w:val="00D65DA3"/>
    <w:rsid w:val="00D70442"/>
    <w:rsid w:val="00D70F4C"/>
    <w:rsid w:val="00D81CCD"/>
    <w:rsid w:val="00D91324"/>
    <w:rsid w:val="00D91644"/>
    <w:rsid w:val="00D91780"/>
    <w:rsid w:val="00DA3B7D"/>
    <w:rsid w:val="00DB0014"/>
    <w:rsid w:val="00DB1C2C"/>
    <w:rsid w:val="00DB2F35"/>
    <w:rsid w:val="00DB4EFD"/>
    <w:rsid w:val="00DB626B"/>
    <w:rsid w:val="00DC0931"/>
    <w:rsid w:val="00DC2B6D"/>
    <w:rsid w:val="00DC3432"/>
    <w:rsid w:val="00DD15A4"/>
    <w:rsid w:val="00DD35AC"/>
    <w:rsid w:val="00DE21BA"/>
    <w:rsid w:val="00DE62FD"/>
    <w:rsid w:val="00DF77A2"/>
    <w:rsid w:val="00E052B7"/>
    <w:rsid w:val="00E05BD1"/>
    <w:rsid w:val="00E167B7"/>
    <w:rsid w:val="00E16EDC"/>
    <w:rsid w:val="00E2130C"/>
    <w:rsid w:val="00E340F4"/>
    <w:rsid w:val="00E37D1F"/>
    <w:rsid w:val="00E40231"/>
    <w:rsid w:val="00E41C94"/>
    <w:rsid w:val="00E460A9"/>
    <w:rsid w:val="00E5167E"/>
    <w:rsid w:val="00E54445"/>
    <w:rsid w:val="00E55867"/>
    <w:rsid w:val="00E55FA1"/>
    <w:rsid w:val="00E6201B"/>
    <w:rsid w:val="00E77A6E"/>
    <w:rsid w:val="00E84047"/>
    <w:rsid w:val="00E87692"/>
    <w:rsid w:val="00EA779D"/>
    <w:rsid w:val="00ED0264"/>
    <w:rsid w:val="00ED53B5"/>
    <w:rsid w:val="00ED684C"/>
    <w:rsid w:val="00EE6817"/>
    <w:rsid w:val="00EF39F6"/>
    <w:rsid w:val="00F14DA6"/>
    <w:rsid w:val="00F2399F"/>
    <w:rsid w:val="00F26BA8"/>
    <w:rsid w:val="00F402E9"/>
    <w:rsid w:val="00F42903"/>
    <w:rsid w:val="00F71340"/>
    <w:rsid w:val="00F72E64"/>
    <w:rsid w:val="00F743A1"/>
    <w:rsid w:val="00F77622"/>
    <w:rsid w:val="00F82053"/>
    <w:rsid w:val="00F87CA8"/>
    <w:rsid w:val="00F969C8"/>
    <w:rsid w:val="00FA0373"/>
    <w:rsid w:val="00FA6754"/>
    <w:rsid w:val="00FB027F"/>
    <w:rsid w:val="00FB1B58"/>
    <w:rsid w:val="00FC78B8"/>
    <w:rsid w:val="00FD6A39"/>
    <w:rsid w:val="00FD774D"/>
    <w:rsid w:val="00FE234B"/>
    <w:rsid w:val="00FE30C7"/>
    <w:rsid w:val="00FF1D6E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B010"/>
  <w15:docId w15:val="{EB5AD012-2513-46CC-9928-61D0C3CF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B4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EFD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B4EFD"/>
  </w:style>
  <w:style w:type="paragraph" w:styleId="ListParagraph">
    <w:name w:val="List Paragraph"/>
    <w:basedOn w:val="Normal"/>
    <w:link w:val="ListParagraphChar"/>
    <w:uiPriority w:val="34"/>
    <w:qFormat/>
    <w:rsid w:val="002357A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357A7"/>
  </w:style>
  <w:style w:type="character" w:styleId="Hyperlink">
    <w:name w:val="Hyperlink"/>
    <w:basedOn w:val="DefaultParagraphFont"/>
    <w:uiPriority w:val="99"/>
    <w:unhideWhenUsed/>
    <w:rsid w:val="00B031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4A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o.gov.lb-" TargetMode="External"/><Relationship Id="rId13" Type="http://schemas.openxmlformats.org/officeDocument/2006/relationships/hyperlink" Target="mailto:dgo@energyandwater.gov.lb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enders-oilinst@dgo.gov.lb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o@energyandwater.gov.l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tenders-oilinst@dgo.gov.lb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dgo.gov.lb-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DCE72-7E45-4ED4-B4D0-F5E464C2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Khadijeh Noureddine</dc:creator>
  <cp:lastModifiedBy>Microsoft account</cp:lastModifiedBy>
  <cp:revision>222</cp:revision>
  <cp:lastPrinted>2023-07-26T13:09:00Z</cp:lastPrinted>
  <dcterms:created xsi:type="dcterms:W3CDTF">2023-06-27T11:53:00Z</dcterms:created>
  <dcterms:modified xsi:type="dcterms:W3CDTF">2023-07-27T10:46:00Z</dcterms:modified>
</cp:coreProperties>
</file>