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B802F09" w:rsidR="00B235FD" w:rsidRDefault="00C40643" w:rsidP="006852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737D6">
              <w:rPr>
                <w:rFonts w:cs="Simplified Arabic" w:hint="cs"/>
                <w:sz w:val="28"/>
                <w:szCs w:val="28"/>
                <w:rtl/>
                <w:lang w:bidi="ar-LB"/>
              </w:rPr>
              <w:t>23081</w:t>
            </w:r>
            <w:r w:rsidRPr="001737D6">
              <w:rPr>
                <w:rFonts w:cs="Simplified Arabic"/>
                <w:sz w:val="28"/>
                <w:szCs w:val="28"/>
                <w:lang w:bidi="ar-LB"/>
              </w:rPr>
              <w:t>R-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B6BF0C2" w:rsidR="00B235FD" w:rsidRDefault="00342313" w:rsidP="00BE121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 كابلات</w:t>
            </w:r>
            <w:r w:rsidR="00BE121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هاتفية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نحاسية </w:t>
            </w:r>
            <w:r w:rsidR="00BE121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متنوعة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7527F8B" w:rsidR="00ED369F" w:rsidRPr="00342313" w:rsidRDefault="00ED369F" w:rsidP="00BE121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>توريد كابلات</w:t>
            </w:r>
            <w:r w:rsidR="00BE1215">
              <w:rPr>
                <w:rFonts w:hint="cs"/>
                <w:color w:val="000000"/>
                <w:sz w:val="24"/>
                <w:szCs w:val="24"/>
                <w:rtl/>
              </w:rPr>
              <w:t xml:space="preserve"> هاتفية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 xml:space="preserve"> نحاسية </w:t>
            </w:r>
            <w:r w:rsidR="00BE1215">
              <w:rPr>
                <w:rFonts w:hint="cs"/>
                <w:color w:val="000000"/>
                <w:sz w:val="24"/>
                <w:szCs w:val="24"/>
                <w:rtl/>
              </w:rPr>
              <w:t>متنوعة</w:t>
            </w:r>
            <w:r w:rsidR="0068529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لزوم هيئة أوجيرو وذلك في مهلة </w:t>
            </w:r>
            <w:r w:rsidR="0068529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ستة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588DAE7" w:rsidR="00ED369F" w:rsidRDefault="00685299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0566E2B" w:rsidR="00ED369F" w:rsidRDefault="00ED369F" w:rsidP="00C406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C40643">
              <w:rPr>
                <w:rFonts w:hint="cs"/>
                <w:sz w:val="28"/>
                <w:szCs w:val="24"/>
                <w:rtl/>
              </w:rPr>
              <w:t>1</w:t>
            </w:r>
            <w:r>
              <w:rPr>
                <w:rFonts w:hint="cs"/>
                <w:sz w:val="28"/>
                <w:szCs w:val="24"/>
                <w:rtl/>
              </w:rPr>
              <w:t>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C40643">
              <w:rPr>
                <w:rFonts w:hint="cs"/>
                <w:sz w:val="28"/>
                <w:szCs w:val="24"/>
                <w:rtl/>
              </w:rPr>
              <w:t>مئة</w:t>
            </w:r>
            <w:r w:rsidR="00685299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A5390B" w:rsidR="00120426" w:rsidRPr="00606220" w:rsidRDefault="007673F0" w:rsidP="002359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 xml:space="preserve"> 4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 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64614" w:rsidRPr="00606220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7673F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1521889" w:rsidR="007673F0" w:rsidRPr="00606220" w:rsidRDefault="007673F0" w:rsidP="0023596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 xml:space="preserve">  4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F64614" w:rsidRPr="0060622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64614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/2024  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673F0" w:rsidRPr="00394738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0AA9ADC" w:rsidR="007673F0" w:rsidRPr="0060622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673F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32153A7" w:rsidR="007673F0" w:rsidRPr="00606220" w:rsidRDefault="007673F0" w:rsidP="006062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C02792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/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F64614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64614" w:rsidRPr="0060622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930535B" w:rsidR="007673F0" w:rsidRPr="00606220" w:rsidRDefault="007673F0" w:rsidP="006062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 xml:space="preserve">  28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6220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23596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62698E"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/20</w:t>
            </w:r>
            <w:r w:rsidR="0062698E" w:rsidRPr="00606220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06220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Pr="00606220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يومًا  كحد أدنى من التاريخ النهائي لتقديم العروض</w:t>
            </w:r>
          </w:p>
        </w:tc>
      </w:tr>
      <w:tr w:rsidR="007673F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7673F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7673F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94A9B82" w:rsidR="00B235FD" w:rsidRDefault="000C6026" w:rsidP="006852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685299">
              <w:rPr>
                <w:rFonts w:hint="cs"/>
                <w:sz w:val="28"/>
                <w:szCs w:val="24"/>
                <w:rtl/>
              </w:rPr>
              <w:t>3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685299">
              <w:rPr>
                <w:rFonts w:hint="cs"/>
                <w:sz w:val="28"/>
                <w:szCs w:val="24"/>
                <w:rtl/>
              </w:rPr>
              <w:t xml:space="preserve">ثلاثة الآف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BDE9F" w14:textId="77777777" w:rsidR="000604E7" w:rsidRDefault="000604E7">
      <w:pPr>
        <w:spacing w:line="240" w:lineRule="auto"/>
      </w:pPr>
      <w:r>
        <w:separator/>
      </w:r>
    </w:p>
  </w:endnote>
  <w:endnote w:type="continuationSeparator" w:id="0">
    <w:p w14:paraId="29310544" w14:textId="77777777" w:rsidR="000604E7" w:rsidRDefault="0006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92E5" w14:textId="77777777" w:rsidR="000604E7" w:rsidRDefault="000604E7">
      <w:pPr>
        <w:spacing w:line="240" w:lineRule="auto"/>
      </w:pPr>
      <w:r>
        <w:separator/>
      </w:r>
    </w:p>
  </w:footnote>
  <w:footnote w:type="continuationSeparator" w:id="0">
    <w:p w14:paraId="0636C81D" w14:textId="77777777" w:rsidR="000604E7" w:rsidRDefault="0006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F51"/>
    <w:rsid w:val="0004722E"/>
    <w:rsid w:val="00051B21"/>
    <w:rsid w:val="00057E7A"/>
    <w:rsid w:val="000604E7"/>
    <w:rsid w:val="000C323F"/>
    <w:rsid w:val="000C4C75"/>
    <w:rsid w:val="000C6026"/>
    <w:rsid w:val="000E00E3"/>
    <w:rsid w:val="000F5BBC"/>
    <w:rsid w:val="001176D5"/>
    <w:rsid w:val="00120426"/>
    <w:rsid w:val="0018466D"/>
    <w:rsid w:val="001B03BC"/>
    <w:rsid w:val="0021171F"/>
    <w:rsid w:val="00223934"/>
    <w:rsid w:val="00232E85"/>
    <w:rsid w:val="0023596A"/>
    <w:rsid w:val="00241015"/>
    <w:rsid w:val="00253BA7"/>
    <w:rsid w:val="00257D4C"/>
    <w:rsid w:val="0026413D"/>
    <w:rsid w:val="0028639D"/>
    <w:rsid w:val="0029172A"/>
    <w:rsid w:val="00297452"/>
    <w:rsid w:val="002A5515"/>
    <w:rsid w:val="002B7048"/>
    <w:rsid w:val="002E4633"/>
    <w:rsid w:val="00312085"/>
    <w:rsid w:val="00342313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955FF"/>
    <w:rsid w:val="005A0FD0"/>
    <w:rsid w:val="00600C24"/>
    <w:rsid w:val="00602315"/>
    <w:rsid w:val="00606220"/>
    <w:rsid w:val="00607625"/>
    <w:rsid w:val="00614D21"/>
    <w:rsid w:val="0062698E"/>
    <w:rsid w:val="00646963"/>
    <w:rsid w:val="00685299"/>
    <w:rsid w:val="0068607B"/>
    <w:rsid w:val="00693D36"/>
    <w:rsid w:val="00704716"/>
    <w:rsid w:val="00710D03"/>
    <w:rsid w:val="00724191"/>
    <w:rsid w:val="00750C8B"/>
    <w:rsid w:val="007524D1"/>
    <w:rsid w:val="007673F0"/>
    <w:rsid w:val="00774BCF"/>
    <w:rsid w:val="00785232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00D3"/>
    <w:rsid w:val="008D3049"/>
    <w:rsid w:val="008E20ED"/>
    <w:rsid w:val="008E70EB"/>
    <w:rsid w:val="008F29AA"/>
    <w:rsid w:val="008F7D3E"/>
    <w:rsid w:val="00903CB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C1033"/>
    <w:rsid w:val="009D4EF8"/>
    <w:rsid w:val="00A049F7"/>
    <w:rsid w:val="00A16C78"/>
    <w:rsid w:val="00A23D1D"/>
    <w:rsid w:val="00A370DB"/>
    <w:rsid w:val="00A859BE"/>
    <w:rsid w:val="00A975FF"/>
    <w:rsid w:val="00AA2A6E"/>
    <w:rsid w:val="00AE0E36"/>
    <w:rsid w:val="00B111F4"/>
    <w:rsid w:val="00B235FD"/>
    <w:rsid w:val="00B907AE"/>
    <w:rsid w:val="00BE1215"/>
    <w:rsid w:val="00C02792"/>
    <w:rsid w:val="00C07FFD"/>
    <w:rsid w:val="00C23DB5"/>
    <w:rsid w:val="00C40643"/>
    <w:rsid w:val="00C45470"/>
    <w:rsid w:val="00C46847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3337"/>
    <w:rsid w:val="00D40723"/>
    <w:rsid w:val="00D65179"/>
    <w:rsid w:val="00D7469C"/>
    <w:rsid w:val="00D77AA6"/>
    <w:rsid w:val="00D81E3E"/>
    <w:rsid w:val="00E309F1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2467E"/>
    <w:rsid w:val="00F64614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14</cp:revision>
  <cp:lastPrinted>2024-06-12T09:49:00Z</cp:lastPrinted>
  <dcterms:created xsi:type="dcterms:W3CDTF">2023-11-29T10:48:00Z</dcterms:created>
  <dcterms:modified xsi:type="dcterms:W3CDTF">2024-06-12T10:19:00Z</dcterms:modified>
</cp:coreProperties>
</file>