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21" w:rsidRPr="002238C0" w:rsidRDefault="00671021" w:rsidP="002238C0">
      <w:pPr>
        <w:spacing w:line="276" w:lineRule="auto"/>
        <w:rPr>
          <w:rFonts w:asciiTheme="majorBidi" w:hAnsiTheme="majorBidi" w:cstheme="majorBidi"/>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rsidTr="00C40AC6">
        <w:trPr>
          <w:trHeight w:val="800"/>
        </w:trPr>
        <w:tc>
          <w:tcPr>
            <w:tcW w:w="10530" w:type="dxa"/>
            <w:gridSpan w:val="2"/>
            <w:vAlign w:val="center"/>
          </w:tcPr>
          <w:p w:rsidR="00AE02B6" w:rsidRPr="005D46A4" w:rsidRDefault="00AE02B6" w:rsidP="00D47F6F">
            <w:pPr>
              <w:spacing w:line="276" w:lineRule="auto"/>
              <w:jc w:val="center"/>
              <w:rPr>
                <w:rFonts w:asciiTheme="majorBidi" w:hAnsiTheme="majorBidi" w:cstheme="majorBidi"/>
                <w:b/>
                <w:bCs/>
                <w:sz w:val="36"/>
                <w:szCs w:val="36"/>
                <w:rtl/>
              </w:rPr>
            </w:pPr>
            <w:r w:rsidRPr="00FC2556">
              <w:rPr>
                <w:rFonts w:asciiTheme="majorBidi" w:hAnsiTheme="majorBidi" w:cstheme="majorBidi"/>
                <w:b/>
                <w:bCs/>
                <w:rtl/>
              </w:rPr>
              <w:t>مناقصة عمومية</w:t>
            </w:r>
            <w:r w:rsidR="00D47F6F" w:rsidRPr="00FC2556">
              <w:rPr>
                <w:rFonts w:asciiTheme="majorBidi" w:hAnsiTheme="majorBidi" w:cstheme="majorBidi" w:hint="cs"/>
                <w:b/>
                <w:bCs/>
                <w:rtl/>
              </w:rPr>
              <w:t xml:space="preserve"> </w:t>
            </w:r>
            <w:r w:rsidRPr="00FC2556">
              <w:rPr>
                <w:rFonts w:asciiTheme="majorBidi" w:hAnsiTheme="majorBidi" w:cstheme="majorBidi"/>
                <w:b/>
                <w:bCs/>
                <w:rtl/>
              </w:rPr>
              <w:t xml:space="preserve"> لتلزيم </w:t>
            </w:r>
            <w:r w:rsidR="00FC2556" w:rsidRPr="00FC2556">
              <w:rPr>
                <w:rFonts w:asciiTheme="majorBidi" w:hAnsiTheme="majorBidi" w:cstheme="majorBidi" w:hint="cs"/>
                <w:b/>
                <w:bCs/>
                <w:rtl/>
              </w:rPr>
              <w:t xml:space="preserve">خدمات تنظيف ورش مبيدات لمجلس النواب (المبنى الرئيسي </w:t>
            </w:r>
            <w:r w:rsidR="00FC2556" w:rsidRPr="00FC2556">
              <w:rPr>
                <w:rFonts w:asciiTheme="majorBidi" w:hAnsiTheme="majorBidi" w:cstheme="majorBidi"/>
                <w:b/>
                <w:bCs/>
                <w:rtl/>
              </w:rPr>
              <w:t>–</w:t>
            </w:r>
            <w:r w:rsidR="008C46B3">
              <w:rPr>
                <w:rFonts w:asciiTheme="majorBidi" w:hAnsiTheme="majorBidi" w:cstheme="majorBidi" w:hint="cs"/>
                <w:b/>
                <w:bCs/>
                <w:rtl/>
              </w:rPr>
              <w:t xml:space="preserve"> </w:t>
            </w:r>
            <w:r w:rsidR="00FC2556" w:rsidRPr="00FC2556">
              <w:rPr>
                <w:rFonts w:asciiTheme="majorBidi" w:hAnsiTheme="majorBidi" w:cstheme="majorBidi" w:hint="cs"/>
                <w:b/>
                <w:bCs/>
                <w:rtl/>
              </w:rPr>
              <w:t>ومبنى مكاتب النواب</w:t>
            </w:r>
            <w:r w:rsidR="00FC2556">
              <w:rPr>
                <w:rFonts w:asciiTheme="majorBidi" w:hAnsiTheme="majorBidi" w:cstheme="majorBidi" w:hint="cs"/>
                <w:rtl/>
              </w:rPr>
              <w:t>)</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C0069" w:rsidP="002238C0">
            <w:pPr>
              <w:spacing w:line="276" w:lineRule="auto"/>
              <w:rPr>
                <w:rFonts w:asciiTheme="majorBidi" w:hAnsiTheme="majorBidi" w:cstheme="majorBidi"/>
              </w:rPr>
            </w:pPr>
            <w:r>
              <w:rPr>
                <w:rFonts w:asciiTheme="majorBidi" w:hAnsiTheme="majorBidi" w:cstheme="majorBidi" w:hint="cs"/>
                <w:rtl/>
              </w:rPr>
              <w:t>مجلس النواب</w:t>
            </w:r>
            <w:r w:rsidR="008B371A">
              <w:rPr>
                <w:rFonts w:asciiTheme="majorBidi" w:hAnsiTheme="majorBidi" w:cstheme="majorBidi" w:hint="cs"/>
                <w:rtl/>
              </w:rPr>
              <w:t xml:space="preserve"> اللبناني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885CB3" w:rsidP="002238C0">
            <w:pPr>
              <w:spacing w:line="276" w:lineRule="auto"/>
              <w:rPr>
                <w:rFonts w:asciiTheme="majorBidi" w:hAnsiTheme="majorBidi" w:cstheme="majorBidi"/>
              </w:rPr>
            </w:pPr>
            <w:r>
              <w:rPr>
                <w:rFonts w:asciiTheme="majorBidi" w:hAnsiTheme="majorBidi" w:cstheme="majorBidi" w:hint="cs"/>
                <w:rtl/>
              </w:rPr>
              <w:t xml:space="preserve">بيروت - </w:t>
            </w:r>
            <w:r w:rsidR="006C0069">
              <w:rPr>
                <w:rFonts w:asciiTheme="majorBidi" w:hAnsiTheme="majorBidi" w:cstheme="majorBidi" w:hint="cs"/>
                <w:rtl/>
              </w:rPr>
              <w:t>ساحة النجمة</w:t>
            </w:r>
            <w:r w:rsidR="008B371A">
              <w:rPr>
                <w:rFonts w:asciiTheme="majorBidi" w:hAnsiTheme="majorBidi" w:cstheme="majorBidi" w:hint="cs"/>
                <w:rtl/>
              </w:rPr>
              <w:t xml:space="preserve"> </w:t>
            </w:r>
            <w:r w:rsidR="008B371A">
              <w:rPr>
                <w:rFonts w:asciiTheme="majorBidi" w:hAnsiTheme="majorBidi" w:cstheme="majorBidi"/>
                <w:rtl/>
              </w:rPr>
              <w:t>–</w:t>
            </w:r>
            <w:r w:rsidR="008B371A">
              <w:rPr>
                <w:rFonts w:asciiTheme="majorBidi" w:hAnsiTheme="majorBidi" w:cstheme="majorBidi" w:hint="cs"/>
                <w:rtl/>
              </w:rPr>
              <w:t xml:space="preserve"> رياض الصلح</w:t>
            </w:r>
            <w:r>
              <w:rPr>
                <w:rFonts w:asciiTheme="majorBidi" w:hAnsiTheme="majorBidi" w:cstheme="majorBidi" w:hint="cs"/>
                <w:rtl/>
              </w:rPr>
              <w:t xml:space="preserve"> </w:t>
            </w:r>
            <w:r>
              <w:rPr>
                <w:rFonts w:asciiTheme="majorBidi" w:hAnsiTheme="majorBidi" w:cstheme="majorBidi"/>
                <w:rtl/>
              </w:rPr>
              <w:t>–</w:t>
            </w:r>
            <w:r>
              <w:rPr>
                <w:rFonts w:asciiTheme="majorBidi" w:hAnsiTheme="majorBidi" w:cstheme="majorBidi" w:hint="cs"/>
                <w:rtl/>
              </w:rPr>
              <w:t xml:space="preserve"> الأمانة العامة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191161" w:rsidP="002238C0">
            <w:pPr>
              <w:spacing w:line="276" w:lineRule="auto"/>
              <w:rPr>
                <w:rFonts w:asciiTheme="majorBidi" w:hAnsiTheme="majorBidi" w:cstheme="majorBidi"/>
                <w:rtl/>
                <w:lang w:bidi="ar-LB"/>
              </w:rPr>
            </w:pPr>
            <w:r>
              <w:rPr>
                <w:rFonts w:asciiTheme="majorBidi" w:hAnsiTheme="majorBidi" w:cstheme="majorBidi" w:hint="cs"/>
                <w:rtl/>
                <w:lang w:bidi="ar-LB"/>
              </w:rPr>
              <w:t xml:space="preserve">رقم الصادر /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6C0069" w:rsidP="002238C0">
            <w:pPr>
              <w:spacing w:line="276" w:lineRule="auto"/>
              <w:rPr>
                <w:rFonts w:asciiTheme="majorBidi" w:hAnsiTheme="majorBidi" w:cstheme="majorBidi"/>
              </w:rPr>
            </w:pPr>
            <w:r>
              <w:rPr>
                <w:rFonts w:asciiTheme="majorBidi" w:hAnsiTheme="majorBidi" w:cstheme="majorBidi" w:hint="cs"/>
                <w:rtl/>
              </w:rPr>
              <w:t>تل</w:t>
            </w:r>
            <w:r w:rsidR="00191161">
              <w:rPr>
                <w:rFonts w:asciiTheme="majorBidi" w:hAnsiTheme="majorBidi" w:cstheme="majorBidi" w:hint="cs"/>
                <w:rtl/>
              </w:rPr>
              <w:t xml:space="preserve">زيم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FC2556" w:rsidP="002238C0">
            <w:pPr>
              <w:spacing w:line="276" w:lineRule="auto"/>
              <w:rPr>
                <w:rFonts w:asciiTheme="majorBidi" w:hAnsiTheme="majorBidi" w:cstheme="majorBidi"/>
              </w:rPr>
            </w:pPr>
            <w:r w:rsidRPr="00FC2556">
              <w:rPr>
                <w:rFonts w:asciiTheme="majorBidi" w:hAnsiTheme="majorBidi" w:cstheme="majorBidi" w:hint="cs"/>
                <w:rtl/>
              </w:rPr>
              <w:t>خدمات تنظيف</w:t>
            </w:r>
            <w:r>
              <w:rPr>
                <w:rFonts w:asciiTheme="majorBidi" w:hAnsiTheme="majorBidi" w:cstheme="majorBidi" w:hint="cs"/>
                <w:rtl/>
              </w:rPr>
              <w:t xml:space="preserve"> ورش مبيدات لمجلس النواب (</w:t>
            </w:r>
            <w:r w:rsidRPr="00FC2556">
              <w:rPr>
                <w:rFonts w:asciiTheme="majorBidi" w:hAnsiTheme="majorBidi" w:cstheme="majorBidi" w:hint="cs"/>
                <w:rtl/>
              </w:rPr>
              <w:t xml:space="preserve">المبنى الرئيسي </w:t>
            </w:r>
            <w:r w:rsidRPr="00FC2556">
              <w:rPr>
                <w:rFonts w:asciiTheme="majorBidi" w:hAnsiTheme="majorBidi" w:cstheme="majorBidi"/>
                <w:rtl/>
              </w:rPr>
              <w:t>–</w:t>
            </w:r>
            <w:r w:rsidRPr="00FC2556">
              <w:rPr>
                <w:rFonts w:asciiTheme="majorBidi" w:hAnsiTheme="majorBidi" w:cstheme="majorBidi" w:hint="cs"/>
                <w:rtl/>
              </w:rPr>
              <w:t>ومبنى مكاتب النواب</w:t>
            </w:r>
            <w:r>
              <w:rPr>
                <w:rFonts w:asciiTheme="majorBidi" w:hAnsiTheme="majorBidi" w:cstheme="majorBidi" w:hint="cs"/>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3B7AD2" w:rsidRDefault="006C0069" w:rsidP="002238C0">
            <w:pPr>
              <w:spacing w:line="276" w:lineRule="auto"/>
              <w:rPr>
                <w:rFonts w:asciiTheme="majorBidi" w:hAnsiTheme="majorBidi" w:cstheme="majorBidi"/>
                <w:rtl/>
                <w:lang w:bidi="ar-LB"/>
              </w:rPr>
            </w:pPr>
            <w:r w:rsidRPr="003B7AD2">
              <w:rPr>
                <w:rFonts w:asciiTheme="majorBidi" w:hAnsiTheme="majorBidi" w:cstheme="majorBidi"/>
                <w:rtl/>
              </w:rPr>
              <w:t xml:space="preserve">مناقصة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3B7AD2" w:rsidRDefault="00313AFB" w:rsidP="002238C0">
            <w:pPr>
              <w:spacing w:line="276" w:lineRule="auto"/>
              <w:rPr>
                <w:rFonts w:asciiTheme="majorBidi" w:hAnsiTheme="majorBidi" w:cstheme="majorBidi"/>
                <w:rtl/>
                <w:lang w:bidi="ar-LB"/>
              </w:rPr>
            </w:pPr>
            <w:r w:rsidRPr="003B7AD2">
              <w:rPr>
                <w:rFonts w:asciiTheme="majorBidi" w:hAnsiTheme="majorBidi" w:cstheme="majorBidi" w:hint="cs"/>
                <w:rtl/>
              </w:rPr>
              <w:t>خدمات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rsidR="00DC0F45" w:rsidRPr="003B7AD2" w:rsidRDefault="00DC0F45" w:rsidP="008C46B3">
            <w:pPr>
              <w:spacing w:line="276" w:lineRule="auto"/>
              <w:rPr>
                <w:rFonts w:asciiTheme="majorBidi" w:hAnsiTheme="majorBidi" w:cstheme="majorBidi"/>
                <w:rtl/>
              </w:rPr>
            </w:pPr>
            <w:r w:rsidRPr="003B7AD2">
              <w:rPr>
                <w:rFonts w:asciiTheme="majorBidi" w:hAnsiTheme="majorBidi" w:cstheme="majorBidi"/>
                <w:rtl/>
              </w:rPr>
              <w:t>/</w:t>
            </w:r>
            <w:r w:rsidR="008C46B3">
              <w:rPr>
                <w:rFonts w:asciiTheme="majorBidi" w:hAnsiTheme="majorBidi" w:cstheme="majorBidi" w:hint="cs"/>
                <w:rtl/>
              </w:rPr>
              <w:t>3</w:t>
            </w:r>
            <w:r w:rsidR="00191161" w:rsidRPr="003B7AD2">
              <w:rPr>
                <w:rFonts w:asciiTheme="majorBidi" w:hAnsiTheme="majorBidi" w:cstheme="majorBidi" w:hint="cs"/>
                <w:rtl/>
              </w:rPr>
              <w:t>0</w:t>
            </w:r>
            <w:r w:rsidR="008C46B3">
              <w:rPr>
                <w:rFonts w:asciiTheme="majorBidi" w:hAnsiTheme="majorBidi" w:cstheme="majorBidi" w:hint="cs"/>
                <w:rtl/>
              </w:rPr>
              <w:t xml:space="preserve"> </w:t>
            </w:r>
            <w:r w:rsidRPr="003B7AD2">
              <w:rPr>
                <w:rFonts w:asciiTheme="majorBidi" w:hAnsiTheme="majorBidi" w:cstheme="majorBidi"/>
                <w:rtl/>
              </w:rPr>
              <w:t>/ يوم من التاريخ النهائي لتقديم العروض</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r w:rsidR="006C0069">
              <w:rPr>
                <w:rFonts w:asciiTheme="majorBidi" w:hAnsiTheme="majorBidi" w:cstheme="majorBidi" w:hint="cs"/>
                <w:b/>
                <w:bCs/>
                <w:rtl/>
              </w:rPr>
              <w:t xml:space="preserve"> </w:t>
            </w:r>
          </w:p>
        </w:tc>
        <w:tc>
          <w:tcPr>
            <w:tcW w:w="6930" w:type="dxa"/>
            <w:vAlign w:val="center"/>
          </w:tcPr>
          <w:p w:rsidR="00C300BA" w:rsidRPr="003B7AD2" w:rsidRDefault="004F0842" w:rsidP="006C0069">
            <w:pPr>
              <w:spacing w:line="276" w:lineRule="auto"/>
              <w:rPr>
                <w:rFonts w:asciiTheme="majorBidi" w:hAnsiTheme="majorBidi" w:cstheme="majorBidi"/>
              </w:rPr>
            </w:pPr>
            <w:r>
              <w:rPr>
                <w:rFonts w:asciiTheme="majorBidi" w:hAnsiTheme="majorBidi" w:cstheme="majorBidi"/>
              </w:rPr>
              <w:t>1860</w:t>
            </w:r>
            <w:r w:rsidR="003B495A" w:rsidRPr="003B7AD2">
              <w:rPr>
                <w:rFonts w:asciiTheme="majorBidi" w:hAnsiTheme="majorBidi" w:cstheme="majorBidi" w:hint="cs"/>
                <w:rtl/>
              </w:rPr>
              <w:t xml:space="preserve"> دولار أميركي</w:t>
            </w:r>
            <w:r w:rsidR="00313AFB" w:rsidRPr="003B7AD2">
              <w:rPr>
                <w:rFonts w:asciiTheme="majorBidi" w:hAnsiTheme="majorBidi" w:cstheme="majorBidi" w:hint="cs"/>
                <w:rtl/>
              </w:rPr>
              <w:t xml:space="preserve"> </w:t>
            </w:r>
            <w:r w:rsidR="00C37EA4" w:rsidRPr="003B7AD2">
              <w:rPr>
                <w:rFonts w:asciiTheme="majorBidi" w:hAnsiTheme="majorBidi" w:cstheme="majorBidi"/>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rsidR="00DC0F45" w:rsidRPr="003B7AD2" w:rsidRDefault="008C46B3" w:rsidP="002238C0">
            <w:pPr>
              <w:spacing w:line="276" w:lineRule="auto"/>
              <w:rPr>
                <w:rFonts w:asciiTheme="majorBidi" w:hAnsiTheme="majorBidi" w:cstheme="majorBidi"/>
                <w:rtl/>
              </w:rPr>
            </w:pPr>
            <w:r>
              <w:rPr>
                <w:rFonts w:asciiTheme="majorBidi" w:hAnsiTheme="majorBidi" w:cstheme="majorBidi" w:hint="cs"/>
                <w:rtl/>
              </w:rPr>
              <w:t>5</w:t>
            </w:r>
            <w:r w:rsidR="00313AFB" w:rsidRPr="003B7AD2">
              <w:rPr>
                <w:rFonts w:asciiTheme="majorBidi" w:hAnsiTheme="majorBidi" w:cstheme="majorBidi" w:hint="cs"/>
                <w:rtl/>
              </w:rPr>
              <w:t>٨ يوم من الموعد النهائي لتقديم العروض</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rsidR="00DC0F45" w:rsidRPr="003B7AD2" w:rsidRDefault="00567DB9" w:rsidP="002238C0">
            <w:pPr>
              <w:spacing w:line="276" w:lineRule="auto"/>
              <w:rPr>
                <w:rFonts w:asciiTheme="majorBidi" w:hAnsiTheme="majorBidi" w:cstheme="majorBidi"/>
                <w:rtl/>
                <w:lang w:bidi="ar-LB"/>
              </w:rPr>
            </w:pPr>
            <w:r w:rsidRPr="003B7AD2">
              <w:rPr>
                <w:rFonts w:asciiTheme="majorBidi" w:hAnsiTheme="majorBidi" w:cstheme="majorBidi"/>
                <w:rtl/>
              </w:rPr>
              <w:t>10</w:t>
            </w:r>
            <w:r w:rsidR="00DC0F45" w:rsidRPr="003B7AD2">
              <w:rPr>
                <w:rFonts w:asciiTheme="majorBidi" w:hAnsiTheme="majorBidi" w:cstheme="majorBidi"/>
                <w:rtl/>
              </w:rPr>
              <w:t>% من قيمة العقد</w:t>
            </w:r>
            <w:r w:rsidR="00C4128C" w:rsidRPr="003B7AD2">
              <w:rPr>
                <w:rFonts w:asciiTheme="majorBidi" w:hAnsiTheme="majorBidi" w:cstheme="majorBidi"/>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3B7AD2" w:rsidRDefault="003B7AD2" w:rsidP="002238C0">
            <w:pPr>
              <w:spacing w:line="276" w:lineRule="auto"/>
              <w:rPr>
                <w:rFonts w:asciiTheme="majorBidi" w:hAnsiTheme="majorBidi" w:cstheme="majorBidi"/>
              </w:rPr>
            </w:pPr>
            <w:r w:rsidRPr="003B7AD2">
              <w:rPr>
                <w:rFonts w:asciiTheme="majorBidi" w:hAnsiTheme="majorBidi" w:cstheme="majorBidi" w:hint="cs"/>
                <w:rtl/>
              </w:rPr>
              <w:t>لا ينطبق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3B7AD2" w:rsidRDefault="00DC0F45" w:rsidP="002238C0">
            <w:pPr>
              <w:spacing w:line="276" w:lineRule="auto"/>
              <w:rPr>
                <w:rFonts w:asciiTheme="majorBidi" w:hAnsiTheme="majorBidi" w:cstheme="majorBidi"/>
              </w:rPr>
            </w:pPr>
            <w:r w:rsidRPr="003B7AD2">
              <w:rPr>
                <w:rFonts w:asciiTheme="majorBidi" w:hAnsiTheme="majorBidi" w:cstheme="majorBidi"/>
                <w:rtl/>
              </w:rPr>
              <w:t xml:space="preserve"> السعر الأدنى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الأمانة العامة لمجلس النواب</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الأمانة العامة لمجلس النواب</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6C0069" w:rsidP="002238C0">
            <w:pPr>
              <w:spacing w:line="276" w:lineRule="auto"/>
              <w:rPr>
                <w:rFonts w:asciiTheme="majorBidi" w:hAnsiTheme="majorBidi" w:cstheme="majorBidi"/>
              </w:rPr>
            </w:pPr>
            <w:r>
              <w:rPr>
                <w:rFonts w:asciiTheme="majorBidi" w:hAnsiTheme="majorBidi" w:cstheme="majorBidi" w:hint="cs"/>
                <w:rtl/>
              </w:rPr>
              <w:t>مجلس النواب</w:t>
            </w:r>
            <w:r w:rsidR="009D549E">
              <w:rPr>
                <w:rFonts w:asciiTheme="majorBidi" w:hAnsiTheme="majorBidi" w:cstheme="majorBidi" w:hint="cs"/>
                <w:rtl/>
              </w:rPr>
              <w:t xml:space="preserve"> </w:t>
            </w:r>
            <w:r w:rsidR="009D549E">
              <w:rPr>
                <w:rFonts w:asciiTheme="majorBidi" w:hAnsiTheme="majorBidi" w:cstheme="majorBidi"/>
                <w:rtl/>
              </w:rPr>
              <w:t>–</w:t>
            </w:r>
            <w:r w:rsidR="009D549E">
              <w:rPr>
                <w:rFonts w:asciiTheme="majorBidi" w:hAnsiTheme="majorBidi" w:cstheme="majorBidi" w:hint="cs"/>
                <w:rtl/>
              </w:rPr>
              <w:t xml:space="preserve"> لجنة التلزيم </w:t>
            </w:r>
            <w:r w:rsidR="009D549E">
              <w:rPr>
                <w:rFonts w:asciiTheme="majorBidi" w:hAnsiTheme="majorBidi" w:cstheme="majorBidi"/>
                <w:rtl/>
              </w:rPr>
              <w:t>–</w:t>
            </w:r>
            <w:r w:rsidR="009D549E">
              <w:rPr>
                <w:rFonts w:asciiTheme="majorBidi" w:hAnsiTheme="majorBidi" w:cstheme="majorBidi" w:hint="cs"/>
                <w:rtl/>
              </w:rPr>
              <w:t xml:space="preserve"> الطابق الأول</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سنة واحدة من تاريخ توقيع</w:t>
            </w:r>
            <w:r w:rsidR="006C0069">
              <w:rPr>
                <w:rFonts w:asciiTheme="majorBidi" w:hAnsiTheme="majorBidi" w:cstheme="majorBidi" w:hint="cs"/>
                <w:rtl/>
              </w:rPr>
              <w:t xml:space="preserve"> العقد</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6C0069" w:rsidP="009D549E">
            <w:pPr>
              <w:spacing w:line="276" w:lineRule="auto"/>
              <w:rPr>
                <w:rFonts w:asciiTheme="majorBidi" w:hAnsiTheme="majorBidi" w:cstheme="majorBidi"/>
              </w:rPr>
            </w:pPr>
            <w:r>
              <w:rPr>
                <w:rFonts w:asciiTheme="majorBidi" w:hAnsiTheme="majorBidi" w:cstheme="majorBidi" w:hint="cs"/>
                <w:rtl/>
              </w:rPr>
              <w:t xml:space="preserve"> </w:t>
            </w:r>
            <w:r w:rsidR="009D549E">
              <w:rPr>
                <w:rFonts w:asciiTheme="majorBidi" w:hAnsiTheme="majorBidi" w:cstheme="majorBidi" w:hint="cs"/>
                <w:rtl/>
              </w:rPr>
              <w:t>دولار أم</w:t>
            </w:r>
            <w:r w:rsidR="00680BA5">
              <w:rPr>
                <w:rFonts w:asciiTheme="majorBidi" w:hAnsiTheme="majorBidi" w:cstheme="majorBidi" w:hint="cs"/>
                <w:rtl/>
              </w:rPr>
              <w:t>ي</w:t>
            </w:r>
            <w:r w:rsidR="009D549E">
              <w:rPr>
                <w:rFonts w:asciiTheme="majorBidi" w:hAnsiTheme="majorBidi" w:cstheme="majorBidi" w:hint="cs"/>
                <w:rtl/>
              </w:rPr>
              <w:t>ركي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3B495A" w:rsidP="00680BA5">
            <w:pPr>
              <w:rPr>
                <w:rFonts w:asciiTheme="majorBidi" w:hAnsiTheme="majorBidi" w:cstheme="majorBidi"/>
              </w:rPr>
            </w:pPr>
            <w:r w:rsidRPr="003B7AD2">
              <w:rPr>
                <w:rFonts w:asciiTheme="majorBidi" w:hAnsiTheme="majorBidi" w:cs="Times New Roman"/>
                <w:rtl/>
              </w:rPr>
              <w:t xml:space="preserve">تدفع قيمة العقد </w:t>
            </w:r>
            <w:r w:rsidRPr="003B7AD2">
              <w:rPr>
                <w:rFonts w:asciiTheme="majorBidi" w:hAnsiTheme="majorBidi" w:cs="Times New Roman" w:hint="cs"/>
                <w:rtl/>
              </w:rPr>
              <w:t xml:space="preserve">شهريا، </w:t>
            </w:r>
            <w:r w:rsidRPr="003B7AD2">
              <w:rPr>
                <w:rFonts w:asciiTheme="majorBidi" w:hAnsiTheme="majorBidi" w:cstheme="majorBidi" w:hint="cs"/>
                <w:rtl/>
              </w:rPr>
              <w:t>على اساس سعر سوق الموازي</w:t>
            </w:r>
            <w:r w:rsidRPr="003B7AD2">
              <w:rPr>
                <w:rFonts w:asciiTheme="majorBidi" w:hAnsiTheme="majorBidi" w:cs="Times New Roman" w:hint="cs"/>
                <w:rtl/>
              </w:rPr>
              <w:t xml:space="preserve"> </w:t>
            </w:r>
            <w:r w:rsidRPr="003B7AD2">
              <w:rPr>
                <w:rFonts w:asciiTheme="majorBidi" w:hAnsiTheme="majorBidi" w:cstheme="majorBidi" w:hint="cs"/>
                <w:rtl/>
              </w:rPr>
              <w:t xml:space="preserve">بتاريخ </w:t>
            </w:r>
            <w:r w:rsidR="00680BA5" w:rsidRPr="003B7AD2">
              <w:rPr>
                <w:rFonts w:asciiTheme="majorBidi" w:hAnsiTheme="majorBidi" w:cstheme="majorBidi" w:hint="cs"/>
                <w:rtl/>
              </w:rPr>
              <w:t xml:space="preserve">الدفعة </w:t>
            </w:r>
            <w:r w:rsidR="00680BA5" w:rsidRPr="003B7AD2">
              <w:rPr>
                <w:rFonts w:asciiTheme="majorBidi" w:hAnsiTheme="majorBidi" w:cs="Times New Roman" w:hint="cs"/>
                <w:rtl/>
              </w:rPr>
              <w:t>بموجب</w:t>
            </w:r>
            <w:r w:rsidRPr="003B7AD2">
              <w:rPr>
                <w:rFonts w:asciiTheme="majorBidi" w:hAnsiTheme="majorBidi" w:cs="Times New Roman" w:hint="cs"/>
                <w:rtl/>
              </w:rPr>
              <w:t xml:space="preserve"> فاتورة شهرية تقدم من قبل الملتزم لتصفيتها وفقًا للأصول.</w:t>
            </w:r>
          </w:p>
        </w:tc>
      </w:tr>
      <w:tr w:rsidR="00FC2556" w:rsidRPr="002238C0" w:rsidTr="00C40AC6">
        <w:trPr>
          <w:trHeight w:val="64"/>
        </w:trPr>
        <w:tc>
          <w:tcPr>
            <w:tcW w:w="3600" w:type="dxa"/>
            <w:vAlign w:val="center"/>
          </w:tcPr>
          <w:p w:rsidR="00FC2556" w:rsidRPr="00266CF2" w:rsidRDefault="00FC2556" w:rsidP="002238C0">
            <w:pPr>
              <w:spacing w:line="276" w:lineRule="auto"/>
              <w:rPr>
                <w:rFonts w:asciiTheme="majorBidi" w:hAnsiTheme="majorBidi" w:cstheme="majorBidi"/>
                <w:b/>
                <w:bCs/>
                <w:rtl/>
              </w:rPr>
            </w:pPr>
            <w:r w:rsidRPr="00266CF2">
              <w:rPr>
                <w:rFonts w:asciiTheme="majorBidi" w:hAnsiTheme="majorBidi" w:cstheme="majorBidi" w:hint="cs"/>
                <w:b/>
                <w:bCs/>
                <w:rtl/>
              </w:rPr>
              <w:t>زيارة الموقع</w:t>
            </w:r>
          </w:p>
        </w:tc>
        <w:tc>
          <w:tcPr>
            <w:tcW w:w="6930" w:type="dxa"/>
            <w:vAlign w:val="center"/>
          </w:tcPr>
          <w:p w:rsidR="00FC2556" w:rsidRPr="00266CF2" w:rsidRDefault="00FC2556" w:rsidP="00885CB3">
            <w:pPr>
              <w:pBdr>
                <w:top w:val="nil"/>
                <w:left w:val="nil"/>
                <w:bottom w:val="nil"/>
                <w:right w:val="nil"/>
                <w:between w:val="nil"/>
              </w:pBdr>
              <w:spacing w:line="276" w:lineRule="auto"/>
              <w:rPr>
                <w:rFonts w:asciiTheme="majorBidi" w:hAnsiTheme="majorBidi" w:cstheme="majorBidi"/>
                <w:color w:val="000000"/>
                <w:rtl/>
              </w:rPr>
            </w:pPr>
            <w:r w:rsidRPr="00266CF2">
              <w:rPr>
                <w:rFonts w:asciiTheme="majorBidi" w:hAnsiTheme="majorBidi" w:cstheme="majorBidi" w:hint="cs"/>
                <w:color w:val="000000"/>
                <w:rtl/>
              </w:rPr>
              <w:t>حدد موعد زيارة الموقع في</w:t>
            </w:r>
            <w:r w:rsidR="00885CB3">
              <w:rPr>
                <w:rFonts w:asciiTheme="majorBidi" w:hAnsiTheme="majorBidi" w:cstheme="majorBidi" w:hint="cs"/>
                <w:color w:val="000000"/>
                <w:rtl/>
              </w:rPr>
              <w:t>23</w:t>
            </w:r>
            <w:r w:rsidR="00266CF2" w:rsidRPr="00266CF2">
              <w:rPr>
                <w:rFonts w:asciiTheme="majorBidi" w:hAnsiTheme="majorBidi" w:cstheme="majorBidi" w:hint="cs"/>
                <w:color w:val="000000"/>
                <w:rtl/>
              </w:rPr>
              <w:t>/١</w:t>
            </w:r>
            <w:r w:rsidR="00885CB3">
              <w:rPr>
                <w:rFonts w:asciiTheme="majorBidi" w:hAnsiTheme="majorBidi" w:cstheme="majorBidi" w:hint="cs"/>
                <w:color w:val="000000"/>
                <w:rtl/>
              </w:rPr>
              <w:t>2</w:t>
            </w:r>
            <w:r w:rsidR="00266CF2" w:rsidRPr="00266CF2">
              <w:rPr>
                <w:rFonts w:asciiTheme="majorBidi" w:hAnsiTheme="majorBidi" w:cstheme="majorBidi" w:hint="cs"/>
                <w:color w:val="000000"/>
                <w:rtl/>
              </w:rPr>
              <w:t>/٢٠٢</w:t>
            </w:r>
            <w:r w:rsidR="00885CB3">
              <w:rPr>
                <w:rFonts w:asciiTheme="majorBidi" w:hAnsiTheme="majorBidi" w:cstheme="majorBidi" w:hint="cs"/>
                <w:color w:val="000000"/>
                <w:rtl/>
              </w:rPr>
              <w:t>4</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3B7AD2"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3B7AD2">
        <w:rPr>
          <w:rFonts w:asciiTheme="majorBidi" w:hAnsiTheme="majorBidi" w:cstheme="majorBidi"/>
          <w:bCs/>
          <w:sz w:val="28"/>
          <w:szCs w:val="28"/>
          <w:rtl/>
        </w:rPr>
        <w:t xml:space="preserve">تحديد الصفقة </w:t>
      </w:r>
      <w:r w:rsidR="0092315C" w:rsidRPr="003B7AD2">
        <w:rPr>
          <w:rFonts w:asciiTheme="majorBidi" w:hAnsiTheme="majorBidi" w:cstheme="majorBidi"/>
          <w:bCs/>
          <w:sz w:val="28"/>
          <w:szCs w:val="28"/>
          <w:rtl/>
        </w:rPr>
        <w:t>و</w:t>
      </w:r>
      <w:r w:rsidRPr="003B7AD2">
        <w:rPr>
          <w:rFonts w:asciiTheme="majorBidi" w:hAnsiTheme="majorBidi" w:cstheme="majorBidi"/>
          <w:bCs/>
          <w:sz w:val="28"/>
          <w:szCs w:val="28"/>
          <w:rtl/>
        </w:rPr>
        <w:t>موضوعها</w:t>
      </w:r>
    </w:p>
    <w:p w:rsidR="00C300BA" w:rsidRPr="003B7AD2" w:rsidRDefault="004F0842"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ي</w:t>
      </w:r>
      <w:r w:rsidR="007109F7" w:rsidRPr="003B7AD2">
        <w:rPr>
          <w:rFonts w:asciiTheme="majorBidi" w:eastAsia="Cambria" w:hAnsiTheme="majorBidi" w:cstheme="majorBidi"/>
          <w:color w:val="000000"/>
          <w:rtl/>
        </w:rPr>
        <w:t>جري (</w:t>
      </w:r>
      <w:r w:rsidR="008B371A" w:rsidRPr="003B7AD2">
        <w:rPr>
          <w:rFonts w:asciiTheme="majorBidi" w:eastAsia="Cambria" w:hAnsiTheme="majorBidi" w:cstheme="majorBidi" w:hint="cs"/>
          <w:color w:val="000000"/>
          <w:rtl/>
        </w:rPr>
        <w:t>مجلس النواب اللبناني</w:t>
      </w:r>
      <w:r w:rsidR="007109F7" w:rsidRPr="003B7AD2">
        <w:rPr>
          <w:rFonts w:asciiTheme="majorBidi" w:eastAsia="Cambria" w:hAnsiTheme="majorBidi" w:cstheme="majorBidi"/>
          <w:color w:val="000000"/>
          <w:rtl/>
        </w:rPr>
        <w:t xml:space="preserve">) </w:t>
      </w:r>
      <w:r w:rsidR="004A5A3A" w:rsidRPr="003B7AD2">
        <w:rPr>
          <w:rFonts w:asciiTheme="majorBidi" w:eastAsia="Cambria" w:hAnsiTheme="majorBidi" w:cstheme="majorBidi"/>
          <w:color w:val="000000"/>
          <w:rtl/>
        </w:rPr>
        <w:t>وفقًا لأحكام قانون الشراء العام و</w:t>
      </w:r>
      <w:r w:rsidR="007109F7" w:rsidRPr="003B7AD2">
        <w:rPr>
          <w:rFonts w:asciiTheme="majorBidi" w:eastAsia="Cambria" w:hAnsiTheme="majorBidi" w:cstheme="majorBidi"/>
          <w:color w:val="000000"/>
          <w:rtl/>
        </w:rPr>
        <w:t xml:space="preserve">بطريقة الظرف المختوم </w:t>
      </w:r>
      <w:r w:rsidR="0080006A" w:rsidRPr="003B7AD2">
        <w:rPr>
          <w:rFonts w:asciiTheme="majorBidi" w:eastAsia="Cambria" w:hAnsiTheme="majorBidi" w:cstheme="majorBidi"/>
          <w:color w:val="000000"/>
          <w:rtl/>
        </w:rPr>
        <w:t>مناقصة</w:t>
      </w:r>
      <w:r w:rsidR="00313AFB" w:rsidRPr="003B7AD2">
        <w:rPr>
          <w:rFonts w:asciiTheme="majorBidi" w:eastAsia="Cambria" w:hAnsiTheme="majorBidi" w:cstheme="majorBidi" w:hint="cs"/>
          <w:color w:val="000000"/>
          <w:rtl/>
        </w:rPr>
        <w:t xml:space="preserve"> عمومية</w:t>
      </w:r>
      <w:r w:rsidR="007109F7" w:rsidRPr="003B7AD2">
        <w:rPr>
          <w:rFonts w:asciiTheme="majorBidi" w:eastAsia="Cambria" w:hAnsiTheme="majorBidi" w:cstheme="majorBidi"/>
          <w:color w:val="000000"/>
          <w:rtl/>
        </w:rPr>
        <w:t xml:space="preserve"> لتلزيم </w:t>
      </w:r>
      <w:r w:rsidR="00B824D1" w:rsidRPr="003B7AD2">
        <w:rPr>
          <w:rFonts w:asciiTheme="majorBidi" w:eastAsia="Cambria" w:hAnsiTheme="majorBidi" w:cstheme="majorBidi" w:hint="cs"/>
          <w:color w:val="000000"/>
          <w:rtl/>
        </w:rPr>
        <w:t>(</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r w:rsidR="00B824D1" w:rsidRPr="003B7AD2">
        <w:rPr>
          <w:rFonts w:asciiTheme="majorBidi" w:eastAsia="Cambria" w:hAnsiTheme="majorBidi" w:cstheme="majorBidi" w:hint="cs"/>
          <w:color w:val="000000"/>
          <w:rtl/>
        </w:rPr>
        <w:t>)</w:t>
      </w:r>
      <w:r w:rsidR="00F710C2" w:rsidRPr="003B7AD2">
        <w:rPr>
          <w:rFonts w:asciiTheme="majorBidi" w:eastAsia="Cambria" w:hAnsiTheme="majorBidi" w:cstheme="majorBidi"/>
          <w:color w:val="000000"/>
          <w:rtl/>
        </w:rPr>
        <w:t xml:space="preserve"> وفق دفتر الشروط هذا</w:t>
      </w:r>
      <w:r w:rsidR="00F710C2" w:rsidRPr="003B7AD2">
        <w:rPr>
          <w:rFonts w:asciiTheme="majorBidi" w:eastAsia="Cambria" w:hAnsiTheme="majorBidi" w:cstheme="majorBidi"/>
          <w:color w:val="000000"/>
          <w:rtl/>
          <w:lang w:bidi="ar-LB"/>
        </w:rPr>
        <w:t xml:space="preserve"> ومرفقاته </w:t>
      </w:r>
      <w:r w:rsidR="007109F7" w:rsidRPr="003B7AD2">
        <w:rPr>
          <w:rFonts w:asciiTheme="majorBidi" w:eastAsia="Cambria" w:hAnsiTheme="majorBidi" w:cstheme="majorBidi"/>
          <w:color w:val="000000"/>
          <w:rtl/>
        </w:rPr>
        <w:t>التي تُعتبر كلها جزأً</w:t>
      </w:r>
      <w:r>
        <w:rPr>
          <w:rFonts w:asciiTheme="majorBidi" w:eastAsia="Cambria" w:hAnsiTheme="majorBidi" w:cstheme="majorBidi" w:hint="cs"/>
          <w:color w:val="000000"/>
          <w:rtl/>
        </w:rPr>
        <w:t>"</w:t>
      </w:r>
      <w:r w:rsidR="007109F7" w:rsidRPr="003B7AD2">
        <w:rPr>
          <w:rFonts w:asciiTheme="majorBidi" w:eastAsia="Cambria" w:hAnsiTheme="majorBidi" w:cstheme="majorBidi"/>
          <w:color w:val="000000"/>
          <w:rtl/>
        </w:rPr>
        <w:t xml:space="preserve"> لا يتجزأ منه.</w:t>
      </w:r>
    </w:p>
    <w:p w:rsidR="00EF2F21" w:rsidRPr="003B7AD2"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sidRPr="003B7AD2">
        <w:rPr>
          <w:rFonts w:asciiTheme="majorBidi" w:eastAsia="Cambria" w:hAnsiTheme="majorBidi" w:cstheme="majorBidi" w:hint="cs"/>
          <w:color w:val="000000"/>
          <w:rtl/>
        </w:rPr>
        <w:t xml:space="preserve">عند التعارض </w:t>
      </w:r>
      <w:r w:rsidR="00EF2F21" w:rsidRPr="003B7AD2">
        <w:rPr>
          <w:rFonts w:asciiTheme="majorBidi" w:eastAsia="Cambria" w:hAnsiTheme="majorBidi" w:cstheme="majorBidi" w:hint="cs"/>
          <w:color w:val="000000"/>
          <w:rtl/>
        </w:rPr>
        <w:t>بين أحكام دفتر الشروط هذا و</w:t>
      </w:r>
      <w:r w:rsidR="003F297A" w:rsidRPr="003B7AD2">
        <w:rPr>
          <w:rFonts w:asciiTheme="majorBidi" w:eastAsia="Cambria" w:hAnsiTheme="majorBidi" w:cstheme="majorBidi" w:hint="cs"/>
          <w:color w:val="000000"/>
          <w:rtl/>
        </w:rPr>
        <w:t xml:space="preserve">أحكام </w:t>
      </w:r>
      <w:r w:rsidR="00EF2F21" w:rsidRPr="003B7AD2">
        <w:rPr>
          <w:rFonts w:asciiTheme="majorBidi" w:eastAsia="Cambria" w:hAnsiTheme="majorBidi" w:cstheme="majorBidi" w:hint="cs"/>
          <w:color w:val="000000"/>
          <w:rtl/>
        </w:rPr>
        <w:t>قانون الشراء العام تطبق أحكام قانون الشراء العام.</w:t>
      </w:r>
    </w:p>
    <w:bookmarkEnd w:id="0"/>
    <w:p w:rsidR="004A5A3A" w:rsidRPr="003B7AD2"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3B7AD2">
        <w:rPr>
          <w:rFonts w:asciiTheme="majorBidi" w:eastAsia="Cambria" w:hAnsiTheme="majorBidi" w:cstheme="majorBidi"/>
          <w:color w:val="000000"/>
          <w:rtl/>
        </w:rPr>
        <w:t>لدى</w:t>
      </w:r>
      <w:r w:rsidRPr="003B7AD2">
        <w:rPr>
          <w:rFonts w:asciiTheme="majorBidi" w:eastAsia="Cambria" w:hAnsiTheme="majorBidi" w:cstheme="majorBidi"/>
          <w:color w:val="000000"/>
          <w:rtl/>
        </w:rPr>
        <w:t xml:space="preserve"> هيئة الشراء العام وعلى الموقع الالكتروني الخاص </w:t>
      </w:r>
      <w:r w:rsidR="002C6BAB" w:rsidRPr="003B7AD2">
        <w:rPr>
          <w:rFonts w:asciiTheme="majorBidi" w:eastAsia="Cambria" w:hAnsiTheme="majorBidi" w:cstheme="majorBidi"/>
          <w:color w:val="000000"/>
          <w:rtl/>
        </w:rPr>
        <w:t>(</w:t>
      </w:r>
      <w:r w:rsidR="008113F2" w:rsidRPr="003B7AD2">
        <w:rPr>
          <w:rFonts w:asciiTheme="majorBidi" w:eastAsia="Cambria" w:hAnsiTheme="majorBidi" w:cstheme="majorBidi"/>
          <w:color w:val="000000"/>
        </w:rPr>
        <w:t xml:space="preserve"> generalsecretary@lp.gov.lb</w:t>
      </w:r>
      <w:r w:rsidRPr="003B7AD2">
        <w:rPr>
          <w:rFonts w:asciiTheme="majorBidi" w:eastAsia="Cambria" w:hAnsiTheme="majorBidi" w:cstheme="majorBidi"/>
          <w:color w:val="000000"/>
          <w:rtl/>
        </w:rPr>
        <w:t>) وفي أي وسيلة تحددها الجهة الشارية</w:t>
      </w:r>
      <w:r w:rsidR="00F80A7E" w:rsidRPr="003B7AD2">
        <w:rPr>
          <w:rFonts w:asciiTheme="majorBidi" w:eastAsia="Cambria" w:hAnsiTheme="majorBidi" w:cstheme="majorBidi"/>
          <w:color w:val="000000"/>
          <w:rtl/>
        </w:rPr>
        <w:t>.</w:t>
      </w:r>
    </w:p>
    <w:p w:rsidR="00E63DC2" w:rsidRPr="00E63DC2" w:rsidRDefault="00E63DC2" w:rsidP="00E63DC2">
      <w:pPr>
        <w:pBdr>
          <w:top w:val="nil"/>
          <w:left w:val="nil"/>
          <w:bottom w:val="nil"/>
          <w:right w:val="nil"/>
          <w:between w:val="nil"/>
        </w:pBdr>
        <w:ind w:left="720"/>
        <w:rPr>
          <w:rFonts w:asciiTheme="majorBidi" w:eastAsia="Cambria" w:hAnsiTheme="majorBidi" w:cstheme="majorBidi"/>
          <w:color w:val="000000"/>
          <w:highlight w:val="yellow"/>
        </w:rPr>
      </w:pPr>
    </w:p>
    <w:p w:rsidR="00C300BA" w:rsidRPr="003B7AD2" w:rsidRDefault="00E63DC2" w:rsidP="00E63DC2">
      <w:pPr>
        <w:numPr>
          <w:ilvl w:val="0"/>
          <w:numId w:val="2"/>
        </w:numPr>
        <w:pBdr>
          <w:top w:val="nil"/>
          <w:left w:val="nil"/>
          <w:bottom w:val="nil"/>
          <w:right w:val="nil"/>
          <w:between w:val="nil"/>
        </w:pBdr>
        <w:rPr>
          <w:rFonts w:asciiTheme="majorBidi" w:eastAsia="Cambria" w:hAnsiTheme="majorBidi" w:cstheme="majorBidi"/>
          <w:color w:val="000000"/>
        </w:rPr>
      </w:pPr>
      <w:r w:rsidRPr="003B7AD2">
        <w:rPr>
          <w:rFonts w:asciiTheme="majorBidi" w:eastAsia="Cambria" w:hAnsiTheme="majorBidi" w:cstheme="majorBidi"/>
          <w:color w:val="000000"/>
          <w:rtl/>
        </w:rPr>
        <w:t xml:space="preserve"> </w:t>
      </w:r>
      <w:r w:rsidR="007109F7" w:rsidRPr="003B7AD2">
        <w:rPr>
          <w:rFonts w:asciiTheme="majorBidi" w:eastAsia="Cambria" w:hAnsiTheme="majorBidi" w:cstheme="majorBidi"/>
          <w:color w:val="000000"/>
          <w:rtl/>
        </w:rPr>
        <w:t>مرفقات دفتر الشروط</w:t>
      </w:r>
    </w:p>
    <w:p w:rsidR="00C300BA" w:rsidRPr="003B7AD2"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الملحق رقم </w:t>
      </w:r>
      <w:r w:rsidR="0029757B" w:rsidRPr="003B7AD2">
        <w:rPr>
          <w:rFonts w:asciiTheme="majorBidi" w:eastAsia="Cambria" w:hAnsiTheme="majorBidi" w:cstheme="majorBidi" w:hint="cs"/>
          <w:color w:val="000000"/>
          <w:rtl/>
        </w:rPr>
        <w:t>1</w:t>
      </w:r>
      <w:r w:rsidRPr="003B7AD2">
        <w:rPr>
          <w:rFonts w:asciiTheme="majorBidi" w:eastAsia="Cambria" w:hAnsiTheme="majorBidi" w:cstheme="majorBidi"/>
          <w:color w:val="000000"/>
          <w:rtl/>
        </w:rPr>
        <w:t xml:space="preserve">: </w:t>
      </w:r>
      <w:r w:rsidR="00193AF5" w:rsidRPr="003B7AD2">
        <w:rPr>
          <w:rFonts w:asciiTheme="majorBidi" w:eastAsia="Cambria" w:hAnsiTheme="majorBidi" w:cstheme="majorBidi" w:hint="cs"/>
          <w:color w:val="000000"/>
          <w:rtl/>
        </w:rPr>
        <w:t xml:space="preserve">(المواصفات الفنية </w:t>
      </w:r>
      <w:r w:rsidR="00193AF5" w:rsidRPr="003B7AD2">
        <w:rPr>
          <w:rFonts w:asciiTheme="majorBidi" w:eastAsia="Cambria" w:hAnsiTheme="majorBidi" w:cstheme="majorBidi"/>
          <w:color w:val="000000"/>
          <w:rtl/>
        </w:rPr>
        <w:t>–</w:t>
      </w:r>
      <w:r w:rsidR="00193AF5" w:rsidRPr="003B7AD2">
        <w:rPr>
          <w:rFonts w:asciiTheme="majorBidi" w:eastAsia="Cambria" w:hAnsiTheme="majorBidi" w:cstheme="majorBidi" w:hint="cs"/>
          <w:color w:val="000000"/>
          <w:rtl/>
        </w:rPr>
        <w:t xml:space="preserve"> بيان</w:t>
      </w:r>
      <w:r w:rsidR="00193AF5" w:rsidRPr="003B7AD2">
        <w:rPr>
          <w:rFonts w:asciiTheme="majorBidi" w:eastAsia="Cambria" w:hAnsiTheme="majorBidi" w:cstheme="majorBidi"/>
          <w:color w:val="000000"/>
          <w:rtl/>
        </w:rPr>
        <w:t xml:space="preserve"> بالأعمال المطلوبة – واجبات الملتزم</w:t>
      </w:r>
      <w:r w:rsidR="00193AF5" w:rsidRPr="003B7AD2">
        <w:rPr>
          <w:rFonts w:asciiTheme="majorBidi" w:eastAsia="Cambria" w:hAnsiTheme="majorBidi" w:cstheme="majorBidi" w:hint="cs"/>
          <w:color w:val="000000"/>
          <w:rtl/>
        </w:rPr>
        <w:t xml:space="preserve">...) </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313AFB" w:rsidRDefault="00313AFB"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w:t>
      </w:r>
      <w:r w:rsidR="003B495A">
        <w:rPr>
          <w:rFonts w:asciiTheme="majorBidi" w:eastAsia="Cambria" w:hAnsiTheme="majorBidi" w:cstheme="majorBidi" w:hint="cs"/>
          <w:color w:val="000000"/>
          <w:rtl/>
        </w:rPr>
        <w:t>٤</w:t>
      </w:r>
      <w:r>
        <w:rPr>
          <w:rFonts w:asciiTheme="majorBidi" w:eastAsia="Cambria" w:hAnsiTheme="majorBidi" w:cstheme="majorBidi" w:hint="cs"/>
          <w:color w:val="000000"/>
          <w:rtl/>
        </w:rPr>
        <w:t>: جدول الأسعار</w:t>
      </w:r>
    </w:p>
    <w:p w:rsidR="006A7E16" w:rsidRDefault="006A7E16"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 ٥: تحليل الأسعار</w:t>
      </w:r>
    </w:p>
    <w:p w:rsidR="0047198C" w:rsidRDefault="0047198C"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w:t>
      </w:r>
      <w:r w:rsidR="003B495A">
        <w:rPr>
          <w:rFonts w:asciiTheme="majorBidi" w:eastAsia="Cambria" w:hAnsiTheme="majorBidi" w:cstheme="majorBidi" w:hint="cs"/>
          <w:color w:val="000000"/>
          <w:rtl/>
        </w:rPr>
        <w:t xml:space="preserve"> </w:t>
      </w:r>
      <w:r w:rsidR="006A7E16">
        <w:rPr>
          <w:rFonts w:asciiTheme="majorBidi" w:eastAsia="Cambria" w:hAnsiTheme="majorBidi" w:cstheme="majorBidi" w:hint="cs"/>
          <w:color w:val="000000"/>
          <w:rtl/>
        </w:rPr>
        <w:t>٦</w:t>
      </w:r>
      <w:r>
        <w:rPr>
          <w:rFonts w:asciiTheme="majorBidi" w:eastAsia="Cambria" w:hAnsiTheme="majorBidi" w:cstheme="majorBidi" w:hint="cs"/>
          <w:color w:val="000000"/>
          <w:rtl/>
        </w:rPr>
        <w:t>: تصريح بمعاينة الموقع نافي للجهالة</w:t>
      </w:r>
    </w:p>
    <w:p w:rsidR="00C77E4D" w:rsidRPr="00C77E4D" w:rsidRDefault="00C77E4D" w:rsidP="00C77E4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w:t>
      </w:r>
      <w:r w:rsidRPr="003B7AD2">
        <w:rPr>
          <w:rFonts w:asciiTheme="majorBidi" w:eastAsia="Times New Roman" w:hAnsiTheme="majorBidi" w:cstheme="majorBidi"/>
          <w:sz w:val="28"/>
          <w:szCs w:val="28"/>
          <w:rtl/>
          <w:lang w:bidi="ar-LB"/>
        </w:rPr>
        <w:t xml:space="preserve">على نسخة منه من </w:t>
      </w:r>
      <w:r w:rsidR="00C77E4D" w:rsidRPr="003B7AD2">
        <w:rPr>
          <w:rFonts w:asciiTheme="majorBidi" w:eastAsia="Times New Roman" w:hAnsiTheme="majorBidi" w:cstheme="majorBidi"/>
          <w:sz w:val="28"/>
          <w:szCs w:val="28"/>
          <w:rtl/>
          <w:lang w:bidi="ar-LB"/>
        </w:rPr>
        <w:t>(</w:t>
      </w:r>
      <w:r w:rsidR="00C77E4D" w:rsidRPr="003B7AD2">
        <w:rPr>
          <w:rFonts w:asciiTheme="majorBidi" w:eastAsia="Times New Roman" w:hAnsiTheme="majorBidi" w:cstheme="majorBidi" w:hint="cs"/>
          <w:sz w:val="28"/>
          <w:szCs w:val="28"/>
          <w:rtl/>
          <w:lang w:bidi="ar-LB"/>
        </w:rPr>
        <w:t xml:space="preserve"> </w:t>
      </w:r>
      <w:r w:rsidR="00B824D1" w:rsidRPr="003B7AD2">
        <w:rPr>
          <w:rFonts w:asciiTheme="majorBidi" w:eastAsia="Times New Roman" w:hAnsiTheme="majorBidi" w:cstheme="majorBidi" w:hint="cs"/>
          <w:sz w:val="28"/>
          <w:szCs w:val="28"/>
          <w:rtl/>
          <w:lang w:bidi="ar-LB"/>
        </w:rPr>
        <w:t>ا</w:t>
      </w:r>
      <w:r w:rsidR="00C77E4D" w:rsidRPr="003B7AD2">
        <w:rPr>
          <w:rFonts w:asciiTheme="majorBidi" w:eastAsia="Times New Roman" w:hAnsiTheme="majorBidi" w:cstheme="majorBidi" w:hint="cs"/>
          <w:sz w:val="28"/>
          <w:szCs w:val="28"/>
          <w:rtl/>
          <w:lang w:bidi="ar-LB"/>
        </w:rPr>
        <w:t xml:space="preserve">لأمانة العامة لمجلس النواب </w:t>
      </w:r>
      <w:r w:rsidR="00C77E4D" w:rsidRPr="003B7AD2">
        <w:rPr>
          <w:rFonts w:asciiTheme="majorBidi" w:eastAsia="Times New Roman" w:hAnsiTheme="majorBidi" w:cstheme="majorBidi"/>
          <w:sz w:val="28"/>
          <w:szCs w:val="28"/>
          <w:rtl/>
          <w:lang w:bidi="ar-LB"/>
        </w:rPr>
        <w:t xml:space="preserve">) </w:t>
      </w:r>
      <w:r w:rsidRPr="003B7AD2">
        <w:rPr>
          <w:rFonts w:asciiTheme="majorBidi" w:eastAsia="Times New Roman" w:hAnsiTheme="majorBidi" w:cstheme="majorBidi"/>
          <w:sz w:val="28"/>
          <w:szCs w:val="28"/>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Pr="002238C0"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 </w:t>
      </w:r>
      <w:r w:rsidR="00313AFB" w:rsidRPr="003B7AD2">
        <w:rPr>
          <w:rFonts w:asciiTheme="majorBidi" w:hAnsiTheme="majorBidi" w:cstheme="majorBidi" w:hint="cs"/>
          <w:bCs/>
          <w:sz w:val="28"/>
          <w:szCs w:val="28"/>
          <w:rtl/>
        </w:rPr>
        <w:t>يقبل للاشتراك في هذه المناقصة ال</w:t>
      </w:r>
      <w:r w:rsidR="00C77E4D" w:rsidRPr="003B7AD2">
        <w:rPr>
          <w:rFonts w:asciiTheme="majorBidi" w:hAnsiTheme="majorBidi" w:cstheme="majorBidi" w:hint="cs"/>
          <w:bCs/>
          <w:sz w:val="28"/>
          <w:szCs w:val="28"/>
          <w:rtl/>
        </w:rPr>
        <w:t xml:space="preserve">شركات </w:t>
      </w:r>
      <w:r w:rsidR="00313AFB" w:rsidRPr="003B7AD2">
        <w:rPr>
          <w:rFonts w:asciiTheme="majorBidi" w:hAnsiTheme="majorBidi" w:cstheme="majorBidi" w:hint="cs"/>
          <w:bCs/>
          <w:sz w:val="28"/>
          <w:szCs w:val="28"/>
          <w:rtl/>
        </w:rPr>
        <w:t>ال</w:t>
      </w:r>
      <w:r w:rsidR="00C77E4D" w:rsidRPr="003B7AD2">
        <w:rPr>
          <w:rFonts w:asciiTheme="majorBidi" w:hAnsiTheme="majorBidi" w:cstheme="majorBidi" w:hint="cs"/>
          <w:bCs/>
          <w:sz w:val="28"/>
          <w:szCs w:val="28"/>
          <w:rtl/>
        </w:rPr>
        <w:t xml:space="preserve">لبنانية </w:t>
      </w:r>
      <w:r w:rsidR="00313AFB" w:rsidRPr="003B7AD2">
        <w:rPr>
          <w:rFonts w:asciiTheme="majorBidi" w:hAnsiTheme="majorBidi" w:cstheme="majorBidi" w:hint="cs"/>
          <w:bCs/>
          <w:sz w:val="28"/>
          <w:szCs w:val="28"/>
          <w:rtl/>
        </w:rPr>
        <w:t xml:space="preserve">المسجلة وفقاً للأصول والتي يكون نشاطها مماثلاً لموضوع </w:t>
      </w:r>
      <w:r w:rsidR="00B824D1" w:rsidRPr="003B7AD2">
        <w:rPr>
          <w:rFonts w:asciiTheme="majorBidi" w:hAnsiTheme="majorBidi" w:cstheme="majorBidi" w:hint="cs"/>
          <w:bCs/>
          <w:sz w:val="28"/>
          <w:szCs w:val="28"/>
          <w:rtl/>
        </w:rPr>
        <w:t>المناقصة</w:t>
      </w:r>
      <w:r w:rsidR="003B7AD2">
        <w:rPr>
          <w:rFonts w:asciiTheme="majorBidi" w:hAnsiTheme="majorBidi" w:cstheme="majorBidi" w:hint="cs"/>
          <w:bCs/>
          <w:sz w:val="28"/>
          <w:szCs w:val="28"/>
          <w:rtl/>
        </w:rPr>
        <w:t xml:space="preserve"> والتي تستوفي شروط</w:t>
      </w:r>
      <w:r w:rsidR="004F0842">
        <w:rPr>
          <w:rFonts w:asciiTheme="majorBidi" w:hAnsiTheme="majorBidi" w:cstheme="majorBidi" w:hint="cs"/>
          <w:bCs/>
          <w:sz w:val="28"/>
          <w:szCs w:val="28"/>
          <w:rtl/>
        </w:rPr>
        <w:t xml:space="preserve"> المشاركة والتأهيل المنصوص عنها</w:t>
      </w:r>
      <w:r w:rsidR="003B7AD2">
        <w:rPr>
          <w:rFonts w:asciiTheme="majorBidi" w:hAnsiTheme="majorBidi" w:cstheme="majorBidi" w:hint="cs"/>
          <w:bCs/>
          <w:sz w:val="28"/>
          <w:szCs w:val="28"/>
          <w:rtl/>
        </w:rPr>
        <w:t xml:space="preserve"> في المادة الرابعة من هذا الدفتر. </w:t>
      </w:r>
    </w:p>
    <w:p w:rsidR="00095B9A" w:rsidRPr="006D5201"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F63C01" w:rsidRPr="00F63C01" w:rsidRDefault="00F63C01" w:rsidP="00F63C01"/>
    <w:p w:rsidR="007F07FD" w:rsidRPr="003B7AD2" w:rsidRDefault="007109F7" w:rsidP="00F63C01">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rtl/>
          <w:lang w:bidi="ar-LB"/>
        </w:rPr>
      </w:pPr>
      <w:r w:rsidRPr="003B7AD2">
        <w:rPr>
          <w:rFonts w:asciiTheme="majorBidi" w:eastAsia="Cambria" w:hAnsiTheme="majorBidi" w:cstheme="majorBidi"/>
          <w:color w:val="000000"/>
          <w:rtl/>
        </w:rPr>
        <w:t>يجري التلزيم ب</w:t>
      </w:r>
      <w:r w:rsidR="00C77E4D" w:rsidRPr="003B7AD2">
        <w:rPr>
          <w:rFonts w:asciiTheme="majorBidi" w:eastAsia="Cambria" w:hAnsiTheme="majorBidi" w:cstheme="majorBidi"/>
          <w:color w:val="000000"/>
          <w:rtl/>
        </w:rPr>
        <w:t>طريقة ال</w:t>
      </w:r>
      <w:r w:rsidR="00F63C01" w:rsidRPr="003B7AD2">
        <w:rPr>
          <w:rFonts w:asciiTheme="majorBidi" w:eastAsia="Cambria" w:hAnsiTheme="majorBidi" w:cstheme="majorBidi"/>
          <w:color w:val="000000"/>
          <w:rtl/>
        </w:rPr>
        <w:t>مناقصة</w:t>
      </w:r>
      <w:r w:rsidR="00A107AA" w:rsidRPr="003B7AD2">
        <w:rPr>
          <w:rFonts w:asciiTheme="majorBidi" w:eastAsia="Cambria" w:hAnsiTheme="majorBidi" w:cstheme="majorBidi"/>
          <w:color w:val="000000"/>
          <w:rtl/>
          <w:lang w:bidi="ar-LB"/>
        </w:rPr>
        <w:t xml:space="preserve"> </w:t>
      </w:r>
      <w:r w:rsidR="00313AFB" w:rsidRPr="003B7AD2">
        <w:rPr>
          <w:rFonts w:asciiTheme="majorBidi" w:eastAsia="Cambria" w:hAnsiTheme="majorBidi" w:cstheme="majorBidi" w:hint="cs"/>
          <w:color w:val="000000"/>
          <w:rtl/>
          <w:lang w:bidi="ar-LB"/>
        </w:rPr>
        <w:t>على أساس تقديم أسعار</w:t>
      </w:r>
    </w:p>
    <w:p w:rsidR="00C917F0" w:rsidRPr="00F63C01" w:rsidRDefault="00C917F0" w:rsidP="00F63C01">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sidR="003B495A">
        <w:rPr>
          <w:rFonts w:asciiTheme="majorBidi" w:hAnsiTheme="majorBidi" w:cstheme="majorBidi" w:hint="cs"/>
          <w:color w:val="000000"/>
          <w:rtl/>
        </w:rPr>
        <w:t>الأدنى</w:t>
      </w:r>
      <w:r w:rsidRPr="002238C0">
        <w:rPr>
          <w:rFonts w:asciiTheme="majorBidi" w:hAnsiTheme="majorBidi" w:cstheme="majorBidi"/>
          <w:color w:val="000000"/>
          <w:rtl/>
        </w:rPr>
        <w:t xml:space="preserve"> الإجمالي للصفقة.</w:t>
      </w:r>
    </w:p>
    <w:p w:rsidR="00C917F0" w:rsidRPr="002238C0" w:rsidRDefault="00F63C01" w:rsidP="008F32F3">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lastRenderedPageBreak/>
        <w:t>إذا تساوت الأسعار بين العارضين</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6D5201">
      <w:pPr>
        <w:numPr>
          <w:ilvl w:val="1"/>
          <w:numId w:val="8"/>
        </w:numPr>
        <w:ind w:left="1206"/>
        <w:jc w:val="left"/>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6D5201">
      <w:pPr>
        <w:numPr>
          <w:ilvl w:val="1"/>
          <w:numId w:val="8"/>
        </w:numPr>
        <w:ind w:left="1206"/>
        <w:jc w:val="left"/>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حتى اخر درجة ملكية.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3B7AD2"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w:t>
      </w:r>
      <w:r w:rsidRPr="003B7AD2">
        <w:rPr>
          <w:rFonts w:asciiTheme="majorBidi" w:eastAsia="Cambria" w:hAnsiTheme="majorBidi" w:cstheme="majorBidi"/>
          <w:color w:val="000000"/>
          <w:rtl/>
        </w:rPr>
        <w:t>المدير، رأس المال، نشاط العارض، الوقوعات الجارية.</w:t>
      </w:r>
    </w:p>
    <w:p w:rsidR="00C300BA" w:rsidRPr="003B7AD2"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3B7AD2" w:rsidRDefault="007109F7" w:rsidP="00B46D6F">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ضمان العرض المحدد في المادة </w:t>
      </w:r>
      <w:r w:rsidR="00313AFB" w:rsidRPr="003B7AD2">
        <w:rPr>
          <w:rFonts w:asciiTheme="majorBidi" w:eastAsia="Cambria" w:hAnsiTheme="majorBidi" w:cstheme="majorBidi" w:hint="cs"/>
          <w:color w:val="000000"/>
          <w:rtl/>
        </w:rPr>
        <w:t>(٧)</w:t>
      </w:r>
      <w:r w:rsidR="00313AFB" w:rsidRPr="003B7AD2">
        <w:rPr>
          <w:rFonts w:asciiTheme="majorBidi" w:eastAsia="Cambria" w:hAnsiTheme="majorBidi" w:cstheme="majorBidi"/>
          <w:color w:val="000000"/>
          <w:rtl/>
        </w:rPr>
        <w:t xml:space="preserve"> </w:t>
      </w:r>
      <w:r w:rsidRPr="003B7AD2">
        <w:rPr>
          <w:rFonts w:asciiTheme="majorBidi" w:eastAsia="Cambria" w:hAnsiTheme="majorBidi" w:cstheme="majorBidi"/>
          <w:color w:val="000000"/>
          <w:rtl/>
        </w:rPr>
        <w:t>من هذا الدفتر.</w:t>
      </w:r>
    </w:p>
    <w:p w:rsidR="005E5230" w:rsidRPr="003B7AD2"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مستند </w:t>
      </w:r>
      <w:r w:rsidR="005E5230" w:rsidRPr="003B7AD2">
        <w:rPr>
          <w:rFonts w:asciiTheme="majorBidi" w:eastAsia="Cambria" w:hAnsiTheme="majorBidi" w:cstheme="majorBidi"/>
          <w:color w:val="000000"/>
          <w:rtl/>
        </w:rPr>
        <w:t>تصريح النزاهة موقع من العارض وفقًا للأصول</w:t>
      </w:r>
      <w:r w:rsidR="00C329A1" w:rsidRPr="003B7AD2">
        <w:rPr>
          <w:rFonts w:asciiTheme="majorBidi" w:eastAsia="Cambria" w:hAnsiTheme="majorBidi" w:cstheme="majorBidi" w:hint="cs"/>
          <w:color w:val="000000"/>
          <w:rtl/>
        </w:rPr>
        <w:t xml:space="preserve"> (الملحق رقم </w:t>
      </w:r>
      <w:r w:rsidR="00313AFB" w:rsidRPr="003B7AD2">
        <w:rPr>
          <w:rFonts w:asciiTheme="majorBidi" w:eastAsia="Cambria" w:hAnsiTheme="majorBidi" w:cstheme="majorBidi" w:hint="cs"/>
          <w:color w:val="000000"/>
          <w:rtl/>
        </w:rPr>
        <w:t>٣</w:t>
      </w:r>
      <w:r w:rsidR="00C329A1" w:rsidRPr="003B7AD2">
        <w:rPr>
          <w:rFonts w:asciiTheme="majorBidi" w:eastAsia="Cambria" w:hAnsiTheme="majorBidi" w:cstheme="majorBidi" w:hint="cs"/>
          <w:color w:val="000000"/>
          <w:rtl/>
        </w:rPr>
        <w:t>)</w:t>
      </w:r>
    </w:p>
    <w:p w:rsidR="00C43E0C" w:rsidRPr="003B7AD2" w:rsidRDefault="003B495A"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hint="cs"/>
          <w:color w:val="000000"/>
          <w:rtl/>
        </w:rPr>
        <w:t>ن</w:t>
      </w:r>
      <w:r w:rsidR="009236BD" w:rsidRPr="003B7AD2">
        <w:rPr>
          <w:rFonts w:asciiTheme="majorBidi" w:eastAsia="Cambria" w:hAnsiTheme="majorBidi" w:cstheme="majorBidi" w:hint="cs"/>
          <w:color w:val="000000"/>
          <w:rtl/>
        </w:rPr>
        <w:t xml:space="preserve">سخة عن الايصال المسلم </w:t>
      </w:r>
      <w:r w:rsidR="003B7AD2" w:rsidRPr="003B7AD2">
        <w:rPr>
          <w:rFonts w:asciiTheme="majorBidi" w:eastAsia="Cambria" w:hAnsiTheme="majorBidi" w:cstheme="majorBidi" w:hint="cs"/>
          <w:color w:val="000000"/>
          <w:rtl/>
        </w:rPr>
        <w:t>له من</w:t>
      </w:r>
      <w:r w:rsidRPr="003B7AD2">
        <w:rPr>
          <w:rFonts w:asciiTheme="majorBidi" w:eastAsia="Cambria" w:hAnsiTheme="majorBidi" w:cstheme="majorBidi" w:hint="cs"/>
          <w:color w:val="000000"/>
          <w:rtl/>
        </w:rPr>
        <w:t xml:space="preserve"> قبل الإدارة عند حصوله على دفتر الشروط (إذا وجدت)</w:t>
      </w:r>
    </w:p>
    <w:p w:rsidR="005202D1" w:rsidRPr="003B7AD2" w:rsidRDefault="005202D1"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imes New Roman"/>
          <w:color w:val="000000"/>
          <w:rtl/>
        </w:rPr>
        <w:t>تصريح من العارض يبي</w:t>
      </w:r>
      <w:r w:rsidR="00C904B8"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ن</w:t>
      </w:r>
      <w:r w:rsidR="00B231D0" w:rsidRPr="003B7AD2">
        <w:rPr>
          <w:rFonts w:asciiTheme="majorBidi" w:eastAsia="Cambria" w:hAnsiTheme="majorBidi" w:cs="Times New Roman" w:hint="cs"/>
          <w:color w:val="000000"/>
          <w:rtl/>
        </w:rPr>
        <w:t xml:space="preserve"> فيه</w:t>
      </w:r>
      <w:r w:rsidRPr="003B7AD2">
        <w:rPr>
          <w:rFonts w:asciiTheme="majorBidi" w:eastAsia="Cambria" w:hAnsiTheme="majorBidi" w:cs="Times New Roman"/>
          <w:color w:val="000000"/>
          <w:rtl/>
        </w:rPr>
        <w:t xml:space="preserve"> صاحب الحق الاقتصادي حتى آخر درجة ملكية</w:t>
      </w:r>
      <w:r w:rsidR="00C904B8" w:rsidRPr="003B7AD2">
        <w:rPr>
          <w:rFonts w:asciiTheme="majorBidi" w:eastAsia="Cambria" w:hAnsiTheme="majorBidi" w:cs="Times New Roman" w:hint="cs"/>
          <w:color w:val="000000"/>
          <w:rtl/>
        </w:rPr>
        <w:t xml:space="preserve"> بحسب النموذج م18 الصادر عن وزارة المالية</w:t>
      </w:r>
      <w:r w:rsidR="00F47B4B"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 xml:space="preserve">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4228F0" w:rsidRPr="002238C0" w:rsidRDefault="004228F0" w:rsidP="003B7AD2">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C300BA" w:rsidRPr="00E269D2" w:rsidRDefault="007109F7" w:rsidP="00B46D6F">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269D2">
        <w:rPr>
          <w:rFonts w:asciiTheme="majorBidi" w:eastAsia="Cambria" w:hAnsiTheme="majorBidi" w:cstheme="majorBidi"/>
          <w:bCs/>
          <w:color w:val="000000"/>
          <w:sz w:val="28"/>
          <w:szCs w:val="28"/>
          <w:rtl/>
        </w:rPr>
        <w:t>الشروط الخاصة بموض</w:t>
      </w:r>
      <w:r w:rsidR="00950D10" w:rsidRPr="00E269D2">
        <w:rPr>
          <w:rFonts w:asciiTheme="majorBidi" w:eastAsia="Cambria" w:hAnsiTheme="majorBidi" w:cstheme="majorBidi"/>
          <w:bCs/>
          <w:color w:val="000000"/>
          <w:sz w:val="28"/>
          <w:szCs w:val="28"/>
          <w:rtl/>
        </w:rPr>
        <w:t>وع الصفقة (</w:t>
      </w:r>
      <w:r w:rsidR="00950D10" w:rsidRPr="00E269D2">
        <w:rPr>
          <w:rFonts w:asciiTheme="majorBidi" w:eastAsia="Cambria" w:hAnsiTheme="majorBidi" w:cstheme="majorBidi" w:hint="cs"/>
          <w:bCs/>
          <w:color w:val="000000"/>
          <w:sz w:val="28"/>
          <w:szCs w:val="28"/>
          <w:rtl/>
        </w:rPr>
        <w:t xml:space="preserve"> </w:t>
      </w:r>
      <w:r w:rsidR="00FC2556" w:rsidRPr="00FC2556">
        <w:rPr>
          <w:rFonts w:asciiTheme="majorBidi" w:eastAsia="Cambria" w:hAnsiTheme="majorBidi" w:cs="Times New Roman"/>
          <w:bCs/>
          <w:color w:val="000000"/>
          <w:sz w:val="28"/>
          <w:szCs w:val="28"/>
          <w:rtl/>
        </w:rPr>
        <w:t>خدمات تنظيف ورش مبيدات لمجلس النواب (المبنى الرئيسي –ومبنى مكاتب النواب)</w:t>
      </w:r>
      <w:r w:rsidRPr="00E269D2">
        <w:rPr>
          <w:rFonts w:asciiTheme="majorBidi" w:eastAsia="Cambria" w:hAnsiTheme="majorBidi" w:cstheme="majorBidi"/>
          <w:bCs/>
          <w:color w:val="000000"/>
          <w:sz w:val="28"/>
          <w:szCs w:val="28"/>
          <w:rtl/>
        </w:rPr>
        <w:t>)</w:t>
      </w:r>
    </w:p>
    <w:p w:rsidR="006D5201" w:rsidRPr="00E269D2"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E269D2" w:rsidRDefault="007109F7" w:rsidP="002238C0">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E269D2">
        <w:rPr>
          <w:rFonts w:asciiTheme="majorBidi" w:eastAsia="Cambria" w:hAnsiTheme="majorBidi" w:cstheme="majorBidi"/>
          <w:bCs/>
          <w:color w:val="000000"/>
          <w:rtl/>
        </w:rPr>
        <w:t>المؤهلات الفنية/التقنية/المهنية (على سبيل المثال لا الحصر)</w:t>
      </w:r>
    </w:p>
    <w:p w:rsidR="004E53DA" w:rsidRPr="00885CB3" w:rsidRDefault="006816A4" w:rsidP="00885CB3">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إفادة من غرفة التجارة والصناعة والزراع</w:t>
      </w:r>
      <w:r w:rsidRPr="00E269D2">
        <w:rPr>
          <w:rFonts w:asciiTheme="majorBidi" w:eastAsia="Cambria" w:hAnsiTheme="majorBidi" w:cstheme="majorBidi" w:hint="cs"/>
          <w:color w:val="000000"/>
          <w:rtl/>
        </w:rPr>
        <w:t xml:space="preserve">ة تُثبت أن العارض يتعاطى </w:t>
      </w:r>
      <w:r w:rsidR="004B77EE" w:rsidRPr="00E269D2">
        <w:rPr>
          <w:rFonts w:asciiTheme="majorBidi" w:eastAsia="Cambria" w:hAnsiTheme="majorBidi" w:cstheme="majorBidi" w:hint="cs"/>
          <w:color w:val="000000"/>
          <w:rtl/>
          <w:lang w:bidi="ar-LB"/>
        </w:rPr>
        <w:t>الأعمال</w:t>
      </w:r>
      <w:r w:rsidRPr="00E269D2">
        <w:rPr>
          <w:rFonts w:asciiTheme="majorBidi" w:eastAsia="Cambria" w:hAnsiTheme="majorBidi" w:cstheme="majorBidi" w:hint="cs"/>
          <w:color w:val="000000"/>
          <w:rtl/>
        </w:rPr>
        <w:t xml:space="preserve"> موضوع الصفقة، صالحة بتاريخ جلسة التلزيم وصالح</w:t>
      </w:r>
      <w:r w:rsidR="00B00F9E" w:rsidRPr="00E269D2">
        <w:rPr>
          <w:rFonts w:asciiTheme="majorBidi" w:eastAsia="Cambria" w:hAnsiTheme="majorBidi" w:cstheme="majorBidi" w:hint="cs"/>
          <w:color w:val="000000"/>
          <w:rtl/>
        </w:rPr>
        <w:t>ة</w:t>
      </w:r>
      <w:r w:rsidRPr="00E269D2">
        <w:rPr>
          <w:rFonts w:asciiTheme="majorBidi" w:eastAsia="Cambria" w:hAnsiTheme="majorBidi" w:cstheme="majorBidi" w:hint="cs"/>
          <w:color w:val="000000"/>
          <w:rtl/>
        </w:rPr>
        <w:t xml:space="preserve"> للإشتراك في </w:t>
      </w:r>
      <w:r w:rsidR="00E50709" w:rsidRPr="00E269D2">
        <w:rPr>
          <w:rFonts w:asciiTheme="majorBidi" w:eastAsia="Cambria" w:hAnsiTheme="majorBidi" w:cstheme="majorBidi" w:hint="cs"/>
          <w:color w:val="000000"/>
          <w:rtl/>
        </w:rPr>
        <w:t>الصفقات</w:t>
      </w:r>
      <w:r w:rsidRPr="00E269D2">
        <w:rPr>
          <w:rFonts w:asciiTheme="majorBidi" w:eastAsia="Cambria" w:hAnsiTheme="majorBidi" w:cstheme="majorBidi" w:hint="cs"/>
          <w:color w:val="000000"/>
          <w:rtl/>
        </w:rPr>
        <w:t xml:space="preserve"> في العمومية.</w:t>
      </w:r>
    </w:p>
    <w:p w:rsidR="00C300BA" w:rsidRPr="00E269D2"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العرض الفني وفقًا للمواصفات المطلوبة في الملحق</w:t>
      </w:r>
      <w:r w:rsidR="00313AFB" w:rsidRPr="00E269D2">
        <w:rPr>
          <w:rFonts w:asciiTheme="majorBidi" w:eastAsia="Cambria" w:hAnsiTheme="majorBidi" w:cstheme="majorBidi" w:hint="cs"/>
          <w:color w:val="000000"/>
          <w:rtl/>
        </w:rPr>
        <w:t xml:space="preserve"> رقم </w:t>
      </w:r>
      <w:r w:rsidRPr="00E269D2">
        <w:rPr>
          <w:rFonts w:asciiTheme="majorBidi" w:eastAsia="Cambria" w:hAnsiTheme="majorBidi" w:cstheme="majorBidi"/>
          <w:color w:val="000000"/>
          <w:rtl/>
        </w:rPr>
        <w:t xml:space="preserve"> (</w:t>
      </w:r>
      <w:r w:rsidR="00313AFB" w:rsidRPr="00E269D2">
        <w:rPr>
          <w:rFonts w:asciiTheme="majorBidi" w:eastAsia="Cambria" w:hAnsiTheme="majorBidi" w:cstheme="majorBidi" w:hint="cs"/>
          <w:color w:val="000000"/>
          <w:rtl/>
        </w:rPr>
        <w:t>١</w:t>
      </w:r>
      <w:r w:rsidRPr="00E269D2">
        <w:rPr>
          <w:rFonts w:asciiTheme="majorBidi" w:eastAsia="Cambria" w:hAnsiTheme="majorBidi" w:cstheme="majorBidi"/>
          <w:color w:val="000000"/>
          <w:rtl/>
        </w:rPr>
        <w:t>)</w:t>
      </w:r>
    </w:p>
    <w:p w:rsidR="00C300BA" w:rsidRPr="00E269D2"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color w:val="000000"/>
          <w:rtl/>
        </w:rPr>
        <w:t>تصريحاً بمعاينة واقع العمل موقعاً من قبل العارض نافياً للجهالة وفقاً للنموذج المرفق</w:t>
      </w:r>
      <w:r w:rsidR="0047198C" w:rsidRPr="00E269D2">
        <w:rPr>
          <w:rFonts w:asciiTheme="majorBidi" w:eastAsia="Cambria" w:hAnsiTheme="majorBidi" w:cstheme="majorBidi" w:hint="cs"/>
          <w:color w:val="000000"/>
          <w:rtl/>
        </w:rPr>
        <w:t xml:space="preserve"> (ملحق رقم</w:t>
      </w:r>
      <w:r w:rsidR="006A7E16">
        <w:rPr>
          <w:rFonts w:asciiTheme="majorBidi" w:eastAsia="Cambria" w:hAnsiTheme="majorBidi" w:cstheme="majorBidi" w:hint="cs"/>
          <w:color w:val="000000"/>
          <w:rtl/>
        </w:rPr>
        <w:t>٦</w:t>
      </w:r>
      <w:r w:rsidR="0047198C" w:rsidRPr="00E269D2">
        <w:rPr>
          <w:rFonts w:asciiTheme="majorBidi" w:eastAsia="Cambria" w:hAnsiTheme="majorBidi" w:cstheme="majorBidi" w:hint="cs"/>
          <w:color w:val="000000"/>
          <w:rtl/>
        </w:rPr>
        <w:t>)</w:t>
      </w:r>
    </w:p>
    <w:p w:rsidR="00CB3B02" w:rsidRPr="00E269D2" w:rsidRDefault="0047198C"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t>لائحة</w:t>
      </w:r>
      <w:r w:rsidR="00CB3B02" w:rsidRPr="00E269D2">
        <w:rPr>
          <w:rFonts w:asciiTheme="majorBidi" w:eastAsia="Cambria" w:hAnsiTheme="majorBidi" w:cstheme="majorBidi" w:hint="cs"/>
          <w:color w:val="000000"/>
          <w:rtl/>
        </w:rPr>
        <w:t xml:space="preserve"> بالمعدات</w:t>
      </w:r>
      <w:r w:rsidRPr="00E269D2">
        <w:rPr>
          <w:rFonts w:asciiTheme="majorBidi" w:eastAsia="Cambria" w:hAnsiTheme="majorBidi" w:cstheme="majorBidi" w:hint="cs"/>
          <w:color w:val="000000"/>
          <w:rtl/>
        </w:rPr>
        <w:t xml:space="preserve"> التي يقدمها العارض</w:t>
      </w:r>
      <w:r w:rsidR="00CB3B02"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p>
    <w:p w:rsidR="00CB3B02" w:rsidRPr="00E269D2" w:rsidRDefault="0047198C"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t>لائحة</w:t>
      </w:r>
      <w:r w:rsidR="00CB3B02" w:rsidRPr="00E269D2">
        <w:rPr>
          <w:rFonts w:asciiTheme="majorBidi" w:eastAsia="Cambria" w:hAnsiTheme="majorBidi" w:cstheme="majorBidi" w:hint="cs"/>
          <w:color w:val="000000"/>
          <w:rtl/>
        </w:rPr>
        <w:t xml:space="preserve"> </w:t>
      </w:r>
      <w:r w:rsidR="0034748A" w:rsidRPr="00E269D2">
        <w:rPr>
          <w:rFonts w:asciiTheme="majorBidi" w:eastAsia="Cambria" w:hAnsiTheme="majorBidi" w:cstheme="majorBidi" w:hint="cs"/>
          <w:color w:val="000000"/>
          <w:rtl/>
        </w:rPr>
        <w:t>بالمواد</w:t>
      </w:r>
      <w:r w:rsidRPr="00E269D2">
        <w:rPr>
          <w:rFonts w:asciiTheme="majorBidi" w:eastAsia="Cambria" w:hAnsiTheme="majorBidi" w:cstheme="majorBidi" w:hint="cs"/>
          <w:color w:val="000000"/>
          <w:rtl/>
        </w:rPr>
        <w:t xml:space="preserve"> التي يقدمها العارض</w:t>
      </w:r>
      <w:r w:rsidR="0034748A"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r w:rsidR="00CB3B02" w:rsidRPr="00E269D2">
        <w:rPr>
          <w:rFonts w:asciiTheme="majorBidi" w:eastAsia="Cambria" w:hAnsiTheme="majorBidi" w:cstheme="majorBidi" w:hint="cs"/>
          <w:color w:val="000000"/>
          <w:rtl/>
        </w:rPr>
        <w:t xml:space="preserve"> </w:t>
      </w:r>
    </w:p>
    <w:p w:rsidR="00F9498A" w:rsidRDefault="00F9498A" w:rsidP="00CB3B02">
      <w:pPr>
        <w:pBdr>
          <w:top w:val="nil"/>
          <w:left w:val="nil"/>
          <w:bottom w:val="nil"/>
          <w:right w:val="nil"/>
          <w:between w:val="nil"/>
        </w:pBdr>
        <w:spacing w:line="276" w:lineRule="auto"/>
        <w:rPr>
          <w:rFonts w:asciiTheme="majorBidi" w:eastAsia="Cambria" w:hAnsiTheme="majorBidi" w:cstheme="majorBidi"/>
          <w:bCs/>
          <w:color w:val="000000"/>
          <w:rtl/>
        </w:rPr>
      </w:pPr>
    </w:p>
    <w:p w:rsidR="004E53DA" w:rsidRDefault="004E53DA" w:rsidP="00CB3B02">
      <w:pPr>
        <w:pBdr>
          <w:top w:val="nil"/>
          <w:left w:val="nil"/>
          <w:bottom w:val="nil"/>
          <w:right w:val="nil"/>
          <w:between w:val="nil"/>
        </w:pBdr>
        <w:spacing w:line="276" w:lineRule="auto"/>
        <w:rPr>
          <w:rFonts w:asciiTheme="majorBidi" w:eastAsia="Cambria" w:hAnsiTheme="majorBidi" w:cstheme="majorBidi"/>
          <w:bCs/>
          <w:color w:val="000000"/>
          <w:rtl/>
        </w:rPr>
      </w:pPr>
    </w:p>
    <w:p w:rsidR="004E53DA" w:rsidRPr="002238C0" w:rsidRDefault="004E53DA" w:rsidP="00CB3B02">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ED74B9">
      <w:pPr>
        <w:pStyle w:val="ListParagraph"/>
        <w:numPr>
          <w:ilvl w:val="0"/>
          <w:numId w:val="38"/>
        </w:numPr>
        <w:tabs>
          <w:tab w:val="left" w:pos="790"/>
        </w:tabs>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FC2556" w:rsidRDefault="00FC2556" w:rsidP="00FC2556">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يُقدم العارض بيانًا بالأسعار وفقًا للملحق رقم (</w:t>
      </w:r>
      <w:r w:rsidRPr="00E269D2">
        <w:rPr>
          <w:rFonts w:asciiTheme="majorBidi" w:eastAsia="Cambria" w:hAnsiTheme="majorBidi" w:cstheme="majorBidi" w:hint="cs"/>
          <w:color w:val="000000"/>
          <w:rtl/>
        </w:rPr>
        <w:t>٤</w:t>
      </w:r>
      <w:r w:rsidRPr="00E269D2">
        <w:rPr>
          <w:rFonts w:asciiTheme="majorBidi" w:eastAsia="Cambria" w:hAnsiTheme="majorBidi" w:cstheme="majorBidi"/>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r>
        <w:rPr>
          <w:rFonts w:asciiTheme="majorBidi" w:eastAsia="Cambria" w:hAnsiTheme="majorBidi" w:cstheme="majorBidi" w:hint="cs"/>
          <w:color w:val="000000"/>
          <w:rtl/>
        </w:rPr>
        <w:t xml:space="preserve">كما يستكمل العارض نموذج تحليل الأسعار وفقاً للتعليمات المدرجة في الملحق رقم (٥). </w:t>
      </w:r>
    </w:p>
    <w:p w:rsidR="00FC2556" w:rsidRPr="00E269D2" w:rsidRDefault="00FC2556" w:rsidP="00FC2556">
      <w:pPr>
        <w:spacing w:line="276" w:lineRule="auto"/>
        <w:rPr>
          <w:rFonts w:asciiTheme="majorBidi" w:eastAsia="Cambria" w:hAnsiTheme="majorBidi" w:cstheme="majorBidi"/>
          <w:color w:val="000000"/>
          <w:rtl/>
        </w:rPr>
      </w:pPr>
      <w:r>
        <w:rPr>
          <w:rFonts w:asciiTheme="majorBidi" w:eastAsia="Cambria" w:hAnsiTheme="majorBidi" w:cstheme="majorBidi" w:hint="cs"/>
          <w:color w:val="000000"/>
          <w:rtl/>
        </w:rPr>
        <w:t>يوضع الملحقين (٤) و (٥)</w:t>
      </w:r>
      <w:r w:rsidRPr="00E269D2">
        <w:rPr>
          <w:rFonts w:asciiTheme="majorBidi" w:eastAsia="Cambria" w:hAnsiTheme="majorBidi" w:cstheme="majorBidi" w:hint="cs"/>
          <w:color w:val="000000"/>
          <w:rtl/>
        </w:rPr>
        <w:t xml:space="preserve"> ضمن</w:t>
      </w:r>
      <w:r w:rsidRPr="00E269D2">
        <w:rPr>
          <w:rFonts w:asciiTheme="majorBidi" w:eastAsia="Cambria" w:hAnsiTheme="majorBidi" w:cstheme="majorBidi"/>
          <w:color w:val="000000"/>
          <w:rtl/>
        </w:rPr>
        <w:t xml:space="preserve"> ظرف مقفل وموقّع من قبل العارض</w:t>
      </w:r>
      <w:r>
        <w:rPr>
          <w:rFonts w:asciiTheme="majorBidi" w:eastAsia="Cambria" w:hAnsiTheme="majorBidi" w:cstheme="majorBidi" w:hint="cs"/>
          <w:color w:val="000000"/>
          <w:rtl/>
        </w:rPr>
        <w:t xml:space="preserve">. </w:t>
      </w:r>
      <w:r w:rsidRPr="00E269D2">
        <w:rPr>
          <w:rFonts w:asciiTheme="majorBidi" w:eastAsia="Cambria" w:hAnsiTheme="majorBidi" w:cstheme="majorBidi"/>
          <w:color w:val="000000"/>
          <w:rtl/>
        </w:rPr>
        <w:t xml:space="preserve">  </w:t>
      </w:r>
    </w:p>
    <w:p w:rsidR="00C300BA" w:rsidRDefault="0075074A" w:rsidP="002238C0">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يشمل السعر الضرائب والرسوم والمصاريف مهمـا</w:t>
      </w:r>
      <w:r w:rsidRPr="002238C0">
        <w:rPr>
          <w:rFonts w:asciiTheme="majorBidi" w:eastAsia="Cambria" w:hAnsiTheme="majorBidi" w:cstheme="majorBidi"/>
          <w:color w:val="000000"/>
          <w:rtl/>
        </w:rPr>
        <w:t xml:space="preserve">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8A015C" w:rsidRPr="002238C0" w:rsidRDefault="008A015C" w:rsidP="002238C0">
      <w:pPr>
        <w:spacing w:line="276" w:lineRule="auto"/>
        <w:rPr>
          <w:rFonts w:asciiTheme="majorBidi" w:eastAsia="Cambria" w:hAnsiTheme="majorBidi" w:cstheme="majorBidi"/>
          <w:color w:val="000000"/>
          <w:rtl/>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FC2556" w:rsidRDefault="00FC2556" w:rsidP="00885CB3">
      <w:pPr>
        <w:pBdr>
          <w:top w:val="nil"/>
          <w:left w:val="nil"/>
          <w:bottom w:val="nil"/>
          <w:right w:val="nil"/>
          <w:between w:val="nil"/>
        </w:pBdr>
        <w:spacing w:line="276" w:lineRule="auto"/>
        <w:rPr>
          <w:rFonts w:asciiTheme="majorBidi" w:hAnsiTheme="majorBidi" w:cstheme="majorBidi"/>
          <w:color w:val="000000"/>
          <w:rtl/>
        </w:rPr>
      </w:pPr>
      <w:r w:rsidRPr="00266CF2">
        <w:rPr>
          <w:rFonts w:asciiTheme="majorBidi" w:hAnsiTheme="majorBidi" w:cstheme="majorBidi" w:hint="cs"/>
          <w:color w:val="000000"/>
          <w:rtl/>
        </w:rPr>
        <w:t xml:space="preserve">حدد موعد زيارة الموقع في </w:t>
      </w:r>
      <w:r w:rsidR="00885CB3">
        <w:rPr>
          <w:rFonts w:asciiTheme="majorBidi" w:hAnsiTheme="majorBidi" w:cstheme="majorBidi" w:hint="cs"/>
          <w:color w:val="000000"/>
          <w:rtl/>
        </w:rPr>
        <w:t>23</w:t>
      </w:r>
      <w:r w:rsidR="00266CF2" w:rsidRPr="00266CF2">
        <w:rPr>
          <w:rFonts w:asciiTheme="majorBidi" w:hAnsiTheme="majorBidi" w:cstheme="majorBidi" w:hint="cs"/>
          <w:color w:val="000000"/>
          <w:rtl/>
        </w:rPr>
        <w:t>/١</w:t>
      </w:r>
      <w:r w:rsidR="00885CB3">
        <w:rPr>
          <w:rFonts w:asciiTheme="majorBidi" w:hAnsiTheme="majorBidi" w:cstheme="majorBidi" w:hint="cs"/>
          <w:color w:val="000000"/>
          <w:rtl/>
        </w:rPr>
        <w:t>2</w:t>
      </w:r>
      <w:r w:rsidR="00266CF2" w:rsidRPr="00266CF2">
        <w:rPr>
          <w:rFonts w:asciiTheme="majorBidi" w:hAnsiTheme="majorBidi" w:cstheme="majorBidi" w:hint="cs"/>
          <w:color w:val="000000"/>
          <w:rtl/>
        </w:rPr>
        <w:t>/٢٠٢</w:t>
      </w:r>
      <w:r w:rsidR="00885CB3">
        <w:rPr>
          <w:rFonts w:asciiTheme="majorBidi" w:hAnsiTheme="majorBidi" w:cstheme="majorBidi" w:hint="cs"/>
          <w:color w:val="000000"/>
          <w:rtl/>
        </w:rPr>
        <w:t>4</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885CB3">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FC2556">
        <w:rPr>
          <w:rFonts w:asciiTheme="majorBidi" w:hAnsiTheme="majorBidi" w:cstheme="majorBidi" w:hint="cs"/>
          <w:color w:val="000000"/>
          <w:rtl/>
        </w:rPr>
        <w:t xml:space="preserve">بـ </w:t>
      </w:r>
      <w:r w:rsidR="00885CB3">
        <w:rPr>
          <w:rFonts w:asciiTheme="majorBidi" w:hAnsiTheme="majorBidi" w:cstheme="majorBidi" w:hint="cs"/>
          <w:color w:val="000000"/>
          <w:rtl/>
        </w:rPr>
        <w:t>3</w:t>
      </w:r>
      <w:r w:rsidR="00FC2556">
        <w:rPr>
          <w:rFonts w:asciiTheme="majorBidi" w:hAnsiTheme="majorBidi" w:cstheme="majorBidi" w:hint="cs"/>
          <w:color w:val="000000"/>
          <w:rtl/>
        </w:rPr>
        <w:t>٠ يوماً</w:t>
      </w:r>
      <w:r w:rsidRPr="00F80B70">
        <w:rPr>
          <w:rFonts w:asciiTheme="majorBidi" w:hAnsiTheme="majorBidi" w:cstheme="majorBidi"/>
          <w:color w:val="000000"/>
          <w:rtl/>
        </w:rPr>
        <w:t xml:space="preserve"> من</w:t>
      </w:r>
      <w:r w:rsidR="00F77DBB">
        <w:rPr>
          <w:rFonts w:asciiTheme="majorBidi" w:hAnsiTheme="majorBidi" w:cstheme="majorBidi"/>
          <w:color w:val="000000"/>
          <w:rtl/>
        </w:rPr>
        <w:t xml:space="preserve"> التاريخ النهائي لتقديم العروض</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F77DBB" w:rsidRDefault="004E3408" w:rsidP="00F77DBB">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9236BD">
        <w:rPr>
          <w:rFonts w:asciiTheme="majorBidi" w:hAnsiTheme="majorBidi" w:cstheme="majorBidi" w:hint="cs"/>
          <w:b/>
          <w:color w:val="000000"/>
          <w:rtl/>
        </w:rPr>
        <w:t xml:space="preserve">١٨٦٠ </w:t>
      </w:r>
      <w:r w:rsidR="00F77DBB">
        <w:rPr>
          <w:rFonts w:asciiTheme="majorBidi" w:hAnsiTheme="majorBidi" w:cstheme="majorBidi" w:hint="cs"/>
          <w:b/>
          <w:color w:val="000000"/>
          <w:rtl/>
        </w:rPr>
        <w:t xml:space="preserve"> </w:t>
      </w:r>
      <w:r w:rsidR="003B495A">
        <w:rPr>
          <w:rFonts w:asciiTheme="majorBidi" w:hAnsiTheme="majorBidi" w:cstheme="majorBidi" w:hint="cs"/>
          <w:b/>
          <w:color w:val="000000"/>
          <w:rtl/>
        </w:rPr>
        <w:t>دولار أميركي</w:t>
      </w:r>
      <w:r w:rsidRPr="002238C0">
        <w:rPr>
          <w:rFonts w:asciiTheme="majorBidi" w:hAnsiTheme="majorBidi" w:cstheme="majorBidi"/>
          <w:b/>
          <w:color w:val="000000"/>
          <w:rtl/>
        </w:rPr>
        <w:t>).</w:t>
      </w:r>
    </w:p>
    <w:p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FC2556">
        <w:rPr>
          <w:rFonts w:asciiTheme="majorBidi" w:hAnsiTheme="majorBidi" w:cstheme="majorBidi" w:hint="cs"/>
          <w:b/>
          <w:color w:val="000000"/>
          <w:rtl/>
        </w:rPr>
        <w:t>بـ</w:t>
      </w:r>
      <w:r w:rsidR="00C4128C" w:rsidRPr="004A6DAF">
        <w:rPr>
          <w:rFonts w:asciiTheme="majorBidi" w:hAnsiTheme="majorBidi" w:cstheme="majorBidi"/>
          <w:b/>
          <w:color w:val="000000"/>
          <w:rtl/>
        </w:rPr>
        <w:t xml:space="preserve"> //</w:t>
      </w:r>
      <w:r w:rsidR="00FC2556">
        <w:rPr>
          <w:rFonts w:asciiTheme="majorBidi" w:hAnsiTheme="majorBidi" w:cstheme="majorBidi" w:hint="cs"/>
          <w:b/>
          <w:color w:val="000000"/>
          <w:rtl/>
        </w:rPr>
        <w:t>٦٨</w:t>
      </w:r>
      <w:r w:rsidR="00C4128C" w:rsidRPr="004A6DAF">
        <w:rPr>
          <w:rFonts w:asciiTheme="majorBidi" w:hAnsiTheme="majorBidi" w:cstheme="majorBidi"/>
          <w:b/>
          <w:color w:val="000000"/>
          <w:rtl/>
        </w:rPr>
        <w:t xml:space="preserve">// ثمانية </w:t>
      </w:r>
      <w:r w:rsidR="00FC2556">
        <w:rPr>
          <w:rFonts w:asciiTheme="majorBidi" w:hAnsiTheme="majorBidi" w:cstheme="majorBidi" w:hint="cs"/>
          <w:b/>
          <w:color w:val="000000"/>
          <w:rtl/>
        </w:rPr>
        <w:t>وستون</w:t>
      </w:r>
      <w:r w:rsidR="00C4128C" w:rsidRPr="004A6DAF">
        <w:rPr>
          <w:rFonts w:asciiTheme="majorBidi" w:hAnsiTheme="majorBidi" w:cstheme="majorBidi"/>
          <w:b/>
          <w:color w:val="000000"/>
          <w:rtl/>
        </w:rPr>
        <w:t xml:space="preserve"> يوماً </w:t>
      </w:r>
      <w:r w:rsidR="00FC2556">
        <w:rPr>
          <w:rFonts w:asciiTheme="majorBidi" w:hAnsiTheme="majorBidi" w:cstheme="majorBidi" w:hint="cs"/>
          <w:b/>
          <w:color w:val="000000"/>
          <w:rtl/>
        </w:rPr>
        <w:t>من التاريخ النهائي لتقديم العروض</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تحدد قيمة ضمان حسن التنفيذ بنسبة 10% من قيمة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6A1813">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نقدياً يُدفع إلى  (</w:t>
      </w:r>
      <w:r w:rsidR="00F77DBB">
        <w:rPr>
          <w:rFonts w:asciiTheme="majorBidi" w:hAnsiTheme="majorBidi" w:cstheme="majorBidi" w:hint="cs"/>
          <w:b/>
          <w:sz w:val="28"/>
          <w:szCs w:val="28"/>
          <w:rtl/>
        </w:rPr>
        <w:t>دائرة المحاسبة</w:t>
      </w:r>
      <w:r w:rsidR="006A1813">
        <w:rPr>
          <w:rFonts w:asciiTheme="majorBidi" w:hAnsiTheme="majorBidi" w:cstheme="majorBidi" w:hint="cs"/>
          <w:b/>
          <w:sz w:val="28"/>
          <w:szCs w:val="28"/>
          <w:rtl/>
        </w:rPr>
        <w:t xml:space="preserve"> لدى</w:t>
      </w:r>
      <w:r w:rsidR="00F77DBB">
        <w:rPr>
          <w:rFonts w:asciiTheme="majorBidi" w:hAnsiTheme="majorBidi" w:cstheme="majorBidi" w:hint="cs"/>
          <w:b/>
          <w:sz w:val="28"/>
          <w:szCs w:val="28"/>
          <w:rtl/>
        </w:rPr>
        <w:t xml:space="preserve"> مجلس النواب</w:t>
      </w:r>
      <w:r w:rsidR="006A1813">
        <w:rPr>
          <w:rFonts w:asciiTheme="majorBidi" w:hAnsiTheme="majorBidi" w:cstheme="majorBidi" w:hint="cs"/>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 xml:space="preserve">لا يقبل الإستعاضة عن الضمانات بشيك </w:t>
      </w:r>
      <w:r w:rsidR="006A1813">
        <w:rPr>
          <w:rFonts w:asciiTheme="majorBidi" w:hAnsiTheme="majorBidi" w:cstheme="majorBidi" w:hint="cs"/>
          <w:b/>
          <w:sz w:val="28"/>
          <w:szCs w:val="28"/>
          <w:rtl/>
        </w:rPr>
        <w:t>م</w:t>
      </w:r>
      <w:r w:rsidRPr="002238C0">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w:t>
      </w:r>
      <w:r w:rsidR="00FC2556">
        <w:rPr>
          <w:rFonts w:asciiTheme="majorBidi" w:eastAsia="Cambria" w:hAnsiTheme="majorBidi" w:cstheme="majorBidi" w:hint="cs"/>
          <w:color w:val="000000"/>
          <w:rtl/>
        </w:rPr>
        <w:t xml:space="preserve"> وتحليل الأسعار</w:t>
      </w:r>
      <w:r w:rsidR="006175F9"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9211FA">
        <w:rPr>
          <w:rFonts w:asciiTheme="majorBidi" w:eastAsia="Cambria" w:hAnsiTheme="majorBidi" w:cstheme="majorBidi" w:hint="cs"/>
          <w:color w:val="000000"/>
          <w:rtl/>
        </w:rPr>
        <w:t>الأمانة العامة لمجلس النواب</w:t>
      </w:r>
      <w:r w:rsidRPr="002238C0">
        <w:rPr>
          <w:rFonts w:asciiTheme="majorBidi" w:eastAsia="Cambria" w:hAnsiTheme="majorBidi" w:cstheme="majorBidi"/>
          <w:color w:val="000000"/>
          <w:rtl/>
        </w:rPr>
        <w:t>) عند تقديم العرض مختوم ومعنون باسم (</w:t>
      </w:r>
      <w:r w:rsidR="009211FA">
        <w:rPr>
          <w:rFonts w:asciiTheme="majorBidi" w:eastAsia="Cambria" w:hAnsiTheme="majorBidi" w:cstheme="majorBidi" w:hint="cs"/>
          <w:color w:val="000000"/>
          <w:rtl/>
        </w:rPr>
        <w:t xml:space="preserve">مجلس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9211FA">
        <w:rPr>
          <w:rFonts w:asciiTheme="majorBidi" w:eastAsia="Cambria" w:hAnsiTheme="majorBidi" w:cstheme="majorBidi" w:hint="cs"/>
          <w:color w:val="000000"/>
          <w:rtl/>
        </w:rPr>
        <w:t xml:space="preserve">مجل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w:t>
      </w:r>
    </w:p>
    <w:p w:rsidR="00B16FBC" w:rsidRPr="00E269D2"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ترسل العروض</w:t>
      </w:r>
      <w:r w:rsidR="007109F7" w:rsidRPr="00E269D2">
        <w:rPr>
          <w:rFonts w:asciiTheme="majorBidi" w:eastAsia="Cambria" w:hAnsiTheme="majorBidi" w:cstheme="majorBidi"/>
          <w:color w:val="000000"/>
          <w:rtl/>
        </w:rPr>
        <w:t xml:space="preserve"> بواسطة البريد العام أو الخاص المغفل أو باليد مباشرة إلى </w:t>
      </w:r>
      <w:r w:rsidR="009211FA" w:rsidRPr="00E269D2">
        <w:rPr>
          <w:rFonts w:asciiTheme="majorBidi" w:eastAsia="Cambria" w:hAnsiTheme="majorBidi" w:cstheme="majorBidi" w:hint="cs"/>
          <w:color w:val="000000"/>
          <w:rtl/>
        </w:rPr>
        <w:t>( مجلس النواب -  الأمانة العامة</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ي</w:t>
      </w:r>
      <w:r w:rsidR="00C74408" w:rsidRPr="00E269D2">
        <w:rPr>
          <w:rFonts w:asciiTheme="majorBidi" w:eastAsia="Cambria" w:hAnsiTheme="majorBidi" w:cstheme="majorBidi"/>
          <w:color w:val="000000"/>
          <w:rtl/>
        </w:rPr>
        <w:t>ُحدد</w:t>
      </w:r>
      <w:r w:rsidR="000307CA" w:rsidRPr="00E269D2">
        <w:rPr>
          <w:rFonts w:asciiTheme="majorBidi" w:eastAsia="Cambria" w:hAnsiTheme="majorBidi" w:cstheme="majorBidi"/>
          <w:color w:val="000000"/>
          <w:rtl/>
        </w:rPr>
        <w:t xml:space="preserve"> الموعد النهائي </w:t>
      </w:r>
      <w:r w:rsidR="00C74408" w:rsidRPr="00E269D2">
        <w:rPr>
          <w:rFonts w:asciiTheme="majorBidi" w:eastAsia="Cambria" w:hAnsiTheme="majorBidi" w:cstheme="majorBidi"/>
          <w:color w:val="000000"/>
          <w:rtl/>
        </w:rPr>
        <w:t>لتقديم العروض</w:t>
      </w:r>
      <w:r w:rsidR="000307CA" w:rsidRPr="00E269D2">
        <w:rPr>
          <w:rFonts w:asciiTheme="majorBidi" w:eastAsia="Cambria" w:hAnsiTheme="majorBidi" w:cstheme="majorBidi"/>
          <w:color w:val="000000"/>
          <w:rtl/>
        </w:rPr>
        <w:t xml:space="preserve"> </w:t>
      </w:r>
      <w:r w:rsidR="00C74408" w:rsidRPr="00E269D2">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E269D2">
        <w:rPr>
          <w:rFonts w:asciiTheme="majorBidi" w:eastAsia="Cambria" w:hAnsiTheme="majorBidi" w:cstheme="majorBidi"/>
          <w:color w:val="000000"/>
          <w:rtl/>
        </w:rPr>
        <w:t xml:space="preserve"> (يكون موعد جلسة التلزيم فورًا </w:t>
      </w:r>
      <w:r w:rsidR="002B30EB" w:rsidRPr="00E269D2">
        <w:rPr>
          <w:rFonts w:asciiTheme="majorBidi" w:eastAsia="Cambria" w:hAnsiTheme="majorBidi" w:cstheme="majorBidi"/>
          <w:color w:val="000000"/>
          <w:rtl/>
        </w:rPr>
        <w:t>عند</w:t>
      </w:r>
      <w:r w:rsidR="00415A10" w:rsidRPr="00E269D2">
        <w:rPr>
          <w:rFonts w:asciiTheme="majorBidi" w:eastAsia="Cambria" w:hAnsiTheme="majorBidi" w:cstheme="majorBidi"/>
          <w:color w:val="000000"/>
          <w:rtl/>
        </w:rPr>
        <w:t xml:space="preserve"> انتهاء مهلة استقبال العروض</w:t>
      </w:r>
      <w:r w:rsidR="00415A10" w:rsidRPr="002238C0">
        <w:rPr>
          <w:rFonts w:asciiTheme="majorBidi" w:eastAsia="Cambria" w:hAnsiTheme="majorBidi" w:cstheme="majorBidi"/>
          <w:color w:val="000000"/>
          <w:rtl/>
        </w:rPr>
        <w:t>)</w:t>
      </w:r>
      <w:r w:rsidR="00C22900">
        <w:rPr>
          <w:rFonts w:asciiTheme="majorBidi" w:eastAsia="Cambria" w:hAnsiTheme="majorBidi" w:cstheme="majorBidi" w:hint="cs"/>
          <w:color w:val="000000"/>
          <w:rtl/>
        </w:rPr>
        <w:t>.</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00FC2556">
        <w:rPr>
          <w:rFonts w:asciiTheme="majorBidi" w:hAnsiTheme="majorBidi" w:cstheme="majorBidi" w:hint="cs"/>
          <w:color w:val="000000"/>
          <w:rtl/>
        </w:rPr>
        <w:t xml:space="preserve"> وتحليل الأسعار</w:t>
      </w:r>
      <w:r w:rsidR="00ED42D0" w:rsidRPr="002238C0">
        <w:rPr>
          <w:rFonts w:asciiTheme="majorBidi" w:hAnsiTheme="majorBidi" w:cstheme="majorBidi"/>
          <w:color w:val="000000"/>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4"/>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35nkun2" w:colFirst="0" w:colLast="0"/>
      <w:bookmarkEnd w:id="7"/>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w:t>
      </w:r>
      <w:r w:rsidR="003A152B">
        <w:rPr>
          <w:rFonts w:asciiTheme="majorBidi" w:hAnsiTheme="majorBidi" w:cstheme="majorBidi" w:hint="cs"/>
          <w:sz w:val="28"/>
          <w:szCs w:val="28"/>
          <w:rtl/>
          <w:lang w:bidi="ar-LB"/>
        </w:rPr>
        <w:t>قوانين والأنظمة المرعية الإجرا</w:t>
      </w:r>
    </w:p>
    <w:p w:rsidR="00905A54" w:rsidRPr="004E53DA"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rsidR="005D29E9" w:rsidRPr="004E53DA" w:rsidRDefault="004F148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E53DA">
        <w:rPr>
          <w:rFonts w:asciiTheme="majorBidi" w:hAnsiTheme="majorBidi" w:cstheme="majorBidi" w:hint="cs"/>
          <w:b w:val="0"/>
          <w:bCs/>
          <w:sz w:val="28"/>
          <w:szCs w:val="28"/>
          <w:rtl/>
          <w:lang w:bidi="ar-LB"/>
        </w:rPr>
        <w:t>مدة التنفيذ</w:t>
      </w:r>
    </w:p>
    <w:p w:rsidR="00DD13AA"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sidRPr="004E53DA">
        <w:rPr>
          <w:rFonts w:asciiTheme="majorBidi" w:hAnsiTheme="majorBidi" w:cstheme="majorBidi" w:hint="cs"/>
          <w:color w:val="000000"/>
          <w:rtl/>
          <w:lang w:bidi="ar-LB"/>
        </w:rPr>
        <w:t>تُحدد مدة التنفيذ بـ (</w:t>
      </w:r>
      <w:r w:rsidR="004F1487" w:rsidRPr="004E53DA">
        <w:rPr>
          <w:rFonts w:asciiTheme="majorBidi" w:hAnsiTheme="majorBidi" w:cstheme="majorBidi" w:hint="cs"/>
          <w:color w:val="000000"/>
          <w:rtl/>
          <w:lang w:bidi="ar-LB"/>
        </w:rPr>
        <w:t>سنة كاملة</w:t>
      </w:r>
      <w:r w:rsidRPr="004E53DA">
        <w:rPr>
          <w:rFonts w:asciiTheme="majorBidi" w:hAnsiTheme="majorBidi" w:cstheme="majorBidi" w:hint="cs"/>
          <w:color w:val="000000"/>
          <w:rtl/>
          <w:lang w:bidi="ar-LB"/>
        </w:rPr>
        <w:t xml:space="preserve">) تبدأ اعتبارًا من تاريخ </w:t>
      </w:r>
      <w:r w:rsidR="004F1487" w:rsidRPr="004E53DA">
        <w:rPr>
          <w:rFonts w:asciiTheme="majorBidi" w:hAnsiTheme="majorBidi" w:cstheme="majorBidi" w:hint="cs"/>
          <w:color w:val="000000"/>
          <w:rtl/>
          <w:lang w:bidi="ar-LB"/>
        </w:rPr>
        <w:t>نفاذ العقد</w:t>
      </w:r>
    </w:p>
    <w:p w:rsidR="00257AB8"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قيمة العقد وشروط تعديلها</w:t>
      </w:r>
      <w:r w:rsidRPr="004E53DA">
        <w:rPr>
          <w:rFonts w:asciiTheme="majorBidi" w:hAnsiTheme="majorBidi" w:cstheme="majorBidi"/>
          <w:b w:val="0"/>
          <w:bCs/>
          <w:sz w:val="28"/>
          <w:szCs w:val="28"/>
        </w:rPr>
        <w:t xml:space="preserve"> </w:t>
      </w:r>
      <w:r w:rsidRPr="004E53DA">
        <w:rPr>
          <w:rFonts w:asciiTheme="majorBidi" w:hAnsiTheme="majorBidi" w:cstheme="majorBidi"/>
          <w:b w:val="0"/>
          <w:bCs/>
          <w:sz w:val="28"/>
          <w:szCs w:val="28"/>
          <w:rtl/>
          <w:lang w:bidi="ar-LB"/>
        </w:rPr>
        <w:t xml:space="preserve"> (</w:t>
      </w:r>
      <w:r w:rsidRPr="004E53DA">
        <w:rPr>
          <w:rFonts w:asciiTheme="majorBidi" w:hAnsiTheme="majorBidi" w:cstheme="majorBidi"/>
          <w:b w:val="0"/>
          <w:bCs/>
          <w:sz w:val="28"/>
          <w:szCs w:val="28"/>
          <w:rtl/>
        </w:rPr>
        <w:t>المادة 29 من قانون الشراء العام</w:t>
      </w:r>
      <w:r w:rsidRPr="004E53DA">
        <w:rPr>
          <w:rFonts w:asciiTheme="majorBidi" w:hAnsiTheme="majorBidi" w:cstheme="majorBidi"/>
          <w:b w:val="0"/>
          <w:bCs/>
          <w:sz w:val="28"/>
          <w:szCs w:val="28"/>
          <w:rtl/>
          <w:lang w:bidi="ar-LB"/>
        </w:rPr>
        <w:t>)</w:t>
      </w:r>
    </w:p>
    <w:p w:rsidR="00AF66A5" w:rsidRPr="004E53DA"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4E53DA">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4E53DA">
        <w:rPr>
          <w:rFonts w:asciiTheme="majorBidi" w:hAnsiTheme="majorBidi" w:cs="Times New Roman" w:hint="cs"/>
          <w:rtl/>
        </w:rPr>
        <w:t>التي نصّت عليها المادة 29 من قانون الشراء العام.</w:t>
      </w:r>
    </w:p>
    <w:p w:rsidR="00E10943" w:rsidRPr="004E53DA"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4E53DA">
        <w:rPr>
          <w:rFonts w:asciiTheme="majorBidi" w:hAnsiTheme="majorBidi" w:cs="Times New Roman"/>
          <w:rtl/>
        </w:rPr>
        <w:t>تُراعى شروط الإعلان الـمنصوص عليها في الـمادة 26 من قانون</w:t>
      </w:r>
      <w:r w:rsidRPr="004E53DA">
        <w:rPr>
          <w:rFonts w:asciiTheme="majorBidi" w:hAnsiTheme="majorBidi" w:cs="Times New Roman" w:hint="cs"/>
          <w:rtl/>
        </w:rPr>
        <w:t xml:space="preserve"> الشراء العام</w:t>
      </w:r>
      <w:r w:rsidRPr="004E53DA">
        <w:rPr>
          <w:rFonts w:asciiTheme="majorBidi" w:hAnsiTheme="majorBidi" w:cs="Times New Roman"/>
          <w:rtl/>
        </w:rPr>
        <w:t xml:space="preserve"> عند تعديل قيمة العقد.</w:t>
      </w:r>
    </w:p>
    <w:p w:rsidR="00EB02FC" w:rsidRPr="004E53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 xml:space="preserve">تنفيذ العقد والاستلام </w:t>
      </w:r>
      <w:r w:rsidRPr="004E53DA">
        <w:rPr>
          <w:rFonts w:asciiTheme="majorBidi" w:hAnsiTheme="majorBidi" w:cstheme="majorBidi"/>
          <w:b w:val="0"/>
          <w:bCs/>
          <w:sz w:val="28"/>
          <w:szCs w:val="28"/>
          <w:rtl/>
          <w:lang w:bidi="ar-LB"/>
        </w:rPr>
        <w:t>(</w:t>
      </w:r>
      <w:r w:rsidR="00191FF9" w:rsidRPr="004E53DA">
        <w:rPr>
          <w:rFonts w:asciiTheme="majorBidi" w:hAnsiTheme="majorBidi" w:cstheme="majorBidi" w:hint="cs"/>
          <w:b w:val="0"/>
          <w:bCs/>
          <w:sz w:val="28"/>
          <w:szCs w:val="28"/>
          <w:rtl/>
          <w:lang w:bidi="ar-LB"/>
        </w:rPr>
        <w:t>ا</w:t>
      </w:r>
      <w:r w:rsidRPr="004E53DA">
        <w:rPr>
          <w:rFonts w:asciiTheme="majorBidi" w:hAnsiTheme="majorBidi" w:cstheme="majorBidi"/>
          <w:b w:val="0"/>
          <w:bCs/>
          <w:sz w:val="28"/>
          <w:szCs w:val="28"/>
          <w:rtl/>
          <w:lang w:bidi="ar-LB"/>
        </w:rPr>
        <w:t>لماد</w:t>
      </w:r>
      <w:r w:rsidR="00EE6AD2" w:rsidRPr="004E53DA">
        <w:rPr>
          <w:rFonts w:asciiTheme="majorBidi" w:hAnsiTheme="majorBidi" w:cstheme="majorBidi" w:hint="cs"/>
          <w:b w:val="0"/>
          <w:bCs/>
          <w:sz w:val="28"/>
          <w:szCs w:val="28"/>
          <w:rtl/>
          <w:lang w:bidi="ar-LB"/>
        </w:rPr>
        <w:t>ة 32 من قانون الشراء العام</w:t>
      </w:r>
      <w:r w:rsidRPr="004E53DA">
        <w:rPr>
          <w:rFonts w:asciiTheme="majorBidi" w:hAnsiTheme="majorBidi" w:cstheme="majorBidi"/>
          <w:b w:val="0"/>
          <w:bCs/>
          <w:sz w:val="28"/>
          <w:szCs w:val="28"/>
          <w:rtl/>
          <w:lang w:bidi="ar-LB"/>
        </w:rPr>
        <w:t>)</w:t>
      </w:r>
    </w:p>
    <w:p w:rsidR="00DD13AA" w:rsidRPr="004E53DA" w:rsidRDefault="00DD13AA" w:rsidP="003A152B">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b/>
          <w:rtl/>
        </w:rPr>
        <w:t>تَستَلِم</w:t>
      </w:r>
      <w:r w:rsidRPr="004E53DA">
        <w:rPr>
          <w:rFonts w:asciiTheme="majorBidi" w:hAnsiTheme="majorBidi" w:cstheme="majorBidi"/>
          <w:color w:val="000000"/>
          <w:rtl/>
        </w:rPr>
        <w:t xml:space="preserve"> 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7135FC" w:rsidRPr="004E53DA"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4E53DA" w:rsidRDefault="003A152B" w:rsidP="003A152B">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shd w:val="clear" w:color="auto" w:fill="F7F7F7"/>
          <w:rtl/>
        </w:rPr>
        <w:t>يَجري الاستلام على مرحل</w:t>
      </w:r>
      <w:r w:rsidRPr="004E53DA">
        <w:rPr>
          <w:rFonts w:asciiTheme="majorBidi" w:hAnsiTheme="majorBidi" w:cstheme="majorBidi" w:hint="cs"/>
          <w:color w:val="000000"/>
          <w:shd w:val="clear" w:color="auto" w:fill="F7F7F7"/>
          <w:rtl/>
        </w:rPr>
        <w:t>ه</w:t>
      </w:r>
      <w:r w:rsidRPr="004E53DA">
        <w:rPr>
          <w:rFonts w:asciiTheme="majorBidi" w:hAnsiTheme="majorBidi" w:cstheme="majorBidi"/>
          <w:color w:val="000000"/>
          <w:shd w:val="clear" w:color="auto" w:fill="F7F7F7"/>
          <w:rtl/>
        </w:rPr>
        <w:t xml:space="preserve"> </w:t>
      </w:r>
      <w:r w:rsidRPr="004E53DA">
        <w:rPr>
          <w:rFonts w:asciiTheme="majorBidi" w:hAnsiTheme="majorBidi" w:cstheme="majorBidi" w:hint="cs"/>
          <w:color w:val="000000"/>
          <w:shd w:val="clear" w:color="auto" w:fill="F7F7F7"/>
          <w:rtl/>
        </w:rPr>
        <w:t>واحدة</w:t>
      </w:r>
      <w:r w:rsidR="00E72FED" w:rsidRPr="004E53DA">
        <w:rPr>
          <w:rFonts w:asciiTheme="majorBidi" w:hAnsiTheme="majorBidi" w:cstheme="majorBidi" w:hint="cs"/>
          <w:color w:val="000000"/>
          <w:shd w:val="clear" w:color="auto" w:fill="F7F7F7"/>
          <w:rtl/>
          <w:lang w:bidi="ar-LB"/>
        </w:rPr>
        <w:t xml:space="preserve"> </w:t>
      </w:r>
    </w:p>
    <w:p w:rsidR="00EE6AD2" w:rsidRPr="007135FC"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2238C0" w:rsidRPr="00CC0CA7" w:rsidRDefault="00AE02B6" w:rsidP="00CC0CA7">
      <w:pPr>
        <w:numPr>
          <w:ilvl w:val="0"/>
          <w:numId w:val="41"/>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bookmarkStart w:id="12" w:name="_heading=h.1y810tw" w:colFirst="0" w:colLast="0"/>
      <w:bookmarkStart w:id="13" w:name="_heading=h.4i7ojhp" w:colFirst="0" w:colLast="0"/>
      <w:bookmarkEnd w:id="12"/>
      <w:bookmarkEnd w:id="13"/>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6A7E16" w:rsidRDefault="002238C0" w:rsidP="002238C0">
      <w:pPr>
        <w:spacing w:line="276" w:lineRule="auto"/>
        <w:rPr>
          <w:rFonts w:asciiTheme="majorBidi" w:hAnsiTheme="majorBidi" w:cstheme="majorBidi"/>
          <w:b/>
          <w:bCs/>
          <w:rtl/>
        </w:rPr>
      </w:pPr>
      <w:r w:rsidRPr="006A7E16">
        <w:rPr>
          <w:rFonts w:asciiTheme="majorBidi" w:hAnsiTheme="majorBidi" w:cstheme="majorBidi"/>
          <w:b/>
          <w:bCs/>
          <w:rtl/>
        </w:rPr>
        <w:lastRenderedPageBreak/>
        <w:t>ثانياً: الكشوفات:</w:t>
      </w:r>
    </w:p>
    <w:p w:rsidR="002238C0" w:rsidRPr="006A7E16" w:rsidRDefault="002238C0" w:rsidP="00B824D1">
      <w:pPr>
        <w:spacing w:line="276" w:lineRule="auto"/>
        <w:rPr>
          <w:rFonts w:asciiTheme="majorBidi" w:hAnsiTheme="majorBidi" w:cstheme="majorBidi"/>
        </w:rPr>
      </w:pPr>
      <w:r w:rsidRPr="006A7E16">
        <w:rPr>
          <w:rFonts w:asciiTheme="majorBidi" w:hAnsiTheme="majorBidi" w:cstheme="majorBidi"/>
          <w:rtl/>
        </w:rPr>
        <w:t xml:space="preserve">يجب </w:t>
      </w:r>
      <w:r w:rsidR="00B824D1" w:rsidRPr="006A7E16">
        <w:rPr>
          <w:rFonts w:asciiTheme="majorBidi" w:hAnsiTheme="majorBidi" w:cstheme="majorBidi" w:hint="cs"/>
          <w:rtl/>
        </w:rPr>
        <w:t xml:space="preserve">على </w:t>
      </w:r>
      <w:r w:rsidR="00CC0CA7" w:rsidRPr="006A7E16">
        <w:rPr>
          <w:rFonts w:asciiTheme="majorBidi" w:hAnsiTheme="majorBidi" w:cstheme="majorBidi"/>
          <w:rtl/>
        </w:rPr>
        <w:t xml:space="preserve">الـمُلتزم </w:t>
      </w:r>
      <w:r w:rsidR="00B824D1" w:rsidRPr="006A7E16">
        <w:rPr>
          <w:rFonts w:asciiTheme="majorBidi" w:hAnsiTheme="majorBidi" w:cstheme="majorBidi" w:hint="cs"/>
          <w:rtl/>
        </w:rPr>
        <w:t xml:space="preserve">تقديم </w:t>
      </w:r>
      <w:r w:rsidR="00CC0CA7" w:rsidRPr="006A7E16">
        <w:rPr>
          <w:rFonts w:asciiTheme="majorBidi" w:hAnsiTheme="majorBidi" w:cstheme="majorBidi"/>
          <w:rtl/>
        </w:rPr>
        <w:t xml:space="preserve">كشوفات </w:t>
      </w:r>
      <w:r w:rsidR="00CC0CA7" w:rsidRPr="006A7E16">
        <w:rPr>
          <w:rFonts w:asciiTheme="majorBidi" w:hAnsiTheme="majorBidi" w:cstheme="majorBidi" w:hint="cs"/>
          <w:rtl/>
        </w:rPr>
        <w:t>شهرية</w:t>
      </w:r>
      <w:r w:rsidR="00CC0CA7" w:rsidRPr="006A7E16">
        <w:rPr>
          <w:rFonts w:asciiTheme="majorBidi" w:hAnsiTheme="majorBidi" w:cstheme="majorBidi"/>
          <w:rtl/>
        </w:rPr>
        <w:t xml:space="preserve"> </w:t>
      </w:r>
      <w:r w:rsidR="00CC0CA7" w:rsidRPr="006A7E16">
        <w:rPr>
          <w:rFonts w:asciiTheme="majorBidi" w:hAnsiTheme="majorBidi" w:cstheme="majorBidi" w:hint="cs"/>
          <w:rtl/>
        </w:rPr>
        <w:t>ل</w:t>
      </w:r>
      <w:r w:rsidRPr="006A7E16">
        <w:rPr>
          <w:rFonts w:asciiTheme="majorBidi" w:hAnsiTheme="majorBidi" w:cstheme="majorBidi"/>
          <w:rtl/>
        </w:rPr>
        <w:t xml:space="preserve">لخدمات أو الأعمال الـمنفَّذة على اختلافها </w:t>
      </w:r>
      <w:r w:rsidR="00B824D1" w:rsidRPr="006A7E16">
        <w:rPr>
          <w:rFonts w:asciiTheme="majorBidi" w:hAnsiTheme="majorBidi" w:cstheme="majorBidi" w:hint="cs"/>
          <w:rtl/>
        </w:rPr>
        <w:t>ل</w:t>
      </w:r>
      <w:r w:rsidR="00CC0CA7" w:rsidRPr="006A7E16">
        <w:rPr>
          <w:rFonts w:asciiTheme="majorBidi" w:hAnsiTheme="majorBidi" w:cstheme="majorBidi"/>
          <w:rtl/>
        </w:rPr>
        <w:t xml:space="preserve">تصديقها من </w:t>
      </w:r>
      <w:r w:rsidR="00D67129" w:rsidRPr="006A7E16">
        <w:rPr>
          <w:rFonts w:asciiTheme="majorBidi" w:hAnsiTheme="majorBidi" w:cstheme="majorBidi" w:hint="cs"/>
          <w:rtl/>
        </w:rPr>
        <w:t>الإدارة</w:t>
      </w:r>
      <w:r w:rsidR="00CC0CA7" w:rsidRPr="006A7E16">
        <w:rPr>
          <w:rFonts w:asciiTheme="majorBidi" w:hAnsiTheme="majorBidi" w:cstheme="majorBidi" w:hint="cs"/>
          <w:rtl/>
        </w:rPr>
        <w:t xml:space="preserve"> ترفق مع الفاتورة الشهرية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4" w:name="_heading=h.4d34og8" w:colFirst="0" w:colLast="0"/>
      <w:bookmarkStart w:id="15" w:name="_heading=h.2s8eyo1" w:colFirst="0" w:colLast="0"/>
      <w:bookmarkStart w:id="16" w:name="_heading=h.17dp8vu" w:colFirst="0" w:colLast="0"/>
      <w:bookmarkEnd w:id="14"/>
      <w:bookmarkEnd w:id="15"/>
      <w:bookmarkEnd w:id="16"/>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191FF9"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7" w:name="_heading=h.3dy6vkm" w:colFirst="0" w:colLast="0"/>
      <w:bookmarkStart w:id="18" w:name="_heading=h.1t3h5sf" w:colFirst="0" w:colLast="0"/>
      <w:bookmarkEnd w:id="17"/>
      <w:bookmarkEnd w:id="18"/>
      <w:r>
        <w:rPr>
          <w:rFonts w:asciiTheme="majorBidi" w:hAnsiTheme="majorBidi" w:cstheme="majorBidi" w:hint="cs"/>
          <w:sz w:val="28"/>
          <w:szCs w:val="28"/>
          <w:rtl/>
        </w:rPr>
        <w:t>.</w:t>
      </w:r>
    </w:p>
    <w:p w:rsidR="000A7D3C" w:rsidRPr="00191FF9" w:rsidRDefault="000A7D3C" w:rsidP="000A7D3C">
      <w:pPr>
        <w:pStyle w:val="PlainText"/>
        <w:shd w:val="clear" w:color="auto" w:fill="FFFFFF"/>
        <w:bidi/>
        <w:spacing w:line="276" w:lineRule="auto"/>
        <w:ind w:left="396"/>
        <w:jc w:val="lowKashida"/>
        <w:rPr>
          <w:rFonts w:asciiTheme="majorBidi" w:hAnsiTheme="majorBidi" w:cstheme="majorBidi"/>
          <w:sz w:val="28"/>
          <w:szCs w:val="28"/>
        </w:rPr>
      </w:pPr>
    </w:p>
    <w:p w:rsidR="002238C0" w:rsidRPr="002238C0" w:rsidRDefault="002238C0" w:rsidP="002238C0">
      <w:pPr>
        <w:pBdr>
          <w:top w:val="nil"/>
          <w:left w:val="nil"/>
          <w:bottom w:val="nil"/>
          <w:right w:val="nil"/>
          <w:between w:val="nil"/>
        </w:pBdr>
        <w:spacing w:line="276" w:lineRule="auto"/>
        <w:ind w:left="379"/>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rsidR="002238C0" w:rsidRPr="001D3C18" w:rsidRDefault="00CC0CA7" w:rsidP="00B824D1">
      <w:pPr>
        <w:rPr>
          <w:rFonts w:asciiTheme="majorBidi" w:hAnsiTheme="majorBidi" w:cstheme="majorBidi"/>
        </w:rPr>
      </w:pPr>
      <w:r w:rsidRPr="001D3C18">
        <w:rPr>
          <w:rFonts w:asciiTheme="majorBidi" w:hAnsiTheme="majorBidi" w:cs="Times New Roman"/>
          <w:rtl/>
        </w:rPr>
        <w:t xml:space="preserve">تدفع قيمة العقد </w:t>
      </w:r>
      <w:r w:rsidRPr="001D3C18">
        <w:rPr>
          <w:rFonts w:asciiTheme="majorBidi" w:hAnsiTheme="majorBidi" w:cs="Times New Roman" w:hint="cs"/>
          <w:rtl/>
        </w:rPr>
        <w:t>شهريا</w:t>
      </w:r>
      <w:r w:rsidR="00AE0D9E" w:rsidRPr="001D3C18">
        <w:rPr>
          <w:rFonts w:asciiTheme="majorBidi" w:hAnsiTheme="majorBidi" w:cs="Times New Roman" w:hint="cs"/>
          <w:rtl/>
        </w:rPr>
        <w:t xml:space="preserve">، </w:t>
      </w:r>
      <w:r w:rsidR="009236BD" w:rsidRPr="001D3C18">
        <w:rPr>
          <w:rFonts w:asciiTheme="majorBidi" w:hAnsiTheme="majorBidi" w:cstheme="majorBidi" w:hint="cs"/>
          <w:rtl/>
        </w:rPr>
        <w:t>على اساس سعر سوق الموازي</w:t>
      </w:r>
      <w:r w:rsidR="009236BD" w:rsidRPr="001D3C18">
        <w:rPr>
          <w:rFonts w:asciiTheme="majorBidi" w:hAnsiTheme="majorBidi" w:cs="Times New Roman" w:hint="cs"/>
          <w:rtl/>
        </w:rPr>
        <w:t xml:space="preserve"> </w:t>
      </w:r>
      <w:r w:rsidR="009236BD" w:rsidRPr="001D3C18">
        <w:rPr>
          <w:rFonts w:asciiTheme="majorBidi" w:hAnsiTheme="majorBidi" w:cstheme="majorBidi" w:hint="cs"/>
          <w:rtl/>
        </w:rPr>
        <w:t xml:space="preserve">بتاريخ الدفعة </w:t>
      </w:r>
      <w:r w:rsidR="006448A1" w:rsidRPr="001D3C18">
        <w:rPr>
          <w:rFonts w:asciiTheme="majorBidi" w:hAnsiTheme="majorBidi" w:cs="Times New Roman" w:hint="cs"/>
          <w:rtl/>
        </w:rPr>
        <w:t xml:space="preserve"> </w:t>
      </w:r>
      <w:r w:rsidR="009236BD" w:rsidRPr="001D3C18">
        <w:rPr>
          <w:rFonts w:asciiTheme="majorBidi" w:hAnsiTheme="majorBidi" w:cs="Times New Roman" w:hint="cs"/>
          <w:rtl/>
        </w:rPr>
        <w:t xml:space="preserve">بموجب فاتورة شهرية </w:t>
      </w:r>
      <w:r w:rsidR="006448A1" w:rsidRPr="001D3C18">
        <w:rPr>
          <w:rFonts w:asciiTheme="majorBidi" w:hAnsiTheme="majorBidi" w:cs="Times New Roman" w:hint="cs"/>
          <w:rtl/>
        </w:rPr>
        <w:t>تقدم من قبل الملتزم لتصفيتها وفقًا للأصول.</w:t>
      </w:r>
    </w:p>
    <w:p w:rsidR="00DD4D62" w:rsidRPr="003A152B" w:rsidRDefault="00DD4D62" w:rsidP="003A152B">
      <w:pPr>
        <w:pStyle w:val="ListParagraph"/>
        <w:pBdr>
          <w:top w:val="nil"/>
          <w:left w:val="nil"/>
          <w:bottom w:val="nil"/>
          <w:right w:val="nil"/>
          <w:between w:val="nil"/>
        </w:pBdr>
        <w:ind w:left="396" w:firstLine="0"/>
        <w:rPr>
          <w:rFonts w:asciiTheme="majorBidi" w:hAnsiTheme="majorBidi" w:cstheme="majorBidi"/>
          <w:sz w:val="28"/>
          <w:szCs w:val="28"/>
        </w:rPr>
      </w:pPr>
    </w:p>
    <w:p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1D3C18" w:rsidRDefault="00B72D91" w:rsidP="002238C0">
      <w:pPr>
        <w:spacing w:line="276" w:lineRule="auto"/>
        <w:ind w:left="-6"/>
        <w:rPr>
          <w:rFonts w:asciiTheme="majorBidi" w:hAnsiTheme="majorBidi" w:cstheme="majorBidi"/>
        </w:rPr>
      </w:pPr>
      <w:r w:rsidRPr="001D3C18">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1D3C18">
        <w:rPr>
          <w:rFonts w:asciiTheme="majorBidi" w:hAnsiTheme="majorBidi" w:cstheme="majorBidi"/>
          <w:rtl/>
          <w:lang w:bidi="ar-LB"/>
        </w:rPr>
        <w:t>وتحتسب غرامة</w:t>
      </w:r>
      <w:r w:rsidR="0029524B" w:rsidRPr="001D3C18">
        <w:rPr>
          <w:rFonts w:asciiTheme="majorBidi" w:hAnsiTheme="majorBidi" w:cstheme="majorBidi"/>
          <w:rtl/>
          <w:lang w:bidi="ar-LB"/>
        </w:rPr>
        <w:t xml:space="preserve"> تأخير </w:t>
      </w:r>
      <w:r w:rsidR="00C0460A" w:rsidRPr="001D3C18">
        <w:rPr>
          <w:rFonts w:asciiTheme="majorBidi" w:hAnsiTheme="majorBidi" w:cstheme="majorBidi" w:hint="cs"/>
          <w:rtl/>
          <w:lang w:bidi="ar-LB"/>
        </w:rPr>
        <w:t>نقدية نسبتها</w:t>
      </w:r>
      <w:r w:rsidR="0029524B" w:rsidRPr="001D3C18">
        <w:rPr>
          <w:rFonts w:asciiTheme="majorBidi" w:hAnsiTheme="majorBidi" w:cstheme="majorBidi"/>
          <w:rtl/>
          <w:lang w:bidi="ar-LB"/>
        </w:rPr>
        <w:t xml:space="preserve"> (</w:t>
      </w:r>
      <w:r w:rsidR="00B824D1" w:rsidRPr="001D3C18">
        <w:rPr>
          <w:rFonts w:asciiTheme="majorBidi" w:hAnsiTheme="majorBidi" w:cstheme="majorBidi" w:hint="cs"/>
          <w:rtl/>
          <w:lang w:bidi="ar-LB"/>
        </w:rPr>
        <w:t>١</w:t>
      </w:r>
      <w:r w:rsidR="002B05AC" w:rsidRPr="001D3C18">
        <w:rPr>
          <w:rFonts w:asciiTheme="majorBidi" w:hAnsiTheme="majorBidi" w:cstheme="majorBidi" w:hint="cs"/>
          <w:rtl/>
          <w:lang w:bidi="ar-LB"/>
        </w:rPr>
        <w:t xml:space="preserve"> بالألف)</w:t>
      </w:r>
      <w:r w:rsidR="0029524B" w:rsidRPr="001D3C18">
        <w:rPr>
          <w:rFonts w:asciiTheme="majorBidi" w:hAnsiTheme="majorBidi" w:cstheme="majorBidi"/>
          <w:rtl/>
          <w:lang w:bidi="ar-LB"/>
        </w:rPr>
        <w:t xml:space="preserve"> </w:t>
      </w:r>
      <w:r w:rsidRPr="001D3C18">
        <w:rPr>
          <w:rFonts w:asciiTheme="majorBidi" w:hAnsiTheme="majorBidi" w:cstheme="majorBidi"/>
          <w:rtl/>
          <w:lang w:bidi="ar-LB"/>
        </w:rPr>
        <w:t>من قيمة العقد عن كل يوم تأخير</w:t>
      </w:r>
      <w:r w:rsidR="0029524B" w:rsidRPr="001D3C18">
        <w:rPr>
          <w:rFonts w:asciiTheme="majorBidi" w:hAnsiTheme="majorBidi" w:cstheme="majorBidi"/>
          <w:rtl/>
          <w:lang w:bidi="ar-LB"/>
        </w:rPr>
        <w:t xml:space="preserve"> في انجاز الأعمال المطلوبة</w:t>
      </w:r>
      <w:r w:rsidRPr="001D3C18">
        <w:rPr>
          <w:rFonts w:asciiTheme="majorBidi" w:hAnsiTheme="majorBidi" w:cstheme="majorBidi"/>
          <w:rtl/>
          <w:lang w:bidi="ar-LB"/>
        </w:rPr>
        <w:t>، ويُعتبر كسر النهار نهارًا كاملًا</w:t>
      </w:r>
      <w:r w:rsidR="00C5300A" w:rsidRPr="001D3C18">
        <w:rPr>
          <w:rFonts w:asciiTheme="majorBidi" w:hAnsiTheme="majorBidi" w:cstheme="majorBidi"/>
          <w:rtl/>
          <w:lang w:bidi="ar-LB"/>
        </w:rPr>
        <w:t xml:space="preserve">، على أن لا تزيد هذه الغرامات عن </w:t>
      </w:r>
      <w:r w:rsidR="00DE271A" w:rsidRPr="001D3C18">
        <w:rPr>
          <w:rFonts w:asciiTheme="majorBidi" w:hAnsiTheme="majorBidi" w:cstheme="majorBidi"/>
          <w:rtl/>
          <w:lang w:bidi="ar-LB"/>
        </w:rPr>
        <w:t>(</w:t>
      </w:r>
      <w:r w:rsidR="00DE271A" w:rsidRPr="001D3C18">
        <w:rPr>
          <w:rFonts w:asciiTheme="majorBidi" w:hAnsiTheme="majorBidi" w:cstheme="majorBidi" w:hint="cs"/>
          <w:rtl/>
          <w:lang w:bidi="ar-LB"/>
        </w:rPr>
        <w:t>5</w:t>
      </w:r>
      <w:r w:rsidR="0029524B" w:rsidRPr="001D3C18">
        <w:rPr>
          <w:rFonts w:asciiTheme="majorBidi" w:hAnsiTheme="majorBidi" w:cstheme="majorBidi"/>
          <w:rtl/>
          <w:lang w:bidi="ar-LB"/>
        </w:rPr>
        <w:t>%) من قيمة العقد. وإذا تجاوز</w:t>
      </w:r>
      <w:r w:rsidR="00C61292" w:rsidRPr="001D3C18">
        <w:rPr>
          <w:rFonts w:asciiTheme="majorBidi" w:hAnsiTheme="majorBidi" w:cstheme="majorBidi"/>
          <w:rtl/>
          <w:lang w:bidi="ar-LB"/>
        </w:rPr>
        <w:t>ت</w:t>
      </w:r>
      <w:r w:rsidR="0029524B" w:rsidRPr="001D3C18">
        <w:rPr>
          <w:rFonts w:asciiTheme="majorBidi" w:hAnsiTheme="majorBidi" w:cstheme="majorBidi"/>
          <w:rtl/>
          <w:lang w:bidi="ar-LB"/>
        </w:rPr>
        <w:t xml:space="preserve"> غرامات التأخير </w:t>
      </w:r>
      <w:r w:rsidR="000836EA" w:rsidRPr="001D3C18">
        <w:rPr>
          <w:rFonts w:asciiTheme="majorBidi" w:hAnsiTheme="majorBidi" w:cstheme="majorBidi" w:hint="cs"/>
          <w:rtl/>
          <w:lang w:bidi="ar-LB"/>
        </w:rPr>
        <w:t>النسبة المذكورة</w:t>
      </w:r>
      <w:r w:rsidR="0029524B" w:rsidRPr="001D3C18">
        <w:rPr>
          <w:rFonts w:asciiTheme="majorBidi" w:hAnsiTheme="majorBidi" w:cstheme="majorBidi"/>
          <w:rtl/>
          <w:lang w:bidi="ar-LB"/>
        </w:rPr>
        <w:t xml:space="preserve">، </w:t>
      </w:r>
      <w:r w:rsidR="00BF44C6" w:rsidRPr="001D3C18">
        <w:rPr>
          <w:rFonts w:asciiTheme="majorBidi" w:hAnsiTheme="majorBidi" w:cstheme="majorBidi" w:hint="cs"/>
          <w:rtl/>
          <w:lang w:bidi="ar-LB"/>
        </w:rPr>
        <w:t xml:space="preserve">تُطبق </w:t>
      </w:r>
      <w:r w:rsidR="00561BC5" w:rsidRPr="001D3C18">
        <w:rPr>
          <w:rFonts w:asciiTheme="majorBidi" w:hAnsiTheme="majorBidi" w:cstheme="majorBidi"/>
          <w:rtl/>
          <w:lang w:bidi="ar-LB"/>
        </w:rPr>
        <w:t>أحكام</w:t>
      </w:r>
      <w:r w:rsidR="0029524B" w:rsidRPr="001D3C18">
        <w:rPr>
          <w:rFonts w:asciiTheme="majorBidi" w:hAnsiTheme="majorBidi" w:cstheme="majorBidi"/>
          <w:rtl/>
          <w:lang w:bidi="ar-LB"/>
        </w:rPr>
        <w:t xml:space="preserve"> المادة 33 من قانون الشراء العام</w:t>
      </w:r>
      <w:r w:rsidR="00355E52" w:rsidRPr="001D3C18">
        <w:rPr>
          <w:rFonts w:asciiTheme="majorBidi" w:hAnsiTheme="majorBidi" w:cstheme="majorBidi" w:hint="cs"/>
          <w:rtl/>
          <w:lang w:bidi="ar-LB"/>
        </w:rPr>
        <w:t xml:space="preserve"> في هذا الشأن.</w:t>
      </w:r>
      <w:r w:rsidR="00561BC5" w:rsidRPr="001D3C18">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r w:rsidR="00AE54CE" w:rsidRPr="002238C0">
        <w:rPr>
          <w:rFonts w:asciiTheme="majorBidi" w:hAnsiTheme="majorBidi" w:cstheme="majorBidi"/>
          <w:b w:val="0"/>
          <w:bCs/>
          <w:sz w:val="28"/>
          <w:szCs w:val="28"/>
          <w:rtl/>
        </w:rPr>
        <w:t xml:space="preserve"> </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567056">
      <w:pPr>
        <w:spacing w:line="276" w:lineRule="auto"/>
        <w:jc w:val="center"/>
        <w:rPr>
          <w:rFonts w:asciiTheme="majorBidi" w:hAnsiTheme="majorBidi" w:cstheme="majorBidi"/>
          <w:bCs/>
          <w:sz w:val="32"/>
          <w:szCs w:val="32"/>
          <w:rtl/>
        </w:rPr>
      </w:pPr>
      <w:r w:rsidRPr="006A7E16">
        <w:rPr>
          <w:rFonts w:asciiTheme="majorBidi" w:hAnsiTheme="majorBidi" w:cstheme="majorBidi"/>
          <w:bCs/>
          <w:sz w:val="32"/>
          <w:szCs w:val="32"/>
          <w:rtl/>
        </w:rPr>
        <w:t xml:space="preserve">المواصفات الفنية / واجبات المُلتزم / بيان </w:t>
      </w:r>
      <w:r w:rsidR="00567056" w:rsidRPr="006A7E16">
        <w:rPr>
          <w:rFonts w:asciiTheme="majorBidi" w:hAnsiTheme="majorBidi" w:cstheme="majorBidi" w:hint="cs"/>
          <w:bCs/>
          <w:sz w:val="32"/>
          <w:szCs w:val="32"/>
          <w:rtl/>
        </w:rPr>
        <w:t>بالأعمال</w:t>
      </w:r>
      <w:r w:rsidRPr="006A7E16">
        <w:rPr>
          <w:rFonts w:asciiTheme="majorBidi" w:hAnsiTheme="majorBidi" w:cstheme="majorBidi"/>
          <w:bCs/>
          <w:sz w:val="32"/>
          <w:szCs w:val="32"/>
          <w:rtl/>
        </w:rPr>
        <w:t xml:space="preserve"> المطلوبة / الاماكن المطلوب تنظيفها / الأصناف / الكميات </w:t>
      </w:r>
      <w:r w:rsidRPr="006A7E16">
        <w:rPr>
          <w:rFonts w:asciiTheme="majorBidi" w:hAnsiTheme="majorBidi" w:cstheme="majorBidi"/>
          <w:bCs/>
          <w:sz w:val="32"/>
          <w:szCs w:val="32"/>
        </w:rPr>
        <w:t xml:space="preserve"> </w:t>
      </w:r>
    </w:p>
    <w:p w:rsidR="004E53DA" w:rsidRPr="006A7E16" w:rsidRDefault="004E53DA" w:rsidP="00567056">
      <w:pPr>
        <w:spacing w:line="276" w:lineRule="auto"/>
        <w:jc w:val="center"/>
        <w:rPr>
          <w:rFonts w:asciiTheme="majorBidi" w:hAnsiTheme="majorBidi" w:cstheme="majorBidi"/>
          <w:bCs/>
          <w:sz w:val="32"/>
          <w:szCs w:val="32"/>
          <w:rtl/>
        </w:rPr>
      </w:pPr>
    </w:p>
    <w:p w:rsidR="00E269D2" w:rsidRDefault="004E53DA" w:rsidP="00E269D2">
      <w:pPr>
        <w:spacing w:line="276" w:lineRule="auto"/>
        <w:jc w:val="center"/>
        <w:rPr>
          <w:rFonts w:asciiTheme="majorBidi" w:hAnsiTheme="majorBidi" w:cstheme="majorBidi"/>
          <w:b/>
          <w:bCs/>
          <w:rtl/>
        </w:rPr>
      </w:pPr>
      <w:r w:rsidRPr="004E53DA">
        <w:rPr>
          <w:rFonts w:asciiTheme="majorBidi" w:hAnsiTheme="majorBidi" w:cstheme="majorBidi" w:hint="cs"/>
          <w:b/>
          <w:bCs/>
          <w:rtl/>
        </w:rPr>
        <w:t>للاشتراك</w:t>
      </w:r>
      <w:r w:rsidR="0029757B" w:rsidRPr="004E53DA">
        <w:rPr>
          <w:rFonts w:asciiTheme="majorBidi" w:hAnsiTheme="majorBidi" w:cstheme="majorBidi" w:hint="cs"/>
          <w:b/>
          <w:bCs/>
          <w:rtl/>
        </w:rPr>
        <w:t xml:space="preserve"> في تلزيم</w:t>
      </w:r>
      <w:r w:rsidR="00172919" w:rsidRPr="004E53DA">
        <w:rPr>
          <w:rFonts w:asciiTheme="majorBidi" w:hAnsiTheme="majorBidi" w:cstheme="majorBidi" w:hint="cs"/>
          <w:b/>
          <w:bCs/>
          <w:rtl/>
        </w:rPr>
        <w:t xml:space="preserve">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885CB3">
        <w:rPr>
          <w:rFonts w:asciiTheme="majorBidi" w:hAnsiTheme="majorBidi" w:cstheme="majorBidi" w:hint="cs"/>
          <w:rtl/>
        </w:rPr>
        <w:t xml:space="preserve"> </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4E53DA" w:rsidRDefault="004E53DA" w:rsidP="00E269D2">
      <w:pPr>
        <w:spacing w:line="276" w:lineRule="auto"/>
        <w:jc w:val="center"/>
        <w:rPr>
          <w:rFonts w:asciiTheme="majorBidi" w:hAnsiTheme="majorBidi" w:cstheme="majorBidi"/>
          <w:b/>
          <w:bCs/>
          <w:rtl/>
        </w:rPr>
      </w:pPr>
    </w:p>
    <w:p w:rsidR="004E53DA" w:rsidRPr="004E53DA" w:rsidRDefault="004E53DA" w:rsidP="00E269D2">
      <w:pPr>
        <w:spacing w:line="276" w:lineRule="auto"/>
        <w:jc w:val="center"/>
        <w:rPr>
          <w:rFonts w:asciiTheme="majorBidi" w:hAnsiTheme="majorBidi" w:cstheme="majorBidi"/>
          <w:b/>
          <w:bCs/>
          <w:rtl/>
        </w:rPr>
      </w:pPr>
    </w:p>
    <w:p w:rsidR="00E269D2" w:rsidRDefault="00E269D2" w:rsidP="00E269D2">
      <w:pPr>
        <w:rPr>
          <w:rtl/>
          <w:lang w:bidi="ar-LB"/>
        </w:rPr>
      </w:pPr>
      <w:r>
        <w:rPr>
          <w:rFonts w:hint="cs"/>
          <w:rtl/>
          <w:lang w:bidi="ar-LB"/>
        </w:rPr>
        <w:t>تشمل اعمال التنظيفات كافة مكونات مبنى المجلس الرئيسي ومبنى مكاتب النواب، المكوّنة، دون الحصر، مما يلي:</w:t>
      </w:r>
    </w:p>
    <w:p w:rsidR="00E269D2" w:rsidRDefault="00E269D2" w:rsidP="00E269D2">
      <w:pPr>
        <w:rPr>
          <w:rtl/>
          <w:lang w:bidi="ar-LB"/>
        </w:rPr>
      </w:pPr>
      <w:r>
        <w:rPr>
          <w:rFonts w:hint="cs"/>
          <w:u w:val="single"/>
          <w:rtl/>
          <w:lang w:bidi="ar-LB"/>
        </w:rPr>
        <w:t>المبنى الرئيسي</w:t>
      </w:r>
      <w:r>
        <w:rPr>
          <w:rFonts w:hint="cs"/>
          <w:rtl/>
          <w:lang w:bidi="ar-LB"/>
        </w:rPr>
        <w:t>، مساحته التقريبية حوالي 7,500 متر مربع، والمؤلف من ستة طوابق، تحوي في الطابق الارضي:</w:t>
      </w:r>
      <w:r>
        <w:rPr>
          <w:rFonts w:hint="cs"/>
          <w:sz w:val="24"/>
          <w:szCs w:val="24"/>
          <w:rtl/>
          <w:lang w:bidi="ar-LB"/>
        </w:rPr>
        <w:t xml:space="preserve"> </w:t>
      </w:r>
      <w:r>
        <w:rPr>
          <w:rFonts w:hint="cs"/>
          <w:rtl/>
          <w:lang w:bidi="ar-LB"/>
        </w:rPr>
        <w:t xml:space="preserve">مكتب الرئيس وقاعة الاجتماعات ومكتب السكرتيرة وباحة الدخول الى جناح الرئيس وجناح سكن الرئيس، ومكتب نائب الرئيس ومكتب السكرتيرة، ومكتب الأمين العام ومكتب السكرتير، ومكتب أمانة السرّ التابع للرئاسة، بالاضافة الى صالونات النواب، وقاعة الصحافة و مكتب الإعلام، والقاعة العامة بطبقاتها الأثنتين، والباحة العامة الداخلية، ومكاتب قيادة شرطة المجلس، الحمامات الخاصة والعامة، والممرات العامة. أما الطوابق العلوية، فتحوي مكاتب الموظفين (حوالي 76 مكتب وقاعة وملحقاتهم)، بالاضافة الى الحمامات العامة والممرات وقاعات المحاضرات والاجتماعات والتدريب. اما الطابقين السفليين فيحويان سكن ومكاتب شرطة المجلس، بالاضافة الى مكاتب ومستودعات الصيانة والسنترال وغرفة التحكم والطباعة، وغرف المعدات الميكانيكية والكهربائية. </w:t>
      </w:r>
    </w:p>
    <w:p w:rsidR="00E269D2" w:rsidRDefault="00E269D2" w:rsidP="00E269D2">
      <w:pPr>
        <w:rPr>
          <w:rtl/>
          <w:lang w:bidi="ar-LB"/>
        </w:rPr>
      </w:pPr>
      <w:r>
        <w:rPr>
          <w:rFonts w:hint="cs"/>
          <w:u w:val="single"/>
          <w:rtl/>
          <w:lang w:bidi="ar-LB"/>
        </w:rPr>
        <w:t>مبنى مكاتب النواب،</w:t>
      </w:r>
      <w:r>
        <w:rPr>
          <w:rFonts w:hint="cs"/>
          <w:rtl/>
          <w:lang w:bidi="ar-LB"/>
        </w:rPr>
        <w:t xml:space="preserve"> مساحته التقريبية حوالي 14,000 متر مربع، والمكوّن من تسعة طوابق علوية، وخمسة طوابق سفلية: الطواب</w:t>
      </w:r>
      <w:r w:rsidR="0066045F">
        <w:rPr>
          <w:rFonts w:hint="cs"/>
          <w:rtl/>
          <w:lang w:bidi="ar-LB"/>
        </w:rPr>
        <w:t>ق العلوية تحوي حوالي مائة وخمسين</w:t>
      </w:r>
      <w:r>
        <w:rPr>
          <w:rFonts w:hint="cs"/>
          <w:rtl/>
          <w:lang w:bidi="ar-LB"/>
        </w:rPr>
        <w:t xml:space="preserve"> مكتب وغرفة استقبال، وستة عشر قاعة اجتماعات، ومكتبة عامة وقاعة اجتماعات اللجان، وحوالي مائة وثمانية عشر دورة مياه مع توابعها، غرفة صحافة، غرفة البريد، الباحة الداخلية، الممرات العامة والسلالم. اما الطوابق السفلية فتحوي مواقف السيارات وغرف المعدات الميكانيكية.</w:t>
      </w:r>
    </w:p>
    <w:p w:rsidR="00E269D2" w:rsidRDefault="00E269D2" w:rsidP="00E269D2">
      <w:pPr>
        <w:rPr>
          <w:rtl/>
          <w:lang w:bidi="ar-LB"/>
        </w:rPr>
      </w:pPr>
      <w:r>
        <w:rPr>
          <w:rFonts w:hint="cs"/>
          <w:u w:val="single"/>
          <w:rtl/>
          <w:lang w:bidi="ar-LB"/>
        </w:rPr>
        <w:t xml:space="preserve">النفق التقني </w:t>
      </w:r>
      <w:r>
        <w:rPr>
          <w:rFonts w:hint="cs"/>
          <w:rtl/>
          <w:lang w:bidi="ar-LB"/>
        </w:rPr>
        <w:t>الذي يصل المبنى الرئيسي بمبنى مكاتب النواب.</w:t>
      </w:r>
    </w:p>
    <w:p w:rsidR="004E53DA" w:rsidRDefault="004E53DA" w:rsidP="00E269D2">
      <w:pPr>
        <w:rPr>
          <w:b/>
          <w:bCs/>
          <w:u w:val="single"/>
          <w:rtl/>
          <w:lang w:bidi="ar-LB"/>
        </w:rPr>
      </w:pPr>
    </w:p>
    <w:p w:rsidR="00E269D2" w:rsidRDefault="00E269D2" w:rsidP="00E269D2">
      <w:pPr>
        <w:rPr>
          <w:b/>
          <w:bCs/>
          <w:u w:val="single"/>
          <w:rtl/>
          <w:lang w:bidi="ar-LB"/>
        </w:rPr>
      </w:pPr>
      <w:r>
        <w:rPr>
          <w:rFonts w:hint="cs"/>
          <w:b/>
          <w:bCs/>
          <w:u w:val="single"/>
          <w:rtl/>
          <w:lang w:bidi="ar-LB"/>
        </w:rPr>
        <w:t xml:space="preserve">وصف مهام التنظيفات في مبنى مجلس النواب ومبنى مكاتب النواب: </w:t>
      </w:r>
    </w:p>
    <w:p w:rsidR="00E269D2" w:rsidRDefault="00E269D2" w:rsidP="00E269D2">
      <w:pPr>
        <w:rPr>
          <w:u w:val="single"/>
          <w:rtl/>
          <w:lang w:bidi="ar-LB"/>
        </w:rPr>
      </w:pPr>
      <w:r>
        <w:rPr>
          <w:rFonts w:hint="cs"/>
          <w:u w:val="single"/>
          <w:rtl/>
          <w:lang w:bidi="ar-LB"/>
        </w:rPr>
        <w:t>1- خدمات النظافة اليومية:</w:t>
      </w:r>
    </w:p>
    <w:p w:rsidR="00E269D2" w:rsidRDefault="00E269D2" w:rsidP="00E269D2">
      <w:pPr>
        <w:rPr>
          <w:rtl/>
          <w:lang w:bidi="ar-LB"/>
        </w:rPr>
      </w:pPr>
      <w:r>
        <w:rPr>
          <w:rFonts w:hint="cs"/>
          <w:b/>
          <w:bCs/>
          <w:rtl/>
          <w:lang w:bidi="ar-LB"/>
        </w:rPr>
        <w:t>أ-</w:t>
      </w:r>
      <w:bookmarkStart w:id="38" w:name="_Hlk147425801"/>
      <w:r>
        <w:rPr>
          <w:rFonts w:hint="cs"/>
          <w:rtl/>
          <w:lang w:bidi="ar-LB"/>
        </w:rPr>
        <w:t xml:space="preserve"> تنظيف كافة المكاتب والقاعات والممرات العامة في مبنى </w:t>
      </w:r>
      <w:bookmarkEnd w:id="38"/>
      <w:r>
        <w:rPr>
          <w:rFonts w:hint="cs"/>
          <w:rtl/>
          <w:lang w:bidi="ar-LB"/>
        </w:rPr>
        <w:t xml:space="preserve">مجلس النواب الرئيسي، وتنظيف القاعة العامة والصالونات: </w:t>
      </w:r>
      <w:bookmarkStart w:id="39" w:name="_Hlk147425890"/>
      <w:r>
        <w:rPr>
          <w:rFonts w:hint="cs"/>
          <w:rtl/>
          <w:lang w:bidi="ar-LB"/>
        </w:rPr>
        <w:t xml:space="preserve">وتشمل اعمال التنظيف شفط الغبار عن اثاث الصالونات بواسطة المكانس الكهربائية، مسح ارض الرخام بمواد خاصة للمحافظة على لمعية وبريق الرخام والمرمر، ازالة الاوساخ والبقع والغبار، وازالة رواسب دعسات الارجل عن الارض في المكاتب، ازالة الغبار والاوساخ عن المكاتب والاثاث، ومسح الأجهزة </w:t>
      </w:r>
      <w:r>
        <w:rPr>
          <w:rFonts w:hint="cs"/>
          <w:rtl/>
          <w:lang w:bidi="ar-LB"/>
        </w:rPr>
        <w:lastRenderedPageBreak/>
        <w:t xml:space="preserve">الكهربائية والمعدات الموجودة على المكاتب، من هواتف وآلات حاسبة وآلات الطباعة واجهزة الاتصال بواسطة فوط ميكروفيبر للمحافظة عليها. </w:t>
      </w:r>
      <w:r>
        <w:rPr>
          <w:rFonts w:cs="Arial"/>
          <w:rtl/>
          <w:lang w:bidi="ar-LB"/>
        </w:rPr>
        <w:t>تبديل أكياس القمامة وتنظيف سل</w:t>
      </w:r>
      <w:r>
        <w:rPr>
          <w:rFonts w:cs="Arial" w:hint="cs"/>
          <w:rtl/>
          <w:lang w:bidi="ar-LB"/>
        </w:rPr>
        <w:t>ل</w:t>
      </w:r>
      <w:r>
        <w:rPr>
          <w:rFonts w:cs="Arial"/>
          <w:rtl/>
          <w:lang w:bidi="ar-LB"/>
        </w:rPr>
        <w:t xml:space="preserve"> المهملات</w:t>
      </w:r>
      <w:r>
        <w:rPr>
          <w:rFonts w:cs="Arial" w:hint="cs"/>
          <w:rtl/>
          <w:lang w:bidi="ar-LB"/>
        </w:rPr>
        <w:t>.</w:t>
      </w:r>
      <w:bookmarkEnd w:id="39"/>
    </w:p>
    <w:p w:rsidR="00E269D2" w:rsidRDefault="00E269D2" w:rsidP="00E269D2">
      <w:pPr>
        <w:rPr>
          <w:rtl/>
          <w:lang w:bidi="ar-LB"/>
        </w:rPr>
      </w:pPr>
      <w:r>
        <w:rPr>
          <w:rFonts w:hint="cs"/>
          <w:b/>
          <w:bCs/>
          <w:rtl/>
          <w:lang w:bidi="ar-LB"/>
        </w:rPr>
        <w:t>ب-</w:t>
      </w:r>
      <w:r>
        <w:rPr>
          <w:rFonts w:hint="cs"/>
          <w:rtl/>
          <w:lang w:bidi="ar-LB"/>
        </w:rPr>
        <w:t xml:space="preserve"> تنظيف وتطهير كافة الحمامات من ارض وحيطان وادوات الصحية (كرسي ومغسلة ومرايا وحنفيات) بمواد تنظيف كيماوية ومواد مطهرة ومعقّمة.</w:t>
      </w:r>
      <w:bookmarkStart w:id="40" w:name="_Hlk147425604"/>
      <w:r>
        <w:rPr>
          <w:rFonts w:hint="cs"/>
          <w:rtl/>
          <w:lang w:bidi="ar-LB"/>
        </w:rPr>
        <w:t xml:space="preserve"> تبديل أكياس القمامة وتنظيف سلل المهملات</w:t>
      </w:r>
      <w:bookmarkEnd w:id="40"/>
      <w:r>
        <w:rPr>
          <w:rFonts w:hint="cs"/>
          <w:rtl/>
          <w:lang w:bidi="ar-LB"/>
        </w:rPr>
        <w:t>.</w:t>
      </w:r>
    </w:p>
    <w:p w:rsidR="00E269D2" w:rsidRDefault="00E269D2" w:rsidP="00E269D2">
      <w:pPr>
        <w:rPr>
          <w:rFonts w:cs="Arial"/>
          <w:rtl/>
          <w:lang w:bidi="ar-LB"/>
        </w:rPr>
      </w:pPr>
      <w:r>
        <w:rPr>
          <w:rFonts w:hint="cs"/>
          <w:b/>
          <w:bCs/>
          <w:rtl/>
          <w:lang w:bidi="ar-LB"/>
        </w:rPr>
        <w:t>ت-</w:t>
      </w:r>
      <w:r>
        <w:rPr>
          <w:rFonts w:hint="cs"/>
          <w:rtl/>
          <w:lang w:bidi="ar-LB"/>
        </w:rPr>
        <w:t xml:space="preserve"> </w:t>
      </w:r>
      <w:r>
        <w:rPr>
          <w:rFonts w:cs="Arial"/>
          <w:rtl/>
          <w:lang w:bidi="ar-LB"/>
        </w:rPr>
        <w:t>تنظيف كافة المكاتب والقاعات والممرات العامة في مبنى</w:t>
      </w:r>
      <w:r>
        <w:rPr>
          <w:rFonts w:cs="Arial" w:hint="cs"/>
          <w:rtl/>
          <w:lang w:bidi="ar-LB"/>
        </w:rPr>
        <w:t xml:space="preserve"> مكاتب النواب، و</w:t>
      </w:r>
      <w:r>
        <w:rPr>
          <w:rFonts w:cs="Arial"/>
          <w:rtl/>
          <w:lang w:bidi="ar-LB"/>
        </w:rPr>
        <w:t>تشمل اعمال التنظيف شفط الغبار عن اثاث الصالونات</w:t>
      </w:r>
      <w:r>
        <w:rPr>
          <w:rFonts w:cs="Arial" w:hint="cs"/>
          <w:rtl/>
          <w:lang w:bidi="ar-LB"/>
        </w:rPr>
        <w:t xml:space="preserve"> داخل مكاتب النواب</w:t>
      </w:r>
      <w:r>
        <w:rPr>
          <w:rFonts w:cs="Arial"/>
          <w:rtl/>
          <w:lang w:bidi="ar-LB"/>
        </w:rPr>
        <w:t xml:space="preserve"> بواسطة المكانس الكهربائية</w:t>
      </w:r>
      <w:r>
        <w:rPr>
          <w:rFonts w:cs="Arial" w:hint="cs"/>
          <w:rtl/>
          <w:lang w:bidi="ar-LB"/>
        </w:rPr>
        <w:t xml:space="preserve"> ومسح الغبار عنها</w:t>
      </w:r>
      <w:r>
        <w:rPr>
          <w:rFonts w:cs="Arial"/>
          <w:rtl/>
          <w:lang w:bidi="ar-LB"/>
        </w:rPr>
        <w:t>، مسح ارض الرخام بمواد خاصة للمحافظة على لمعية وبريق الرخام والمرمر، ازالة الاوساخ والبقع والغباروازالة رواسب دعسات الارجل عن الارض في المكاتب، ازالة الغبار والاوساخ عن المكاتب والاثاث</w:t>
      </w:r>
      <w:r>
        <w:rPr>
          <w:rFonts w:cs="Arial" w:hint="cs"/>
          <w:rtl/>
          <w:lang w:bidi="ar-LB"/>
        </w:rPr>
        <w:t xml:space="preserve"> والخزانات</w:t>
      </w:r>
      <w:r>
        <w:rPr>
          <w:rFonts w:cs="Arial"/>
          <w:rtl/>
          <w:lang w:bidi="ar-LB"/>
        </w:rPr>
        <w:t>، ومسح الأجهزة الكهربائية والمعدات الموجودة على المكاتب، من هواتف و</w:t>
      </w:r>
      <w:r>
        <w:rPr>
          <w:rFonts w:cs="Arial" w:hint="cs"/>
          <w:rtl/>
          <w:lang w:bidi="ar-LB"/>
        </w:rPr>
        <w:t>آ</w:t>
      </w:r>
      <w:r>
        <w:rPr>
          <w:rFonts w:cs="Arial"/>
          <w:rtl/>
          <w:lang w:bidi="ar-LB"/>
        </w:rPr>
        <w:t>لات حاسبة و</w:t>
      </w:r>
      <w:r>
        <w:rPr>
          <w:rFonts w:cs="Arial" w:hint="cs"/>
          <w:rtl/>
          <w:lang w:bidi="ar-LB"/>
        </w:rPr>
        <w:t>آ</w:t>
      </w:r>
      <w:r>
        <w:rPr>
          <w:rFonts w:cs="Arial"/>
          <w:rtl/>
          <w:lang w:bidi="ar-LB"/>
        </w:rPr>
        <w:t>لات الطباعة واجهزة الاتصال</w:t>
      </w:r>
      <w:r>
        <w:rPr>
          <w:rFonts w:cs="Arial" w:hint="cs"/>
          <w:rtl/>
          <w:lang w:bidi="ar-LB"/>
        </w:rPr>
        <w:t>،</w:t>
      </w:r>
      <w:r>
        <w:rPr>
          <w:rFonts w:cs="Arial"/>
          <w:rtl/>
          <w:lang w:bidi="ar-LB"/>
        </w:rPr>
        <w:t xml:space="preserve"> </w:t>
      </w:r>
      <w:r>
        <w:rPr>
          <w:rFonts w:cs="Arial" w:hint="cs"/>
          <w:rtl/>
          <w:lang w:bidi="ar-LB"/>
        </w:rPr>
        <w:t>وتلفزيون،</w:t>
      </w:r>
      <w:r>
        <w:rPr>
          <w:rFonts w:cs="Arial"/>
          <w:rtl/>
          <w:lang w:bidi="ar-LB"/>
        </w:rPr>
        <w:t xml:space="preserve"> بواسطة فوط ميكروفيبر للمحافظة عليها. تبديل أكياس القمامة</w:t>
      </w:r>
      <w:r>
        <w:rPr>
          <w:rFonts w:cs="Arial" w:hint="cs"/>
          <w:rtl/>
          <w:lang w:bidi="ar-LB"/>
        </w:rPr>
        <w:t xml:space="preserve"> </w:t>
      </w:r>
      <w:r>
        <w:rPr>
          <w:rFonts w:cs="Arial"/>
          <w:rtl/>
          <w:lang w:bidi="ar-LB"/>
        </w:rPr>
        <w:t>وتنظيف سل</w:t>
      </w:r>
      <w:r>
        <w:rPr>
          <w:rFonts w:cs="Arial" w:hint="cs"/>
          <w:rtl/>
          <w:lang w:bidi="ar-LB"/>
        </w:rPr>
        <w:t>ل</w:t>
      </w:r>
      <w:r>
        <w:rPr>
          <w:rFonts w:cs="Arial"/>
          <w:rtl/>
          <w:lang w:bidi="ar-LB"/>
        </w:rPr>
        <w:t xml:space="preserve"> المهملا</w:t>
      </w:r>
      <w:r>
        <w:rPr>
          <w:rFonts w:cs="Arial" w:hint="cs"/>
          <w:rtl/>
          <w:lang w:bidi="ar-LB"/>
        </w:rPr>
        <w:t>ت.</w:t>
      </w:r>
    </w:p>
    <w:p w:rsidR="00E269D2" w:rsidRDefault="00E269D2" w:rsidP="00E269D2">
      <w:pPr>
        <w:rPr>
          <w:rFonts w:cs="Arial"/>
          <w:rtl/>
          <w:lang w:bidi="ar-LB"/>
        </w:rPr>
      </w:pPr>
      <w:r>
        <w:rPr>
          <w:rFonts w:cs="Arial" w:hint="cs"/>
          <w:b/>
          <w:bCs/>
          <w:rtl/>
          <w:lang w:bidi="ar-LB"/>
        </w:rPr>
        <w:t>ث-</w:t>
      </w:r>
      <w:r>
        <w:rPr>
          <w:rFonts w:cs="Arial" w:hint="cs"/>
          <w:rtl/>
          <w:lang w:bidi="ar-LB"/>
        </w:rPr>
        <w:t xml:space="preserve"> تنظيف ارض وحيطان الباحات الداخلية في المبنيين، ومسح زجاج الواجهات وتنظيف ومسح السلالم، ومسح ارض وحيطان المصاعد، وابواب المصاعد من الداخل والخارج بواسطة مواد خاصة بتنظيف الستانلس وتطهيرها.</w:t>
      </w:r>
    </w:p>
    <w:p w:rsidR="00E269D2" w:rsidRDefault="00E269D2" w:rsidP="00E269D2">
      <w:pPr>
        <w:rPr>
          <w:rFonts w:cs="Arial"/>
          <w:rtl/>
          <w:lang w:bidi="ar-LB"/>
        </w:rPr>
      </w:pPr>
      <w:r>
        <w:rPr>
          <w:rFonts w:cs="Arial" w:hint="cs"/>
          <w:b/>
          <w:bCs/>
          <w:rtl/>
          <w:lang w:bidi="ar-LB"/>
        </w:rPr>
        <w:t xml:space="preserve">ج- </w:t>
      </w:r>
      <w:r>
        <w:rPr>
          <w:rFonts w:cs="Arial" w:hint="cs"/>
          <w:rtl/>
          <w:lang w:bidi="ar-LB"/>
        </w:rPr>
        <w:t>ازالة وتنظيف أي بقع او أوساخ اينما وجدة في المبنيين.</w:t>
      </w:r>
    </w:p>
    <w:p w:rsidR="00E269D2" w:rsidRDefault="00E269D2" w:rsidP="00E269D2">
      <w:pPr>
        <w:rPr>
          <w:rFonts w:cs="Arial"/>
          <w:rtl/>
          <w:lang w:bidi="ar-LB"/>
        </w:rPr>
      </w:pPr>
      <w:r>
        <w:rPr>
          <w:rFonts w:cs="Arial" w:hint="cs"/>
          <w:b/>
          <w:bCs/>
          <w:rtl/>
          <w:lang w:bidi="ar-LB"/>
        </w:rPr>
        <w:t xml:space="preserve">ح- </w:t>
      </w:r>
      <w:r>
        <w:rPr>
          <w:rFonts w:cs="Arial" w:hint="cs"/>
          <w:rtl/>
          <w:lang w:bidi="ar-LB"/>
        </w:rPr>
        <w:t>تنظيف الساحات الخارجية ضمن حرم المجلس، وادراج المداخل الخارجية الؤدية الى المبنيين.</w:t>
      </w:r>
    </w:p>
    <w:p w:rsidR="00E269D2" w:rsidRDefault="00E269D2" w:rsidP="00E269D2">
      <w:pPr>
        <w:rPr>
          <w:rFonts w:cs="Arial"/>
          <w:rtl/>
          <w:lang w:bidi="ar-LB"/>
        </w:rPr>
      </w:pPr>
      <w:r>
        <w:rPr>
          <w:rFonts w:cs="Arial" w:hint="cs"/>
          <w:b/>
          <w:bCs/>
          <w:rtl/>
          <w:lang w:bidi="ar-LB"/>
        </w:rPr>
        <w:t xml:space="preserve">خ- </w:t>
      </w:r>
      <w:r>
        <w:rPr>
          <w:rFonts w:cs="Arial" w:hint="cs"/>
          <w:rtl/>
          <w:lang w:bidi="ar-LB"/>
        </w:rPr>
        <w:t xml:space="preserve">توفير المحارم الورقية لتنشيف الايدي في كافة الحمامات عند المغاسل. </w:t>
      </w:r>
    </w:p>
    <w:p w:rsidR="00E269D2" w:rsidRDefault="00E269D2" w:rsidP="00E269D2">
      <w:pPr>
        <w:rPr>
          <w:rFonts w:cs="Arial"/>
          <w:rtl/>
          <w:lang w:bidi="ar-LB"/>
        </w:rPr>
      </w:pPr>
      <w:r>
        <w:rPr>
          <w:rFonts w:cs="Arial" w:hint="cs"/>
          <w:b/>
          <w:bCs/>
          <w:rtl/>
          <w:lang w:bidi="ar-LB"/>
        </w:rPr>
        <w:t xml:space="preserve">د- </w:t>
      </w:r>
      <w:r>
        <w:rPr>
          <w:rFonts w:cs="Arial" w:hint="cs"/>
          <w:rtl/>
          <w:lang w:bidi="ar-LB"/>
        </w:rPr>
        <w:t>توفير محارم رولو تواليت في كافة حمامات المبنيين.</w:t>
      </w:r>
    </w:p>
    <w:p w:rsidR="00E269D2" w:rsidRDefault="00E269D2" w:rsidP="00E269D2">
      <w:pPr>
        <w:rPr>
          <w:rFonts w:cs="Arial"/>
          <w:rtl/>
          <w:lang w:bidi="ar-LB"/>
        </w:rPr>
      </w:pPr>
      <w:r>
        <w:rPr>
          <w:rFonts w:cs="Arial" w:hint="cs"/>
          <w:b/>
          <w:bCs/>
          <w:rtl/>
          <w:lang w:bidi="ar-LB"/>
        </w:rPr>
        <w:t xml:space="preserve"> ذ- </w:t>
      </w:r>
      <w:r>
        <w:rPr>
          <w:rFonts w:cs="Arial" w:hint="cs"/>
          <w:rtl/>
          <w:lang w:bidi="ar-LB"/>
        </w:rPr>
        <w:t>توفير الصابون السائل لغسل اليدين في كافة الحمامات عند المغاسل.</w:t>
      </w:r>
    </w:p>
    <w:p w:rsidR="00E269D2" w:rsidRDefault="00E269D2" w:rsidP="00E269D2">
      <w:pPr>
        <w:rPr>
          <w:rFonts w:cs="Arial"/>
          <w:rtl/>
          <w:lang w:bidi="ar-LB"/>
        </w:rPr>
      </w:pPr>
      <w:r>
        <w:rPr>
          <w:rFonts w:cs="Arial" w:hint="cs"/>
          <w:b/>
          <w:bCs/>
          <w:rtl/>
          <w:lang w:bidi="ar-LB"/>
        </w:rPr>
        <w:t>ع-</w:t>
      </w:r>
      <w:r>
        <w:rPr>
          <w:rFonts w:cs="Arial" w:hint="cs"/>
          <w:rtl/>
          <w:lang w:bidi="ar-LB"/>
        </w:rPr>
        <w:t xml:space="preserve"> توفير أكياس جمع القمامة في كافة الحمامات في مقاسات مختلفة حسب حاجتها، وتنظيف سلل المهملات.</w:t>
      </w:r>
    </w:p>
    <w:p w:rsidR="00E269D2" w:rsidRDefault="00E269D2" w:rsidP="00E269D2">
      <w:pPr>
        <w:rPr>
          <w:rtl/>
          <w:lang w:bidi="ar-LB"/>
        </w:rPr>
      </w:pPr>
      <w:r>
        <w:rPr>
          <w:rFonts w:hint="cs"/>
          <w:b/>
          <w:bCs/>
          <w:rtl/>
          <w:lang w:bidi="ar-LB"/>
        </w:rPr>
        <w:t>غ-</w:t>
      </w:r>
      <w:r>
        <w:rPr>
          <w:rFonts w:hint="cs"/>
          <w:rtl/>
          <w:lang w:bidi="ar-LB"/>
        </w:rPr>
        <w:t>جمع اكياس القمامة من المكاتب والحمامات ورميها في الحاويات المخصصة خارج المبنى.</w:t>
      </w:r>
    </w:p>
    <w:p w:rsidR="00E269D2" w:rsidRDefault="00E269D2" w:rsidP="00E269D2">
      <w:pPr>
        <w:rPr>
          <w:rtl/>
          <w:lang w:bidi="ar-LB"/>
        </w:rPr>
      </w:pPr>
    </w:p>
    <w:p w:rsidR="00E269D2" w:rsidRDefault="00E269D2" w:rsidP="00E269D2">
      <w:pPr>
        <w:rPr>
          <w:rtl/>
          <w:lang w:bidi="ar-LB"/>
        </w:rPr>
      </w:pPr>
      <w:r>
        <w:rPr>
          <w:rFonts w:hint="cs"/>
          <w:u w:val="single"/>
          <w:rtl/>
          <w:lang w:bidi="ar-LB"/>
        </w:rPr>
        <w:t>2- خدمات النظافة الاسبوعية:</w:t>
      </w:r>
    </w:p>
    <w:p w:rsidR="00E269D2" w:rsidRDefault="00E269D2" w:rsidP="00E269D2">
      <w:pPr>
        <w:rPr>
          <w:rtl/>
          <w:lang w:bidi="ar-LB"/>
        </w:rPr>
      </w:pPr>
      <w:r>
        <w:rPr>
          <w:rFonts w:hint="cs"/>
          <w:b/>
          <w:bCs/>
          <w:rtl/>
          <w:lang w:bidi="ar-LB"/>
        </w:rPr>
        <w:t>أ-</w:t>
      </w:r>
      <w:r>
        <w:rPr>
          <w:rFonts w:hint="cs"/>
          <w:rtl/>
          <w:lang w:bidi="ar-LB"/>
        </w:rPr>
        <w:t xml:space="preserve"> تنظيف زجاج النوافذ في كافة المكاتب والصالونات من الداخل بأستخدام السوائل المخصصة لتنظيف الزجاج.</w:t>
      </w:r>
    </w:p>
    <w:p w:rsidR="00E269D2" w:rsidRDefault="00E269D2" w:rsidP="00E269D2">
      <w:pPr>
        <w:rPr>
          <w:rtl/>
          <w:lang w:bidi="ar-LB"/>
        </w:rPr>
      </w:pPr>
      <w:r>
        <w:rPr>
          <w:rFonts w:hint="cs"/>
          <w:b/>
          <w:bCs/>
          <w:rtl/>
          <w:lang w:bidi="ar-LB"/>
        </w:rPr>
        <w:t xml:space="preserve">ب- </w:t>
      </w:r>
      <w:r>
        <w:rPr>
          <w:rFonts w:hint="cs"/>
          <w:rtl/>
          <w:lang w:bidi="ar-LB"/>
        </w:rPr>
        <w:t>تنظيف الحيطان وديكور الحيطان في الممرات لازالة الغبار عنها.</w:t>
      </w:r>
    </w:p>
    <w:p w:rsidR="00E269D2" w:rsidRDefault="00E269D2" w:rsidP="00E269D2">
      <w:pPr>
        <w:rPr>
          <w:rtl/>
          <w:lang w:bidi="ar-LB"/>
        </w:rPr>
      </w:pPr>
      <w:r>
        <w:rPr>
          <w:rFonts w:hint="cs"/>
          <w:b/>
          <w:bCs/>
          <w:rtl/>
          <w:lang w:bidi="ar-LB"/>
        </w:rPr>
        <w:t xml:space="preserve">ت- </w:t>
      </w:r>
      <w:r>
        <w:rPr>
          <w:rFonts w:hint="cs"/>
          <w:rtl/>
          <w:lang w:bidi="ar-LB"/>
        </w:rPr>
        <w:t>تنظيف حيطان الحمامات بالماء والصابون وشطف الحمامات ووضع مطهرات في الارض.</w:t>
      </w:r>
    </w:p>
    <w:p w:rsidR="00E269D2" w:rsidRDefault="00E269D2" w:rsidP="00E269D2">
      <w:pPr>
        <w:rPr>
          <w:rtl/>
          <w:lang w:bidi="ar-LB"/>
        </w:rPr>
      </w:pPr>
      <w:r>
        <w:rPr>
          <w:rFonts w:hint="cs"/>
          <w:b/>
          <w:bCs/>
          <w:rtl/>
          <w:lang w:bidi="ar-LB"/>
        </w:rPr>
        <w:t xml:space="preserve">ث- </w:t>
      </w:r>
      <w:r>
        <w:rPr>
          <w:rFonts w:hint="cs"/>
          <w:rtl/>
          <w:lang w:bidi="ar-LB"/>
        </w:rPr>
        <w:t>شطف مدخل الكاراج والرصيف الخارجي للمبنيين بالماء المضغوط.</w:t>
      </w:r>
    </w:p>
    <w:p w:rsidR="00E269D2" w:rsidRDefault="00E269D2" w:rsidP="00E269D2">
      <w:pPr>
        <w:rPr>
          <w:rtl/>
          <w:lang w:bidi="ar-LB"/>
        </w:rPr>
      </w:pPr>
      <w:r>
        <w:rPr>
          <w:rFonts w:hint="cs"/>
          <w:b/>
          <w:bCs/>
          <w:rtl/>
          <w:lang w:bidi="ar-LB"/>
        </w:rPr>
        <w:t xml:space="preserve">ج- </w:t>
      </w:r>
      <w:r>
        <w:rPr>
          <w:rFonts w:hint="cs"/>
          <w:rtl/>
          <w:lang w:bidi="ar-LB"/>
        </w:rPr>
        <w:t>كنس ارض مواقف السيارات في الكاراج، وجمع القمامة ورميها في الحاويات خارج المبنى.</w:t>
      </w:r>
    </w:p>
    <w:p w:rsidR="00E269D2" w:rsidRDefault="00E269D2" w:rsidP="00E269D2">
      <w:pPr>
        <w:rPr>
          <w:rtl/>
          <w:lang w:bidi="ar-LB"/>
        </w:rPr>
      </w:pPr>
    </w:p>
    <w:p w:rsidR="00E269D2" w:rsidRDefault="00E269D2" w:rsidP="00E269D2">
      <w:pPr>
        <w:rPr>
          <w:rtl/>
          <w:lang w:bidi="ar-LB"/>
        </w:rPr>
      </w:pPr>
      <w:r>
        <w:rPr>
          <w:rFonts w:hint="cs"/>
          <w:u w:val="single"/>
          <w:rtl/>
          <w:lang w:bidi="ar-LB"/>
        </w:rPr>
        <w:t>3- خدمات النظافة الشهرية:</w:t>
      </w:r>
    </w:p>
    <w:p w:rsidR="00E269D2" w:rsidRDefault="00E269D2" w:rsidP="00E269D2">
      <w:pPr>
        <w:rPr>
          <w:rtl/>
          <w:lang w:bidi="ar-LB"/>
        </w:rPr>
      </w:pPr>
      <w:r>
        <w:rPr>
          <w:rFonts w:hint="cs"/>
          <w:b/>
          <w:bCs/>
          <w:rtl/>
          <w:lang w:bidi="ar-LB"/>
        </w:rPr>
        <w:t xml:space="preserve">أ- </w:t>
      </w:r>
      <w:r>
        <w:rPr>
          <w:rFonts w:hint="cs"/>
          <w:rtl/>
          <w:lang w:bidi="ar-LB"/>
        </w:rPr>
        <w:t>تنظيف زجاج النوافذ من الخارج، والحماية الحديدية للنوافذ بالماء والمنظفات.</w:t>
      </w:r>
    </w:p>
    <w:p w:rsidR="00E269D2" w:rsidRDefault="00E269D2" w:rsidP="00E269D2">
      <w:pPr>
        <w:rPr>
          <w:rtl/>
          <w:lang w:bidi="ar-LB"/>
        </w:rPr>
      </w:pPr>
      <w:r>
        <w:rPr>
          <w:rFonts w:hint="cs"/>
          <w:b/>
          <w:bCs/>
          <w:rtl/>
          <w:lang w:bidi="ar-LB"/>
        </w:rPr>
        <w:t xml:space="preserve">ب- </w:t>
      </w:r>
      <w:r>
        <w:rPr>
          <w:rFonts w:hint="cs"/>
          <w:rtl/>
          <w:lang w:bidi="ar-LB"/>
        </w:rPr>
        <w:t>تنظيف الصور واللوحات المعروضة على الجدران في المكاتب والممرات.</w:t>
      </w:r>
    </w:p>
    <w:p w:rsidR="00E269D2" w:rsidRDefault="00E269D2" w:rsidP="00E269D2">
      <w:pPr>
        <w:rPr>
          <w:rtl/>
          <w:lang w:bidi="ar-LB"/>
        </w:rPr>
      </w:pPr>
      <w:r>
        <w:rPr>
          <w:rFonts w:hint="cs"/>
          <w:b/>
          <w:bCs/>
          <w:rtl/>
          <w:lang w:bidi="ar-LB"/>
        </w:rPr>
        <w:t xml:space="preserve">ت- </w:t>
      </w:r>
      <w:r>
        <w:rPr>
          <w:rFonts w:hint="cs"/>
          <w:rtl/>
          <w:lang w:bidi="ar-LB"/>
        </w:rPr>
        <w:t>تنظيف البلكونات وأسطح المباني من الاوساخ المتطايرة ورواسب طيور الحمام.</w:t>
      </w:r>
    </w:p>
    <w:p w:rsidR="00E269D2" w:rsidRDefault="00E269D2" w:rsidP="00E269D2">
      <w:pPr>
        <w:rPr>
          <w:rtl/>
          <w:lang w:bidi="ar-LB"/>
        </w:rPr>
      </w:pPr>
    </w:p>
    <w:p w:rsidR="00E269D2" w:rsidRDefault="00E269D2" w:rsidP="00E269D2">
      <w:pPr>
        <w:rPr>
          <w:rtl/>
          <w:lang w:bidi="ar-LB"/>
        </w:rPr>
      </w:pPr>
      <w:r>
        <w:rPr>
          <w:rFonts w:hint="cs"/>
          <w:u w:val="single"/>
          <w:rtl/>
          <w:lang w:bidi="ar-LB"/>
        </w:rPr>
        <w:lastRenderedPageBreak/>
        <w:t>4- خدمات النظافة الدورية:</w:t>
      </w:r>
    </w:p>
    <w:p w:rsidR="00E269D2" w:rsidRDefault="00E269D2" w:rsidP="00E269D2">
      <w:pPr>
        <w:rPr>
          <w:rtl/>
          <w:lang w:bidi="ar-LB"/>
        </w:rPr>
      </w:pPr>
      <w:r>
        <w:rPr>
          <w:rFonts w:hint="cs"/>
          <w:b/>
          <w:bCs/>
          <w:rtl/>
          <w:lang w:bidi="ar-LB"/>
        </w:rPr>
        <w:t>أ-</w:t>
      </w:r>
      <w:r>
        <w:rPr>
          <w:rFonts w:hint="cs"/>
          <w:rtl/>
          <w:lang w:bidi="ar-LB"/>
        </w:rPr>
        <w:t xml:space="preserve"> تنظيف الواجهات الزجاجية للمباني بالماء والصابون مرة كل ستة أشهر.</w:t>
      </w:r>
    </w:p>
    <w:p w:rsidR="00E269D2" w:rsidRDefault="00E269D2" w:rsidP="00E269D2">
      <w:pPr>
        <w:rPr>
          <w:rtl/>
          <w:lang w:bidi="ar-LB"/>
        </w:rPr>
      </w:pPr>
      <w:r>
        <w:rPr>
          <w:rFonts w:hint="cs"/>
          <w:b/>
          <w:bCs/>
          <w:rtl/>
          <w:lang w:bidi="ar-LB"/>
        </w:rPr>
        <w:t>ب-</w:t>
      </w:r>
      <w:r>
        <w:rPr>
          <w:rFonts w:hint="cs"/>
          <w:rtl/>
          <w:lang w:bidi="ar-LB"/>
        </w:rPr>
        <w:t xml:space="preserve"> رش مبيدات الحشرات في المبنيين مرة كل ستة أشهر للقضاء على الحشرات والزواحف.</w:t>
      </w:r>
    </w:p>
    <w:p w:rsidR="00E269D2" w:rsidRDefault="00E269D2" w:rsidP="00E269D2">
      <w:pPr>
        <w:rPr>
          <w:rtl/>
          <w:lang w:bidi="ar-LB"/>
        </w:rPr>
      </w:pPr>
      <w:r>
        <w:rPr>
          <w:rFonts w:hint="cs"/>
          <w:b/>
          <w:bCs/>
          <w:rtl/>
          <w:lang w:bidi="ar-LB"/>
        </w:rPr>
        <w:t xml:space="preserve">ت- </w:t>
      </w:r>
      <w:r>
        <w:rPr>
          <w:rFonts w:hint="cs"/>
          <w:rtl/>
          <w:lang w:bidi="ar-LB"/>
        </w:rPr>
        <w:t>تلميع، او جلي عند الضرورة، ارض الرخام في الممرات والباحات الداخلية في المبنيين مرة واحدة خلال السنة التعاقدية، بواسطة المعدات المناسبة.</w:t>
      </w:r>
    </w:p>
    <w:p w:rsidR="00E269D2" w:rsidRDefault="00E269D2" w:rsidP="00E269D2">
      <w:pPr>
        <w:rPr>
          <w:rtl/>
          <w:lang w:bidi="ar-LB"/>
        </w:rPr>
      </w:pPr>
    </w:p>
    <w:p w:rsidR="00E269D2" w:rsidRDefault="00E269D2" w:rsidP="00E269D2">
      <w:pPr>
        <w:rPr>
          <w:rtl/>
          <w:lang w:bidi="ar-LB"/>
        </w:rPr>
      </w:pPr>
      <w:r>
        <w:rPr>
          <w:rFonts w:hint="cs"/>
          <w:b/>
          <w:bCs/>
          <w:u w:val="single"/>
          <w:rtl/>
          <w:lang w:bidi="ar-LB"/>
        </w:rPr>
        <w:t>اليد العاملة المناسبة لتوفير خدمة التنظيفات المطلوبة:</w:t>
      </w:r>
    </w:p>
    <w:p w:rsidR="00E269D2" w:rsidRDefault="00E269D2" w:rsidP="00E269D2">
      <w:pPr>
        <w:rPr>
          <w:rtl/>
          <w:lang w:bidi="ar-LB"/>
        </w:rPr>
      </w:pPr>
      <w:r>
        <w:rPr>
          <w:rFonts w:hint="cs"/>
          <w:b/>
          <w:bCs/>
          <w:rtl/>
          <w:lang w:bidi="ar-LB"/>
        </w:rPr>
        <w:t>أ-</w:t>
      </w:r>
      <w:r>
        <w:rPr>
          <w:rFonts w:hint="cs"/>
          <w:rtl/>
          <w:lang w:bidi="ar-LB"/>
        </w:rPr>
        <w:t xml:space="preserve"> يجب توفير عمال تنظيف عدد 2، من ذوي الخبرة، في كل طابق من المبنيين، ويقدم المتعهد كشفا بأسماء العمال وصورة عن اجازة العمل، والاقامة للعمال الاجانب للتدقيق فيها لدخول حرم مجلس النواب للعمل في الداخل. بذلك يلتزم مقدم خدمة التنظيفات بتأمين ما لا يقل عن 12 عامل بالاضافة الى مشرف عن الاعمال عند البدء بتنفيذ العقد، على ان يتعهد بزيادة عدد العمال لتلبية متطلبات اعمال التنظيف المطلوبة.</w:t>
      </w:r>
    </w:p>
    <w:p w:rsidR="00E269D2" w:rsidRDefault="00E269D2" w:rsidP="00E269D2">
      <w:pPr>
        <w:rPr>
          <w:rtl/>
          <w:lang w:bidi="ar-LB"/>
        </w:rPr>
      </w:pPr>
      <w:r>
        <w:rPr>
          <w:rFonts w:hint="cs"/>
          <w:b/>
          <w:bCs/>
          <w:rtl/>
          <w:lang w:bidi="ar-LB"/>
        </w:rPr>
        <w:t>ب-</w:t>
      </w:r>
      <w:r>
        <w:rPr>
          <w:rFonts w:hint="cs"/>
          <w:rtl/>
          <w:lang w:bidi="ar-LB"/>
        </w:rPr>
        <w:t xml:space="preserve"> توفير حد ادنى من العمال أثناء العطل الرسمية وعطل نهاية الاسبوع، لتنظيف الطوابق المخصصة للشرطة. </w:t>
      </w:r>
    </w:p>
    <w:p w:rsidR="00E269D2" w:rsidRDefault="00E269D2" w:rsidP="00E269D2">
      <w:pPr>
        <w:rPr>
          <w:rtl/>
          <w:lang w:bidi="ar-LB"/>
        </w:rPr>
      </w:pPr>
      <w:r>
        <w:rPr>
          <w:rFonts w:hint="cs"/>
          <w:b/>
          <w:bCs/>
          <w:rtl/>
          <w:lang w:bidi="ar-LB"/>
        </w:rPr>
        <w:t>ت-</w:t>
      </w:r>
      <w:r>
        <w:rPr>
          <w:rFonts w:hint="cs"/>
          <w:rtl/>
          <w:lang w:bidi="ar-LB"/>
        </w:rPr>
        <w:t xml:space="preserve"> يتولى الاشراف وتنظيم اعمال التنظيفات شخص لبناني من ذوي الخبرة في اعمال التنظيف يكون مسؤول عن العمال وعن تطبيق مستلزمات العقد، وان يكون مسجلاً في الضمان الاجتماعي.</w:t>
      </w:r>
    </w:p>
    <w:p w:rsidR="00E269D2" w:rsidRDefault="00E269D2" w:rsidP="00E269D2">
      <w:pPr>
        <w:rPr>
          <w:rtl/>
          <w:lang w:bidi="ar-LB"/>
        </w:rPr>
      </w:pPr>
      <w:r>
        <w:rPr>
          <w:rFonts w:hint="cs"/>
          <w:b/>
          <w:bCs/>
          <w:rtl/>
          <w:lang w:bidi="ar-LB"/>
        </w:rPr>
        <w:t>ث-</w:t>
      </w:r>
      <w:r>
        <w:rPr>
          <w:rFonts w:hint="cs"/>
          <w:rtl/>
          <w:lang w:bidi="ar-LB"/>
        </w:rPr>
        <w:t xml:space="preserve"> يتم تشغيل عمال لبنانيين وفقا للنظم والقواعد المعمول بها ضمن قانون العمل اللبناني، اما بخصوص تشغيل العمال الاجانب فيتم ذلك وفقا للقوانين المرعية الاجراء.</w:t>
      </w:r>
    </w:p>
    <w:p w:rsidR="00E269D2" w:rsidRDefault="00E269D2" w:rsidP="00E269D2">
      <w:pPr>
        <w:rPr>
          <w:rtl/>
          <w:lang w:bidi="ar-LB"/>
        </w:rPr>
      </w:pPr>
      <w:r>
        <w:rPr>
          <w:rFonts w:hint="cs"/>
          <w:b/>
          <w:bCs/>
          <w:rtl/>
          <w:lang w:bidi="ar-LB"/>
        </w:rPr>
        <w:t xml:space="preserve">ج- </w:t>
      </w:r>
      <w:r>
        <w:rPr>
          <w:rFonts w:hint="cs"/>
          <w:rtl/>
          <w:lang w:bidi="ar-LB"/>
        </w:rPr>
        <w:t>توفير زياً موحداً يكون نظيفاً بصفة دائمة لجميع العاملين في خدمة التنظيفات ضمن العقد المحدد.</w:t>
      </w:r>
    </w:p>
    <w:p w:rsidR="00E269D2" w:rsidRDefault="00E269D2" w:rsidP="00E269D2">
      <w:pPr>
        <w:rPr>
          <w:rtl/>
          <w:lang w:bidi="ar-LB"/>
        </w:rPr>
      </w:pPr>
      <w:r>
        <w:rPr>
          <w:rFonts w:hint="cs"/>
          <w:b/>
          <w:bCs/>
          <w:rtl/>
          <w:lang w:bidi="ar-LB"/>
        </w:rPr>
        <w:t xml:space="preserve">ح- </w:t>
      </w:r>
      <w:r>
        <w:rPr>
          <w:rFonts w:hint="cs"/>
          <w:rtl/>
          <w:lang w:bidi="ar-LB"/>
        </w:rPr>
        <w:t>يلتزم متعهد خدمة التنظيفات بتوفير وسائل النقل المناسبة لعمال التنظيفات ذهاباً واياباً من والى موقع العمل، وفي الاوقات المحددة للدوام الرسمي.</w:t>
      </w:r>
    </w:p>
    <w:p w:rsidR="00E269D2" w:rsidRDefault="00E269D2" w:rsidP="00E269D2">
      <w:pPr>
        <w:rPr>
          <w:rtl/>
          <w:lang w:bidi="ar-LB"/>
        </w:rPr>
      </w:pPr>
      <w:r>
        <w:rPr>
          <w:rFonts w:hint="cs"/>
          <w:b/>
          <w:bCs/>
          <w:rtl/>
          <w:lang w:bidi="ar-LB"/>
        </w:rPr>
        <w:t xml:space="preserve">خ- </w:t>
      </w:r>
      <w:r>
        <w:rPr>
          <w:rFonts w:hint="cs"/>
          <w:rtl/>
          <w:lang w:bidi="ar-LB"/>
        </w:rPr>
        <w:t>يلتزم متعهد خدمة التنظيفات بتأمين العمال الى موقع العمل بداءً من الساعة السابعة والنصف صباحاً لغاية الساعة الثالثة والنصف من بعد الظهر، من يوم الاثنين لغاية يوم الجمعة ضمناً من كل اسبوع.</w:t>
      </w:r>
    </w:p>
    <w:p w:rsidR="00E269D2" w:rsidRDefault="00E269D2" w:rsidP="00E269D2">
      <w:pPr>
        <w:rPr>
          <w:rtl/>
          <w:lang w:bidi="ar-LB"/>
        </w:rPr>
      </w:pPr>
      <w:r>
        <w:rPr>
          <w:rFonts w:hint="cs"/>
          <w:b/>
          <w:bCs/>
          <w:rtl/>
          <w:lang w:bidi="ar-LB"/>
        </w:rPr>
        <w:t xml:space="preserve">د- </w:t>
      </w:r>
      <w:r>
        <w:rPr>
          <w:rFonts w:hint="cs"/>
          <w:rtl/>
          <w:lang w:bidi="ar-LB"/>
        </w:rPr>
        <w:t>يكون متعهد خدمة التنظيفات مسؤولاً وحده عن سداد أجور وعلاوات العمال ومستحقاتهم، وأشتراكات التأمينات الاجتماعية والصحية طبقاً لقانون العمل اللبناني.</w:t>
      </w:r>
    </w:p>
    <w:p w:rsidR="00E269D2" w:rsidRDefault="00E269D2" w:rsidP="00E269D2">
      <w:pPr>
        <w:rPr>
          <w:rtl/>
          <w:lang w:bidi="ar-LB"/>
        </w:rPr>
      </w:pPr>
      <w:r>
        <w:rPr>
          <w:rFonts w:hint="cs"/>
          <w:b/>
          <w:bCs/>
          <w:rtl/>
          <w:lang w:bidi="ar-LB"/>
        </w:rPr>
        <w:t xml:space="preserve">ذ- </w:t>
      </w:r>
      <w:r>
        <w:rPr>
          <w:rFonts w:hint="cs"/>
          <w:rtl/>
          <w:lang w:bidi="ar-LB"/>
        </w:rPr>
        <w:t>يلتزم متعهد خدمة التنظيفات بتقديم بوليصة تأمين سلامة العمال ضد مخاطر حوادث العمل، تشمل كافة العاملين لديه ضمن حرم مجلس النواب في اول يوم عمل في المجلس.</w:t>
      </w:r>
    </w:p>
    <w:p w:rsidR="00E269D2" w:rsidRDefault="00E269D2" w:rsidP="00E269D2">
      <w:pPr>
        <w:rPr>
          <w:rtl/>
          <w:lang w:bidi="ar-LB"/>
        </w:rPr>
      </w:pPr>
    </w:p>
    <w:p w:rsidR="00E269D2" w:rsidRDefault="00E269D2" w:rsidP="00E269D2">
      <w:pPr>
        <w:rPr>
          <w:b/>
          <w:bCs/>
          <w:u w:val="single"/>
          <w:rtl/>
          <w:lang w:bidi="ar-LB"/>
        </w:rPr>
      </w:pPr>
      <w:r>
        <w:rPr>
          <w:rFonts w:hint="cs"/>
          <w:b/>
          <w:bCs/>
          <w:u w:val="single"/>
          <w:rtl/>
          <w:lang w:bidi="ar-LB"/>
        </w:rPr>
        <w:t>مواد التنظيف، وادوات التنظيف، والمعدات والمستلزمات الضرورية لتنفيذ الاعمال المطلوبة</w:t>
      </w:r>
    </w:p>
    <w:p w:rsidR="00E269D2" w:rsidRDefault="00E269D2" w:rsidP="00E269D2">
      <w:pPr>
        <w:rPr>
          <w:rtl/>
          <w:lang w:bidi="ar-LB"/>
        </w:rPr>
      </w:pPr>
      <w:r>
        <w:rPr>
          <w:rFonts w:hint="cs"/>
          <w:b/>
          <w:bCs/>
          <w:rtl/>
          <w:lang w:bidi="ar-LB"/>
        </w:rPr>
        <w:lastRenderedPageBreak/>
        <w:t>أ-</w:t>
      </w:r>
      <w:r>
        <w:rPr>
          <w:rFonts w:hint="cs"/>
          <w:rtl/>
          <w:lang w:bidi="ar-LB"/>
        </w:rPr>
        <w:t xml:space="preserve"> يلتزم متعهد خدمة التنظيفات بتوفير جميع المواد والمساحيق والمنظّفات والمطّهرات ذات النوعية الجيدة، والغير مضرّة بصحة العاملين والانسان عامةً كما وبالموجودات، وتكون رائحتها نظيفة وعطرة، وتأمين ألادوات اليدوية الضرورية لاستعمالها حسب الاصول.</w:t>
      </w:r>
    </w:p>
    <w:p w:rsidR="00E269D2" w:rsidRDefault="00E269D2" w:rsidP="00E269D2">
      <w:pPr>
        <w:rPr>
          <w:rtl/>
          <w:lang w:bidi="ar-LB"/>
        </w:rPr>
      </w:pPr>
      <w:r>
        <w:rPr>
          <w:rFonts w:hint="cs"/>
          <w:b/>
          <w:bCs/>
          <w:rtl/>
          <w:lang w:bidi="ar-LB"/>
        </w:rPr>
        <w:t>ب-</w:t>
      </w:r>
      <w:r>
        <w:rPr>
          <w:rFonts w:hint="cs"/>
          <w:rtl/>
          <w:lang w:bidi="ar-LB"/>
        </w:rPr>
        <w:t xml:space="preserve"> يلتزم متعهد خدمة التنظيفات بتأمين كافة المعدات وأدوات التنظيف اللازمة وآلامنة لتنفيذ الاعمال المناطة به حسب العقد، وصيانتها للمحافظة على سلامة عملها.</w:t>
      </w:r>
    </w:p>
    <w:p w:rsidR="00E269D2" w:rsidRDefault="00E269D2" w:rsidP="00E269D2">
      <w:pPr>
        <w:rPr>
          <w:b/>
          <w:bCs/>
          <w:u w:val="single"/>
          <w:rtl/>
          <w:lang w:bidi="ar-LB"/>
        </w:rPr>
      </w:pPr>
      <w:r>
        <w:rPr>
          <w:rFonts w:hint="cs"/>
          <w:b/>
          <w:bCs/>
          <w:u w:val="single"/>
          <w:rtl/>
          <w:lang w:bidi="ar-LB"/>
        </w:rPr>
        <w:t>قيمة اعمال التنظيفات والضمانات المطلوبة</w:t>
      </w:r>
    </w:p>
    <w:p w:rsidR="00E269D2" w:rsidRDefault="00E269D2" w:rsidP="00E269D2">
      <w:pPr>
        <w:rPr>
          <w:rtl/>
          <w:lang w:bidi="ar-LB"/>
        </w:rPr>
      </w:pPr>
      <w:r>
        <w:rPr>
          <w:rFonts w:hint="cs"/>
          <w:b/>
          <w:bCs/>
          <w:rtl/>
          <w:lang w:bidi="ar-LB"/>
        </w:rPr>
        <w:t>أ-</w:t>
      </w:r>
      <w:r>
        <w:rPr>
          <w:rFonts w:hint="cs"/>
          <w:rtl/>
          <w:lang w:bidi="ar-LB"/>
        </w:rPr>
        <w:t xml:space="preserve"> يلتزم متعهد خدمة التنظيفات بتنفيذ كامل الشروط المنصوصة آنفاً، وتطبيق كافة الالتزامات والمستلزمات المطلوبة ضمن المواصفات المدرجة أعلاه بكامل تفاصيلها، والتقيّد بتعليمات القيّمين على هذه الاعمال من موظفي المجلس، وأحترام أنظمة مجلس النواب والعاملين فيه، وتدريب عماله على الامتثال بذلك.</w:t>
      </w:r>
    </w:p>
    <w:p w:rsidR="00E269D2" w:rsidRDefault="00E269D2" w:rsidP="00E269D2">
      <w:pPr>
        <w:rPr>
          <w:rtl/>
          <w:lang w:bidi="ar-LB"/>
        </w:rPr>
      </w:pPr>
      <w:r>
        <w:rPr>
          <w:rFonts w:hint="cs"/>
          <w:rtl/>
          <w:lang w:bidi="ar-LB"/>
        </w:rPr>
        <w:t xml:space="preserve">ب-  يتقدم متعهد خدمة التنظيفات، في نهاية كل شهر تعاقدي، بفواتير شهرية يتم التصديق عليها من المجلس، ليتم صرفها وفقاً للنظم والقواعد والإجراءات المالية المعمول بها وفقاً لما نص عليه دفتر الشروط.  </w:t>
      </w:r>
    </w:p>
    <w:p w:rsidR="00E269D2" w:rsidRDefault="00E269D2" w:rsidP="00E269D2">
      <w:pPr>
        <w:rPr>
          <w:rtl/>
          <w:lang w:bidi="ar-LB"/>
        </w:rPr>
      </w:pPr>
      <w:r>
        <w:rPr>
          <w:rFonts w:hint="cs"/>
          <w:b/>
          <w:bCs/>
          <w:rtl/>
          <w:lang w:bidi="ar-LB"/>
        </w:rPr>
        <w:t>ت-</w:t>
      </w:r>
      <w:r>
        <w:rPr>
          <w:rFonts w:hint="cs"/>
          <w:rtl/>
          <w:lang w:bidi="ar-LB"/>
        </w:rPr>
        <w:t xml:space="preserve"> يمكن لكلا الطرفين فسخ العقد الموّقع شرط أبلاغ الفريق آلاخر المسبق بمهلة شهر بواسطة انذار خطي، يجري خلاله تسليم الفريق آلاخر كامل المستحقات والموجبات. </w:t>
      </w:r>
    </w:p>
    <w:p w:rsidR="0029757B" w:rsidRDefault="00E269D2" w:rsidP="00E269D2">
      <w:pPr>
        <w:rPr>
          <w:rtl/>
          <w:lang w:bidi="ar-LB"/>
        </w:rPr>
      </w:pPr>
      <w:r>
        <w:rPr>
          <w:rFonts w:hint="cs"/>
          <w:b/>
          <w:bCs/>
          <w:rtl/>
          <w:lang w:bidi="ar-LB"/>
        </w:rPr>
        <w:t>ث-</w:t>
      </w:r>
      <w:r>
        <w:rPr>
          <w:rFonts w:hint="cs"/>
          <w:rtl/>
          <w:lang w:bidi="ar-LB"/>
        </w:rPr>
        <w:t xml:space="preserve"> يلتزم متعهد خدمة التنظيفات بتسجيل العقد لدى الدوائر المختصة، تودع نسخة اصلية لدى مجلس النواب، ويتعهد بدفع كافة الرسوم والضرائب الناتجة عن أبرام العقد.</w:t>
      </w:r>
    </w:p>
    <w:p w:rsidR="00E269D2" w:rsidRDefault="00E269D2" w:rsidP="00E269D2">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E269D2" w:rsidRDefault="00E269D2" w:rsidP="00E269D2">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34374A" w:rsidRDefault="004E53DA" w:rsidP="0034374A">
      <w:pPr>
        <w:spacing w:line="276" w:lineRule="auto"/>
        <w:jc w:val="center"/>
        <w:rPr>
          <w:rFonts w:asciiTheme="majorBidi" w:hAnsiTheme="majorBidi" w:cstheme="majorBidi"/>
        </w:rPr>
      </w:pPr>
      <w:r w:rsidRPr="00780E60">
        <w:rPr>
          <w:rFonts w:asciiTheme="majorBidi" w:hAnsiTheme="majorBidi" w:cstheme="majorBidi" w:hint="cs"/>
          <w:bCs/>
          <w:sz w:val="32"/>
          <w:szCs w:val="32"/>
          <w:rtl/>
        </w:rPr>
        <w:t>للاشتراك</w:t>
      </w:r>
      <w:r w:rsidR="00172919" w:rsidRPr="00780E60">
        <w:rPr>
          <w:rFonts w:asciiTheme="majorBidi" w:hAnsiTheme="majorBidi" w:cstheme="majorBidi" w:hint="cs"/>
          <w:bCs/>
          <w:sz w:val="32"/>
          <w:szCs w:val="32"/>
          <w:rtl/>
        </w:rPr>
        <w:t xml:space="preserve"> في تلزيم</w:t>
      </w:r>
      <w:r w:rsidR="00172919">
        <w:rPr>
          <w:rFonts w:asciiTheme="majorBidi" w:hAnsiTheme="majorBidi" w:cstheme="majorBidi" w:hint="cs"/>
          <w:bCs/>
          <w:sz w:val="32"/>
          <w:szCs w:val="32"/>
          <w:rtl/>
        </w:rPr>
        <w:t xml:space="preserve">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885CB3">
        <w:rPr>
          <w:rFonts w:asciiTheme="majorBidi" w:hAnsiTheme="majorBidi" w:cstheme="majorBidi" w:hint="cs"/>
          <w:rtl/>
        </w:rPr>
        <w:t xml:space="preserve"> </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6A7E16" w:rsidRDefault="00F33B32" w:rsidP="00F33B32">
      <w:pPr>
        <w:spacing w:line="360" w:lineRule="auto"/>
        <w:rPr>
          <w:rFonts w:asciiTheme="majorBidi" w:hAnsiTheme="majorBidi" w:cstheme="majorBidi"/>
          <w:rtl/>
          <w:lang w:bidi="ar-LB"/>
        </w:rPr>
      </w:pPr>
      <w:r w:rsidRPr="006A7E16">
        <w:rPr>
          <w:rFonts w:asciiTheme="majorBidi" w:hAnsiTheme="majorBidi" w:cstheme="majorBidi" w:hint="cs"/>
          <w:rtl/>
          <w:lang w:bidi="ar-LB"/>
        </w:rPr>
        <w:t xml:space="preserve">وأنني تقدمت </w:t>
      </w:r>
      <w:r w:rsidR="0038300A" w:rsidRPr="006A7E16">
        <w:rPr>
          <w:rFonts w:asciiTheme="majorBidi" w:hAnsiTheme="majorBidi" w:cstheme="majorBidi" w:hint="cs"/>
          <w:rtl/>
          <w:lang w:bidi="ar-LB"/>
        </w:rPr>
        <w:t>لهذا الإلتزام</w:t>
      </w:r>
      <w:r w:rsidRPr="006A7E16">
        <w:rPr>
          <w:rFonts w:asciiTheme="majorBidi" w:hAnsiTheme="majorBidi" w:cstheme="majorBidi" w:hint="cs"/>
          <w:rtl/>
          <w:lang w:bidi="ar-LB"/>
        </w:rPr>
        <w:t>:</w:t>
      </w:r>
      <w:r w:rsidR="00172919" w:rsidRPr="006A7E16">
        <w:rPr>
          <w:rFonts w:asciiTheme="majorBidi" w:hAnsiTheme="majorBidi" w:cstheme="majorBidi" w:hint="cs"/>
          <w:rtl/>
          <w:lang w:bidi="ar-LB"/>
        </w:rPr>
        <w:t xml:space="preserve">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6A7E16">
        <w:trPr>
          <w:trHeight w:val="710"/>
        </w:trPr>
        <w:tc>
          <w:tcPr>
            <w:tcW w:w="1980" w:type="dxa"/>
          </w:tcPr>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864A7A" w:rsidRDefault="00864A7A" w:rsidP="00885CB3">
      <w:pPr>
        <w:rPr>
          <w:rFonts w:asciiTheme="majorBidi" w:hAnsiTheme="majorBidi" w:cstheme="majorBidi"/>
          <w:b/>
          <w:bCs/>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074A4D" w:rsidRDefault="00074A4D" w:rsidP="00D67129">
      <w:pPr>
        <w:rPr>
          <w:rFonts w:asciiTheme="majorBidi" w:hAnsiTheme="majorBidi" w:cstheme="majorBidi"/>
          <w:color w:val="000000"/>
          <w:rtl/>
        </w:rPr>
      </w:pPr>
      <w:r>
        <w:rPr>
          <w:rFonts w:asciiTheme="majorBidi" w:hAnsiTheme="majorBidi" w:cstheme="majorBidi"/>
          <w:color w:val="000000"/>
          <w:rtl/>
        </w:rPr>
        <w:br w:type="page"/>
      </w:r>
    </w:p>
    <w:p w:rsidR="005E0CFF" w:rsidRDefault="005E0CFF" w:rsidP="00D67129">
      <w:pPr>
        <w:rPr>
          <w:rFonts w:asciiTheme="majorBidi" w:eastAsiaTheme="minorEastAsia" w:hAnsiTheme="majorBidi" w:cstheme="majorBidi"/>
          <w:color w:val="000000"/>
          <w:rtl/>
          <w:lang w:val=""/>
        </w:rPr>
      </w:pPr>
    </w:p>
    <w:p w:rsidR="00074A4D" w:rsidRPr="00FC2556" w:rsidRDefault="00074A4D" w:rsidP="00074A4D">
      <w:pPr>
        <w:spacing w:line="276" w:lineRule="auto"/>
        <w:jc w:val="center"/>
        <w:rPr>
          <w:rFonts w:asciiTheme="majorBidi" w:hAnsiTheme="majorBidi" w:cstheme="majorBidi"/>
          <w:b/>
          <w:bCs/>
          <w:u w:val="single"/>
          <w:rtl/>
        </w:rPr>
      </w:pPr>
      <w:r w:rsidRPr="00FC2556">
        <w:rPr>
          <w:rFonts w:asciiTheme="majorBidi" w:hAnsiTheme="majorBidi" w:cstheme="majorBidi"/>
          <w:b/>
          <w:bCs/>
          <w:u w:val="single"/>
          <w:rtl/>
        </w:rPr>
        <w:t>المُلحق رقم (</w:t>
      </w:r>
      <w:r w:rsidR="00B824D1" w:rsidRPr="00FC2556">
        <w:rPr>
          <w:rFonts w:asciiTheme="majorBidi" w:hAnsiTheme="majorBidi" w:cstheme="majorBidi" w:hint="cs"/>
          <w:b/>
          <w:bCs/>
          <w:u w:val="single"/>
          <w:rtl/>
        </w:rPr>
        <w:t>٤</w:t>
      </w:r>
      <w:r w:rsidRPr="00FC2556">
        <w:rPr>
          <w:rFonts w:asciiTheme="majorBidi" w:hAnsiTheme="majorBidi" w:cstheme="majorBidi"/>
          <w:b/>
          <w:bCs/>
          <w:u w:val="single"/>
          <w:rtl/>
        </w:rPr>
        <w:t>)</w:t>
      </w:r>
    </w:p>
    <w:p w:rsidR="00074A4D" w:rsidRPr="00FC2556" w:rsidRDefault="00074A4D" w:rsidP="00074A4D">
      <w:pPr>
        <w:spacing w:line="276" w:lineRule="auto"/>
        <w:jc w:val="center"/>
        <w:rPr>
          <w:rFonts w:asciiTheme="majorBidi" w:hAnsiTheme="majorBidi" w:cstheme="majorBidi"/>
          <w:u w:val="single"/>
          <w:rtl/>
        </w:rPr>
      </w:pPr>
      <w:r w:rsidRPr="00FC2556">
        <w:rPr>
          <w:rFonts w:asciiTheme="majorBidi" w:hAnsiTheme="majorBidi" w:cstheme="majorBidi" w:hint="cs"/>
          <w:b/>
          <w:bCs/>
          <w:u w:val="single"/>
          <w:rtl/>
        </w:rPr>
        <w:t>جدول الأسعار</w:t>
      </w:r>
    </w:p>
    <w:p w:rsidR="00B824D1" w:rsidRPr="00FC2556" w:rsidRDefault="00B824D1" w:rsidP="00B824D1">
      <w:pPr>
        <w:spacing w:line="276" w:lineRule="auto"/>
        <w:jc w:val="center"/>
        <w:rPr>
          <w:rFonts w:asciiTheme="majorBidi" w:hAnsiTheme="majorBidi" w:cstheme="majorBidi"/>
          <w:rtl/>
        </w:rPr>
      </w:pPr>
      <w:r w:rsidRPr="00FC2556">
        <w:rPr>
          <w:rFonts w:asciiTheme="majorBidi" w:hAnsiTheme="majorBidi" w:cstheme="majorBidi" w:hint="cs"/>
          <w:rtl/>
        </w:rPr>
        <w:t>للاشتراك</w:t>
      </w:r>
      <w:r w:rsidR="00172919" w:rsidRPr="00FC2556">
        <w:rPr>
          <w:rFonts w:asciiTheme="majorBidi" w:hAnsiTheme="majorBidi" w:cstheme="majorBidi" w:hint="cs"/>
          <w:rtl/>
        </w:rPr>
        <w:t xml:space="preserve"> في تلزيم</w:t>
      </w:r>
      <w:r w:rsidR="00172919" w:rsidRPr="00FC2556">
        <w:rPr>
          <w:rFonts w:asciiTheme="majorBidi" w:hAnsiTheme="majorBidi" w:cstheme="majorBidi" w:hint="cs"/>
          <w:bCs/>
          <w:rtl/>
        </w:rPr>
        <w:t xml:space="preserve"> </w:t>
      </w:r>
      <w:r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Pr="00FC2556">
        <w:rPr>
          <w:rFonts w:asciiTheme="majorBidi" w:hAnsiTheme="majorBidi" w:cstheme="majorBidi" w:hint="cs"/>
          <w:rtl/>
        </w:rPr>
        <w:t xml:space="preserve">المبنى الرئيسي </w:t>
      </w:r>
      <w:r w:rsidRPr="00FC2556">
        <w:rPr>
          <w:rFonts w:asciiTheme="majorBidi" w:hAnsiTheme="majorBidi" w:cstheme="majorBidi"/>
          <w:rtl/>
        </w:rPr>
        <w:t>–</w:t>
      </w:r>
      <w:r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A222AB" w:rsidRPr="00FC2556" w:rsidRDefault="004E53DA" w:rsidP="0034374A">
      <w:pPr>
        <w:spacing w:line="276" w:lineRule="auto"/>
        <w:jc w:val="center"/>
        <w:rPr>
          <w:rFonts w:asciiTheme="majorBidi" w:hAnsiTheme="majorBidi" w:cstheme="majorBidi"/>
          <w:b/>
          <w:bCs/>
          <w:color w:val="FF0000"/>
          <w:rtl/>
        </w:rPr>
      </w:pPr>
      <w:r w:rsidRPr="00FC2556">
        <w:rPr>
          <w:rFonts w:asciiTheme="majorBidi" w:hAnsiTheme="majorBidi" w:cstheme="majorBidi" w:hint="cs"/>
          <w:b/>
          <w:bCs/>
          <w:color w:val="FF0000"/>
          <w:rtl/>
        </w:rPr>
        <w:t xml:space="preserve">يوضع في المغلف رقم (٢) </w:t>
      </w:r>
    </w:p>
    <w:p w:rsidR="00A222AB" w:rsidRPr="00FC2556" w:rsidRDefault="00A222AB" w:rsidP="00A222AB">
      <w:pPr>
        <w:spacing w:line="276" w:lineRule="auto"/>
        <w:jc w:val="left"/>
        <w:rPr>
          <w:rFonts w:asciiTheme="majorBidi" w:hAnsiTheme="majorBidi" w:cstheme="majorBidi"/>
          <w:rtl/>
        </w:rPr>
      </w:pPr>
      <w:r w:rsidRPr="00FC2556">
        <w:rPr>
          <w:rFonts w:asciiTheme="majorBidi" w:hAnsiTheme="majorBidi" w:cstheme="majorBidi" w:hint="cs"/>
          <w:rtl/>
        </w:rPr>
        <w:t xml:space="preserve">يجب أن تشمل الأسعار كافة المتطلبات المنصوص عليها في المحق رقم (١) </w:t>
      </w:r>
      <w:r w:rsidRPr="00FC2556">
        <w:rPr>
          <w:rFonts w:asciiTheme="majorBidi" w:hAnsiTheme="majorBidi" w:cstheme="majorBidi"/>
          <w:rtl/>
        </w:rPr>
        <w:t>–</w:t>
      </w:r>
      <w:r w:rsidRPr="00FC2556">
        <w:rPr>
          <w:rFonts w:asciiTheme="majorBidi" w:hAnsiTheme="majorBidi" w:cstheme="majorBidi" w:hint="cs"/>
          <w:rtl/>
        </w:rPr>
        <w:t xml:space="preserve"> المواصفات الفنية. </w:t>
      </w:r>
    </w:p>
    <w:p w:rsidR="00A222AB" w:rsidRPr="00FC2556" w:rsidRDefault="00A222AB" w:rsidP="00A222AB">
      <w:pPr>
        <w:spacing w:line="276" w:lineRule="auto"/>
        <w:jc w:val="left"/>
        <w:rPr>
          <w:rFonts w:asciiTheme="majorBidi" w:hAnsiTheme="majorBidi" w:cstheme="majorBidi"/>
        </w:rPr>
      </w:pPr>
      <w:r w:rsidRPr="00FC2556">
        <w:rPr>
          <w:rFonts w:asciiTheme="majorBidi" w:hAnsiTheme="majorBidi" w:cstheme="majorBidi" w:hint="cs"/>
          <w:rtl/>
        </w:rPr>
        <w:t xml:space="preserve">على المشارك استكمال هذا النموذج وفقاً للمطلوب دون أي تعديل في مضمونه  </w:t>
      </w:r>
    </w:p>
    <w:p w:rsidR="00172919" w:rsidRPr="00FC2556" w:rsidRDefault="00172919" w:rsidP="00172919">
      <w:pPr>
        <w:spacing w:line="276" w:lineRule="auto"/>
        <w:jc w:val="center"/>
        <w:rPr>
          <w:rFonts w:asciiTheme="majorBidi" w:hAnsiTheme="majorBidi" w:cstheme="majorBidi"/>
          <w:bCs/>
          <w:rtl/>
        </w:rPr>
      </w:pPr>
    </w:p>
    <w:tbl>
      <w:tblPr>
        <w:tblStyle w:val="TableGrid"/>
        <w:bidiVisual/>
        <w:tblW w:w="0" w:type="auto"/>
        <w:tblInd w:w="51" w:type="dxa"/>
        <w:tblLook w:val="04A0" w:firstRow="1" w:lastRow="0" w:firstColumn="1" w:lastColumn="0" w:noHBand="0" w:noVBand="1"/>
      </w:tblPr>
      <w:tblGrid>
        <w:gridCol w:w="2268"/>
        <w:gridCol w:w="2152"/>
        <w:gridCol w:w="2481"/>
        <w:gridCol w:w="2840"/>
      </w:tblGrid>
      <w:tr w:rsidR="00A222AB" w:rsidRPr="00FC2556" w:rsidTr="004E53DA">
        <w:tc>
          <w:tcPr>
            <w:tcW w:w="2268"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المبنى</w:t>
            </w:r>
          </w:p>
        </w:tc>
        <w:tc>
          <w:tcPr>
            <w:tcW w:w="2152"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 xml:space="preserve">عدد العمال </w:t>
            </w:r>
          </w:p>
        </w:tc>
        <w:tc>
          <w:tcPr>
            <w:tcW w:w="2481"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 xml:space="preserve">الكلفة الشهرية </w:t>
            </w:r>
            <w:r w:rsidRPr="00FC2556">
              <w:rPr>
                <w:rFonts w:ascii="Times New Roman" w:hAnsi="Times New Roman" w:cs="Times New Roman" w:hint="cs"/>
                <w:b/>
                <w:bCs/>
                <w:rtl/>
                <w:lang w:bidi="ar-LB"/>
              </w:rPr>
              <w:t>د</w:t>
            </w:r>
            <w:r w:rsidRPr="00FC2556">
              <w:rPr>
                <w:rFonts w:hint="cs"/>
                <w:b/>
                <w:bCs/>
                <w:rtl/>
                <w:lang w:bidi="ar-LB"/>
              </w:rPr>
              <w:t>.</w:t>
            </w:r>
            <w:r w:rsidRPr="00FC2556">
              <w:rPr>
                <w:rFonts w:ascii="Times New Roman" w:hAnsi="Times New Roman" w:cs="Times New Roman" w:hint="cs"/>
                <w:b/>
                <w:bCs/>
                <w:rtl/>
                <w:lang w:bidi="ar-LB"/>
              </w:rPr>
              <w:t>أ</w:t>
            </w:r>
            <w:r w:rsidRPr="00FC2556">
              <w:rPr>
                <w:rFonts w:hint="cs"/>
                <w:b/>
                <w:bCs/>
                <w:rtl/>
                <w:lang w:bidi="ar-LB"/>
              </w:rPr>
              <w:t>.</w:t>
            </w:r>
          </w:p>
        </w:tc>
        <w:tc>
          <w:tcPr>
            <w:tcW w:w="2840" w:type="dxa"/>
            <w:shd w:val="clear" w:color="auto" w:fill="EEECE1" w:themeFill="background2"/>
          </w:tcPr>
          <w:p w:rsidR="00A222AB" w:rsidRPr="00FC2556" w:rsidRDefault="00A222AB" w:rsidP="00A222AB">
            <w:pPr>
              <w:spacing w:line="360" w:lineRule="auto"/>
              <w:ind w:right="180"/>
              <w:jc w:val="center"/>
              <w:rPr>
                <w:b/>
                <w:bCs/>
                <w:rtl/>
                <w:lang w:bidi="ar-LB"/>
              </w:rPr>
            </w:pPr>
            <w:r w:rsidRPr="00FC2556">
              <w:rPr>
                <w:rFonts w:hint="cs"/>
                <w:b/>
                <w:bCs/>
                <w:rtl/>
                <w:lang w:bidi="ar-LB"/>
              </w:rPr>
              <w:t xml:space="preserve">الكلفة السنوية د.أ. </w:t>
            </w:r>
          </w:p>
        </w:tc>
      </w:tr>
      <w:tr w:rsidR="00A222AB" w:rsidRPr="00FC2556" w:rsidTr="004E53DA">
        <w:trPr>
          <w:trHeight w:val="70"/>
        </w:trPr>
        <w:tc>
          <w:tcPr>
            <w:tcW w:w="2268" w:type="dxa"/>
          </w:tcPr>
          <w:p w:rsidR="00A222AB" w:rsidRPr="00FC2556" w:rsidRDefault="00A222AB" w:rsidP="00A222AB">
            <w:pPr>
              <w:spacing w:line="360" w:lineRule="auto"/>
              <w:ind w:right="180"/>
              <w:jc w:val="center"/>
              <w:rPr>
                <w:rtl/>
                <w:lang w:bidi="ar-LB"/>
              </w:rPr>
            </w:pPr>
            <w:r w:rsidRPr="00FC2556">
              <w:rPr>
                <w:rFonts w:hint="cs"/>
                <w:rtl/>
                <w:lang w:bidi="ar-LB"/>
              </w:rPr>
              <w:t xml:space="preserve">المبنى الرئيسي </w:t>
            </w:r>
          </w:p>
        </w:tc>
        <w:tc>
          <w:tcPr>
            <w:tcW w:w="2152" w:type="dxa"/>
          </w:tcPr>
          <w:p w:rsidR="00A222AB" w:rsidRPr="00FC2556" w:rsidRDefault="00A222AB" w:rsidP="00A222AB">
            <w:pPr>
              <w:spacing w:line="360" w:lineRule="auto"/>
              <w:ind w:right="180"/>
              <w:jc w:val="center"/>
              <w:rPr>
                <w:rtl/>
                <w:lang w:bidi="ar-LB"/>
              </w:rPr>
            </w:pPr>
          </w:p>
        </w:tc>
        <w:tc>
          <w:tcPr>
            <w:tcW w:w="2481" w:type="dxa"/>
          </w:tcPr>
          <w:p w:rsidR="00A222AB" w:rsidRPr="00FC2556" w:rsidRDefault="00A222AB" w:rsidP="00A222AB">
            <w:pPr>
              <w:spacing w:line="360" w:lineRule="auto"/>
              <w:ind w:right="180"/>
              <w:jc w:val="center"/>
              <w:rPr>
                <w:rtl/>
                <w:lang w:bidi="ar-LB"/>
              </w:rPr>
            </w:pPr>
          </w:p>
        </w:tc>
        <w:tc>
          <w:tcPr>
            <w:tcW w:w="2840" w:type="dxa"/>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2268" w:type="dxa"/>
          </w:tcPr>
          <w:p w:rsidR="00A222AB" w:rsidRPr="00FC2556" w:rsidRDefault="00A222AB" w:rsidP="00A222AB">
            <w:pPr>
              <w:spacing w:line="360" w:lineRule="auto"/>
              <w:ind w:right="180"/>
              <w:jc w:val="center"/>
              <w:rPr>
                <w:rtl/>
                <w:lang w:bidi="ar-LB"/>
              </w:rPr>
            </w:pPr>
            <w:r w:rsidRPr="00FC2556">
              <w:rPr>
                <w:rFonts w:hint="cs"/>
                <w:rtl/>
                <w:lang w:bidi="ar-LB"/>
              </w:rPr>
              <w:t>مبنى مكاتب النواب</w:t>
            </w:r>
          </w:p>
        </w:tc>
        <w:tc>
          <w:tcPr>
            <w:tcW w:w="2152" w:type="dxa"/>
          </w:tcPr>
          <w:p w:rsidR="00A222AB" w:rsidRPr="00FC2556" w:rsidRDefault="00A222AB" w:rsidP="00A222AB">
            <w:pPr>
              <w:spacing w:line="360" w:lineRule="auto"/>
              <w:ind w:right="180"/>
              <w:jc w:val="center"/>
              <w:rPr>
                <w:rtl/>
                <w:lang w:bidi="ar-LB"/>
              </w:rPr>
            </w:pPr>
          </w:p>
        </w:tc>
        <w:tc>
          <w:tcPr>
            <w:tcW w:w="2481" w:type="dxa"/>
          </w:tcPr>
          <w:p w:rsidR="00A222AB" w:rsidRPr="00FC2556" w:rsidRDefault="00A222AB" w:rsidP="00A222AB">
            <w:pPr>
              <w:spacing w:line="360" w:lineRule="auto"/>
              <w:ind w:right="180"/>
              <w:jc w:val="center"/>
              <w:rPr>
                <w:rtl/>
                <w:lang w:bidi="ar-LB"/>
              </w:rPr>
            </w:pPr>
          </w:p>
        </w:tc>
        <w:tc>
          <w:tcPr>
            <w:tcW w:w="2840" w:type="dxa"/>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2268" w:type="dxa"/>
          </w:tcPr>
          <w:p w:rsidR="00A222AB" w:rsidRPr="00FC2556" w:rsidRDefault="00A222AB" w:rsidP="00A222AB">
            <w:pPr>
              <w:spacing w:line="360" w:lineRule="auto"/>
              <w:ind w:right="180"/>
              <w:jc w:val="center"/>
              <w:rPr>
                <w:rtl/>
                <w:lang w:bidi="ar-LB"/>
              </w:rPr>
            </w:pPr>
            <w:r w:rsidRPr="00FC2556">
              <w:rPr>
                <w:rFonts w:hint="cs"/>
                <w:rtl/>
                <w:lang w:bidi="ar-LB"/>
              </w:rPr>
              <w:t xml:space="preserve">النفق التقني </w:t>
            </w:r>
          </w:p>
        </w:tc>
        <w:tc>
          <w:tcPr>
            <w:tcW w:w="2152" w:type="dxa"/>
          </w:tcPr>
          <w:p w:rsidR="00A222AB" w:rsidRPr="00FC2556" w:rsidRDefault="00A222AB" w:rsidP="00A222AB">
            <w:pPr>
              <w:spacing w:line="360" w:lineRule="auto"/>
              <w:ind w:right="180"/>
              <w:jc w:val="center"/>
              <w:rPr>
                <w:rtl/>
                <w:lang w:bidi="ar-LB"/>
              </w:rPr>
            </w:pPr>
          </w:p>
        </w:tc>
        <w:tc>
          <w:tcPr>
            <w:tcW w:w="2481" w:type="dxa"/>
          </w:tcPr>
          <w:p w:rsidR="00A222AB" w:rsidRPr="00FC2556" w:rsidRDefault="00A222AB" w:rsidP="00A222AB">
            <w:pPr>
              <w:spacing w:line="360" w:lineRule="auto"/>
              <w:ind w:right="180"/>
              <w:jc w:val="center"/>
              <w:rPr>
                <w:rtl/>
                <w:lang w:bidi="ar-LB"/>
              </w:rPr>
            </w:pPr>
          </w:p>
        </w:tc>
        <w:tc>
          <w:tcPr>
            <w:tcW w:w="2840" w:type="dxa"/>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2268" w:type="dxa"/>
            <w:shd w:val="clear" w:color="auto" w:fill="EEECE1" w:themeFill="background2"/>
          </w:tcPr>
          <w:p w:rsidR="00A222AB" w:rsidRPr="00FC2556" w:rsidRDefault="00A222AB" w:rsidP="00A222AB">
            <w:pPr>
              <w:spacing w:line="360" w:lineRule="auto"/>
              <w:ind w:right="180"/>
              <w:jc w:val="center"/>
              <w:rPr>
                <w:rtl/>
                <w:lang w:bidi="ar-LB"/>
              </w:rPr>
            </w:pPr>
            <w:r w:rsidRPr="00FC2556">
              <w:rPr>
                <w:rFonts w:hint="cs"/>
                <w:rtl/>
                <w:lang w:bidi="ar-LB"/>
              </w:rPr>
              <w:t xml:space="preserve">المجموع  </w:t>
            </w:r>
          </w:p>
        </w:tc>
        <w:tc>
          <w:tcPr>
            <w:tcW w:w="2152" w:type="dxa"/>
            <w:shd w:val="clear" w:color="auto" w:fill="EEECE1" w:themeFill="background2"/>
          </w:tcPr>
          <w:p w:rsidR="00A222AB" w:rsidRPr="00FC2556" w:rsidRDefault="00A222AB" w:rsidP="00A222AB">
            <w:pPr>
              <w:spacing w:line="360" w:lineRule="auto"/>
              <w:ind w:right="180"/>
              <w:jc w:val="center"/>
              <w:rPr>
                <w:rtl/>
                <w:lang w:bidi="ar-LB"/>
              </w:rPr>
            </w:pPr>
          </w:p>
        </w:tc>
        <w:tc>
          <w:tcPr>
            <w:tcW w:w="2481" w:type="dxa"/>
            <w:shd w:val="clear" w:color="auto" w:fill="EEECE1" w:themeFill="background2"/>
          </w:tcPr>
          <w:p w:rsidR="00A222AB" w:rsidRPr="00FC2556" w:rsidRDefault="00A222AB" w:rsidP="00A222AB">
            <w:pPr>
              <w:spacing w:line="360" w:lineRule="auto"/>
              <w:ind w:right="180"/>
              <w:jc w:val="center"/>
              <w:rPr>
                <w:rtl/>
                <w:lang w:bidi="ar-LB"/>
              </w:rPr>
            </w:pPr>
          </w:p>
        </w:tc>
        <w:tc>
          <w:tcPr>
            <w:tcW w:w="2840" w:type="dxa"/>
            <w:shd w:val="clear" w:color="auto" w:fill="EEECE1" w:themeFill="background2"/>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4420" w:type="dxa"/>
            <w:gridSpan w:val="2"/>
            <w:shd w:val="clear" w:color="auto" w:fill="EEECE1" w:themeFill="background2"/>
          </w:tcPr>
          <w:p w:rsidR="00A222AB" w:rsidRPr="00FC2556" w:rsidRDefault="00A222AB" w:rsidP="00A222AB">
            <w:pPr>
              <w:spacing w:line="360" w:lineRule="auto"/>
              <w:ind w:right="180"/>
              <w:jc w:val="center"/>
              <w:rPr>
                <w:rtl/>
                <w:lang w:bidi="ar-LB"/>
              </w:rPr>
            </w:pPr>
            <w:r w:rsidRPr="00FC2556">
              <w:rPr>
                <w:rFonts w:hint="cs"/>
                <w:rtl/>
                <w:lang w:bidi="ar-LB"/>
              </w:rPr>
              <w:t xml:space="preserve">الضريبة على القيمة المضافة (١١٪) </w:t>
            </w:r>
          </w:p>
        </w:tc>
        <w:tc>
          <w:tcPr>
            <w:tcW w:w="2481" w:type="dxa"/>
            <w:shd w:val="clear" w:color="auto" w:fill="EEECE1" w:themeFill="background2"/>
          </w:tcPr>
          <w:p w:rsidR="00A222AB" w:rsidRPr="00FC2556" w:rsidRDefault="00A222AB" w:rsidP="00A222AB">
            <w:pPr>
              <w:spacing w:line="360" w:lineRule="auto"/>
              <w:ind w:right="180"/>
              <w:jc w:val="center"/>
              <w:rPr>
                <w:rtl/>
                <w:lang w:bidi="ar-LB"/>
              </w:rPr>
            </w:pPr>
          </w:p>
        </w:tc>
        <w:tc>
          <w:tcPr>
            <w:tcW w:w="2840" w:type="dxa"/>
            <w:shd w:val="clear" w:color="auto" w:fill="EEECE1" w:themeFill="background2"/>
          </w:tcPr>
          <w:p w:rsidR="00A222AB" w:rsidRPr="00FC2556" w:rsidRDefault="00A222AB" w:rsidP="00A222AB">
            <w:pPr>
              <w:spacing w:line="360" w:lineRule="auto"/>
              <w:ind w:right="180"/>
              <w:jc w:val="center"/>
              <w:rPr>
                <w:rtl/>
                <w:lang w:bidi="ar-LB"/>
              </w:rPr>
            </w:pPr>
          </w:p>
        </w:tc>
      </w:tr>
      <w:tr w:rsidR="00A222AB" w:rsidRPr="00FC2556" w:rsidTr="004E53DA">
        <w:trPr>
          <w:trHeight w:val="70"/>
        </w:trPr>
        <w:tc>
          <w:tcPr>
            <w:tcW w:w="4420" w:type="dxa"/>
            <w:gridSpan w:val="2"/>
            <w:shd w:val="clear" w:color="auto" w:fill="EEECE1" w:themeFill="background2"/>
          </w:tcPr>
          <w:p w:rsidR="00A222AB" w:rsidRPr="00FC2556" w:rsidRDefault="00A222AB" w:rsidP="00A222AB">
            <w:pPr>
              <w:spacing w:line="360" w:lineRule="auto"/>
              <w:ind w:right="180"/>
              <w:jc w:val="center"/>
              <w:rPr>
                <w:rtl/>
                <w:lang w:bidi="ar-LB"/>
              </w:rPr>
            </w:pPr>
            <w:r w:rsidRPr="00FC2556">
              <w:rPr>
                <w:rFonts w:hint="cs"/>
                <w:rtl/>
                <w:lang w:bidi="ar-LB"/>
              </w:rPr>
              <w:t>المجموع بما فيه الضريبة على القيمة المضافة</w:t>
            </w:r>
          </w:p>
        </w:tc>
        <w:tc>
          <w:tcPr>
            <w:tcW w:w="2481" w:type="dxa"/>
            <w:shd w:val="clear" w:color="auto" w:fill="EEECE1" w:themeFill="background2"/>
          </w:tcPr>
          <w:p w:rsidR="00A222AB" w:rsidRPr="00FC2556" w:rsidRDefault="00A222AB" w:rsidP="00A222AB">
            <w:pPr>
              <w:spacing w:line="360" w:lineRule="auto"/>
              <w:ind w:right="180"/>
              <w:jc w:val="center"/>
              <w:rPr>
                <w:rtl/>
                <w:lang w:bidi="ar-LB"/>
              </w:rPr>
            </w:pPr>
          </w:p>
        </w:tc>
        <w:tc>
          <w:tcPr>
            <w:tcW w:w="2840" w:type="dxa"/>
            <w:shd w:val="clear" w:color="auto" w:fill="EEECE1" w:themeFill="background2"/>
          </w:tcPr>
          <w:p w:rsidR="00A222AB" w:rsidRPr="00FC2556" w:rsidRDefault="00A222AB" w:rsidP="00A222AB">
            <w:pPr>
              <w:spacing w:line="360" w:lineRule="auto"/>
              <w:ind w:right="180"/>
              <w:jc w:val="center"/>
              <w:rPr>
                <w:rtl/>
                <w:lang w:bidi="ar-LB"/>
              </w:rPr>
            </w:pPr>
          </w:p>
        </w:tc>
      </w:tr>
    </w:tbl>
    <w:p w:rsidR="006A7E16" w:rsidRPr="00FC2556" w:rsidRDefault="006A7E16" w:rsidP="00B96A73">
      <w:pPr>
        <w:spacing w:line="360" w:lineRule="auto"/>
        <w:rPr>
          <w:rFonts w:asciiTheme="majorBidi" w:hAnsiTheme="majorBidi" w:cstheme="majorBidi"/>
          <w:b/>
          <w:bCs/>
          <w:highlight w:val="yellow"/>
          <w:rtl/>
        </w:rPr>
      </w:pPr>
    </w:p>
    <w:p w:rsidR="00A222AB" w:rsidRPr="00FC2556" w:rsidRDefault="00A222AB" w:rsidP="00B96A73">
      <w:pPr>
        <w:spacing w:line="360" w:lineRule="auto"/>
        <w:rPr>
          <w:rFonts w:asciiTheme="majorBidi" w:hAnsiTheme="majorBidi" w:cstheme="majorBidi"/>
          <w:rtl/>
        </w:rPr>
      </w:pPr>
      <w:r w:rsidRPr="00FC2556">
        <w:rPr>
          <w:rFonts w:asciiTheme="majorBidi" w:hAnsiTheme="majorBidi" w:cstheme="majorBidi" w:hint="cs"/>
          <w:rtl/>
        </w:rPr>
        <w:t>حدد</w:t>
      </w:r>
      <w:r w:rsidR="00B96A73" w:rsidRPr="00FC2556">
        <w:rPr>
          <w:rFonts w:asciiTheme="majorBidi" w:hAnsiTheme="majorBidi" w:cstheme="majorBidi" w:hint="cs"/>
          <w:rtl/>
        </w:rPr>
        <w:t xml:space="preserve"> السعر ل</w:t>
      </w:r>
      <w:r w:rsidRPr="00FC2556">
        <w:rPr>
          <w:rFonts w:asciiTheme="majorBidi" w:hAnsiTheme="majorBidi" w:cstheme="majorBidi" w:hint="cs"/>
          <w:rtl/>
        </w:rPr>
        <w:t xml:space="preserve">مناقصة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r w:rsidR="00B96A73" w:rsidRPr="00FC2556">
        <w:rPr>
          <w:rFonts w:asciiTheme="majorBidi" w:hAnsiTheme="majorBidi" w:cstheme="majorBidi" w:hint="cs"/>
          <w:rtl/>
        </w:rPr>
        <w:t xml:space="preserve"> لسنة واحدة (١٢) شهر-</w:t>
      </w:r>
      <w:r w:rsidRPr="00FC2556">
        <w:rPr>
          <w:rFonts w:asciiTheme="majorBidi" w:hAnsiTheme="majorBidi" w:cstheme="majorBidi" w:hint="cs"/>
          <w:rtl/>
        </w:rPr>
        <w:t xml:space="preserve">  وفقاً للجدول أعلاه بـ </w:t>
      </w:r>
      <w:r w:rsidR="00B96A73" w:rsidRPr="00FC2556">
        <w:rPr>
          <w:rFonts w:asciiTheme="majorBidi" w:hAnsiTheme="majorBidi" w:cstheme="majorBidi" w:hint="cs"/>
          <w:rtl/>
        </w:rPr>
        <w:t>(الأرقام)</w:t>
      </w:r>
      <w:r w:rsidRPr="00FC2556">
        <w:rPr>
          <w:rFonts w:asciiTheme="majorBidi" w:hAnsiTheme="majorBidi" w:cstheme="majorBidi" w:hint="cs"/>
          <w:rtl/>
        </w:rPr>
        <w:t>......................</w:t>
      </w:r>
      <w:r w:rsidR="00B96A73" w:rsidRPr="00FC2556">
        <w:rPr>
          <w:rFonts w:asciiTheme="majorBidi" w:hAnsiTheme="majorBidi" w:cstheme="majorBidi" w:hint="cs"/>
          <w:rtl/>
        </w:rPr>
        <w:t>................. دولار أميركي دن الضريبة على القيمة المضافة</w:t>
      </w:r>
    </w:p>
    <w:p w:rsidR="00B96A73" w:rsidRPr="00FC2556" w:rsidRDefault="00B96A73" w:rsidP="00B96A73">
      <w:pPr>
        <w:spacing w:line="360" w:lineRule="auto"/>
        <w:rPr>
          <w:rFonts w:asciiTheme="majorBidi" w:hAnsiTheme="majorBidi" w:cstheme="majorBidi"/>
          <w:rtl/>
        </w:rPr>
      </w:pPr>
      <w:r w:rsidRPr="00FC2556">
        <w:rPr>
          <w:rFonts w:asciiTheme="majorBidi" w:hAnsiTheme="majorBidi" w:cstheme="majorBidi" w:hint="cs"/>
          <w:rtl/>
        </w:rPr>
        <w:t>تفقيط السعر السنوي: ...........................................................................................</w:t>
      </w:r>
    </w:p>
    <w:p w:rsidR="00B96A73" w:rsidRPr="00FC2556" w:rsidRDefault="00B96A73" w:rsidP="00B96A73">
      <w:pPr>
        <w:spacing w:line="360" w:lineRule="auto"/>
        <w:rPr>
          <w:rFonts w:asciiTheme="majorBidi" w:hAnsiTheme="majorBidi" w:cstheme="majorBidi"/>
          <w:rtl/>
        </w:rPr>
      </w:pPr>
      <w:r w:rsidRPr="00FC2556">
        <w:rPr>
          <w:rFonts w:asciiTheme="majorBidi" w:hAnsiTheme="majorBidi" w:cstheme="majorBidi" w:hint="cs"/>
          <w:rtl/>
        </w:rPr>
        <w:t>الضريبة على القيمة المضافة قيمتها (بالأرقام) ............................................................</w:t>
      </w:r>
    </w:p>
    <w:p w:rsidR="00B96A73" w:rsidRPr="00FC2556" w:rsidRDefault="00B96A73" w:rsidP="00B96A73">
      <w:pPr>
        <w:spacing w:line="360" w:lineRule="auto"/>
        <w:rPr>
          <w:rFonts w:asciiTheme="majorBidi" w:hAnsiTheme="majorBidi" w:cstheme="majorBidi"/>
          <w:rtl/>
        </w:rPr>
      </w:pPr>
      <w:r w:rsidRPr="00FC2556">
        <w:rPr>
          <w:rFonts w:asciiTheme="majorBidi" w:hAnsiTheme="majorBidi" w:cstheme="majorBidi" w:hint="cs"/>
          <w:rtl/>
        </w:rPr>
        <w:t xml:space="preserve">تفقيط الضريبة على القيمة المضافة: ................................................................. </w:t>
      </w:r>
    </w:p>
    <w:p w:rsidR="00B96A73" w:rsidRPr="00FC2556" w:rsidRDefault="00B96A73" w:rsidP="0034374A">
      <w:pPr>
        <w:jc w:val="left"/>
        <w:rPr>
          <w:rFonts w:asciiTheme="majorBidi" w:hAnsiTheme="majorBidi" w:cstheme="majorBidi"/>
          <w:rtl/>
        </w:rPr>
      </w:pPr>
      <w:r w:rsidRPr="00FC2556">
        <w:rPr>
          <w:rFonts w:asciiTheme="majorBidi" w:hAnsiTheme="majorBidi" w:cstheme="majorBidi" w:hint="cs"/>
          <w:rtl/>
        </w:rPr>
        <w:t>تفقيط السعر السنوي شاملاً الضريبة على القيمة المضافة: ...................................................................................................................</w:t>
      </w:r>
    </w:p>
    <w:p w:rsidR="00B96A73" w:rsidRPr="00FC2556" w:rsidRDefault="00B96A73" w:rsidP="00B96A73">
      <w:pPr>
        <w:jc w:val="left"/>
        <w:rPr>
          <w:rFonts w:asciiTheme="majorBidi" w:hAnsiTheme="majorBidi" w:cstheme="majorBidi"/>
          <w:b/>
          <w:bCs/>
          <w:rtl/>
        </w:rPr>
      </w:pPr>
      <w:r w:rsidRPr="00FC2556">
        <w:rPr>
          <w:rFonts w:asciiTheme="majorBidi" w:hAnsiTheme="majorBidi" w:cstheme="majorBidi" w:hint="cs"/>
          <w:b/>
          <w:bCs/>
          <w:rtl/>
        </w:rPr>
        <w:t>الاسم والتوقيع</w:t>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hint="cs"/>
          <w:b/>
          <w:bCs/>
          <w:rtl/>
        </w:rPr>
        <w:t>التاريخ</w:t>
      </w:r>
    </w:p>
    <w:p w:rsidR="00B96A73" w:rsidRPr="00FC2556" w:rsidRDefault="00B96A73" w:rsidP="00B96A73">
      <w:pPr>
        <w:jc w:val="left"/>
        <w:rPr>
          <w:rFonts w:asciiTheme="majorBidi" w:hAnsiTheme="majorBidi" w:cstheme="majorBidi"/>
          <w:b/>
          <w:bCs/>
          <w:rtl/>
        </w:rPr>
      </w:pPr>
    </w:p>
    <w:p w:rsidR="00B96A73" w:rsidRPr="00FC2556" w:rsidRDefault="00B96A73" w:rsidP="00B96A73">
      <w:pPr>
        <w:jc w:val="left"/>
        <w:rPr>
          <w:rFonts w:asciiTheme="majorBidi" w:hAnsiTheme="majorBidi" w:cstheme="majorBidi"/>
          <w:b/>
          <w:bCs/>
          <w:rtl/>
        </w:rPr>
      </w:pPr>
    </w:p>
    <w:p w:rsidR="00B96A73" w:rsidRDefault="00B96A73" w:rsidP="005E0CFF">
      <w:pPr>
        <w:jc w:val="left"/>
        <w:rPr>
          <w:rFonts w:asciiTheme="majorBidi" w:hAnsiTheme="majorBidi" w:cstheme="majorBidi"/>
          <w:b/>
          <w:bCs/>
          <w:rtl/>
        </w:rPr>
      </w:pPr>
      <w:r w:rsidRPr="00FC2556">
        <w:rPr>
          <w:rFonts w:asciiTheme="majorBidi" w:hAnsiTheme="majorBidi" w:cstheme="majorBidi" w:hint="cs"/>
          <w:b/>
          <w:bCs/>
          <w:rtl/>
        </w:rPr>
        <w:t>الختم</w:t>
      </w:r>
    </w:p>
    <w:p w:rsidR="005E0CFF" w:rsidRPr="005E0CFF" w:rsidRDefault="005E0CFF" w:rsidP="005E0CFF">
      <w:pPr>
        <w:jc w:val="left"/>
        <w:rPr>
          <w:rFonts w:asciiTheme="majorBidi" w:hAnsiTheme="majorBidi" w:cstheme="majorBidi"/>
          <w:b/>
          <w:bCs/>
          <w:rtl/>
        </w:rPr>
      </w:pPr>
    </w:p>
    <w:p w:rsidR="00FF27C1" w:rsidRDefault="00FF27C1" w:rsidP="006A7E16">
      <w:pPr>
        <w:jc w:val="center"/>
        <w:rPr>
          <w:rFonts w:hint="cs"/>
          <w:rtl/>
        </w:rPr>
      </w:pPr>
    </w:p>
    <w:p w:rsidR="006A7E16" w:rsidRPr="00FC2556" w:rsidRDefault="006A7E16" w:rsidP="006A7E16">
      <w:pPr>
        <w:jc w:val="center"/>
        <w:rPr>
          <w:rtl/>
        </w:rPr>
      </w:pPr>
      <w:bookmarkStart w:id="41" w:name="_GoBack"/>
      <w:bookmarkEnd w:id="41"/>
      <w:r w:rsidRPr="00FC2556">
        <w:rPr>
          <w:rFonts w:hint="cs"/>
          <w:rtl/>
        </w:rPr>
        <w:lastRenderedPageBreak/>
        <w:t>ملحق رقم (</w:t>
      </w:r>
      <w:r w:rsidR="004E53DA" w:rsidRPr="00FC2556">
        <w:rPr>
          <w:rFonts w:hint="cs"/>
          <w:rtl/>
        </w:rPr>
        <w:t>٥</w:t>
      </w:r>
      <w:r w:rsidRPr="00FC2556">
        <w:rPr>
          <w:rFonts w:hint="cs"/>
          <w:rtl/>
        </w:rPr>
        <w:t xml:space="preserve">) </w:t>
      </w:r>
    </w:p>
    <w:p w:rsidR="006A7E16" w:rsidRPr="00FC2556" w:rsidRDefault="006A7E16" w:rsidP="006A7E16">
      <w:pPr>
        <w:jc w:val="center"/>
        <w:rPr>
          <w:rFonts w:asciiTheme="majorBidi" w:hAnsiTheme="majorBidi" w:cstheme="majorBidi"/>
          <w:b/>
          <w:bCs/>
          <w:rtl/>
        </w:rPr>
      </w:pPr>
      <w:r w:rsidRPr="00FC2556">
        <w:rPr>
          <w:rFonts w:asciiTheme="majorBidi" w:hAnsiTheme="majorBidi" w:cstheme="majorBidi" w:hint="cs"/>
          <w:b/>
          <w:bCs/>
          <w:rtl/>
        </w:rPr>
        <w:t>تحليل الأسعار</w:t>
      </w:r>
    </w:p>
    <w:p w:rsidR="004E53DA" w:rsidRPr="00FC2556" w:rsidRDefault="004E53DA" w:rsidP="004E53DA">
      <w:pPr>
        <w:spacing w:line="276" w:lineRule="auto"/>
        <w:jc w:val="center"/>
        <w:rPr>
          <w:rFonts w:asciiTheme="majorBidi" w:hAnsiTheme="majorBidi" w:cstheme="majorBidi"/>
          <w:rtl/>
        </w:rPr>
      </w:pPr>
      <w:r w:rsidRPr="00FC2556">
        <w:rPr>
          <w:rFonts w:asciiTheme="majorBidi" w:hAnsiTheme="majorBidi" w:cstheme="majorBidi" w:hint="cs"/>
          <w:bCs/>
          <w:rtl/>
        </w:rPr>
        <w:t xml:space="preserve">للاشتراك في تلزيم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p>
    <w:p w:rsidR="004E53DA" w:rsidRPr="00FC2556" w:rsidRDefault="004E53DA" w:rsidP="006A7E16">
      <w:pPr>
        <w:jc w:val="center"/>
        <w:rPr>
          <w:rFonts w:asciiTheme="majorBidi" w:hAnsiTheme="majorBidi" w:cstheme="majorBidi"/>
          <w:b/>
          <w:bCs/>
          <w:rtl/>
        </w:rPr>
      </w:pPr>
    </w:p>
    <w:p w:rsidR="002C00A9" w:rsidRPr="00FC2556" w:rsidRDefault="004E53DA" w:rsidP="00172919">
      <w:pPr>
        <w:spacing w:line="276" w:lineRule="auto"/>
        <w:jc w:val="center"/>
        <w:rPr>
          <w:rFonts w:asciiTheme="majorBidi" w:hAnsiTheme="majorBidi" w:cstheme="majorBidi"/>
          <w:b/>
          <w:bCs/>
          <w:color w:val="FF0000"/>
          <w:rtl/>
        </w:rPr>
      </w:pPr>
      <w:r w:rsidRPr="00FC2556">
        <w:rPr>
          <w:rFonts w:asciiTheme="majorBidi" w:hAnsiTheme="majorBidi" w:cstheme="majorBidi" w:hint="cs"/>
          <w:b/>
          <w:bCs/>
          <w:color w:val="FF0000"/>
          <w:rtl/>
        </w:rPr>
        <w:t xml:space="preserve">يوضع في المغلف رقم (٢) </w:t>
      </w:r>
    </w:p>
    <w:p w:rsidR="00C0219E" w:rsidRPr="00FC2556" w:rsidRDefault="00C0219E" w:rsidP="006A7E16">
      <w:pPr>
        <w:spacing w:line="276" w:lineRule="auto"/>
        <w:jc w:val="left"/>
        <w:rPr>
          <w:rFonts w:asciiTheme="majorBidi" w:hAnsiTheme="majorBidi" w:cstheme="majorBidi"/>
          <w:b/>
          <w:bCs/>
          <w:highlight w:val="yellow"/>
          <w:rtl/>
        </w:rPr>
      </w:pPr>
    </w:p>
    <w:p w:rsidR="00DE3EC3" w:rsidRPr="00FC2556" w:rsidRDefault="00C0219E" w:rsidP="00DE3EC3">
      <w:pPr>
        <w:spacing w:line="276" w:lineRule="auto"/>
        <w:jc w:val="left"/>
        <w:rPr>
          <w:rFonts w:asciiTheme="majorBidi" w:hAnsiTheme="majorBidi" w:cstheme="majorBidi"/>
          <w:rtl/>
        </w:rPr>
      </w:pPr>
      <w:r w:rsidRPr="00FC2556">
        <w:rPr>
          <w:rFonts w:asciiTheme="majorBidi" w:hAnsiTheme="majorBidi" w:cstheme="majorBidi" w:hint="cs"/>
          <w:rtl/>
        </w:rPr>
        <w:t>على المشارك استكمال هذه الجداول تبعاً لما هو محدد أدناه</w:t>
      </w:r>
      <w:r w:rsidR="00DE3EC3" w:rsidRPr="00FC2556">
        <w:rPr>
          <w:rFonts w:asciiTheme="majorBidi" w:hAnsiTheme="majorBidi" w:cstheme="majorBidi" w:hint="cs"/>
          <w:rtl/>
        </w:rPr>
        <w:t xml:space="preserve">. يجب أن تشمل الأسعار كافة المتطلبات المنصوص عليها في المحق رقم (١) </w:t>
      </w:r>
      <w:r w:rsidR="00DE3EC3" w:rsidRPr="00FC2556">
        <w:rPr>
          <w:rFonts w:asciiTheme="majorBidi" w:hAnsiTheme="majorBidi" w:cstheme="majorBidi"/>
          <w:rtl/>
        </w:rPr>
        <w:t>–</w:t>
      </w:r>
      <w:r w:rsidR="00DE3EC3" w:rsidRPr="00FC2556">
        <w:rPr>
          <w:rFonts w:asciiTheme="majorBidi" w:hAnsiTheme="majorBidi" w:cstheme="majorBidi" w:hint="cs"/>
          <w:rtl/>
        </w:rPr>
        <w:t xml:space="preserve"> المواصفات الفنية. يمكن للمشارك ارفاق أي مستند أو تفصيل لتوضيح ال</w:t>
      </w:r>
      <w:r w:rsidR="004E53DA" w:rsidRPr="00FC2556">
        <w:rPr>
          <w:rFonts w:asciiTheme="majorBidi" w:hAnsiTheme="majorBidi" w:cstheme="majorBidi" w:hint="cs"/>
          <w:rtl/>
        </w:rPr>
        <w:t xml:space="preserve">سعر المقدم منه.  يرفق هذا النموذج مستكملاً وفقاً للتعليمات مع الملحق رقم (٤) </w:t>
      </w:r>
      <w:r w:rsidR="004E53DA" w:rsidRPr="00FC2556">
        <w:rPr>
          <w:rFonts w:asciiTheme="majorBidi" w:hAnsiTheme="majorBidi" w:cstheme="majorBidi"/>
          <w:rtl/>
        </w:rPr>
        <w:t>–</w:t>
      </w:r>
      <w:r w:rsidR="004E53DA" w:rsidRPr="00FC2556">
        <w:rPr>
          <w:rFonts w:asciiTheme="majorBidi" w:hAnsiTheme="majorBidi" w:cstheme="majorBidi" w:hint="cs"/>
          <w:rtl/>
        </w:rPr>
        <w:t xml:space="preserve"> جدول الأسعار. </w:t>
      </w:r>
    </w:p>
    <w:p w:rsidR="00A70235" w:rsidRPr="00FC2556" w:rsidRDefault="004E53DA" w:rsidP="004E53DA">
      <w:pPr>
        <w:pStyle w:val="ListParagraph"/>
        <w:numPr>
          <w:ilvl w:val="0"/>
          <w:numId w:val="45"/>
        </w:numPr>
        <w:jc w:val="left"/>
        <w:rPr>
          <w:rFonts w:asciiTheme="majorBidi" w:hAnsiTheme="majorBidi" w:cstheme="majorBidi"/>
          <w:b/>
          <w:bCs/>
          <w:sz w:val="28"/>
          <w:szCs w:val="28"/>
          <w:rtl/>
        </w:rPr>
      </w:pPr>
      <w:r w:rsidRPr="00FC2556">
        <w:rPr>
          <w:rFonts w:asciiTheme="majorBidi" w:hAnsiTheme="majorBidi" w:cstheme="majorBidi" w:hint="cs"/>
          <w:b/>
          <w:bCs/>
          <w:sz w:val="28"/>
          <w:szCs w:val="28"/>
          <w:rtl/>
        </w:rPr>
        <w:t>المبنى الرئيسي</w:t>
      </w:r>
    </w:p>
    <w:tbl>
      <w:tblPr>
        <w:tblStyle w:val="TableGrid"/>
        <w:bidiVisual/>
        <w:tblW w:w="0" w:type="auto"/>
        <w:tblLook w:val="04A0" w:firstRow="1" w:lastRow="0" w:firstColumn="1" w:lastColumn="0" w:noHBand="0" w:noVBand="1"/>
      </w:tblPr>
      <w:tblGrid>
        <w:gridCol w:w="4896"/>
        <w:gridCol w:w="4896"/>
      </w:tblGrid>
      <w:tr w:rsidR="00A70235" w:rsidRPr="00FC2556" w:rsidTr="00AE1F6B">
        <w:tc>
          <w:tcPr>
            <w:tcW w:w="4896" w:type="dxa"/>
            <w:shd w:val="clear" w:color="auto" w:fill="EEECE1" w:themeFill="background2"/>
          </w:tcPr>
          <w:p w:rsidR="00A70235" w:rsidRPr="00FC2556" w:rsidRDefault="00C0219E" w:rsidP="00C0219E">
            <w:pPr>
              <w:spacing w:line="276" w:lineRule="auto"/>
              <w:jc w:val="left"/>
              <w:rPr>
                <w:rFonts w:asciiTheme="majorBidi" w:hAnsiTheme="majorBidi" w:cstheme="majorBidi"/>
                <w:b/>
                <w:bCs/>
                <w:rtl/>
              </w:rPr>
            </w:pPr>
            <w:r w:rsidRPr="00FC2556">
              <w:rPr>
                <w:rFonts w:asciiTheme="majorBidi" w:hAnsiTheme="majorBidi" w:cstheme="majorBidi" w:hint="cs"/>
                <w:b/>
                <w:bCs/>
                <w:rtl/>
              </w:rPr>
              <w:t>المبنى الرئيسي</w:t>
            </w:r>
          </w:p>
        </w:tc>
        <w:tc>
          <w:tcPr>
            <w:tcW w:w="4896" w:type="dxa"/>
            <w:shd w:val="clear" w:color="auto" w:fill="EEECE1" w:themeFill="background2"/>
          </w:tcPr>
          <w:p w:rsidR="00A70235" w:rsidRPr="00FC2556" w:rsidRDefault="004E53DA" w:rsidP="00C0219E">
            <w:pPr>
              <w:jc w:val="center"/>
              <w:rPr>
                <w:rFonts w:asciiTheme="majorBidi" w:hAnsiTheme="majorBidi" w:cstheme="majorBidi"/>
                <w:b/>
                <w:bCs/>
                <w:rtl/>
              </w:rPr>
            </w:pPr>
            <w:r w:rsidRPr="00FC2556">
              <w:rPr>
                <w:rFonts w:asciiTheme="majorBidi" w:hAnsiTheme="majorBidi" w:cstheme="majorBidi" w:hint="cs"/>
                <w:b/>
                <w:bCs/>
                <w:rtl/>
              </w:rPr>
              <w:t>السعر</w:t>
            </w:r>
            <w:r w:rsidR="00C0219E" w:rsidRPr="00FC2556">
              <w:rPr>
                <w:rFonts w:asciiTheme="majorBidi" w:hAnsiTheme="majorBidi" w:cstheme="majorBidi" w:hint="cs"/>
                <w:b/>
                <w:bCs/>
                <w:rtl/>
              </w:rPr>
              <w:t xml:space="preserve"> السنوي (د.أ.) خارج الضريبة</w:t>
            </w: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 xml:space="preserve">عدد العمال </w:t>
            </w:r>
          </w:p>
        </w:tc>
        <w:tc>
          <w:tcPr>
            <w:tcW w:w="4896" w:type="dxa"/>
          </w:tcPr>
          <w:p w:rsidR="00C0219E" w:rsidRPr="00FC2556" w:rsidRDefault="00C0219E">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 xml:space="preserve">عمال </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مواد ومساحيق ومنظفات</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مواد أخرى</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أدوات يدوية لاستعمال المواد والمساحيق والمنظفات</w:t>
            </w:r>
          </w:p>
        </w:tc>
        <w:tc>
          <w:tcPr>
            <w:tcW w:w="4896" w:type="dxa"/>
          </w:tcPr>
          <w:p w:rsidR="00A70235" w:rsidRPr="00FC2556" w:rsidRDefault="00A70235">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أدوات أخرى</w:t>
            </w:r>
          </w:p>
        </w:tc>
        <w:tc>
          <w:tcPr>
            <w:tcW w:w="4896" w:type="dxa"/>
          </w:tcPr>
          <w:p w:rsidR="00C0219E" w:rsidRPr="00FC2556" w:rsidRDefault="00C0219E">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 xml:space="preserve">المحارم الورقية </w:t>
            </w:r>
            <w:r w:rsidRPr="00FC2556">
              <w:rPr>
                <w:rFonts w:cs="Arial" w:hint="cs"/>
                <w:rtl/>
                <w:lang w:bidi="ar-LB"/>
              </w:rPr>
              <w:t>لتنشيف الايدي</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المحارم الورقية في المراحيض</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A70235">
            <w:pPr>
              <w:rPr>
                <w:rFonts w:asciiTheme="majorBidi" w:hAnsiTheme="majorBidi" w:cstheme="majorBidi"/>
                <w:rtl/>
              </w:rPr>
            </w:pPr>
            <w:r w:rsidRPr="00FC2556">
              <w:rPr>
                <w:rFonts w:asciiTheme="majorBidi" w:hAnsiTheme="majorBidi" w:cstheme="majorBidi" w:hint="cs"/>
                <w:rtl/>
              </w:rPr>
              <w:t>الصابون السائل</w:t>
            </w:r>
          </w:p>
        </w:tc>
        <w:tc>
          <w:tcPr>
            <w:tcW w:w="4896" w:type="dxa"/>
          </w:tcPr>
          <w:p w:rsidR="00A70235" w:rsidRPr="00FC2556" w:rsidRDefault="00A70235">
            <w:pPr>
              <w:rPr>
                <w:rFonts w:asciiTheme="majorBidi" w:hAnsiTheme="majorBidi" w:cstheme="majorBidi"/>
                <w:b/>
                <w:bCs/>
                <w:rtl/>
              </w:rPr>
            </w:pPr>
          </w:p>
        </w:tc>
      </w:tr>
      <w:tr w:rsidR="00A70235" w:rsidRPr="00FC2556" w:rsidTr="00A70235">
        <w:tc>
          <w:tcPr>
            <w:tcW w:w="4896" w:type="dxa"/>
          </w:tcPr>
          <w:p w:rsidR="00A70235" w:rsidRPr="00FC2556" w:rsidRDefault="00C0219E">
            <w:pPr>
              <w:rPr>
                <w:rFonts w:asciiTheme="majorBidi" w:hAnsiTheme="majorBidi" w:cstheme="majorBidi"/>
                <w:rtl/>
              </w:rPr>
            </w:pPr>
            <w:r w:rsidRPr="00FC2556">
              <w:rPr>
                <w:rFonts w:asciiTheme="majorBidi" w:hAnsiTheme="majorBidi" w:cstheme="majorBidi" w:hint="cs"/>
                <w:rtl/>
              </w:rPr>
              <w:t>أكياس القمامة</w:t>
            </w:r>
          </w:p>
        </w:tc>
        <w:tc>
          <w:tcPr>
            <w:tcW w:w="4896" w:type="dxa"/>
          </w:tcPr>
          <w:p w:rsidR="00A70235" w:rsidRPr="00FC2556" w:rsidRDefault="00A70235">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المبيدات</w:t>
            </w:r>
          </w:p>
        </w:tc>
        <w:tc>
          <w:tcPr>
            <w:tcW w:w="4896" w:type="dxa"/>
          </w:tcPr>
          <w:p w:rsidR="00C0219E" w:rsidRPr="00FC2556" w:rsidRDefault="00C0219E">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 xml:space="preserve">ضرائب ورسوم </w:t>
            </w:r>
            <w:r w:rsidR="00DE3EC3" w:rsidRPr="00FC2556">
              <w:rPr>
                <w:rFonts w:asciiTheme="majorBidi" w:hAnsiTheme="majorBidi" w:cstheme="majorBidi" w:hint="cs"/>
                <w:rtl/>
              </w:rPr>
              <w:t>*</w:t>
            </w:r>
          </w:p>
        </w:tc>
        <w:tc>
          <w:tcPr>
            <w:tcW w:w="4896" w:type="dxa"/>
          </w:tcPr>
          <w:p w:rsidR="00C0219E" w:rsidRPr="00FC2556" w:rsidRDefault="00C0219E">
            <w:pPr>
              <w:rPr>
                <w:rFonts w:asciiTheme="majorBidi" w:hAnsiTheme="majorBidi" w:cstheme="majorBidi"/>
                <w:b/>
                <w:bCs/>
                <w:rtl/>
              </w:rPr>
            </w:pPr>
          </w:p>
        </w:tc>
      </w:tr>
      <w:tr w:rsidR="00C0219E" w:rsidRPr="00FC2556" w:rsidTr="00A70235">
        <w:tc>
          <w:tcPr>
            <w:tcW w:w="4896" w:type="dxa"/>
          </w:tcPr>
          <w:p w:rsidR="00C0219E" w:rsidRPr="00FC2556" w:rsidRDefault="00C0219E">
            <w:pPr>
              <w:rPr>
                <w:rFonts w:asciiTheme="majorBidi" w:hAnsiTheme="majorBidi" w:cstheme="majorBidi"/>
                <w:rtl/>
              </w:rPr>
            </w:pPr>
            <w:r w:rsidRPr="00FC2556">
              <w:rPr>
                <w:rFonts w:asciiTheme="majorBidi" w:hAnsiTheme="majorBidi" w:cstheme="majorBidi" w:hint="cs"/>
                <w:rtl/>
              </w:rPr>
              <w:t xml:space="preserve">أكلاف أخرى (تحديد) </w:t>
            </w:r>
            <w:r w:rsidR="00DE3EC3" w:rsidRPr="00FC2556">
              <w:rPr>
                <w:rFonts w:asciiTheme="majorBidi" w:hAnsiTheme="majorBidi" w:cstheme="majorBidi" w:hint="cs"/>
                <w:rtl/>
              </w:rPr>
              <w:t>*</w:t>
            </w:r>
          </w:p>
        </w:tc>
        <w:tc>
          <w:tcPr>
            <w:tcW w:w="4896" w:type="dxa"/>
          </w:tcPr>
          <w:p w:rsidR="00C0219E" w:rsidRPr="00FC2556" w:rsidRDefault="00C0219E">
            <w:pPr>
              <w:rPr>
                <w:rFonts w:asciiTheme="majorBidi" w:hAnsiTheme="majorBidi" w:cstheme="majorBidi"/>
                <w:b/>
                <w:bCs/>
                <w:rtl/>
              </w:rPr>
            </w:pPr>
          </w:p>
        </w:tc>
      </w:tr>
    </w:tbl>
    <w:p w:rsidR="004E53DA" w:rsidRPr="00FC2556" w:rsidRDefault="004E53DA">
      <w:pPr>
        <w:rPr>
          <w:rFonts w:asciiTheme="majorBidi" w:hAnsiTheme="majorBidi" w:cstheme="majorBidi"/>
          <w:b/>
          <w:bCs/>
          <w:highlight w:val="yellow"/>
          <w:rtl/>
        </w:rPr>
      </w:pPr>
    </w:p>
    <w:p w:rsidR="00DE3EC3" w:rsidRPr="00FC2556" w:rsidRDefault="004E53DA" w:rsidP="004E53DA">
      <w:pPr>
        <w:pStyle w:val="ListParagraph"/>
        <w:numPr>
          <w:ilvl w:val="0"/>
          <w:numId w:val="45"/>
        </w:numPr>
        <w:jc w:val="left"/>
        <w:rPr>
          <w:rFonts w:asciiTheme="majorBidi" w:hAnsiTheme="majorBidi" w:cstheme="majorBidi"/>
          <w:b/>
          <w:bCs/>
          <w:sz w:val="28"/>
          <w:szCs w:val="28"/>
          <w:rtl/>
        </w:rPr>
      </w:pPr>
      <w:r w:rsidRPr="00FC2556">
        <w:rPr>
          <w:rFonts w:asciiTheme="majorBidi" w:hAnsiTheme="majorBidi" w:cstheme="majorBidi" w:hint="cs"/>
          <w:b/>
          <w:bCs/>
          <w:sz w:val="28"/>
          <w:szCs w:val="28"/>
          <w:rtl/>
        </w:rPr>
        <w:t>مبنى مكاتب مجلس النواب</w:t>
      </w:r>
    </w:p>
    <w:tbl>
      <w:tblPr>
        <w:tblStyle w:val="TableGrid"/>
        <w:bidiVisual/>
        <w:tblW w:w="0" w:type="auto"/>
        <w:tblLook w:val="04A0" w:firstRow="1" w:lastRow="0" w:firstColumn="1" w:lastColumn="0" w:noHBand="0" w:noVBand="1"/>
      </w:tblPr>
      <w:tblGrid>
        <w:gridCol w:w="4896"/>
        <w:gridCol w:w="4896"/>
      </w:tblGrid>
      <w:tr w:rsidR="00C0219E" w:rsidRPr="00FC2556" w:rsidTr="00AE1F6B">
        <w:trPr>
          <w:tblHeader/>
        </w:trPr>
        <w:tc>
          <w:tcPr>
            <w:tcW w:w="4896" w:type="dxa"/>
            <w:shd w:val="clear" w:color="auto" w:fill="EEECE1" w:themeFill="background2"/>
          </w:tcPr>
          <w:p w:rsidR="00C0219E" w:rsidRPr="00FC2556" w:rsidRDefault="00C0219E" w:rsidP="008C46B3">
            <w:pPr>
              <w:spacing w:line="276" w:lineRule="auto"/>
              <w:jc w:val="left"/>
              <w:rPr>
                <w:rFonts w:asciiTheme="majorBidi" w:hAnsiTheme="majorBidi" w:cstheme="majorBidi"/>
                <w:b/>
                <w:bCs/>
                <w:rtl/>
              </w:rPr>
            </w:pPr>
            <w:r w:rsidRPr="00FC2556">
              <w:rPr>
                <w:rFonts w:asciiTheme="majorBidi" w:hAnsiTheme="majorBidi" w:cstheme="majorBidi" w:hint="cs"/>
                <w:b/>
                <w:bCs/>
                <w:rtl/>
              </w:rPr>
              <w:t>مبنى مكاتب النواب</w:t>
            </w:r>
          </w:p>
        </w:tc>
        <w:tc>
          <w:tcPr>
            <w:tcW w:w="4896" w:type="dxa"/>
            <w:shd w:val="clear" w:color="auto" w:fill="EEECE1" w:themeFill="background2"/>
          </w:tcPr>
          <w:p w:rsidR="00C0219E" w:rsidRPr="00FC2556" w:rsidRDefault="004E53DA" w:rsidP="008C46B3">
            <w:pPr>
              <w:jc w:val="center"/>
              <w:rPr>
                <w:rFonts w:asciiTheme="majorBidi" w:hAnsiTheme="majorBidi" w:cstheme="majorBidi"/>
                <w:b/>
                <w:bCs/>
                <w:rtl/>
              </w:rPr>
            </w:pPr>
            <w:r w:rsidRPr="00FC2556">
              <w:rPr>
                <w:rFonts w:asciiTheme="majorBidi" w:hAnsiTheme="majorBidi" w:cstheme="majorBidi" w:hint="cs"/>
                <w:b/>
                <w:bCs/>
                <w:rtl/>
              </w:rPr>
              <w:t>السعر السنوي (د.أ.) خارج الضريبة</w:t>
            </w: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عدد العمال </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عمال </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مواد ومساحيق ومنظفات</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مواد أخرى</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أدوات يدوية لاستعمال المواد والمساحيق والمنظفات</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أدوات أخرى</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المحارم الورقية </w:t>
            </w:r>
            <w:r w:rsidRPr="00FC2556">
              <w:rPr>
                <w:rFonts w:cs="Arial" w:hint="cs"/>
                <w:rtl/>
                <w:lang w:bidi="ar-LB"/>
              </w:rPr>
              <w:t>لتنشيف الايدي</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المحارم الورقية في المراحيض</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الصابون السائل</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أكياس القمامة</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المبيدات</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ضرائب ورسوم </w:t>
            </w:r>
            <w:r w:rsidR="004E53DA" w:rsidRPr="00FC2556">
              <w:rPr>
                <w:rFonts w:asciiTheme="majorBidi" w:hAnsiTheme="majorBidi" w:cstheme="majorBidi" w:hint="cs"/>
                <w:rtl/>
              </w:rPr>
              <w:t>*</w:t>
            </w:r>
          </w:p>
        </w:tc>
        <w:tc>
          <w:tcPr>
            <w:tcW w:w="4896" w:type="dxa"/>
          </w:tcPr>
          <w:p w:rsidR="00C0219E" w:rsidRPr="00FC2556" w:rsidRDefault="00C0219E" w:rsidP="008C46B3">
            <w:pPr>
              <w:rPr>
                <w:rFonts w:asciiTheme="majorBidi" w:hAnsiTheme="majorBidi" w:cstheme="majorBidi"/>
                <w:b/>
                <w:bCs/>
                <w:rtl/>
              </w:rPr>
            </w:pPr>
          </w:p>
        </w:tc>
      </w:tr>
      <w:tr w:rsidR="00C0219E" w:rsidRPr="00FC2556" w:rsidTr="00C0219E">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lastRenderedPageBreak/>
              <w:t xml:space="preserve">أكلاف أخرى (تحديد) </w:t>
            </w:r>
            <w:r w:rsidR="004E53DA" w:rsidRPr="00FC2556">
              <w:rPr>
                <w:rFonts w:asciiTheme="majorBidi" w:hAnsiTheme="majorBidi" w:cstheme="majorBidi" w:hint="cs"/>
                <w:rtl/>
              </w:rPr>
              <w:t>*</w:t>
            </w:r>
          </w:p>
        </w:tc>
        <w:tc>
          <w:tcPr>
            <w:tcW w:w="4896" w:type="dxa"/>
          </w:tcPr>
          <w:p w:rsidR="00C0219E" w:rsidRPr="00FC2556" w:rsidRDefault="00C0219E" w:rsidP="008C46B3">
            <w:pPr>
              <w:rPr>
                <w:rFonts w:asciiTheme="majorBidi" w:hAnsiTheme="majorBidi" w:cstheme="majorBidi"/>
                <w:b/>
                <w:bCs/>
                <w:rtl/>
              </w:rPr>
            </w:pPr>
          </w:p>
        </w:tc>
      </w:tr>
    </w:tbl>
    <w:p w:rsidR="00C0219E" w:rsidRPr="00FC2556" w:rsidRDefault="00C0219E">
      <w:pPr>
        <w:rPr>
          <w:rFonts w:asciiTheme="majorBidi" w:hAnsiTheme="majorBidi" w:cstheme="majorBidi"/>
          <w:b/>
          <w:bCs/>
          <w:highlight w:val="yellow"/>
          <w:rtl/>
        </w:rPr>
      </w:pPr>
    </w:p>
    <w:p w:rsidR="004E53DA" w:rsidRPr="00FC2556" w:rsidRDefault="004E53DA" w:rsidP="004E53DA">
      <w:pPr>
        <w:pStyle w:val="ListParagraph"/>
        <w:numPr>
          <w:ilvl w:val="0"/>
          <w:numId w:val="45"/>
        </w:numPr>
        <w:jc w:val="left"/>
        <w:rPr>
          <w:rFonts w:asciiTheme="majorBidi" w:hAnsiTheme="majorBidi" w:cstheme="majorBidi"/>
          <w:b/>
          <w:bCs/>
          <w:sz w:val="28"/>
          <w:szCs w:val="28"/>
          <w:rtl/>
        </w:rPr>
      </w:pPr>
      <w:r w:rsidRPr="00FC2556">
        <w:rPr>
          <w:rFonts w:asciiTheme="majorBidi" w:hAnsiTheme="majorBidi" w:cstheme="majorBidi" w:hint="cs"/>
          <w:b/>
          <w:bCs/>
          <w:sz w:val="28"/>
          <w:szCs w:val="28"/>
          <w:rtl/>
        </w:rPr>
        <w:t>النفق التقني</w:t>
      </w:r>
    </w:p>
    <w:tbl>
      <w:tblPr>
        <w:tblStyle w:val="TableGrid"/>
        <w:bidiVisual/>
        <w:tblW w:w="0" w:type="auto"/>
        <w:tblLook w:val="04A0" w:firstRow="1" w:lastRow="0" w:firstColumn="1" w:lastColumn="0" w:noHBand="0" w:noVBand="1"/>
      </w:tblPr>
      <w:tblGrid>
        <w:gridCol w:w="4896"/>
        <w:gridCol w:w="4896"/>
      </w:tblGrid>
      <w:tr w:rsidR="00C0219E" w:rsidRPr="00FC2556" w:rsidTr="00AE1F6B">
        <w:tc>
          <w:tcPr>
            <w:tcW w:w="4896" w:type="dxa"/>
            <w:shd w:val="clear" w:color="auto" w:fill="EEECE1" w:themeFill="background2"/>
          </w:tcPr>
          <w:p w:rsidR="00C0219E" w:rsidRPr="00FC2556" w:rsidRDefault="00C0219E" w:rsidP="008C46B3">
            <w:pPr>
              <w:spacing w:line="276" w:lineRule="auto"/>
              <w:jc w:val="left"/>
              <w:rPr>
                <w:rFonts w:asciiTheme="majorBidi" w:hAnsiTheme="majorBidi" w:cstheme="majorBidi"/>
                <w:b/>
                <w:bCs/>
                <w:rtl/>
              </w:rPr>
            </w:pPr>
            <w:r w:rsidRPr="00FC2556">
              <w:rPr>
                <w:rFonts w:asciiTheme="majorBidi" w:hAnsiTheme="majorBidi" w:cstheme="majorBidi" w:hint="cs"/>
                <w:b/>
                <w:bCs/>
                <w:rtl/>
              </w:rPr>
              <w:t>النفق التقني</w:t>
            </w:r>
          </w:p>
        </w:tc>
        <w:tc>
          <w:tcPr>
            <w:tcW w:w="4896" w:type="dxa"/>
            <w:shd w:val="clear" w:color="auto" w:fill="EEECE1" w:themeFill="background2"/>
          </w:tcPr>
          <w:p w:rsidR="00C0219E" w:rsidRPr="00FC2556" w:rsidRDefault="004E53DA" w:rsidP="008C46B3">
            <w:pPr>
              <w:jc w:val="center"/>
              <w:rPr>
                <w:rFonts w:asciiTheme="majorBidi" w:hAnsiTheme="majorBidi" w:cstheme="majorBidi"/>
                <w:b/>
                <w:bCs/>
                <w:rtl/>
              </w:rPr>
            </w:pPr>
            <w:r w:rsidRPr="00FC2556">
              <w:rPr>
                <w:rFonts w:asciiTheme="majorBidi" w:hAnsiTheme="majorBidi" w:cstheme="majorBidi" w:hint="cs"/>
                <w:b/>
                <w:bCs/>
                <w:rtl/>
              </w:rPr>
              <w:t>السعر السنوي (د.أ.) خارج الضريبة</w:t>
            </w: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عدد العمال </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عمال </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مواد ومساحيق ومنظفات</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مواد أخرى</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أدوات يدوية لاستعمال المواد والمساحيق والمنظفات</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أدوات أخرى</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المحارم الورقية </w:t>
            </w:r>
            <w:r w:rsidRPr="00FC2556">
              <w:rPr>
                <w:rFonts w:cs="Arial" w:hint="cs"/>
                <w:rtl/>
                <w:lang w:bidi="ar-LB"/>
              </w:rPr>
              <w:t>لتنشيف الايدي</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المحارم الورقية في المراحيض</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الصابون السائل</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أكياس القمامة</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المبيدات</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ضرائب ورسوم </w:t>
            </w:r>
            <w:r w:rsidR="004E53DA" w:rsidRPr="00FC2556">
              <w:rPr>
                <w:rFonts w:asciiTheme="majorBidi" w:hAnsiTheme="majorBidi" w:cstheme="majorBidi" w:hint="cs"/>
                <w:rtl/>
              </w:rPr>
              <w:t>*</w:t>
            </w:r>
          </w:p>
        </w:tc>
        <w:tc>
          <w:tcPr>
            <w:tcW w:w="4896" w:type="dxa"/>
          </w:tcPr>
          <w:p w:rsidR="00C0219E" w:rsidRPr="00FC2556" w:rsidRDefault="00C0219E" w:rsidP="008C46B3">
            <w:pPr>
              <w:rPr>
                <w:rFonts w:asciiTheme="majorBidi" w:hAnsiTheme="majorBidi" w:cstheme="majorBidi"/>
                <w:b/>
                <w:bCs/>
                <w:rtl/>
              </w:rPr>
            </w:pPr>
          </w:p>
        </w:tc>
      </w:tr>
      <w:tr w:rsidR="00C0219E" w:rsidRPr="00FC2556" w:rsidTr="008C46B3">
        <w:tc>
          <w:tcPr>
            <w:tcW w:w="4896" w:type="dxa"/>
          </w:tcPr>
          <w:p w:rsidR="00C0219E" w:rsidRPr="00FC2556" w:rsidRDefault="00C0219E" w:rsidP="008C46B3">
            <w:pPr>
              <w:rPr>
                <w:rFonts w:asciiTheme="majorBidi" w:hAnsiTheme="majorBidi" w:cstheme="majorBidi"/>
                <w:rtl/>
              </w:rPr>
            </w:pPr>
            <w:r w:rsidRPr="00FC2556">
              <w:rPr>
                <w:rFonts w:asciiTheme="majorBidi" w:hAnsiTheme="majorBidi" w:cstheme="majorBidi" w:hint="cs"/>
                <w:rtl/>
              </w:rPr>
              <w:t xml:space="preserve">أكلاف أخرى (تحديد) </w:t>
            </w:r>
            <w:r w:rsidR="004E53DA" w:rsidRPr="00FC2556">
              <w:rPr>
                <w:rFonts w:asciiTheme="majorBidi" w:hAnsiTheme="majorBidi" w:cstheme="majorBidi" w:hint="cs"/>
                <w:rtl/>
              </w:rPr>
              <w:t>*</w:t>
            </w:r>
          </w:p>
        </w:tc>
        <w:tc>
          <w:tcPr>
            <w:tcW w:w="4896" w:type="dxa"/>
          </w:tcPr>
          <w:p w:rsidR="00C0219E" w:rsidRPr="00FC2556" w:rsidRDefault="00C0219E" w:rsidP="008C46B3">
            <w:pPr>
              <w:rPr>
                <w:rFonts w:asciiTheme="majorBidi" w:hAnsiTheme="majorBidi" w:cstheme="majorBidi"/>
                <w:b/>
                <w:bCs/>
                <w:rtl/>
              </w:rPr>
            </w:pPr>
          </w:p>
        </w:tc>
      </w:tr>
    </w:tbl>
    <w:p w:rsidR="00C0219E" w:rsidRPr="00FC2556" w:rsidRDefault="00C0219E">
      <w:pPr>
        <w:rPr>
          <w:rFonts w:asciiTheme="majorBidi" w:hAnsiTheme="majorBidi" w:cstheme="majorBidi"/>
          <w:b/>
          <w:bCs/>
          <w:highlight w:val="yellow"/>
          <w:rtl/>
        </w:rPr>
      </w:pPr>
    </w:p>
    <w:p w:rsidR="004E53DA" w:rsidRPr="00FC2556" w:rsidRDefault="004E53DA" w:rsidP="004E53DA">
      <w:pPr>
        <w:rPr>
          <w:rFonts w:asciiTheme="majorBidi" w:hAnsiTheme="majorBidi" w:cstheme="majorBidi"/>
          <w:b/>
          <w:bCs/>
          <w:rtl/>
        </w:rPr>
      </w:pPr>
      <w:r w:rsidRPr="00FC2556">
        <w:rPr>
          <w:rFonts w:asciiTheme="majorBidi" w:hAnsiTheme="majorBidi" w:cstheme="majorBidi" w:hint="cs"/>
          <w:b/>
          <w:bCs/>
          <w:rtl/>
        </w:rPr>
        <w:t xml:space="preserve">*: تضمين هذه الخانات التفاصيل المكونة للسعر </w:t>
      </w:r>
    </w:p>
    <w:p w:rsidR="004E53DA" w:rsidRPr="00FC2556" w:rsidRDefault="004E53DA" w:rsidP="004E53DA">
      <w:pPr>
        <w:jc w:val="left"/>
        <w:rPr>
          <w:rFonts w:asciiTheme="majorBidi" w:hAnsiTheme="majorBidi" w:cstheme="majorBidi"/>
          <w:b/>
          <w:bCs/>
          <w:rtl/>
        </w:rPr>
      </w:pPr>
    </w:p>
    <w:p w:rsidR="004E53DA" w:rsidRPr="00FC2556" w:rsidRDefault="004E53DA" w:rsidP="004E53DA">
      <w:pPr>
        <w:jc w:val="left"/>
        <w:rPr>
          <w:rFonts w:asciiTheme="majorBidi" w:hAnsiTheme="majorBidi" w:cstheme="majorBidi"/>
          <w:b/>
          <w:bCs/>
          <w:rtl/>
        </w:rPr>
      </w:pPr>
      <w:r w:rsidRPr="00FC2556">
        <w:rPr>
          <w:rFonts w:asciiTheme="majorBidi" w:hAnsiTheme="majorBidi" w:cstheme="majorBidi" w:hint="cs"/>
          <w:b/>
          <w:bCs/>
          <w:rtl/>
        </w:rPr>
        <w:t>الاسم والتوقيع</w:t>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b/>
          <w:bCs/>
          <w:rtl/>
        </w:rPr>
        <w:tab/>
      </w:r>
      <w:r w:rsidRPr="00FC2556">
        <w:rPr>
          <w:rFonts w:asciiTheme="majorBidi" w:hAnsiTheme="majorBidi" w:cstheme="majorBidi" w:hint="cs"/>
          <w:b/>
          <w:bCs/>
          <w:rtl/>
        </w:rPr>
        <w:t>التاريخ</w:t>
      </w:r>
    </w:p>
    <w:p w:rsidR="004E53DA" w:rsidRPr="00FC2556" w:rsidRDefault="004E53DA" w:rsidP="004E53DA">
      <w:pPr>
        <w:jc w:val="left"/>
        <w:rPr>
          <w:rFonts w:asciiTheme="majorBidi" w:hAnsiTheme="majorBidi" w:cstheme="majorBidi"/>
          <w:b/>
          <w:bCs/>
          <w:rtl/>
        </w:rPr>
      </w:pPr>
    </w:p>
    <w:p w:rsidR="004E53DA" w:rsidRPr="00FC2556" w:rsidRDefault="004E53DA" w:rsidP="004E53DA">
      <w:pPr>
        <w:jc w:val="left"/>
        <w:rPr>
          <w:rFonts w:asciiTheme="majorBidi" w:hAnsiTheme="majorBidi" w:cstheme="majorBidi"/>
          <w:b/>
          <w:bCs/>
          <w:rtl/>
        </w:rPr>
      </w:pPr>
    </w:p>
    <w:p w:rsidR="004E53DA" w:rsidRPr="00FC2556" w:rsidRDefault="004E53DA" w:rsidP="004E53DA">
      <w:pPr>
        <w:jc w:val="left"/>
        <w:rPr>
          <w:rFonts w:asciiTheme="majorBidi" w:hAnsiTheme="majorBidi" w:cstheme="majorBidi"/>
          <w:b/>
          <w:bCs/>
          <w:rtl/>
        </w:rPr>
      </w:pPr>
      <w:r w:rsidRPr="00FC2556">
        <w:rPr>
          <w:rFonts w:asciiTheme="majorBidi" w:hAnsiTheme="majorBidi" w:cstheme="majorBidi" w:hint="cs"/>
          <w:b/>
          <w:bCs/>
          <w:rtl/>
        </w:rPr>
        <w:t>الختم</w:t>
      </w:r>
    </w:p>
    <w:p w:rsidR="006A7E16" w:rsidRDefault="006A7E16"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Default="005E0CFF" w:rsidP="005E0CFF">
      <w:pPr>
        <w:rPr>
          <w:rFonts w:asciiTheme="majorBidi" w:hAnsiTheme="majorBidi" w:cstheme="majorBidi"/>
          <w:b/>
          <w:bCs/>
          <w:highlight w:val="yellow"/>
          <w:rtl/>
        </w:rPr>
      </w:pPr>
    </w:p>
    <w:p w:rsidR="005E0CFF" w:rsidRPr="005E0CFF" w:rsidRDefault="005E0CFF" w:rsidP="005E0CFF">
      <w:pPr>
        <w:rPr>
          <w:rFonts w:asciiTheme="majorBidi" w:hAnsiTheme="majorBidi" w:cstheme="majorBidi"/>
          <w:b/>
          <w:bCs/>
          <w:highlight w:val="yellow"/>
          <w:rtl/>
        </w:rPr>
      </w:pPr>
    </w:p>
    <w:p w:rsidR="0047198C" w:rsidRDefault="0047198C" w:rsidP="0047198C">
      <w:pPr>
        <w:jc w:val="center"/>
        <w:rPr>
          <w:rtl/>
        </w:rPr>
      </w:pPr>
      <w:r>
        <w:rPr>
          <w:rFonts w:hint="cs"/>
          <w:rtl/>
        </w:rPr>
        <w:t xml:space="preserve">ملحق رقم </w:t>
      </w:r>
      <w:r w:rsidR="00B824D1">
        <w:rPr>
          <w:rFonts w:hint="cs"/>
          <w:rtl/>
        </w:rPr>
        <w:t>(</w:t>
      </w:r>
      <w:r w:rsidR="006A7E16">
        <w:rPr>
          <w:rFonts w:hint="cs"/>
          <w:rtl/>
        </w:rPr>
        <w:t>٦</w:t>
      </w:r>
      <w:r w:rsidR="00B824D1">
        <w:rPr>
          <w:rFonts w:hint="cs"/>
          <w:rtl/>
        </w:rPr>
        <w:t>)</w:t>
      </w:r>
      <w:r>
        <w:rPr>
          <w:rFonts w:hint="cs"/>
          <w:rtl/>
        </w:rPr>
        <w:t xml:space="preserve"> </w:t>
      </w:r>
    </w:p>
    <w:p w:rsidR="0047198C" w:rsidRDefault="0047198C" w:rsidP="0047198C">
      <w:pPr>
        <w:jc w:val="center"/>
        <w:rPr>
          <w:rtl/>
        </w:rPr>
      </w:pPr>
    </w:p>
    <w:p w:rsidR="0047198C" w:rsidRDefault="0047198C" w:rsidP="0047198C">
      <w:pPr>
        <w:jc w:val="center"/>
        <w:rPr>
          <w:b/>
          <w:bCs/>
          <w:rtl/>
        </w:rPr>
      </w:pPr>
      <w:r w:rsidRPr="00644A98">
        <w:rPr>
          <w:rFonts w:hint="cs"/>
          <w:b/>
          <w:bCs/>
          <w:rtl/>
        </w:rPr>
        <w:t>تصريح بمعاينة موقع نافي للجهالة</w:t>
      </w:r>
    </w:p>
    <w:p w:rsidR="0047198C" w:rsidRPr="00644A98" w:rsidRDefault="0047198C" w:rsidP="0047198C">
      <w:pPr>
        <w:jc w:val="center"/>
        <w:rPr>
          <w:b/>
          <w:bCs/>
          <w:rtl/>
        </w:rPr>
      </w:pPr>
    </w:p>
    <w:p w:rsidR="0047198C" w:rsidRDefault="0047198C" w:rsidP="0047198C">
      <w:pPr>
        <w:jc w:val="center"/>
        <w:rPr>
          <w:rtl/>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306"/>
        <w:gridCol w:w="1663"/>
      </w:tblGrid>
      <w:tr w:rsidR="0047198C" w:rsidTr="006A7E16">
        <w:tc>
          <w:tcPr>
            <w:tcW w:w="7418" w:type="dxa"/>
          </w:tcPr>
          <w:p w:rsidR="0047198C" w:rsidRDefault="0047198C" w:rsidP="006A7E16">
            <w:pPr>
              <w:spacing w:line="360" w:lineRule="auto"/>
              <w:jc w:val="center"/>
            </w:pPr>
            <w:r>
              <w:rPr>
                <w:rFonts w:hint="cs"/>
                <w:rtl/>
              </w:rPr>
              <w:t>.................................................................................</w:t>
            </w:r>
          </w:p>
        </w:tc>
        <w:tc>
          <w:tcPr>
            <w:tcW w:w="305" w:type="dxa"/>
          </w:tcPr>
          <w:p w:rsidR="0047198C" w:rsidRDefault="0047198C" w:rsidP="006A7E16">
            <w:pPr>
              <w:spacing w:line="360" w:lineRule="auto"/>
              <w:jc w:val="center"/>
            </w:pPr>
            <w:r>
              <w:rPr>
                <w:rFonts w:hint="cs"/>
                <w:rtl/>
              </w:rPr>
              <w:t>:</w:t>
            </w:r>
          </w:p>
        </w:tc>
        <w:tc>
          <w:tcPr>
            <w:tcW w:w="1694" w:type="dxa"/>
          </w:tcPr>
          <w:p w:rsidR="0047198C" w:rsidRDefault="0047198C" w:rsidP="006A7E16">
            <w:pPr>
              <w:spacing w:line="360" w:lineRule="auto"/>
              <w:jc w:val="center"/>
            </w:pPr>
            <w:r>
              <w:rPr>
                <w:rFonts w:hint="cs"/>
                <w:rtl/>
              </w:rPr>
              <w:t>أنا الموقع أدناه</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بصفتي</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أصرح باسم</w:t>
            </w:r>
          </w:p>
        </w:tc>
      </w:tr>
    </w:tbl>
    <w:p w:rsidR="0047198C" w:rsidRDefault="0047198C" w:rsidP="0047198C">
      <w:pPr>
        <w:rPr>
          <w:rtl/>
        </w:rPr>
      </w:pPr>
    </w:p>
    <w:p w:rsidR="0047198C" w:rsidRDefault="0047198C" w:rsidP="0047198C">
      <w:pPr>
        <w:spacing w:line="276" w:lineRule="auto"/>
        <w:rPr>
          <w:rFonts w:asciiTheme="majorBidi" w:hAnsiTheme="majorBidi" w:cstheme="majorBidi"/>
          <w:rtl/>
        </w:rPr>
      </w:pPr>
      <w:r w:rsidRPr="008B0983">
        <w:rPr>
          <w:rFonts w:asciiTheme="majorBidi" w:hAnsiTheme="majorBidi" w:cstheme="majorBidi" w:hint="cs"/>
          <w:rtl/>
        </w:rPr>
        <w:t xml:space="preserve">أنني قد عاينت </w:t>
      </w:r>
      <w:r>
        <w:rPr>
          <w:rFonts w:asciiTheme="majorBidi" w:hAnsiTheme="majorBidi" w:cstheme="majorBidi" w:hint="cs"/>
          <w:rtl/>
        </w:rPr>
        <w:t>بتاريخ .......................................</w:t>
      </w:r>
      <w:r w:rsidRPr="008B0983">
        <w:rPr>
          <w:rFonts w:asciiTheme="majorBidi" w:hAnsiTheme="majorBidi" w:cstheme="majorBidi" w:hint="cs"/>
          <w:rtl/>
        </w:rPr>
        <w:t>المساحات التي عرضها مجلس النواب ل</w:t>
      </w:r>
      <w:r>
        <w:rPr>
          <w:rFonts w:asciiTheme="majorBidi" w:hAnsiTheme="majorBidi" w:cstheme="majorBidi" w:hint="cs"/>
          <w:rtl/>
        </w:rPr>
        <w:t xml:space="preserve">تلزيم </w:t>
      </w:r>
      <w:r w:rsidR="00FC2556" w:rsidRPr="00FC2556">
        <w:rPr>
          <w:rFonts w:asciiTheme="majorBidi" w:hAnsiTheme="majorBidi" w:cstheme="majorBidi" w:hint="cs"/>
          <w:rtl/>
        </w:rPr>
        <w:t>خدمات تنظيف</w:t>
      </w:r>
      <w:r w:rsidR="00FC2556">
        <w:rPr>
          <w:rFonts w:asciiTheme="majorBidi" w:hAnsiTheme="majorBidi" w:cstheme="majorBidi" w:hint="cs"/>
          <w:rtl/>
        </w:rPr>
        <w:t xml:space="preserve"> ورش مبيدات لمجلس النواب (</w:t>
      </w:r>
      <w:r w:rsidR="00FC2556" w:rsidRPr="00FC2556">
        <w:rPr>
          <w:rFonts w:asciiTheme="majorBidi" w:hAnsiTheme="majorBidi" w:cstheme="majorBidi" w:hint="cs"/>
          <w:rtl/>
        </w:rPr>
        <w:t xml:space="preserve">المبنى الرئيسي </w:t>
      </w:r>
      <w:r w:rsidR="00FC2556" w:rsidRPr="00FC2556">
        <w:rPr>
          <w:rFonts w:asciiTheme="majorBidi" w:hAnsiTheme="majorBidi" w:cstheme="majorBidi"/>
          <w:rtl/>
        </w:rPr>
        <w:t>–</w:t>
      </w:r>
      <w:r w:rsidR="00FC2556" w:rsidRPr="00FC2556">
        <w:rPr>
          <w:rFonts w:asciiTheme="majorBidi" w:hAnsiTheme="majorBidi" w:cstheme="majorBidi" w:hint="cs"/>
          <w:rtl/>
        </w:rPr>
        <w:t>ومبنى مكاتب النواب</w:t>
      </w:r>
      <w:r w:rsidR="00FC2556">
        <w:rPr>
          <w:rFonts w:asciiTheme="majorBidi" w:hAnsiTheme="majorBidi" w:cstheme="majorBidi" w:hint="cs"/>
          <w:rtl/>
        </w:rPr>
        <w:t>)</w:t>
      </w:r>
      <w:r>
        <w:rPr>
          <w:rFonts w:asciiTheme="majorBidi" w:hAnsiTheme="majorBidi" w:cstheme="majorBidi" w:hint="cs"/>
          <w:rtl/>
        </w:rPr>
        <w:t xml:space="preserve"> ولن أتذرع فيما بعد بالجهل أو بأي عذر آخر متعلق بحالة المساحات والمباني والمكاتب في مبنى مجلس النواب ومبنى مكاتب النواب. </w:t>
      </w:r>
    </w:p>
    <w:p w:rsidR="0047198C" w:rsidRDefault="0047198C" w:rsidP="0047198C">
      <w:pPr>
        <w:rPr>
          <w:rFonts w:asciiTheme="majorBidi" w:hAnsiTheme="majorBidi" w:cstheme="majorBidi"/>
          <w:rtl/>
        </w:rPr>
      </w:pPr>
    </w:p>
    <w:p w:rsidR="0047198C" w:rsidRDefault="0047198C" w:rsidP="0047198C">
      <w:pPr>
        <w:spacing w:line="276" w:lineRule="auto"/>
        <w:rPr>
          <w:rFonts w:asciiTheme="majorBidi" w:hAnsiTheme="majorBidi" w:cstheme="majorBidi"/>
          <w:rtl/>
        </w:rPr>
      </w:pPr>
      <w:r>
        <w:rPr>
          <w:rFonts w:asciiTheme="majorBidi" w:hAnsiTheme="majorBidi" w:cstheme="majorBidi" w:hint="cs"/>
          <w:rtl/>
        </w:rPr>
        <w:t>كما أنني أقر :</w:t>
      </w:r>
    </w:p>
    <w:p w:rsidR="0047198C" w:rsidRDefault="0047198C" w:rsidP="0047198C">
      <w:pPr>
        <w:pStyle w:val="ListParagraph"/>
        <w:numPr>
          <w:ilvl w:val="0"/>
          <w:numId w:val="44"/>
        </w:numPr>
        <w:spacing w:after="0"/>
        <w:rPr>
          <w:rFonts w:asciiTheme="majorBidi" w:hAnsiTheme="majorBidi" w:cstheme="majorBidi"/>
        </w:rPr>
      </w:pPr>
      <w:r w:rsidRPr="008B0983">
        <w:rPr>
          <w:rFonts w:asciiTheme="majorBidi" w:hAnsiTheme="majorBidi" w:cstheme="majorBidi" w:hint="cs"/>
          <w:rtl/>
        </w:rPr>
        <w:t xml:space="preserve">أنني علمت أن المعلومات التي تقدمها الجهة الشارية هي لإرشاد العارضين المحتملين ومساعدتهم على تحضير عروضهم، وأن مسؤولية تحضير العروض تقع على العارض، وأن  الجهة الشارية لا تتحمل أي مسؤولية عن أي معلومات ناقصة  </w:t>
      </w:r>
    </w:p>
    <w:p w:rsidR="0047198C" w:rsidRDefault="0047198C" w:rsidP="0047198C">
      <w:pPr>
        <w:pStyle w:val="ListParagraph"/>
        <w:numPr>
          <w:ilvl w:val="0"/>
          <w:numId w:val="44"/>
        </w:numPr>
        <w:spacing w:after="0"/>
        <w:rPr>
          <w:rFonts w:asciiTheme="majorBidi" w:hAnsiTheme="majorBidi" w:cstheme="majorBidi"/>
        </w:rPr>
      </w:pPr>
      <w:r>
        <w:rPr>
          <w:rFonts w:asciiTheme="majorBidi" w:hAnsiTheme="majorBidi" w:cstheme="majorBidi" w:hint="cs"/>
          <w:rtl/>
        </w:rPr>
        <w:t xml:space="preserve">أن أي مصاريف أو تكاليف يتكبدها أي عارض من أجل تحضير عرضه هي على مسؤوليته الكاملة وليس على الجهة الشارية أي مسؤولية من أي نوع كانت مرتبطة بذلك. </w:t>
      </w:r>
    </w:p>
    <w:p w:rsidR="0047198C" w:rsidRDefault="0047198C" w:rsidP="0047198C">
      <w:pPr>
        <w:spacing w:line="276" w:lineRule="auto"/>
        <w:rPr>
          <w:rFonts w:asciiTheme="majorBidi" w:hAnsiTheme="majorBidi" w:cstheme="majorBidi"/>
          <w:rtl/>
        </w:rPr>
      </w:pPr>
    </w:p>
    <w:tbl>
      <w:tblPr>
        <w:tblStyle w:val="TableGrid"/>
        <w:bidiVisual/>
        <w:tblW w:w="0" w:type="auto"/>
        <w:tblInd w:w="5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47198C" w:rsidRPr="00644A98"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توقيع العارض وختمه:</w:t>
            </w:r>
          </w:p>
          <w:p w:rsidR="004E53DA" w:rsidRPr="00644A98" w:rsidRDefault="004E53DA" w:rsidP="006A7E16">
            <w:pPr>
              <w:spacing w:line="360" w:lineRule="auto"/>
              <w:jc w:val="left"/>
              <w:rPr>
                <w:rFonts w:asciiTheme="majorBidi" w:hAnsiTheme="majorBidi" w:cstheme="majorBidi"/>
                <w:rtl/>
              </w:rPr>
            </w:pPr>
          </w:p>
        </w:tc>
      </w:tr>
      <w:tr w:rsidR="0047198C"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التاريخ:</w:t>
            </w:r>
            <w:r>
              <w:rPr>
                <w:rFonts w:asciiTheme="majorBidi" w:hAnsiTheme="majorBidi" w:cstheme="majorBidi" w:hint="cs"/>
                <w:rtl/>
              </w:rPr>
              <w:t xml:space="preserve"> ................................</w:t>
            </w:r>
          </w:p>
        </w:tc>
      </w:tr>
    </w:tbl>
    <w:p w:rsidR="0047198C" w:rsidRDefault="0047198C" w:rsidP="0047198C">
      <w:pPr>
        <w:spacing w:line="276" w:lineRule="auto"/>
        <w:jc w:val="right"/>
        <w:rPr>
          <w:rFonts w:asciiTheme="majorBidi" w:hAnsiTheme="majorBidi" w:cstheme="majorBidi"/>
          <w:rtl/>
        </w:rPr>
      </w:pPr>
      <w:r>
        <w:rPr>
          <w:rFonts w:asciiTheme="majorBidi" w:hAnsiTheme="majorBidi" w:cstheme="majorBidi" w:hint="cs"/>
          <w:rtl/>
        </w:rPr>
        <w:t xml:space="preserve"> </w:t>
      </w:r>
    </w:p>
    <w:p w:rsidR="0047198C" w:rsidRPr="008B0983" w:rsidRDefault="0047198C" w:rsidP="0047198C">
      <w:pPr>
        <w:spacing w:line="276" w:lineRule="auto"/>
        <w:jc w:val="left"/>
        <w:rPr>
          <w:rFonts w:asciiTheme="majorBidi" w:hAnsiTheme="majorBidi" w:cstheme="majorBidi"/>
        </w:rPr>
      </w:pPr>
      <w:r>
        <w:rPr>
          <w:rFonts w:asciiTheme="majorBidi" w:hAnsiTheme="majorBidi" w:cstheme="majorBidi" w:hint="cs"/>
          <w:rtl/>
        </w:rPr>
        <w:t>----------------------------------------------------------------------------------------</w:t>
      </w:r>
    </w:p>
    <w:p w:rsidR="0047198C" w:rsidRDefault="0047198C" w:rsidP="0047198C">
      <w:pPr>
        <w:spacing w:line="276" w:lineRule="auto"/>
        <w:ind w:left="360"/>
        <w:rPr>
          <w:rFonts w:asciiTheme="majorBidi" w:hAnsiTheme="majorBidi" w:cstheme="majorBidi"/>
          <w:rtl/>
        </w:rPr>
      </w:pPr>
      <w:r>
        <w:rPr>
          <w:rFonts w:asciiTheme="majorBidi" w:hAnsiTheme="majorBidi" w:cstheme="majorBidi" w:hint="cs"/>
          <w:rtl/>
        </w:rPr>
        <w:t xml:space="preserve">تفيد (الجهة الشارية) أن العارض قد عاين الموقع المنصوص عليه للتلزيم المشار إليه أعلاه برفقة مندوب من قبلها.  </w:t>
      </w:r>
    </w:p>
    <w:p w:rsidR="0047198C" w:rsidRDefault="0047198C" w:rsidP="0047198C">
      <w:pPr>
        <w:spacing w:line="276" w:lineRule="auto"/>
        <w:ind w:left="360"/>
        <w:rPr>
          <w:rFonts w:asciiTheme="majorBidi" w:hAnsiTheme="majorBidi" w:cstheme="majorBidi"/>
          <w:rtl/>
        </w:rPr>
      </w:pPr>
    </w:p>
    <w:tbl>
      <w:tblPr>
        <w:tblStyle w:val="TableGrid"/>
        <w:bidiVisual/>
        <w:tblW w:w="0" w:type="auto"/>
        <w:tblInd w:w="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47198C" w:rsidRPr="00644A98" w:rsidTr="004E53DA">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 xml:space="preserve">توقيع </w:t>
            </w:r>
            <w:r>
              <w:rPr>
                <w:rFonts w:asciiTheme="majorBidi" w:hAnsiTheme="majorBidi" w:cstheme="majorBidi" w:hint="cs"/>
                <w:rtl/>
              </w:rPr>
              <w:t>الجهة الشارية</w:t>
            </w:r>
            <w:r w:rsidRPr="00644A98">
              <w:rPr>
                <w:rFonts w:asciiTheme="majorBidi" w:hAnsiTheme="majorBidi" w:cstheme="majorBidi" w:hint="cs"/>
                <w:rtl/>
              </w:rPr>
              <w:t xml:space="preserve"> وختمه</w:t>
            </w:r>
            <w:r>
              <w:rPr>
                <w:rFonts w:asciiTheme="majorBidi" w:hAnsiTheme="majorBidi" w:cstheme="majorBidi" w:hint="cs"/>
                <w:rtl/>
              </w:rPr>
              <w:t>ا</w:t>
            </w:r>
            <w:r w:rsidRPr="00644A98">
              <w:rPr>
                <w:rFonts w:asciiTheme="majorBidi" w:hAnsiTheme="majorBidi" w:cstheme="majorBidi" w:hint="cs"/>
                <w:rtl/>
              </w:rPr>
              <w:t>:</w:t>
            </w:r>
          </w:p>
          <w:p w:rsidR="004E53DA" w:rsidRPr="00644A98" w:rsidRDefault="004E53DA" w:rsidP="006A7E16">
            <w:pPr>
              <w:spacing w:line="360" w:lineRule="auto"/>
              <w:jc w:val="left"/>
              <w:rPr>
                <w:rFonts w:asciiTheme="majorBidi" w:hAnsiTheme="majorBidi" w:cstheme="majorBidi"/>
                <w:rtl/>
              </w:rPr>
            </w:pPr>
          </w:p>
        </w:tc>
      </w:tr>
      <w:tr w:rsidR="0047198C" w:rsidTr="004E53DA">
        <w:trPr>
          <w:trHeight w:val="403"/>
        </w:trPr>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التاريخ:</w:t>
            </w:r>
            <w:r>
              <w:rPr>
                <w:rFonts w:asciiTheme="majorBidi" w:hAnsiTheme="majorBidi" w:cstheme="majorBidi" w:hint="cs"/>
                <w:rtl/>
              </w:rPr>
              <w:t xml:space="preserve"> ................................</w:t>
            </w:r>
          </w:p>
        </w:tc>
      </w:tr>
    </w:tbl>
    <w:p w:rsidR="0047198C" w:rsidRPr="00235E1B" w:rsidRDefault="0047198C" w:rsidP="00172919">
      <w:pPr>
        <w:spacing w:line="276" w:lineRule="auto"/>
        <w:jc w:val="center"/>
        <w:rPr>
          <w:rFonts w:asciiTheme="majorBidi" w:hAnsiTheme="majorBidi" w:cstheme="majorBidi"/>
          <w:b/>
          <w:bCs/>
          <w:sz w:val="32"/>
          <w:szCs w:val="32"/>
          <w:highlight w:val="yellow"/>
        </w:rPr>
      </w:pPr>
    </w:p>
    <w:sectPr w:rsidR="0047198C" w:rsidRPr="00235E1B"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3B1" w:rsidRDefault="007453B1">
      <w:r>
        <w:separator/>
      </w:r>
    </w:p>
  </w:endnote>
  <w:endnote w:type="continuationSeparator" w:id="0">
    <w:p w:rsidR="007453B1" w:rsidRDefault="0074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panose1 w:val="02020603050405020304"/>
    <w:charset w:val="00"/>
    <w:family w:val="roman"/>
    <w:pitch w:val="variable"/>
    <w:sig w:usb0="00002003" w:usb1="0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B3" w:rsidRDefault="008C46B3"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27C1">
      <w:rPr>
        <w:b/>
        <w:noProof/>
        <w:color w:val="000000"/>
        <w:sz w:val="24"/>
        <w:szCs w:val="24"/>
      </w:rPr>
      <w:t>24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27C1">
      <w:rPr>
        <w:b/>
        <w:noProof/>
        <w:color w:val="000000"/>
        <w:sz w:val="24"/>
        <w:szCs w:val="24"/>
      </w:rPr>
      <w:t>24</w:t>
    </w:r>
    <w:r>
      <w:rPr>
        <w:b/>
        <w:color w:val="000000"/>
        <w:sz w:val="24"/>
        <w:szCs w:val="24"/>
      </w:rPr>
      <w:fldChar w:fldCharType="end"/>
    </w:r>
  </w:p>
  <w:p w:rsidR="008C46B3" w:rsidRDefault="008C46B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3B1" w:rsidRDefault="007453B1">
      <w:r>
        <w:separator/>
      </w:r>
    </w:p>
  </w:footnote>
  <w:footnote w:type="continuationSeparator" w:id="0">
    <w:p w:rsidR="007453B1" w:rsidRDefault="007453B1">
      <w:r>
        <w:continuationSeparator/>
      </w:r>
    </w:p>
  </w:footnote>
  <w:footnote w:id="1">
    <w:p w:rsidR="008C46B3" w:rsidRDefault="008C46B3">
      <w:pPr>
        <w:pStyle w:val="FootnoteText"/>
        <w:rPr>
          <w:lang w:bidi="ar-LB"/>
        </w:rPr>
      </w:pPr>
      <w:r>
        <w:rPr>
          <w:rStyle w:val="FootnoteReference"/>
        </w:rPr>
        <w:footnoteRef/>
      </w:r>
      <w:r>
        <w:rPr>
          <w:rtl/>
        </w:rPr>
        <w:t xml:space="preserve"> </w:t>
      </w:r>
      <w:r>
        <w:rPr>
          <w:rFonts w:hint="cs"/>
          <w:rtl/>
          <w:lang w:bidi="ar-LB"/>
        </w:rPr>
        <w:t>م. 22 من ق.ش.ع</w:t>
      </w:r>
    </w:p>
  </w:footnote>
  <w:footnote w:id="2">
    <w:p w:rsidR="008C46B3" w:rsidRDefault="008C46B3">
      <w:pPr>
        <w:pStyle w:val="FootnoteText"/>
        <w:rPr>
          <w:lang w:bidi="ar-LB"/>
        </w:rPr>
      </w:pPr>
      <w:r>
        <w:rPr>
          <w:rStyle w:val="FootnoteReference"/>
        </w:rPr>
        <w:footnoteRef/>
      </w:r>
      <w:r>
        <w:rPr>
          <w:rtl/>
        </w:rPr>
        <w:t xml:space="preserve"> </w:t>
      </w:r>
      <w:r>
        <w:rPr>
          <w:rFonts w:hint="cs"/>
          <w:rtl/>
          <w:lang w:bidi="ar-LB"/>
        </w:rPr>
        <w:t>م. 34 من ق.ش.ع</w:t>
      </w:r>
    </w:p>
  </w:footnote>
  <w:footnote w:id="3">
    <w:p w:rsidR="008C46B3" w:rsidRDefault="008C46B3">
      <w:pPr>
        <w:pStyle w:val="FootnoteText"/>
        <w:rPr>
          <w:lang w:bidi="ar-LB"/>
        </w:rPr>
      </w:pPr>
      <w:r>
        <w:rPr>
          <w:rStyle w:val="FootnoteReference"/>
        </w:rPr>
        <w:footnoteRef/>
      </w:r>
      <w:r>
        <w:rPr>
          <w:rtl/>
        </w:rPr>
        <w:t xml:space="preserve"> </w:t>
      </w:r>
      <w:r>
        <w:rPr>
          <w:rFonts w:hint="cs"/>
          <w:rtl/>
          <w:lang w:bidi="ar-LB"/>
        </w:rPr>
        <w:t>م. 34 من ق.ش.ع</w:t>
      </w:r>
    </w:p>
  </w:footnote>
  <w:footnote w:id="4">
    <w:p w:rsidR="008C46B3" w:rsidRDefault="008C46B3">
      <w:pPr>
        <w:pStyle w:val="FootnoteText"/>
        <w:rPr>
          <w:lang w:bidi="ar-LB"/>
        </w:rPr>
      </w:pPr>
      <w:r>
        <w:rPr>
          <w:rStyle w:val="FootnoteReference"/>
        </w:rPr>
        <w:footnoteRef/>
      </w:r>
      <w:r>
        <w:rPr>
          <w:rtl/>
        </w:rPr>
        <w:t xml:space="preserve"> </w:t>
      </w:r>
      <w:r>
        <w:rPr>
          <w:rFonts w:hint="cs"/>
          <w:rtl/>
          <w:lang w:bidi="ar-LB"/>
        </w:rPr>
        <w:t>م. 35 من ق.ش.ع</w:t>
      </w:r>
    </w:p>
  </w:footnote>
  <w:footnote w:id="5">
    <w:p w:rsidR="008C46B3" w:rsidRDefault="008C46B3">
      <w:pPr>
        <w:pStyle w:val="FootnoteText"/>
        <w:rPr>
          <w:lang w:bidi="ar-LB"/>
        </w:rPr>
      </w:pPr>
      <w:r>
        <w:rPr>
          <w:rStyle w:val="FootnoteReference"/>
        </w:rPr>
        <w:footnoteRef/>
      </w:r>
      <w:r>
        <w:rPr>
          <w:rtl/>
        </w:rPr>
        <w:t xml:space="preserve"> </w:t>
      </w:r>
      <w:r>
        <w:rPr>
          <w:rFonts w:hint="cs"/>
          <w:rtl/>
          <w:lang w:bidi="ar-LB"/>
        </w:rPr>
        <w:t>م. 37 من ق.ش.ع</w:t>
      </w:r>
    </w:p>
  </w:footnote>
  <w:footnote w:id="6">
    <w:p w:rsidR="008C46B3" w:rsidRDefault="008C46B3"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rsidR="008C46B3" w:rsidRDefault="008C46B3"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B3" w:rsidRDefault="008C46B3"/>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8C46B3" w:rsidRPr="005E0771" w:rsidTr="00FF2E0F">
      <w:trPr>
        <w:trHeight w:val="247"/>
      </w:trPr>
      <w:tc>
        <w:tcPr>
          <w:tcW w:w="2850" w:type="dxa"/>
        </w:tcPr>
        <w:p w:rsidR="008C46B3" w:rsidRPr="005E0771" w:rsidRDefault="008C46B3"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rsidR="008C46B3" w:rsidRPr="005E0771" w:rsidRDefault="008C46B3" w:rsidP="00FF2E0F">
          <w:pPr>
            <w:pBdr>
              <w:top w:val="nil"/>
              <w:left w:val="nil"/>
              <w:bottom w:val="nil"/>
              <w:right w:val="nil"/>
              <w:between w:val="nil"/>
            </w:pBdr>
            <w:jc w:val="center"/>
            <w:rPr>
              <w:bCs/>
              <w:i/>
              <w:iCs/>
              <w:rtl/>
              <w:lang w:bidi="ar-LB"/>
            </w:rPr>
          </w:pPr>
          <w:r>
            <w:rPr>
              <w:rFonts w:hint="cs"/>
              <w:bCs/>
              <w:i/>
              <w:iCs/>
              <w:rtl/>
              <w:lang w:bidi="ar-LB"/>
            </w:rPr>
            <w:t>مجلس النواب</w:t>
          </w:r>
        </w:p>
      </w:tc>
    </w:tr>
  </w:tbl>
  <w:p w:rsidR="008C46B3" w:rsidRPr="00FF2E0F" w:rsidRDefault="008C46B3"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5D5521"/>
    <w:multiLevelType w:val="hybridMultilevel"/>
    <w:tmpl w:val="C10C94AC"/>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5">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2">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2A373D68"/>
    <w:multiLevelType w:val="hybridMultilevel"/>
    <w:tmpl w:val="80C6BE7C"/>
    <w:lvl w:ilvl="0" w:tplc="73CA9E40">
      <w:start w:val="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9">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2">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027797"/>
    <w:multiLevelType w:val="hybridMultilevel"/>
    <w:tmpl w:val="1172AC2C"/>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26">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E94A83E6"/>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6">
    <w:nsid w:val="76C53F73"/>
    <w:multiLevelType w:val="hybridMultilevel"/>
    <w:tmpl w:val="613EFBA2"/>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num w:numId="1">
    <w:abstractNumId w:val="14"/>
  </w:num>
  <w:num w:numId="2">
    <w:abstractNumId w:val="43"/>
  </w:num>
  <w:num w:numId="3">
    <w:abstractNumId w:val="39"/>
  </w:num>
  <w:num w:numId="4">
    <w:abstractNumId w:val="15"/>
  </w:num>
  <w:num w:numId="5">
    <w:abstractNumId w:val="13"/>
  </w:num>
  <w:num w:numId="6">
    <w:abstractNumId w:val="37"/>
  </w:num>
  <w:num w:numId="7">
    <w:abstractNumId w:val="24"/>
  </w:num>
  <w:num w:numId="8">
    <w:abstractNumId w:val="31"/>
  </w:num>
  <w:num w:numId="9">
    <w:abstractNumId w:val="42"/>
  </w:num>
  <w:num w:numId="10">
    <w:abstractNumId w:val="3"/>
  </w:num>
  <w:num w:numId="11">
    <w:abstractNumId w:val="27"/>
  </w:num>
  <w:num w:numId="12">
    <w:abstractNumId w:val="26"/>
  </w:num>
  <w:num w:numId="13">
    <w:abstractNumId w:val="34"/>
  </w:num>
  <w:num w:numId="14">
    <w:abstractNumId w:val="44"/>
  </w:num>
  <w:num w:numId="15">
    <w:abstractNumId w:val="17"/>
  </w:num>
  <w:num w:numId="16">
    <w:abstractNumId w:val="22"/>
  </w:num>
  <w:num w:numId="17">
    <w:abstractNumId w:val="23"/>
  </w:num>
  <w:num w:numId="18">
    <w:abstractNumId w:val="38"/>
  </w:num>
  <w:num w:numId="19">
    <w:abstractNumId w:val="33"/>
  </w:num>
  <w:num w:numId="20">
    <w:abstractNumId w:val="1"/>
  </w:num>
  <w:num w:numId="21">
    <w:abstractNumId w:val="9"/>
  </w:num>
  <w:num w:numId="22">
    <w:abstractNumId w:val="20"/>
  </w:num>
  <w:num w:numId="23">
    <w:abstractNumId w:val="19"/>
  </w:num>
  <w:num w:numId="24">
    <w:abstractNumId w:val="45"/>
  </w:num>
  <w:num w:numId="25">
    <w:abstractNumId w:val="36"/>
  </w:num>
  <w:num w:numId="26">
    <w:abstractNumId w:val="40"/>
  </w:num>
  <w:num w:numId="27">
    <w:abstractNumId w:val="7"/>
  </w:num>
  <w:num w:numId="28">
    <w:abstractNumId w:val="10"/>
  </w:num>
  <w:num w:numId="29">
    <w:abstractNumId w:val="35"/>
  </w:num>
  <w:num w:numId="30">
    <w:abstractNumId w:val="5"/>
  </w:num>
  <w:num w:numId="31">
    <w:abstractNumId w:val="6"/>
  </w:num>
  <w:num w:numId="32">
    <w:abstractNumId w:val="2"/>
  </w:num>
  <w:num w:numId="33">
    <w:abstractNumId w:val="12"/>
  </w:num>
  <w:num w:numId="34">
    <w:abstractNumId w:val="0"/>
  </w:num>
  <w:num w:numId="35">
    <w:abstractNumId w:val="18"/>
  </w:num>
  <w:num w:numId="36">
    <w:abstractNumId w:val="41"/>
  </w:num>
  <w:num w:numId="37">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8"/>
  </w:num>
  <w:num w:numId="41">
    <w:abstractNumId w:val="28"/>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6"/>
  </w:num>
  <w:num w:numId="45">
    <w:abstractNumId w:val="25"/>
  </w:num>
  <w:num w:numId="46">
    <w:abstractNumId w:val="46"/>
  </w:num>
  <w:num w:numId="4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702FB"/>
    <w:rsid w:val="000713F6"/>
    <w:rsid w:val="00074A4D"/>
    <w:rsid w:val="00074C1C"/>
    <w:rsid w:val="00075763"/>
    <w:rsid w:val="000779C0"/>
    <w:rsid w:val="00082A3C"/>
    <w:rsid w:val="000836EA"/>
    <w:rsid w:val="00084102"/>
    <w:rsid w:val="00084C8B"/>
    <w:rsid w:val="00093BB8"/>
    <w:rsid w:val="00095B9A"/>
    <w:rsid w:val="000A2F84"/>
    <w:rsid w:val="000A772B"/>
    <w:rsid w:val="000A7D3C"/>
    <w:rsid w:val="000C0D64"/>
    <w:rsid w:val="000C155B"/>
    <w:rsid w:val="000D05CA"/>
    <w:rsid w:val="000D3A08"/>
    <w:rsid w:val="000D45C1"/>
    <w:rsid w:val="000D4853"/>
    <w:rsid w:val="000D494E"/>
    <w:rsid w:val="000E0FA5"/>
    <w:rsid w:val="000E5DD1"/>
    <w:rsid w:val="000E705E"/>
    <w:rsid w:val="000F1FDA"/>
    <w:rsid w:val="000F4756"/>
    <w:rsid w:val="000F53B0"/>
    <w:rsid w:val="000F72B4"/>
    <w:rsid w:val="00103B8F"/>
    <w:rsid w:val="00104807"/>
    <w:rsid w:val="00104C08"/>
    <w:rsid w:val="0010600B"/>
    <w:rsid w:val="00114310"/>
    <w:rsid w:val="00116E56"/>
    <w:rsid w:val="00117133"/>
    <w:rsid w:val="00123020"/>
    <w:rsid w:val="0012516D"/>
    <w:rsid w:val="001268F7"/>
    <w:rsid w:val="00127435"/>
    <w:rsid w:val="00131B13"/>
    <w:rsid w:val="00132C99"/>
    <w:rsid w:val="001344F8"/>
    <w:rsid w:val="00143FBD"/>
    <w:rsid w:val="00145402"/>
    <w:rsid w:val="00152017"/>
    <w:rsid w:val="00152DB8"/>
    <w:rsid w:val="001534F9"/>
    <w:rsid w:val="00153D20"/>
    <w:rsid w:val="001549EA"/>
    <w:rsid w:val="00155364"/>
    <w:rsid w:val="00160ABF"/>
    <w:rsid w:val="00163DEC"/>
    <w:rsid w:val="00172919"/>
    <w:rsid w:val="00172AB1"/>
    <w:rsid w:val="00174E6C"/>
    <w:rsid w:val="001767D9"/>
    <w:rsid w:val="00176BF0"/>
    <w:rsid w:val="0017773B"/>
    <w:rsid w:val="00182186"/>
    <w:rsid w:val="00183D48"/>
    <w:rsid w:val="00185254"/>
    <w:rsid w:val="00185D76"/>
    <w:rsid w:val="00191161"/>
    <w:rsid w:val="0019178C"/>
    <w:rsid w:val="00191FF9"/>
    <w:rsid w:val="00192E03"/>
    <w:rsid w:val="0019357F"/>
    <w:rsid w:val="00193AF5"/>
    <w:rsid w:val="001954AC"/>
    <w:rsid w:val="001A7083"/>
    <w:rsid w:val="001B77B8"/>
    <w:rsid w:val="001D0C98"/>
    <w:rsid w:val="001D2434"/>
    <w:rsid w:val="001D3381"/>
    <w:rsid w:val="001D3C18"/>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35E1B"/>
    <w:rsid w:val="00245833"/>
    <w:rsid w:val="0024688B"/>
    <w:rsid w:val="002504BB"/>
    <w:rsid w:val="002534DC"/>
    <w:rsid w:val="00257AB8"/>
    <w:rsid w:val="002603D6"/>
    <w:rsid w:val="00261D2F"/>
    <w:rsid w:val="0026611D"/>
    <w:rsid w:val="00266CF2"/>
    <w:rsid w:val="0027231F"/>
    <w:rsid w:val="002750A6"/>
    <w:rsid w:val="00277A5C"/>
    <w:rsid w:val="002821D6"/>
    <w:rsid w:val="00286A35"/>
    <w:rsid w:val="00287730"/>
    <w:rsid w:val="002921E8"/>
    <w:rsid w:val="00292465"/>
    <w:rsid w:val="0029524B"/>
    <w:rsid w:val="0029757B"/>
    <w:rsid w:val="002A0AA4"/>
    <w:rsid w:val="002A0BB1"/>
    <w:rsid w:val="002A3024"/>
    <w:rsid w:val="002A3978"/>
    <w:rsid w:val="002B05AC"/>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1003A"/>
    <w:rsid w:val="00313AFB"/>
    <w:rsid w:val="00317638"/>
    <w:rsid w:val="00324C0B"/>
    <w:rsid w:val="00325CBD"/>
    <w:rsid w:val="003329DC"/>
    <w:rsid w:val="00333732"/>
    <w:rsid w:val="003353C1"/>
    <w:rsid w:val="003376DE"/>
    <w:rsid w:val="0034374A"/>
    <w:rsid w:val="00345E66"/>
    <w:rsid w:val="0034748A"/>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300A"/>
    <w:rsid w:val="00386F12"/>
    <w:rsid w:val="003871ED"/>
    <w:rsid w:val="003871FE"/>
    <w:rsid w:val="0039108D"/>
    <w:rsid w:val="00395F11"/>
    <w:rsid w:val="00396512"/>
    <w:rsid w:val="003969DE"/>
    <w:rsid w:val="003A152B"/>
    <w:rsid w:val="003A389A"/>
    <w:rsid w:val="003A5702"/>
    <w:rsid w:val="003B1097"/>
    <w:rsid w:val="003B1C03"/>
    <w:rsid w:val="003B495A"/>
    <w:rsid w:val="003B7AD2"/>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3013A"/>
    <w:rsid w:val="004415D6"/>
    <w:rsid w:val="00450BA5"/>
    <w:rsid w:val="0045284E"/>
    <w:rsid w:val="00452AF1"/>
    <w:rsid w:val="00453A41"/>
    <w:rsid w:val="00454179"/>
    <w:rsid w:val="004637CE"/>
    <w:rsid w:val="0047036A"/>
    <w:rsid w:val="0047198C"/>
    <w:rsid w:val="00473728"/>
    <w:rsid w:val="00482720"/>
    <w:rsid w:val="00496847"/>
    <w:rsid w:val="004A0698"/>
    <w:rsid w:val="004A1966"/>
    <w:rsid w:val="004A55D1"/>
    <w:rsid w:val="004A5A3A"/>
    <w:rsid w:val="004A5A41"/>
    <w:rsid w:val="004A6DAF"/>
    <w:rsid w:val="004B0B68"/>
    <w:rsid w:val="004B1D80"/>
    <w:rsid w:val="004B3E49"/>
    <w:rsid w:val="004B77EE"/>
    <w:rsid w:val="004C0775"/>
    <w:rsid w:val="004C1D11"/>
    <w:rsid w:val="004C623E"/>
    <w:rsid w:val="004D1972"/>
    <w:rsid w:val="004D61F9"/>
    <w:rsid w:val="004E0F93"/>
    <w:rsid w:val="004E19D2"/>
    <w:rsid w:val="004E3408"/>
    <w:rsid w:val="004E40E3"/>
    <w:rsid w:val="004E4EE7"/>
    <w:rsid w:val="004E53DA"/>
    <w:rsid w:val="004F0842"/>
    <w:rsid w:val="004F1487"/>
    <w:rsid w:val="004F3D68"/>
    <w:rsid w:val="004F4BC8"/>
    <w:rsid w:val="004F7F80"/>
    <w:rsid w:val="00507872"/>
    <w:rsid w:val="005124DA"/>
    <w:rsid w:val="005144CE"/>
    <w:rsid w:val="005202D1"/>
    <w:rsid w:val="005238D8"/>
    <w:rsid w:val="00535331"/>
    <w:rsid w:val="00545078"/>
    <w:rsid w:val="00545888"/>
    <w:rsid w:val="0055115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0CFF"/>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12EF"/>
    <w:rsid w:val="00612D19"/>
    <w:rsid w:val="00613D4A"/>
    <w:rsid w:val="00615155"/>
    <w:rsid w:val="006175F9"/>
    <w:rsid w:val="00624F61"/>
    <w:rsid w:val="00630808"/>
    <w:rsid w:val="0063185C"/>
    <w:rsid w:val="0063269F"/>
    <w:rsid w:val="00643F61"/>
    <w:rsid w:val="006448A1"/>
    <w:rsid w:val="0064640F"/>
    <w:rsid w:val="0066045F"/>
    <w:rsid w:val="006614D5"/>
    <w:rsid w:val="0066271C"/>
    <w:rsid w:val="006637C6"/>
    <w:rsid w:val="0066757C"/>
    <w:rsid w:val="00671021"/>
    <w:rsid w:val="006729AF"/>
    <w:rsid w:val="00680BA5"/>
    <w:rsid w:val="006816A4"/>
    <w:rsid w:val="00683F0F"/>
    <w:rsid w:val="0068678E"/>
    <w:rsid w:val="00691FB3"/>
    <w:rsid w:val="006931EE"/>
    <w:rsid w:val="0069379F"/>
    <w:rsid w:val="006963D9"/>
    <w:rsid w:val="006A1813"/>
    <w:rsid w:val="006A23E2"/>
    <w:rsid w:val="006A6DB9"/>
    <w:rsid w:val="006A7E16"/>
    <w:rsid w:val="006B5578"/>
    <w:rsid w:val="006C0069"/>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109F7"/>
    <w:rsid w:val="007127E9"/>
    <w:rsid w:val="00713155"/>
    <w:rsid w:val="007135FC"/>
    <w:rsid w:val="0072012E"/>
    <w:rsid w:val="00720EAB"/>
    <w:rsid w:val="007229FD"/>
    <w:rsid w:val="00727727"/>
    <w:rsid w:val="007453B1"/>
    <w:rsid w:val="0074616E"/>
    <w:rsid w:val="007467DB"/>
    <w:rsid w:val="00747708"/>
    <w:rsid w:val="0075074A"/>
    <w:rsid w:val="00753EEE"/>
    <w:rsid w:val="0076786B"/>
    <w:rsid w:val="00780E60"/>
    <w:rsid w:val="0078602E"/>
    <w:rsid w:val="00792279"/>
    <w:rsid w:val="0079257F"/>
    <w:rsid w:val="007934CB"/>
    <w:rsid w:val="00794CEC"/>
    <w:rsid w:val="007961E4"/>
    <w:rsid w:val="0079702C"/>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006A"/>
    <w:rsid w:val="00804057"/>
    <w:rsid w:val="00804E0F"/>
    <w:rsid w:val="00810D7D"/>
    <w:rsid w:val="008113F2"/>
    <w:rsid w:val="00811DD4"/>
    <w:rsid w:val="008201AA"/>
    <w:rsid w:val="0083084D"/>
    <w:rsid w:val="00831452"/>
    <w:rsid w:val="00831ADB"/>
    <w:rsid w:val="008419A8"/>
    <w:rsid w:val="00843612"/>
    <w:rsid w:val="0084404B"/>
    <w:rsid w:val="0084456D"/>
    <w:rsid w:val="0085018E"/>
    <w:rsid w:val="00851010"/>
    <w:rsid w:val="0085163E"/>
    <w:rsid w:val="00852202"/>
    <w:rsid w:val="008523CB"/>
    <w:rsid w:val="00852BC5"/>
    <w:rsid w:val="0085310D"/>
    <w:rsid w:val="00864A7A"/>
    <w:rsid w:val="00870C66"/>
    <w:rsid w:val="008832B1"/>
    <w:rsid w:val="00883C09"/>
    <w:rsid w:val="00885CB3"/>
    <w:rsid w:val="008A015C"/>
    <w:rsid w:val="008A2B45"/>
    <w:rsid w:val="008A73F2"/>
    <w:rsid w:val="008B0CD9"/>
    <w:rsid w:val="008B371A"/>
    <w:rsid w:val="008B675C"/>
    <w:rsid w:val="008C0160"/>
    <w:rsid w:val="008C2023"/>
    <w:rsid w:val="008C46B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1FA"/>
    <w:rsid w:val="00921B51"/>
    <w:rsid w:val="0092315C"/>
    <w:rsid w:val="009236BD"/>
    <w:rsid w:val="009255EA"/>
    <w:rsid w:val="00932A12"/>
    <w:rsid w:val="00933CF0"/>
    <w:rsid w:val="00942858"/>
    <w:rsid w:val="009446A0"/>
    <w:rsid w:val="009446FC"/>
    <w:rsid w:val="00946FCB"/>
    <w:rsid w:val="00950D10"/>
    <w:rsid w:val="0095639A"/>
    <w:rsid w:val="009570BE"/>
    <w:rsid w:val="00957328"/>
    <w:rsid w:val="00957D51"/>
    <w:rsid w:val="00960861"/>
    <w:rsid w:val="00960F8A"/>
    <w:rsid w:val="0097422F"/>
    <w:rsid w:val="0097514E"/>
    <w:rsid w:val="00975DBB"/>
    <w:rsid w:val="009766F5"/>
    <w:rsid w:val="009768EE"/>
    <w:rsid w:val="00987556"/>
    <w:rsid w:val="0099083D"/>
    <w:rsid w:val="009915CF"/>
    <w:rsid w:val="00991D07"/>
    <w:rsid w:val="00992A88"/>
    <w:rsid w:val="009A1458"/>
    <w:rsid w:val="009A5EEB"/>
    <w:rsid w:val="009A66E9"/>
    <w:rsid w:val="009B0300"/>
    <w:rsid w:val="009B4C2A"/>
    <w:rsid w:val="009B5A41"/>
    <w:rsid w:val="009B6EBB"/>
    <w:rsid w:val="009C0FC4"/>
    <w:rsid w:val="009C441B"/>
    <w:rsid w:val="009C4B8C"/>
    <w:rsid w:val="009D4C03"/>
    <w:rsid w:val="009D549E"/>
    <w:rsid w:val="009E6146"/>
    <w:rsid w:val="009E6B85"/>
    <w:rsid w:val="009E747A"/>
    <w:rsid w:val="009E74A1"/>
    <w:rsid w:val="009F060F"/>
    <w:rsid w:val="009F160D"/>
    <w:rsid w:val="009F4BA8"/>
    <w:rsid w:val="009F5679"/>
    <w:rsid w:val="00A01BB1"/>
    <w:rsid w:val="00A0395C"/>
    <w:rsid w:val="00A107AA"/>
    <w:rsid w:val="00A138A7"/>
    <w:rsid w:val="00A222AB"/>
    <w:rsid w:val="00A306AD"/>
    <w:rsid w:val="00A315EE"/>
    <w:rsid w:val="00A32D3E"/>
    <w:rsid w:val="00A42CCD"/>
    <w:rsid w:val="00A45436"/>
    <w:rsid w:val="00A530FA"/>
    <w:rsid w:val="00A550D8"/>
    <w:rsid w:val="00A558BB"/>
    <w:rsid w:val="00A63564"/>
    <w:rsid w:val="00A66EB9"/>
    <w:rsid w:val="00A70235"/>
    <w:rsid w:val="00A733CD"/>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56AC"/>
    <w:rsid w:val="00AB635E"/>
    <w:rsid w:val="00AC1278"/>
    <w:rsid w:val="00AC4FA1"/>
    <w:rsid w:val="00AC72B3"/>
    <w:rsid w:val="00AC7D2E"/>
    <w:rsid w:val="00AD2F54"/>
    <w:rsid w:val="00AD5A70"/>
    <w:rsid w:val="00AD6FF7"/>
    <w:rsid w:val="00AE02B6"/>
    <w:rsid w:val="00AE0D9E"/>
    <w:rsid w:val="00AE1447"/>
    <w:rsid w:val="00AE1F6B"/>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31D0"/>
    <w:rsid w:val="00B25538"/>
    <w:rsid w:val="00B360DE"/>
    <w:rsid w:val="00B36279"/>
    <w:rsid w:val="00B46D6F"/>
    <w:rsid w:val="00B509E8"/>
    <w:rsid w:val="00B52847"/>
    <w:rsid w:val="00B57CCB"/>
    <w:rsid w:val="00B72D91"/>
    <w:rsid w:val="00B807FE"/>
    <w:rsid w:val="00B81121"/>
    <w:rsid w:val="00B824D1"/>
    <w:rsid w:val="00B8397B"/>
    <w:rsid w:val="00B8573A"/>
    <w:rsid w:val="00B929BA"/>
    <w:rsid w:val="00B96A73"/>
    <w:rsid w:val="00BA20DA"/>
    <w:rsid w:val="00BA4D59"/>
    <w:rsid w:val="00BA5C2C"/>
    <w:rsid w:val="00BB62E1"/>
    <w:rsid w:val="00BC2CE0"/>
    <w:rsid w:val="00BC5EB6"/>
    <w:rsid w:val="00BC607D"/>
    <w:rsid w:val="00BD0675"/>
    <w:rsid w:val="00BD0A25"/>
    <w:rsid w:val="00BD2E80"/>
    <w:rsid w:val="00BE27EE"/>
    <w:rsid w:val="00BE2D48"/>
    <w:rsid w:val="00BE4E37"/>
    <w:rsid w:val="00BE641A"/>
    <w:rsid w:val="00BE7BC6"/>
    <w:rsid w:val="00BF1A6C"/>
    <w:rsid w:val="00BF44C6"/>
    <w:rsid w:val="00BF45E6"/>
    <w:rsid w:val="00BF4E44"/>
    <w:rsid w:val="00C0154D"/>
    <w:rsid w:val="00C0219E"/>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7EA4"/>
    <w:rsid w:val="00C40AC6"/>
    <w:rsid w:val="00C4128C"/>
    <w:rsid w:val="00C41EC7"/>
    <w:rsid w:val="00C43E0C"/>
    <w:rsid w:val="00C45BD2"/>
    <w:rsid w:val="00C47E77"/>
    <w:rsid w:val="00C5300A"/>
    <w:rsid w:val="00C57998"/>
    <w:rsid w:val="00C61292"/>
    <w:rsid w:val="00C6160E"/>
    <w:rsid w:val="00C64773"/>
    <w:rsid w:val="00C663AA"/>
    <w:rsid w:val="00C66EE6"/>
    <w:rsid w:val="00C70DAD"/>
    <w:rsid w:val="00C70E24"/>
    <w:rsid w:val="00C711E1"/>
    <w:rsid w:val="00C71820"/>
    <w:rsid w:val="00C73E19"/>
    <w:rsid w:val="00C74408"/>
    <w:rsid w:val="00C759FB"/>
    <w:rsid w:val="00C771BE"/>
    <w:rsid w:val="00C77E4D"/>
    <w:rsid w:val="00C800AC"/>
    <w:rsid w:val="00C83BD7"/>
    <w:rsid w:val="00C847EA"/>
    <w:rsid w:val="00C87275"/>
    <w:rsid w:val="00C87D7F"/>
    <w:rsid w:val="00C904B8"/>
    <w:rsid w:val="00C917F0"/>
    <w:rsid w:val="00C9330B"/>
    <w:rsid w:val="00CA2434"/>
    <w:rsid w:val="00CA4410"/>
    <w:rsid w:val="00CB0FF4"/>
    <w:rsid w:val="00CB12E9"/>
    <w:rsid w:val="00CB3B02"/>
    <w:rsid w:val="00CB3F07"/>
    <w:rsid w:val="00CB48DE"/>
    <w:rsid w:val="00CB5500"/>
    <w:rsid w:val="00CC0CA7"/>
    <w:rsid w:val="00CD04C3"/>
    <w:rsid w:val="00CE5777"/>
    <w:rsid w:val="00CE697E"/>
    <w:rsid w:val="00CF7771"/>
    <w:rsid w:val="00D07A00"/>
    <w:rsid w:val="00D20640"/>
    <w:rsid w:val="00D22494"/>
    <w:rsid w:val="00D22AF7"/>
    <w:rsid w:val="00D256E8"/>
    <w:rsid w:val="00D26618"/>
    <w:rsid w:val="00D37040"/>
    <w:rsid w:val="00D4107B"/>
    <w:rsid w:val="00D411C3"/>
    <w:rsid w:val="00D4793D"/>
    <w:rsid w:val="00D47F6F"/>
    <w:rsid w:val="00D53EB4"/>
    <w:rsid w:val="00D61071"/>
    <w:rsid w:val="00D65EC9"/>
    <w:rsid w:val="00D67129"/>
    <w:rsid w:val="00D71DD8"/>
    <w:rsid w:val="00D720F5"/>
    <w:rsid w:val="00D74E09"/>
    <w:rsid w:val="00D809CF"/>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BE6"/>
    <w:rsid w:val="00DD31AA"/>
    <w:rsid w:val="00DD33FD"/>
    <w:rsid w:val="00DD4D62"/>
    <w:rsid w:val="00DE0A6B"/>
    <w:rsid w:val="00DE2268"/>
    <w:rsid w:val="00DE271A"/>
    <w:rsid w:val="00DE2A3A"/>
    <w:rsid w:val="00DE3EC3"/>
    <w:rsid w:val="00DE710B"/>
    <w:rsid w:val="00DF646A"/>
    <w:rsid w:val="00E00764"/>
    <w:rsid w:val="00E065F5"/>
    <w:rsid w:val="00E10943"/>
    <w:rsid w:val="00E12764"/>
    <w:rsid w:val="00E2249F"/>
    <w:rsid w:val="00E2396E"/>
    <w:rsid w:val="00E269D2"/>
    <w:rsid w:val="00E3003D"/>
    <w:rsid w:val="00E44ED4"/>
    <w:rsid w:val="00E457CD"/>
    <w:rsid w:val="00E4798B"/>
    <w:rsid w:val="00E50709"/>
    <w:rsid w:val="00E5104B"/>
    <w:rsid w:val="00E550D7"/>
    <w:rsid w:val="00E60A1E"/>
    <w:rsid w:val="00E60D0F"/>
    <w:rsid w:val="00E63C84"/>
    <w:rsid w:val="00E63DC2"/>
    <w:rsid w:val="00E64651"/>
    <w:rsid w:val="00E65CE6"/>
    <w:rsid w:val="00E6721C"/>
    <w:rsid w:val="00E70EBB"/>
    <w:rsid w:val="00E72FED"/>
    <w:rsid w:val="00E747E9"/>
    <w:rsid w:val="00E75D3E"/>
    <w:rsid w:val="00E77597"/>
    <w:rsid w:val="00E8205D"/>
    <w:rsid w:val="00E83479"/>
    <w:rsid w:val="00E84B9D"/>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3640"/>
    <w:rsid w:val="00F22497"/>
    <w:rsid w:val="00F31E70"/>
    <w:rsid w:val="00F32E3D"/>
    <w:rsid w:val="00F33B32"/>
    <w:rsid w:val="00F34616"/>
    <w:rsid w:val="00F35EC4"/>
    <w:rsid w:val="00F3731A"/>
    <w:rsid w:val="00F45984"/>
    <w:rsid w:val="00F47B4B"/>
    <w:rsid w:val="00F504AD"/>
    <w:rsid w:val="00F63C01"/>
    <w:rsid w:val="00F710C2"/>
    <w:rsid w:val="00F75D98"/>
    <w:rsid w:val="00F7664C"/>
    <w:rsid w:val="00F77DBB"/>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7CF6"/>
    <w:rsid w:val="00FC1157"/>
    <w:rsid w:val="00FC2556"/>
    <w:rsid w:val="00FC3FF1"/>
    <w:rsid w:val="00FD1E21"/>
    <w:rsid w:val="00FD421E"/>
    <w:rsid w:val="00FD49D9"/>
    <w:rsid w:val="00FD5EA5"/>
    <w:rsid w:val="00FD72E1"/>
    <w:rsid w:val="00FE34C8"/>
    <w:rsid w:val="00FF27C1"/>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56A4E9-57FC-486F-9349-BA1215A3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6259</Words>
  <Characters>35680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p302</cp:lastModifiedBy>
  <cp:revision>7</cp:revision>
  <cp:lastPrinted>2024-12-17T08:06:00Z</cp:lastPrinted>
  <dcterms:created xsi:type="dcterms:W3CDTF">2023-11-09T07:33:00Z</dcterms:created>
  <dcterms:modified xsi:type="dcterms:W3CDTF">2024-12-17T08:07:00Z</dcterms:modified>
</cp:coreProperties>
</file>