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12960" w14:textId="707B1BF5"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5A8F2700" w:rsidR="00C300BA" w:rsidRPr="009A1AF0" w:rsidRDefault="00FF5EE8" w:rsidP="002238C0">
            <w:pPr>
              <w:spacing w:line="276" w:lineRule="auto"/>
              <w:rPr>
                <w:rFonts w:asciiTheme="majorBidi" w:hAnsiTheme="majorBidi" w:cstheme="majorBidi"/>
                <w:highlight w:val="yellow"/>
              </w:rPr>
            </w:pPr>
            <w:r>
              <w:rPr>
                <w:rFonts w:asciiTheme="majorBidi" w:hAnsiTheme="majorBidi" w:cstheme="majorBidi"/>
                <w:highlight w:val="yellow"/>
              </w:rPr>
              <w:t>27</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26F20EA5" w:rsidR="00C300BA" w:rsidRPr="009A1AF0" w:rsidRDefault="00870396" w:rsidP="00BC763D">
            <w:pPr>
              <w:spacing w:line="276" w:lineRule="auto"/>
              <w:rPr>
                <w:rFonts w:asciiTheme="majorBidi" w:hAnsiTheme="majorBidi" w:cstheme="majorBidi"/>
                <w:highlight w:val="yellow"/>
              </w:rPr>
            </w:pPr>
            <w:r>
              <w:rPr>
                <w:rFonts w:asciiTheme="majorBidi" w:hAnsiTheme="majorBidi" w:cstheme="majorBidi" w:hint="cs"/>
                <w:highlight w:val="yellow"/>
                <w:rtl/>
              </w:rPr>
              <w:t>نفقات تغذية</w:t>
            </w:r>
            <w:r w:rsidR="009A1AF0" w:rsidRPr="009A1AF0">
              <w:rPr>
                <w:rFonts w:asciiTheme="majorBidi" w:hAnsiTheme="majorBidi" w:cstheme="majorBidi" w:hint="cs"/>
                <w:highlight w:val="yellow"/>
                <w:rtl/>
              </w:rPr>
              <w:t xml:space="preserve"> ( 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4431A469" w:rsidR="00C300BA" w:rsidRPr="009A1AF0" w:rsidRDefault="006C1484" w:rsidP="00870396">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870396">
              <w:rPr>
                <w:rFonts w:asciiTheme="majorBidi" w:hAnsiTheme="majorBidi" w:cstheme="majorBidi" w:hint="cs"/>
                <w:highlight w:val="yellow"/>
                <w:rtl/>
              </w:rPr>
              <w:t>مواد تغذية</w:t>
            </w:r>
            <w:r w:rsidR="009A1AF0" w:rsidRPr="009A1AF0">
              <w:rPr>
                <w:rFonts w:asciiTheme="majorBidi" w:hAnsiTheme="majorBidi" w:cstheme="majorBidi" w:hint="cs"/>
                <w:highlight w:val="yellow"/>
                <w:rtl/>
              </w:rPr>
              <w:t>.</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22CB690"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09249584" w:rsidR="00DC0F45" w:rsidRPr="002238C0" w:rsidRDefault="00C00C4C" w:rsidP="00FF5EE8">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FF5EE8">
              <w:rPr>
                <w:rFonts w:asciiTheme="majorBidi" w:hAnsiTheme="majorBidi" w:cstheme="majorBidi"/>
                <w:highlight w:val="yellow"/>
              </w:rPr>
              <w:t>21</w:t>
            </w:r>
            <w:r w:rsidR="00156599">
              <w:rPr>
                <w:rFonts w:asciiTheme="majorBidi" w:hAnsiTheme="majorBidi" w:cstheme="majorBidi" w:hint="cs"/>
                <w:highlight w:val="yellow"/>
                <w:rtl/>
              </w:rPr>
              <w:t>/</w:t>
            </w:r>
            <w:r w:rsidR="00FF5EE8">
              <w:rPr>
                <w:rFonts w:asciiTheme="majorBidi" w:hAnsiTheme="majorBidi" w:cstheme="majorBidi"/>
                <w:highlight w:val="yellow"/>
              </w:rPr>
              <w:t>07</w:t>
            </w:r>
            <w:r w:rsidR="00156599">
              <w:rPr>
                <w:rFonts w:asciiTheme="majorBidi" w:hAnsiTheme="majorBidi" w:cstheme="majorBidi" w:hint="cs"/>
                <w:highlight w:val="yellow"/>
                <w:rtl/>
              </w:rPr>
              <w:t>/2023</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2145B9E7" w:rsidR="00C300BA" w:rsidRPr="002238C0" w:rsidRDefault="00870396" w:rsidP="006C1484">
            <w:pPr>
              <w:spacing w:line="276" w:lineRule="auto"/>
              <w:rPr>
                <w:rFonts w:asciiTheme="majorBidi" w:hAnsiTheme="majorBidi" w:cstheme="majorBidi"/>
                <w:highlight w:val="yellow"/>
              </w:rPr>
            </w:pPr>
            <w:r>
              <w:rPr>
                <w:rFonts w:asciiTheme="majorBidi" w:hAnsiTheme="majorBidi" w:cstheme="majorBidi" w:hint="cs"/>
                <w:highlight w:val="yellow"/>
                <w:rtl/>
              </w:rPr>
              <w:t>خمسة عشر مليون ليرة</w:t>
            </w:r>
            <w:r w:rsidR="00393A8D">
              <w:rPr>
                <w:rFonts w:asciiTheme="majorBidi" w:hAnsiTheme="majorBidi" w:cstheme="majorBidi" w:hint="cs"/>
                <w:highlight w:val="yellow"/>
                <w:rtl/>
              </w:rPr>
              <w:t xml:space="preserve">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18C0FB6E" w:rsidR="00DC0F45" w:rsidRPr="002238C0" w:rsidRDefault="00156599" w:rsidP="00FF5EE8">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FF5EE8">
              <w:rPr>
                <w:rFonts w:asciiTheme="majorBidi" w:hAnsiTheme="majorBidi" w:cstheme="majorBidi"/>
                <w:highlight w:val="yellow"/>
              </w:rPr>
              <w:t>19</w:t>
            </w:r>
            <w:r>
              <w:rPr>
                <w:rFonts w:asciiTheme="majorBidi" w:hAnsiTheme="majorBidi" w:cstheme="majorBidi" w:hint="cs"/>
                <w:highlight w:val="yellow"/>
                <w:rtl/>
              </w:rPr>
              <w:t>/</w:t>
            </w:r>
            <w:r w:rsidR="00FF5EE8">
              <w:rPr>
                <w:rFonts w:asciiTheme="majorBidi" w:hAnsiTheme="majorBidi" w:cstheme="majorBidi"/>
                <w:highlight w:val="yellow"/>
              </w:rPr>
              <w:t>08</w:t>
            </w:r>
            <w:r>
              <w:rPr>
                <w:rFonts w:asciiTheme="majorBidi" w:hAnsiTheme="majorBidi" w:cstheme="majorBidi" w:hint="cs"/>
                <w:highlight w:val="yellow"/>
                <w:rtl/>
              </w:rPr>
              <w:t>/2023</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579DF922"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12C5E947"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5D50D67C"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3E7A63FB" w:rsidR="00C300BA" w:rsidRDefault="007109F7" w:rsidP="00870396">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ED1AD7">
        <w:rPr>
          <w:rFonts w:asciiTheme="majorBidi" w:eastAsia="Cambria" w:hAnsiTheme="majorBidi" w:cstheme="majorBidi" w:hint="cs"/>
          <w:color w:val="000000"/>
          <w:rtl/>
        </w:rPr>
        <w:t xml:space="preserve"> </w:t>
      </w:r>
      <w:r w:rsidR="00870396">
        <w:rPr>
          <w:rFonts w:asciiTheme="majorBidi" w:eastAsia="Cambria" w:hAnsiTheme="majorBidi" w:cstheme="majorBidi" w:hint="cs"/>
          <w:color w:val="000000"/>
          <w:rtl/>
        </w:rPr>
        <w:t>نفقات تغذية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w:t>
      </w:r>
      <w:r w:rsidR="00FF5EE8">
        <w:rPr>
          <w:rFonts w:asciiTheme="majorBidi" w:eastAsia="Cambria" w:hAnsiTheme="majorBidi" w:cstheme="majorBidi" w:hint="cs"/>
          <w:color w:val="000000"/>
          <w:rtl/>
          <w:lang w:bidi="ar-LB"/>
        </w:rPr>
        <w:t xml:space="preserve">للمرة التانية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010C0DA5"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57B7BAD1"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500 ألف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3E86CEC6"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12920B69"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3459D4CF"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4EBB9950" w:rsidR="004E3408" w:rsidRPr="00F80B70" w:rsidRDefault="004E3408" w:rsidP="00FF5EE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FF5EE8">
        <w:rPr>
          <w:rFonts w:asciiTheme="majorBidi" w:hAnsiTheme="majorBidi" w:cstheme="majorBidi" w:hint="cs"/>
          <w:color w:val="000000"/>
          <w:rtl/>
        </w:rPr>
        <w:t>21</w:t>
      </w:r>
      <w:r w:rsidR="00B77488">
        <w:rPr>
          <w:rFonts w:asciiTheme="majorBidi" w:hAnsiTheme="majorBidi" w:cstheme="majorBidi" w:hint="cs"/>
          <w:color w:val="000000"/>
          <w:rtl/>
        </w:rPr>
        <w:t>/</w:t>
      </w:r>
      <w:r w:rsidR="00FF5EE8">
        <w:rPr>
          <w:rFonts w:asciiTheme="majorBidi" w:hAnsiTheme="majorBidi" w:cstheme="majorBidi" w:hint="cs"/>
          <w:color w:val="000000"/>
          <w:rtl/>
        </w:rPr>
        <w:t>07</w:t>
      </w:r>
      <w:r w:rsidR="00B77488">
        <w:rPr>
          <w:rFonts w:asciiTheme="majorBidi" w:hAnsiTheme="majorBidi" w:cstheme="majorBidi" w:hint="cs"/>
          <w:color w:val="000000"/>
          <w:rtl/>
        </w:rPr>
        <w:t xml:space="preserve">/2023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w:t>
      </w:r>
      <w:r w:rsidRPr="002238C0">
        <w:rPr>
          <w:rFonts w:asciiTheme="majorBidi" w:hAnsiTheme="majorBidi" w:cstheme="majorBidi"/>
          <w:color w:val="000000"/>
          <w:rtl/>
        </w:rPr>
        <w:lastRenderedPageBreak/>
        <w:t>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636E6F5B" w:rsidR="004E3408" w:rsidRPr="002A7182" w:rsidRDefault="004E3408" w:rsidP="00870396">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870396">
        <w:rPr>
          <w:rFonts w:asciiTheme="majorBidi" w:hAnsiTheme="majorBidi" w:cstheme="majorBidi" w:hint="cs"/>
          <w:b/>
          <w:color w:val="000000"/>
          <w:rtl/>
        </w:rPr>
        <w:t>خمسة عشر</w:t>
      </w:r>
      <w:r w:rsidR="00393A8D">
        <w:rPr>
          <w:rFonts w:asciiTheme="majorBidi" w:hAnsiTheme="majorBidi" w:cstheme="majorBidi" w:hint="cs"/>
          <w:b/>
          <w:color w:val="000000"/>
          <w:rtl/>
        </w:rPr>
        <w:t>مليون</w:t>
      </w:r>
      <w:r w:rsidR="00A071A5">
        <w:rPr>
          <w:rFonts w:asciiTheme="majorBidi" w:hAnsiTheme="majorBidi" w:cstheme="majorBidi" w:hint="cs"/>
          <w:b/>
          <w:color w:val="000000"/>
          <w:rtl/>
        </w:rPr>
        <w:t xml:space="preserve">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30DF58CF" w:rsidR="00852BC5" w:rsidRPr="006931EE" w:rsidRDefault="004E3408" w:rsidP="00FF5EE8">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FF5EE8">
        <w:rPr>
          <w:rFonts w:asciiTheme="majorBidi" w:hAnsiTheme="majorBidi" w:cstheme="majorBidi" w:hint="cs"/>
          <w:b/>
          <w:color w:val="000000"/>
          <w:rtl/>
        </w:rPr>
        <w:t>19</w:t>
      </w:r>
      <w:r w:rsidR="002A7182">
        <w:rPr>
          <w:rFonts w:asciiTheme="majorBidi" w:hAnsiTheme="majorBidi" w:cstheme="majorBidi" w:hint="cs"/>
          <w:b/>
          <w:color w:val="000000"/>
          <w:rtl/>
        </w:rPr>
        <w:t>/</w:t>
      </w:r>
      <w:r w:rsidR="00FF5EE8">
        <w:rPr>
          <w:rFonts w:asciiTheme="majorBidi" w:hAnsiTheme="majorBidi" w:cstheme="majorBidi" w:hint="cs"/>
          <w:b/>
          <w:color w:val="000000"/>
          <w:rtl/>
        </w:rPr>
        <w:t>08</w:t>
      </w:r>
      <w:bookmarkStart w:id="0" w:name="_GoBack"/>
      <w:bookmarkEnd w:id="0"/>
      <w:r w:rsidR="00B77488">
        <w:rPr>
          <w:rFonts w:asciiTheme="majorBidi" w:hAnsiTheme="majorBidi" w:cstheme="majorBidi" w:hint="cs"/>
          <w:b/>
          <w:color w:val="000000"/>
          <w:rtl/>
        </w:rPr>
        <w:t xml:space="preserve">/2023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6B7BDBEE" w:rsidR="004E3408" w:rsidRPr="002238C0" w:rsidRDefault="004E3408" w:rsidP="00ED1AD7">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370EF6">
        <w:rPr>
          <w:rFonts w:asciiTheme="majorBidi" w:hAnsiTheme="majorBidi" w:cstheme="majorBidi"/>
          <w:b/>
          <w:sz w:val="28"/>
          <w:szCs w:val="28"/>
          <w:rtl/>
        </w:rPr>
        <w:t>ب الطلب، ويقدم ضمان العرض بإسم</w:t>
      </w:r>
      <w:r w:rsidR="00370EF6">
        <w:rPr>
          <w:rFonts w:asciiTheme="majorBidi" w:hAnsiTheme="majorBidi" w:cstheme="majorBidi" w:hint="cs"/>
          <w:b/>
          <w:sz w:val="28"/>
          <w:szCs w:val="28"/>
          <w:rtl/>
        </w:rPr>
        <w:t xml:space="preserve"> نفقات تغذية</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35nkun2" w:colFirst="0" w:colLast="0"/>
      <w:bookmarkEnd w:id="6"/>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2B3077F6" w:rsidR="00DD13AA" w:rsidRPr="00BC21E9" w:rsidRDefault="00DD13AA" w:rsidP="00870396">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870396">
        <w:rPr>
          <w:rFonts w:asciiTheme="majorBidi" w:hAnsiTheme="majorBidi" w:cstheme="majorBidi" w:hint="cs"/>
          <w:color w:val="000000"/>
          <w:rtl/>
        </w:rPr>
        <w:t xml:space="preserve"> مواد التغذية </w:t>
      </w:r>
      <w:r w:rsidR="00393A8D">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D69B7C1"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2" w:name="_heading=h.1y810tw" w:colFirst="0" w:colLast="0"/>
      <w:bookmarkStart w:id="13" w:name="_heading=h.4i7ojhp" w:colFirst="0" w:colLast="0"/>
      <w:bookmarkEnd w:id="12"/>
      <w:bookmarkEnd w:id="13"/>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1D4CD736"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qsh70q" w:colFirst="0" w:colLast="0"/>
      <w:bookmarkEnd w:id="14"/>
      <w:r w:rsidRPr="002238C0">
        <w:rPr>
          <w:rFonts w:asciiTheme="majorBidi" w:hAnsiTheme="majorBidi" w:cstheme="majorBidi"/>
          <w:b w:val="0"/>
          <w:bCs/>
          <w:sz w:val="28"/>
          <w:szCs w:val="28"/>
          <w:rtl/>
        </w:rPr>
        <w:lastRenderedPageBreak/>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5" w:name="_heading=h.2xcytpi" w:colFirst="0" w:colLast="0"/>
      <w:bookmarkEnd w:id="15"/>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3as4poj" w:colFirst="0" w:colLast="0"/>
      <w:bookmarkEnd w:id="19"/>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1pxezwc" w:colFirst="0" w:colLast="0"/>
      <w:bookmarkEnd w:id="20"/>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1" w:name="_heading=h.37m2jsg" w:colFirst="0" w:colLast="0"/>
      <w:bookmarkEnd w:id="31"/>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2"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2"/>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54DB0815" w:rsidR="00445D11" w:rsidRDefault="00445D11" w:rsidP="00870396">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870396">
        <w:rPr>
          <w:rFonts w:asciiTheme="majorBidi" w:hAnsiTheme="majorBidi" w:cstheme="majorBidi" w:hint="cs"/>
          <w:bCs/>
          <w:sz w:val="32"/>
          <w:szCs w:val="32"/>
          <w:rtl/>
        </w:rPr>
        <w:t>مواد التغذية</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2B02CC4C" w14:textId="263C6084" w:rsidR="0029757B" w:rsidRDefault="00C7000D" w:rsidP="00A54FA6">
      <w:pPr>
        <w:jc w:val="righ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1FCE940F" w:rsidR="00F33B32" w:rsidRPr="0091133B" w:rsidRDefault="00CB0E84" w:rsidP="00870396">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A36749">
        <w:rPr>
          <w:rFonts w:asciiTheme="majorBidi" w:hAnsiTheme="majorBidi" w:cstheme="majorBidi" w:hint="cs"/>
          <w:b/>
          <w:bCs/>
          <w:sz w:val="32"/>
          <w:szCs w:val="32"/>
          <w:highlight w:val="yellow"/>
          <w:rtl/>
          <w:lang w:bidi="ar-LB"/>
        </w:rPr>
        <w:t xml:space="preserve"> </w:t>
      </w:r>
      <w:r w:rsidR="00870396">
        <w:rPr>
          <w:rFonts w:asciiTheme="majorBidi" w:hAnsiTheme="majorBidi" w:cstheme="majorBidi" w:hint="cs"/>
          <w:b/>
          <w:bCs/>
          <w:sz w:val="32"/>
          <w:szCs w:val="32"/>
          <w:rtl/>
          <w:lang w:bidi="ar-LB"/>
        </w:rPr>
        <w:t>مواد تغذية</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03D0" w14:textId="77777777" w:rsidR="00D24DBF" w:rsidRDefault="00D24DBF">
      <w:r>
        <w:separator/>
      </w:r>
    </w:p>
  </w:endnote>
  <w:endnote w:type="continuationSeparator" w:id="0">
    <w:p w14:paraId="7BB40049" w14:textId="77777777" w:rsidR="00D24DBF" w:rsidRDefault="00D2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5EE8">
      <w:rPr>
        <w:b/>
        <w:noProof/>
        <w:color w:val="000000"/>
        <w:sz w:val="24"/>
        <w:szCs w:val="24"/>
      </w:rPr>
      <w:t>16</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5EE8">
      <w:rPr>
        <w:b/>
        <w:noProof/>
        <w:color w:val="000000"/>
        <w:sz w:val="24"/>
        <w:szCs w:val="24"/>
      </w:rPr>
      <w:t>16</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372C7" w14:textId="77777777" w:rsidR="00D24DBF" w:rsidRDefault="00D24DBF">
      <w:r>
        <w:separator/>
      </w:r>
    </w:p>
  </w:footnote>
  <w:footnote w:type="continuationSeparator" w:id="0">
    <w:p w14:paraId="6BD2E1D0" w14:textId="77777777" w:rsidR="00D24DBF" w:rsidRDefault="00D24DBF">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45DA"/>
    <w:rsid w:val="000067F0"/>
    <w:rsid w:val="00006FCE"/>
    <w:rsid w:val="00015D31"/>
    <w:rsid w:val="00016E8F"/>
    <w:rsid w:val="00023FC5"/>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22C5"/>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1F79B8"/>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0EF6"/>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ED1"/>
    <w:rsid w:val="003C6426"/>
    <w:rsid w:val="003C7A12"/>
    <w:rsid w:val="003D3045"/>
    <w:rsid w:val="003D677C"/>
    <w:rsid w:val="003E3E2E"/>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808"/>
    <w:rsid w:val="0063185C"/>
    <w:rsid w:val="0063269F"/>
    <w:rsid w:val="00643F61"/>
    <w:rsid w:val="0064640F"/>
    <w:rsid w:val="00657F09"/>
    <w:rsid w:val="006614D5"/>
    <w:rsid w:val="0066271C"/>
    <w:rsid w:val="006637C6"/>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779F0"/>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396"/>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832"/>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7A00"/>
    <w:rsid w:val="00D15E38"/>
    <w:rsid w:val="00D20640"/>
    <w:rsid w:val="00D22494"/>
    <w:rsid w:val="00D22AF7"/>
    <w:rsid w:val="00D24DBF"/>
    <w:rsid w:val="00D256E8"/>
    <w:rsid w:val="00D26618"/>
    <w:rsid w:val="00D37040"/>
    <w:rsid w:val="00D4107B"/>
    <w:rsid w:val="00D411C3"/>
    <w:rsid w:val="00D4793D"/>
    <w:rsid w:val="00D53EB4"/>
    <w:rsid w:val="00D6027F"/>
    <w:rsid w:val="00D61071"/>
    <w:rsid w:val="00D65EC9"/>
    <w:rsid w:val="00D71DD8"/>
    <w:rsid w:val="00D720F5"/>
    <w:rsid w:val="00D74B28"/>
    <w:rsid w:val="00D74E09"/>
    <w:rsid w:val="00D809CF"/>
    <w:rsid w:val="00D83EF3"/>
    <w:rsid w:val="00D86404"/>
    <w:rsid w:val="00D91174"/>
    <w:rsid w:val="00D91608"/>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60A64"/>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 w:val="00FF5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F59424-1794-405D-8267-48A47D03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DR.Ahmed Saker 2o1O</cp:lastModifiedBy>
  <cp:revision>3</cp:revision>
  <cp:lastPrinted>2023-02-15T07:05:00Z</cp:lastPrinted>
  <dcterms:created xsi:type="dcterms:W3CDTF">2023-05-22T09:24:00Z</dcterms:created>
  <dcterms:modified xsi:type="dcterms:W3CDTF">2023-05-29T05:43:00Z</dcterms:modified>
</cp:coreProperties>
</file>