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B2320E" w:rsidP="00F902B7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920/1/M dated 20 march 2023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03E6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  <w:bookmarkStart w:id="1" w:name="_GoBack"/>
            <w:bookmarkEnd w:id="1"/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902B7" w:rsidRDefault="00F902B7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902B7">
              <w:rPr>
                <w:rFonts w:asciiTheme="majorBidi" w:hAnsiTheme="majorBidi" w:cstheme="majorBidi"/>
                <w:sz w:val="24"/>
                <w:szCs w:val="24"/>
              </w:rPr>
              <w:t>DynamSoft</w:t>
            </w:r>
            <w:proofErr w:type="spellEnd"/>
            <w:r w:rsidRPr="00F902B7">
              <w:rPr>
                <w:rFonts w:asciiTheme="majorBidi" w:hAnsiTheme="majorBidi" w:cstheme="majorBidi"/>
                <w:sz w:val="24"/>
                <w:szCs w:val="24"/>
              </w:rPr>
              <w:t xml:space="preserve"> Corporation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902B7" w:rsidRDefault="00F902B7" w:rsidP="008B21A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902B7">
              <w:rPr>
                <w:rFonts w:asciiTheme="majorBidi" w:hAnsiTheme="majorBidi" w:cstheme="majorBidi"/>
                <w:sz w:val="24"/>
                <w:szCs w:val="24"/>
              </w:rPr>
              <w:t>$7,494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F902B7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902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Dynamic Web TWAIN Service Solution Upgrade</w:t>
            </w:r>
            <w:bookmarkStart w:id="3" w:name="_1fob9te" w:colFirst="0" w:colLast="0"/>
            <w:bookmarkEnd w:id="3"/>
          </w:p>
        </w:tc>
      </w:tr>
    </w:tbl>
    <w:p w:rsidR="00DD04AE" w:rsidRPr="00663624" w:rsidRDefault="00D2533F" w:rsidP="00F902B7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F902B7">
        <w:rPr>
          <w:rFonts w:ascii="Simplified Arabic" w:eastAsia="Simplified Arabic" w:hAnsi="Simplified Arabic" w:cs="Simplified Arabic"/>
          <w:sz w:val="24"/>
          <w:szCs w:val="24"/>
        </w:rPr>
        <w:t>(</w:t>
      </w:r>
      <w:proofErr w:type="spellStart"/>
      <w:r w:rsidR="00F902B7" w:rsidRPr="00F902B7">
        <w:rPr>
          <w:rFonts w:asciiTheme="majorBidi" w:hAnsiTheme="majorBidi" w:cstheme="majorBidi"/>
          <w:sz w:val="24"/>
          <w:szCs w:val="24"/>
        </w:rPr>
        <w:t>DynamSoft</w:t>
      </w:r>
      <w:proofErr w:type="spellEnd"/>
      <w:r w:rsidR="00F902B7" w:rsidRPr="00F902B7">
        <w:rPr>
          <w:rFonts w:asciiTheme="majorBidi" w:hAnsiTheme="majorBidi" w:cstheme="majorBidi"/>
          <w:sz w:val="24"/>
          <w:szCs w:val="24"/>
        </w:rPr>
        <w:t xml:space="preserve"> Corporation</w:t>
      </w:r>
      <w:r w:rsidR="00F902B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902B7" w:rsidRPr="00F902B7">
        <w:rPr>
          <w:rFonts w:asciiTheme="majorBidi" w:eastAsia="Simplified Arabic" w:hAnsiTheme="majorBidi" w:cstheme="majorBidi"/>
          <w:sz w:val="24"/>
          <w:szCs w:val="24"/>
        </w:rPr>
        <w:t>Dynamic Web TWAIN Service Solution Upgrade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03E6A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375E77"/>
    <w:rsid w:val="004427CF"/>
    <w:rsid w:val="00553902"/>
    <w:rsid w:val="00583542"/>
    <w:rsid w:val="00663624"/>
    <w:rsid w:val="006646FB"/>
    <w:rsid w:val="007813E5"/>
    <w:rsid w:val="008B21AA"/>
    <w:rsid w:val="00934306"/>
    <w:rsid w:val="00B2320E"/>
    <w:rsid w:val="00BC355F"/>
    <w:rsid w:val="00C03181"/>
    <w:rsid w:val="00C13ADA"/>
    <w:rsid w:val="00D2533F"/>
    <w:rsid w:val="00D90CE6"/>
    <w:rsid w:val="00DD04AE"/>
    <w:rsid w:val="00F03E6A"/>
    <w:rsid w:val="00F83145"/>
    <w:rsid w:val="00F902B7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ACC8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50</cp:revision>
  <dcterms:created xsi:type="dcterms:W3CDTF">2023-02-01T11:13:00Z</dcterms:created>
  <dcterms:modified xsi:type="dcterms:W3CDTF">2023-03-20T12:38:00Z</dcterms:modified>
</cp:coreProperties>
</file>