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B0D85" w14:textId="77777777"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</w:rPr>
      </w:pPr>
    </w:p>
    <w:p w14:paraId="47828D25" w14:textId="77777777"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14:paraId="766D9895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65838BA8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7C4E6337" w14:textId="77777777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14:paraId="02918BDE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24AF8357" w14:textId="4EC2E294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 – مديرية الخدمات</w:t>
            </w:r>
          </w:p>
        </w:tc>
      </w:tr>
      <w:tr w:rsidR="00B235FD" w14:paraId="175F6D47" w14:textId="77777777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14:paraId="6641382E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6F1518A5" w14:textId="2106BDEE" w:rsidR="00B235FD" w:rsidRDefault="00FE525F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 xml:space="preserve">مصرف لبنان – الحمرا – المركز الرئيسي  </w:t>
            </w:r>
          </w:p>
        </w:tc>
      </w:tr>
    </w:tbl>
    <w:p w14:paraId="42EFEFAB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32E2D4ED" w14:textId="77777777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9CA59C7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1AA3F9A2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30F535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DFC7F14" w14:textId="7644261F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SD00389-2023</w:t>
            </w:r>
          </w:p>
        </w:tc>
      </w:tr>
      <w:tr w:rsidR="00B235FD" w14:paraId="19C0E97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FAC8DC0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39C6C6AF" w14:textId="1307877F" w:rsidR="00B235FD" w:rsidRDefault="00FE525F" w:rsidP="002C14E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تلزيم خدمة رش المبيدات </w:t>
            </w:r>
            <w:r>
              <w:rPr>
                <w:rFonts w:asciiTheme="minorHAnsi" w:hAnsiTheme="minorHAnsi" w:cstheme="minorHAnsi"/>
                <w:rtl/>
                <w:lang w:bidi="ar-LB"/>
              </w:rPr>
              <w:t>لمكافحة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 الحشرات والقوارض في المركز الرئيسي والفروع</w:t>
            </w:r>
          </w:p>
        </w:tc>
      </w:tr>
      <w:tr w:rsidR="00B235FD" w14:paraId="2306D1CA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8C83A91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47B8E16" w14:textId="787FD20D" w:rsidR="00B235FD" w:rsidRPr="008D3049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>يرغب</w:t>
            </w:r>
            <w:r w:rsidRPr="00027D3F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مصرف لبنان بتلزيم خدمة رش المبيدات </w:t>
            </w:r>
            <w:r>
              <w:rPr>
                <w:rFonts w:asciiTheme="minorHAnsi" w:hAnsiTheme="minorHAnsi" w:cstheme="minorHAnsi"/>
                <w:rtl/>
                <w:lang w:bidi="ar-LB"/>
              </w:rPr>
              <w:t>لمكافحة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 الحشرات والقوارض في المركز الرئيسي والفروع يتضمن التلزيم كلفة الكشف </w:t>
            </w:r>
            <w:r>
              <w:rPr>
                <w:rFonts w:asciiTheme="minorHAnsi" w:hAnsiTheme="minorHAnsi" w:cstheme="minorHAnsi" w:hint="cs"/>
                <w:rtl/>
                <w:lang w:bidi="ar-LB"/>
              </w:rPr>
              <w:t xml:space="preserve">والرش 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>على المساحات و الامكنة وتنزيلها في حال طلب ذلك مصرف لبنان من الملتزم.</w:t>
            </w:r>
          </w:p>
        </w:tc>
      </w:tr>
      <w:tr w:rsidR="00B235FD" w14:paraId="5AF41A2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7AAE628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24C7A13" w14:textId="2036920F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>أشغال - خدمة رش المبيدات لمكافحة الحشرات والقوارض</w:t>
            </w:r>
          </w:p>
        </w:tc>
      </w:tr>
      <w:tr w:rsidR="00B235FD" w14:paraId="40815D4D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19CD9B5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958D8C8" w14:textId="760A4A5B" w:rsidR="00B235FD" w:rsidRDefault="00FE525F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>طلب عروض  أسعار عن فترة زمنية ثلاث سنوات تبدأ اعتباراً من 01/01/2023 ولغاية نهاية 31/12/2026  من ضمنها أيام الآحاد والأعياد الرسمية</w:t>
            </w:r>
            <w:r w:rsidRPr="00027D3F">
              <w:rPr>
                <w:rFonts w:asciiTheme="minorHAnsi" w:hAnsiTheme="minorHAnsi" w:cstheme="minorHAnsi"/>
                <w:lang w:bidi="ar-LB"/>
              </w:rPr>
              <w:t>.</w:t>
            </w:r>
          </w:p>
        </w:tc>
      </w:tr>
      <w:tr w:rsidR="009A3962" w14:paraId="3804D61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B80AD3E" w14:textId="13A2148C" w:rsidR="009A3962" w:rsidRPr="000F5BBC" w:rsidRDefault="009A3962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إرساء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2830934" w14:textId="226C9F76" w:rsidR="009A3962" w:rsidRDefault="00FE525F" w:rsidP="0029172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>يسند التلزيم بعد تحليل الأسعار إلى العرض الأفضل نتيجة الإستحصال على أعلى علامة بموجب معادلة نسبية بين العرض التقني</w:t>
            </w:r>
            <w:r w:rsidRPr="00027D3F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>والأكلاف المالية المتمثلة بكلفة اليد العاملة وقطع الغيار للأعطال المستجدة</w:t>
            </w:r>
            <w:r w:rsidRPr="00027D3F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 </w:t>
            </w:r>
          </w:p>
        </w:tc>
      </w:tr>
      <w:tr w:rsidR="009C7559" w14:paraId="7449883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E7B5C30" w14:textId="5A905A21" w:rsidR="009C7559" w:rsidRDefault="009C7559" w:rsidP="009C755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D8C8EA7" w14:textId="3C2E3B4C" w:rsidR="009C7559" w:rsidRDefault="009C7559" w:rsidP="009C7559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ينطبق </w:t>
            </w:r>
          </w:p>
        </w:tc>
      </w:tr>
      <w:tr w:rsidR="00A049F7" w14:paraId="31668A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DE53B59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E22A026" w14:textId="699287FE" w:rsidR="00A049F7" w:rsidRDefault="00FE525F" w:rsidP="00072D48">
            <w:pPr>
              <w:spacing w:line="240" w:lineRule="auto"/>
              <w:ind w:hanging="2"/>
              <w:jc w:val="both"/>
              <w:rPr>
                <w:rFonts w:hint="cs"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سرية</w:t>
            </w:r>
          </w:p>
        </w:tc>
      </w:tr>
      <w:tr w:rsidR="00B235FD" w14:paraId="1A4DE56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5EE6300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558CA18" w14:textId="249071B4" w:rsidR="00B235FD" w:rsidRDefault="00FE525F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بدل</w:t>
            </w:r>
          </w:p>
        </w:tc>
      </w:tr>
      <w:tr w:rsidR="00B235FD" w14:paraId="73B19803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9670686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4072158D" w14:textId="53A54D21" w:rsidR="00B235FD" w:rsidRDefault="00CA7C6C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FE525F">
              <w:rPr>
                <w:rFonts w:hint="cs"/>
                <w:color w:val="000000"/>
                <w:sz w:val="24"/>
                <w:szCs w:val="24"/>
                <w:rtl/>
              </w:rPr>
              <w:t>باللغة العربية</w:t>
            </w:r>
          </w:p>
        </w:tc>
      </w:tr>
      <w:tr w:rsidR="00B235FD" w14:paraId="09A8DD0B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F21AA77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791D51F" w14:textId="77777777" w:rsidR="00FE525F" w:rsidRPr="00027D3F" w:rsidRDefault="00FE525F" w:rsidP="00FE525F">
            <w:pPr>
              <w:pStyle w:val="ListParagraph"/>
              <w:numPr>
                <w:ilvl w:val="0"/>
                <w:numId w:val="1"/>
              </w:numPr>
              <w:ind w:left="453"/>
              <w:rPr>
                <w:rFonts w:asciiTheme="minorHAnsi" w:hAnsiTheme="minorHAnsi" w:cstheme="minorHAnsi"/>
                <w:sz w:val="20"/>
                <w:szCs w:val="20"/>
                <w:lang w:bidi="ar-LB"/>
              </w:rPr>
            </w:pP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 xml:space="preserve">في المرحلة الأولى يتم تقييم الشروط التقنية والفنية بحسب ما نصّ عليه الملحق رقم (1) وفقاً للجدول </w:t>
            </w:r>
            <w:r w:rsidRPr="00027D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Technical Evaluation Grading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>، إن الإستحصال على علامة دون 70/100 ستؤدي إلى إعتبار العارض مرفوض تقنياً وغير مؤهل للمرحلة الثانية، بحيث لن يتم فض عرضه المالي.</w:t>
            </w:r>
          </w:p>
          <w:p w14:paraId="40A9DA95" w14:textId="77777777" w:rsidR="00FE525F" w:rsidRPr="00027D3F" w:rsidRDefault="00FE525F" w:rsidP="00FE525F">
            <w:pPr>
              <w:pStyle w:val="ListParagraph"/>
              <w:numPr>
                <w:ilvl w:val="0"/>
                <w:numId w:val="1"/>
              </w:numPr>
              <w:ind w:left="453"/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</w:pP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>في المرحلة الثانية، يتم وضع العلامات وفقاً لجدول الــ</w:t>
            </w:r>
            <w:r w:rsidRPr="00027D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Commercial Evaluation</w:t>
            </w:r>
            <w:r w:rsidRPr="00027D3F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rtl/>
                <w:lang w:bidi="ar-LB"/>
              </w:rPr>
              <w:t>.</w:t>
            </w:r>
          </w:p>
          <w:p w14:paraId="4F335DA5" w14:textId="77777777" w:rsidR="00FE525F" w:rsidRPr="00027D3F" w:rsidRDefault="00FE525F" w:rsidP="00FE525F">
            <w:pPr>
              <w:pStyle w:val="ListParagraph"/>
              <w:numPr>
                <w:ilvl w:val="0"/>
                <w:numId w:val="1"/>
              </w:numPr>
              <w:ind w:left="453"/>
              <w:rPr>
                <w:rFonts w:asciiTheme="minorHAnsi" w:hAnsiTheme="minorHAnsi" w:cstheme="minorHAnsi"/>
                <w:sz w:val="20"/>
                <w:szCs w:val="20"/>
                <w:lang w:bidi="ar-LB"/>
              </w:rPr>
            </w:pP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>يسند التلزيم بعد تحليل الأسعار إلى العرض الأفضل نتيجة الإستحصال على أعلى علامة بموجب معادلة نسبية بين العرض التقني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>والأكلاف المالية المتمثلة بكلفة اليد العاملة وقطع الغيار للأعطال المستجدة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 xml:space="preserve"> على الشكل التالي:</w:t>
            </w:r>
          </w:p>
          <w:p w14:paraId="009C62C7" w14:textId="77777777" w:rsidR="00FE525F" w:rsidRPr="00027D3F" w:rsidRDefault="00FE525F" w:rsidP="00FE525F">
            <w:pPr>
              <w:pStyle w:val="ListParagraph"/>
              <w:ind w:left="453" w:firstLine="0"/>
              <w:rPr>
                <w:rFonts w:asciiTheme="minorHAnsi" w:hAnsiTheme="minorHAnsi" w:cstheme="minorHAnsi"/>
                <w:sz w:val="20"/>
                <w:szCs w:val="20"/>
                <w:lang w:bidi="ar-LB"/>
              </w:rPr>
            </w:pPr>
            <w:r w:rsidRPr="00027D3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LB"/>
              </w:rPr>
              <w:t>العرض التقني 40%: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 xml:space="preserve"> أي يستحصل على نسبة كاملة 40% العارض المستحصل على أعلى علامة في التقييم التقني بحيث باقي العروض المقبولة تستحصل على النسبة المحتسبة من الـــ40% مقارنة مع العلامة التقنية الأعلى،</w:t>
            </w:r>
          </w:p>
          <w:p w14:paraId="0A862BFC" w14:textId="77777777" w:rsidR="00FE525F" w:rsidRPr="00027D3F" w:rsidRDefault="00FE525F" w:rsidP="00FE525F">
            <w:pPr>
              <w:pStyle w:val="ListParagraph"/>
              <w:ind w:left="453" w:firstLine="0"/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</w:pPr>
            <w:r w:rsidRPr="00027D3F">
              <w:rPr>
                <w:rFonts w:asciiTheme="minorHAnsi" w:hAnsiTheme="minorHAnsi" w:cstheme="minorHAnsi"/>
                <w:b/>
                <w:bCs/>
                <w:sz w:val="20"/>
                <w:szCs w:val="20"/>
                <w:rtl/>
                <w:lang w:bidi="ar-LB"/>
              </w:rPr>
              <w:t>الأكلاف المالية 60%: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 xml:space="preserve"> أي يستحصل على نسبة كاملة 60% العارض المستحصل على أعلى علامة في التقييم المالي بحيث باقي العروض المقبولة تستحصل على النسبة المحتسبة من الـــ60% مقارنة مع العلامة المالية الأدنى،</w:t>
            </w:r>
          </w:p>
          <w:p w14:paraId="58522528" w14:textId="77777777" w:rsidR="00FE525F" w:rsidRPr="00027D3F" w:rsidRDefault="00FE525F" w:rsidP="00FE525F">
            <w:pPr>
              <w:pStyle w:val="ListParagraph"/>
              <w:numPr>
                <w:ilvl w:val="0"/>
                <w:numId w:val="1"/>
              </w:numPr>
              <w:ind w:left="453"/>
              <w:rPr>
                <w:rFonts w:asciiTheme="minorHAnsi" w:hAnsiTheme="minorHAnsi" w:cstheme="minorHAnsi"/>
                <w:sz w:val="20"/>
                <w:szCs w:val="20"/>
                <w:lang w:bidi="ar-LB"/>
              </w:rPr>
            </w:pPr>
            <w:r w:rsidRPr="00027D3F">
              <w:rPr>
                <w:rFonts w:asciiTheme="minorHAnsi" w:hAnsiTheme="minorHAnsi" w:cstheme="minorHAnsi"/>
                <w:sz w:val="20"/>
                <w:szCs w:val="20"/>
                <w:rtl/>
                <w:lang w:bidi="ar-LB"/>
              </w:rPr>
              <w:t>يمكن للمصرف تجزئة التلزيم بحسب الفرع أو عدة فروع بحسب الملحق رقم (5)</w:t>
            </w:r>
            <w:r w:rsidRPr="00027D3F">
              <w:rPr>
                <w:rFonts w:asciiTheme="minorHAnsi" w:hAnsiTheme="minorHAnsi" w:cstheme="minorHAnsi"/>
                <w:sz w:val="20"/>
                <w:szCs w:val="20"/>
                <w:lang w:bidi="ar-LB"/>
              </w:rPr>
              <w:t>.</w:t>
            </w:r>
          </w:p>
          <w:p w14:paraId="49958F57" w14:textId="6268673A" w:rsidR="00B235FD" w:rsidRDefault="00FE525F" w:rsidP="00FE525F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  <w:lang w:bidi="ar-LB"/>
              </w:rPr>
              <w:t>في حال تجزئة التلزيم: يتم إرساء التلزيم لمورد واحد أو أكثر وذلك بحسب الفرع أو عدة فروع بحسب الملحق رقم (5)</w:t>
            </w:r>
            <w:r w:rsidRPr="00027D3F">
              <w:rPr>
                <w:rFonts w:asciiTheme="minorHAnsi" w:hAnsiTheme="minorHAnsi" w:cstheme="minorHAnsi"/>
                <w:lang w:bidi="ar-LB"/>
              </w:rPr>
              <w:t>.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 يكون الملتزم مسؤول عن تنفيذ أعمال كافة بناءً للأكلاف المقدمة من قبله خلال فترة التلزيم.</w:t>
            </w:r>
          </w:p>
        </w:tc>
      </w:tr>
    </w:tbl>
    <w:p w14:paraId="2E3499B5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14:paraId="28340DAC" w14:textId="77777777" w:rsidTr="001532FA">
        <w:trPr>
          <w:trHeight w:val="350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F97CC3" w14:textId="77777777"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14:paraId="0E47A41D" w14:textId="77777777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6FFD483D" w14:textId="77777777"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595CB0F5" w14:textId="74548BCD" w:rsidR="00FE525F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كانون الأول 2023 الساعة 11:00 صباحا</w:t>
            </w:r>
          </w:p>
          <w:p w14:paraId="076023BC" w14:textId="5A4D0F9C" w:rsidR="00A172A5" w:rsidRDefault="00051B21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</w:t>
            </w:r>
            <w:r w:rsidR="00F311FB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تعقد الجلسة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فورًا عند انتهاء موعد </w:t>
            </w:r>
            <w:r w:rsidR="004C34D2">
              <w:rPr>
                <w:rFonts w:hint="cs"/>
                <w:color w:val="000000"/>
                <w:sz w:val="24"/>
                <w:szCs w:val="24"/>
                <w:rtl/>
              </w:rPr>
              <w:t>تقديم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العروض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29172A" w14:paraId="7E08AFF8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6FA494" w14:textId="77777777" w:rsidR="0029172A" w:rsidRPr="000F5BBC" w:rsidRDefault="0029172A" w:rsidP="00DB4223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9FA1A2" w14:textId="0C9562E6" w:rsidR="0029172A" w:rsidRDefault="00FE525F" w:rsidP="00DB422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21 كانون الأول 2023 الساعة 11:00 صباحا</w:t>
            </w:r>
          </w:p>
        </w:tc>
      </w:tr>
      <w:tr w:rsidR="00A172A5" w14:paraId="6B79535C" w14:textId="77777777" w:rsidTr="00A172A5">
        <w:trPr>
          <w:trHeight w:val="350"/>
          <w:jc w:val="right"/>
        </w:trPr>
        <w:tc>
          <w:tcPr>
            <w:tcW w:w="35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5263DBD4" w14:textId="1A10B8F7" w:rsidR="00A172A5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6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F54588" w14:textId="59FFC0C2" w:rsidR="00A172A5" w:rsidRDefault="00A172A5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لم يتم </w:t>
            </w:r>
            <w:r w:rsidR="00C04D5C">
              <w:rPr>
                <w:rFonts w:hint="cs"/>
                <w:color w:val="000000"/>
                <w:sz w:val="24"/>
                <w:szCs w:val="24"/>
                <w:rtl/>
              </w:rPr>
              <w:t>ت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خفيض مدة الإعلان.</w:t>
            </w:r>
          </w:p>
        </w:tc>
      </w:tr>
      <w:tr w:rsidR="00A172A5" w14:paraId="712FC945" w14:textId="77777777" w:rsidTr="00A172A5">
        <w:trPr>
          <w:trHeight w:val="70"/>
          <w:jc w:val="right"/>
        </w:trPr>
        <w:tc>
          <w:tcPr>
            <w:tcW w:w="351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E53C16B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2FF751" w14:textId="06D50898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مرسل عبر البريد الإلكتروني و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>منشور على منصة هيئة الشراء العام ومنصة مصرف لبنان (</w:t>
            </w:r>
            <w:r w:rsidRPr="00027D3F">
              <w:rPr>
                <w:rFonts w:asciiTheme="minorHAnsi" w:hAnsiTheme="minorHAnsi" w:cstheme="minorHAnsi"/>
                <w:lang w:bidi="ar-LB"/>
              </w:rPr>
              <w:t>bdl.gov.lb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) مع الإشارة أن الراغبين جدياً بالإشتراك إرسال بريد إلكتروني على العنوان التالي: </w:t>
            </w:r>
            <w:r w:rsidRPr="00027D3F">
              <w:rPr>
                <w:rFonts w:asciiTheme="minorHAnsi" w:hAnsiTheme="minorHAnsi" w:cstheme="minorHAnsi"/>
              </w:rPr>
              <w:t>purchasingunit@bdl.gov.lb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 xml:space="preserve"> مرفق به إذاعة تجارية للشركة لا يعود تاريخها لأكثر من سنة وذلك قبل 4</w:t>
            </w:r>
            <w:r w:rsidRPr="00027D3F">
              <w:rPr>
                <w:rFonts w:asciiTheme="minorHAnsi" w:hAnsiTheme="minorHAnsi" w:cstheme="minorHAnsi"/>
                <w:lang w:bidi="ar-LB"/>
              </w:rPr>
              <w:t xml:space="preserve"> </w:t>
            </w:r>
            <w:r w:rsidRPr="00027D3F">
              <w:rPr>
                <w:rFonts w:asciiTheme="minorHAnsi" w:hAnsiTheme="minorHAnsi" w:cstheme="minorHAnsi"/>
                <w:rtl/>
                <w:lang w:bidi="ar-LB"/>
              </w:rPr>
              <w:t>أيام من الموعد النهائي لتقديم العروض</w:t>
            </w:r>
          </w:p>
        </w:tc>
      </w:tr>
      <w:tr w:rsidR="00A172A5" w14:paraId="50CAF2D4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1495D04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6825386" w14:textId="0A3EFE8A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027D3F">
              <w:rPr>
                <w:rFonts w:asciiTheme="minorHAnsi" w:hAnsiTheme="minorHAnsi" w:cstheme="minorHAnsi"/>
                <w:rtl/>
              </w:rPr>
              <w:t>مصرف لبنان- الحمرا- بلوك ب- الطابق الأول- وحدة المشتريات – الطابق الأول</w:t>
            </w:r>
          </w:p>
        </w:tc>
      </w:tr>
      <w:tr w:rsidR="00A172A5" w14:paraId="148E8152" w14:textId="77777777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14D27CDE" w14:textId="77777777" w:rsidR="00A172A5" w:rsidRPr="000F5BBC" w:rsidRDefault="00A172A5" w:rsidP="00A172A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6A0D1FEC" w14:textId="5A1CD351" w:rsidR="00A172A5" w:rsidRDefault="00FE525F" w:rsidP="00A172A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مصرف لبنان -الحمرا</w:t>
            </w:r>
          </w:p>
        </w:tc>
      </w:tr>
    </w:tbl>
    <w:p w14:paraId="50BAA796" w14:textId="23BBFD63" w:rsidR="00206B49" w:rsidRDefault="00206B49"/>
    <w:tbl>
      <w:tblPr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206B49" w:rsidRPr="000F5BBC" w14:paraId="1AADCD1E" w14:textId="77777777" w:rsidTr="00206B49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7664D3C" w14:textId="6F41F75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206B49" w14:paraId="25E7ED41" w14:textId="77777777" w:rsidTr="00206B49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18A2B4F8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350542FE" w14:textId="23D38C03" w:rsidR="00206B49" w:rsidRDefault="00FE52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حاجة</w:t>
            </w:r>
          </w:p>
        </w:tc>
      </w:tr>
      <w:tr w:rsidR="00206B49" w14:paraId="303090E8" w14:textId="77777777" w:rsidTr="00206B49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4D85AE6E" w14:textId="77777777" w:rsidR="00206B49" w:rsidRPr="000F5BBC" w:rsidRDefault="00206B49" w:rsidP="00B45AC0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C81874F" w14:textId="7E6F5F18" w:rsidR="00206B49" w:rsidRDefault="00FE525F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 حاجة</w:t>
            </w:r>
          </w:p>
        </w:tc>
      </w:tr>
    </w:tbl>
    <w:p w14:paraId="68FB0B75" w14:textId="77777777" w:rsidR="00206B49" w:rsidRDefault="00206B49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4633CEB" w14:textId="77777777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19F8B74" w14:textId="77777777"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20B5AAB9" w14:textId="2B729B6B" w:rsidR="00B235FD" w:rsidRDefault="00CA7C6C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السيدة سحر بوأنطون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01/751067</w:t>
            </w:r>
            <w:bookmarkStart w:id="0" w:name="_GoBack"/>
            <w:bookmarkEnd w:id="0"/>
            <w:r w:rsidR="00FE525F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FE525F">
              <w:rPr>
                <w:rFonts w:ascii="Arial" w:eastAsia="Arial" w:hAnsi="Arial" w:cs="Arial"/>
                <w:color w:val="000000"/>
                <w:sz w:val="24"/>
                <w:szCs w:val="24"/>
              </w:rPr>
              <w:t>purchasingunit@bdl.gov.lb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1E24E8AD" w14:textId="77777777" w:rsidR="002B494C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Sect="0005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F08F5" w14:textId="77777777" w:rsidR="00D93ABD" w:rsidRDefault="00D93ABD">
      <w:pPr>
        <w:spacing w:line="240" w:lineRule="auto"/>
      </w:pPr>
      <w:r>
        <w:separator/>
      </w:r>
    </w:p>
  </w:endnote>
  <w:endnote w:type="continuationSeparator" w:id="0">
    <w:p w14:paraId="55F0C910" w14:textId="77777777" w:rsidR="00D93ABD" w:rsidRDefault="00D93A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Sakkal Majalla"/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391FE9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644" w14:textId="2E139BBB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</w:t>
    </w:r>
    <w:r w:rsidR="009C04A6">
      <w:rPr>
        <w:rFonts w:hint="cs"/>
        <w:color w:val="000000"/>
        <w:rtl/>
        <w:lang w:bidi="ar-LB"/>
      </w:rPr>
      <w:t xml:space="preserve">+ </w:t>
    </w:r>
    <w:r w:rsidR="009C04A6">
      <w:rPr>
        <w:color w:val="000000"/>
        <w:lang w:bidi="ar-LB"/>
      </w:rPr>
      <w:t>pdf</w:t>
    </w:r>
    <w:r w:rsidR="009C04A6">
      <w:rPr>
        <w:rFonts w:hint="cs"/>
        <w:color w:val="000000"/>
        <w:rtl/>
        <w:lang w:bidi="ar-LB"/>
      </w:rPr>
      <w:t xml:space="preserve"> </w:t>
    </w:r>
    <w:r w:rsidR="00312085">
      <w:rPr>
        <w:rFonts w:hint="cs"/>
        <w:color w:val="000000"/>
        <w:rtl/>
        <w:lang w:bidi="ar-LB"/>
      </w:rPr>
      <w:t xml:space="preserve">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56B88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ADFF1" w14:textId="77777777" w:rsidR="00D93ABD" w:rsidRDefault="00D93ABD">
      <w:pPr>
        <w:spacing w:line="240" w:lineRule="auto"/>
      </w:pPr>
      <w:r>
        <w:separator/>
      </w:r>
    </w:p>
  </w:footnote>
  <w:footnote w:type="continuationSeparator" w:id="0">
    <w:p w14:paraId="548942A9" w14:textId="77777777" w:rsidR="00D93ABD" w:rsidRDefault="00D93A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59CC8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25420044" wp14:editId="7010F7A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36D4F5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200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4C36D4F5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12792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55F9E8C2" wp14:editId="6F6336B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4F69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9E8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584F4F69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9A155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328"/>
    <w:multiLevelType w:val="hybridMultilevel"/>
    <w:tmpl w:val="E4784C92"/>
    <w:lvl w:ilvl="0" w:tplc="EBEEB128">
      <w:start w:val="1"/>
      <w:numFmt w:val="decimal"/>
      <w:lvlText w:val="%1."/>
      <w:lvlJc w:val="left"/>
      <w:pPr>
        <w:ind w:left="720" w:hanging="360"/>
      </w:pPr>
      <w:rPr>
        <w:szCs w:val="24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5FD"/>
    <w:rsid w:val="00051B21"/>
    <w:rsid w:val="00057E7A"/>
    <w:rsid w:val="000C323F"/>
    <w:rsid w:val="000C4C75"/>
    <w:rsid w:val="000F5BBC"/>
    <w:rsid w:val="001176D5"/>
    <w:rsid w:val="001532FA"/>
    <w:rsid w:val="0018466D"/>
    <w:rsid w:val="001A4716"/>
    <w:rsid w:val="001B03BC"/>
    <w:rsid w:val="00206B49"/>
    <w:rsid w:val="0021171F"/>
    <w:rsid w:val="002208E1"/>
    <w:rsid w:val="00232E85"/>
    <w:rsid w:val="00241015"/>
    <w:rsid w:val="00257D4C"/>
    <w:rsid w:val="002846FE"/>
    <w:rsid w:val="0029172A"/>
    <w:rsid w:val="00297452"/>
    <w:rsid w:val="002B494C"/>
    <w:rsid w:val="002B7048"/>
    <w:rsid w:val="002C14E6"/>
    <w:rsid w:val="002D7A72"/>
    <w:rsid w:val="002E4633"/>
    <w:rsid w:val="00312085"/>
    <w:rsid w:val="00376DEB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F6185"/>
    <w:rsid w:val="0053774B"/>
    <w:rsid w:val="00560775"/>
    <w:rsid w:val="005A0FD0"/>
    <w:rsid w:val="005A5719"/>
    <w:rsid w:val="00602315"/>
    <w:rsid w:val="00607625"/>
    <w:rsid w:val="00614D21"/>
    <w:rsid w:val="00646963"/>
    <w:rsid w:val="00693D36"/>
    <w:rsid w:val="006B5B5A"/>
    <w:rsid w:val="006C7163"/>
    <w:rsid w:val="00710D03"/>
    <w:rsid w:val="007524D1"/>
    <w:rsid w:val="0079090C"/>
    <w:rsid w:val="00795C6E"/>
    <w:rsid w:val="007E2C66"/>
    <w:rsid w:val="007F36D7"/>
    <w:rsid w:val="007F6601"/>
    <w:rsid w:val="00801F32"/>
    <w:rsid w:val="0081782A"/>
    <w:rsid w:val="00823E2E"/>
    <w:rsid w:val="008D3049"/>
    <w:rsid w:val="008E70EB"/>
    <w:rsid w:val="0091237C"/>
    <w:rsid w:val="009168D1"/>
    <w:rsid w:val="00925BF0"/>
    <w:rsid w:val="0092753D"/>
    <w:rsid w:val="00940B28"/>
    <w:rsid w:val="009552E8"/>
    <w:rsid w:val="00967D45"/>
    <w:rsid w:val="00977899"/>
    <w:rsid w:val="00985382"/>
    <w:rsid w:val="009945A4"/>
    <w:rsid w:val="009A3962"/>
    <w:rsid w:val="009C04A6"/>
    <w:rsid w:val="009C7559"/>
    <w:rsid w:val="009C7D15"/>
    <w:rsid w:val="009D4EF8"/>
    <w:rsid w:val="00A049F7"/>
    <w:rsid w:val="00A172A5"/>
    <w:rsid w:val="00A23D1D"/>
    <w:rsid w:val="00A859BE"/>
    <w:rsid w:val="00A975FF"/>
    <w:rsid w:val="00AA2A6E"/>
    <w:rsid w:val="00AE0E36"/>
    <w:rsid w:val="00B111F4"/>
    <w:rsid w:val="00B235FD"/>
    <w:rsid w:val="00B23D2D"/>
    <w:rsid w:val="00B907AE"/>
    <w:rsid w:val="00C04D5C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5312"/>
    <w:rsid w:val="00D40723"/>
    <w:rsid w:val="00D7469C"/>
    <w:rsid w:val="00D77AA6"/>
    <w:rsid w:val="00D93ABD"/>
    <w:rsid w:val="00E30E9C"/>
    <w:rsid w:val="00E35D1F"/>
    <w:rsid w:val="00E36313"/>
    <w:rsid w:val="00E4646C"/>
    <w:rsid w:val="00E56044"/>
    <w:rsid w:val="00E60DD0"/>
    <w:rsid w:val="00EB30B4"/>
    <w:rsid w:val="00EC214E"/>
    <w:rsid w:val="00EE738A"/>
    <w:rsid w:val="00F04DAC"/>
    <w:rsid w:val="00F311FB"/>
    <w:rsid w:val="00F65409"/>
    <w:rsid w:val="00F72356"/>
    <w:rsid w:val="00F82397"/>
    <w:rsid w:val="00FA293B"/>
    <w:rsid w:val="00FA3D25"/>
    <w:rsid w:val="00FC5AA9"/>
    <w:rsid w:val="00FE5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8FA8D"/>
  <w15:docId w15:val="{A5EE77FA-60AB-4B47-B1B8-15F7E6A6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FE525F"/>
    <w:pPr>
      <w:spacing w:after="200" w:line="276" w:lineRule="auto"/>
      <w:ind w:left="720" w:firstLine="720"/>
      <w:contextualSpacing/>
      <w:jc w:val="both"/>
    </w:pPr>
    <w:rPr>
      <w:rFonts w:ascii="Cambria" w:eastAsia="Cambria" w:hAnsi="Cambria" w:cs="Arial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FE525F"/>
    <w:rPr>
      <w:rFonts w:ascii="Cambria" w:eastAsia="Cambria" w:hAnsi="Cambria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91516-BDBE-43CB-BFB4-75D7F792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Sahar Bou Antoun</cp:lastModifiedBy>
  <cp:revision>3</cp:revision>
  <cp:lastPrinted>2022-08-29T09:45:00Z</cp:lastPrinted>
  <dcterms:created xsi:type="dcterms:W3CDTF">2023-11-30T05:31:00Z</dcterms:created>
  <dcterms:modified xsi:type="dcterms:W3CDTF">2023-11-30T06:41:00Z</dcterms:modified>
</cp:coreProperties>
</file>