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B0D85" w14:textId="77777777" w:rsidR="003E594F" w:rsidRDefault="003E594F" w:rsidP="00EB30B4">
      <w:pPr>
        <w:spacing w:line="240" w:lineRule="auto"/>
        <w:ind w:left="1" w:hanging="3"/>
        <w:jc w:val="center"/>
        <w:rPr>
          <w:b/>
          <w:bCs/>
          <w:sz w:val="28"/>
          <w:szCs w:val="28"/>
          <w:rtl/>
        </w:rPr>
      </w:pPr>
    </w:p>
    <w:p w14:paraId="47828D25" w14:textId="77777777" w:rsidR="00B235FD" w:rsidRPr="002B494C" w:rsidRDefault="00EB30B4" w:rsidP="00EB30B4">
      <w:pPr>
        <w:spacing w:line="240" w:lineRule="auto"/>
        <w:ind w:left="1" w:hanging="3"/>
        <w:jc w:val="center"/>
        <w:rPr>
          <w:b/>
          <w:bCs/>
          <w:sz w:val="28"/>
          <w:szCs w:val="28"/>
        </w:rPr>
      </w:pPr>
      <w:r w:rsidRPr="002B494C">
        <w:rPr>
          <w:rFonts w:hint="cs"/>
          <w:b/>
          <w:bCs/>
          <w:sz w:val="28"/>
          <w:szCs w:val="28"/>
          <w:rtl/>
        </w:rPr>
        <w:t>إعلان عن عملية شراء بطريقة</w:t>
      </w:r>
      <w:r w:rsidR="00CA7C6C" w:rsidRPr="002B494C">
        <w:rPr>
          <w:b/>
          <w:bCs/>
          <w:sz w:val="28"/>
          <w:szCs w:val="28"/>
          <w:rtl/>
        </w:rPr>
        <w:t xml:space="preserve"> </w:t>
      </w:r>
      <w:r w:rsidR="002D7A72" w:rsidRPr="002B494C">
        <w:rPr>
          <w:rFonts w:hint="cs"/>
          <w:b/>
          <w:bCs/>
          <w:sz w:val="28"/>
          <w:szCs w:val="28"/>
          <w:rtl/>
        </w:rPr>
        <w:t>طلب عروض الأسعار</w:t>
      </w:r>
    </w:p>
    <w:p w14:paraId="766D9895"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65838BA8"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7C4E6337" w14:textId="77777777" w:rsidTr="00E4646C">
        <w:trPr>
          <w:trHeight w:val="332"/>
          <w:jc w:val="right"/>
        </w:trPr>
        <w:tc>
          <w:tcPr>
            <w:tcW w:w="2177" w:type="dxa"/>
            <w:vAlign w:val="center"/>
          </w:tcPr>
          <w:p w14:paraId="02918BDE"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24AF8357" w14:textId="255D2739" w:rsidR="00B235FD" w:rsidRDefault="007924C2" w:rsidP="007F36D7">
            <w:pPr>
              <w:spacing w:line="240" w:lineRule="auto"/>
              <w:ind w:hanging="2"/>
              <w:jc w:val="left"/>
              <w:rPr>
                <w:color w:val="000000"/>
                <w:sz w:val="24"/>
                <w:szCs w:val="24"/>
              </w:rPr>
            </w:pPr>
            <w:r>
              <w:rPr>
                <w:rFonts w:ascii="TimesNewRomanPSMT" w:cs="TimesNewRomanPSMT" w:hint="cs"/>
                <w:sz w:val="22"/>
                <w:szCs w:val="22"/>
                <w:rtl/>
              </w:rPr>
              <w:t>مصرف</w:t>
            </w:r>
            <w:r>
              <w:rPr>
                <w:rFonts w:ascii="TimesNewRomanPSMT" w:cs="TimesNewRomanPSMT"/>
                <w:sz w:val="22"/>
                <w:szCs w:val="22"/>
              </w:rPr>
              <w:t xml:space="preserve"> </w:t>
            </w:r>
            <w:r>
              <w:rPr>
                <w:rFonts w:ascii="TimesNewRomanPSMT" w:cs="TimesNewRomanPSMT" w:hint="cs"/>
                <w:sz w:val="22"/>
                <w:szCs w:val="22"/>
                <w:rtl/>
              </w:rPr>
              <w:t>لبنان</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مدیریة</w:t>
            </w:r>
            <w:r>
              <w:rPr>
                <w:rFonts w:ascii="TimesNewRomanPSMT" w:cs="TimesNewRomanPSMT"/>
                <w:sz w:val="22"/>
                <w:szCs w:val="22"/>
              </w:rPr>
              <w:t xml:space="preserve"> </w:t>
            </w:r>
            <w:r>
              <w:rPr>
                <w:rFonts w:ascii="TimesNewRomanPSMT" w:cs="TimesNewRomanPSMT" w:hint="cs"/>
                <w:sz w:val="22"/>
                <w:szCs w:val="22"/>
                <w:rtl/>
              </w:rPr>
              <w:t>الخدمات</w:t>
            </w:r>
          </w:p>
        </w:tc>
      </w:tr>
      <w:tr w:rsidR="00B235FD" w14:paraId="175F6D47" w14:textId="77777777" w:rsidTr="00E4646C">
        <w:trPr>
          <w:trHeight w:val="350"/>
          <w:jc w:val="right"/>
        </w:trPr>
        <w:tc>
          <w:tcPr>
            <w:tcW w:w="2177" w:type="dxa"/>
            <w:vAlign w:val="center"/>
          </w:tcPr>
          <w:p w14:paraId="6641382E"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6F1518A5" w14:textId="502FC7C0" w:rsidR="00B235FD" w:rsidRDefault="007924C2" w:rsidP="007F36D7">
            <w:pPr>
              <w:spacing w:line="240" w:lineRule="auto"/>
              <w:ind w:hanging="2"/>
              <w:jc w:val="left"/>
              <w:rPr>
                <w:color w:val="000000"/>
                <w:sz w:val="24"/>
                <w:szCs w:val="24"/>
              </w:rPr>
            </w:pPr>
            <w:r>
              <w:rPr>
                <w:rFonts w:ascii="TimesNewRomanPSMT" w:cs="TimesNewRomanPSMT" w:hint="cs"/>
                <w:sz w:val="22"/>
                <w:szCs w:val="22"/>
                <w:rtl/>
              </w:rPr>
              <w:t>مصرف</w:t>
            </w:r>
            <w:r>
              <w:rPr>
                <w:rFonts w:ascii="TimesNewRomanPSMT" w:cs="TimesNewRomanPSMT"/>
                <w:sz w:val="22"/>
                <w:szCs w:val="22"/>
              </w:rPr>
              <w:t xml:space="preserve"> </w:t>
            </w:r>
            <w:r>
              <w:rPr>
                <w:rFonts w:ascii="TimesNewRomanPSMT" w:cs="TimesNewRomanPSMT" w:hint="cs"/>
                <w:sz w:val="22"/>
                <w:szCs w:val="22"/>
                <w:rtl/>
              </w:rPr>
              <w:t>لبنان</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الحمرا</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المركز</w:t>
            </w:r>
            <w:r>
              <w:rPr>
                <w:rFonts w:ascii="TimesNewRomanPSMT" w:cs="TimesNewRomanPSMT"/>
                <w:sz w:val="22"/>
                <w:szCs w:val="22"/>
              </w:rPr>
              <w:t xml:space="preserve"> </w:t>
            </w:r>
            <w:r>
              <w:rPr>
                <w:rFonts w:ascii="TimesNewRomanPSMT" w:cs="TimesNewRomanPSMT" w:hint="cs"/>
                <w:sz w:val="22"/>
                <w:szCs w:val="22"/>
                <w:rtl/>
              </w:rPr>
              <w:t>الرئیسي</w:t>
            </w:r>
          </w:p>
        </w:tc>
      </w:tr>
    </w:tbl>
    <w:p w14:paraId="42EFEFAB" w14:textId="77777777" w:rsidR="00B235FD" w:rsidRDefault="00B235FD" w:rsidP="00297452">
      <w:pPr>
        <w:spacing w:line="240" w:lineRule="auto"/>
        <w:ind w:hanging="2"/>
        <w:jc w:val="both"/>
        <w:rPr>
          <w:sz w:val="24"/>
          <w:szCs w:val="24"/>
          <w:rtl/>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32E2D4ED" w14:textId="77777777" w:rsidTr="00E4646C">
        <w:trPr>
          <w:trHeight w:val="377"/>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1AA3F9A2"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430F5353"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3DFC7F14" w14:textId="313393F7" w:rsidR="00B235FD" w:rsidRPr="00124671" w:rsidRDefault="007924C2" w:rsidP="00F4572B">
            <w:pPr>
              <w:spacing w:line="240" w:lineRule="auto"/>
              <w:ind w:hanging="2"/>
              <w:jc w:val="both"/>
              <w:rPr>
                <w:rFonts w:asciiTheme="minorBidi" w:hAnsiTheme="minorBidi" w:cstheme="minorBidi"/>
                <w:color w:val="000000"/>
                <w:sz w:val="24"/>
                <w:szCs w:val="24"/>
              </w:rPr>
            </w:pPr>
            <w:r w:rsidRPr="00124671">
              <w:rPr>
                <w:rFonts w:asciiTheme="minorBidi" w:hAnsiTheme="minorBidi" w:cstheme="minorBidi"/>
                <w:color w:val="000000"/>
                <w:sz w:val="24"/>
                <w:szCs w:val="24"/>
              </w:rPr>
              <w:t>SD003</w:t>
            </w:r>
            <w:r w:rsidR="00F4572B">
              <w:rPr>
                <w:rFonts w:asciiTheme="minorBidi" w:hAnsiTheme="minorBidi" w:cstheme="minorBidi"/>
                <w:color w:val="000000"/>
                <w:sz w:val="24"/>
                <w:szCs w:val="24"/>
              </w:rPr>
              <w:t>91</w:t>
            </w:r>
            <w:r w:rsidRPr="00124671">
              <w:rPr>
                <w:rFonts w:asciiTheme="minorBidi" w:hAnsiTheme="minorBidi" w:cstheme="minorBidi"/>
                <w:color w:val="000000"/>
                <w:sz w:val="24"/>
                <w:szCs w:val="24"/>
              </w:rPr>
              <w:t>-23</w:t>
            </w:r>
          </w:p>
        </w:tc>
      </w:tr>
      <w:tr w:rsidR="00B235FD" w14:paraId="19C0E97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FAC8DC0"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39C6C6AF" w14:textId="2CDF8ACE" w:rsidR="00B235FD" w:rsidRPr="00A87AF9" w:rsidRDefault="00F4572B" w:rsidP="002C14E6">
            <w:pPr>
              <w:spacing w:line="240" w:lineRule="auto"/>
              <w:ind w:hanging="2"/>
              <w:jc w:val="both"/>
              <w:rPr>
                <w:rFonts w:asciiTheme="minorBidi" w:hAnsiTheme="minorBidi" w:cstheme="minorBidi"/>
                <w:color w:val="000000"/>
                <w:sz w:val="24"/>
                <w:szCs w:val="24"/>
              </w:rPr>
            </w:pPr>
            <w:r>
              <w:rPr>
                <w:rFonts w:asciiTheme="minorBidi" w:hAnsiTheme="minorBidi" w:cstheme="minorBidi" w:hint="cs"/>
                <w:sz w:val="24"/>
                <w:szCs w:val="24"/>
                <w:rtl/>
                <w:lang w:bidi="ar-LB"/>
              </w:rPr>
              <w:t xml:space="preserve">اعادة اطلاق </w:t>
            </w:r>
            <w:r w:rsidR="00A87AF9" w:rsidRPr="00A87AF9">
              <w:rPr>
                <w:rFonts w:asciiTheme="minorBidi" w:hAnsiTheme="minorBidi" w:cstheme="minorBidi"/>
                <w:sz w:val="24"/>
                <w:szCs w:val="24"/>
                <w:rtl/>
                <w:lang w:bidi="ar-LB"/>
              </w:rPr>
              <w:t>تلزيم تجديد رخص تشغيل وصيانة نظام الحماية الالكتروني في المركز الرئيسي</w:t>
            </w:r>
          </w:p>
        </w:tc>
      </w:tr>
      <w:tr w:rsidR="00A87AF9" w14:paraId="2306D1CA"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18C83A91" w14:textId="77777777" w:rsidR="00A87AF9" w:rsidRPr="000F5BBC" w:rsidRDefault="00A87AF9" w:rsidP="00A87AF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547B8E16" w14:textId="49DED0A8" w:rsidR="00A87AF9" w:rsidRPr="00A87AF9" w:rsidRDefault="00A87AF9" w:rsidP="00A87AF9">
            <w:pPr>
              <w:spacing w:line="240" w:lineRule="auto"/>
              <w:ind w:hanging="2"/>
              <w:jc w:val="both"/>
              <w:rPr>
                <w:rFonts w:asciiTheme="minorBidi" w:hAnsiTheme="minorBidi" w:cstheme="minorBidi"/>
                <w:color w:val="000000"/>
                <w:sz w:val="24"/>
                <w:szCs w:val="24"/>
                <w:rtl/>
                <w:lang w:bidi="ar-LB"/>
              </w:rPr>
            </w:pPr>
            <w:r w:rsidRPr="00A87AF9">
              <w:rPr>
                <w:rFonts w:asciiTheme="minorBidi" w:hAnsiTheme="minorBidi" w:cstheme="minorBidi"/>
                <w:sz w:val="24"/>
                <w:szCs w:val="24"/>
                <w:rtl/>
                <w:lang w:bidi="ar-LB"/>
              </w:rPr>
              <w:t>يرغب</w:t>
            </w:r>
            <w:r w:rsidRPr="00A87AF9">
              <w:rPr>
                <w:rFonts w:asciiTheme="minorBidi" w:hAnsiTheme="minorBidi" w:cstheme="minorBidi"/>
                <w:sz w:val="24"/>
                <w:szCs w:val="24"/>
                <w:lang w:bidi="ar-LB"/>
              </w:rPr>
              <w:t xml:space="preserve"> </w:t>
            </w:r>
            <w:r w:rsidRPr="00A87AF9">
              <w:rPr>
                <w:rFonts w:asciiTheme="minorBidi" w:hAnsiTheme="minorBidi" w:cstheme="minorBidi"/>
                <w:sz w:val="24"/>
                <w:szCs w:val="24"/>
                <w:rtl/>
                <w:lang w:bidi="ar-LB"/>
              </w:rPr>
              <w:t>مصرف لبنان ب</w:t>
            </w:r>
            <w:r w:rsidR="00F4572B">
              <w:rPr>
                <w:rFonts w:asciiTheme="minorBidi" w:hAnsiTheme="minorBidi" w:cstheme="minorBidi" w:hint="cs"/>
                <w:sz w:val="24"/>
                <w:szCs w:val="24"/>
                <w:rtl/>
                <w:lang w:bidi="ar-LB"/>
              </w:rPr>
              <w:t xml:space="preserve">اعادة اطلاق </w:t>
            </w:r>
            <w:r w:rsidRPr="00A87AF9">
              <w:rPr>
                <w:rFonts w:asciiTheme="minorBidi" w:hAnsiTheme="minorBidi" w:cstheme="minorBidi"/>
                <w:sz w:val="24"/>
                <w:szCs w:val="24"/>
                <w:rtl/>
                <w:lang w:bidi="ar-LB"/>
              </w:rPr>
              <w:t>تلزيم تجديد رخص تشغيل وصيانة نظام الحماية الالكتروني في المركز الرئيسي يتضمن التلزيم كلفة اليد العاملة (</w:t>
            </w:r>
            <w:r w:rsidRPr="00A87AF9">
              <w:rPr>
                <w:rFonts w:asciiTheme="minorBidi" w:hAnsiTheme="minorBidi" w:cstheme="minorBidi"/>
                <w:sz w:val="24"/>
                <w:szCs w:val="24"/>
                <w:lang w:bidi="ar-LB"/>
              </w:rPr>
              <w:t>Support</w:t>
            </w:r>
            <w:r w:rsidRPr="00A87AF9">
              <w:rPr>
                <w:rFonts w:asciiTheme="minorBidi" w:hAnsiTheme="minorBidi" w:cstheme="minorBidi"/>
                <w:sz w:val="24"/>
                <w:szCs w:val="24"/>
                <w:rtl/>
                <w:lang w:bidi="ar-LB"/>
              </w:rPr>
              <w:t>) وتجديد الرخص وتنزيلها في حال طلب ذلك مصرف لبنان من الملتزم.</w:t>
            </w:r>
          </w:p>
        </w:tc>
      </w:tr>
      <w:tr w:rsidR="00A87AF9" w14:paraId="5AF41A2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7AAE628" w14:textId="77777777" w:rsidR="00A87AF9" w:rsidRPr="000F5BBC" w:rsidRDefault="00A87AF9" w:rsidP="00A87AF9">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524C7A13" w14:textId="134CF307" w:rsidR="00A87AF9" w:rsidRPr="00124671" w:rsidRDefault="00A87AF9" w:rsidP="00A87AF9">
            <w:pPr>
              <w:spacing w:line="240" w:lineRule="auto"/>
              <w:ind w:hanging="2"/>
              <w:jc w:val="both"/>
              <w:rPr>
                <w:rFonts w:asciiTheme="minorBidi" w:hAnsiTheme="minorBidi" w:cstheme="minorBidi"/>
                <w:color w:val="000000"/>
                <w:sz w:val="24"/>
                <w:szCs w:val="24"/>
              </w:rPr>
            </w:pPr>
            <w:r w:rsidRPr="00124671">
              <w:rPr>
                <w:rFonts w:asciiTheme="minorBidi" w:eastAsia="Simplified Arabic" w:hAnsiTheme="minorBidi" w:cstheme="minorBidi"/>
                <w:sz w:val="24"/>
                <w:szCs w:val="24"/>
                <w:rtl/>
                <w:lang w:bidi="ar-LB"/>
              </w:rPr>
              <w:t xml:space="preserve">خدمات- رخص تشغيل مع صيانتها </w:t>
            </w:r>
          </w:p>
        </w:tc>
      </w:tr>
      <w:tr w:rsidR="00A87AF9" w14:paraId="40815D4D"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19CD9B5" w14:textId="77777777" w:rsidR="00A87AF9" w:rsidRPr="00A87AF9" w:rsidRDefault="00A87AF9" w:rsidP="00A87AF9">
            <w:pPr>
              <w:spacing w:line="240" w:lineRule="auto"/>
              <w:ind w:firstLine="0"/>
              <w:jc w:val="both"/>
              <w:rPr>
                <w:b/>
                <w:bCs/>
                <w:color w:val="000000"/>
                <w:sz w:val="24"/>
                <w:szCs w:val="24"/>
                <w:rtl/>
                <w:lang w:bidi="ar-LB"/>
              </w:rPr>
            </w:pPr>
            <w:r w:rsidRPr="00A87AF9">
              <w:rPr>
                <w:b/>
                <w:bCs/>
                <w:color w:val="000000"/>
                <w:sz w:val="24"/>
                <w:szCs w:val="24"/>
                <w:rtl/>
              </w:rPr>
              <w:t xml:space="preserve">طريقة </w:t>
            </w:r>
            <w:r w:rsidRPr="00A87AF9">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5958D8C8" w14:textId="2EE0AC92" w:rsidR="00A87AF9" w:rsidRPr="00A87AF9" w:rsidRDefault="00A87AF9" w:rsidP="00A87AF9">
            <w:pPr>
              <w:spacing w:line="240" w:lineRule="auto"/>
              <w:ind w:hanging="2"/>
              <w:jc w:val="both"/>
              <w:rPr>
                <w:rFonts w:asciiTheme="minorBidi" w:hAnsiTheme="minorBidi" w:cstheme="minorBidi"/>
                <w:color w:val="000000"/>
                <w:sz w:val="24"/>
                <w:szCs w:val="24"/>
              </w:rPr>
            </w:pPr>
            <w:r w:rsidRPr="00A87AF9">
              <w:rPr>
                <w:rFonts w:asciiTheme="minorBidi" w:hAnsiTheme="minorBidi" w:cstheme="minorBidi"/>
                <w:sz w:val="24"/>
                <w:szCs w:val="24"/>
                <w:rtl/>
                <w:lang w:bidi="ar-LB"/>
              </w:rPr>
              <w:t>طلب عروض  أسعار عن فترة زمنية تبدأ اعتباراً من تاريخ التلزيم  ولغاية نهاية 31/12/2025  من ضمنها أيام الآحاد والأعياد الرسمية</w:t>
            </w:r>
            <w:r w:rsidRPr="00A87AF9">
              <w:rPr>
                <w:rFonts w:asciiTheme="minorBidi" w:hAnsiTheme="minorBidi" w:cstheme="minorBidi"/>
                <w:sz w:val="24"/>
                <w:szCs w:val="24"/>
                <w:lang w:bidi="ar-LB"/>
              </w:rPr>
              <w:t>.</w:t>
            </w:r>
          </w:p>
        </w:tc>
      </w:tr>
      <w:tr w:rsidR="00A87AF9" w14:paraId="3804D61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B80AD3E" w14:textId="13A2148C" w:rsidR="00A87AF9" w:rsidRPr="000F5BBC" w:rsidRDefault="00A87AF9" w:rsidP="00A87AF9">
            <w:pPr>
              <w:spacing w:line="240" w:lineRule="auto"/>
              <w:ind w:firstLine="0"/>
              <w:jc w:val="both"/>
              <w:rPr>
                <w:b/>
                <w:bCs/>
                <w:color w:val="000000"/>
                <w:sz w:val="24"/>
                <w:szCs w:val="24"/>
                <w:rtl/>
              </w:rPr>
            </w:pPr>
            <w:r>
              <w:rPr>
                <w:rFonts w:hint="cs"/>
                <w:b/>
                <w:bCs/>
                <w:color w:val="000000"/>
                <w:sz w:val="24"/>
                <w:szCs w:val="24"/>
                <w:rtl/>
              </w:rPr>
              <w:t>إرساء التلزيم</w:t>
            </w:r>
          </w:p>
        </w:tc>
        <w:tc>
          <w:tcPr>
            <w:tcW w:w="8913" w:type="dxa"/>
            <w:tcBorders>
              <w:top w:val="dotted" w:sz="4" w:space="0" w:color="000000"/>
              <w:left w:val="single" w:sz="4" w:space="0" w:color="000000"/>
              <w:bottom w:val="dotted" w:sz="4" w:space="0" w:color="000000"/>
            </w:tcBorders>
            <w:vAlign w:val="center"/>
          </w:tcPr>
          <w:p w14:paraId="42830934" w14:textId="63CFE019" w:rsidR="00A87AF9" w:rsidRPr="00124671" w:rsidRDefault="00A87AF9" w:rsidP="00A87AF9">
            <w:pPr>
              <w:spacing w:line="240" w:lineRule="auto"/>
              <w:ind w:hanging="2"/>
              <w:jc w:val="both"/>
              <w:rPr>
                <w:rFonts w:asciiTheme="minorBidi" w:hAnsiTheme="minorBidi" w:cstheme="minorBidi"/>
                <w:color w:val="000000"/>
                <w:sz w:val="24"/>
                <w:szCs w:val="24"/>
              </w:rPr>
            </w:pPr>
            <w:r w:rsidRPr="00124671">
              <w:rPr>
                <w:rFonts w:asciiTheme="minorBidi" w:eastAsia="Cambria" w:hAnsiTheme="minorBidi" w:cstheme="minorBidi"/>
                <w:sz w:val="24"/>
                <w:szCs w:val="24"/>
                <w:rtl/>
                <w:lang w:bidi="ar-LB"/>
              </w:rPr>
              <w:t>العرض الأدنى سعراً</w:t>
            </w:r>
            <w:r>
              <w:rPr>
                <w:rFonts w:asciiTheme="minorBidi" w:eastAsia="Cambria" w:hAnsiTheme="minorBidi" w:cstheme="minorBidi"/>
                <w:sz w:val="24"/>
                <w:szCs w:val="24"/>
                <w:lang w:bidi="ar-LB"/>
              </w:rPr>
              <w:t xml:space="preserve"> </w:t>
            </w:r>
            <w:r>
              <w:rPr>
                <w:rFonts w:asciiTheme="minorBidi" w:eastAsia="Cambria" w:hAnsiTheme="minorBidi" w:cstheme="minorBidi" w:hint="cs"/>
                <w:sz w:val="24"/>
                <w:szCs w:val="24"/>
                <w:rtl/>
                <w:lang w:bidi="ar-LB"/>
              </w:rPr>
              <w:t xml:space="preserve"> بين العروض المقبولين تقنياً</w:t>
            </w:r>
          </w:p>
        </w:tc>
      </w:tr>
      <w:tr w:rsidR="00A87AF9" w14:paraId="7449883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7E7B5C30" w14:textId="5A905A21" w:rsidR="00A87AF9" w:rsidRDefault="00A87AF9" w:rsidP="00A87AF9">
            <w:pPr>
              <w:spacing w:line="240" w:lineRule="auto"/>
              <w:ind w:firstLine="0"/>
              <w:jc w:val="both"/>
              <w:rPr>
                <w:b/>
                <w:bCs/>
                <w:color w:val="000000"/>
                <w:sz w:val="24"/>
                <w:szCs w:val="24"/>
                <w:rtl/>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D8C8EA7" w14:textId="71D42B2E" w:rsidR="00A87AF9" w:rsidRPr="00124671" w:rsidRDefault="00A87AF9" w:rsidP="00A87AF9">
            <w:pPr>
              <w:spacing w:line="240" w:lineRule="auto"/>
              <w:ind w:hanging="2"/>
              <w:jc w:val="both"/>
              <w:rPr>
                <w:rFonts w:asciiTheme="minorBidi" w:hAnsiTheme="minorBidi" w:cstheme="minorBidi"/>
                <w:color w:val="000000"/>
                <w:sz w:val="24"/>
                <w:szCs w:val="24"/>
                <w:rtl/>
              </w:rPr>
            </w:pPr>
            <w:r w:rsidRPr="00124671">
              <w:rPr>
                <w:rFonts w:asciiTheme="minorBidi" w:hAnsiTheme="minorBidi" w:cstheme="minorBidi"/>
                <w:color w:val="000000"/>
                <w:sz w:val="24"/>
                <w:szCs w:val="24"/>
                <w:rtl/>
              </w:rPr>
              <w:t xml:space="preserve">لا ينطبق </w:t>
            </w:r>
          </w:p>
        </w:tc>
      </w:tr>
      <w:tr w:rsidR="00A87AF9" w14:paraId="31668A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DE53B59" w14:textId="77777777" w:rsidR="00A87AF9" w:rsidRPr="000F5BBC" w:rsidRDefault="00A87AF9" w:rsidP="00A87AF9">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1E22A026" w14:textId="24B9074B" w:rsidR="00A87AF9" w:rsidRPr="00124671" w:rsidRDefault="00A87AF9" w:rsidP="00A87AF9">
            <w:pPr>
              <w:spacing w:line="240" w:lineRule="auto"/>
              <w:ind w:hanging="2"/>
              <w:jc w:val="both"/>
              <w:rPr>
                <w:rFonts w:asciiTheme="minorBidi" w:hAnsiTheme="minorBidi" w:cstheme="minorBidi"/>
                <w:color w:val="000000"/>
                <w:sz w:val="24"/>
                <w:szCs w:val="24"/>
                <w:rtl/>
              </w:rPr>
            </w:pPr>
            <w:r w:rsidRPr="00124671">
              <w:rPr>
                <w:rFonts w:asciiTheme="minorBidi" w:hAnsiTheme="minorBidi" w:cstheme="minorBidi"/>
                <w:color w:val="000000"/>
                <w:sz w:val="24"/>
                <w:szCs w:val="24"/>
                <w:rtl/>
              </w:rPr>
              <w:t xml:space="preserve">سرّية  </w:t>
            </w:r>
          </w:p>
        </w:tc>
      </w:tr>
      <w:tr w:rsidR="00A87AF9" w14:paraId="1A4DE56B"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45EE6300" w14:textId="77777777" w:rsidR="00A87AF9" w:rsidRPr="000F5BBC" w:rsidRDefault="00A87AF9" w:rsidP="00A87AF9">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558CA18" w14:textId="41682E7E" w:rsidR="00A87AF9" w:rsidRPr="00124671" w:rsidRDefault="00A87AF9" w:rsidP="00A87AF9">
            <w:pPr>
              <w:spacing w:line="240" w:lineRule="auto"/>
              <w:ind w:hanging="2"/>
              <w:jc w:val="both"/>
              <w:rPr>
                <w:rFonts w:asciiTheme="minorBidi" w:hAnsiTheme="minorBidi" w:cstheme="minorBidi"/>
                <w:color w:val="000000"/>
                <w:sz w:val="24"/>
                <w:szCs w:val="24"/>
              </w:rPr>
            </w:pPr>
            <w:r w:rsidRPr="00124671">
              <w:rPr>
                <w:rFonts w:asciiTheme="minorBidi" w:hAnsiTheme="minorBidi" w:cstheme="minorBidi"/>
                <w:color w:val="000000"/>
                <w:sz w:val="24"/>
                <w:szCs w:val="24"/>
                <w:rtl/>
              </w:rPr>
              <w:t>لا بدل</w:t>
            </w:r>
          </w:p>
        </w:tc>
      </w:tr>
      <w:tr w:rsidR="00A87AF9" w14:paraId="73B19803"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9670686" w14:textId="77777777" w:rsidR="00A87AF9" w:rsidRPr="000F5BBC" w:rsidRDefault="00A87AF9" w:rsidP="00A87AF9">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4072158D" w14:textId="6974961E" w:rsidR="00A87AF9" w:rsidRPr="00124671" w:rsidRDefault="00A87AF9" w:rsidP="00A87AF9">
            <w:pPr>
              <w:spacing w:line="240" w:lineRule="auto"/>
              <w:ind w:hanging="2"/>
              <w:jc w:val="both"/>
              <w:rPr>
                <w:rFonts w:asciiTheme="minorBidi" w:hAnsiTheme="minorBidi" w:cstheme="minorBidi"/>
                <w:color w:val="FF0000"/>
                <w:sz w:val="24"/>
                <w:szCs w:val="24"/>
              </w:rPr>
            </w:pPr>
            <w:r w:rsidRPr="00124671">
              <w:rPr>
                <w:rFonts w:asciiTheme="minorBidi" w:hAnsiTheme="minorBidi" w:cstheme="minorBidi"/>
                <w:color w:val="000000"/>
                <w:sz w:val="24"/>
                <w:szCs w:val="24"/>
                <w:rtl/>
              </w:rPr>
              <w:t xml:space="preserve">ان </w:t>
            </w:r>
            <w:r w:rsidRPr="00124671">
              <w:rPr>
                <w:rFonts w:asciiTheme="minorBidi" w:hAnsiTheme="minorBidi" w:cstheme="minorBidi"/>
                <w:sz w:val="24"/>
                <w:szCs w:val="24"/>
                <w:rtl/>
              </w:rPr>
              <w:t>دفتر الشروط</w:t>
            </w:r>
            <w:r w:rsidRPr="00124671">
              <w:rPr>
                <w:rFonts w:asciiTheme="minorBidi" w:hAnsiTheme="minorBidi" w:cstheme="minorBidi"/>
                <w:color w:val="000000"/>
                <w:sz w:val="24"/>
                <w:szCs w:val="24"/>
                <w:rtl/>
              </w:rPr>
              <w:t xml:space="preserve"> متوف</w:t>
            </w:r>
            <w:r w:rsidRPr="00124671">
              <w:rPr>
                <w:rFonts w:asciiTheme="minorBidi" w:hAnsiTheme="minorBidi" w:cstheme="minorBidi"/>
                <w:color w:val="000000"/>
                <w:sz w:val="24"/>
                <w:szCs w:val="24"/>
                <w:rtl/>
                <w:lang w:bidi="ar-LB"/>
              </w:rPr>
              <w:t>ّ</w:t>
            </w:r>
            <w:r w:rsidRPr="00124671">
              <w:rPr>
                <w:rFonts w:asciiTheme="minorBidi" w:hAnsiTheme="minorBidi" w:cstheme="minorBidi"/>
                <w:color w:val="000000"/>
                <w:sz w:val="24"/>
                <w:szCs w:val="24"/>
                <w:rtl/>
              </w:rPr>
              <w:t>ر فقط باللغة العربية</w:t>
            </w:r>
          </w:p>
        </w:tc>
      </w:tr>
      <w:tr w:rsidR="00A87AF9" w14:paraId="09A8DD0B"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7F21AA77" w14:textId="77777777" w:rsidR="00A87AF9" w:rsidRPr="000F5BBC" w:rsidRDefault="00A87AF9" w:rsidP="00A87AF9">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18D4CD5C" w14:textId="77777777" w:rsidR="00A87AF9" w:rsidRPr="00A87AF9" w:rsidRDefault="00A87AF9" w:rsidP="00A87AF9">
            <w:pPr>
              <w:pStyle w:val="ListParagraph"/>
              <w:numPr>
                <w:ilvl w:val="0"/>
                <w:numId w:val="3"/>
              </w:numPr>
              <w:spacing w:after="200" w:line="276" w:lineRule="auto"/>
              <w:jc w:val="both"/>
              <w:rPr>
                <w:rFonts w:asciiTheme="minorBidi" w:hAnsiTheme="minorBidi" w:cstheme="minorBidi"/>
                <w:sz w:val="24"/>
                <w:szCs w:val="24"/>
                <w:lang w:bidi="ar-LB"/>
              </w:rPr>
            </w:pPr>
            <w:r w:rsidRPr="00A87AF9">
              <w:rPr>
                <w:rFonts w:asciiTheme="minorBidi" w:hAnsiTheme="minorBidi" w:cstheme="minorBidi"/>
                <w:sz w:val="24"/>
                <w:szCs w:val="24"/>
                <w:rtl/>
                <w:lang w:bidi="ar-LB"/>
              </w:rPr>
              <w:t xml:space="preserve">في المرحلة الأولى يتم تقييم الشروط التقنية والفنية بحسب ما نصّ عليه الملحق رقم (1) وفقاً للجدول </w:t>
            </w:r>
            <w:r w:rsidRPr="00A87AF9">
              <w:rPr>
                <w:rFonts w:asciiTheme="minorBidi" w:eastAsia="Simplified Arabic" w:hAnsiTheme="minorBidi" w:cstheme="minorBidi"/>
                <w:sz w:val="24"/>
                <w:szCs w:val="24"/>
                <w:lang w:bidi="ar-LB"/>
              </w:rPr>
              <w:t xml:space="preserve">Technical Evaluation </w:t>
            </w:r>
            <w:r w:rsidRPr="00A87AF9">
              <w:rPr>
                <w:rFonts w:asciiTheme="minorBidi" w:hAnsiTheme="minorBidi" w:cstheme="minorBidi"/>
                <w:sz w:val="24"/>
                <w:szCs w:val="24"/>
                <w:rtl/>
                <w:lang w:bidi="ar-LB"/>
              </w:rPr>
              <w:t>، وفي حال عدم تقديم العارض لأي من المعلومات المطلوبة، سيؤدي ذلك إلى إعتبار العارض مرفوض تقنياً وغير مؤهل للمرحلة الثانية، بحيث لن يتم فض عرضه المالي.</w:t>
            </w:r>
          </w:p>
          <w:p w14:paraId="36D710DF" w14:textId="77777777" w:rsidR="00A87AF9" w:rsidRPr="00A87AF9" w:rsidRDefault="00A87AF9" w:rsidP="00A87AF9">
            <w:pPr>
              <w:pStyle w:val="ListParagraph"/>
              <w:numPr>
                <w:ilvl w:val="0"/>
                <w:numId w:val="3"/>
              </w:numPr>
              <w:spacing w:after="200" w:line="276" w:lineRule="auto"/>
              <w:jc w:val="both"/>
              <w:rPr>
                <w:rFonts w:asciiTheme="minorBidi" w:eastAsia="Simplified Arabic" w:hAnsiTheme="minorBidi" w:cstheme="minorBidi"/>
                <w:sz w:val="24"/>
                <w:szCs w:val="24"/>
                <w:rtl/>
                <w:lang w:bidi="ar-LB"/>
              </w:rPr>
            </w:pPr>
            <w:r w:rsidRPr="00A87AF9">
              <w:rPr>
                <w:rFonts w:asciiTheme="minorBidi" w:hAnsiTheme="minorBidi" w:cstheme="minorBidi"/>
                <w:sz w:val="24"/>
                <w:szCs w:val="24"/>
                <w:rtl/>
                <w:lang w:bidi="ar-LB"/>
              </w:rPr>
              <w:t>في المرحلة الثانية، يتم وضع العلامات وفقاً لجدول الــ</w:t>
            </w:r>
            <w:r w:rsidRPr="00A87AF9">
              <w:rPr>
                <w:rFonts w:asciiTheme="minorBidi" w:eastAsia="Simplified Arabic" w:hAnsiTheme="minorBidi" w:cstheme="minorBidi"/>
                <w:sz w:val="24"/>
                <w:szCs w:val="24"/>
                <w:lang w:bidi="ar-LB"/>
              </w:rPr>
              <w:t>Commercial Evaluation</w:t>
            </w:r>
            <w:r w:rsidRPr="00A87AF9">
              <w:rPr>
                <w:rFonts w:asciiTheme="minorBidi" w:eastAsia="Simplified Arabic" w:hAnsiTheme="minorBidi" w:cstheme="minorBidi"/>
                <w:sz w:val="24"/>
                <w:szCs w:val="24"/>
                <w:rtl/>
                <w:lang w:bidi="ar-LB"/>
              </w:rPr>
              <w:t>.</w:t>
            </w:r>
          </w:p>
          <w:p w14:paraId="73AF1BAB" w14:textId="77777777" w:rsidR="00A87AF9" w:rsidRPr="00A87AF9" w:rsidRDefault="00A87AF9" w:rsidP="00A87AF9">
            <w:pPr>
              <w:pStyle w:val="ListParagraph"/>
              <w:numPr>
                <w:ilvl w:val="0"/>
                <w:numId w:val="3"/>
              </w:numPr>
              <w:spacing w:after="200" w:line="276" w:lineRule="auto"/>
              <w:jc w:val="both"/>
              <w:rPr>
                <w:rFonts w:asciiTheme="minorBidi" w:hAnsiTheme="minorBidi" w:cstheme="minorBidi"/>
                <w:sz w:val="24"/>
                <w:szCs w:val="24"/>
                <w:rtl/>
                <w:lang w:bidi="ar-LB"/>
              </w:rPr>
            </w:pPr>
            <w:r w:rsidRPr="00A87AF9">
              <w:rPr>
                <w:rFonts w:asciiTheme="minorBidi" w:hAnsiTheme="minorBidi" w:cstheme="minorBidi"/>
                <w:sz w:val="24"/>
                <w:szCs w:val="24"/>
                <w:rtl/>
                <w:lang w:bidi="ar-LB"/>
              </w:rPr>
              <w:t>يسند التلزيم بعد تحليل الأسعار إلى العرض الأدنى سعراً.</w:t>
            </w:r>
          </w:p>
          <w:p w14:paraId="1FC5551A" w14:textId="77777777" w:rsidR="00A87AF9" w:rsidRPr="00A87AF9" w:rsidRDefault="00A87AF9" w:rsidP="00A87AF9">
            <w:pPr>
              <w:pStyle w:val="ListParagraph"/>
              <w:numPr>
                <w:ilvl w:val="0"/>
                <w:numId w:val="3"/>
              </w:numPr>
              <w:spacing w:after="200" w:line="276" w:lineRule="auto"/>
              <w:jc w:val="both"/>
              <w:rPr>
                <w:rFonts w:asciiTheme="minorBidi" w:hAnsiTheme="minorBidi" w:cstheme="minorBidi"/>
                <w:sz w:val="24"/>
                <w:szCs w:val="24"/>
                <w:rtl/>
                <w:lang w:bidi="ar-LB"/>
              </w:rPr>
            </w:pPr>
            <w:r w:rsidRPr="00A87AF9">
              <w:rPr>
                <w:rFonts w:asciiTheme="minorBidi" w:hAnsiTheme="minorBidi" w:cstheme="minorBidi"/>
                <w:sz w:val="24"/>
                <w:szCs w:val="24"/>
                <w:rtl/>
                <w:lang w:bidi="ar-LB"/>
              </w:rPr>
              <w:t>يمكن للمصرف تجزئة التلزيم بحسب الأنواع المفصّلة في الملحق رقم (5)</w:t>
            </w:r>
            <w:r w:rsidRPr="00A87AF9">
              <w:rPr>
                <w:rFonts w:asciiTheme="minorBidi" w:hAnsiTheme="minorBidi" w:cstheme="minorBidi"/>
                <w:sz w:val="24"/>
                <w:szCs w:val="24"/>
                <w:lang w:bidi="ar-LB"/>
              </w:rPr>
              <w:t>.</w:t>
            </w:r>
          </w:p>
          <w:p w14:paraId="49958F57" w14:textId="705E8229" w:rsidR="00A87AF9" w:rsidRPr="00124671" w:rsidRDefault="00A87AF9" w:rsidP="00A87AF9">
            <w:pPr>
              <w:spacing w:line="240" w:lineRule="auto"/>
              <w:ind w:hanging="2"/>
              <w:jc w:val="both"/>
              <w:rPr>
                <w:rFonts w:asciiTheme="minorBidi" w:hAnsiTheme="minorBidi" w:cstheme="minorBidi"/>
                <w:color w:val="000000"/>
                <w:sz w:val="24"/>
                <w:szCs w:val="24"/>
              </w:rPr>
            </w:pPr>
            <w:r w:rsidRPr="00A87AF9">
              <w:rPr>
                <w:rFonts w:asciiTheme="minorBidi" w:hAnsiTheme="minorBidi" w:cstheme="minorBidi"/>
                <w:sz w:val="24"/>
                <w:szCs w:val="24"/>
                <w:rtl/>
                <w:lang w:bidi="ar-LB"/>
              </w:rPr>
              <w:t>في حال تجزئة التلزيم: يتم إرساء التلزيم لمورد واحد أو أكثر وذلك لمجموعة واحدة أو أكثر بحسب تقسيم جدول الكميات وفقاً لما هومفصّل في الملحق رقم (5). يكون الملتزم مسؤول عن تنفيذ أعمال كافة بناءً للأكلاف المقدمة من قبله خلال فترة التلزيم</w:t>
            </w:r>
          </w:p>
        </w:tc>
      </w:tr>
    </w:tbl>
    <w:p w14:paraId="2E3499B5" w14:textId="77777777" w:rsidR="00B235FD" w:rsidRDefault="00B235FD" w:rsidP="00297452">
      <w:pPr>
        <w:spacing w:line="240" w:lineRule="auto"/>
        <w:ind w:hanging="2"/>
        <w:jc w:val="both"/>
        <w:rPr>
          <w:sz w:val="24"/>
          <w:szCs w:val="24"/>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7675"/>
      </w:tblGrid>
      <w:tr w:rsidR="00801F32" w:rsidRPr="000F5BBC" w14:paraId="28340DAC" w14:textId="77777777" w:rsidTr="001532FA">
        <w:trPr>
          <w:trHeight w:val="350"/>
          <w:jc w:val="right"/>
        </w:trPr>
        <w:tc>
          <w:tcPr>
            <w:tcW w:w="11185" w:type="dxa"/>
            <w:gridSpan w:val="2"/>
            <w:tcBorders>
              <w:bottom w:val="single" w:sz="4" w:space="0" w:color="000000"/>
            </w:tcBorders>
            <w:shd w:val="clear" w:color="auto" w:fill="BFBFBF" w:themeFill="background1" w:themeFillShade="BF"/>
            <w:vAlign w:val="center"/>
          </w:tcPr>
          <w:p w14:paraId="32F97CC3" w14:textId="77777777" w:rsidR="00801F32" w:rsidRDefault="00801F32" w:rsidP="00051B21">
            <w:pPr>
              <w:spacing w:line="240" w:lineRule="auto"/>
              <w:ind w:firstLine="0"/>
              <w:jc w:val="left"/>
              <w:rPr>
                <w:sz w:val="24"/>
                <w:szCs w:val="24"/>
                <w:rtl/>
              </w:rPr>
            </w:pPr>
            <w:r w:rsidRPr="000F5BBC">
              <w:rPr>
                <w:bCs/>
                <w:color w:val="000000"/>
                <w:sz w:val="24"/>
                <w:szCs w:val="24"/>
                <w:rtl/>
              </w:rPr>
              <w:t>تواريخ/ مهل/ أماكن</w:t>
            </w:r>
          </w:p>
        </w:tc>
      </w:tr>
      <w:tr w:rsidR="00F4572B" w14:paraId="0E47A41D" w14:textId="77777777" w:rsidTr="002D7A72">
        <w:trPr>
          <w:trHeight w:val="350"/>
          <w:jc w:val="right"/>
        </w:trPr>
        <w:tc>
          <w:tcPr>
            <w:tcW w:w="3510" w:type="dxa"/>
            <w:tcBorders>
              <w:bottom w:val="dotted" w:sz="4" w:space="0" w:color="000000"/>
              <w:right w:val="single" w:sz="4" w:space="0" w:color="000000"/>
            </w:tcBorders>
            <w:vAlign w:val="center"/>
          </w:tcPr>
          <w:p w14:paraId="6FFD483D" w14:textId="77777777" w:rsidR="00F4572B" w:rsidRDefault="00F4572B" w:rsidP="00F4572B">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675" w:type="dxa"/>
            <w:tcBorders>
              <w:left w:val="single" w:sz="4" w:space="0" w:color="000000"/>
              <w:bottom w:val="dotted" w:sz="4" w:space="0" w:color="000000"/>
            </w:tcBorders>
            <w:vAlign w:val="center"/>
          </w:tcPr>
          <w:p w14:paraId="2485DADF" w14:textId="77777777" w:rsidR="00F4572B" w:rsidRPr="00810E55" w:rsidRDefault="00F4572B" w:rsidP="00F4572B">
            <w:pPr>
              <w:spacing w:line="240" w:lineRule="auto"/>
              <w:ind w:hanging="2"/>
              <w:jc w:val="left"/>
              <w:rPr>
                <w:color w:val="000000"/>
                <w:sz w:val="24"/>
                <w:szCs w:val="24"/>
                <w:lang w:bidi="ar-LB"/>
              </w:rPr>
            </w:pPr>
            <w:r>
              <w:rPr>
                <w:rFonts w:hint="cs"/>
                <w:color w:val="000000"/>
                <w:sz w:val="24"/>
                <w:szCs w:val="24"/>
                <w:rtl/>
                <w:lang w:bidi="ar-LB"/>
              </w:rPr>
              <w:t>الخميس 21</w:t>
            </w:r>
            <w:r w:rsidRPr="00810E55">
              <w:rPr>
                <w:rFonts w:hint="cs"/>
                <w:color w:val="000000"/>
                <w:sz w:val="24"/>
                <w:szCs w:val="24"/>
                <w:rtl/>
                <w:lang w:bidi="ar-LB"/>
              </w:rPr>
              <w:t>-</w:t>
            </w:r>
            <w:r>
              <w:rPr>
                <w:rFonts w:hint="cs"/>
                <w:color w:val="000000"/>
                <w:sz w:val="24"/>
                <w:szCs w:val="24"/>
                <w:rtl/>
                <w:lang w:bidi="ar-LB"/>
              </w:rPr>
              <w:t>12</w:t>
            </w:r>
            <w:r w:rsidRPr="00810E55">
              <w:rPr>
                <w:rFonts w:hint="cs"/>
                <w:color w:val="000000"/>
                <w:sz w:val="24"/>
                <w:szCs w:val="24"/>
                <w:rtl/>
                <w:lang w:bidi="ar-LB"/>
              </w:rPr>
              <w:t xml:space="preserve">-2023، الساعة </w:t>
            </w:r>
            <w:r>
              <w:rPr>
                <w:rFonts w:hint="cs"/>
                <w:color w:val="000000"/>
                <w:sz w:val="24"/>
                <w:szCs w:val="24"/>
                <w:rtl/>
                <w:lang w:bidi="ar-LB"/>
              </w:rPr>
              <w:t>10:30</w:t>
            </w:r>
          </w:p>
          <w:p w14:paraId="076023BC" w14:textId="3E2A5B6D" w:rsidR="00F4572B" w:rsidRPr="00810E55" w:rsidRDefault="00F4572B" w:rsidP="00F4572B">
            <w:pPr>
              <w:spacing w:line="240" w:lineRule="auto"/>
              <w:ind w:hanging="2"/>
              <w:jc w:val="left"/>
              <w:rPr>
                <w:color w:val="000000"/>
                <w:sz w:val="24"/>
                <w:szCs w:val="24"/>
              </w:rPr>
            </w:pPr>
            <w:r w:rsidRPr="00810E55">
              <w:rPr>
                <w:rFonts w:hint="cs"/>
                <w:color w:val="000000"/>
                <w:sz w:val="24"/>
                <w:szCs w:val="24"/>
                <w:rtl/>
                <w:lang w:bidi="ar-LB"/>
              </w:rPr>
              <w:t xml:space="preserve">تعقد الجلسة </w:t>
            </w:r>
            <w:r w:rsidRPr="00810E55">
              <w:rPr>
                <w:rFonts w:hint="cs"/>
                <w:color w:val="000000"/>
                <w:sz w:val="24"/>
                <w:szCs w:val="24"/>
                <w:rtl/>
              </w:rPr>
              <w:t>فورًا عند انتهاء موعد تقديم العروض.</w:t>
            </w:r>
          </w:p>
        </w:tc>
      </w:tr>
      <w:tr w:rsidR="00F4572B" w14:paraId="7E08AFF8" w14:textId="77777777" w:rsidTr="00A172A5">
        <w:trPr>
          <w:trHeight w:val="350"/>
          <w:jc w:val="right"/>
        </w:trPr>
        <w:tc>
          <w:tcPr>
            <w:tcW w:w="3510" w:type="dxa"/>
            <w:tcBorders>
              <w:bottom w:val="single" w:sz="4" w:space="0" w:color="000000"/>
              <w:right w:val="single" w:sz="4" w:space="0" w:color="000000"/>
            </w:tcBorders>
            <w:vAlign w:val="center"/>
          </w:tcPr>
          <w:p w14:paraId="6D6FA494" w14:textId="77777777" w:rsidR="00F4572B" w:rsidRPr="000F5BBC" w:rsidRDefault="00F4572B" w:rsidP="00F4572B">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675" w:type="dxa"/>
            <w:tcBorders>
              <w:left w:val="single" w:sz="4" w:space="0" w:color="000000"/>
              <w:bottom w:val="single" w:sz="4" w:space="0" w:color="000000"/>
            </w:tcBorders>
            <w:vAlign w:val="center"/>
          </w:tcPr>
          <w:p w14:paraId="639FA1A2" w14:textId="44E56C0E" w:rsidR="00F4572B" w:rsidRPr="00810E55" w:rsidRDefault="00F4572B" w:rsidP="00F4572B">
            <w:pPr>
              <w:spacing w:line="240" w:lineRule="auto"/>
              <w:ind w:hanging="2"/>
              <w:jc w:val="left"/>
              <w:rPr>
                <w:color w:val="000000"/>
                <w:sz w:val="24"/>
                <w:szCs w:val="24"/>
                <w:lang w:bidi="ar-LB"/>
              </w:rPr>
            </w:pPr>
            <w:r>
              <w:rPr>
                <w:rFonts w:hint="cs"/>
                <w:color w:val="000000"/>
                <w:sz w:val="24"/>
                <w:szCs w:val="24"/>
                <w:rtl/>
                <w:lang w:bidi="ar-LB"/>
              </w:rPr>
              <w:t>الخميس 21</w:t>
            </w:r>
            <w:r w:rsidRPr="00810E55">
              <w:rPr>
                <w:rFonts w:hint="cs"/>
                <w:color w:val="000000"/>
                <w:sz w:val="24"/>
                <w:szCs w:val="24"/>
                <w:rtl/>
                <w:lang w:bidi="ar-LB"/>
              </w:rPr>
              <w:t>-</w:t>
            </w:r>
            <w:r>
              <w:rPr>
                <w:rFonts w:hint="cs"/>
                <w:color w:val="000000"/>
                <w:sz w:val="24"/>
                <w:szCs w:val="24"/>
                <w:rtl/>
                <w:lang w:bidi="ar-LB"/>
              </w:rPr>
              <w:t>12</w:t>
            </w:r>
            <w:r w:rsidRPr="00810E55">
              <w:rPr>
                <w:rFonts w:hint="cs"/>
                <w:color w:val="000000"/>
                <w:sz w:val="24"/>
                <w:szCs w:val="24"/>
                <w:rtl/>
                <w:lang w:bidi="ar-LB"/>
              </w:rPr>
              <w:t xml:space="preserve">-2023، الساعة </w:t>
            </w:r>
            <w:r>
              <w:rPr>
                <w:rFonts w:hint="cs"/>
                <w:color w:val="000000"/>
                <w:sz w:val="24"/>
                <w:szCs w:val="24"/>
                <w:rtl/>
                <w:lang w:bidi="ar-LB"/>
              </w:rPr>
              <w:t>10:30</w:t>
            </w:r>
          </w:p>
        </w:tc>
      </w:tr>
      <w:tr w:rsidR="00F4572B" w14:paraId="6B79535C" w14:textId="77777777" w:rsidTr="00A172A5">
        <w:trPr>
          <w:trHeight w:val="350"/>
          <w:jc w:val="right"/>
        </w:trPr>
        <w:tc>
          <w:tcPr>
            <w:tcW w:w="3510" w:type="dxa"/>
            <w:tcBorders>
              <w:bottom w:val="single" w:sz="4" w:space="0" w:color="auto"/>
              <w:right w:val="single" w:sz="4" w:space="0" w:color="000000"/>
            </w:tcBorders>
            <w:vAlign w:val="center"/>
          </w:tcPr>
          <w:p w14:paraId="5263DBD4" w14:textId="1A10B8F7" w:rsidR="00F4572B" w:rsidRDefault="00F4572B" w:rsidP="00F4572B">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675" w:type="dxa"/>
            <w:tcBorders>
              <w:left w:val="single" w:sz="4" w:space="0" w:color="000000"/>
              <w:bottom w:val="single" w:sz="4" w:space="0" w:color="auto"/>
            </w:tcBorders>
            <w:vAlign w:val="center"/>
          </w:tcPr>
          <w:p w14:paraId="5BF54588" w14:textId="3520037E" w:rsidR="00F4572B" w:rsidRDefault="00F4572B" w:rsidP="00F4572B">
            <w:pPr>
              <w:spacing w:line="240" w:lineRule="auto"/>
              <w:ind w:hanging="2"/>
              <w:jc w:val="left"/>
              <w:rPr>
                <w:color w:val="000000"/>
                <w:sz w:val="24"/>
                <w:szCs w:val="24"/>
                <w:rtl/>
              </w:rPr>
            </w:pPr>
            <w:r w:rsidRPr="00BE0CFF">
              <w:rPr>
                <w:rFonts w:hint="cs"/>
                <w:color w:val="000000"/>
                <w:sz w:val="24"/>
                <w:szCs w:val="24"/>
                <w:highlight w:val="yellow"/>
                <w:rtl/>
              </w:rPr>
              <w:t>تخفيض مدة الإعلان</w:t>
            </w:r>
            <w:r w:rsidRPr="00BE0CFF">
              <w:rPr>
                <w:color w:val="000000"/>
                <w:sz w:val="24"/>
                <w:szCs w:val="24"/>
                <w:highlight w:val="yellow"/>
              </w:rPr>
              <w:t xml:space="preserve"> </w:t>
            </w:r>
            <w:r w:rsidRPr="00BE0CFF">
              <w:rPr>
                <w:rFonts w:hint="cs"/>
                <w:color w:val="000000"/>
                <w:sz w:val="24"/>
                <w:szCs w:val="24"/>
                <w:highlight w:val="yellow"/>
                <w:rtl/>
                <w:lang w:bidi="ar-LB"/>
              </w:rPr>
              <w:t>لخمسة أيام</w:t>
            </w:r>
            <w:r w:rsidRPr="00BE0CFF">
              <w:rPr>
                <w:rFonts w:hint="cs"/>
                <w:color w:val="000000"/>
                <w:sz w:val="24"/>
                <w:szCs w:val="24"/>
                <w:highlight w:val="yellow"/>
                <w:rtl/>
              </w:rPr>
              <w:t>.</w:t>
            </w:r>
            <w:bookmarkStart w:id="0" w:name="_GoBack"/>
            <w:bookmarkEnd w:id="0"/>
          </w:p>
        </w:tc>
      </w:tr>
      <w:tr w:rsidR="00A172A5" w14:paraId="712FC945" w14:textId="77777777" w:rsidTr="00A172A5">
        <w:trPr>
          <w:trHeight w:val="70"/>
          <w:jc w:val="right"/>
        </w:trPr>
        <w:tc>
          <w:tcPr>
            <w:tcW w:w="3510" w:type="dxa"/>
            <w:tcBorders>
              <w:top w:val="single" w:sz="4" w:space="0" w:color="auto"/>
              <w:bottom w:val="dotted" w:sz="4" w:space="0" w:color="000000"/>
              <w:right w:val="single" w:sz="4" w:space="0" w:color="000000"/>
            </w:tcBorders>
            <w:vAlign w:val="center"/>
          </w:tcPr>
          <w:p w14:paraId="2E53C16B"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675" w:type="dxa"/>
            <w:tcBorders>
              <w:top w:val="single" w:sz="4" w:space="0" w:color="auto"/>
              <w:left w:val="single" w:sz="4" w:space="0" w:color="000000"/>
              <w:bottom w:val="dotted" w:sz="4" w:space="0" w:color="000000"/>
            </w:tcBorders>
            <w:vAlign w:val="center"/>
          </w:tcPr>
          <w:p w14:paraId="5E2FF751" w14:textId="7C0C1DEA" w:rsidR="00A172A5" w:rsidRDefault="002145EC" w:rsidP="00A172A5">
            <w:pPr>
              <w:spacing w:line="240" w:lineRule="auto"/>
              <w:ind w:hanging="2"/>
              <w:jc w:val="left"/>
              <w:rPr>
                <w:color w:val="000000"/>
                <w:sz w:val="24"/>
                <w:szCs w:val="24"/>
              </w:rPr>
            </w:pPr>
            <w:r>
              <w:rPr>
                <w:rFonts w:hint="cs"/>
                <w:color w:val="000000"/>
                <w:sz w:val="24"/>
                <w:szCs w:val="24"/>
                <w:rtl/>
              </w:rPr>
              <w:t>مرسل عبر البريد الالكتروني</w:t>
            </w:r>
          </w:p>
        </w:tc>
      </w:tr>
      <w:tr w:rsidR="00A172A5" w14:paraId="50CAF2D4" w14:textId="77777777" w:rsidTr="002D7A72">
        <w:trPr>
          <w:trHeight w:val="70"/>
          <w:jc w:val="right"/>
        </w:trPr>
        <w:tc>
          <w:tcPr>
            <w:tcW w:w="3510" w:type="dxa"/>
            <w:tcBorders>
              <w:top w:val="dotted" w:sz="4" w:space="0" w:color="000000"/>
              <w:bottom w:val="dotted" w:sz="4" w:space="0" w:color="000000"/>
              <w:right w:val="single" w:sz="4" w:space="0" w:color="000000"/>
            </w:tcBorders>
            <w:vAlign w:val="center"/>
          </w:tcPr>
          <w:p w14:paraId="51495D04"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675" w:type="dxa"/>
            <w:tcBorders>
              <w:top w:val="dotted" w:sz="4" w:space="0" w:color="000000"/>
              <w:left w:val="single" w:sz="4" w:space="0" w:color="000000"/>
              <w:bottom w:val="dotted" w:sz="4" w:space="0" w:color="000000"/>
            </w:tcBorders>
            <w:vAlign w:val="center"/>
          </w:tcPr>
          <w:p w14:paraId="06825386" w14:textId="7FD26F7F" w:rsidR="00A172A5" w:rsidRDefault="002145EC" w:rsidP="00A172A5">
            <w:pPr>
              <w:spacing w:line="240" w:lineRule="auto"/>
              <w:ind w:hanging="2"/>
              <w:jc w:val="left"/>
              <w:rPr>
                <w:color w:val="000000"/>
                <w:sz w:val="24"/>
                <w:szCs w:val="24"/>
              </w:rPr>
            </w:pPr>
            <w:r>
              <w:rPr>
                <w:rFonts w:ascii="TimesNewRomanPSMT" w:cs="TimesNewRomanPSMT" w:hint="cs"/>
                <w:sz w:val="22"/>
                <w:szCs w:val="22"/>
                <w:rtl/>
              </w:rPr>
              <w:t>مصرف</w:t>
            </w:r>
            <w:r>
              <w:rPr>
                <w:rFonts w:ascii="TimesNewRomanPSMT" w:cs="TimesNewRomanPSMT"/>
                <w:sz w:val="22"/>
                <w:szCs w:val="22"/>
              </w:rPr>
              <w:t xml:space="preserve"> </w:t>
            </w:r>
            <w:r>
              <w:rPr>
                <w:rFonts w:ascii="TimesNewRomanPSMT" w:cs="TimesNewRomanPSMT" w:hint="cs"/>
                <w:sz w:val="22"/>
                <w:szCs w:val="22"/>
                <w:rtl/>
              </w:rPr>
              <w:t>لبنان</w:t>
            </w:r>
            <w:r>
              <w:rPr>
                <w:sz w:val="22"/>
                <w:szCs w:val="22"/>
              </w:rPr>
              <w:t xml:space="preserve">- </w:t>
            </w:r>
            <w:r>
              <w:rPr>
                <w:rFonts w:ascii="TimesNewRomanPSMT" w:cs="TimesNewRomanPSMT" w:hint="cs"/>
                <w:sz w:val="22"/>
                <w:szCs w:val="22"/>
                <w:rtl/>
              </w:rPr>
              <w:t>الحمرا</w:t>
            </w:r>
            <w:r>
              <w:rPr>
                <w:sz w:val="22"/>
                <w:szCs w:val="22"/>
              </w:rPr>
              <w:t xml:space="preserve">- </w:t>
            </w:r>
            <w:r>
              <w:rPr>
                <w:rFonts w:ascii="TimesNewRomanPSMT" w:cs="TimesNewRomanPSMT" w:hint="cs"/>
                <w:sz w:val="22"/>
                <w:szCs w:val="22"/>
                <w:rtl/>
              </w:rPr>
              <w:t>بلوك</w:t>
            </w:r>
            <w:r>
              <w:rPr>
                <w:rFonts w:ascii="TimesNewRomanPSMT" w:cs="TimesNewRomanPSMT"/>
                <w:sz w:val="22"/>
                <w:szCs w:val="22"/>
              </w:rPr>
              <w:t xml:space="preserve"> </w:t>
            </w:r>
            <w:r>
              <w:rPr>
                <w:rFonts w:ascii="TimesNewRomanPSMT" w:cs="TimesNewRomanPSMT" w:hint="cs"/>
                <w:sz w:val="22"/>
                <w:szCs w:val="22"/>
                <w:rtl/>
              </w:rPr>
              <w:t>ب</w:t>
            </w:r>
            <w:r>
              <w:rPr>
                <w:sz w:val="22"/>
                <w:szCs w:val="22"/>
              </w:rPr>
              <w:t xml:space="preserve">- </w:t>
            </w:r>
            <w:r>
              <w:rPr>
                <w:rFonts w:ascii="TimesNewRomanPSMT" w:cs="TimesNewRomanPSMT" w:hint="cs"/>
                <w:sz w:val="22"/>
                <w:szCs w:val="22"/>
                <w:rtl/>
              </w:rPr>
              <w:t>الطابق</w:t>
            </w:r>
            <w:r>
              <w:rPr>
                <w:rFonts w:ascii="TimesNewRomanPSMT" w:cs="TimesNewRomanPSMT"/>
                <w:sz w:val="22"/>
                <w:szCs w:val="22"/>
              </w:rPr>
              <w:t xml:space="preserve"> </w:t>
            </w:r>
            <w:r>
              <w:rPr>
                <w:rFonts w:ascii="TimesNewRomanPSMT" w:cs="TimesNewRomanPSMT" w:hint="cs"/>
                <w:sz w:val="22"/>
                <w:szCs w:val="22"/>
                <w:rtl/>
              </w:rPr>
              <w:t>الأول</w:t>
            </w:r>
            <w:r>
              <w:rPr>
                <w:sz w:val="22"/>
                <w:szCs w:val="22"/>
              </w:rPr>
              <w:t xml:space="preserve">- </w:t>
            </w:r>
            <w:r>
              <w:rPr>
                <w:rFonts w:ascii="TimesNewRomanPSMT" w:cs="TimesNewRomanPSMT" w:hint="cs"/>
                <w:sz w:val="22"/>
                <w:szCs w:val="22"/>
                <w:rtl/>
              </w:rPr>
              <w:t>وحدة</w:t>
            </w:r>
            <w:r>
              <w:rPr>
                <w:rFonts w:ascii="TimesNewRomanPSMT" w:cs="TimesNewRomanPSMT"/>
                <w:sz w:val="22"/>
                <w:szCs w:val="22"/>
              </w:rPr>
              <w:t xml:space="preserve"> </w:t>
            </w:r>
            <w:r>
              <w:rPr>
                <w:rFonts w:ascii="TimesNewRomanPSMT" w:cs="TimesNewRomanPSMT" w:hint="cs"/>
                <w:sz w:val="22"/>
                <w:szCs w:val="22"/>
                <w:rtl/>
              </w:rPr>
              <w:t>المشتریات</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الطابق</w:t>
            </w:r>
            <w:r>
              <w:rPr>
                <w:rFonts w:ascii="TimesNewRomanPSMT" w:cs="TimesNewRomanPSMT"/>
                <w:sz w:val="22"/>
                <w:szCs w:val="22"/>
              </w:rPr>
              <w:t xml:space="preserve"> </w:t>
            </w:r>
            <w:r>
              <w:rPr>
                <w:rFonts w:ascii="TimesNewRomanPSMT" w:cs="TimesNewRomanPSMT" w:hint="cs"/>
                <w:sz w:val="22"/>
                <w:szCs w:val="22"/>
                <w:rtl/>
              </w:rPr>
              <w:t>الأول</w:t>
            </w:r>
          </w:p>
        </w:tc>
      </w:tr>
      <w:tr w:rsidR="00A172A5" w14:paraId="148E8152" w14:textId="77777777" w:rsidTr="002D7A72">
        <w:trPr>
          <w:trHeight w:val="70"/>
          <w:jc w:val="right"/>
        </w:trPr>
        <w:tc>
          <w:tcPr>
            <w:tcW w:w="3510" w:type="dxa"/>
            <w:tcBorders>
              <w:top w:val="dotted" w:sz="4" w:space="0" w:color="000000"/>
              <w:right w:val="single" w:sz="4" w:space="0" w:color="000000"/>
            </w:tcBorders>
            <w:vAlign w:val="center"/>
          </w:tcPr>
          <w:p w14:paraId="14D27CDE" w14:textId="77777777"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675" w:type="dxa"/>
            <w:tcBorders>
              <w:top w:val="dotted" w:sz="4" w:space="0" w:color="000000"/>
              <w:left w:val="single" w:sz="4" w:space="0" w:color="000000"/>
            </w:tcBorders>
            <w:vAlign w:val="center"/>
          </w:tcPr>
          <w:p w14:paraId="6A0D1FEC" w14:textId="6B746B63" w:rsidR="00A172A5" w:rsidRDefault="002145EC" w:rsidP="00A172A5">
            <w:pPr>
              <w:spacing w:line="240" w:lineRule="auto"/>
              <w:ind w:hanging="2"/>
              <w:jc w:val="left"/>
              <w:rPr>
                <w:color w:val="000000"/>
                <w:sz w:val="24"/>
                <w:szCs w:val="24"/>
              </w:rPr>
            </w:pPr>
            <w:r>
              <w:rPr>
                <w:rFonts w:ascii="TimesNewRomanPSMT" w:cs="TimesNewRomanPSMT" w:hint="cs"/>
                <w:sz w:val="22"/>
                <w:szCs w:val="22"/>
                <w:rtl/>
              </w:rPr>
              <w:t>مصرف</w:t>
            </w:r>
            <w:r>
              <w:rPr>
                <w:rFonts w:ascii="TimesNewRomanPSMT" w:cs="TimesNewRomanPSMT"/>
                <w:sz w:val="22"/>
                <w:szCs w:val="22"/>
              </w:rPr>
              <w:t xml:space="preserve"> </w:t>
            </w:r>
            <w:r>
              <w:rPr>
                <w:rFonts w:ascii="TimesNewRomanPSMT" w:cs="TimesNewRomanPSMT" w:hint="cs"/>
                <w:sz w:val="22"/>
                <w:szCs w:val="22"/>
                <w:rtl/>
              </w:rPr>
              <w:t>لبنان</w:t>
            </w:r>
            <w:r>
              <w:rPr>
                <w:sz w:val="22"/>
                <w:szCs w:val="22"/>
              </w:rPr>
              <w:t xml:space="preserve">- </w:t>
            </w:r>
            <w:r>
              <w:rPr>
                <w:rFonts w:ascii="TimesNewRomanPSMT" w:cs="TimesNewRomanPSMT" w:hint="cs"/>
                <w:sz w:val="22"/>
                <w:szCs w:val="22"/>
                <w:rtl/>
              </w:rPr>
              <w:t>المركز</w:t>
            </w:r>
            <w:r>
              <w:rPr>
                <w:rFonts w:ascii="TimesNewRomanPSMT" w:cs="TimesNewRomanPSMT"/>
                <w:sz w:val="22"/>
                <w:szCs w:val="22"/>
              </w:rPr>
              <w:t xml:space="preserve"> </w:t>
            </w:r>
            <w:r>
              <w:rPr>
                <w:rFonts w:ascii="TimesNewRomanPSMT" w:cs="TimesNewRomanPSMT" w:hint="cs"/>
                <w:sz w:val="22"/>
                <w:szCs w:val="22"/>
                <w:rtl/>
              </w:rPr>
              <w:t>الرئیسي</w:t>
            </w:r>
            <w:r>
              <w:rPr>
                <w:sz w:val="22"/>
                <w:szCs w:val="22"/>
              </w:rPr>
              <w:t xml:space="preserve">- </w:t>
            </w:r>
            <w:r>
              <w:rPr>
                <w:rFonts w:ascii="TimesNewRomanPSMT" w:cs="TimesNewRomanPSMT" w:hint="cs"/>
                <w:sz w:val="22"/>
                <w:szCs w:val="22"/>
                <w:rtl/>
              </w:rPr>
              <w:t>مدیریة</w:t>
            </w:r>
            <w:r>
              <w:rPr>
                <w:rFonts w:ascii="TimesNewRomanPSMT" w:cs="TimesNewRomanPSMT"/>
                <w:sz w:val="22"/>
                <w:szCs w:val="22"/>
              </w:rPr>
              <w:t xml:space="preserve"> </w:t>
            </w:r>
            <w:r>
              <w:rPr>
                <w:rFonts w:ascii="TimesNewRomanPSMT" w:cs="TimesNewRomanPSMT" w:hint="cs"/>
                <w:sz w:val="22"/>
                <w:szCs w:val="22"/>
                <w:rtl/>
              </w:rPr>
              <w:t>الشؤون</w:t>
            </w:r>
            <w:r>
              <w:rPr>
                <w:rFonts w:ascii="TimesNewRomanPSMT" w:cs="TimesNewRomanPSMT"/>
                <w:sz w:val="22"/>
                <w:szCs w:val="22"/>
              </w:rPr>
              <w:t xml:space="preserve"> </w:t>
            </w:r>
            <w:r>
              <w:rPr>
                <w:rFonts w:ascii="TimesNewRomanPSMT" w:cs="TimesNewRomanPSMT" w:hint="cs"/>
                <w:sz w:val="22"/>
                <w:szCs w:val="22"/>
                <w:rtl/>
              </w:rPr>
              <w:t>القانونیة</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مبنى</w:t>
            </w:r>
            <w:r>
              <w:rPr>
                <w:rFonts w:ascii="TimesNewRomanPSMT" w:cs="TimesNewRomanPSMT"/>
                <w:sz w:val="22"/>
                <w:szCs w:val="22"/>
              </w:rPr>
              <w:t xml:space="preserve"> "</w:t>
            </w:r>
            <w:r>
              <w:rPr>
                <w:rFonts w:ascii="TimesNewRomanPSMT" w:cs="TimesNewRomanPSMT" w:hint="cs"/>
                <w:sz w:val="22"/>
                <w:szCs w:val="22"/>
                <w:rtl/>
              </w:rPr>
              <w:t>أ</w:t>
            </w:r>
            <w:r>
              <w:rPr>
                <w:rFonts w:ascii="TimesNewRomanPSMT" w:cs="TimesNewRomanPSMT"/>
                <w:sz w:val="22"/>
                <w:szCs w:val="22"/>
              </w:rPr>
              <w:t xml:space="preserve">" </w:t>
            </w:r>
            <w:r>
              <w:rPr>
                <w:sz w:val="22"/>
                <w:szCs w:val="22"/>
              </w:rPr>
              <w:t xml:space="preserve">– </w:t>
            </w:r>
            <w:r>
              <w:rPr>
                <w:rFonts w:ascii="TimesNewRomanPSMT" w:cs="TimesNewRomanPSMT" w:hint="cs"/>
                <w:sz w:val="22"/>
                <w:szCs w:val="22"/>
                <w:rtl/>
              </w:rPr>
              <w:t>الطابق</w:t>
            </w:r>
            <w:r>
              <w:rPr>
                <w:rFonts w:ascii="TimesNewRomanPSMT" w:cs="TimesNewRomanPSMT"/>
                <w:sz w:val="22"/>
                <w:szCs w:val="22"/>
              </w:rPr>
              <w:t xml:space="preserve"> </w:t>
            </w:r>
            <w:r>
              <w:rPr>
                <w:rFonts w:ascii="TimesNewRomanPSMT" w:cs="TimesNewRomanPSMT" w:hint="cs"/>
                <w:sz w:val="22"/>
                <w:szCs w:val="22"/>
                <w:rtl/>
              </w:rPr>
              <w:t>الخامس</w:t>
            </w:r>
          </w:p>
        </w:tc>
      </w:tr>
    </w:tbl>
    <w:p w14:paraId="50BAA796" w14:textId="23BBFD63" w:rsidR="00206B49" w:rsidRDefault="00206B49"/>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206B49" w:rsidRPr="000F5BBC" w14:paraId="1AADCD1E" w14:textId="77777777" w:rsidTr="00206B49">
        <w:trPr>
          <w:trHeight w:val="350"/>
          <w:jc w:val="right"/>
        </w:trPr>
        <w:tc>
          <w:tcPr>
            <w:tcW w:w="11178" w:type="dxa"/>
            <w:gridSpan w:val="2"/>
            <w:tcBorders>
              <w:bottom w:val="single" w:sz="4" w:space="0" w:color="000000"/>
            </w:tcBorders>
            <w:shd w:val="clear" w:color="auto" w:fill="BFBFBF" w:themeFill="background1" w:themeFillShade="BF"/>
            <w:vAlign w:val="center"/>
          </w:tcPr>
          <w:p w14:paraId="27664D3C" w14:textId="6F41F757" w:rsidR="00206B49" w:rsidRPr="000F5BBC" w:rsidRDefault="00206B49" w:rsidP="00B45AC0">
            <w:pPr>
              <w:spacing w:line="240" w:lineRule="auto"/>
              <w:ind w:hanging="2"/>
              <w:jc w:val="both"/>
              <w:rPr>
                <w:bCs/>
                <w:color w:val="000000"/>
                <w:sz w:val="24"/>
                <w:szCs w:val="24"/>
              </w:rPr>
            </w:pPr>
            <w:r w:rsidRPr="000F5BBC">
              <w:rPr>
                <w:bCs/>
                <w:color w:val="000000"/>
                <w:sz w:val="24"/>
                <w:szCs w:val="24"/>
                <w:rtl/>
              </w:rPr>
              <w:t>ضمان العرض</w:t>
            </w:r>
          </w:p>
        </w:tc>
      </w:tr>
      <w:tr w:rsidR="00206B49" w14:paraId="25E7ED41" w14:textId="77777777" w:rsidTr="00206B49">
        <w:trPr>
          <w:trHeight w:val="350"/>
          <w:jc w:val="right"/>
        </w:trPr>
        <w:tc>
          <w:tcPr>
            <w:tcW w:w="2340" w:type="dxa"/>
            <w:tcBorders>
              <w:bottom w:val="dotted" w:sz="4" w:space="0" w:color="000000"/>
              <w:right w:val="single" w:sz="4" w:space="0" w:color="000000"/>
            </w:tcBorders>
            <w:vAlign w:val="center"/>
          </w:tcPr>
          <w:p w14:paraId="18A2B4F8" w14:textId="77777777"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350542FE" w14:textId="08E91CB0" w:rsidR="00206B49" w:rsidRPr="00A87AF9" w:rsidRDefault="00A87AF9" w:rsidP="00B45AC0">
            <w:pPr>
              <w:spacing w:line="240" w:lineRule="auto"/>
              <w:ind w:hanging="2"/>
              <w:jc w:val="both"/>
              <w:rPr>
                <w:b/>
                <w:bCs/>
                <w:color w:val="000000"/>
                <w:sz w:val="24"/>
                <w:szCs w:val="24"/>
              </w:rPr>
            </w:pPr>
            <w:r w:rsidRPr="00A87AF9">
              <w:rPr>
                <w:rFonts w:asciiTheme="majorBidi" w:hAnsiTheme="majorBidi" w:cstheme="majorBidi"/>
                <w:b/>
                <w:bCs/>
                <w:sz w:val="24"/>
                <w:szCs w:val="24"/>
                <w:rtl/>
                <w:lang w:bidi="ar-LB"/>
              </w:rPr>
              <w:t xml:space="preserve">كتاب ضمان مصرفي صادر عن مصرف مقبول من مصرف لبنان </w:t>
            </w:r>
            <w:r w:rsidRPr="00A87AF9">
              <w:rPr>
                <w:rFonts w:asciiTheme="majorBidi" w:hAnsiTheme="majorBidi" w:cstheme="majorBidi" w:hint="cs"/>
                <w:b/>
                <w:bCs/>
                <w:sz w:val="24"/>
                <w:szCs w:val="24"/>
                <w:rtl/>
                <w:lang w:bidi="ar-LB"/>
              </w:rPr>
              <w:t xml:space="preserve">بقيمة //900//$  </w:t>
            </w:r>
            <w:r w:rsidRPr="00A87AF9">
              <w:rPr>
                <w:rFonts w:asciiTheme="majorBidi" w:hAnsiTheme="majorBidi" w:cstheme="majorBidi"/>
                <w:b/>
                <w:bCs/>
                <w:sz w:val="24"/>
                <w:szCs w:val="24"/>
                <w:rtl/>
                <w:lang w:bidi="ar-LB"/>
              </w:rPr>
              <w:t xml:space="preserve"> (بموجب الملحق 4)</w:t>
            </w:r>
          </w:p>
        </w:tc>
      </w:tr>
      <w:tr w:rsidR="00206B49" w14:paraId="303090E8" w14:textId="77777777" w:rsidTr="00206B49">
        <w:trPr>
          <w:trHeight w:val="413"/>
          <w:jc w:val="right"/>
        </w:trPr>
        <w:tc>
          <w:tcPr>
            <w:tcW w:w="2340" w:type="dxa"/>
            <w:tcBorders>
              <w:top w:val="dotted" w:sz="4" w:space="0" w:color="000000"/>
              <w:right w:val="single" w:sz="4" w:space="0" w:color="000000"/>
            </w:tcBorders>
            <w:vAlign w:val="center"/>
          </w:tcPr>
          <w:p w14:paraId="4D85AE6E" w14:textId="77777777"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C81874F" w14:textId="0E6241F6" w:rsidR="00206B49" w:rsidRDefault="002145EC" w:rsidP="00B45AC0">
            <w:pPr>
              <w:spacing w:line="240" w:lineRule="auto"/>
              <w:ind w:hanging="2"/>
              <w:jc w:val="both"/>
              <w:rPr>
                <w:color w:val="000000"/>
                <w:sz w:val="24"/>
                <w:szCs w:val="24"/>
              </w:rPr>
            </w:pPr>
            <w:r>
              <w:rPr>
                <w:rFonts w:ascii="TimesNewRomanPSMT" w:cs="TimesNewRomanPSMT" w:hint="cs"/>
                <w:sz w:val="22"/>
                <w:szCs w:val="22"/>
                <w:rtl/>
                <w:lang w:bidi="fa-IR"/>
              </w:rPr>
              <w:t>۱۱۸</w:t>
            </w:r>
            <w:r>
              <w:rPr>
                <w:rFonts w:ascii="TimesNewRomanPSMT" w:cs="TimesNewRomanPSMT"/>
                <w:sz w:val="22"/>
                <w:szCs w:val="22"/>
              </w:rPr>
              <w:t xml:space="preserve"> </w:t>
            </w:r>
            <w:r>
              <w:rPr>
                <w:rFonts w:ascii="TimesNewRomanPSMT" w:cs="TimesNewRomanPSMT" w:hint="cs"/>
                <w:sz w:val="22"/>
                <w:szCs w:val="22"/>
                <w:rtl/>
              </w:rPr>
              <w:t>یوم</w:t>
            </w:r>
          </w:p>
        </w:tc>
      </w:tr>
    </w:tbl>
    <w:p w14:paraId="68FB0B75" w14:textId="77777777" w:rsidR="00206B49" w:rsidRDefault="00206B49" w:rsidP="003E594F">
      <w:pPr>
        <w:spacing w:line="240" w:lineRule="auto"/>
        <w:ind w:firstLine="0"/>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4633CEB" w14:textId="77777777" w:rsidTr="003E594F">
        <w:trPr>
          <w:trHeight w:val="1070"/>
          <w:jc w:val="right"/>
        </w:trPr>
        <w:tc>
          <w:tcPr>
            <w:tcW w:w="11178" w:type="dxa"/>
            <w:tcBorders>
              <w:top w:val="single" w:sz="4" w:space="0" w:color="000000"/>
              <w:bottom w:val="single" w:sz="4" w:space="0" w:color="auto"/>
            </w:tcBorders>
            <w:vAlign w:val="center"/>
          </w:tcPr>
          <w:p w14:paraId="3848016B" w14:textId="77777777" w:rsidR="00CC6BE7" w:rsidRPr="00E4646C" w:rsidRDefault="00CC6BE7" w:rsidP="00CC6BE7">
            <w:pPr>
              <w:spacing w:line="24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على دفتر الشروط </w:t>
            </w:r>
            <w:r w:rsidRPr="00E4646C">
              <w:rPr>
                <w:rFonts w:ascii="Arial" w:eastAsia="Arial" w:hAnsi="Arial" w:cs="Arial" w:hint="cs"/>
                <w:b/>
                <w:bCs/>
                <w:color w:val="000000"/>
                <w:sz w:val="24"/>
                <w:szCs w:val="24"/>
                <w:rtl/>
              </w:rPr>
              <w:t>الخاص بالصفقة عبر المنص</w:t>
            </w:r>
            <w:r w:rsidRPr="00E4646C">
              <w:rPr>
                <w:rFonts w:ascii="Arial" w:eastAsia="Arial" w:hAnsi="Arial" w:cs="Arial" w:hint="cs"/>
                <w:b/>
                <w:bCs/>
                <w:color w:val="000000"/>
                <w:sz w:val="24"/>
                <w:szCs w:val="24"/>
                <w:rtl/>
                <w:lang w:bidi="ar-LB"/>
              </w:rPr>
              <w:t>ة</w:t>
            </w:r>
            <w:r w:rsidRPr="00E4646C">
              <w:rPr>
                <w:rFonts w:ascii="Arial" w:eastAsia="Arial" w:hAnsi="Arial" w:cs="Arial" w:hint="cs"/>
                <w:b/>
                <w:bCs/>
                <w:color w:val="000000"/>
                <w:sz w:val="24"/>
                <w:szCs w:val="24"/>
                <w:rtl/>
              </w:rPr>
              <w:t xml:space="preserve"> الإلكترونية المركزية لدى هيئة الشراء العام </w:t>
            </w:r>
            <w:r w:rsidRPr="00E4646C">
              <w:rPr>
                <w:rFonts w:ascii="Arial" w:eastAsia="Arial" w:hAnsi="Arial" w:cs="Arial"/>
                <w:b/>
                <w:bCs/>
                <w:color w:val="000000"/>
                <w:sz w:val="24"/>
                <w:szCs w:val="24"/>
              </w:rPr>
              <w:t>ppa.gov.lb</w:t>
            </w:r>
          </w:p>
          <w:p w14:paraId="20B5AAB9" w14:textId="3D6B2C14" w:rsidR="00B235FD" w:rsidRDefault="00CC6BE7" w:rsidP="00CC6BE7">
            <w:pPr>
              <w:spacing w:line="24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 _</w:t>
            </w:r>
            <w:r>
              <w:rPr>
                <w:rFonts w:ascii="Arial" w:eastAsia="Arial" w:hAnsi="Arial" w:cs="Arial" w:hint="cs"/>
                <w:color w:val="000000"/>
                <w:sz w:val="24"/>
                <w:szCs w:val="24"/>
                <w:rtl/>
                <w:lang w:bidi="ar-LB"/>
              </w:rPr>
              <w:t>السيد ابراهيم قرعوني</w:t>
            </w:r>
            <w:r>
              <w:rPr>
                <w:rFonts w:ascii="Arial" w:eastAsia="Arial" w:hAnsi="Arial" w:cs="Arial"/>
                <w:color w:val="000000"/>
                <w:sz w:val="24"/>
                <w:szCs w:val="24"/>
                <w:rtl/>
              </w:rPr>
              <w:t xml:space="preserve"> على الرقم التالي </w:t>
            </w:r>
            <w:r>
              <w:rPr>
                <w:rFonts w:ascii="Arial" w:eastAsia="Arial" w:hAnsi="Arial" w:cs="Arial"/>
                <w:color w:val="000000"/>
                <w:sz w:val="24"/>
                <w:szCs w:val="24"/>
              </w:rPr>
              <w:t xml:space="preserve">   01/751067 </w:t>
            </w:r>
            <w:r>
              <w:rPr>
                <w:rFonts w:ascii="Arial" w:eastAsia="Arial" w:hAnsi="Arial" w:cs="Arial"/>
                <w:color w:val="000000"/>
                <w:sz w:val="24"/>
                <w:szCs w:val="24"/>
                <w:rtl/>
              </w:rPr>
              <w:t>أو عبر البريد الإلكتروني</w:t>
            </w:r>
            <w:r>
              <w:rPr>
                <w:rFonts w:ascii="Arial" w:eastAsia="Arial" w:hAnsi="Arial" w:cs="Arial"/>
                <w:color w:val="000000"/>
                <w:sz w:val="24"/>
                <w:szCs w:val="24"/>
              </w:rPr>
              <w:t xml:space="preserve"> </w:t>
            </w:r>
            <w:r>
              <w:rPr>
                <w:rFonts w:ascii="Arial" w:eastAsia="Arial" w:hAnsi="Arial" w:cs="Arial"/>
                <w:color w:val="000000"/>
                <w:sz w:val="24"/>
                <w:szCs w:val="24"/>
                <w:rtl/>
              </w:rPr>
              <w:t xml:space="preserve"> </w:t>
            </w:r>
            <w:hyperlink r:id="rId7" w:history="1">
              <w:r w:rsidRPr="00070FE4">
                <w:rPr>
                  <w:rStyle w:val="Hyperlink"/>
                  <w:rFonts w:ascii="Arial" w:eastAsia="Arial" w:hAnsi="Arial" w:cs="Arial"/>
                  <w:sz w:val="24"/>
                  <w:szCs w:val="24"/>
                </w:rPr>
                <w:t>purchasingunit@bdl.gov.lb</w:t>
              </w:r>
            </w:hyperlink>
            <w:r>
              <w:rPr>
                <w:rFonts w:ascii="Arial" w:eastAsia="Arial" w:hAnsi="Arial" w:cs="Arial"/>
                <w:color w:val="000000"/>
                <w:sz w:val="24"/>
                <w:szCs w:val="24"/>
                <w:rtl/>
              </w:rPr>
              <w:t>.</w:t>
            </w:r>
          </w:p>
        </w:tc>
      </w:tr>
    </w:tbl>
    <w:p w14:paraId="1E24E8AD" w14:textId="77777777" w:rsidR="002B494C" w:rsidRDefault="002B494C" w:rsidP="00312085">
      <w:pPr>
        <w:spacing w:line="240" w:lineRule="auto"/>
        <w:ind w:firstLine="0"/>
        <w:jc w:val="both"/>
        <w:rPr>
          <w:rtl/>
        </w:rPr>
      </w:pPr>
    </w:p>
    <w:sectPr w:rsidR="002B494C" w:rsidSect="00051B21">
      <w:headerReference w:type="even" r:id="rId8"/>
      <w:headerReference w:type="default" r:id="rId9"/>
      <w:footerReference w:type="even" r:id="rId10"/>
      <w:footerReference w:type="default" r:id="rId11"/>
      <w:headerReference w:type="first" r:id="rId12"/>
      <w:footerReference w:type="first" r:id="rId13"/>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08F5" w14:textId="77777777" w:rsidR="00D93ABD" w:rsidRDefault="00D93ABD">
      <w:pPr>
        <w:spacing w:line="240" w:lineRule="auto"/>
      </w:pPr>
      <w:r>
        <w:separator/>
      </w:r>
    </w:p>
  </w:endnote>
  <w:endnote w:type="continuationSeparator" w:id="0">
    <w:p w14:paraId="55F0C910" w14:textId="77777777" w:rsidR="00D93ABD" w:rsidRDefault="00D93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altName w:val="Times New Roman"/>
    <w:panose1 w:val="02000000000000000000"/>
    <w:charset w:val="00"/>
    <w:family w:val="auto"/>
    <w:pitch w:val="variable"/>
    <w:sig w:usb0="A0002027" w:usb1="80000000" w:usb2="00000108" w:usb3="00000000" w:csb0="000000D3" w:csb1="00000000"/>
  </w:font>
  <w:font w:name="TimesNewRomanPSMT">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A644" w14:textId="2E139BBB"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w:t>
    </w:r>
    <w:r w:rsidR="009C04A6">
      <w:rPr>
        <w:rFonts w:hint="cs"/>
        <w:color w:val="000000"/>
        <w:rtl/>
        <w:lang w:bidi="ar-LB"/>
      </w:rPr>
      <w:t xml:space="preserve">+ </w:t>
    </w:r>
    <w:r w:rsidR="009C04A6">
      <w:rPr>
        <w:color w:val="000000"/>
        <w:lang w:bidi="ar-LB"/>
      </w:rPr>
      <w:t>pdf</w:t>
    </w:r>
    <w:r w:rsidR="009C04A6">
      <w:rPr>
        <w:rFonts w:hint="cs"/>
        <w:color w:val="000000"/>
        <w:rtl/>
        <w:lang w:bidi="ar-LB"/>
      </w:rPr>
      <w:t xml:space="preserve"> </w:t>
    </w:r>
    <w:r w:rsidR="00312085">
      <w:rPr>
        <w:rFonts w:hint="cs"/>
        <w:color w:val="000000"/>
        <w:rtl/>
        <w:lang w:bidi="ar-LB"/>
      </w:rPr>
      <w:t xml:space="preserve">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DFF1" w14:textId="77777777" w:rsidR="00D93ABD" w:rsidRDefault="00D93ABD">
      <w:pPr>
        <w:spacing w:line="240" w:lineRule="auto"/>
      </w:pPr>
      <w:r>
        <w:separator/>
      </w:r>
    </w:p>
  </w:footnote>
  <w:footnote w:type="continuationSeparator" w:id="0">
    <w:p w14:paraId="548942A9" w14:textId="77777777" w:rsidR="00D93ABD" w:rsidRDefault="00D93A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2792"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55F9E8C2" wp14:editId="6F6336B6">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55F9E8C2"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584F4F69"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E4DDD"/>
    <w:multiLevelType w:val="hybridMultilevel"/>
    <w:tmpl w:val="D5E4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51AD5"/>
    <w:multiLevelType w:val="hybridMultilevel"/>
    <w:tmpl w:val="B510AED2"/>
    <w:lvl w:ilvl="0" w:tplc="08A4E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F6C56"/>
    <w:multiLevelType w:val="hybridMultilevel"/>
    <w:tmpl w:val="79F65CD6"/>
    <w:lvl w:ilvl="0" w:tplc="B21ED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46716"/>
    <w:rsid w:val="00051B21"/>
    <w:rsid w:val="00057E7A"/>
    <w:rsid w:val="00074B03"/>
    <w:rsid w:val="000C323F"/>
    <w:rsid w:val="000C4C75"/>
    <w:rsid w:val="000C690B"/>
    <w:rsid w:val="000F5BBC"/>
    <w:rsid w:val="001176D5"/>
    <w:rsid w:val="00124671"/>
    <w:rsid w:val="001532FA"/>
    <w:rsid w:val="0018466D"/>
    <w:rsid w:val="001A4716"/>
    <w:rsid w:val="001A58BF"/>
    <w:rsid w:val="001B03BC"/>
    <w:rsid w:val="00206B49"/>
    <w:rsid w:val="0021171F"/>
    <w:rsid w:val="002145EC"/>
    <w:rsid w:val="002208E1"/>
    <w:rsid w:val="00232E85"/>
    <w:rsid w:val="00241015"/>
    <w:rsid w:val="00257D4C"/>
    <w:rsid w:val="002846FE"/>
    <w:rsid w:val="0029172A"/>
    <w:rsid w:val="00297452"/>
    <w:rsid w:val="002B494C"/>
    <w:rsid w:val="002B7048"/>
    <w:rsid w:val="002C14E6"/>
    <w:rsid w:val="002D7A72"/>
    <w:rsid w:val="002E4633"/>
    <w:rsid w:val="00312085"/>
    <w:rsid w:val="00376DEB"/>
    <w:rsid w:val="003D35EC"/>
    <w:rsid w:val="003E594F"/>
    <w:rsid w:val="00421177"/>
    <w:rsid w:val="00421691"/>
    <w:rsid w:val="00426B60"/>
    <w:rsid w:val="00493266"/>
    <w:rsid w:val="004A1335"/>
    <w:rsid w:val="004B062A"/>
    <w:rsid w:val="004C34D2"/>
    <w:rsid w:val="004F6185"/>
    <w:rsid w:val="0053774B"/>
    <w:rsid w:val="00560775"/>
    <w:rsid w:val="005A0FD0"/>
    <w:rsid w:val="005A5719"/>
    <w:rsid w:val="00602315"/>
    <w:rsid w:val="00607625"/>
    <w:rsid w:val="00614D21"/>
    <w:rsid w:val="00646963"/>
    <w:rsid w:val="00693D36"/>
    <w:rsid w:val="006B5B5A"/>
    <w:rsid w:val="006C7163"/>
    <w:rsid w:val="00710D03"/>
    <w:rsid w:val="007524D1"/>
    <w:rsid w:val="0079090C"/>
    <w:rsid w:val="007924C2"/>
    <w:rsid w:val="00795C6E"/>
    <w:rsid w:val="007E2C66"/>
    <w:rsid w:val="007F36D7"/>
    <w:rsid w:val="007F6601"/>
    <w:rsid w:val="00801F32"/>
    <w:rsid w:val="00810E55"/>
    <w:rsid w:val="0081782A"/>
    <w:rsid w:val="00823E2E"/>
    <w:rsid w:val="008C43BD"/>
    <w:rsid w:val="008D3049"/>
    <w:rsid w:val="008E70EB"/>
    <w:rsid w:val="0091237C"/>
    <w:rsid w:val="009168D1"/>
    <w:rsid w:val="00925BF0"/>
    <w:rsid w:val="0092753D"/>
    <w:rsid w:val="00940B28"/>
    <w:rsid w:val="009552E8"/>
    <w:rsid w:val="00967D45"/>
    <w:rsid w:val="00977899"/>
    <w:rsid w:val="00985382"/>
    <w:rsid w:val="009945A4"/>
    <w:rsid w:val="009A3962"/>
    <w:rsid w:val="009C04A6"/>
    <w:rsid w:val="009C7559"/>
    <w:rsid w:val="009C7D15"/>
    <w:rsid w:val="009D4EF8"/>
    <w:rsid w:val="00A049F7"/>
    <w:rsid w:val="00A172A5"/>
    <w:rsid w:val="00A23D1D"/>
    <w:rsid w:val="00A249F8"/>
    <w:rsid w:val="00A859BE"/>
    <w:rsid w:val="00A87AF9"/>
    <w:rsid w:val="00A975FF"/>
    <w:rsid w:val="00AA2A6E"/>
    <w:rsid w:val="00AE0E36"/>
    <w:rsid w:val="00B111F4"/>
    <w:rsid w:val="00B235FD"/>
    <w:rsid w:val="00B23D2D"/>
    <w:rsid w:val="00B907AE"/>
    <w:rsid w:val="00BE0CFF"/>
    <w:rsid w:val="00C04D5C"/>
    <w:rsid w:val="00C07FFD"/>
    <w:rsid w:val="00C23DB5"/>
    <w:rsid w:val="00C45470"/>
    <w:rsid w:val="00C73A4F"/>
    <w:rsid w:val="00C75ED9"/>
    <w:rsid w:val="00C85061"/>
    <w:rsid w:val="00C86499"/>
    <w:rsid w:val="00C96C2C"/>
    <w:rsid w:val="00CA4788"/>
    <w:rsid w:val="00CA7C6C"/>
    <w:rsid w:val="00CB7C89"/>
    <w:rsid w:val="00CC39DC"/>
    <w:rsid w:val="00CC6BE7"/>
    <w:rsid w:val="00CF4D51"/>
    <w:rsid w:val="00D15312"/>
    <w:rsid w:val="00D40723"/>
    <w:rsid w:val="00D7469C"/>
    <w:rsid w:val="00D77AA6"/>
    <w:rsid w:val="00D93ABD"/>
    <w:rsid w:val="00E30E9C"/>
    <w:rsid w:val="00E35D1F"/>
    <w:rsid w:val="00E36313"/>
    <w:rsid w:val="00E4646C"/>
    <w:rsid w:val="00E56044"/>
    <w:rsid w:val="00E60DD0"/>
    <w:rsid w:val="00EB30B4"/>
    <w:rsid w:val="00EC214E"/>
    <w:rsid w:val="00EC7A48"/>
    <w:rsid w:val="00EE738A"/>
    <w:rsid w:val="00F04DAC"/>
    <w:rsid w:val="00F311FB"/>
    <w:rsid w:val="00F4572B"/>
    <w:rsid w:val="00F65409"/>
    <w:rsid w:val="00F72356"/>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link w:val="ListParagraphChar"/>
    <w:uiPriority w:val="34"/>
    <w:qFormat/>
    <w:rsid w:val="00C96C2C"/>
    <w:pPr>
      <w:ind w:left="720"/>
      <w:contextualSpacing/>
    </w:pPr>
  </w:style>
  <w:style w:type="character" w:customStyle="1" w:styleId="ListParagraphChar">
    <w:name w:val="List Paragraph Char"/>
    <w:link w:val="ListParagraph"/>
    <w:uiPriority w:val="34"/>
    <w:rsid w:val="00A8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Ibrahim Karaouni</cp:lastModifiedBy>
  <cp:revision>6</cp:revision>
  <cp:lastPrinted>2022-08-29T09:45:00Z</cp:lastPrinted>
  <dcterms:created xsi:type="dcterms:W3CDTF">2023-10-30T06:12:00Z</dcterms:created>
  <dcterms:modified xsi:type="dcterms:W3CDTF">2023-12-14T08:00:00Z</dcterms:modified>
</cp:coreProperties>
</file>