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603826" w:rsidRPr="00AD7D6B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603826" w:rsidRPr="00AD7D6B" w:rsidRDefault="00603826" w:rsidP="0060382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u w:val="single"/>
              </w:rPr>
            </w:pPr>
            <w:r w:rsidRPr="00AD7D6B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21A561BC" w:rsidR="00603826" w:rsidRPr="00AD7D6B" w:rsidRDefault="00603826" w:rsidP="0060382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>مصرف لبنان – مديرية الخدمات</w:t>
            </w:r>
          </w:p>
        </w:tc>
      </w:tr>
      <w:tr w:rsidR="00603826" w:rsidRPr="00AD7D6B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603826" w:rsidRPr="00AD7D6B" w:rsidRDefault="00603826" w:rsidP="00603826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60A32B88" w:rsidR="00603826" w:rsidRPr="00AD7D6B" w:rsidRDefault="00603826" w:rsidP="00603826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مصرف لبنان – الحمرا – المركز الرئيسي  </w:t>
            </w:r>
          </w:p>
        </w:tc>
      </w:tr>
    </w:tbl>
    <w:p w14:paraId="42EFEFAB" w14:textId="77777777" w:rsidR="00B235FD" w:rsidRPr="00AD7D6B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D7D6B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D7D6B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D7D6B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D7D6B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F6F90BD" w:rsidR="00B235FD" w:rsidRPr="00AD7D6B" w:rsidRDefault="00EC2EC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SD00394-23</w:t>
            </w:r>
          </w:p>
        </w:tc>
      </w:tr>
      <w:tr w:rsidR="00B235FD" w:rsidRPr="00AD7D6B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D7D6B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DC810CE" w:rsidR="00B235FD" w:rsidRPr="00AD7D6B" w:rsidRDefault="00EC2ECC" w:rsidP="002C14E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تلزيم تجديد صيانة نظام تنظيم العبور </w:t>
            </w:r>
            <w:r w:rsidRPr="00AD7D6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Turnstile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في المركز الرئيسي</w:t>
            </w:r>
          </w:p>
        </w:tc>
      </w:tr>
      <w:tr w:rsidR="00B235FD" w:rsidRPr="00AD7D6B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D7D6B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CD74857" w:rsidR="00B235FD" w:rsidRPr="00AD7D6B" w:rsidRDefault="00EC2EC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يرغب</w:t>
            </w:r>
            <w:r w:rsidRPr="00AD7D6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مصرف لبنان بتلزيم تجديد صيانة نظام تنظيم العبور </w:t>
            </w:r>
            <w:r w:rsidRPr="00AD7D6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Turnstile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في المركز الرئيسي والمسماة في ما بعد نظام تنظيم العبور، يتضمن التلزيم كلفة اليد العاملة والنقل وقطع الغيار للأعطال المستجدة في حال طلب ذلك مصرف لبنان من الملتزم</w:t>
            </w:r>
            <w:r w:rsidR="00603826"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B235FD" w:rsidRPr="00AD7D6B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D7D6B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D912C90" w:rsidR="00B235FD" w:rsidRPr="00AD7D6B" w:rsidRDefault="00EC2EC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خدمات - صيانة  سنوية</w:t>
            </w:r>
          </w:p>
        </w:tc>
      </w:tr>
      <w:tr w:rsidR="00EC2ECC" w:rsidRPr="00AD7D6B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EC2ECC" w:rsidRPr="00AD7D6B" w:rsidRDefault="00EC2ECC" w:rsidP="00EC2ECC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434761D" w:rsidR="00EC2ECC" w:rsidRPr="00AD7D6B" w:rsidRDefault="00EC2ECC" w:rsidP="00EC2ECC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طلب عروض أسعار عن فترة زمنية سنتين تبدأ اعتباراً من 01/01/2024 ولغاية نهاية 31/12/2025  من ضمنها أيام الآحاد والأعياد الرسمية</w:t>
            </w:r>
          </w:p>
        </w:tc>
      </w:tr>
      <w:tr w:rsidR="00EC2ECC" w:rsidRPr="00AD7D6B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EC2ECC" w:rsidRPr="00AD7D6B" w:rsidRDefault="00EC2ECC" w:rsidP="00EC2ECC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09C2AD5C" w:rsidR="00EC2ECC" w:rsidRPr="00AD7D6B" w:rsidRDefault="00EC2ECC" w:rsidP="00EC2ECC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يسند التلزيم بعد تحليل الأسعار إلى العرض الأفضل نتيجة الإستحصال على أعلى علامة بموجب معادلة نسبية بين العرض التقني</w:t>
            </w:r>
            <w:r w:rsidRPr="00AD7D6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والأكلاف المالية</w:t>
            </w:r>
          </w:p>
        </w:tc>
      </w:tr>
      <w:tr w:rsidR="009C7559" w:rsidRPr="00AD7D6B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AD7D6B" w:rsidRDefault="009C7559" w:rsidP="009C755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31F94FA" w:rsidR="009C7559" w:rsidRPr="00AD7D6B" w:rsidRDefault="009C7559" w:rsidP="009C7559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AD7D6B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D7D6B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القيمة التقديرية للم</w:t>
            </w:r>
            <w:bookmarkStart w:id="0" w:name="_GoBack"/>
            <w:bookmarkEnd w:id="0"/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70D104D4" w:rsidR="00A049F7" w:rsidRPr="00AD7D6B" w:rsidRDefault="007A2108" w:rsidP="007A210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  <w:t>سريّة</w:t>
            </w:r>
            <w:r w:rsidR="00A049F7"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RPr="00AD7D6B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D7D6B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DF42B30" w:rsidR="00B235FD" w:rsidRPr="00AD7D6B" w:rsidRDefault="007A2108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:rsidRPr="00AD7D6B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D7D6B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602A30C3" w:rsidR="00B235FD" w:rsidRPr="00AD7D6B" w:rsidRDefault="007A2108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ان 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>دفتر الشروط</w:t>
            </w: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متوف</w:t>
            </w: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  <w:t>ّ</w:t>
            </w: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ر فقط باللغة العربية</w:t>
            </w:r>
          </w:p>
        </w:tc>
      </w:tr>
      <w:tr w:rsidR="00B235FD" w:rsidRPr="00AD7D6B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D7D6B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63170C7" w14:textId="77777777" w:rsidR="00EC2ECC" w:rsidRPr="00AD7D6B" w:rsidRDefault="00EC2ECC" w:rsidP="00EC2ECC">
            <w:pPr>
              <w:pStyle w:val="ListParagraph"/>
              <w:numPr>
                <w:ilvl w:val="0"/>
                <w:numId w:val="3"/>
              </w:numPr>
              <w:ind w:left="372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في المرحلة الأولى يتم تقييم الشروط التقنية والفنية بحسب ما نصّ عليه الملحق رقم (1) وفقاً للجدول </w:t>
            </w:r>
            <w:r w:rsidRPr="00AD7D6B">
              <w:rPr>
                <w:rFonts w:asciiTheme="majorBidi" w:eastAsia="Simplified Arabic" w:hAnsiTheme="majorBidi" w:cstheme="majorBidi"/>
                <w:sz w:val="24"/>
                <w:szCs w:val="24"/>
                <w:lang w:bidi="ar-LB"/>
              </w:rPr>
              <w:t>Technical Evaluation Grading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، إن الإستحصال على علامة دون 70/100 ستؤدي إلى إعتبار العارض مرفوض تقنياً وغير مؤهل للمرحلة الثانية، بحيث يتم فض عرضه المالي.</w:t>
            </w:r>
          </w:p>
          <w:p w14:paraId="71C050D1" w14:textId="77777777" w:rsidR="00EC2ECC" w:rsidRPr="00AD7D6B" w:rsidRDefault="00EC2ECC" w:rsidP="00EC2ECC">
            <w:pPr>
              <w:pStyle w:val="ListParagraph"/>
              <w:numPr>
                <w:ilvl w:val="0"/>
                <w:numId w:val="3"/>
              </w:numPr>
              <w:ind w:left="372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في المرحلة الثانية، يتم وضع العلامات وفقاً لجدول الــ</w:t>
            </w:r>
            <w:r w:rsidRPr="00AD7D6B">
              <w:rPr>
                <w:rFonts w:asciiTheme="majorBidi" w:eastAsia="Simplified Arabic" w:hAnsiTheme="majorBidi" w:cstheme="majorBidi"/>
                <w:sz w:val="24"/>
                <w:szCs w:val="24"/>
                <w:lang w:bidi="ar-LB"/>
              </w:rPr>
              <w:t>Commercial Evaluation</w:t>
            </w:r>
            <w:r w:rsidRPr="00AD7D6B">
              <w:rPr>
                <w:rFonts w:asciiTheme="majorBidi" w:eastAsia="Simplified Arabic" w:hAnsiTheme="majorBidi" w:cstheme="majorBidi"/>
                <w:sz w:val="24"/>
                <w:szCs w:val="24"/>
                <w:rtl/>
                <w:lang w:bidi="ar-LB"/>
              </w:rPr>
              <w:t>.</w:t>
            </w:r>
          </w:p>
          <w:p w14:paraId="79E9498C" w14:textId="77777777" w:rsidR="00EC2ECC" w:rsidRPr="00AD7D6B" w:rsidRDefault="00EC2ECC" w:rsidP="00EC2ECC">
            <w:pPr>
              <w:pStyle w:val="ListParagraph"/>
              <w:numPr>
                <w:ilvl w:val="0"/>
                <w:numId w:val="3"/>
              </w:numPr>
              <w:ind w:left="282" w:hanging="27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يسند التلزيم بعد تحليل الأسعار إلى العرض الأفضل نتيجة الإستحصال على أعلى علامة بموجب معادلة نسبية بين العرض التقني</w:t>
            </w:r>
            <w:r w:rsidRPr="00AD7D6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والأكلاف المالية المتمثلة بكلفة اليد العاملة وقطع الغيار للأعطال المستجدة</w:t>
            </w:r>
            <w:r w:rsidRPr="00AD7D6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على الشكل التالي:</w:t>
            </w:r>
          </w:p>
          <w:p w14:paraId="05B78828" w14:textId="77777777" w:rsidR="00EC2ECC" w:rsidRPr="00AD7D6B" w:rsidRDefault="00EC2ECC" w:rsidP="00EC2ECC">
            <w:pPr>
              <w:pStyle w:val="ListParagraph"/>
              <w:numPr>
                <w:ilvl w:val="0"/>
                <w:numId w:val="1"/>
              </w:numPr>
              <w:ind w:left="552" w:hanging="18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العرض التقني 40%: أي يستحصل على نسبة كاملة 40% العارض المستحصل على أعلى علامة في التقييم التقني بحيث باقي العروض المقبولة تستحصل على النسبة المحتسبة من الـــ40% مقارنة مع العلامة التقنية الأعلى،</w:t>
            </w:r>
          </w:p>
          <w:p w14:paraId="49958F57" w14:textId="6CEF2997" w:rsidR="00B235FD" w:rsidRPr="00AD7D6B" w:rsidRDefault="00EC2ECC" w:rsidP="00EC2ECC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الأكلاف المالية 60%: أي يستحصل على نسبة كاملة 60% العارض المستحصل على أعلى علامة في التقييم المالي بحيث باقي العروض المقبولة تستحصل على النسبة المحتسبة من الـــ60% مقارنة مع العلامة المالية الأدنى</w:t>
            </w:r>
          </w:p>
        </w:tc>
      </w:tr>
    </w:tbl>
    <w:p w14:paraId="2E3499B5" w14:textId="77777777" w:rsidR="00B235FD" w:rsidRPr="00AD7D6B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8217"/>
      </w:tblGrid>
      <w:tr w:rsidR="00801F32" w:rsidRPr="00AD7D6B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D7D6B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EC2ECC" w:rsidRPr="00AD7D6B" w14:paraId="0E47A41D" w14:textId="77777777" w:rsidTr="007A2108">
        <w:trPr>
          <w:trHeight w:val="350"/>
          <w:jc w:val="right"/>
        </w:trPr>
        <w:tc>
          <w:tcPr>
            <w:tcW w:w="296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EC2ECC" w:rsidRPr="00AD7D6B" w:rsidRDefault="00EC2ECC" w:rsidP="00EC2EC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21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035CC6" w14:textId="77777777" w:rsidR="00EC2ECC" w:rsidRPr="00AD7D6B" w:rsidRDefault="00EC2ECC" w:rsidP="00EC2EC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  <w:t>الاثنين 18-12-2023 – الساعة 12:30</w:t>
            </w:r>
          </w:p>
          <w:p w14:paraId="076023BC" w14:textId="400B0D45" w:rsidR="00EC2ECC" w:rsidRPr="00AD7D6B" w:rsidRDefault="00EC2ECC" w:rsidP="00EC2EC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فورًا عند انتهاء موعد تقديم العروض.</w:t>
            </w:r>
          </w:p>
        </w:tc>
      </w:tr>
      <w:tr w:rsidR="00EC2ECC" w:rsidRPr="00AD7D6B" w14:paraId="7E08AFF8" w14:textId="77777777" w:rsidTr="007A2108">
        <w:trPr>
          <w:trHeight w:val="350"/>
          <w:jc w:val="right"/>
        </w:trPr>
        <w:tc>
          <w:tcPr>
            <w:tcW w:w="29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EC2ECC" w:rsidRPr="00AD7D6B" w:rsidRDefault="00EC2ECC" w:rsidP="00EC2ECC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82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4DD5F2B" w:rsidR="00EC2ECC" w:rsidRPr="00AD7D6B" w:rsidRDefault="00EC2ECC" w:rsidP="00EC2EC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LB"/>
              </w:rPr>
              <w:t>الاثنين 18-12-2023 – الساعة 12:30</w:t>
            </w:r>
          </w:p>
        </w:tc>
      </w:tr>
      <w:tr w:rsidR="00A172A5" w:rsidRPr="00AD7D6B" w14:paraId="6B79535C" w14:textId="77777777" w:rsidTr="007A2108">
        <w:trPr>
          <w:trHeight w:val="350"/>
          <w:jc w:val="right"/>
        </w:trPr>
        <w:tc>
          <w:tcPr>
            <w:tcW w:w="29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Pr="00AD7D6B" w:rsidRDefault="00A172A5" w:rsidP="00A172A5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2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6AA056FF" w:rsidR="00A172A5" w:rsidRPr="00AD7D6B" w:rsidRDefault="007A2108" w:rsidP="00A172A5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AD7D6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لا تخفيض</w:t>
            </w:r>
          </w:p>
        </w:tc>
      </w:tr>
      <w:tr w:rsidR="007A2108" w:rsidRPr="00AD7D6B" w14:paraId="712FC945" w14:textId="77777777" w:rsidTr="007A2108">
        <w:trPr>
          <w:trHeight w:val="70"/>
          <w:jc w:val="right"/>
        </w:trPr>
        <w:tc>
          <w:tcPr>
            <w:tcW w:w="2968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7A2108" w:rsidRPr="00AD7D6B" w:rsidRDefault="007A2108" w:rsidP="007A210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653E2A12" w:rsidR="007A2108" w:rsidRPr="00AD7D6B" w:rsidRDefault="00EC2ECC" w:rsidP="007A210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>منشور على منصة هيئة الشراء العام وموقع مصرف لبنان (</w:t>
            </w:r>
            <w:r w:rsidRPr="00AD7D6B">
              <w:rPr>
                <w:rFonts w:asciiTheme="majorBidi" w:hAnsiTheme="majorBidi" w:cstheme="majorBidi"/>
                <w:sz w:val="24"/>
                <w:szCs w:val="24"/>
              </w:rPr>
              <w:t>bdl.gov.lb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) مع الإشارة أن الراغبين جدياً بالإشتراك إرسال بريد إلكتروني على العنوان التالي: </w:t>
            </w:r>
            <w:hyperlink r:id="rId7" w:history="1">
              <w:r w:rsidRPr="00AD7D6B">
                <w:rPr>
                  <w:rFonts w:asciiTheme="majorBidi" w:hAnsiTheme="majorBidi" w:cstheme="majorBidi"/>
                  <w:sz w:val="24"/>
                  <w:szCs w:val="24"/>
                </w:rPr>
                <w:t>purchasingunit@bdl.gov.lb</w:t>
              </w:r>
            </w:hyperlink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مرفق به إذاعة تجارية للشركة لا يعود تاريخها لأكثر من سنة وذلك قبل 4</w:t>
            </w:r>
            <w:r w:rsidRPr="00AD7D6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D7D6B">
              <w:rPr>
                <w:rFonts w:asciiTheme="majorBidi" w:hAnsiTheme="majorBidi" w:cstheme="majorBidi"/>
                <w:sz w:val="24"/>
                <w:szCs w:val="24"/>
                <w:rtl/>
              </w:rPr>
              <w:t>أيام من الموعد النهائي لتقديم العروض</w:t>
            </w:r>
          </w:p>
        </w:tc>
      </w:tr>
      <w:tr w:rsidR="007A2108" w:rsidRPr="00AD7D6B" w14:paraId="50CAF2D4" w14:textId="77777777" w:rsidTr="007A2108">
        <w:trPr>
          <w:trHeight w:val="70"/>
          <w:jc w:val="right"/>
        </w:trPr>
        <w:tc>
          <w:tcPr>
            <w:tcW w:w="29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7A2108" w:rsidRPr="00AD7D6B" w:rsidRDefault="007A2108" w:rsidP="007A210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2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56CB95E1" w:rsidR="007A2108" w:rsidRPr="00AD7D6B" w:rsidRDefault="007A2108" w:rsidP="007A210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مصرف لبنان- الحمرا- بلوك ب- الطابق الأول- وحدة المشتريات – الطابق الأول</w:t>
            </w:r>
          </w:p>
        </w:tc>
      </w:tr>
      <w:tr w:rsidR="007A2108" w:rsidRPr="00AD7D6B" w14:paraId="148E8152" w14:textId="77777777" w:rsidTr="007A2108">
        <w:trPr>
          <w:trHeight w:val="70"/>
          <w:jc w:val="right"/>
        </w:trPr>
        <w:tc>
          <w:tcPr>
            <w:tcW w:w="296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7A2108" w:rsidRPr="00AD7D6B" w:rsidRDefault="007A2108" w:rsidP="007A2108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21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3732A40A" w:rsidR="007A2108" w:rsidRPr="00AD7D6B" w:rsidRDefault="007A2108" w:rsidP="007A2108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مصرف لبنان- المركز الرئيسي- مديرية الشؤون القانونية – مبنى "أ" – الطابق الخامس</w:t>
            </w:r>
          </w:p>
        </w:tc>
      </w:tr>
    </w:tbl>
    <w:p w14:paraId="50BAA796" w14:textId="23BBFD63" w:rsidR="00206B49" w:rsidRPr="00AD7D6B" w:rsidRDefault="00206B49">
      <w:pPr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D7D6B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D7D6B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:rsidRPr="00AD7D6B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D7D6B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5DE08E7" w:rsidR="00206B49" w:rsidRPr="00AD7D6B" w:rsidRDefault="007A2108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لا حاجة</w:t>
            </w:r>
          </w:p>
        </w:tc>
      </w:tr>
      <w:tr w:rsidR="00206B49" w:rsidRPr="00AD7D6B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D7D6B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99F59A6" w:rsidR="00206B49" w:rsidRPr="00AD7D6B" w:rsidRDefault="007A2108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D7D6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لا حاجة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078DF76" w14:textId="77777777" w:rsidR="007A2108" w:rsidRPr="00E4646C" w:rsidRDefault="007A2108" w:rsidP="007A2108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يمكنكم الإطلاع على دفتر الشروط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الخاص بالصفقة عبر المنص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821A70E" w:rsidR="00B235FD" w:rsidRDefault="007A2108" w:rsidP="007A2108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السيد ابراهيم قرعوني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01/751067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hyperlink r:id="rId8" w:history="1">
              <w:r w:rsidRPr="00070FE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4AD9"/>
    <w:multiLevelType w:val="hybridMultilevel"/>
    <w:tmpl w:val="3A88E51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58DE725C"/>
    <w:multiLevelType w:val="hybridMultilevel"/>
    <w:tmpl w:val="26748134"/>
    <w:lvl w:ilvl="0" w:tplc="4AC4C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00E5A"/>
    <w:multiLevelType w:val="hybridMultilevel"/>
    <w:tmpl w:val="C5A49FBE"/>
    <w:lvl w:ilvl="0" w:tplc="4AC4C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703E2"/>
    <w:rsid w:val="002846FE"/>
    <w:rsid w:val="0029172A"/>
    <w:rsid w:val="00297452"/>
    <w:rsid w:val="002B23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6698B"/>
    <w:rsid w:val="005A0FD0"/>
    <w:rsid w:val="005A5719"/>
    <w:rsid w:val="00602315"/>
    <w:rsid w:val="00603826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A2108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249F8"/>
    <w:rsid w:val="00A859BE"/>
    <w:rsid w:val="00A975FF"/>
    <w:rsid w:val="00AA2A6E"/>
    <w:rsid w:val="00AD7D6B"/>
    <w:rsid w:val="00AE0E36"/>
    <w:rsid w:val="00B111F4"/>
    <w:rsid w:val="00B235FD"/>
    <w:rsid w:val="00B23D2D"/>
    <w:rsid w:val="00B907AE"/>
    <w:rsid w:val="00BA6CC1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C2ECC"/>
    <w:rsid w:val="00EE738A"/>
    <w:rsid w:val="00F04DAC"/>
    <w:rsid w:val="00F311FB"/>
    <w:rsid w:val="00F65409"/>
    <w:rsid w:val="00F72356"/>
    <w:rsid w:val="00F82397"/>
    <w:rsid w:val="00FA293B"/>
    <w:rsid w:val="00FB50A9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A2108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A2108"/>
    <w:rPr>
      <w:rFonts w:ascii="Cambria" w:eastAsia="Cambria" w:hAnsi="Cambr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10</cp:revision>
  <cp:lastPrinted>2022-08-29T09:45:00Z</cp:lastPrinted>
  <dcterms:created xsi:type="dcterms:W3CDTF">2023-10-04T06:44:00Z</dcterms:created>
  <dcterms:modified xsi:type="dcterms:W3CDTF">2023-12-06T09:03:00Z</dcterms:modified>
</cp:coreProperties>
</file>