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C35B3">
      <w:pPr>
        <w:spacing w:line="276" w:lineRule="auto"/>
        <w:jc w:val="center"/>
        <w:rPr>
          <w:b/>
          <w:bCs/>
          <w:sz w:val="32"/>
          <w:szCs w:val="32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6C35B3">
        <w:rPr>
          <w:rFonts w:hint="cs"/>
          <w:b/>
          <w:bCs/>
          <w:sz w:val="32"/>
          <w:szCs w:val="32"/>
          <w:rtl/>
          <w:lang w:bidi="ar-LB"/>
        </w:rPr>
        <w:t>5</w:t>
      </w:r>
      <w:r w:rsidR="00622A5B">
        <w:rPr>
          <w:b/>
          <w:bCs/>
          <w:sz w:val="32"/>
          <w:szCs w:val="32"/>
        </w:rPr>
        <w:t>19</w:t>
      </w:r>
    </w:p>
    <w:p w:rsidR="00F1388A" w:rsidRPr="003D3A1E" w:rsidRDefault="00695EB8" w:rsidP="006C35B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</w:t>
      </w:r>
      <w:r w:rsidR="006C35B3">
        <w:rPr>
          <w:rFonts w:hint="cs"/>
          <w:b/>
          <w:bCs/>
          <w:sz w:val="36"/>
          <w:szCs w:val="36"/>
          <w:rtl/>
          <w:lang w:bidi="ar-LB"/>
        </w:rPr>
        <w:t xml:space="preserve">فرحات غروب 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5407C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6C35B3" w:rsidRPr="006C35B3">
              <w:rPr>
                <w:bCs/>
                <w:sz w:val="28"/>
                <w:szCs w:val="28"/>
                <w:rtl/>
              </w:rPr>
              <w:t>أشغال تأهيل محطة الوزاني – قضاء مرجعيون</w:t>
            </w:r>
          </w:p>
          <w:p w:rsidR="00F52B7C" w:rsidRDefault="0080537F" w:rsidP="006C35B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622A5B">
              <w:rPr>
                <w:rFonts w:hint="cs"/>
                <w:b/>
                <w:bCs/>
                <w:sz w:val="32"/>
                <w:szCs w:val="32"/>
                <w:rtl/>
              </w:rPr>
              <w:t>173</w:t>
            </w:r>
            <w:r w:rsidR="006C35B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/2023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5/12/2023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الحادية عشرة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C3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22A5B" w:rsidRPr="00F17ACD">
              <w:rPr>
                <w:b/>
                <w:bCs/>
                <w:sz w:val="36"/>
                <w:szCs w:val="36"/>
                <w:rtl/>
              </w:rPr>
              <w:t xml:space="preserve">شركة </w:t>
            </w:r>
            <w:r w:rsidR="006C35B3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فرحات غروب</w:t>
            </w:r>
            <w:r w:rsidR="00622A5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6C35B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المصيطبة شارع الماما بناية الحسنية </w:t>
            </w:r>
            <w:r w:rsidR="006C35B3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C35B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622A5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C35B3">
              <w:rPr>
                <w:b/>
                <w:color w:val="000000"/>
                <w:sz w:val="27"/>
                <w:szCs w:val="27"/>
                <w:lang w:bidi="ar-LB"/>
              </w:rPr>
              <w:t>24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6C35B3">
              <w:rPr>
                <w:b/>
                <w:color w:val="000000"/>
                <w:sz w:val="27"/>
                <w:szCs w:val="27"/>
                <w:lang w:bidi="ar-LB"/>
              </w:rPr>
              <w:t>525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,</w:t>
            </w:r>
            <w:r w:rsidR="006C35B3">
              <w:rPr>
                <w:b/>
                <w:color w:val="000000"/>
                <w:sz w:val="27"/>
                <w:szCs w:val="27"/>
                <w:lang w:bidi="ar-LB"/>
              </w:rPr>
              <w:t>00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0,000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C35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 وعشرون مليارا و خمسماية و خمسة و عشرون مليون</w:t>
            </w:r>
            <w:bookmarkStart w:id="0" w:name="_GoBack"/>
            <w:bookmarkEnd w:id="0"/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9A4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A49F3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A49F3">
              <w:rPr>
                <w:rFonts w:hint="cs"/>
                <w:color w:val="000000"/>
                <w:sz w:val="27"/>
                <w:szCs w:val="27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28/9/2023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2F" w:rsidRDefault="0009732F" w:rsidP="00C27E3D">
      <w:r>
        <w:separator/>
      </w:r>
    </w:p>
  </w:endnote>
  <w:endnote w:type="continuationSeparator" w:id="0">
    <w:p w:rsidR="0009732F" w:rsidRDefault="0009732F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2F" w:rsidRDefault="0009732F" w:rsidP="00C27E3D">
      <w:r>
        <w:separator/>
      </w:r>
    </w:p>
  </w:footnote>
  <w:footnote w:type="continuationSeparator" w:id="0">
    <w:p w:rsidR="0009732F" w:rsidRDefault="0009732F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9732F"/>
    <w:rsid w:val="000B44C9"/>
    <w:rsid w:val="001D3DDC"/>
    <w:rsid w:val="002914A1"/>
    <w:rsid w:val="002943B6"/>
    <w:rsid w:val="003D3A1E"/>
    <w:rsid w:val="0049030F"/>
    <w:rsid w:val="004B71AD"/>
    <w:rsid w:val="004E1C8D"/>
    <w:rsid w:val="005407CD"/>
    <w:rsid w:val="005F616D"/>
    <w:rsid w:val="00622A5B"/>
    <w:rsid w:val="00637172"/>
    <w:rsid w:val="00677116"/>
    <w:rsid w:val="00695EB8"/>
    <w:rsid w:val="006C35B3"/>
    <w:rsid w:val="006C4594"/>
    <w:rsid w:val="0080537F"/>
    <w:rsid w:val="00843C05"/>
    <w:rsid w:val="00862C0D"/>
    <w:rsid w:val="00886F92"/>
    <w:rsid w:val="008D456C"/>
    <w:rsid w:val="008E4019"/>
    <w:rsid w:val="008F69C0"/>
    <w:rsid w:val="009975F9"/>
    <w:rsid w:val="009A49F3"/>
    <w:rsid w:val="00A011EF"/>
    <w:rsid w:val="00AC0F13"/>
    <w:rsid w:val="00B53043"/>
    <w:rsid w:val="00BA7283"/>
    <w:rsid w:val="00C27E3D"/>
    <w:rsid w:val="00C56843"/>
    <w:rsid w:val="00CC001D"/>
    <w:rsid w:val="00E95BE0"/>
    <w:rsid w:val="00F1388A"/>
    <w:rsid w:val="00F17ACD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F61F-DC53-4FBD-9D5B-D58A3FD5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cp:lastPrinted>2023-09-26T08:04:00Z</cp:lastPrinted>
  <dcterms:created xsi:type="dcterms:W3CDTF">2024-02-08T11:07:00Z</dcterms:created>
  <dcterms:modified xsi:type="dcterms:W3CDTF">2024-02-08T11:07:00Z</dcterms:modified>
</cp:coreProperties>
</file>