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C58C0" w14:paraId="0C028EAE" w14:textId="77777777" w:rsidTr="00036492">
        <w:tc>
          <w:tcPr>
            <w:tcW w:w="2886" w:type="dxa"/>
          </w:tcPr>
          <w:p w14:paraId="6F63FAF0" w14:textId="77777777"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699ECBEF" w14:textId="6C42D6B0" w:rsidR="00F6071F" w:rsidRPr="00974405" w:rsidRDefault="00974405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974405">
              <w:rPr>
                <w:b/>
                <w:bCs/>
                <w:iCs/>
                <w:color w:val="000000"/>
                <w:sz w:val="32"/>
                <w:szCs w:val="32"/>
              </w:rPr>
              <w:t>MIC1</w:t>
            </w:r>
          </w:p>
        </w:tc>
      </w:tr>
    </w:tbl>
    <w:p w14:paraId="5928708B" w14:textId="42F99C95" w:rsidR="00F6071F" w:rsidRPr="00755B39" w:rsidRDefault="00F6071F" w:rsidP="00F6071F">
      <w:pPr>
        <w:spacing w:line="360" w:lineRule="auto"/>
        <w:jc w:val="both"/>
        <w:rPr>
          <w:bCs/>
          <w:sz w:val="32"/>
          <w:szCs w:val="32"/>
          <w:rtl/>
        </w:rPr>
      </w:pPr>
      <w:r w:rsidRPr="00755B39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755B39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755B39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(رقم</w:t>
      </w:r>
      <w:r w:rsidRPr="00755B39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 xml:space="preserve"> </w:t>
      </w:r>
      <w:r w:rsidR="00755B39" w:rsidRPr="00755B39">
        <w:rPr>
          <w:rFonts w:ascii="Simplified Arabic" w:eastAsia="Simplified Arabic" w:hAnsi="Simplified Arabic" w:cs="Simplified Arabic"/>
          <w:bCs/>
          <w:sz w:val="28"/>
          <w:szCs w:val="28"/>
        </w:rPr>
        <w:t xml:space="preserve"> </w:t>
      </w:r>
      <w:r w:rsidR="001866E0">
        <w:rPr>
          <w:rFonts w:ascii="Simplified Arabic" w:eastAsia="Simplified Arabic" w:hAnsi="Simplified Arabic" w:cs="Simplified Arabic"/>
          <w:bCs/>
          <w:sz w:val="28"/>
          <w:szCs w:val="28"/>
        </w:rPr>
        <w:t>054</w:t>
      </w:r>
      <w:r w:rsidR="00755B39" w:rsidRPr="00755B39">
        <w:rPr>
          <w:rFonts w:ascii="Simplified Arabic" w:eastAsia="Simplified Arabic" w:hAnsi="Simplified Arabic" w:cs="Simplified Arabic"/>
          <w:bCs/>
          <w:sz w:val="28"/>
          <w:szCs w:val="28"/>
        </w:rPr>
        <w:t>-2</w:t>
      </w:r>
      <w:r w:rsidR="009D0D1A">
        <w:rPr>
          <w:rFonts w:ascii="Simplified Arabic" w:eastAsia="Simplified Arabic" w:hAnsi="Simplified Arabic" w:cs="Simplified Arabic"/>
          <w:bCs/>
          <w:sz w:val="28"/>
          <w:szCs w:val="28"/>
        </w:rPr>
        <w:t>4</w:t>
      </w:r>
      <w:r w:rsidRPr="00755B39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تاريخ </w:t>
      </w:r>
      <w:r w:rsidR="001866E0">
        <w:rPr>
          <w:rFonts w:ascii="Simplified Arabic" w:eastAsia="Simplified Arabic" w:hAnsi="Simplified Arabic" w:cs="Simplified Arabic"/>
          <w:bCs/>
          <w:sz w:val="28"/>
          <w:szCs w:val="28"/>
        </w:rPr>
        <w:t>23</w:t>
      </w:r>
      <w:r w:rsidR="000F5FF0">
        <w:rPr>
          <w:rFonts w:ascii="Simplified Arabic" w:eastAsia="Simplified Arabic" w:hAnsi="Simplified Arabic" w:cs="Simplified Arabic"/>
          <w:bCs/>
          <w:sz w:val="28"/>
          <w:szCs w:val="28"/>
        </w:rPr>
        <w:t>/</w:t>
      </w:r>
      <w:r w:rsidR="001866E0">
        <w:rPr>
          <w:rFonts w:ascii="Simplified Arabic" w:eastAsia="Simplified Arabic" w:hAnsi="Simplified Arabic" w:cs="Simplified Arabic"/>
          <w:bCs/>
          <w:sz w:val="28"/>
          <w:szCs w:val="28"/>
        </w:rPr>
        <w:t>1</w:t>
      </w:r>
      <w:r w:rsidR="00755B39" w:rsidRPr="00755B39">
        <w:rPr>
          <w:rFonts w:ascii="Simplified Arabic" w:eastAsia="Simplified Arabic" w:hAnsi="Simplified Arabic" w:cs="Simplified Arabic"/>
          <w:bCs/>
          <w:sz w:val="28"/>
          <w:szCs w:val="28"/>
        </w:rPr>
        <w:t>/202</w:t>
      </w:r>
      <w:r w:rsidR="009D0D1A">
        <w:rPr>
          <w:rFonts w:ascii="Simplified Arabic" w:eastAsia="Simplified Arabic" w:hAnsi="Simplified Arabic" w:cs="Simplified Arabic"/>
          <w:bCs/>
          <w:sz w:val="28"/>
          <w:szCs w:val="28"/>
        </w:rPr>
        <w:t>4</w:t>
      </w:r>
      <w:r w:rsidRPr="00755B39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)</w:t>
      </w:r>
    </w:p>
    <w:p w14:paraId="7F725B56" w14:textId="77777777" w:rsidR="00CF09EC" w:rsidRPr="00AB412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14:paraId="6126E016" w14:textId="77777777"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1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AB4123" w14:paraId="09D319EF" w14:textId="77777777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14:paraId="2B6F90EC" w14:textId="251BF36A" w:rsidR="00155B63" w:rsidRPr="00AB4123" w:rsidRDefault="00155B63" w:rsidP="00CF09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ل(</w:t>
            </w:r>
            <w:r w:rsidR="006B1069" w:rsidRPr="006B1069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</w:t>
            </w:r>
            <w:r w:rsidR="006B1069" w:rsidRPr="006B1069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مناقصة العمومية لتلزيم</w:t>
            </w:r>
            <w:r w:rsidR="001866E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New Servers – </w:t>
            </w:r>
            <w:proofErr w:type="spellStart"/>
            <w:r w:rsidR="001866E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Jdeideh</w:t>
            </w:r>
            <w:proofErr w:type="spellEnd"/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14:paraId="72177AE8" w14:textId="49440C27" w:rsidR="00155B63" w:rsidRPr="00AB4123" w:rsidRDefault="00155B63" w:rsidP="00CF09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1866E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1115</w:t>
            </w:r>
            <w:r w:rsidR="008962C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-2</w:t>
            </w:r>
            <w:r w:rsidR="001866E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1866E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="0056500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/1</w:t>
            </w:r>
            <w:r w:rsidR="008962C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="001866E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B4123" w14:paraId="49485C44" w14:textId="77777777" w:rsidTr="00526B34">
        <w:trPr>
          <w:trHeight w:val="3487"/>
        </w:trPr>
        <w:tc>
          <w:tcPr>
            <w:tcW w:w="10342" w:type="dxa"/>
            <w:gridSpan w:val="2"/>
          </w:tcPr>
          <w:p w14:paraId="02969ED9" w14:textId="71A6FCB9" w:rsidR="00CF09EC" w:rsidRDefault="00956969" w:rsidP="0031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C16F12" w:rsidRP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رقم</w:t>
            </w:r>
            <w:r w:rsid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="001866E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5624</w:t>
            </w:r>
            <w:r w:rsidR="006B106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/1/M</w:t>
            </w:r>
            <w:r w:rsid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="00C16F12" w:rsidRP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تاريخ</w:t>
            </w:r>
            <w:r w:rsidR="001866E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24</w:t>
            </w:r>
            <w:r w:rsid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</w:t>
            </w:r>
            <w:r w:rsidR="00942E05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1</w:t>
            </w:r>
            <w:r w:rsidR="001866E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2</w:t>
            </w:r>
            <w:r w:rsid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</w:t>
            </w:r>
            <w:r w:rsidR="001866E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4</w:t>
            </w:r>
            <w:r w:rsidR="00C16F1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14:paraId="7568A81C" w14:textId="61C2B094" w:rsidR="001C5A1E" w:rsidRPr="00AB4123" w:rsidRDefault="00956969" w:rsidP="0089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وبما أن آخر مهلة لتقديم العروض </w:t>
            </w:r>
            <w:r w:rsidR="009D0D1A" w:rsidRPr="009D0D1A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تنتهي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بتاريخ (</w:t>
            </w:r>
            <w:r w:rsidR="001866E0" w:rsidRPr="001866E0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الإثنين</w:t>
            </w:r>
            <w:r w:rsidR="001866E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27</w:t>
            </w:r>
            <w:r w:rsidR="00A36F65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/</w:t>
            </w:r>
            <w:r w:rsidR="00FA2FEA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0</w:t>
            </w:r>
            <w:r w:rsidR="001866E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1</w:t>
            </w:r>
            <w:r w:rsidR="008962CE" w:rsidRPr="008962CE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/202</w:t>
            </w:r>
            <w:r w:rsidR="001866E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5</w:t>
            </w:r>
            <w:r w:rsidR="00246F12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 xml:space="preserve"> </w:t>
            </w:r>
            <w:r w:rsidR="00246F12" w:rsidRPr="00246F12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عند الساعة</w:t>
            </w:r>
            <w:r w:rsidR="001866E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10</w:t>
            </w:r>
            <w:r w:rsidR="00123D91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 xml:space="preserve">:30 </w:t>
            </w:r>
            <w:r w:rsidR="007818D7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A</w:t>
            </w:r>
            <w:r w:rsidR="008C4D47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M</w:t>
            </w:r>
            <w:r w:rsidR="00246F12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 xml:space="preserve"> 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</w:p>
          <w:p w14:paraId="4B062B2A" w14:textId="77777777" w:rsidR="00D20FB7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14:paraId="3D9AA7B9" w14:textId="3A327D59" w:rsidR="008C4D47" w:rsidRPr="00AB4123" w:rsidRDefault="00956969" w:rsidP="009D0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</w:t>
            </w:r>
            <w:r w:rsidR="009D0D1A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.</w:t>
            </w:r>
          </w:p>
          <w:p w14:paraId="03A224E3" w14:textId="52149800" w:rsidR="00450B0E" w:rsidRDefault="00F666E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F666E9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وبناءً على ما ورد أعلاه، س</w:t>
            </w:r>
            <w:r w:rsidR="00155B63" w:rsidRPr="00AB41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1866E0" w:rsidRPr="001866E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الإثنين</w:t>
            </w:r>
            <w:r w:rsidR="005009C4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866E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3</w:t>
            </w:r>
            <w:r w:rsidR="0056500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/</w:t>
            </w:r>
            <w:r w:rsidR="001866E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2</w:t>
            </w:r>
            <w:r w:rsidR="008962CE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/202</w:t>
            </w:r>
            <w:r w:rsidR="001866E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5</w:t>
            </w:r>
            <w:r w:rsidR="005009C4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F12" w:rsidRPr="00246F1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عند الساعة</w:t>
            </w:r>
            <w:r w:rsidR="001866E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10</w:t>
            </w:r>
            <w:r w:rsidR="0056500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:</w:t>
            </w:r>
            <w:r w:rsidR="005009C4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3</w:t>
            </w:r>
            <w:r w:rsidR="007818D7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0</w:t>
            </w:r>
            <w:r w:rsidR="0056500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D0D1A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A</w:t>
            </w:r>
            <w:r w:rsidR="008C4D47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M</w:t>
            </w:r>
            <w:r w:rsidR="00246F1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1866E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10</w:t>
            </w:r>
            <w:r w:rsidR="005009C4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:3</w:t>
            </w:r>
            <w:r w:rsidR="007818D7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5</w:t>
            </w:r>
            <w:r w:rsidR="0056500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818D7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A</w:t>
            </w:r>
            <w:r w:rsidR="0056500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M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450B0E" w:rsidRPr="00450B0E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092771E0" w14:textId="0B136F51" w:rsidR="00155B63" w:rsidRPr="00AB4123" w:rsidRDefault="00450B0E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450B0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55B63"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14:paraId="2571CBCC" w14:textId="77777777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877E3" w14:textId="77777777"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77EC41D6" w14:textId="77777777"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230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30"/>
            </w:tblGrid>
            <w:tr w:rsidR="008E161A" w14:paraId="3EE2C80A" w14:textId="77777777" w:rsidTr="00036492">
              <w:trPr>
                <w:trHeight w:val="87"/>
                <w:jc w:val="right"/>
              </w:trPr>
              <w:tc>
                <w:tcPr>
                  <w:tcW w:w="3230" w:type="dxa"/>
                </w:tcPr>
                <w:p w14:paraId="62152B27" w14:textId="77777777" w:rsidR="00246F12" w:rsidRDefault="008E161A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3DA6B10B" w14:textId="50901A1F" w:rsidR="008E161A" w:rsidRPr="00755B39" w:rsidRDefault="001866E0" w:rsidP="008E161A">
                  <w:pPr>
                    <w:jc w:val="center"/>
                    <w:rPr>
                      <w:rFonts w:ascii="Simplified Arabic" w:hAnsi="Simplified Arabic" w:cs="Simplified Arabic"/>
                      <w:b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sz w:val="28"/>
                      <w:szCs w:val="28"/>
                    </w:rPr>
                    <w:t>23</w:t>
                  </w:r>
                  <w:r w:rsidR="00FF1E9D">
                    <w:rPr>
                      <w:rFonts w:ascii="Simplified Arabic" w:hAnsi="Simplified Arabic" w:cs="Simplified Arabic"/>
                      <w:b/>
                      <w:sz w:val="28"/>
                      <w:szCs w:val="28"/>
                    </w:rPr>
                    <w:t>/</w:t>
                  </w:r>
                  <w:r>
                    <w:rPr>
                      <w:rFonts w:ascii="Simplified Arabic" w:hAnsi="Simplified Arabic" w:cs="Simplified Arabic"/>
                      <w:b/>
                      <w:sz w:val="28"/>
                      <w:szCs w:val="28"/>
                    </w:rPr>
                    <w:t>1</w:t>
                  </w:r>
                  <w:r w:rsidR="00755B39" w:rsidRPr="00755B39">
                    <w:rPr>
                      <w:rFonts w:ascii="Simplified Arabic" w:hAnsi="Simplified Arabic" w:cs="Simplified Arabic"/>
                      <w:b/>
                      <w:sz w:val="28"/>
                      <w:szCs w:val="28"/>
                    </w:rPr>
                    <w:t>/202</w:t>
                  </w:r>
                  <w:r>
                    <w:rPr>
                      <w:rFonts w:ascii="Simplified Arabic" w:hAnsi="Simplified Arabic" w:cs="Simplified Arabic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8E161A" w14:paraId="1730E5E6" w14:textId="77777777" w:rsidTr="00500F0E">
              <w:trPr>
                <w:trHeight w:val="2025"/>
                <w:jc w:val="right"/>
              </w:trPr>
              <w:tc>
                <w:tcPr>
                  <w:tcW w:w="3230" w:type="dxa"/>
                </w:tcPr>
                <w:p w14:paraId="127A402D" w14:textId="76FCA8D4" w:rsidR="00500F0E" w:rsidRDefault="008962CE" w:rsidP="00500F0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8962CE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Jad Nassif </w:t>
                  </w:r>
                </w:p>
                <w:p w14:paraId="1BE960D0" w14:textId="39F1F614" w:rsidR="008962CE" w:rsidRPr="008962CE" w:rsidRDefault="008962CE" w:rsidP="008962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8962CE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Chairman &amp; CEO </w:t>
                  </w:r>
                </w:p>
                <w:p w14:paraId="1D2107B1" w14:textId="75E1C0D5" w:rsidR="008E161A" w:rsidRPr="008E161A" w:rsidRDefault="008E161A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9F05ECD" w14:textId="77777777"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14:paraId="19A4051D" w14:textId="77777777"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795">
    <w:abstractNumId w:val="0"/>
  </w:num>
  <w:num w:numId="2" w16cid:durableId="1879466185">
    <w:abstractNumId w:val="2"/>
  </w:num>
  <w:num w:numId="3" w16cid:durableId="143224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B7"/>
    <w:rsid w:val="000373A5"/>
    <w:rsid w:val="000D0333"/>
    <w:rsid w:val="000F5FF0"/>
    <w:rsid w:val="00123D91"/>
    <w:rsid w:val="00155B63"/>
    <w:rsid w:val="00167DF5"/>
    <w:rsid w:val="00170454"/>
    <w:rsid w:val="001866E0"/>
    <w:rsid w:val="001C5A1E"/>
    <w:rsid w:val="00246F12"/>
    <w:rsid w:val="00263EA9"/>
    <w:rsid w:val="002E5393"/>
    <w:rsid w:val="00312190"/>
    <w:rsid w:val="003137CA"/>
    <w:rsid w:val="00450B0E"/>
    <w:rsid w:val="00476107"/>
    <w:rsid w:val="004B209C"/>
    <w:rsid w:val="005009C4"/>
    <w:rsid w:val="00500F0E"/>
    <w:rsid w:val="00526B34"/>
    <w:rsid w:val="0056500C"/>
    <w:rsid w:val="006B1069"/>
    <w:rsid w:val="00755B39"/>
    <w:rsid w:val="007818D7"/>
    <w:rsid w:val="00783CB3"/>
    <w:rsid w:val="00833A1B"/>
    <w:rsid w:val="00885A97"/>
    <w:rsid w:val="008962CE"/>
    <w:rsid w:val="00896DFD"/>
    <w:rsid w:val="008A187C"/>
    <w:rsid w:val="008C4D47"/>
    <w:rsid w:val="008E161A"/>
    <w:rsid w:val="00942E05"/>
    <w:rsid w:val="00956969"/>
    <w:rsid w:val="00960C34"/>
    <w:rsid w:val="00974405"/>
    <w:rsid w:val="009D0D1A"/>
    <w:rsid w:val="009D5C7F"/>
    <w:rsid w:val="00A36F65"/>
    <w:rsid w:val="00A63EF6"/>
    <w:rsid w:val="00AB4123"/>
    <w:rsid w:val="00BD5670"/>
    <w:rsid w:val="00C16F12"/>
    <w:rsid w:val="00C95A07"/>
    <w:rsid w:val="00CF09EC"/>
    <w:rsid w:val="00D20FB7"/>
    <w:rsid w:val="00D222FC"/>
    <w:rsid w:val="00D4036A"/>
    <w:rsid w:val="00D77D1C"/>
    <w:rsid w:val="00DE5729"/>
    <w:rsid w:val="00F6071F"/>
    <w:rsid w:val="00F666E9"/>
    <w:rsid w:val="00FA2FEA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C9E1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PERTOT</dc:creator>
  <cp:lastModifiedBy>DANIELLA ZEITOUNY</cp:lastModifiedBy>
  <cp:revision>6</cp:revision>
  <cp:lastPrinted>2025-01-23T14:08:00Z</cp:lastPrinted>
  <dcterms:created xsi:type="dcterms:W3CDTF">2024-01-31T10:31:00Z</dcterms:created>
  <dcterms:modified xsi:type="dcterms:W3CDTF">2025-01-23T14:08:00Z</dcterms:modified>
</cp:coreProperties>
</file>