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18BB9" w14:textId="77777777" w:rsidR="00F73D8F" w:rsidRPr="00C349E8" w:rsidRDefault="00D1379F">
      <w:pPr>
        <w:bidi/>
        <w:spacing w:after="0" w:line="240" w:lineRule="auto"/>
        <w:jc w:val="center"/>
        <w:rPr>
          <w:rFonts w:ascii="Simplified Arabic" w:eastAsia="Simplified Arabic" w:hAnsi="Simplified Arabic" w:cs="Simplified Arabic"/>
          <w:b/>
          <w:bCs/>
          <w:sz w:val="32"/>
          <w:szCs w:val="32"/>
        </w:rPr>
      </w:pPr>
      <w:bookmarkStart w:id="0" w:name="_gjdgxs" w:colFirst="0" w:colLast="0"/>
      <w:bookmarkEnd w:id="0"/>
      <w:r w:rsidRPr="00C349E8">
        <w:rPr>
          <w:rFonts w:ascii="Simplified Arabic" w:eastAsia="Simplified Arabic" w:hAnsi="Simplified Arabic" w:cs="Simplified Arabic"/>
          <w:b/>
          <w:bCs/>
          <w:sz w:val="32"/>
          <w:szCs w:val="32"/>
          <w:rtl/>
        </w:rPr>
        <w:t>إشعار</w:t>
      </w:r>
    </w:p>
    <w:p w14:paraId="5ED9F233" w14:textId="77777777" w:rsidR="00F73D8F" w:rsidRPr="00C349E8" w:rsidRDefault="00D1379F">
      <w:pPr>
        <w:bidi/>
        <w:spacing w:after="0" w:line="240" w:lineRule="auto"/>
        <w:jc w:val="center"/>
        <w:rPr>
          <w:rFonts w:ascii="Simplified Arabic" w:eastAsia="Simplified Arabic" w:hAnsi="Simplified Arabic" w:cs="Simplified Arabic"/>
          <w:b/>
          <w:bCs/>
          <w:sz w:val="32"/>
          <w:szCs w:val="32"/>
        </w:rPr>
      </w:pPr>
      <w:r w:rsidRPr="00C349E8">
        <w:rPr>
          <w:rFonts w:ascii="Simplified Arabic" w:eastAsia="Simplified Arabic" w:hAnsi="Simplified Arabic" w:cs="Simplified Arabic"/>
          <w:b/>
          <w:bCs/>
          <w:sz w:val="32"/>
          <w:szCs w:val="32"/>
          <w:rtl/>
        </w:rPr>
        <w:t>بإجراء اتفاق رضائي</w:t>
      </w:r>
    </w:p>
    <w:p w14:paraId="6A2D7EFE" w14:textId="77777777" w:rsidR="00F73D8F" w:rsidRDefault="00F73D8F">
      <w:pPr>
        <w:bidi/>
        <w:spacing w:after="0" w:line="240" w:lineRule="auto"/>
        <w:jc w:val="both"/>
        <w:rPr>
          <w:rFonts w:ascii="Simplified Arabic" w:eastAsia="Simplified Arabic" w:hAnsi="Simplified Arabic" w:cs="Simplified Arabic"/>
          <w:sz w:val="28"/>
          <w:szCs w:val="28"/>
        </w:rPr>
      </w:pPr>
    </w:p>
    <w:tbl>
      <w:tblPr>
        <w:tblStyle w:val="a"/>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F73D8F" w14:paraId="341A52BF" w14:textId="77777777">
        <w:trPr>
          <w:trHeight w:val="70"/>
        </w:trPr>
        <w:tc>
          <w:tcPr>
            <w:tcW w:w="2283" w:type="dxa"/>
            <w:shd w:val="clear" w:color="auto" w:fill="auto"/>
            <w:vAlign w:val="center"/>
          </w:tcPr>
          <w:p w14:paraId="6E6DC8C3" w14:textId="77777777"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رقم التسجيل</w:t>
            </w:r>
          </w:p>
        </w:tc>
        <w:tc>
          <w:tcPr>
            <w:tcW w:w="7872" w:type="dxa"/>
            <w:shd w:val="clear" w:color="auto" w:fill="auto"/>
            <w:vAlign w:val="center"/>
          </w:tcPr>
          <w:p w14:paraId="04BBCFAA" w14:textId="77777777" w:rsidR="00F73D8F" w:rsidRDefault="00D1379F">
            <w:pPr>
              <w:bidi/>
              <w:rPr>
                <w:rFonts w:ascii="Simplified Arabic" w:eastAsia="Simplified Arabic" w:hAnsi="Simplified Arabic" w:cs="Simplified Arabic"/>
                <w:color w:val="000000"/>
                <w:sz w:val="28"/>
                <w:szCs w:val="28"/>
              </w:rPr>
            </w:pPr>
            <w:r>
              <w:rPr>
                <w:rFonts w:ascii="Simplified Arabic" w:eastAsia="Simplified Arabic" w:hAnsi="Simplified Arabic" w:cs="Simplified Arabic"/>
                <w:color w:val="000000"/>
                <w:sz w:val="28"/>
                <w:szCs w:val="28"/>
                <w:rtl/>
              </w:rPr>
              <w:t>رقم مرجعي على سجل الشراء و/أو على المنصة الالكترونية</w:t>
            </w:r>
          </w:p>
        </w:tc>
      </w:tr>
      <w:tr w:rsidR="00F73D8F" w14:paraId="45AB9859" w14:textId="77777777">
        <w:tc>
          <w:tcPr>
            <w:tcW w:w="2283" w:type="dxa"/>
            <w:shd w:val="clear" w:color="auto" w:fill="auto"/>
            <w:vAlign w:val="center"/>
          </w:tcPr>
          <w:p w14:paraId="70E546BF" w14:textId="77777777"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تاريخ التسجيل</w:t>
            </w:r>
          </w:p>
        </w:tc>
        <w:tc>
          <w:tcPr>
            <w:tcW w:w="7872" w:type="dxa"/>
            <w:shd w:val="clear" w:color="auto" w:fill="auto"/>
            <w:vAlign w:val="center"/>
          </w:tcPr>
          <w:p w14:paraId="26D7F3AA" w14:textId="77777777" w:rsidR="00F73D8F" w:rsidRDefault="00F73D8F">
            <w:pPr>
              <w:bidi/>
              <w:rPr>
                <w:rFonts w:ascii="Simplified Arabic" w:eastAsia="Simplified Arabic" w:hAnsi="Simplified Arabic" w:cs="Simplified Arabic"/>
                <w:sz w:val="28"/>
                <w:szCs w:val="28"/>
              </w:rPr>
            </w:pPr>
          </w:p>
        </w:tc>
      </w:tr>
    </w:tbl>
    <w:p w14:paraId="63007522" w14:textId="77777777" w:rsidR="00F73D8F" w:rsidRDefault="00F73D8F">
      <w:pPr>
        <w:bidi/>
        <w:spacing w:after="0" w:line="240" w:lineRule="auto"/>
        <w:ind w:left="-279"/>
        <w:jc w:val="both"/>
        <w:rPr>
          <w:rFonts w:ascii="Simplified Arabic" w:eastAsia="Simplified Arabic" w:hAnsi="Simplified Arabic" w:cs="Simplified Arabic"/>
          <w:sz w:val="28"/>
          <w:szCs w:val="28"/>
        </w:rPr>
      </w:pPr>
      <w:bookmarkStart w:id="1" w:name="_30j0zll" w:colFirst="0" w:colLast="0"/>
      <w:bookmarkEnd w:id="1"/>
    </w:p>
    <w:tbl>
      <w:tblPr>
        <w:tblStyle w:val="a0"/>
        <w:bidiVisual/>
        <w:tblW w:w="10155"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7872"/>
      </w:tblGrid>
      <w:tr w:rsidR="00F73D8F" w14:paraId="3D67D78A" w14:textId="77777777">
        <w:tc>
          <w:tcPr>
            <w:tcW w:w="2283" w:type="dxa"/>
            <w:shd w:val="clear" w:color="auto" w:fill="auto"/>
            <w:vAlign w:val="center"/>
          </w:tcPr>
          <w:p w14:paraId="239A7B49" w14:textId="77777777"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إسم الجهة الشارية</w:t>
            </w:r>
          </w:p>
        </w:tc>
        <w:tc>
          <w:tcPr>
            <w:tcW w:w="7872" w:type="dxa"/>
            <w:shd w:val="clear" w:color="auto" w:fill="auto"/>
            <w:vAlign w:val="center"/>
          </w:tcPr>
          <w:p w14:paraId="78786281" w14:textId="4ECD1A17" w:rsidR="00F73D8F" w:rsidRDefault="00BE5B59" w:rsidP="00BE5B59">
            <w:pPr>
              <w:bidi/>
              <w:rPr>
                <w:rFonts w:ascii="Simplified Arabic" w:eastAsia="Simplified Arabic" w:hAnsi="Simplified Arabic" w:cs="Simplified Arabic"/>
                <w:color w:val="000000"/>
                <w:sz w:val="28"/>
                <w:szCs w:val="28"/>
              </w:rPr>
            </w:pPr>
            <w:r>
              <w:rPr>
                <w:rFonts w:ascii="Simplified Arabic" w:eastAsia="Simplified Arabic" w:hAnsi="Simplified Arabic" w:cs="Simplified Arabic" w:hint="cs"/>
                <w:color w:val="000000"/>
                <w:sz w:val="28"/>
                <w:szCs w:val="28"/>
                <w:rtl/>
              </w:rPr>
              <w:t>إتحاد بلديات الفيحاء</w:t>
            </w:r>
          </w:p>
        </w:tc>
      </w:tr>
      <w:tr w:rsidR="00F73D8F" w14:paraId="75A93927" w14:textId="77777777">
        <w:trPr>
          <w:trHeight w:val="30"/>
        </w:trPr>
        <w:tc>
          <w:tcPr>
            <w:tcW w:w="2283" w:type="dxa"/>
            <w:shd w:val="clear" w:color="auto" w:fill="auto"/>
            <w:vAlign w:val="center"/>
          </w:tcPr>
          <w:p w14:paraId="53C49988" w14:textId="77777777"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عنوان الجهة الشارية</w:t>
            </w:r>
          </w:p>
        </w:tc>
        <w:tc>
          <w:tcPr>
            <w:tcW w:w="7872" w:type="dxa"/>
            <w:shd w:val="clear" w:color="auto" w:fill="auto"/>
            <w:vAlign w:val="center"/>
          </w:tcPr>
          <w:p w14:paraId="3842CC6D" w14:textId="286B98D1" w:rsidR="00F73D8F" w:rsidRDefault="00BE5B59" w:rsidP="00BE5B59">
            <w:pPr>
              <w:bidi/>
              <w:rPr>
                <w:rFonts w:ascii="Simplified Arabic" w:eastAsia="Simplified Arabic" w:hAnsi="Simplified Arabic" w:cs="Simplified Arabic"/>
                <w:color w:val="000000"/>
                <w:sz w:val="28"/>
                <w:szCs w:val="28"/>
              </w:rPr>
            </w:pPr>
            <w:r>
              <w:rPr>
                <w:rFonts w:ascii="Simplified Arabic" w:eastAsia="Simplified Arabic" w:hAnsi="Simplified Arabic" w:cs="Simplified Arabic" w:hint="cs"/>
                <w:color w:val="000000"/>
                <w:sz w:val="28"/>
                <w:szCs w:val="28"/>
                <w:rtl/>
              </w:rPr>
              <w:t>طرابلس طريق المرفأ</w:t>
            </w:r>
          </w:p>
        </w:tc>
      </w:tr>
      <w:tr w:rsidR="00F73D8F" w14:paraId="2E048321" w14:textId="77777777">
        <w:tc>
          <w:tcPr>
            <w:tcW w:w="2283" w:type="dxa"/>
            <w:shd w:val="clear" w:color="auto" w:fill="auto"/>
            <w:vAlign w:val="center"/>
          </w:tcPr>
          <w:p w14:paraId="780278E9" w14:textId="77777777"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اسم المورد/المقاول</w:t>
            </w:r>
          </w:p>
        </w:tc>
        <w:tc>
          <w:tcPr>
            <w:tcW w:w="7872" w:type="dxa"/>
            <w:shd w:val="clear" w:color="auto" w:fill="auto"/>
            <w:vAlign w:val="center"/>
          </w:tcPr>
          <w:p w14:paraId="11E58AA4" w14:textId="42758CF1" w:rsidR="00F73D8F" w:rsidRDefault="00BE5B59" w:rsidP="00BE5B59">
            <w:pPr>
              <w:bidi/>
              <w:rPr>
                <w:rFonts w:ascii="Simplified Arabic" w:eastAsia="Simplified Arabic" w:hAnsi="Simplified Arabic" w:cs="Simplified Arabic"/>
                <w:color w:val="000000"/>
                <w:sz w:val="28"/>
                <w:szCs w:val="28"/>
              </w:rPr>
            </w:pPr>
            <w:r>
              <w:rPr>
                <w:rFonts w:ascii="Simplified Arabic" w:eastAsia="Simplified Arabic" w:hAnsi="Simplified Arabic" w:cs="Simplified Arabic" w:hint="cs"/>
                <w:color w:val="000000"/>
                <w:sz w:val="28"/>
                <w:szCs w:val="28"/>
                <w:rtl/>
              </w:rPr>
              <w:t>راوية سنكري</w:t>
            </w:r>
          </w:p>
        </w:tc>
      </w:tr>
      <w:tr w:rsidR="00F73D8F" w14:paraId="689D3F82" w14:textId="77777777">
        <w:tc>
          <w:tcPr>
            <w:tcW w:w="2283" w:type="dxa"/>
            <w:shd w:val="clear" w:color="auto" w:fill="auto"/>
            <w:vAlign w:val="center"/>
          </w:tcPr>
          <w:p w14:paraId="7E2762C0" w14:textId="77777777" w:rsidR="00F73D8F" w:rsidRPr="00C349E8" w:rsidRDefault="00D1379F">
            <w:pPr>
              <w:bidi/>
              <w:rPr>
                <w:rFonts w:ascii="Simplified Arabic" w:eastAsia="Simplified Arabic" w:hAnsi="Simplified Arabic" w:cs="Simplified Arabic"/>
                <w:b/>
                <w:bCs/>
                <w:sz w:val="28"/>
                <w:szCs w:val="28"/>
              </w:rPr>
            </w:pPr>
            <w:r w:rsidRPr="00C349E8">
              <w:rPr>
                <w:rFonts w:ascii="Simplified Arabic" w:eastAsia="Simplified Arabic" w:hAnsi="Simplified Arabic" w:cs="Simplified Arabic"/>
                <w:b/>
                <w:bCs/>
                <w:sz w:val="28"/>
                <w:szCs w:val="28"/>
                <w:rtl/>
              </w:rPr>
              <w:t>قيمة العقد والعملة</w:t>
            </w:r>
          </w:p>
        </w:tc>
        <w:tc>
          <w:tcPr>
            <w:tcW w:w="7872" w:type="dxa"/>
            <w:shd w:val="clear" w:color="auto" w:fill="auto"/>
            <w:vAlign w:val="center"/>
          </w:tcPr>
          <w:p w14:paraId="480450D1" w14:textId="1775BF20" w:rsidR="00F73D8F" w:rsidRDefault="00BE5B59" w:rsidP="00BE5B59">
            <w:pPr>
              <w:bidi/>
              <w:rPr>
                <w:rFonts w:ascii="Simplified Arabic" w:eastAsia="Simplified Arabic" w:hAnsi="Simplified Arabic" w:cs="Simplified Arabic"/>
                <w:color w:val="000000"/>
                <w:sz w:val="28"/>
                <w:szCs w:val="28"/>
              </w:rPr>
            </w:pPr>
            <w:r>
              <w:rPr>
                <w:rFonts w:ascii="Simplified Arabic" w:eastAsia="Simplified Arabic" w:hAnsi="Simplified Arabic" w:cs="Simplified Arabic" w:hint="cs"/>
                <w:color w:val="000000"/>
                <w:sz w:val="28"/>
                <w:szCs w:val="28"/>
                <w:rtl/>
              </w:rPr>
              <w:t>539,000,000</w:t>
            </w:r>
          </w:p>
        </w:tc>
      </w:tr>
      <w:tr w:rsidR="00F73D8F" w14:paraId="0364DC4D" w14:textId="77777777">
        <w:trPr>
          <w:trHeight w:val="30"/>
        </w:trPr>
        <w:tc>
          <w:tcPr>
            <w:tcW w:w="10155" w:type="dxa"/>
            <w:gridSpan w:val="2"/>
            <w:shd w:val="clear" w:color="auto" w:fill="auto"/>
            <w:vAlign w:val="center"/>
          </w:tcPr>
          <w:p w14:paraId="739A5968" w14:textId="77777777" w:rsidR="00F73D8F" w:rsidRDefault="00D1379F">
            <w:pPr>
              <w:bidi/>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ان اجراء الإتفاق الرضائي هذا يستند الى احكام الفقرة (...) من المادة 46 من قانون الشراء العام، وان توفر شروط التعاقد بالتراضي هو على مسؤولية الجهة الشارية دون سواها.</w:t>
            </w:r>
          </w:p>
        </w:tc>
      </w:tr>
      <w:tr w:rsidR="00F73D8F" w14:paraId="69F82E02" w14:textId="77777777">
        <w:trPr>
          <w:trHeight w:val="280"/>
        </w:trPr>
        <w:tc>
          <w:tcPr>
            <w:tcW w:w="10155" w:type="dxa"/>
            <w:gridSpan w:val="2"/>
            <w:shd w:val="clear" w:color="auto" w:fill="auto"/>
            <w:vAlign w:val="center"/>
          </w:tcPr>
          <w:p w14:paraId="4F6430A4" w14:textId="77777777" w:rsidR="00F73D8F" w:rsidRDefault="00D1379F">
            <w:pPr>
              <w:bidi/>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ملخص لأهم الأحكام والشروط المطلوبة في عقد الشراء: </w:t>
            </w:r>
          </w:p>
          <w:p w14:paraId="0694A100" w14:textId="77777777" w:rsidR="00BE5B59" w:rsidRPr="00F934BF" w:rsidRDefault="00BE5B59" w:rsidP="00BE5B59">
            <w:pPr>
              <w:bidi/>
              <w:spacing w:line="360" w:lineRule="auto"/>
              <w:jc w:val="lowKashida"/>
              <w:rPr>
                <w:rFonts w:cs="Arabic Transparent" w:hint="cs"/>
                <w:sz w:val="28"/>
                <w:szCs w:val="28"/>
                <w:rtl/>
                <w:lang w:bidi="ar-LB"/>
              </w:rPr>
            </w:pPr>
            <w:r w:rsidRPr="00ED16EC">
              <w:rPr>
                <w:rFonts w:cs="Arabic Transparent" w:hint="cs"/>
                <w:sz w:val="28"/>
                <w:szCs w:val="28"/>
                <w:rtl/>
                <w:lang w:bidi="ar-LB"/>
              </w:rPr>
              <w:t xml:space="preserve">1 - </w:t>
            </w:r>
            <w:r w:rsidRPr="00442235">
              <w:rPr>
                <w:rFonts w:cs="Arabic Transparent" w:hint="cs"/>
                <w:sz w:val="28"/>
                <w:szCs w:val="28"/>
                <w:rtl/>
                <w:lang w:bidi="ar-LB"/>
              </w:rPr>
              <w:t xml:space="preserve"> التواجد في مركز رصد البيئة والتنمية في الاتحاد</w:t>
            </w:r>
            <w:r>
              <w:rPr>
                <w:rFonts w:cs="Arabic Transparent" w:hint="cs"/>
                <w:sz w:val="28"/>
                <w:szCs w:val="28"/>
                <w:rtl/>
                <w:lang w:bidi="ar-LB"/>
              </w:rPr>
              <w:t xml:space="preserve">: </w:t>
            </w:r>
            <w:r w:rsidRPr="00F934BF">
              <w:rPr>
                <w:rFonts w:cs="Arabic Transparent" w:hint="cs"/>
                <w:sz w:val="28"/>
                <w:szCs w:val="28"/>
                <w:rtl/>
                <w:lang w:bidi="ar-LB"/>
              </w:rPr>
              <w:t>يتوجب على الفريق الثاني انجاز مهامه داخل الاتحاد وذلك طيلة أيام وساعات الدوام الرسمي</w:t>
            </w:r>
          </w:p>
          <w:p w14:paraId="0EF12816" w14:textId="77777777" w:rsidR="00BE5B59" w:rsidRPr="00F934BF" w:rsidRDefault="00BE5B59" w:rsidP="00BE5B59">
            <w:pPr>
              <w:bidi/>
              <w:spacing w:line="360" w:lineRule="auto"/>
              <w:ind w:right="720"/>
              <w:jc w:val="lowKashida"/>
              <w:rPr>
                <w:rFonts w:cs="Arabic Transparent" w:hint="cs"/>
                <w:sz w:val="28"/>
                <w:szCs w:val="28"/>
                <w:u w:val="single"/>
                <w:rtl/>
                <w:lang w:bidi="ar-LB"/>
              </w:rPr>
            </w:pPr>
            <w:r>
              <w:rPr>
                <w:rFonts w:cs="Arabic Transparent" w:hint="cs"/>
                <w:sz w:val="28"/>
                <w:szCs w:val="28"/>
                <w:rtl/>
                <w:lang w:bidi="ar-LB"/>
              </w:rPr>
              <w:t xml:space="preserve">2 - </w:t>
            </w:r>
            <w:r w:rsidRPr="00F934BF">
              <w:rPr>
                <w:rFonts w:cs="Arabic Transparent" w:hint="cs"/>
                <w:sz w:val="28"/>
                <w:szCs w:val="28"/>
                <w:rtl/>
                <w:lang w:bidi="ar-LB"/>
              </w:rPr>
              <w:t xml:space="preserve"> متابعة المشاريع التنموية وتطور المؤشرات في مدن الاتحاد </w:t>
            </w:r>
          </w:p>
          <w:p w14:paraId="549B987A" w14:textId="77777777" w:rsidR="00BE5B59" w:rsidRDefault="00BE5B59" w:rsidP="00BE5B59">
            <w:pPr>
              <w:bidi/>
              <w:spacing w:line="360" w:lineRule="auto"/>
              <w:ind w:left="360"/>
              <w:jc w:val="lowKashida"/>
              <w:rPr>
                <w:rFonts w:cs="Arabic Transparent" w:hint="cs"/>
                <w:sz w:val="28"/>
                <w:szCs w:val="28"/>
                <w:rtl/>
              </w:rPr>
            </w:pPr>
            <w:r>
              <w:rPr>
                <w:rFonts w:cs="Arabic Transparent" w:hint="cs"/>
                <w:sz w:val="28"/>
                <w:szCs w:val="28"/>
                <w:rtl/>
              </w:rPr>
              <w:t xml:space="preserve">أ - </w:t>
            </w:r>
            <w:r w:rsidRPr="00ED16EC">
              <w:rPr>
                <w:rFonts w:cs="Arabic Transparent" w:hint="cs"/>
                <w:b/>
                <w:bCs/>
                <w:sz w:val="28"/>
                <w:szCs w:val="28"/>
                <w:rtl/>
              </w:rPr>
              <w:t>متابعة مؤشرات السياق الاجتماعي والاقتصادي</w:t>
            </w:r>
          </w:p>
          <w:p w14:paraId="70355AE8" w14:textId="77777777" w:rsidR="00BE5B59" w:rsidRPr="00442235" w:rsidRDefault="00BE5B59" w:rsidP="00BE5B59">
            <w:pPr>
              <w:bidi/>
              <w:spacing w:line="360" w:lineRule="auto"/>
              <w:ind w:left="360"/>
              <w:jc w:val="lowKashida"/>
              <w:rPr>
                <w:rFonts w:cs="Arabic Transparent" w:hint="cs"/>
                <w:sz w:val="28"/>
                <w:szCs w:val="28"/>
              </w:rPr>
            </w:pPr>
            <w:r w:rsidRPr="00442235">
              <w:rPr>
                <w:rFonts w:cs="Arabic Transparent" w:hint="cs"/>
                <w:sz w:val="28"/>
                <w:szCs w:val="28"/>
                <w:rtl/>
              </w:rPr>
              <w:t>دراسة وتحليل المعطيات التي ترد إلى المرصد من الإدارات الرسمية والبلديات، الوزارات، مراكز الدراسات، النقابات (إدارة الإحصاء المركزي، وزارة الشؤون الاجتماعية، وزارة الصحة العامة، مصرف لبنان، وزارة التربية والتعليم العالي، الخ...) واستخلاص الجداول والرسوم البيانية والخرائط المناسبة عن:</w:t>
            </w:r>
          </w:p>
          <w:p w14:paraId="49ED6746" w14:textId="77777777" w:rsidR="00BE5B59" w:rsidRPr="00442235" w:rsidRDefault="00BE5B59" w:rsidP="00BE5B59">
            <w:pPr>
              <w:numPr>
                <w:ilvl w:val="0"/>
                <w:numId w:val="1"/>
              </w:numPr>
              <w:bidi/>
              <w:spacing w:line="360" w:lineRule="auto"/>
              <w:jc w:val="lowKashida"/>
              <w:rPr>
                <w:rFonts w:cs="Arabic Transparent" w:hint="cs"/>
                <w:sz w:val="28"/>
                <w:szCs w:val="28"/>
              </w:rPr>
            </w:pPr>
            <w:r w:rsidRPr="00442235">
              <w:rPr>
                <w:rFonts w:cs="Arabic Transparent" w:hint="cs"/>
                <w:sz w:val="28"/>
                <w:szCs w:val="28"/>
                <w:rtl/>
              </w:rPr>
              <w:t>السكان والكثافة السكانية، توزيع السكان حسب العمر والجنس</w:t>
            </w:r>
          </w:p>
          <w:p w14:paraId="339FBEF9" w14:textId="77777777" w:rsidR="00BE5B59" w:rsidRPr="00442235" w:rsidRDefault="00BE5B59" w:rsidP="00BE5B59">
            <w:pPr>
              <w:numPr>
                <w:ilvl w:val="0"/>
                <w:numId w:val="1"/>
              </w:numPr>
              <w:bidi/>
              <w:spacing w:line="360" w:lineRule="auto"/>
              <w:jc w:val="lowKashida"/>
              <w:rPr>
                <w:rFonts w:cs="Arabic Transparent" w:hint="cs"/>
                <w:sz w:val="28"/>
                <w:szCs w:val="28"/>
              </w:rPr>
            </w:pPr>
            <w:r w:rsidRPr="00442235">
              <w:rPr>
                <w:rFonts w:cs="Arabic Transparent" w:hint="cs"/>
                <w:sz w:val="28"/>
                <w:szCs w:val="28"/>
                <w:rtl/>
              </w:rPr>
              <w:t xml:space="preserve">نسبة الأمية ، التعليم (المدارس والطلاب، والالتحاق بالمدارس) </w:t>
            </w:r>
          </w:p>
          <w:p w14:paraId="126E286F" w14:textId="77777777" w:rsidR="00BE5B59" w:rsidRPr="00442235" w:rsidRDefault="00BE5B59" w:rsidP="00BE5B59">
            <w:pPr>
              <w:numPr>
                <w:ilvl w:val="0"/>
                <w:numId w:val="1"/>
              </w:numPr>
              <w:bidi/>
              <w:spacing w:line="360" w:lineRule="auto"/>
              <w:jc w:val="lowKashida"/>
              <w:rPr>
                <w:rFonts w:cs="Arabic Transparent" w:hint="cs"/>
                <w:sz w:val="28"/>
                <w:szCs w:val="28"/>
              </w:rPr>
            </w:pPr>
            <w:r w:rsidRPr="00442235">
              <w:rPr>
                <w:rFonts w:cs="Arabic Transparent" w:hint="cs"/>
                <w:sz w:val="28"/>
                <w:szCs w:val="28"/>
                <w:rtl/>
              </w:rPr>
              <w:t>وفيات الأطفال، الأمراض الانتقالية المبلغ عنها، مهمات الصليب الأحمر اللبناني، الاعاقة</w:t>
            </w:r>
          </w:p>
          <w:p w14:paraId="2711D2DD" w14:textId="77777777" w:rsidR="00BE5B59" w:rsidRPr="00442235" w:rsidRDefault="00BE5B59" w:rsidP="00BE5B59">
            <w:pPr>
              <w:numPr>
                <w:ilvl w:val="0"/>
                <w:numId w:val="1"/>
              </w:numPr>
              <w:bidi/>
              <w:spacing w:line="360" w:lineRule="auto"/>
              <w:jc w:val="lowKashida"/>
              <w:rPr>
                <w:rFonts w:cs="Arabic Transparent" w:hint="cs"/>
                <w:sz w:val="28"/>
                <w:szCs w:val="28"/>
              </w:rPr>
            </w:pPr>
            <w:r w:rsidRPr="00442235">
              <w:rPr>
                <w:rFonts w:cs="Arabic Transparent" w:hint="cs"/>
                <w:sz w:val="28"/>
                <w:szCs w:val="28"/>
                <w:rtl/>
              </w:rPr>
              <w:t xml:space="preserve">الاطباء، الصيادلة، المهندسون، أطباء الأسنان </w:t>
            </w:r>
          </w:p>
          <w:p w14:paraId="71D32606" w14:textId="77777777" w:rsidR="00BE5B59" w:rsidRPr="00442235" w:rsidRDefault="00BE5B59" w:rsidP="00BE5B59">
            <w:pPr>
              <w:numPr>
                <w:ilvl w:val="0"/>
                <w:numId w:val="1"/>
              </w:numPr>
              <w:bidi/>
              <w:spacing w:line="360" w:lineRule="auto"/>
              <w:jc w:val="lowKashida"/>
              <w:rPr>
                <w:rFonts w:cs="Arabic Transparent" w:hint="cs"/>
                <w:sz w:val="28"/>
                <w:szCs w:val="28"/>
              </w:rPr>
            </w:pPr>
            <w:r w:rsidRPr="00442235">
              <w:rPr>
                <w:rFonts w:cs="Arabic Transparent" w:hint="cs"/>
                <w:sz w:val="28"/>
                <w:szCs w:val="28"/>
                <w:rtl/>
              </w:rPr>
              <w:t>النشاط الاقتصادي للرجال والنساء، البطالة، المنشآت والمؤسسات المسجلة، حركة المرفأ</w:t>
            </w:r>
          </w:p>
          <w:p w14:paraId="4C66A7CB" w14:textId="77777777" w:rsidR="00BE5B59" w:rsidRPr="00442235" w:rsidRDefault="00BE5B59" w:rsidP="00BE5B59">
            <w:pPr>
              <w:numPr>
                <w:ilvl w:val="0"/>
                <w:numId w:val="1"/>
              </w:numPr>
              <w:bidi/>
              <w:spacing w:line="360" w:lineRule="auto"/>
              <w:jc w:val="lowKashida"/>
              <w:rPr>
                <w:rFonts w:cs="Arabic Transparent" w:hint="cs"/>
                <w:sz w:val="28"/>
                <w:szCs w:val="28"/>
              </w:rPr>
            </w:pPr>
            <w:r w:rsidRPr="00442235">
              <w:rPr>
                <w:rFonts w:cs="Arabic Transparent" w:hint="cs"/>
                <w:sz w:val="28"/>
                <w:szCs w:val="28"/>
                <w:rtl/>
              </w:rPr>
              <w:t>الجمعيات الأهلية</w:t>
            </w:r>
          </w:p>
          <w:p w14:paraId="193FFB14" w14:textId="77777777" w:rsidR="00BE5B59" w:rsidRPr="00442235" w:rsidRDefault="00BE5B59" w:rsidP="00BE5B59">
            <w:pPr>
              <w:numPr>
                <w:ilvl w:val="0"/>
                <w:numId w:val="1"/>
              </w:numPr>
              <w:bidi/>
              <w:spacing w:line="360" w:lineRule="auto"/>
              <w:jc w:val="lowKashida"/>
              <w:rPr>
                <w:rFonts w:cs="Arabic Transparent" w:hint="cs"/>
                <w:sz w:val="28"/>
                <w:szCs w:val="28"/>
              </w:rPr>
            </w:pPr>
            <w:r w:rsidRPr="00442235">
              <w:rPr>
                <w:rFonts w:cs="Arabic Transparent" w:hint="cs"/>
                <w:sz w:val="28"/>
                <w:szCs w:val="28"/>
                <w:rtl/>
              </w:rPr>
              <w:lastRenderedPageBreak/>
              <w:t>الناتج المحلي وحجم التسليفات المصرفية</w:t>
            </w:r>
          </w:p>
          <w:p w14:paraId="468FEA0F" w14:textId="77777777" w:rsidR="00BE5B59" w:rsidRPr="00442235" w:rsidRDefault="00BE5B59" w:rsidP="00BE5B59">
            <w:pPr>
              <w:numPr>
                <w:ilvl w:val="0"/>
                <w:numId w:val="1"/>
              </w:numPr>
              <w:bidi/>
              <w:spacing w:line="360" w:lineRule="auto"/>
              <w:jc w:val="lowKashida"/>
              <w:rPr>
                <w:rFonts w:cs="Arabic Transparent" w:hint="cs"/>
                <w:sz w:val="28"/>
                <w:szCs w:val="28"/>
              </w:rPr>
            </w:pPr>
            <w:r w:rsidRPr="00442235">
              <w:rPr>
                <w:rFonts w:cs="Arabic Transparent" w:hint="cs"/>
                <w:sz w:val="28"/>
                <w:szCs w:val="28"/>
                <w:rtl/>
              </w:rPr>
              <w:t xml:space="preserve">الوحدات المتواجدة في اتحاد بلديات الفيحاء </w:t>
            </w:r>
          </w:p>
          <w:p w14:paraId="1A131958" w14:textId="77777777" w:rsidR="00BE5B59" w:rsidRPr="00442235" w:rsidRDefault="00BE5B59" w:rsidP="00BE5B59">
            <w:pPr>
              <w:numPr>
                <w:ilvl w:val="0"/>
                <w:numId w:val="1"/>
              </w:numPr>
              <w:bidi/>
              <w:spacing w:line="360" w:lineRule="auto"/>
              <w:jc w:val="lowKashida"/>
              <w:rPr>
                <w:rFonts w:cs="Arabic Transparent" w:hint="cs"/>
                <w:sz w:val="28"/>
                <w:szCs w:val="28"/>
              </w:rPr>
            </w:pPr>
            <w:r w:rsidRPr="00442235">
              <w:rPr>
                <w:rFonts w:cs="Arabic Transparent" w:hint="cs"/>
                <w:sz w:val="28"/>
                <w:szCs w:val="28"/>
                <w:rtl/>
              </w:rPr>
              <w:t xml:space="preserve">ايرادات المسلخ البلدي الشهرية المتأتية من الذبائح (العجول، الغنم والماعز) </w:t>
            </w:r>
          </w:p>
          <w:p w14:paraId="69BFFAEA" w14:textId="77777777" w:rsidR="00BE5B59" w:rsidRPr="00442235" w:rsidRDefault="00BE5B59" w:rsidP="00BE5B59">
            <w:pPr>
              <w:numPr>
                <w:ilvl w:val="0"/>
                <w:numId w:val="1"/>
              </w:numPr>
              <w:bidi/>
              <w:spacing w:line="360" w:lineRule="auto"/>
              <w:jc w:val="lowKashida"/>
              <w:rPr>
                <w:rFonts w:cs="Arabic Transparent" w:hint="cs"/>
                <w:sz w:val="28"/>
                <w:szCs w:val="28"/>
              </w:rPr>
            </w:pPr>
            <w:r w:rsidRPr="00442235">
              <w:rPr>
                <w:rFonts w:cs="Arabic Transparent" w:hint="cs"/>
                <w:sz w:val="28"/>
                <w:szCs w:val="28"/>
                <w:rtl/>
              </w:rPr>
              <w:t>اسعار المحروقات (البنزين على انواعه اوكتان 98، 95، 92، مازوت، ديزل اويل ، كاز)</w:t>
            </w:r>
          </w:p>
          <w:p w14:paraId="0509DAD2" w14:textId="77777777" w:rsidR="00BE5B59" w:rsidRDefault="00BE5B59" w:rsidP="00BE5B59">
            <w:pPr>
              <w:numPr>
                <w:ilvl w:val="0"/>
                <w:numId w:val="1"/>
              </w:numPr>
              <w:bidi/>
              <w:spacing w:line="360" w:lineRule="auto"/>
              <w:jc w:val="lowKashida"/>
              <w:rPr>
                <w:rFonts w:cs="Arabic Transparent" w:hint="cs"/>
                <w:sz w:val="28"/>
                <w:szCs w:val="28"/>
              </w:rPr>
            </w:pPr>
            <w:r w:rsidRPr="00442235">
              <w:rPr>
                <w:rFonts w:cs="Arabic Transparent" w:hint="cs"/>
                <w:sz w:val="28"/>
                <w:szCs w:val="28"/>
                <w:rtl/>
              </w:rPr>
              <w:t xml:space="preserve"> نوع وعدد الحرائق والخدمات الشهرية التي يقوم بها جهاز الإطفاء في اتحاد بلديات الفيحاء</w:t>
            </w:r>
          </w:p>
          <w:p w14:paraId="661C6EC6" w14:textId="77777777" w:rsidR="00BE5B59" w:rsidRPr="00442235" w:rsidRDefault="00BE5B59" w:rsidP="00BE5B59">
            <w:pPr>
              <w:bidi/>
              <w:spacing w:line="360" w:lineRule="auto"/>
              <w:ind w:left="360"/>
              <w:jc w:val="lowKashida"/>
              <w:rPr>
                <w:rFonts w:cs="Arabic Transparent" w:hint="cs"/>
                <w:sz w:val="28"/>
                <w:szCs w:val="28"/>
              </w:rPr>
            </w:pPr>
          </w:p>
          <w:p w14:paraId="6BD27C84" w14:textId="77777777" w:rsidR="00BE5B59" w:rsidRDefault="00BE5B59" w:rsidP="00BE5B59">
            <w:pPr>
              <w:bidi/>
              <w:spacing w:line="360" w:lineRule="auto"/>
              <w:ind w:left="360"/>
              <w:jc w:val="lowKashida"/>
              <w:rPr>
                <w:rFonts w:cs="Arabic Transparent" w:hint="cs"/>
                <w:sz w:val="28"/>
                <w:szCs w:val="28"/>
                <w:rtl/>
              </w:rPr>
            </w:pPr>
            <w:r>
              <w:rPr>
                <w:rFonts w:cs="Arabic Transparent" w:hint="cs"/>
                <w:sz w:val="28"/>
                <w:szCs w:val="28"/>
                <w:rtl/>
              </w:rPr>
              <w:t xml:space="preserve">ب - </w:t>
            </w:r>
            <w:r w:rsidRPr="00ED16EC">
              <w:rPr>
                <w:rFonts w:cs="Arabic Transparent" w:hint="cs"/>
                <w:b/>
                <w:bCs/>
                <w:sz w:val="28"/>
                <w:szCs w:val="28"/>
                <w:rtl/>
              </w:rPr>
              <w:t>متابعة مؤشرات التراث الوطني والاثري</w:t>
            </w:r>
          </w:p>
          <w:p w14:paraId="04FFC4F3" w14:textId="77777777" w:rsidR="00BE5B59" w:rsidRPr="00442235" w:rsidRDefault="00BE5B59" w:rsidP="00BE5B59">
            <w:pPr>
              <w:bidi/>
              <w:spacing w:line="360" w:lineRule="auto"/>
              <w:jc w:val="lowKashida"/>
              <w:rPr>
                <w:rFonts w:cs="Arabic Transparent" w:hint="cs"/>
                <w:sz w:val="28"/>
                <w:szCs w:val="28"/>
                <w:rtl/>
              </w:rPr>
            </w:pPr>
            <w:r w:rsidRPr="00442235">
              <w:rPr>
                <w:rFonts w:cs="Arabic Transparent" w:hint="cs"/>
                <w:sz w:val="28"/>
                <w:szCs w:val="28"/>
                <w:rtl/>
              </w:rPr>
              <w:t>تبويب الأبنية الأثرية المتواجدة في اتحاد بلديات الفيحاء. دراسة وتحليل التقارير الخاصة بالسياحة الصادرة عن إدارة الإحصاء المركزي والمكتب السياحي في بلدية طرابلس واستخلاص الجداول والرسوم البيانية التالية:</w:t>
            </w:r>
          </w:p>
          <w:p w14:paraId="63334E74" w14:textId="77777777" w:rsidR="00BE5B59" w:rsidRPr="00442235" w:rsidRDefault="00BE5B59" w:rsidP="00BE5B59">
            <w:pPr>
              <w:numPr>
                <w:ilvl w:val="0"/>
                <w:numId w:val="2"/>
              </w:numPr>
              <w:bidi/>
              <w:spacing w:line="360" w:lineRule="auto"/>
              <w:jc w:val="lowKashida"/>
              <w:rPr>
                <w:rFonts w:cs="Arabic Transparent" w:hint="cs"/>
                <w:sz w:val="28"/>
                <w:szCs w:val="28"/>
              </w:rPr>
            </w:pPr>
            <w:r w:rsidRPr="00442235">
              <w:rPr>
                <w:rFonts w:cs="Arabic Transparent" w:hint="cs"/>
                <w:sz w:val="28"/>
                <w:szCs w:val="28"/>
                <w:rtl/>
              </w:rPr>
              <w:t>الحركة زوار الاماكن الاثرية</w:t>
            </w:r>
          </w:p>
          <w:p w14:paraId="4255B07A" w14:textId="77777777" w:rsidR="00BE5B59" w:rsidRPr="00442235" w:rsidRDefault="00BE5B59" w:rsidP="00BE5B59">
            <w:pPr>
              <w:numPr>
                <w:ilvl w:val="0"/>
                <w:numId w:val="2"/>
              </w:numPr>
              <w:bidi/>
              <w:spacing w:line="360" w:lineRule="auto"/>
              <w:jc w:val="lowKashida"/>
              <w:rPr>
                <w:rFonts w:cs="Arabic Transparent" w:hint="cs"/>
                <w:sz w:val="28"/>
                <w:szCs w:val="28"/>
              </w:rPr>
            </w:pPr>
            <w:r w:rsidRPr="00442235">
              <w:rPr>
                <w:rFonts w:cs="Arabic Transparent" w:hint="cs"/>
                <w:sz w:val="28"/>
                <w:szCs w:val="28"/>
                <w:rtl/>
              </w:rPr>
              <w:t>عدد زوار قلعة طرابلس حسب الجنسية</w:t>
            </w:r>
          </w:p>
          <w:p w14:paraId="6C600738" w14:textId="77777777" w:rsidR="00BE5B59" w:rsidRPr="00442235" w:rsidRDefault="00BE5B59" w:rsidP="00BE5B59">
            <w:pPr>
              <w:numPr>
                <w:ilvl w:val="0"/>
                <w:numId w:val="2"/>
              </w:numPr>
              <w:bidi/>
              <w:spacing w:line="360" w:lineRule="auto"/>
              <w:jc w:val="lowKashida"/>
              <w:rPr>
                <w:rFonts w:cs="Arabic Transparent" w:hint="cs"/>
                <w:sz w:val="28"/>
                <w:szCs w:val="28"/>
                <w:rtl/>
              </w:rPr>
            </w:pPr>
            <w:r w:rsidRPr="00442235">
              <w:rPr>
                <w:rFonts w:cs="Arabic Transparent" w:hint="cs"/>
                <w:sz w:val="28"/>
                <w:szCs w:val="28"/>
                <w:rtl/>
              </w:rPr>
              <w:t>المردود المتأتي من السياحة إلى قلعة طرابلس</w:t>
            </w:r>
          </w:p>
          <w:p w14:paraId="3B01D373" w14:textId="77777777" w:rsidR="00BE5B59" w:rsidRPr="00442235" w:rsidRDefault="00BE5B59" w:rsidP="00BE5B59">
            <w:pPr>
              <w:bidi/>
              <w:spacing w:line="360" w:lineRule="auto"/>
              <w:jc w:val="lowKashida"/>
              <w:rPr>
                <w:rFonts w:cs="Arabic Transparent" w:hint="cs"/>
                <w:sz w:val="28"/>
                <w:szCs w:val="28"/>
                <w:rtl/>
              </w:rPr>
            </w:pPr>
            <w:r w:rsidRPr="00442235">
              <w:rPr>
                <w:rFonts w:cs="Arabic Transparent" w:hint="cs"/>
                <w:sz w:val="28"/>
                <w:szCs w:val="28"/>
                <w:rtl/>
              </w:rPr>
              <w:t>استخلاص معلومات التقارير المعدة عن المحميات الطبيعة في لبنان عامة ومحمية جزر النخل خاصة. تحليل تقارير السياحة الى محمية جزر النخل واستخلاص الجداول والرسوم بيانية عن</w:t>
            </w:r>
          </w:p>
          <w:p w14:paraId="5019B007" w14:textId="77777777" w:rsidR="00BE5B59" w:rsidRDefault="00BE5B59" w:rsidP="00BE5B59">
            <w:pPr>
              <w:numPr>
                <w:ilvl w:val="0"/>
                <w:numId w:val="3"/>
              </w:numPr>
              <w:bidi/>
              <w:spacing w:line="360" w:lineRule="auto"/>
              <w:jc w:val="lowKashida"/>
              <w:rPr>
                <w:rFonts w:cs="Arabic Transparent" w:hint="cs"/>
                <w:sz w:val="28"/>
                <w:szCs w:val="28"/>
              </w:rPr>
            </w:pPr>
            <w:r w:rsidRPr="00442235">
              <w:rPr>
                <w:rFonts w:cs="Arabic Transparent" w:hint="cs"/>
                <w:sz w:val="28"/>
                <w:szCs w:val="28"/>
                <w:rtl/>
              </w:rPr>
              <w:t xml:space="preserve">حركة </w:t>
            </w:r>
            <w:r>
              <w:rPr>
                <w:rFonts w:cs="Arabic Transparent" w:hint="cs"/>
                <w:sz w:val="28"/>
                <w:szCs w:val="28"/>
                <w:rtl/>
              </w:rPr>
              <w:t xml:space="preserve">الزائرين </w:t>
            </w:r>
            <w:r w:rsidRPr="00442235">
              <w:rPr>
                <w:rFonts w:cs="Arabic Transparent" w:hint="cs"/>
                <w:sz w:val="28"/>
                <w:szCs w:val="28"/>
                <w:rtl/>
              </w:rPr>
              <w:t>الى محمية جزر النخل</w:t>
            </w:r>
          </w:p>
          <w:p w14:paraId="0482E0CD" w14:textId="77777777" w:rsidR="00BE5B59" w:rsidRPr="00442235" w:rsidRDefault="00BE5B59" w:rsidP="00BE5B59">
            <w:pPr>
              <w:bidi/>
              <w:spacing w:line="360" w:lineRule="auto"/>
              <w:ind w:left="360"/>
              <w:jc w:val="lowKashida"/>
              <w:rPr>
                <w:rFonts w:cs="Arabic Transparent" w:hint="cs"/>
                <w:sz w:val="28"/>
                <w:szCs w:val="28"/>
              </w:rPr>
            </w:pPr>
          </w:p>
          <w:p w14:paraId="2BF6CD4C" w14:textId="77777777" w:rsidR="00BE5B59" w:rsidRDefault="00BE5B59" w:rsidP="00BE5B59">
            <w:pPr>
              <w:bidi/>
              <w:spacing w:line="360" w:lineRule="auto"/>
              <w:ind w:left="360"/>
              <w:jc w:val="lowKashida"/>
              <w:rPr>
                <w:rFonts w:cs="Arabic Transparent" w:hint="cs"/>
                <w:sz w:val="28"/>
                <w:szCs w:val="28"/>
                <w:rtl/>
              </w:rPr>
            </w:pPr>
            <w:r>
              <w:rPr>
                <w:rFonts w:cs="Arabic Transparent" w:hint="cs"/>
                <w:sz w:val="28"/>
                <w:szCs w:val="28"/>
                <w:rtl/>
              </w:rPr>
              <w:t xml:space="preserve">ج </w:t>
            </w:r>
            <w:r w:rsidRPr="00AA5C09">
              <w:rPr>
                <w:rFonts w:cs="Arabic Transparent"/>
                <w:b/>
                <w:bCs/>
                <w:sz w:val="28"/>
                <w:szCs w:val="28"/>
                <w:rtl/>
              </w:rPr>
              <w:t>–</w:t>
            </w:r>
            <w:r w:rsidRPr="00AA5C09">
              <w:rPr>
                <w:rFonts w:cs="Arabic Transparent" w:hint="cs"/>
                <w:b/>
                <w:bCs/>
                <w:sz w:val="28"/>
                <w:szCs w:val="28"/>
                <w:rtl/>
              </w:rPr>
              <w:t xml:space="preserve"> متابعة المشاريع التنموية التي تنفذ</w:t>
            </w:r>
            <w:r>
              <w:rPr>
                <w:rFonts w:cs="Arabic Transparent" w:hint="cs"/>
                <w:b/>
                <w:bCs/>
                <w:sz w:val="28"/>
                <w:szCs w:val="28"/>
                <w:rtl/>
              </w:rPr>
              <w:t xml:space="preserve"> </w:t>
            </w:r>
            <w:r w:rsidRPr="00ED16EC">
              <w:rPr>
                <w:rFonts w:cs="Arabic Transparent" w:hint="cs"/>
                <w:b/>
                <w:bCs/>
                <w:sz w:val="28"/>
                <w:szCs w:val="28"/>
                <w:rtl/>
              </w:rPr>
              <w:t>في اتحاد بلديات الفيحاء</w:t>
            </w:r>
            <w:r w:rsidRPr="00442235">
              <w:rPr>
                <w:rFonts w:cs="Arabic Transparent" w:hint="cs"/>
                <w:sz w:val="28"/>
                <w:szCs w:val="28"/>
                <w:rtl/>
              </w:rPr>
              <w:t xml:space="preserve"> </w:t>
            </w:r>
          </w:p>
          <w:p w14:paraId="362EB89F" w14:textId="77777777" w:rsidR="00BE5B59" w:rsidRDefault="00BE5B59" w:rsidP="00BE5B59">
            <w:pPr>
              <w:bidi/>
              <w:spacing w:line="360" w:lineRule="auto"/>
              <w:jc w:val="lowKashida"/>
              <w:rPr>
                <w:rFonts w:cs="Arabic Transparent" w:hint="cs"/>
                <w:sz w:val="28"/>
                <w:szCs w:val="28"/>
                <w:rtl/>
              </w:rPr>
            </w:pPr>
            <w:r w:rsidRPr="00442235">
              <w:rPr>
                <w:rFonts w:cs="Arabic Transparent" w:hint="cs"/>
                <w:sz w:val="28"/>
                <w:szCs w:val="28"/>
                <w:rtl/>
              </w:rPr>
              <w:t>استخلاص معلومات عن الابحاث والدراسات التي تقام في اتحاد بلديات الفيحاء (ابحاث جامعية، دراسات اجتماعية عن مدينة طرابلس القديمة، دراسات عن مدينة الميناء والبداوي...)</w:t>
            </w:r>
          </w:p>
          <w:p w14:paraId="396D87B3" w14:textId="77777777" w:rsidR="00BE5B59" w:rsidRPr="00442235" w:rsidRDefault="00BE5B59" w:rsidP="00BE5B59">
            <w:pPr>
              <w:bidi/>
              <w:spacing w:line="360" w:lineRule="auto"/>
              <w:jc w:val="lowKashida"/>
              <w:rPr>
                <w:rFonts w:cs="Arabic Transparent" w:hint="cs"/>
                <w:sz w:val="28"/>
                <w:szCs w:val="28"/>
                <w:rtl/>
              </w:rPr>
            </w:pPr>
          </w:p>
          <w:p w14:paraId="39FBB2FF" w14:textId="77777777" w:rsidR="00BE5B59" w:rsidRDefault="00BE5B59" w:rsidP="00BE5B59">
            <w:pPr>
              <w:bidi/>
              <w:spacing w:line="360" w:lineRule="auto"/>
              <w:ind w:left="360"/>
              <w:jc w:val="lowKashida"/>
              <w:rPr>
                <w:rFonts w:cs="Arabic Transparent" w:hint="cs"/>
                <w:sz w:val="28"/>
                <w:szCs w:val="28"/>
                <w:rtl/>
              </w:rPr>
            </w:pPr>
            <w:r>
              <w:rPr>
                <w:rFonts w:cs="Arabic Transparent" w:hint="cs"/>
                <w:sz w:val="28"/>
                <w:szCs w:val="28"/>
                <w:rtl/>
              </w:rPr>
              <w:t xml:space="preserve">د - </w:t>
            </w:r>
            <w:r w:rsidRPr="00ED16EC">
              <w:rPr>
                <w:rFonts w:cs="Arabic Transparent" w:hint="cs"/>
                <w:b/>
                <w:bCs/>
                <w:sz w:val="28"/>
                <w:szCs w:val="28"/>
                <w:rtl/>
              </w:rPr>
              <w:t>متابعة مشروع الطب المدرسي</w:t>
            </w:r>
            <w:r w:rsidRPr="00442235">
              <w:rPr>
                <w:rFonts w:cs="Arabic Transparent" w:hint="cs"/>
                <w:sz w:val="28"/>
                <w:szCs w:val="28"/>
                <w:rtl/>
              </w:rPr>
              <w:t xml:space="preserve"> </w:t>
            </w:r>
          </w:p>
          <w:p w14:paraId="080EB9BB" w14:textId="77777777" w:rsidR="00BE5B59" w:rsidRDefault="00BE5B59" w:rsidP="00BE5B59">
            <w:pPr>
              <w:bidi/>
              <w:spacing w:line="360" w:lineRule="auto"/>
              <w:jc w:val="lowKashida"/>
              <w:rPr>
                <w:rFonts w:cs="Arabic Transparent" w:hint="cs"/>
                <w:sz w:val="28"/>
                <w:szCs w:val="28"/>
                <w:rtl/>
              </w:rPr>
            </w:pPr>
            <w:r w:rsidRPr="00442235">
              <w:rPr>
                <w:rFonts w:cs="Arabic Transparent" w:hint="cs"/>
                <w:sz w:val="28"/>
                <w:szCs w:val="28"/>
                <w:rtl/>
              </w:rPr>
              <w:t xml:space="preserve">إدخال بيانات مشروع الطب المدرسي الذي يقام في المدارس الرسمية العائدة لصفوف الروضات والحلقة الأولى والثانية وفقاً لتطبيق معد لهذه الغاية واستخلاص المعلومات عن عدد الحالات المكتشفة وربطها </w:t>
            </w:r>
            <w:r>
              <w:rPr>
                <w:rFonts w:cs="Arabic Transparent" w:hint="cs"/>
                <w:sz w:val="28"/>
                <w:szCs w:val="28"/>
                <w:rtl/>
              </w:rPr>
              <w:t xml:space="preserve">بنظام المعلومات الجغرافي </w:t>
            </w:r>
            <w:r>
              <w:rPr>
                <w:rFonts w:cs="Arabic Transparent"/>
                <w:sz w:val="28"/>
                <w:szCs w:val="28"/>
              </w:rPr>
              <w:t>GIS</w:t>
            </w:r>
            <w:r w:rsidRPr="00442235">
              <w:rPr>
                <w:rFonts w:cs="Arabic Transparent" w:hint="cs"/>
                <w:sz w:val="28"/>
                <w:szCs w:val="28"/>
                <w:rtl/>
              </w:rPr>
              <w:t xml:space="preserve">. </w:t>
            </w:r>
          </w:p>
          <w:p w14:paraId="37F7ED49" w14:textId="77777777" w:rsidR="00BE5B59" w:rsidRPr="009338A7" w:rsidRDefault="00BE5B59" w:rsidP="00BE5B59">
            <w:pPr>
              <w:bidi/>
              <w:spacing w:line="360" w:lineRule="auto"/>
              <w:jc w:val="lowKashida"/>
              <w:rPr>
                <w:rFonts w:cs="Arabic Transparent" w:hint="cs"/>
                <w:b/>
                <w:bCs/>
                <w:sz w:val="28"/>
                <w:szCs w:val="28"/>
                <w:rtl/>
              </w:rPr>
            </w:pPr>
            <w:r>
              <w:rPr>
                <w:rFonts w:cs="Arabic Transparent" w:hint="cs"/>
                <w:sz w:val="28"/>
                <w:szCs w:val="28"/>
                <w:rtl/>
                <w:lang w:bidi="ar-LB"/>
              </w:rPr>
              <w:t xml:space="preserve">هـ - </w:t>
            </w:r>
            <w:r w:rsidRPr="009338A7">
              <w:rPr>
                <w:rFonts w:cs="Arabic Transparent" w:hint="cs"/>
                <w:b/>
                <w:bCs/>
                <w:sz w:val="28"/>
                <w:szCs w:val="28"/>
                <w:rtl/>
              </w:rPr>
              <w:t xml:space="preserve">تنفيذ المشاريع التي يستحصل عليها الاتحاد مع الجهات المانحة الدولية ذات الطابع التنموي الاجتماعي والاقتصادي </w:t>
            </w:r>
          </w:p>
          <w:p w14:paraId="3D56E5C2" w14:textId="77777777" w:rsidR="00BE5B59" w:rsidRDefault="00BE5B59" w:rsidP="00BE5B59">
            <w:pPr>
              <w:bidi/>
              <w:spacing w:line="360" w:lineRule="auto"/>
              <w:jc w:val="lowKashida"/>
              <w:rPr>
                <w:rFonts w:cs="Arabic Transparent" w:hint="cs"/>
                <w:sz w:val="28"/>
                <w:szCs w:val="28"/>
                <w:rtl/>
              </w:rPr>
            </w:pPr>
            <w:r>
              <w:rPr>
                <w:rFonts w:cs="Arabic Transparent" w:hint="cs"/>
                <w:sz w:val="28"/>
                <w:szCs w:val="28"/>
                <w:rtl/>
              </w:rPr>
              <w:t xml:space="preserve">متابعة مسار </w:t>
            </w:r>
            <w:r w:rsidRPr="000F3592">
              <w:rPr>
                <w:rFonts w:cs="Arabic Transparent" w:hint="cs"/>
                <w:sz w:val="28"/>
                <w:szCs w:val="28"/>
                <w:rtl/>
              </w:rPr>
              <w:t>مش</w:t>
            </w:r>
            <w:r>
              <w:rPr>
                <w:rFonts w:cs="Arabic Transparent" w:hint="cs"/>
                <w:sz w:val="28"/>
                <w:szCs w:val="28"/>
                <w:rtl/>
              </w:rPr>
              <w:t>ا</w:t>
            </w:r>
            <w:r w:rsidRPr="000F3592">
              <w:rPr>
                <w:rFonts w:cs="Arabic Transparent" w:hint="cs"/>
                <w:sz w:val="28"/>
                <w:szCs w:val="28"/>
                <w:rtl/>
              </w:rPr>
              <w:t>ر</w:t>
            </w:r>
            <w:r>
              <w:rPr>
                <w:rFonts w:cs="Arabic Transparent" w:hint="cs"/>
                <w:sz w:val="28"/>
                <w:szCs w:val="28"/>
                <w:rtl/>
              </w:rPr>
              <w:t>ي</w:t>
            </w:r>
            <w:r w:rsidRPr="000F3592">
              <w:rPr>
                <w:rFonts w:cs="Arabic Transparent" w:hint="cs"/>
                <w:sz w:val="28"/>
                <w:szCs w:val="28"/>
                <w:rtl/>
              </w:rPr>
              <w:t>ع</w:t>
            </w:r>
            <w:r>
              <w:rPr>
                <w:rFonts w:cs="Arabic Transparent" w:hint="cs"/>
                <w:sz w:val="28"/>
                <w:szCs w:val="28"/>
                <w:rtl/>
              </w:rPr>
              <w:t xml:space="preserve"> التعاون اللامركزي</w:t>
            </w:r>
            <w:r w:rsidRPr="000F3592">
              <w:rPr>
                <w:rFonts w:cs="Arabic Transparent" w:hint="cs"/>
                <w:sz w:val="28"/>
                <w:szCs w:val="28"/>
                <w:rtl/>
              </w:rPr>
              <w:t xml:space="preserve"> </w:t>
            </w:r>
            <w:r>
              <w:rPr>
                <w:rFonts w:cs="Arabic Transparent" w:hint="cs"/>
                <w:sz w:val="28"/>
                <w:szCs w:val="28"/>
                <w:rtl/>
              </w:rPr>
              <w:t xml:space="preserve">واستخلاص وتحليل المعلومات بما فيه حضور الاجتماعات المتعلقة بالناحيتين الاقتصادية والاجتماعية وتضمين التقارير المقدمة من الفريق الثاني كافة المعلومات أعلاه. بالاضافة إلى </w:t>
            </w:r>
            <w:r>
              <w:rPr>
                <w:rFonts w:cs="Arabic Transparent" w:hint="cs"/>
                <w:sz w:val="28"/>
                <w:szCs w:val="28"/>
                <w:rtl/>
              </w:rPr>
              <w:lastRenderedPageBreak/>
              <w:t>مراقبة تطبيق وتقييم الخطة الستراتيجية بعد وضعها وتصديقها من قبل اتحاد بلديات الفيحاء فيما يتعلق بالشقين الاقتصادي والاجتماعي.</w:t>
            </w:r>
          </w:p>
          <w:p w14:paraId="49B90DF4" w14:textId="77777777" w:rsidR="00BE5B59" w:rsidRPr="009338A7" w:rsidRDefault="00BE5B59" w:rsidP="00BE5B59">
            <w:pPr>
              <w:bidi/>
              <w:spacing w:line="360" w:lineRule="auto"/>
              <w:jc w:val="lowKashida"/>
              <w:rPr>
                <w:rFonts w:cs="Arabic Transparent" w:hint="cs"/>
                <w:sz w:val="28"/>
                <w:szCs w:val="28"/>
                <w:rtl/>
              </w:rPr>
            </w:pPr>
            <w:r>
              <w:rPr>
                <w:rFonts w:cs="Arabic Transparent" w:hint="cs"/>
                <w:sz w:val="28"/>
                <w:szCs w:val="28"/>
                <w:rtl/>
              </w:rPr>
              <w:t xml:space="preserve">بالاضافة إلى متابعة كافة </w:t>
            </w:r>
            <w:r w:rsidRPr="009338A7">
              <w:rPr>
                <w:rFonts w:cs="Arabic Transparent" w:hint="cs"/>
                <w:sz w:val="28"/>
                <w:szCs w:val="28"/>
                <w:rtl/>
              </w:rPr>
              <w:t>المشاريع التي يستحصل عليها الاتحاد مع الجهات المانحة الدولية ذات الطابع التنموي الاجتماعي والاقتصادي</w:t>
            </w:r>
          </w:p>
          <w:p w14:paraId="5B59389C" w14:textId="77777777" w:rsidR="00BE5B59" w:rsidRPr="00BD5782" w:rsidRDefault="00BE5B59" w:rsidP="00BE5B59">
            <w:pPr>
              <w:bidi/>
              <w:spacing w:line="360" w:lineRule="auto"/>
              <w:ind w:left="360"/>
              <w:jc w:val="lowKashida"/>
              <w:rPr>
                <w:rFonts w:cs="Arabic Transparent" w:hint="cs"/>
                <w:sz w:val="16"/>
                <w:szCs w:val="16"/>
                <w:rtl/>
              </w:rPr>
            </w:pPr>
          </w:p>
          <w:p w14:paraId="08DD92E4" w14:textId="77777777" w:rsidR="00BE5B59" w:rsidRDefault="00BE5B59" w:rsidP="00BE5B59">
            <w:pPr>
              <w:bidi/>
              <w:spacing w:line="360" w:lineRule="auto"/>
              <w:jc w:val="lowKashida"/>
              <w:rPr>
                <w:rFonts w:cs="Arabic Transparent" w:hint="cs"/>
                <w:b/>
                <w:bCs/>
                <w:sz w:val="28"/>
                <w:szCs w:val="28"/>
                <w:rtl/>
              </w:rPr>
            </w:pPr>
            <w:r>
              <w:rPr>
                <w:rFonts w:cs="Arabic Transparent" w:hint="cs"/>
                <w:sz w:val="28"/>
                <w:szCs w:val="28"/>
                <w:rtl/>
              </w:rPr>
              <w:t xml:space="preserve">و -  </w:t>
            </w:r>
            <w:r w:rsidRPr="00ED16EC">
              <w:rPr>
                <w:rFonts w:cs="Arabic Transparent" w:hint="cs"/>
                <w:b/>
                <w:bCs/>
                <w:sz w:val="28"/>
                <w:szCs w:val="28"/>
                <w:rtl/>
              </w:rPr>
              <w:t xml:space="preserve">متابعة </w:t>
            </w:r>
            <w:r>
              <w:rPr>
                <w:rFonts w:cs="Arabic Transparent" w:hint="cs"/>
                <w:b/>
                <w:bCs/>
                <w:sz w:val="28"/>
                <w:szCs w:val="28"/>
                <w:rtl/>
              </w:rPr>
              <w:t xml:space="preserve">نشاطات أية لجان رسمية مولجة تأمين الرعاية الاجتماعية والصحية والحاجات المعيشية </w:t>
            </w:r>
          </w:p>
          <w:p w14:paraId="3758DC9E" w14:textId="77777777" w:rsidR="00BE5B59" w:rsidRDefault="00BE5B59" w:rsidP="00BE5B59">
            <w:pPr>
              <w:bidi/>
              <w:spacing w:line="360" w:lineRule="auto"/>
              <w:jc w:val="lowKashida"/>
              <w:rPr>
                <w:rFonts w:cs="Arabic Transparent" w:hint="cs"/>
                <w:b/>
                <w:bCs/>
                <w:sz w:val="28"/>
                <w:szCs w:val="28"/>
                <w:rtl/>
              </w:rPr>
            </w:pPr>
            <w:r>
              <w:rPr>
                <w:rFonts w:cs="Arabic Transparent" w:hint="cs"/>
                <w:b/>
                <w:bCs/>
                <w:sz w:val="28"/>
                <w:szCs w:val="28"/>
                <w:rtl/>
              </w:rPr>
              <w:t xml:space="preserve">      لأي نازحين بسبب ظروف معينة </w:t>
            </w:r>
          </w:p>
          <w:p w14:paraId="67145E2E" w14:textId="77777777" w:rsidR="00BE5B59" w:rsidRDefault="00BE5B59" w:rsidP="00BE5B59">
            <w:pPr>
              <w:bidi/>
              <w:spacing w:line="360" w:lineRule="auto"/>
              <w:jc w:val="lowKashida"/>
              <w:rPr>
                <w:rFonts w:cs="Arabic Transparent"/>
                <w:sz w:val="28"/>
                <w:szCs w:val="28"/>
                <w:rtl/>
              </w:rPr>
            </w:pPr>
            <w:r>
              <w:rPr>
                <w:rFonts w:cs="Arabic Transparent" w:hint="cs"/>
                <w:sz w:val="28"/>
                <w:szCs w:val="28"/>
                <w:rtl/>
              </w:rPr>
              <w:t xml:space="preserve">متابعة نشاطات اللجان الرسمية والتنسيق مع بلديات الاتحاد لمتابعة أوضاع أي نازحين بسبب ظروف </w:t>
            </w:r>
            <w:r w:rsidRPr="00C9203A">
              <w:rPr>
                <w:rFonts w:cs="Arabic Transparent" w:hint="cs"/>
                <w:sz w:val="28"/>
                <w:szCs w:val="28"/>
                <w:rtl/>
              </w:rPr>
              <w:t xml:space="preserve">معينة   </w:t>
            </w:r>
            <w:r>
              <w:rPr>
                <w:rFonts w:cs="Arabic Transparent" w:hint="cs"/>
                <w:sz w:val="28"/>
                <w:szCs w:val="28"/>
                <w:rtl/>
              </w:rPr>
              <w:t xml:space="preserve"> والاستحصال على المعلومات المتوفرة عنهم </w:t>
            </w:r>
            <w:r w:rsidRPr="00C9203A">
              <w:rPr>
                <w:rFonts w:cs="Arabic Transparent" w:hint="cs"/>
                <w:sz w:val="28"/>
                <w:szCs w:val="28"/>
                <w:rtl/>
              </w:rPr>
              <w:t xml:space="preserve"> </w:t>
            </w:r>
          </w:p>
          <w:p w14:paraId="136E012D" w14:textId="77777777" w:rsidR="00BE5B59" w:rsidRDefault="00BE5B59" w:rsidP="00BE5B59">
            <w:pPr>
              <w:bidi/>
              <w:spacing w:line="360" w:lineRule="auto"/>
              <w:jc w:val="lowKashida"/>
              <w:rPr>
                <w:rFonts w:cs="Arabic Transparent"/>
                <w:b/>
                <w:bCs/>
                <w:sz w:val="28"/>
                <w:szCs w:val="28"/>
                <w:rtl/>
              </w:rPr>
            </w:pPr>
            <w:r>
              <w:rPr>
                <w:rFonts w:cs="Arabic Transparent" w:hint="cs"/>
                <w:sz w:val="28"/>
                <w:szCs w:val="28"/>
                <w:rtl/>
              </w:rPr>
              <w:t xml:space="preserve">ز -  </w:t>
            </w:r>
            <w:r w:rsidRPr="00ED16EC">
              <w:rPr>
                <w:rFonts w:cs="Arabic Transparent" w:hint="cs"/>
                <w:b/>
                <w:bCs/>
                <w:sz w:val="28"/>
                <w:szCs w:val="28"/>
                <w:rtl/>
              </w:rPr>
              <w:t xml:space="preserve">متابعة </w:t>
            </w:r>
            <w:r>
              <w:rPr>
                <w:rFonts w:cs="Arabic Transparent" w:hint="cs"/>
                <w:b/>
                <w:bCs/>
                <w:sz w:val="28"/>
                <w:szCs w:val="28"/>
                <w:rtl/>
              </w:rPr>
              <w:t xml:space="preserve">مشروع </w:t>
            </w:r>
            <w:r>
              <w:rPr>
                <w:rFonts w:cs="Arabic Transparent"/>
                <w:b/>
                <w:bCs/>
                <w:sz w:val="28"/>
                <w:szCs w:val="28"/>
              </w:rPr>
              <w:t>LABNEH</w:t>
            </w:r>
            <w:r>
              <w:rPr>
                <w:rFonts w:cs="Arabic Transparent" w:hint="cs"/>
                <w:b/>
                <w:bCs/>
                <w:sz w:val="28"/>
                <w:szCs w:val="28"/>
                <w:rtl/>
                <w:lang w:bidi="ar-LB"/>
              </w:rPr>
              <w:t xml:space="preserve"> مع غرفة التجارة والزراعة والصناعة و</w:t>
            </w:r>
            <w:r>
              <w:rPr>
                <w:rFonts w:cs="Arabic Transparent"/>
                <w:b/>
                <w:bCs/>
                <w:sz w:val="28"/>
                <w:szCs w:val="28"/>
                <w:lang w:bidi="ar-LB"/>
              </w:rPr>
              <w:t>OXFAM</w:t>
            </w:r>
            <w:r>
              <w:rPr>
                <w:rFonts w:cs="Arabic Transparent" w:hint="cs"/>
                <w:b/>
                <w:bCs/>
                <w:sz w:val="28"/>
                <w:szCs w:val="28"/>
                <w:rtl/>
              </w:rPr>
              <w:t xml:space="preserve"> </w:t>
            </w:r>
          </w:p>
          <w:p w14:paraId="7E2FD57D" w14:textId="77777777" w:rsidR="00BE5B59" w:rsidRDefault="00BE5B59" w:rsidP="00BE5B59">
            <w:pPr>
              <w:bidi/>
              <w:spacing w:line="360" w:lineRule="auto"/>
              <w:jc w:val="lowKashida"/>
              <w:rPr>
                <w:rFonts w:cs="Arabic Transparent" w:hint="cs"/>
                <w:sz w:val="28"/>
                <w:szCs w:val="28"/>
                <w:rtl/>
              </w:rPr>
            </w:pPr>
          </w:p>
          <w:p w14:paraId="0C1E1AD1" w14:textId="77777777" w:rsidR="00BE5B59" w:rsidRDefault="00BE5B59" w:rsidP="00BE5B59">
            <w:pPr>
              <w:bidi/>
              <w:spacing w:line="360" w:lineRule="auto"/>
              <w:ind w:right="720"/>
              <w:jc w:val="lowKashida"/>
              <w:rPr>
                <w:rFonts w:cs="Arabic Transparent" w:hint="cs"/>
                <w:sz w:val="28"/>
                <w:szCs w:val="28"/>
                <w:rtl/>
                <w:lang w:bidi="ar-LB"/>
              </w:rPr>
            </w:pPr>
            <w:r w:rsidRPr="00ED16EC">
              <w:rPr>
                <w:rFonts w:cs="Arabic Transparent" w:hint="cs"/>
                <w:sz w:val="28"/>
                <w:szCs w:val="28"/>
                <w:rtl/>
                <w:lang w:bidi="ar-LB"/>
              </w:rPr>
              <w:t>3- التقارير</w:t>
            </w:r>
          </w:p>
          <w:p w14:paraId="79F787E2" w14:textId="77777777" w:rsidR="00BE5B59" w:rsidRDefault="00BE5B59" w:rsidP="00BE5B59">
            <w:pPr>
              <w:bidi/>
              <w:spacing w:line="360" w:lineRule="auto"/>
              <w:ind w:right="720"/>
              <w:jc w:val="lowKashida"/>
              <w:rPr>
                <w:rFonts w:cs="Arabic Transparent" w:hint="cs"/>
                <w:sz w:val="28"/>
                <w:szCs w:val="28"/>
                <w:rtl/>
                <w:lang w:bidi="ar-LB"/>
              </w:rPr>
            </w:pPr>
            <w:r>
              <w:rPr>
                <w:rFonts w:cs="Arabic Transparent" w:hint="cs"/>
                <w:sz w:val="28"/>
                <w:szCs w:val="28"/>
                <w:rtl/>
                <w:lang w:bidi="ar-LB"/>
              </w:rPr>
              <w:t xml:space="preserve">تقدم التقارير الى الاتحاد على قرص مدمج </w:t>
            </w:r>
            <w:r>
              <w:rPr>
                <w:rFonts w:cs="Arabic Transparent"/>
                <w:sz w:val="28"/>
                <w:szCs w:val="28"/>
                <w:lang w:bidi="ar-LB"/>
              </w:rPr>
              <w:t>CD</w:t>
            </w:r>
            <w:r>
              <w:rPr>
                <w:rFonts w:cs="Arabic Transparent" w:hint="cs"/>
                <w:sz w:val="28"/>
                <w:szCs w:val="28"/>
                <w:rtl/>
                <w:lang w:bidi="ar-LB"/>
              </w:rPr>
              <w:t xml:space="preserve"> .</w:t>
            </w:r>
          </w:p>
          <w:p w14:paraId="2824DFA4" w14:textId="77777777" w:rsidR="00BE5B59" w:rsidRDefault="00BE5B59" w:rsidP="00BE5B59">
            <w:pPr>
              <w:bidi/>
              <w:spacing w:line="360" w:lineRule="auto"/>
              <w:ind w:right="720"/>
              <w:jc w:val="lowKashida"/>
              <w:rPr>
                <w:rFonts w:cs="Arabic Transparent" w:hint="cs"/>
                <w:sz w:val="28"/>
                <w:szCs w:val="28"/>
                <w:rtl/>
                <w:lang w:bidi="ar-LB"/>
              </w:rPr>
            </w:pPr>
            <w:r>
              <w:rPr>
                <w:rFonts w:cs="Arabic Transparent" w:hint="cs"/>
                <w:sz w:val="28"/>
                <w:szCs w:val="28"/>
                <w:rtl/>
                <w:lang w:bidi="ar-LB"/>
              </w:rPr>
              <w:t>يتضمن كل تقرير فصلين :</w:t>
            </w:r>
          </w:p>
          <w:p w14:paraId="29A457D8" w14:textId="77777777" w:rsidR="00BE5B59" w:rsidRDefault="00BE5B59" w:rsidP="00BE5B59">
            <w:pPr>
              <w:bidi/>
              <w:spacing w:line="360" w:lineRule="auto"/>
              <w:ind w:right="720"/>
              <w:jc w:val="lowKashida"/>
              <w:rPr>
                <w:rFonts w:cs="Arabic Transparent" w:hint="cs"/>
                <w:sz w:val="28"/>
                <w:szCs w:val="28"/>
                <w:rtl/>
                <w:lang w:bidi="ar-LB"/>
              </w:rPr>
            </w:pPr>
            <w:r>
              <w:rPr>
                <w:rFonts w:cs="Arabic Transparent" w:hint="cs"/>
                <w:sz w:val="28"/>
                <w:szCs w:val="28"/>
                <w:rtl/>
                <w:lang w:bidi="ar-LB"/>
              </w:rPr>
              <w:t>الفصل الأول  : وصف لكافة المواضيع التي تمت متابعتها خلال الفترة والجهات التي تم الاتصال بها وأية دراسات أو منشورات تم تزويد مكتبة مركز رصد البيئة والتنمية بها خلال الفترة .</w:t>
            </w:r>
          </w:p>
          <w:p w14:paraId="20CAB4F7" w14:textId="77777777" w:rsidR="00BE5B59" w:rsidRDefault="00BE5B59" w:rsidP="00BE5B59">
            <w:pPr>
              <w:tabs>
                <w:tab w:val="left" w:pos="9972"/>
              </w:tabs>
              <w:bidi/>
              <w:spacing w:line="360" w:lineRule="auto"/>
              <w:jc w:val="lowKashida"/>
              <w:rPr>
                <w:rFonts w:cs="Arabic Transparent" w:hint="cs"/>
                <w:sz w:val="28"/>
                <w:szCs w:val="28"/>
                <w:rtl/>
                <w:lang w:bidi="ar-LB"/>
              </w:rPr>
            </w:pPr>
            <w:r>
              <w:rPr>
                <w:rFonts w:cs="Arabic Transparent" w:hint="cs"/>
                <w:sz w:val="28"/>
                <w:szCs w:val="28"/>
                <w:rtl/>
                <w:lang w:bidi="ar-LB"/>
              </w:rPr>
              <w:t>الفصل الثاني : حالة التنمية في مدن الاتحاد وتطور مسار المؤشرات فيها طبقا" للنموذج المعتمد لهذه الغاية.</w:t>
            </w:r>
          </w:p>
          <w:p w14:paraId="6DEAF64F" w14:textId="38894E7B" w:rsidR="00F73D8F" w:rsidRDefault="00F73D8F">
            <w:pPr>
              <w:bidi/>
              <w:rPr>
                <w:rFonts w:ascii="Simplified Arabic" w:eastAsia="Simplified Arabic" w:hAnsi="Simplified Arabic" w:cs="Simplified Arabic"/>
                <w:sz w:val="28"/>
                <w:szCs w:val="28"/>
              </w:rPr>
            </w:pPr>
          </w:p>
        </w:tc>
      </w:tr>
    </w:tbl>
    <w:p w14:paraId="7109DF8F" w14:textId="56F7B2ED" w:rsidR="00F73D8F" w:rsidRDefault="00BE5B59">
      <w:pPr>
        <w:bidi/>
        <w:spacing w:after="0" w:line="240" w:lineRule="auto"/>
        <w:ind w:left="-279" w:right="-360"/>
        <w:jc w:val="both"/>
        <w:rPr>
          <w:rFonts w:ascii="Simplified Arabic" w:eastAsia="Simplified Arabic" w:hAnsi="Simplified Arabic" w:cs="Simplified Arabic"/>
          <w:sz w:val="24"/>
          <w:szCs w:val="24"/>
        </w:rPr>
      </w:pPr>
      <w:bookmarkStart w:id="2" w:name="_3znysh7" w:colFirst="0" w:colLast="0"/>
      <w:bookmarkEnd w:id="2"/>
      <w:r>
        <w:rPr>
          <w:rFonts w:ascii="Simplified Arabic" w:eastAsia="Simplified Arabic" w:hAnsi="Simplified Arabic" w:cs="Simplified Arabic" w:hint="cs"/>
          <w:sz w:val="24"/>
          <w:szCs w:val="24"/>
          <w:rtl/>
        </w:rPr>
        <w:lastRenderedPageBreak/>
        <w:t>ي</w:t>
      </w:r>
      <w:r w:rsidR="00D1379F">
        <w:rPr>
          <w:rFonts w:ascii="Simplified Arabic" w:eastAsia="Simplified Arabic" w:hAnsi="Simplified Arabic" w:cs="Simplified Arabic"/>
          <w:sz w:val="24"/>
          <w:szCs w:val="24"/>
          <w:rtl/>
        </w:rPr>
        <w:t xml:space="preserve">عتزم </w:t>
      </w:r>
      <w:r>
        <w:rPr>
          <w:rFonts w:ascii="Simplified Arabic" w:eastAsia="Simplified Arabic" w:hAnsi="Simplified Arabic" w:cs="Simplified Arabic" w:hint="cs"/>
          <w:sz w:val="24"/>
          <w:szCs w:val="24"/>
          <w:rtl/>
        </w:rPr>
        <w:t>إتحاد بلديات الفيحاء</w:t>
      </w:r>
      <w:r w:rsidR="00D1379F">
        <w:rPr>
          <w:rFonts w:ascii="Simplified Arabic" w:eastAsia="Simplified Arabic" w:hAnsi="Simplified Arabic" w:cs="Simplified Arabic"/>
          <w:sz w:val="24"/>
          <w:szCs w:val="24"/>
          <w:rtl/>
        </w:rPr>
        <w:t xml:space="preserve"> إجراء اتفاق رضائي مع </w:t>
      </w:r>
      <w:r>
        <w:rPr>
          <w:rFonts w:ascii="Simplified Arabic" w:eastAsia="Simplified Arabic" w:hAnsi="Simplified Arabic" w:cs="Simplified Arabic" w:hint="cs"/>
          <w:sz w:val="24"/>
          <w:szCs w:val="24"/>
          <w:rtl/>
        </w:rPr>
        <w:t>الآنسة راوية سنكري</w:t>
      </w:r>
      <w:r w:rsidR="00D1379F">
        <w:rPr>
          <w:rFonts w:ascii="Simplified Arabic" w:eastAsia="Simplified Arabic" w:hAnsi="Simplified Arabic" w:cs="Simplified Arabic"/>
          <w:sz w:val="24"/>
          <w:szCs w:val="24"/>
          <w:rtl/>
        </w:rPr>
        <w:t xml:space="preserve"> وذلك بغية </w:t>
      </w:r>
      <w:r>
        <w:rPr>
          <w:rFonts w:ascii="Simplified Arabic" w:eastAsia="Simplified Arabic" w:hAnsi="Simplified Arabic" w:cs="Simplified Arabic" w:hint="cs"/>
          <w:sz w:val="24"/>
          <w:szCs w:val="24"/>
          <w:rtl/>
        </w:rPr>
        <w:t>ج</w:t>
      </w:r>
      <w:r w:rsidRPr="00BE5B59">
        <w:rPr>
          <w:rFonts w:ascii="Simplified Arabic" w:eastAsia="Simplified Arabic" w:hAnsi="Simplified Arabic" w:cs="Simplified Arabic"/>
          <w:sz w:val="24"/>
          <w:szCs w:val="24"/>
          <w:rtl/>
        </w:rPr>
        <w:t>مع المعلومات من المصادر الرسمية والخاصة عن المواضيع المتعلقة بالتنمية الاقتصادية والاجتماعية والصحية وتحديد اتجـــاه مؤشرات</w:t>
      </w:r>
      <w:r w:rsidRPr="00BE5B59">
        <w:rPr>
          <w:rFonts w:ascii="Simplified Arabic" w:eastAsia="Simplified Arabic" w:hAnsi="Simplified Arabic" w:cs="Simplified Arabic" w:hint="cs"/>
          <w:sz w:val="24"/>
          <w:szCs w:val="24"/>
          <w:rtl/>
        </w:rPr>
        <w:t>ـ</w:t>
      </w:r>
      <w:r w:rsidRPr="00BE5B59">
        <w:rPr>
          <w:rFonts w:ascii="Simplified Arabic" w:eastAsia="Simplified Arabic" w:hAnsi="Simplified Arabic" w:cs="Simplified Arabic"/>
          <w:sz w:val="24"/>
          <w:szCs w:val="24"/>
          <w:rtl/>
        </w:rPr>
        <w:t xml:space="preserve">ها وتوثيقها باستعمال نظام المعلومات الجغرافي </w:t>
      </w:r>
      <w:r w:rsidRPr="00BE5B59">
        <w:rPr>
          <w:rFonts w:ascii="Simplified Arabic" w:eastAsia="Simplified Arabic" w:hAnsi="Simplified Arabic" w:cs="Simplified Arabic"/>
          <w:sz w:val="24"/>
          <w:szCs w:val="24"/>
        </w:rPr>
        <w:t>GIS</w:t>
      </w:r>
      <w:r w:rsidRPr="00BE5B59">
        <w:rPr>
          <w:rFonts w:ascii="Simplified Arabic" w:eastAsia="Simplified Arabic" w:hAnsi="Simplified Arabic" w:cs="Simplified Arabic"/>
          <w:sz w:val="24"/>
          <w:szCs w:val="24"/>
          <w:rtl/>
        </w:rPr>
        <w:t xml:space="preserve"> ومراقبة تطبيق وتقييم الخطة الستراتيجية بعد وضعها وتصديقها وتنفيذ ومتابعة كافة المشاريع التي يستحصل عليها الاتحاد مستقبلا" من الجهات المانحة الدولية خاصة ذات الطابع التنموي الاجتماعي والاقتصادي ووضع التقارير اللازمة</w:t>
      </w:r>
      <w:r w:rsidR="00D1379F">
        <w:rPr>
          <w:rFonts w:ascii="Simplified Arabic" w:eastAsia="Simplified Arabic" w:hAnsi="Simplified Arabic" w:cs="Simplified Arabic"/>
          <w:sz w:val="24"/>
          <w:szCs w:val="24"/>
          <w:rtl/>
        </w:rPr>
        <w:t>.</w:t>
      </w:r>
    </w:p>
    <w:p w14:paraId="22D2732D" w14:textId="77777777" w:rsidR="00F73D8F" w:rsidRDefault="00F73D8F">
      <w:pPr>
        <w:bidi/>
        <w:spacing w:after="0" w:line="240" w:lineRule="auto"/>
        <w:jc w:val="center"/>
        <w:rPr>
          <w:rFonts w:ascii="Simplified Arabic" w:eastAsia="Simplified Arabic" w:hAnsi="Simplified Arabic" w:cs="Simplified Arabic"/>
          <w:sz w:val="28"/>
          <w:szCs w:val="28"/>
        </w:rPr>
      </w:pPr>
    </w:p>
    <w:tbl>
      <w:tblPr>
        <w:tblStyle w:val="a1"/>
        <w:bidiVisual/>
        <w:tblW w:w="5505" w:type="dxa"/>
        <w:tblInd w:w="4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505"/>
      </w:tblGrid>
      <w:tr w:rsidR="00F73D8F" w14:paraId="5B251A48" w14:textId="77777777">
        <w:trPr>
          <w:trHeight w:val="87"/>
        </w:trPr>
        <w:tc>
          <w:tcPr>
            <w:tcW w:w="5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9537F" w14:textId="4B326A4C" w:rsidR="00F73D8F" w:rsidRDefault="00BE5B59">
            <w:pPr>
              <w:bidi/>
              <w:jc w:val="center"/>
              <w:rPr>
                <w:rFonts w:ascii="Simplified Arabic" w:eastAsia="Simplified Arabic" w:hAnsi="Simplified Arabic" w:cs="Simplified Arabic"/>
                <w:sz w:val="24"/>
                <w:szCs w:val="24"/>
              </w:rPr>
            </w:pPr>
            <w:bookmarkStart w:id="3" w:name="_2et92p0" w:colFirst="0" w:colLast="0"/>
            <w:bookmarkEnd w:id="3"/>
            <w:r>
              <w:rPr>
                <w:rFonts w:ascii="Simplified Arabic" w:eastAsia="Simplified Arabic" w:hAnsi="Simplified Arabic" w:cs="Simplified Arabic" w:hint="cs"/>
                <w:sz w:val="24"/>
                <w:szCs w:val="24"/>
                <w:rtl/>
              </w:rPr>
              <w:t>13/5/2026</w:t>
            </w:r>
          </w:p>
        </w:tc>
      </w:tr>
      <w:tr w:rsidR="00F73D8F" w14:paraId="539E77A6" w14:textId="77777777">
        <w:trPr>
          <w:trHeight w:val="25"/>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6E32C5" w14:textId="7DD85D97" w:rsidR="00F73D8F" w:rsidRDefault="00BE5B59">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مدير الإتحاد</w:t>
            </w:r>
          </w:p>
        </w:tc>
      </w:tr>
      <w:tr w:rsidR="00F73D8F" w14:paraId="7E282F70" w14:textId="77777777">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60EB1C" w14:textId="708B6410" w:rsidR="00F73D8F" w:rsidRDefault="00F73D8F">
            <w:pPr>
              <w:bidi/>
              <w:jc w:val="center"/>
              <w:rPr>
                <w:rFonts w:ascii="Simplified Arabic" w:eastAsia="Simplified Arabic" w:hAnsi="Simplified Arabic" w:cs="Simplified Arabic"/>
                <w:sz w:val="24"/>
                <w:szCs w:val="24"/>
              </w:rPr>
            </w:pPr>
          </w:p>
        </w:tc>
      </w:tr>
      <w:tr w:rsidR="00F73D8F" w14:paraId="2C23FDC4" w14:textId="77777777">
        <w:trPr>
          <w:trHeight w:val="394"/>
        </w:trPr>
        <w:tc>
          <w:tcPr>
            <w:tcW w:w="55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B0EA93" w14:textId="51F92CAD" w:rsidR="00F73D8F" w:rsidRDefault="00BE5B59">
            <w:pPr>
              <w:bidi/>
              <w:jc w:val="center"/>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ديمة حمصي</w:t>
            </w:r>
          </w:p>
        </w:tc>
      </w:tr>
    </w:tbl>
    <w:p w14:paraId="7BCB2569" w14:textId="77777777" w:rsidR="00F73D8F" w:rsidRDefault="00F73D8F">
      <w:pPr>
        <w:bidi/>
        <w:spacing w:after="0" w:line="240" w:lineRule="auto"/>
        <w:rPr>
          <w:rFonts w:ascii="Simplified Arabic" w:eastAsia="Simplified Arabic" w:hAnsi="Simplified Arabic" w:cs="Simplified Arabic"/>
          <w:sz w:val="28"/>
          <w:szCs w:val="28"/>
        </w:rPr>
      </w:pPr>
    </w:p>
    <w:sectPr w:rsidR="00F73D8F">
      <w:pgSz w:w="12240" w:h="15840"/>
      <w:pgMar w:top="630" w:right="1440" w:bottom="90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C6136" w14:textId="77777777" w:rsidR="00DE7DC4" w:rsidRDefault="00DE7DC4">
      <w:pPr>
        <w:spacing w:after="0" w:line="240" w:lineRule="auto"/>
      </w:pPr>
      <w:r>
        <w:separator/>
      </w:r>
    </w:p>
  </w:endnote>
  <w:endnote w:type="continuationSeparator" w:id="0">
    <w:p w14:paraId="712E8D96" w14:textId="77777777" w:rsidR="00DE7DC4" w:rsidRDefault="00DE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7D215" w14:textId="77777777" w:rsidR="00DE7DC4" w:rsidRDefault="00DE7DC4">
      <w:pPr>
        <w:spacing w:after="0" w:line="240" w:lineRule="auto"/>
      </w:pPr>
      <w:r>
        <w:separator/>
      </w:r>
    </w:p>
  </w:footnote>
  <w:footnote w:type="continuationSeparator" w:id="0">
    <w:p w14:paraId="500C5879" w14:textId="77777777" w:rsidR="00DE7DC4" w:rsidRDefault="00DE7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3E8"/>
    <w:multiLevelType w:val="hybridMultilevel"/>
    <w:tmpl w:val="90CC7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542A1"/>
    <w:multiLevelType w:val="hybridMultilevel"/>
    <w:tmpl w:val="A1E0A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CC1BBA"/>
    <w:multiLevelType w:val="hybridMultilevel"/>
    <w:tmpl w:val="191CA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2164129">
    <w:abstractNumId w:val="2"/>
  </w:num>
  <w:num w:numId="2" w16cid:durableId="362511833">
    <w:abstractNumId w:val="1"/>
  </w:num>
  <w:num w:numId="3" w16cid:durableId="136270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8F"/>
    <w:rsid w:val="000255A6"/>
    <w:rsid w:val="0022266C"/>
    <w:rsid w:val="00B82C39"/>
    <w:rsid w:val="00BA2AD4"/>
    <w:rsid w:val="00BE5B59"/>
    <w:rsid w:val="00C349E8"/>
    <w:rsid w:val="00D1379F"/>
    <w:rsid w:val="00DE7DC4"/>
    <w:rsid w:val="00DF48CD"/>
    <w:rsid w:val="00EC2585"/>
    <w:rsid w:val="00F73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833F6"/>
  <w15:docId w15:val="{061500B7-8717-439B-9DA2-BF4B0E26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34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9E8"/>
  </w:style>
  <w:style w:type="paragraph" w:styleId="Footer">
    <w:name w:val="footer"/>
    <w:basedOn w:val="Normal"/>
    <w:link w:val="FooterChar"/>
    <w:uiPriority w:val="99"/>
    <w:unhideWhenUsed/>
    <w:rsid w:val="00C34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9E8"/>
  </w:style>
  <w:style w:type="character" w:styleId="Hyperlink">
    <w:name w:val="Hyperlink"/>
    <w:basedOn w:val="DefaultParagraphFont"/>
    <w:uiPriority w:val="99"/>
    <w:semiHidden/>
    <w:unhideWhenUsed/>
    <w:rsid w:val="00C349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331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Homsi</dc:creator>
  <cp:lastModifiedBy>Dima Homsi</cp:lastModifiedBy>
  <cp:revision>3</cp:revision>
  <cp:lastPrinted>2026-05-13T09:45:00Z</cp:lastPrinted>
  <dcterms:created xsi:type="dcterms:W3CDTF">2026-04-07T08:06:00Z</dcterms:created>
  <dcterms:modified xsi:type="dcterms:W3CDTF">2026-05-13T09:50:00Z</dcterms:modified>
</cp:coreProperties>
</file>