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bidiVisual/>
        <w:tblW w:w="5313" w:type="dxa"/>
        <w:tblInd w:w="-120" w:type="dxa"/>
        <w:tblBorders>
          <w:top w:val="nil"/>
          <w:left w:val="nil"/>
          <w:bottom w:val="nil"/>
          <w:right w:val="nil"/>
          <w:insideH w:val="nil"/>
          <w:insideV w:val="nil"/>
        </w:tblBorders>
        <w:tblLayout w:type="fixed"/>
        <w:tblLook w:val="0400" w:firstRow="0" w:lastRow="0" w:firstColumn="0" w:lastColumn="0" w:noHBand="0" w:noVBand="1"/>
      </w:tblPr>
      <w:tblGrid>
        <w:gridCol w:w="5313"/>
      </w:tblGrid>
      <w:tr w:rsidR="002A03DC" w:rsidRPr="0080537F" w14:paraId="5437C1BF" w14:textId="77777777" w:rsidTr="0020206C">
        <w:tc>
          <w:tcPr>
            <w:tcW w:w="5313" w:type="dxa"/>
          </w:tcPr>
          <w:p w14:paraId="54FD6366" w14:textId="77777777" w:rsidR="002A03DC" w:rsidRPr="0020206C" w:rsidRDefault="002A03DC" w:rsidP="002A03DC">
            <w:pPr>
              <w:pBdr>
                <w:top w:val="nil"/>
                <w:left w:val="nil"/>
                <w:bottom w:val="nil"/>
                <w:right w:val="nil"/>
                <w:between w:val="nil"/>
              </w:pBdr>
              <w:tabs>
                <w:tab w:val="center" w:pos="4153"/>
                <w:tab w:val="right" w:pos="8306"/>
                <w:tab w:val="center" w:pos="-2837"/>
                <w:tab w:val="center" w:pos="-2695"/>
                <w:tab w:val="right" w:pos="12191"/>
              </w:tabs>
              <w:spacing w:before="60"/>
              <w:rPr>
                <w:i/>
                <w:color w:val="000000"/>
                <w:sz w:val="32"/>
                <w:szCs w:val="32"/>
              </w:rPr>
            </w:pPr>
            <w:r w:rsidRPr="0020206C">
              <w:rPr>
                <w:i/>
                <w:color w:val="000000"/>
                <w:sz w:val="32"/>
                <w:szCs w:val="32"/>
                <w:rtl/>
              </w:rPr>
              <w:t>الجمهورية اللبنانية</w:t>
            </w:r>
          </w:p>
          <w:p w14:paraId="17DB3026" w14:textId="7255DF83" w:rsidR="002A03DC" w:rsidRPr="0020206C" w:rsidRDefault="002A03DC" w:rsidP="0020206C">
            <w:pPr>
              <w:pBdr>
                <w:top w:val="nil"/>
                <w:left w:val="nil"/>
                <w:bottom w:val="nil"/>
                <w:right w:val="nil"/>
                <w:between w:val="nil"/>
              </w:pBdr>
              <w:tabs>
                <w:tab w:val="center" w:pos="4153"/>
                <w:tab w:val="right" w:pos="8306"/>
                <w:tab w:val="center" w:pos="-2837"/>
                <w:tab w:val="center" w:pos="-2695"/>
                <w:tab w:val="right" w:pos="12191"/>
              </w:tabs>
              <w:spacing w:before="60"/>
              <w:rPr>
                <w:rFonts w:hint="cs"/>
                <w:iCs/>
                <w:color w:val="000000"/>
                <w:sz w:val="32"/>
                <w:szCs w:val="32"/>
                <w:rtl/>
                <w:lang w:bidi="ar-LB"/>
              </w:rPr>
            </w:pPr>
            <w:r w:rsidRPr="0020206C">
              <w:rPr>
                <w:iCs/>
                <w:color w:val="000000"/>
                <w:sz w:val="32"/>
                <w:szCs w:val="32"/>
              </w:rPr>
              <w:t>MIC</w:t>
            </w:r>
            <w:r w:rsidR="0020206C" w:rsidRPr="0020206C">
              <w:rPr>
                <w:iCs/>
                <w:color w:val="000000"/>
                <w:sz w:val="32"/>
                <w:szCs w:val="32"/>
              </w:rPr>
              <w:t>2</w:t>
            </w:r>
          </w:p>
          <w:p w14:paraId="2D6D4689" w14:textId="32A0536D" w:rsidR="002A03DC" w:rsidRPr="0020206C" w:rsidRDefault="002A03DC" w:rsidP="0020206C">
            <w:pPr>
              <w:spacing w:line="276" w:lineRule="auto"/>
              <w:rPr>
                <w:sz w:val="28"/>
                <w:szCs w:val="28"/>
              </w:rPr>
            </w:pPr>
            <w:r w:rsidRPr="0020206C">
              <w:rPr>
                <w:color w:val="000000"/>
                <w:sz w:val="32"/>
                <w:szCs w:val="32"/>
                <w:rtl/>
              </w:rPr>
              <w:t>قرار (</w:t>
            </w:r>
            <w:r w:rsidR="00C75EDD" w:rsidRPr="0020206C">
              <w:rPr>
                <w:color w:val="000000"/>
                <w:sz w:val="32"/>
                <w:szCs w:val="32"/>
              </w:rPr>
              <w:t xml:space="preserve"> </w:t>
            </w:r>
            <w:r w:rsidR="0020206C" w:rsidRPr="0020206C">
              <w:rPr>
                <w:rFonts w:hint="cs"/>
                <w:color w:val="000000"/>
                <w:sz w:val="32"/>
                <w:szCs w:val="32"/>
                <w:rtl/>
              </w:rPr>
              <w:t>3406</w:t>
            </w:r>
            <w:r w:rsidR="0020206C" w:rsidRPr="0020206C">
              <w:rPr>
                <w:rFonts w:hint="cs"/>
                <w:color w:val="000000"/>
                <w:sz w:val="32"/>
                <w:szCs w:val="32"/>
                <w:rtl/>
                <w:lang w:bidi="ar-LB"/>
              </w:rPr>
              <w:t>\1\</w:t>
            </w:r>
            <w:r w:rsidR="0020206C" w:rsidRPr="0020206C">
              <w:rPr>
                <w:color w:val="000000"/>
                <w:sz w:val="32"/>
                <w:szCs w:val="32"/>
                <w:lang w:bidi="ar-LB"/>
              </w:rPr>
              <w:t>M</w:t>
            </w:r>
            <w:r w:rsidR="0020206C" w:rsidRPr="0020206C">
              <w:rPr>
                <w:rFonts w:hint="cs"/>
                <w:color w:val="000000"/>
                <w:sz w:val="32"/>
                <w:szCs w:val="32"/>
                <w:rtl/>
                <w:lang w:bidi="ar-LB"/>
              </w:rPr>
              <w:t xml:space="preserve"> </w:t>
            </w:r>
            <w:r w:rsidR="0020206C" w:rsidRPr="0020206C">
              <w:rPr>
                <w:color w:val="000000"/>
                <w:sz w:val="32"/>
                <w:szCs w:val="32"/>
                <w:rtl/>
              </w:rPr>
              <w:t>تار</w:t>
            </w:r>
            <w:r w:rsidR="0020206C" w:rsidRPr="0020206C">
              <w:rPr>
                <w:rFonts w:hint="cs"/>
                <w:color w:val="000000"/>
                <w:sz w:val="32"/>
                <w:szCs w:val="32"/>
                <w:rtl/>
              </w:rPr>
              <w:t>يخ 01\08\2025</w:t>
            </w:r>
            <w:r w:rsidRPr="0020206C">
              <w:rPr>
                <w:color w:val="000000"/>
                <w:sz w:val="32"/>
                <w:szCs w:val="32"/>
                <w:rtl/>
              </w:rPr>
              <w:t>)</w:t>
            </w:r>
            <w:r w:rsidRPr="0020206C">
              <w:rPr>
                <w:color w:val="000000"/>
                <w:sz w:val="32"/>
                <w:szCs w:val="32"/>
              </w:rPr>
              <w:t xml:space="preserve">          </w:t>
            </w:r>
          </w:p>
        </w:tc>
      </w:tr>
    </w:tbl>
    <w:p w14:paraId="7A109D44" w14:textId="77777777" w:rsidR="00F1388A" w:rsidRPr="0080537F" w:rsidRDefault="00F1388A" w:rsidP="00BA7283">
      <w:pPr>
        <w:spacing w:line="276" w:lineRule="auto"/>
        <w:jc w:val="center"/>
        <w:rPr>
          <w:sz w:val="27"/>
          <w:szCs w:val="27"/>
        </w:rPr>
      </w:pPr>
    </w:p>
    <w:p w14:paraId="6A6E3495" w14:textId="77777777" w:rsidR="00F1388A" w:rsidRPr="003D3A1E" w:rsidRDefault="0080537F" w:rsidP="00BA7283">
      <w:pPr>
        <w:spacing w:line="276" w:lineRule="auto"/>
        <w:jc w:val="center"/>
        <w:rPr>
          <w:b/>
          <w:bCs/>
          <w:sz w:val="32"/>
          <w:szCs w:val="32"/>
        </w:rPr>
      </w:pPr>
      <w:r w:rsidRPr="003D3A1E">
        <w:rPr>
          <w:b/>
          <w:bCs/>
          <w:sz w:val="32"/>
          <w:szCs w:val="32"/>
          <w:rtl/>
        </w:rPr>
        <w:t>اشعار بنشر قرار</w:t>
      </w:r>
    </w:p>
    <w:p w14:paraId="20E43423" w14:textId="77777777" w:rsidR="00F1388A" w:rsidRPr="003D3A1E" w:rsidRDefault="0080537F" w:rsidP="00BA7283">
      <w:pPr>
        <w:spacing w:line="276" w:lineRule="auto"/>
        <w:jc w:val="center"/>
        <w:rPr>
          <w:b/>
          <w:bCs/>
          <w:sz w:val="32"/>
          <w:szCs w:val="32"/>
        </w:rPr>
      </w:pPr>
      <w:r w:rsidRPr="003D3A1E">
        <w:rPr>
          <w:b/>
          <w:bCs/>
          <w:sz w:val="32"/>
          <w:szCs w:val="32"/>
          <w:rtl/>
        </w:rPr>
        <w:t xml:space="preserve"> اعلان العرض الفائز (الملتزم المؤقت) وتحديد فترة التجميد</w:t>
      </w:r>
    </w:p>
    <w:p w14:paraId="6DB0EDCA" w14:textId="77777777" w:rsidR="00F1388A" w:rsidRPr="0080537F" w:rsidRDefault="00F1388A" w:rsidP="00BA7283">
      <w:pPr>
        <w:spacing w:line="276" w:lineRule="auto"/>
        <w:rPr>
          <w:sz w:val="27"/>
          <w:szCs w:val="27"/>
        </w:rPr>
      </w:pPr>
    </w:p>
    <w:tbl>
      <w:tblPr>
        <w:tblStyle w:val="a0"/>
        <w:bidiVisual/>
        <w:tblW w:w="10695"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95"/>
      </w:tblGrid>
      <w:tr w:rsidR="00F1388A" w:rsidRPr="0080537F" w14:paraId="0744424E" w14:textId="77777777" w:rsidTr="00677116">
        <w:trPr>
          <w:trHeight w:val="699"/>
        </w:trPr>
        <w:tc>
          <w:tcPr>
            <w:tcW w:w="10695" w:type="dxa"/>
            <w:vAlign w:val="center"/>
          </w:tcPr>
          <w:p w14:paraId="1F523002" w14:textId="190D5D48" w:rsidR="0020206C" w:rsidRDefault="0080537F" w:rsidP="0020206C">
            <w:pPr>
              <w:keepNext/>
              <w:tabs>
                <w:tab w:val="left" w:pos="6094"/>
              </w:tabs>
              <w:spacing w:line="276" w:lineRule="auto"/>
              <w:jc w:val="both"/>
              <w:rPr>
                <w:b/>
                <w:sz w:val="27"/>
                <w:szCs w:val="27"/>
                <w:lang w:bidi="ar-LB"/>
              </w:rPr>
            </w:pPr>
            <w:r w:rsidRPr="0080537F">
              <w:rPr>
                <w:b/>
                <w:bCs/>
                <w:sz w:val="27"/>
                <w:szCs w:val="27"/>
                <w:rtl/>
              </w:rPr>
              <w:t>الموضوع</w:t>
            </w:r>
            <w:r w:rsidRPr="0080537F">
              <w:rPr>
                <w:sz w:val="27"/>
                <w:szCs w:val="27"/>
              </w:rPr>
              <w:t xml:space="preserve">: </w:t>
            </w:r>
            <w:r w:rsidRPr="0080537F">
              <w:rPr>
                <w:b/>
                <w:sz w:val="27"/>
                <w:szCs w:val="27"/>
                <w:rtl/>
              </w:rPr>
              <w:t xml:space="preserve">نتيجة </w:t>
            </w:r>
            <w:r w:rsidR="00BD252F">
              <w:rPr>
                <w:rFonts w:hint="cs"/>
                <w:b/>
                <w:sz w:val="27"/>
                <w:szCs w:val="27"/>
                <w:rtl/>
              </w:rPr>
              <w:t>المناقصة العمومية</w:t>
            </w:r>
            <w:r w:rsidR="00F077E2" w:rsidRPr="00F077E2">
              <w:rPr>
                <w:b/>
                <w:sz w:val="27"/>
                <w:szCs w:val="27"/>
                <w:rtl/>
              </w:rPr>
              <w:t xml:space="preserve"> لتلزيم </w:t>
            </w:r>
            <w:r w:rsidR="0020206C">
              <w:rPr>
                <w:b/>
                <w:sz w:val="27"/>
                <w:szCs w:val="27"/>
              </w:rPr>
              <w:t>Assets Insurance Joint for MIC2 and MIC1 (ref FIC-25-00002)</w:t>
            </w:r>
          </w:p>
          <w:p w14:paraId="780231FA" w14:textId="52DA89E9" w:rsidR="00F1388A" w:rsidRPr="0080537F" w:rsidRDefault="005A5B5F" w:rsidP="0020206C">
            <w:pPr>
              <w:keepNext/>
              <w:tabs>
                <w:tab w:val="left" w:pos="6094"/>
              </w:tabs>
              <w:spacing w:line="276" w:lineRule="auto"/>
              <w:jc w:val="both"/>
              <w:rPr>
                <w:sz w:val="27"/>
                <w:szCs w:val="27"/>
              </w:rPr>
            </w:pPr>
            <w:r w:rsidRPr="005A5B5F">
              <w:rPr>
                <w:b/>
                <w:sz w:val="27"/>
                <w:szCs w:val="27"/>
              </w:rPr>
              <w:t xml:space="preserve"> </w:t>
            </w:r>
            <w:r w:rsidR="0080537F" w:rsidRPr="0080537F">
              <w:rPr>
                <w:b/>
                <w:bCs/>
                <w:sz w:val="27"/>
                <w:szCs w:val="27"/>
                <w:rtl/>
              </w:rPr>
              <w:t>المرجع</w:t>
            </w:r>
            <w:r w:rsidR="0080537F" w:rsidRPr="0080537F">
              <w:rPr>
                <w:sz w:val="27"/>
                <w:szCs w:val="27"/>
              </w:rPr>
              <w:t xml:space="preserve">: </w:t>
            </w:r>
            <w:r w:rsidR="002914A1" w:rsidRPr="0080537F">
              <w:rPr>
                <w:rFonts w:hint="cs"/>
                <w:sz w:val="27"/>
                <w:szCs w:val="27"/>
                <w:rtl/>
              </w:rPr>
              <w:t xml:space="preserve"> </w:t>
            </w:r>
            <w:r w:rsidR="002914A1" w:rsidRPr="0080537F">
              <w:rPr>
                <w:rFonts w:hint="cs"/>
                <w:b/>
                <w:sz w:val="27"/>
                <w:szCs w:val="27"/>
                <w:rtl/>
              </w:rPr>
              <w:t xml:space="preserve">الصفقة </w:t>
            </w:r>
            <w:r w:rsidR="002914A1" w:rsidRPr="0080537F">
              <w:rPr>
                <w:b/>
                <w:sz w:val="27"/>
                <w:szCs w:val="27"/>
                <w:rtl/>
              </w:rPr>
              <w:t xml:space="preserve">المعلن عنها على المنصة الإلكترونية المركزية لدى هيئة الشراء العام </w:t>
            </w:r>
            <w:r w:rsidR="002914A1" w:rsidRPr="0080537F">
              <w:rPr>
                <w:sz w:val="27"/>
                <w:szCs w:val="27"/>
                <w:rtl/>
              </w:rPr>
              <w:t>برق</w:t>
            </w:r>
            <w:r w:rsidR="002914A1" w:rsidRPr="0020206C">
              <w:rPr>
                <w:b/>
                <w:sz w:val="27"/>
                <w:szCs w:val="27"/>
                <w:rtl/>
              </w:rPr>
              <w:t>م (</w:t>
            </w:r>
            <w:r w:rsidR="0020206C" w:rsidRPr="0020206C">
              <w:rPr>
                <w:b/>
                <w:sz w:val="27"/>
                <w:szCs w:val="27"/>
              </w:rPr>
              <w:t>655/2025</w:t>
            </w:r>
            <w:r w:rsidR="002914A1" w:rsidRPr="0020206C">
              <w:rPr>
                <w:b/>
                <w:sz w:val="27"/>
                <w:szCs w:val="27"/>
                <w:rtl/>
              </w:rPr>
              <w:t>)</w:t>
            </w:r>
            <w:r w:rsidR="002914A1" w:rsidRPr="0080537F">
              <w:rPr>
                <w:sz w:val="27"/>
                <w:szCs w:val="27"/>
                <w:rtl/>
              </w:rPr>
              <w:t xml:space="preserve"> تاريخ (</w:t>
            </w:r>
            <w:r w:rsidR="0020206C">
              <w:rPr>
                <w:sz w:val="27"/>
                <w:szCs w:val="27"/>
              </w:rPr>
              <w:t>06/05/2025</w:t>
            </w:r>
            <w:r w:rsidR="002914A1" w:rsidRPr="0080537F">
              <w:rPr>
                <w:sz w:val="27"/>
                <w:szCs w:val="27"/>
                <w:rtl/>
              </w:rPr>
              <w:t>)</w:t>
            </w:r>
          </w:p>
        </w:tc>
      </w:tr>
      <w:tr w:rsidR="00F1388A" w:rsidRPr="0080537F" w14:paraId="09E822F3" w14:textId="77777777" w:rsidTr="00BA7283">
        <w:trPr>
          <w:trHeight w:val="9908"/>
        </w:trPr>
        <w:tc>
          <w:tcPr>
            <w:tcW w:w="10695" w:type="dxa"/>
          </w:tcPr>
          <w:p w14:paraId="108A583A" w14:textId="53EE1FA8" w:rsidR="004600FA" w:rsidRPr="003B368F" w:rsidRDefault="004600FA" w:rsidP="00A17D0B">
            <w:pPr>
              <w:pBdr>
                <w:top w:val="nil"/>
                <w:left w:val="nil"/>
                <w:bottom w:val="nil"/>
                <w:right w:val="nil"/>
                <w:between w:val="nil"/>
              </w:pBdr>
              <w:tabs>
                <w:tab w:val="right" w:pos="9389"/>
              </w:tabs>
              <w:spacing w:after="240" w:line="276" w:lineRule="auto"/>
              <w:jc w:val="both"/>
              <w:rPr>
                <w:color w:val="000000"/>
                <w:sz w:val="27"/>
                <w:szCs w:val="27"/>
                <w:lang w:bidi="ar-LB"/>
              </w:rPr>
            </w:pPr>
            <w:r w:rsidRPr="003B368F">
              <w:rPr>
                <w:color w:val="000000"/>
                <w:sz w:val="27"/>
                <w:szCs w:val="27"/>
                <w:rtl/>
                <w:lang w:bidi="ar-LB"/>
              </w:rPr>
              <w:t>في تمام (</w:t>
            </w:r>
            <w:r>
              <w:rPr>
                <w:rFonts w:hint="cs"/>
                <w:color w:val="000000"/>
                <w:sz w:val="27"/>
                <w:szCs w:val="27"/>
                <w:rtl/>
                <w:lang w:bidi="ar-LB"/>
              </w:rPr>
              <w:t>19\06\2025</w:t>
            </w:r>
            <w:r w:rsidRPr="003B368F">
              <w:rPr>
                <w:color w:val="000000"/>
                <w:sz w:val="27"/>
                <w:szCs w:val="27"/>
                <w:rtl/>
                <w:lang w:bidi="ar-LB"/>
              </w:rPr>
              <w:t>) اجتمعت لجنة التلزيم المشكّلة بموجب قرار (</w:t>
            </w:r>
            <w:r>
              <w:rPr>
                <w:rFonts w:hint="cs"/>
                <w:color w:val="000000"/>
                <w:sz w:val="27"/>
                <w:szCs w:val="27"/>
                <w:rtl/>
                <w:lang w:bidi="ar-LB"/>
              </w:rPr>
              <w:t>964\1\</w:t>
            </w:r>
            <w:r>
              <w:rPr>
                <w:color w:val="000000"/>
                <w:sz w:val="27"/>
                <w:szCs w:val="27"/>
                <w:lang w:bidi="ar-LB"/>
              </w:rPr>
              <w:t>M</w:t>
            </w:r>
            <w:r>
              <w:rPr>
                <w:rFonts w:hint="cs"/>
                <w:color w:val="000000"/>
                <w:sz w:val="27"/>
                <w:szCs w:val="27"/>
                <w:rtl/>
                <w:lang w:bidi="ar-LB"/>
              </w:rPr>
              <w:t xml:space="preserve"> تاريخ </w:t>
            </w:r>
            <w:r w:rsidR="00A17D0B">
              <w:rPr>
                <w:rFonts w:hint="cs"/>
                <w:color w:val="000000"/>
                <w:sz w:val="27"/>
                <w:szCs w:val="27"/>
                <w:rtl/>
                <w:lang w:bidi="ar-LB"/>
              </w:rPr>
              <w:t>28\04</w:t>
            </w:r>
            <w:r>
              <w:rPr>
                <w:rFonts w:hint="cs"/>
                <w:color w:val="000000"/>
                <w:sz w:val="27"/>
                <w:szCs w:val="27"/>
                <w:rtl/>
                <w:lang w:bidi="ar-LB"/>
              </w:rPr>
              <w:t>\2025</w:t>
            </w:r>
            <w:r w:rsidRPr="003B368F">
              <w:rPr>
                <w:color w:val="000000"/>
                <w:sz w:val="27"/>
                <w:szCs w:val="27"/>
                <w:rtl/>
                <w:lang w:bidi="ar-LB"/>
              </w:rPr>
              <w:t xml:space="preserve">)؛ </w:t>
            </w:r>
          </w:p>
          <w:p w14:paraId="26675940" w14:textId="52CC04B4" w:rsidR="004600FA" w:rsidRPr="003B368F" w:rsidRDefault="004600FA" w:rsidP="00A17D0B">
            <w:pPr>
              <w:pBdr>
                <w:top w:val="nil"/>
                <w:left w:val="nil"/>
                <w:bottom w:val="nil"/>
                <w:right w:val="nil"/>
                <w:between w:val="nil"/>
              </w:pBdr>
              <w:tabs>
                <w:tab w:val="right" w:pos="9389"/>
              </w:tabs>
              <w:spacing w:after="240" w:line="276" w:lineRule="auto"/>
              <w:jc w:val="both"/>
              <w:rPr>
                <w:color w:val="000000"/>
                <w:sz w:val="27"/>
                <w:szCs w:val="27"/>
                <w:lang w:bidi="ar-LB"/>
              </w:rPr>
            </w:pPr>
            <w:r w:rsidRPr="00A17D0B">
              <w:rPr>
                <w:color w:val="000000"/>
                <w:sz w:val="27"/>
                <w:szCs w:val="27"/>
                <w:rtl/>
                <w:lang w:bidi="ar-LB"/>
              </w:rPr>
              <w:t>استلمت لجنة التلزيم الملف مع كامل محتوياته واطلعت على محضر العروض، وتبين أنه تقدم لهذا التلزيم (</w:t>
            </w:r>
            <w:r w:rsidRPr="00A17D0B">
              <w:rPr>
                <w:color w:val="000000"/>
                <w:sz w:val="27"/>
                <w:szCs w:val="27"/>
                <w:lang w:bidi="ar-LB"/>
              </w:rPr>
              <w:t>6 Offers</w:t>
            </w:r>
            <w:r w:rsidRPr="00A17D0B">
              <w:rPr>
                <w:color w:val="000000"/>
                <w:sz w:val="27"/>
                <w:szCs w:val="27"/>
                <w:rtl/>
                <w:lang w:bidi="ar-LB"/>
              </w:rPr>
              <w:t>)</w:t>
            </w:r>
            <w:r w:rsidR="00A17D0B" w:rsidRPr="00A17D0B">
              <w:rPr>
                <w:rFonts w:hint="cs"/>
                <w:color w:val="000000"/>
                <w:sz w:val="27"/>
                <w:szCs w:val="27"/>
                <w:rtl/>
                <w:lang w:bidi="ar-LB"/>
              </w:rPr>
              <w:t xml:space="preserve"> للمجموعتين </w:t>
            </w:r>
            <w:r w:rsidR="00A17D0B" w:rsidRPr="00A17D0B">
              <w:rPr>
                <w:color w:val="000000"/>
                <w:sz w:val="27"/>
                <w:szCs w:val="27"/>
                <w:lang w:bidi="ar-LB"/>
              </w:rPr>
              <w:t>A</w:t>
            </w:r>
            <w:r w:rsidR="00A17D0B" w:rsidRPr="00A17D0B">
              <w:rPr>
                <w:rFonts w:hint="cs"/>
                <w:color w:val="000000"/>
                <w:sz w:val="27"/>
                <w:szCs w:val="27"/>
                <w:rtl/>
                <w:lang w:bidi="ar-LB"/>
              </w:rPr>
              <w:t xml:space="preserve"> </w:t>
            </w:r>
            <w:r w:rsidR="00A17D0B" w:rsidRPr="00A17D0B">
              <w:rPr>
                <w:color w:val="000000"/>
                <w:sz w:val="27"/>
                <w:szCs w:val="27"/>
                <w:lang w:bidi="ar-LB"/>
              </w:rPr>
              <w:t xml:space="preserve"> </w:t>
            </w:r>
            <w:r w:rsidR="00A17D0B" w:rsidRPr="00A17D0B">
              <w:rPr>
                <w:rFonts w:hint="cs"/>
                <w:color w:val="000000"/>
                <w:sz w:val="27"/>
                <w:szCs w:val="27"/>
                <w:rtl/>
                <w:lang w:bidi="ar-LB"/>
              </w:rPr>
              <w:t>و</w:t>
            </w:r>
            <w:r w:rsidR="00A17D0B" w:rsidRPr="00A17D0B">
              <w:rPr>
                <w:color w:val="000000"/>
                <w:sz w:val="27"/>
                <w:szCs w:val="27"/>
                <w:lang w:bidi="ar-LB"/>
              </w:rPr>
              <w:t xml:space="preserve"> B </w:t>
            </w:r>
            <w:r w:rsidR="00A17D0B" w:rsidRPr="00A17D0B">
              <w:rPr>
                <w:rFonts w:hint="cs"/>
                <w:color w:val="000000"/>
                <w:sz w:val="27"/>
                <w:szCs w:val="27"/>
                <w:rtl/>
                <w:lang w:bidi="ar-LB"/>
              </w:rPr>
              <w:t xml:space="preserve"> و (</w:t>
            </w:r>
            <w:r w:rsidR="00A17D0B" w:rsidRPr="00A17D0B">
              <w:rPr>
                <w:color w:val="000000"/>
                <w:sz w:val="27"/>
                <w:szCs w:val="27"/>
                <w:lang w:bidi="ar-LB"/>
              </w:rPr>
              <w:t>5 offers</w:t>
            </w:r>
            <w:r w:rsidR="00A17D0B" w:rsidRPr="00A17D0B">
              <w:rPr>
                <w:rFonts w:hint="cs"/>
                <w:color w:val="000000"/>
                <w:sz w:val="27"/>
                <w:szCs w:val="27"/>
                <w:rtl/>
                <w:lang w:bidi="ar-LB"/>
              </w:rPr>
              <w:t xml:space="preserve">) للمجموعتين  </w:t>
            </w:r>
            <w:r w:rsidR="00A17D0B" w:rsidRPr="00A17D0B">
              <w:rPr>
                <w:color w:val="000000"/>
                <w:sz w:val="27"/>
                <w:szCs w:val="27"/>
                <w:lang w:bidi="ar-LB"/>
              </w:rPr>
              <w:t>C</w:t>
            </w:r>
            <w:r w:rsidR="00A17D0B" w:rsidRPr="00A17D0B">
              <w:rPr>
                <w:rFonts w:hint="cs"/>
                <w:color w:val="000000"/>
                <w:sz w:val="27"/>
                <w:szCs w:val="27"/>
                <w:rtl/>
                <w:lang w:bidi="ar-LB"/>
              </w:rPr>
              <w:t xml:space="preserve"> </w:t>
            </w:r>
            <w:r w:rsidR="00A17D0B" w:rsidRPr="00A17D0B">
              <w:rPr>
                <w:color w:val="000000"/>
                <w:sz w:val="27"/>
                <w:szCs w:val="27"/>
                <w:lang w:bidi="ar-LB"/>
              </w:rPr>
              <w:t xml:space="preserve"> </w:t>
            </w:r>
            <w:r w:rsidR="00A17D0B" w:rsidRPr="00A17D0B">
              <w:rPr>
                <w:rFonts w:hint="cs"/>
                <w:color w:val="000000"/>
                <w:sz w:val="27"/>
                <w:szCs w:val="27"/>
                <w:rtl/>
                <w:lang w:bidi="ar-LB"/>
              </w:rPr>
              <w:t>و</w:t>
            </w:r>
            <w:r w:rsidR="00A17D0B">
              <w:rPr>
                <w:color w:val="000000"/>
                <w:sz w:val="27"/>
                <w:szCs w:val="27"/>
                <w:lang w:bidi="ar-LB"/>
              </w:rPr>
              <w:t xml:space="preserve"> D</w:t>
            </w:r>
            <w:r w:rsidRPr="003B368F">
              <w:rPr>
                <w:color w:val="000000"/>
                <w:sz w:val="27"/>
                <w:szCs w:val="27"/>
                <w:rtl/>
                <w:lang w:bidi="ar-LB"/>
              </w:rPr>
              <w:t>؛</w:t>
            </w:r>
          </w:p>
          <w:p w14:paraId="79B5BEC0" w14:textId="77681CE6" w:rsidR="007C48DD" w:rsidRPr="00213C49" w:rsidRDefault="004600FA" w:rsidP="00553C3A">
            <w:pPr>
              <w:pBdr>
                <w:top w:val="nil"/>
                <w:left w:val="nil"/>
                <w:bottom w:val="nil"/>
                <w:right w:val="nil"/>
                <w:between w:val="nil"/>
              </w:pBdr>
              <w:tabs>
                <w:tab w:val="right" w:pos="9389"/>
              </w:tabs>
              <w:spacing w:after="240" w:line="276" w:lineRule="auto"/>
              <w:jc w:val="both"/>
              <w:rPr>
                <w:b/>
                <w:bCs/>
                <w:color w:val="000000"/>
                <w:sz w:val="27"/>
                <w:szCs w:val="27"/>
                <w:rtl/>
                <w:lang w:bidi="ar-LB"/>
              </w:rPr>
            </w:pPr>
            <w:r w:rsidRPr="003B368F">
              <w:rPr>
                <w:color w:val="000000"/>
                <w:sz w:val="27"/>
                <w:szCs w:val="27"/>
                <w:rtl/>
                <w:lang w:bidi="ar-LB"/>
              </w:rPr>
              <w:t xml:space="preserve">قامت لجنة التلزيم بتدقيق مستندات الغلاف الأول لكل </w:t>
            </w:r>
            <w:r w:rsidRPr="003B368F">
              <w:rPr>
                <w:rFonts w:hint="cs"/>
                <w:color w:val="000000"/>
                <w:sz w:val="27"/>
                <w:szCs w:val="27"/>
                <w:rtl/>
                <w:lang w:bidi="ar-LB"/>
              </w:rPr>
              <w:t>عرض</w:t>
            </w:r>
            <w:r w:rsidRPr="003B368F">
              <w:rPr>
                <w:color w:val="000000"/>
                <w:sz w:val="27"/>
                <w:szCs w:val="27"/>
                <w:rtl/>
                <w:lang w:bidi="ar-LB"/>
              </w:rPr>
              <w:t xml:space="preserve"> على حدة</w:t>
            </w:r>
            <w:r w:rsidRPr="003B368F">
              <w:rPr>
                <w:rFonts w:hint="cs"/>
                <w:color w:val="000000"/>
                <w:sz w:val="27"/>
                <w:szCs w:val="27"/>
                <w:rtl/>
                <w:lang w:bidi="ar-LB"/>
              </w:rPr>
              <w:t xml:space="preserve"> </w:t>
            </w:r>
            <w:r w:rsidRPr="003B368F">
              <w:rPr>
                <w:color w:val="000000"/>
                <w:sz w:val="27"/>
                <w:szCs w:val="27"/>
                <w:rtl/>
                <w:lang w:bidi="ar-LB"/>
              </w:rPr>
              <w:t>، و</w:t>
            </w:r>
            <w:r w:rsidRPr="003B368F">
              <w:rPr>
                <w:rFonts w:hint="cs"/>
                <w:color w:val="000000"/>
                <w:sz w:val="27"/>
                <w:szCs w:val="27"/>
                <w:rtl/>
                <w:lang w:bidi="ar-LB"/>
              </w:rPr>
              <w:t xml:space="preserve">قد </w:t>
            </w:r>
            <w:r w:rsidRPr="003B368F">
              <w:rPr>
                <w:color w:val="000000"/>
                <w:sz w:val="27"/>
                <w:szCs w:val="27"/>
                <w:rtl/>
                <w:lang w:bidi="ar-LB"/>
              </w:rPr>
              <w:t>تم قبول (</w:t>
            </w:r>
            <w:r w:rsidR="00A17D0B">
              <w:rPr>
                <w:color w:val="000000"/>
                <w:sz w:val="27"/>
                <w:szCs w:val="27"/>
                <w:lang w:bidi="ar-LB"/>
              </w:rPr>
              <w:t>1 offer</w:t>
            </w:r>
            <w:r w:rsidRPr="003B368F">
              <w:rPr>
                <w:color w:val="000000"/>
                <w:sz w:val="27"/>
                <w:szCs w:val="27"/>
                <w:rtl/>
                <w:lang w:bidi="ar-LB"/>
              </w:rPr>
              <w:t>)</w:t>
            </w:r>
            <w:r w:rsidRPr="003B368F">
              <w:rPr>
                <w:rFonts w:hint="cs"/>
                <w:color w:val="000000"/>
                <w:sz w:val="27"/>
                <w:szCs w:val="27"/>
                <w:rtl/>
                <w:lang w:bidi="ar-LB"/>
              </w:rPr>
              <w:t xml:space="preserve"> </w:t>
            </w:r>
            <w:r w:rsidR="00A17D0B">
              <w:rPr>
                <w:rFonts w:hint="cs"/>
                <w:color w:val="000000"/>
                <w:sz w:val="27"/>
                <w:szCs w:val="27"/>
                <w:rtl/>
                <w:lang w:bidi="ar-LB"/>
              </w:rPr>
              <w:t xml:space="preserve"> للمجموعتين </w:t>
            </w:r>
            <w:r w:rsidR="00A17D0B">
              <w:rPr>
                <w:color w:val="000000"/>
                <w:sz w:val="27"/>
                <w:szCs w:val="27"/>
                <w:lang w:bidi="ar-LB"/>
              </w:rPr>
              <w:t>A</w:t>
            </w:r>
            <w:r w:rsidR="00A17D0B">
              <w:rPr>
                <w:rFonts w:hint="cs"/>
                <w:color w:val="000000"/>
                <w:sz w:val="27"/>
                <w:szCs w:val="27"/>
                <w:rtl/>
                <w:lang w:bidi="ar-LB"/>
              </w:rPr>
              <w:t xml:space="preserve"> و </w:t>
            </w:r>
            <w:r w:rsidR="00A17D0B">
              <w:rPr>
                <w:color w:val="000000"/>
                <w:sz w:val="27"/>
                <w:szCs w:val="27"/>
                <w:lang w:bidi="ar-LB"/>
              </w:rPr>
              <w:t>C</w:t>
            </w:r>
            <w:r w:rsidRPr="003B368F">
              <w:rPr>
                <w:color w:val="000000"/>
                <w:sz w:val="27"/>
                <w:szCs w:val="27"/>
                <w:rtl/>
                <w:lang w:bidi="ar-LB"/>
              </w:rPr>
              <w:t>،</w:t>
            </w:r>
            <w:r w:rsidR="00A17D0B">
              <w:rPr>
                <w:color w:val="000000"/>
                <w:sz w:val="27"/>
                <w:szCs w:val="27"/>
                <w:lang w:bidi="ar-LB"/>
              </w:rPr>
              <w:t xml:space="preserve"> </w:t>
            </w:r>
            <w:r w:rsidR="00A17D0B">
              <w:rPr>
                <w:rFonts w:hint="cs"/>
                <w:color w:val="000000"/>
                <w:sz w:val="27"/>
                <w:szCs w:val="27"/>
                <w:rtl/>
                <w:lang w:bidi="ar-LB"/>
              </w:rPr>
              <w:t xml:space="preserve">كما تم قبول </w:t>
            </w:r>
            <w:r w:rsidR="00A17D0B">
              <w:rPr>
                <w:color w:val="000000"/>
                <w:sz w:val="27"/>
                <w:szCs w:val="27"/>
                <w:lang w:bidi="ar-LB"/>
              </w:rPr>
              <w:t xml:space="preserve">(6 offers) </w:t>
            </w:r>
            <w:r w:rsidR="00A17D0B">
              <w:rPr>
                <w:rFonts w:hint="cs"/>
                <w:color w:val="000000"/>
                <w:sz w:val="27"/>
                <w:szCs w:val="27"/>
                <w:rtl/>
                <w:lang w:bidi="ar-LB"/>
              </w:rPr>
              <w:t xml:space="preserve"> للمجموعة </w:t>
            </w:r>
            <w:r w:rsidR="00A17D0B">
              <w:rPr>
                <w:color w:val="000000"/>
                <w:sz w:val="27"/>
                <w:szCs w:val="27"/>
                <w:lang w:bidi="ar-LB"/>
              </w:rPr>
              <w:t xml:space="preserve">B </w:t>
            </w:r>
            <w:r w:rsidR="00A17D0B">
              <w:rPr>
                <w:rFonts w:hint="cs"/>
                <w:color w:val="000000"/>
                <w:sz w:val="27"/>
                <w:szCs w:val="27"/>
                <w:rtl/>
                <w:lang w:bidi="ar-LB"/>
              </w:rPr>
              <w:t xml:space="preserve"> و </w:t>
            </w:r>
            <w:r w:rsidR="00A17D0B">
              <w:rPr>
                <w:color w:val="000000"/>
                <w:sz w:val="27"/>
                <w:szCs w:val="27"/>
                <w:lang w:bidi="ar-LB"/>
              </w:rPr>
              <w:t xml:space="preserve">(5 offers) </w:t>
            </w:r>
            <w:r w:rsidR="00A17D0B">
              <w:rPr>
                <w:rFonts w:hint="cs"/>
                <w:color w:val="000000"/>
                <w:sz w:val="27"/>
                <w:szCs w:val="27"/>
                <w:rtl/>
                <w:lang w:bidi="ar-LB"/>
              </w:rPr>
              <w:t xml:space="preserve"> للمجموعة </w:t>
            </w:r>
            <w:r w:rsidR="00A17D0B">
              <w:rPr>
                <w:color w:val="000000"/>
                <w:sz w:val="27"/>
                <w:szCs w:val="27"/>
                <w:lang w:bidi="ar-LB"/>
              </w:rPr>
              <w:t>D</w:t>
            </w:r>
            <w:r w:rsidR="00A17D0B">
              <w:rPr>
                <w:rFonts w:hint="cs"/>
                <w:color w:val="000000"/>
                <w:sz w:val="27"/>
                <w:szCs w:val="27"/>
                <w:rtl/>
                <w:lang w:bidi="ar-LB"/>
              </w:rPr>
              <w:t xml:space="preserve"> </w:t>
            </w:r>
            <w:r w:rsidR="00213C49">
              <w:rPr>
                <w:rFonts w:hint="cs"/>
                <w:color w:val="000000"/>
                <w:sz w:val="27"/>
                <w:szCs w:val="27"/>
                <w:rtl/>
                <w:lang w:bidi="ar-LB"/>
              </w:rPr>
              <w:t xml:space="preserve">و ذلك </w:t>
            </w:r>
            <w:r w:rsidR="00553C3A">
              <w:rPr>
                <w:rFonts w:hint="cs"/>
                <w:color w:val="000000"/>
                <w:sz w:val="27"/>
                <w:szCs w:val="27"/>
                <w:rtl/>
                <w:lang w:bidi="ar-LB"/>
              </w:rPr>
              <w:t>بحسب</w:t>
            </w:r>
            <w:r w:rsidR="00213C49">
              <w:rPr>
                <w:rFonts w:hint="cs"/>
                <w:color w:val="000000"/>
                <w:sz w:val="27"/>
                <w:szCs w:val="27"/>
                <w:rtl/>
                <w:lang w:bidi="ar-LB"/>
              </w:rPr>
              <w:t xml:space="preserve"> القرار </w:t>
            </w:r>
            <w:proofErr w:type="spellStart"/>
            <w:r w:rsidR="00553C3A" w:rsidRPr="00553C3A">
              <w:rPr>
                <w:color w:val="000000"/>
                <w:sz w:val="27"/>
                <w:szCs w:val="27"/>
                <w:lang w:bidi="ar-LB"/>
              </w:rPr>
              <w:t>MoT</w:t>
            </w:r>
            <w:proofErr w:type="spellEnd"/>
            <w:r w:rsidR="00553C3A" w:rsidRPr="00553C3A">
              <w:rPr>
                <w:color w:val="000000"/>
                <w:sz w:val="27"/>
                <w:szCs w:val="27"/>
                <w:lang w:bidi="ar-LB"/>
              </w:rPr>
              <w:t>/25-0752/MIC2/FIN</w:t>
            </w:r>
            <w:r w:rsidR="00553C3A" w:rsidRPr="00553C3A">
              <w:rPr>
                <w:color w:val="000000"/>
                <w:sz w:val="27"/>
                <w:szCs w:val="27"/>
                <w:lang w:bidi="ar-LB"/>
              </w:rPr>
              <w:t xml:space="preserve"> </w:t>
            </w:r>
            <w:r w:rsidR="005C5EDF">
              <w:rPr>
                <w:rFonts w:hint="cs"/>
                <w:color w:val="000000"/>
                <w:sz w:val="27"/>
                <w:szCs w:val="27"/>
                <w:rtl/>
                <w:lang w:bidi="ar-LB"/>
              </w:rPr>
              <w:t xml:space="preserve"> بتاريخ 30\08\2025 </w:t>
            </w:r>
            <w:r w:rsidR="00553C3A">
              <w:rPr>
                <w:rFonts w:hint="cs"/>
                <w:color w:val="000000"/>
                <w:sz w:val="27"/>
                <w:szCs w:val="27"/>
                <w:rtl/>
                <w:lang w:bidi="ar-LB"/>
              </w:rPr>
              <w:t xml:space="preserve">حيث </w:t>
            </w:r>
            <w:r w:rsidR="007C48DD" w:rsidRPr="00213C49">
              <w:rPr>
                <w:rFonts w:hint="cs"/>
                <w:b/>
                <w:bCs/>
                <w:color w:val="000000"/>
                <w:sz w:val="27"/>
                <w:szCs w:val="27"/>
                <w:rtl/>
                <w:lang w:bidi="ar-LB"/>
              </w:rPr>
              <w:t xml:space="preserve">قررت الجهة الشارية المضي بالعرض الوحيد للمجموعتين </w:t>
            </w:r>
            <w:r w:rsidR="007C48DD" w:rsidRPr="00213C49">
              <w:rPr>
                <w:b/>
                <w:bCs/>
                <w:color w:val="000000"/>
                <w:sz w:val="27"/>
                <w:szCs w:val="27"/>
                <w:lang w:bidi="ar-LB"/>
              </w:rPr>
              <w:t xml:space="preserve">A </w:t>
            </w:r>
            <w:r w:rsidR="007C48DD" w:rsidRPr="00213C49">
              <w:rPr>
                <w:rFonts w:hint="cs"/>
                <w:b/>
                <w:bCs/>
                <w:color w:val="000000"/>
                <w:sz w:val="27"/>
                <w:szCs w:val="27"/>
                <w:rtl/>
                <w:lang w:bidi="ar-LB"/>
              </w:rPr>
              <w:t xml:space="preserve"> و </w:t>
            </w:r>
            <w:r w:rsidR="007C48DD" w:rsidRPr="00213C49">
              <w:rPr>
                <w:b/>
                <w:bCs/>
                <w:color w:val="000000"/>
                <w:sz w:val="27"/>
                <w:szCs w:val="27"/>
                <w:lang w:bidi="ar-LB"/>
              </w:rPr>
              <w:t>C</w:t>
            </w:r>
            <w:r w:rsidR="007C48DD" w:rsidRPr="00213C49">
              <w:rPr>
                <w:rFonts w:hint="cs"/>
                <w:b/>
                <w:bCs/>
                <w:color w:val="000000"/>
                <w:sz w:val="27"/>
                <w:szCs w:val="27"/>
                <w:rtl/>
                <w:lang w:bidi="ar-LB"/>
              </w:rPr>
              <w:t xml:space="preserve"> بناء على المادة 25 الفقرة 4 بقرار معلل و هو ان الحاجة اساسية و ملحة</w:t>
            </w:r>
            <w:r w:rsidR="007C48DD" w:rsidRPr="00213C49">
              <w:rPr>
                <w:b/>
                <w:bCs/>
                <w:color w:val="000000"/>
                <w:sz w:val="27"/>
                <w:szCs w:val="27"/>
                <w:lang w:bidi="ar-LB"/>
              </w:rPr>
              <w:t xml:space="preserve"> </w:t>
            </w:r>
            <w:r w:rsidR="007C48DD" w:rsidRPr="00213C49">
              <w:rPr>
                <w:rFonts w:hint="cs"/>
                <w:b/>
                <w:bCs/>
                <w:color w:val="000000"/>
                <w:sz w:val="27"/>
                <w:szCs w:val="27"/>
                <w:rtl/>
                <w:lang w:bidi="ar-LB"/>
              </w:rPr>
              <w:t xml:space="preserve"> بحسب التعليل التالي:</w:t>
            </w:r>
          </w:p>
          <w:p w14:paraId="0CD47912" w14:textId="4E35570B" w:rsidR="007C48DD" w:rsidRPr="00FE30A3" w:rsidRDefault="007C48DD" w:rsidP="00FE30A3">
            <w:pPr>
              <w:pBdr>
                <w:top w:val="nil"/>
                <w:left w:val="nil"/>
                <w:bottom w:val="nil"/>
                <w:right w:val="nil"/>
                <w:between w:val="nil"/>
              </w:pBdr>
              <w:tabs>
                <w:tab w:val="right" w:pos="9389"/>
              </w:tabs>
              <w:spacing w:after="240" w:line="276" w:lineRule="auto"/>
              <w:jc w:val="right"/>
              <w:rPr>
                <w:rFonts w:hint="cs"/>
                <w:b/>
                <w:bCs/>
                <w:i/>
                <w:iCs/>
                <w:color w:val="000000"/>
                <w:sz w:val="27"/>
                <w:szCs w:val="27"/>
                <w:rtl/>
                <w:lang w:bidi="ar-LB"/>
              </w:rPr>
            </w:pPr>
            <w:r w:rsidRPr="005C5EDF">
              <w:rPr>
                <w:b/>
                <w:bCs/>
                <w:i/>
                <w:iCs/>
                <w:color w:val="000000"/>
                <w:sz w:val="36"/>
                <w:szCs w:val="36"/>
                <w:lang w:bidi="ar-LB"/>
              </w:rPr>
              <w:t>in order to ensure coverage continuity of the assets prior to the expiry dates of the policies in 18 and 10 August 2025 respectively and avoid further extension while noting that the remaining suppliers were disqualified due to non-compliancy with killer mandatory requirements of the tender, specifically related to the deductible ceiling. MIC1 and MIC2 believe that reissuing the tender with a higher deductible limit compared to what was initially set, would not be in the best interest of the company as it will result in extra expenses for the company to address damages exceeding the RFT thresholds</w:t>
            </w:r>
            <w:r w:rsidRPr="00FE30A3">
              <w:rPr>
                <w:b/>
                <w:bCs/>
                <w:i/>
                <w:iCs/>
                <w:color w:val="000000"/>
                <w:sz w:val="27"/>
                <w:szCs w:val="27"/>
                <w:lang w:bidi="ar-LB"/>
              </w:rPr>
              <w:t>.</w:t>
            </w:r>
          </w:p>
          <w:p w14:paraId="0378F024" w14:textId="77777777" w:rsidR="005C5EDF" w:rsidRDefault="005C5EDF" w:rsidP="005C5EDF">
            <w:pPr>
              <w:pBdr>
                <w:top w:val="nil"/>
                <w:left w:val="nil"/>
                <w:bottom w:val="nil"/>
                <w:right w:val="nil"/>
                <w:between w:val="nil"/>
              </w:pBdr>
              <w:tabs>
                <w:tab w:val="right" w:pos="9389"/>
              </w:tabs>
              <w:spacing w:after="240" w:line="276" w:lineRule="auto"/>
              <w:jc w:val="both"/>
              <w:rPr>
                <w:color w:val="000000"/>
                <w:sz w:val="27"/>
                <w:szCs w:val="27"/>
                <w:rtl/>
                <w:lang w:bidi="ar-LB"/>
              </w:rPr>
            </w:pPr>
          </w:p>
          <w:p w14:paraId="20A95F9C" w14:textId="41B9798D" w:rsidR="004600FA" w:rsidRPr="003B368F" w:rsidRDefault="005C5EDF" w:rsidP="005C5EDF">
            <w:pPr>
              <w:pBdr>
                <w:top w:val="nil"/>
                <w:left w:val="nil"/>
                <w:bottom w:val="nil"/>
                <w:right w:val="nil"/>
                <w:between w:val="nil"/>
              </w:pBdr>
              <w:tabs>
                <w:tab w:val="right" w:pos="9389"/>
              </w:tabs>
              <w:spacing w:after="240" w:line="276" w:lineRule="auto"/>
              <w:jc w:val="both"/>
              <w:rPr>
                <w:color w:val="000000"/>
                <w:sz w:val="27"/>
                <w:szCs w:val="27"/>
                <w:lang w:bidi="ar-LB"/>
              </w:rPr>
            </w:pPr>
            <w:r>
              <w:rPr>
                <w:color w:val="000000"/>
                <w:sz w:val="27"/>
                <w:szCs w:val="27"/>
                <w:lang w:bidi="ar-LB"/>
              </w:rPr>
              <w:t xml:space="preserve"> </w:t>
            </w:r>
            <w:r w:rsidRPr="003B368F">
              <w:rPr>
                <w:color w:val="000000"/>
                <w:sz w:val="27"/>
                <w:szCs w:val="27"/>
                <w:rtl/>
                <w:lang w:bidi="ar-LB"/>
              </w:rPr>
              <w:t>بعدها اجتمعت لجنة التلزيم بموجب قرار (</w:t>
            </w:r>
            <w:r>
              <w:rPr>
                <w:color w:val="000000"/>
                <w:sz w:val="27"/>
                <w:szCs w:val="27"/>
                <w:lang w:bidi="ar-LB"/>
              </w:rPr>
              <w:t xml:space="preserve"> (3406/1/M dated 1 August 2025</w:t>
            </w:r>
            <w:r>
              <w:rPr>
                <w:rFonts w:hint="cs"/>
                <w:color w:val="000000"/>
                <w:sz w:val="27"/>
                <w:szCs w:val="27"/>
                <w:rtl/>
                <w:lang w:bidi="ar-LB"/>
              </w:rPr>
              <w:t>حيث تم</w:t>
            </w:r>
            <w:r w:rsidR="004600FA" w:rsidRPr="003B368F">
              <w:rPr>
                <w:color w:val="000000"/>
                <w:sz w:val="27"/>
                <w:szCs w:val="27"/>
                <w:rtl/>
                <w:lang w:bidi="ar-LB"/>
              </w:rPr>
              <w:t xml:space="preserve"> فتح غلافات الأسعار </w:t>
            </w:r>
            <w:r w:rsidR="004600FA" w:rsidRPr="003B368F">
              <w:rPr>
                <w:rFonts w:hint="cs"/>
                <w:color w:val="000000"/>
                <w:sz w:val="27"/>
                <w:szCs w:val="27"/>
                <w:rtl/>
                <w:lang w:bidi="ar-LB"/>
              </w:rPr>
              <w:t>للعروض المقبولة</w:t>
            </w:r>
            <w:r>
              <w:rPr>
                <w:rFonts w:hint="cs"/>
                <w:color w:val="000000"/>
                <w:sz w:val="27"/>
                <w:szCs w:val="27"/>
                <w:rtl/>
                <w:lang w:bidi="ar-LB"/>
              </w:rPr>
              <w:t xml:space="preserve"> فنيا </w:t>
            </w:r>
            <w:r w:rsidRPr="003B368F">
              <w:rPr>
                <w:color w:val="000000"/>
                <w:sz w:val="27"/>
                <w:szCs w:val="27"/>
                <w:rtl/>
                <w:lang w:bidi="ar-LB"/>
              </w:rPr>
              <w:t xml:space="preserve">بموجب </w:t>
            </w:r>
            <w:r>
              <w:rPr>
                <w:rFonts w:hint="cs"/>
                <w:color w:val="000000"/>
                <w:sz w:val="27"/>
                <w:szCs w:val="27"/>
                <w:rtl/>
                <w:lang w:bidi="ar-LB"/>
              </w:rPr>
              <w:t>ال</w:t>
            </w:r>
            <w:r w:rsidRPr="003B368F">
              <w:rPr>
                <w:color w:val="000000"/>
                <w:sz w:val="27"/>
                <w:szCs w:val="27"/>
                <w:rtl/>
                <w:lang w:bidi="ar-LB"/>
              </w:rPr>
              <w:t xml:space="preserve">قرار </w:t>
            </w:r>
            <w:r>
              <w:rPr>
                <w:rFonts w:hint="cs"/>
                <w:color w:val="000000"/>
                <w:sz w:val="27"/>
                <w:szCs w:val="27"/>
                <w:rtl/>
                <w:lang w:bidi="ar-LB"/>
              </w:rPr>
              <w:t xml:space="preserve">المذكور </w:t>
            </w:r>
            <w:r w:rsidR="004600FA" w:rsidRPr="003B368F">
              <w:rPr>
                <w:color w:val="000000"/>
                <w:sz w:val="27"/>
                <w:szCs w:val="27"/>
                <w:rtl/>
                <w:lang w:bidi="ar-LB"/>
              </w:rPr>
              <w:t>وقد تم تحديد العر</w:t>
            </w:r>
            <w:r w:rsidR="00FE30A3">
              <w:rPr>
                <w:rFonts w:hint="cs"/>
                <w:color w:val="000000"/>
                <w:sz w:val="27"/>
                <w:szCs w:val="27"/>
                <w:rtl/>
                <w:lang w:bidi="ar-LB"/>
              </w:rPr>
              <w:t>و</w:t>
            </w:r>
            <w:r w:rsidR="004600FA" w:rsidRPr="003B368F">
              <w:rPr>
                <w:color w:val="000000"/>
                <w:sz w:val="27"/>
                <w:szCs w:val="27"/>
                <w:rtl/>
                <w:lang w:bidi="ar-LB"/>
              </w:rPr>
              <w:t>ض الفائز</w:t>
            </w:r>
            <w:r w:rsidR="00FE30A3">
              <w:rPr>
                <w:rFonts w:hint="cs"/>
                <w:color w:val="000000"/>
                <w:sz w:val="27"/>
                <w:szCs w:val="27"/>
                <w:rtl/>
                <w:lang w:bidi="ar-LB"/>
              </w:rPr>
              <w:t>ة</w:t>
            </w:r>
            <w:r w:rsidR="004600FA" w:rsidRPr="003B368F">
              <w:rPr>
                <w:color w:val="000000"/>
                <w:sz w:val="27"/>
                <w:szCs w:val="27"/>
                <w:rtl/>
                <w:lang w:bidi="ar-LB"/>
              </w:rPr>
              <w:t>؛</w:t>
            </w:r>
          </w:p>
          <w:p w14:paraId="333B4354" w14:textId="77777777" w:rsidR="005C5EDF" w:rsidRDefault="005C5EDF" w:rsidP="0048653F">
            <w:pPr>
              <w:pBdr>
                <w:top w:val="nil"/>
                <w:left w:val="nil"/>
                <w:bottom w:val="nil"/>
                <w:right w:val="nil"/>
                <w:between w:val="nil"/>
              </w:pBdr>
              <w:tabs>
                <w:tab w:val="right" w:pos="9389"/>
              </w:tabs>
              <w:spacing w:line="276" w:lineRule="auto"/>
              <w:jc w:val="both"/>
              <w:rPr>
                <w:color w:val="000000"/>
                <w:sz w:val="27"/>
                <w:szCs w:val="27"/>
                <w:rtl/>
                <w:lang w:bidi="ar-LB"/>
              </w:rPr>
            </w:pPr>
          </w:p>
          <w:p w14:paraId="2F479321" w14:textId="77777777" w:rsidR="005C5EDF" w:rsidRDefault="005C5EDF" w:rsidP="0048653F">
            <w:pPr>
              <w:pBdr>
                <w:top w:val="nil"/>
                <w:left w:val="nil"/>
                <w:bottom w:val="nil"/>
                <w:right w:val="nil"/>
                <w:between w:val="nil"/>
              </w:pBdr>
              <w:tabs>
                <w:tab w:val="right" w:pos="9389"/>
              </w:tabs>
              <w:spacing w:line="276" w:lineRule="auto"/>
              <w:jc w:val="both"/>
              <w:rPr>
                <w:color w:val="000000"/>
                <w:sz w:val="27"/>
                <w:szCs w:val="27"/>
                <w:rtl/>
                <w:lang w:bidi="ar-LB"/>
              </w:rPr>
            </w:pPr>
          </w:p>
          <w:p w14:paraId="391439F7" w14:textId="77777777" w:rsidR="005C5EDF" w:rsidRDefault="005C5EDF" w:rsidP="0048653F">
            <w:pPr>
              <w:pBdr>
                <w:top w:val="nil"/>
                <w:left w:val="nil"/>
                <w:bottom w:val="nil"/>
                <w:right w:val="nil"/>
                <w:between w:val="nil"/>
              </w:pBdr>
              <w:tabs>
                <w:tab w:val="right" w:pos="9389"/>
              </w:tabs>
              <w:spacing w:line="276" w:lineRule="auto"/>
              <w:jc w:val="both"/>
              <w:rPr>
                <w:color w:val="000000"/>
                <w:sz w:val="27"/>
                <w:szCs w:val="27"/>
                <w:rtl/>
                <w:lang w:bidi="ar-LB"/>
              </w:rPr>
            </w:pPr>
          </w:p>
          <w:p w14:paraId="25942449" w14:textId="77777777" w:rsidR="005C5EDF" w:rsidRDefault="005C5EDF" w:rsidP="0048653F">
            <w:pPr>
              <w:pBdr>
                <w:top w:val="nil"/>
                <w:left w:val="nil"/>
                <w:bottom w:val="nil"/>
                <w:right w:val="nil"/>
                <w:between w:val="nil"/>
              </w:pBdr>
              <w:tabs>
                <w:tab w:val="right" w:pos="9389"/>
              </w:tabs>
              <w:spacing w:line="276" w:lineRule="auto"/>
              <w:jc w:val="both"/>
              <w:rPr>
                <w:color w:val="000000"/>
                <w:sz w:val="27"/>
                <w:szCs w:val="27"/>
                <w:rtl/>
                <w:lang w:bidi="ar-LB"/>
              </w:rPr>
            </w:pPr>
          </w:p>
          <w:p w14:paraId="35D04A68" w14:textId="77777777" w:rsidR="005C5EDF" w:rsidRDefault="005C5EDF" w:rsidP="0048653F">
            <w:pPr>
              <w:pBdr>
                <w:top w:val="nil"/>
                <w:left w:val="nil"/>
                <w:bottom w:val="nil"/>
                <w:right w:val="nil"/>
                <w:between w:val="nil"/>
              </w:pBdr>
              <w:tabs>
                <w:tab w:val="right" w:pos="9389"/>
              </w:tabs>
              <w:spacing w:line="276" w:lineRule="auto"/>
              <w:jc w:val="both"/>
              <w:rPr>
                <w:color w:val="000000"/>
                <w:sz w:val="27"/>
                <w:szCs w:val="27"/>
                <w:rtl/>
                <w:lang w:bidi="ar-LB"/>
              </w:rPr>
            </w:pPr>
          </w:p>
          <w:p w14:paraId="6886E4CC" w14:textId="77777777" w:rsidR="005C5EDF" w:rsidRDefault="005C5EDF" w:rsidP="0048653F">
            <w:pPr>
              <w:pBdr>
                <w:top w:val="nil"/>
                <w:left w:val="nil"/>
                <w:bottom w:val="nil"/>
                <w:right w:val="nil"/>
                <w:between w:val="nil"/>
              </w:pBdr>
              <w:tabs>
                <w:tab w:val="right" w:pos="9389"/>
              </w:tabs>
              <w:spacing w:line="276" w:lineRule="auto"/>
              <w:jc w:val="both"/>
              <w:rPr>
                <w:color w:val="000000"/>
                <w:sz w:val="27"/>
                <w:szCs w:val="27"/>
                <w:rtl/>
                <w:lang w:bidi="ar-LB"/>
              </w:rPr>
            </w:pPr>
          </w:p>
          <w:p w14:paraId="317A8EEA" w14:textId="77777777" w:rsidR="005C5EDF" w:rsidRDefault="005C5EDF" w:rsidP="0048653F">
            <w:pPr>
              <w:pBdr>
                <w:top w:val="nil"/>
                <w:left w:val="nil"/>
                <w:bottom w:val="nil"/>
                <w:right w:val="nil"/>
                <w:between w:val="nil"/>
              </w:pBdr>
              <w:tabs>
                <w:tab w:val="right" w:pos="9389"/>
              </w:tabs>
              <w:spacing w:line="276" w:lineRule="auto"/>
              <w:jc w:val="both"/>
              <w:rPr>
                <w:color w:val="000000"/>
                <w:sz w:val="27"/>
                <w:szCs w:val="27"/>
                <w:rtl/>
                <w:lang w:bidi="ar-LB"/>
              </w:rPr>
            </w:pPr>
          </w:p>
          <w:p w14:paraId="1076BD1B" w14:textId="1A04493E" w:rsidR="00FE30A3" w:rsidRDefault="002414B1" w:rsidP="0048653F">
            <w:pPr>
              <w:pBdr>
                <w:top w:val="nil"/>
                <w:left w:val="nil"/>
                <w:bottom w:val="nil"/>
                <w:right w:val="nil"/>
                <w:between w:val="nil"/>
              </w:pBdr>
              <w:tabs>
                <w:tab w:val="right" w:pos="9389"/>
              </w:tabs>
              <w:spacing w:line="276" w:lineRule="auto"/>
              <w:jc w:val="both"/>
              <w:rPr>
                <w:color w:val="000000"/>
                <w:sz w:val="27"/>
                <w:szCs w:val="27"/>
                <w:rtl/>
                <w:lang w:bidi="ar-LB"/>
              </w:rPr>
            </w:pPr>
            <w:bookmarkStart w:id="0" w:name="_GoBack"/>
            <w:bookmarkEnd w:id="0"/>
            <w:r w:rsidRPr="00FE30A3">
              <w:rPr>
                <w:rFonts w:hint="cs"/>
                <w:color w:val="000000"/>
                <w:sz w:val="27"/>
                <w:szCs w:val="27"/>
                <w:rtl/>
                <w:lang w:bidi="ar-LB"/>
              </w:rPr>
              <w:t xml:space="preserve"> لذلك تمّ </w:t>
            </w:r>
            <w:r w:rsidR="0080537F" w:rsidRPr="00FE30A3">
              <w:rPr>
                <w:color w:val="000000"/>
                <w:sz w:val="27"/>
                <w:szCs w:val="27"/>
                <w:rtl/>
                <w:lang w:bidi="ar-LB"/>
              </w:rPr>
              <w:t xml:space="preserve">ارساء التلزيم مؤقتًا </w:t>
            </w:r>
            <w:r w:rsidR="0048653F" w:rsidRPr="00FE30A3">
              <w:rPr>
                <w:color w:val="000000"/>
                <w:sz w:val="27"/>
                <w:szCs w:val="27"/>
                <w:rtl/>
                <w:lang w:bidi="ar-LB"/>
              </w:rPr>
              <w:t>على العارض</w:t>
            </w:r>
            <w:r w:rsidR="0048653F" w:rsidRPr="00FE30A3">
              <w:rPr>
                <w:rFonts w:hint="cs"/>
                <w:color w:val="000000"/>
                <w:sz w:val="27"/>
                <w:szCs w:val="27"/>
                <w:rtl/>
                <w:lang w:bidi="ar-LB"/>
              </w:rPr>
              <w:t>ين</w:t>
            </w:r>
            <w:r w:rsidR="00FE30A3">
              <w:rPr>
                <w:color w:val="000000"/>
                <w:sz w:val="27"/>
                <w:szCs w:val="27"/>
                <w:lang w:bidi="ar-LB"/>
              </w:rPr>
              <w:t xml:space="preserve"> ;</w:t>
            </w:r>
            <w:r w:rsidR="00FE30A3">
              <w:rPr>
                <w:rFonts w:hint="cs"/>
                <w:color w:val="000000"/>
                <w:sz w:val="27"/>
                <w:szCs w:val="27"/>
                <w:rtl/>
                <w:lang w:bidi="ar-LB"/>
              </w:rPr>
              <w:t>كما يلي:</w:t>
            </w:r>
          </w:p>
          <w:p w14:paraId="09A323A8" w14:textId="77777777" w:rsidR="00FE30A3" w:rsidRDefault="00FE30A3" w:rsidP="0048653F">
            <w:pPr>
              <w:pBdr>
                <w:top w:val="nil"/>
                <w:left w:val="nil"/>
                <w:bottom w:val="nil"/>
                <w:right w:val="nil"/>
                <w:between w:val="nil"/>
              </w:pBdr>
              <w:tabs>
                <w:tab w:val="right" w:pos="9389"/>
              </w:tabs>
              <w:spacing w:line="276" w:lineRule="auto"/>
              <w:jc w:val="both"/>
              <w:rPr>
                <w:color w:val="000000"/>
                <w:sz w:val="27"/>
                <w:szCs w:val="27"/>
                <w:rtl/>
                <w:lang w:bidi="ar-LB"/>
              </w:rPr>
            </w:pPr>
          </w:p>
          <w:p w14:paraId="216CD509" w14:textId="2864C0FB" w:rsidR="00C75EDD" w:rsidRPr="00213C49" w:rsidRDefault="00FE30A3" w:rsidP="00213C49">
            <w:pPr>
              <w:pStyle w:val="ListParagraph"/>
              <w:numPr>
                <w:ilvl w:val="0"/>
                <w:numId w:val="5"/>
              </w:numPr>
              <w:pBdr>
                <w:top w:val="nil"/>
                <w:left w:val="nil"/>
                <w:bottom w:val="nil"/>
                <w:right w:val="nil"/>
                <w:between w:val="nil"/>
              </w:pBdr>
              <w:tabs>
                <w:tab w:val="right" w:pos="9389"/>
              </w:tabs>
              <w:spacing w:line="276" w:lineRule="auto"/>
              <w:jc w:val="both"/>
              <w:rPr>
                <w:color w:val="000000"/>
                <w:sz w:val="27"/>
                <w:szCs w:val="27"/>
                <w:lang w:bidi="ar-LB"/>
              </w:rPr>
            </w:pPr>
            <w:r w:rsidRPr="00213C49">
              <w:rPr>
                <w:rFonts w:hint="cs"/>
                <w:b/>
                <w:bCs/>
                <w:color w:val="000000"/>
                <w:sz w:val="27"/>
                <w:szCs w:val="27"/>
                <w:u w:val="single"/>
                <w:rtl/>
                <w:lang w:bidi="ar-LB"/>
              </w:rPr>
              <w:t xml:space="preserve">مجموعة </w:t>
            </w:r>
            <w:r w:rsidRPr="00213C49">
              <w:rPr>
                <w:b/>
                <w:bCs/>
                <w:color w:val="000000"/>
                <w:sz w:val="27"/>
                <w:szCs w:val="27"/>
                <w:u w:val="single"/>
                <w:lang w:bidi="ar-LB"/>
              </w:rPr>
              <w:t>MIC2- PAR:</w:t>
            </w:r>
            <w:r w:rsidR="00213C49" w:rsidRPr="00213C49">
              <w:rPr>
                <w:b/>
                <w:bCs/>
                <w:color w:val="000000"/>
                <w:sz w:val="27"/>
                <w:szCs w:val="27"/>
                <w:u w:val="single"/>
                <w:lang w:bidi="ar-LB"/>
              </w:rPr>
              <w:t xml:space="preserve"> </w:t>
            </w:r>
            <w:r w:rsidRPr="00213C49">
              <w:rPr>
                <w:b/>
                <w:bCs/>
                <w:color w:val="000000"/>
                <w:sz w:val="27"/>
                <w:szCs w:val="27"/>
                <w:u w:val="single"/>
                <w:lang w:bidi="ar-LB"/>
              </w:rPr>
              <w:t>A</w:t>
            </w:r>
            <w:r w:rsidRPr="00213C49">
              <w:rPr>
                <w:rFonts w:hint="cs"/>
                <w:color w:val="000000"/>
                <w:sz w:val="27"/>
                <w:szCs w:val="27"/>
                <w:rtl/>
                <w:lang w:bidi="ar-LB"/>
              </w:rPr>
              <w:t xml:space="preserve"> على العارض </w:t>
            </w:r>
            <w:r w:rsidR="00983479" w:rsidRPr="00213C49">
              <w:rPr>
                <w:color w:val="000000"/>
                <w:sz w:val="27"/>
                <w:szCs w:val="27"/>
                <w:lang w:bidi="ar-LB"/>
              </w:rPr>
              <w:t xml:space="preserve"> </w:t>
            </w:r>
            <w:r w:rsidR="0048653F" w:rsidRPr="00213C49">
              <w:rPr>
                <w:b/>
                <w:bCs/>
                <w:color w:val="000000"/>
                <w:sz w:val="27"/>
                <w:szCs w:val="27"/>
                <w:lang w:bidi="ar-LB"/>
              </w:rPr>
              <w:t xml:space="preserve">Fidelity Insurance </w:t>
            </w:r>
            <w:r w:rsidR="005A5B5F" w:rsidRPr="00213C49">
              <w:rPr>
                <w:rFonts w:hint="cs"/>
                <w:b/>
                <w:bCs/>
                <w:color w:val="000000"/>
                <w:sz w:val="27"/>
                <w:szCs w:val="27"/>
                <w:rtl/>
                <w:lang w:bidi="ar-LB"/>
              </w:rPr>
              <w:t xml:space="preserve"> </w:t>
            </w:r>
            <w:r w:rsidR="0080537F" w:rsidRPr="00213C49">
              <w:rPr>
                <w:color w:val="000000"/>
                <w:sz w:val="27"/>
                <w:szCs w:val="27"/>
                <w:rtl/>
                <w:lang w:bidi="ar-LB"/>
              </w:rPr>
              <w:t>عنوانه (</w:t>
            </w:r>
            <w:r w:rsidRPr="00213C49">
              <w:rPr>
                <w:rFonts w:hint="cs"/>
                <w:color w:val="000000"/>
                <w:sz w:val="27"/>
                <w:szCs w:val="27"/>
                <w:rtl/>
                <w:lang w:bidi="ar-LB"/>
              </w:rPr>
              <w:t xml:space="preserve">جل الديب، </w:t>
            </w:r>
            <w:r w:rsidR="00062D88" w:rsidRPr="00213C49">
              <w:rPr>
                <w:color w:val="000000"/>
                <w:sz w:val="27"/>
                <w:szCs w:val="27"/>
                <w:rtl/>
                <w:lang w:bidi="ar-LB"/>
              </w:rPr>
              <w:t>بيروت، لبنان</w:t>
            </w:r>
            <w:r w:rsidR="0080537F" w:rsidRPr="00213C49">
              <w:rPr>
                <w:color w:val="000000"/>
                <w:sz w:val="27"/>
                <w:szCs w:val="27"/>
                <w:rtl/>
                <w:lang w:bidi="ar-LB"/>
              </w:rPr>
              <w:t>)</w:t>
            </w:r>
            <w:r w:rsidR="005A5B5F" w:rsidRPr="00213C49">
              <w:rPr>
                <w:rFonts w:hint="cs"/>
                <w:color w:val="000000"/>
                <w:sz w:val="27"/>
                <w:szCs w:val="27"/>
                <w:rtl/>
                <w:lang w:bidi="ar-LB"/>
              </w:rPr>
              <w:t xml:space="preserve"> </w:t>
            </w:r>
            <w:r w:rsidR="0080537F" w:rsidRPr="00213C49">
              <w:rPr>
                <w:color w:val="000000"/>
                <w:sz w:val="27"/>
                <w:szCs w:val="27"/>
                <w:rtl/>
                <w:lang w:bidi="ar-LB"/>
              </w:rPr>
              <w:t>، بالسعر الإجمالي المقدم منه</w:t>
            </w:r>
            <w:r w:rsidR="00715E87" w:rsidRPr="00213C49">
              <w:rPr>
                <w:rFonts w:hint="cs"/>
                <w:color w:val="000000"/>
                <w:sz w:val="27"/>
                <w:szCs w:val="27"/>
                <w:rtl/>
                <w:lang w:bidi="ar-LB"/>
              </w:rPr>
              <w:t>م</w:t>
            </w:r>
            <w:r w:rsidR="0080537F" w:rsidRPr="00213C49">
              <w:rPr>
                <w:color w:val="000000"/>
                <w:sz w:val="27"/>
                <w:szCs w:val="27"/>
                <w:rtl/>
                <w:lang w:bidi="ar-LB"/>
              </w:rPr>
              <w:t xml:space="preserve">، </w:t>
            </w:r>
            <w:r w:rsidR="00592E6F" w:rsidRPr="00213C49">
              <w:rPr>
                <w:color w:val="000000"/>
                <w:sz w:val="27"/>
                <w:szCs w:val="27"/>
                <w:rtl/>
                <w:lang w:bidi="ar-LB"/>
              </w:rPr>
              <w:t>من دون</w:t>
            </w:r>
            <w:r w:rsidR="0080537F" w:rsidRPr="00213C49">
              <w:rPr>
                <w:color w:val="000000"/>
                <w:sz w:val="27"/>
                <w:szCs w:val="27"/>
                <w:rtl/>
                <w:lang w:bidi="ar-LB"/>
              </w:rPr>
              <w:t xml:space="preserve"> الضريبة على القيمة المضافة، والبالغ</w:t>
            </w:r>
            <w:r w:rsidR="00213C49">
              <w:rPr>
                <w:rFonts w:hint="cs"/>
                <w:color w:val="000000"/>
                <w:sz w:val="27"/>
                <w:szCs w:val="27"/>
                <w:rtl/>
                <w:lang w:bidi="ar-LB"/>
              </w:rPr>
              <w:t xml:space="preserve"> </w:t>
            </w:r>
            <w:r w:rsidR="00213C49" w:rsidRPr="00213C49">
              <w:rPr>
                <w:b/>
                <w:bCs/>
                <w:color w:val="000000"/>
                <w:sz w:val="27"/>
                <w:szCs w:val="27"/>
                <w:lang w:bidi="ar-LB"/>
              </w:rPr>
              <w:t>678,411 $</w:t>
            </w:r>
            <w:r w:rsidRPr="00213C49">
              <w:rPr>
                <w:rFonts w:hint="cs"/>
                <w:b/>
                <w:bCs/>
                <w:color w:val="000000"/>
                <w:sz w:val="27"/>
                <w:szCs w:val="27"/>
                <w:rtl/>
                <w:lang w:bidi="ar-LB"/>
              </w:rPr>
              <w:t xml:space="preserve"> </w:t>
            </w:r>
          </w:p>
          <w:p w14:paraId="67C03D92" w14:textId="4F4CFC5D" w:rsidR="00C75EDD" w:rsidRDefault="00C75EDD" w:rsidP="002414B1">
            <w:pPr>
              <w:pBdr>
                <w:top w:val="nil"/>
                <w:left w:val="nil"/>
                <w:bottom w:val="nil"/>
                <w:right w:val="nil"/>
                <w:between w:val="nil"/>
              </w:pBdr>
              <w:tabs>
                <w:tab w:val="right" w:pos="9389"/>
              </w:tabs>
              <w:spacing w:line="276" w:lineRule="auto"/>
              <w:jc w:val="both"/>
              <w:rPr>
                <w:color w:val="000000"/>
                <w:sz w:val="27"/>
                <w:szCs w:val="27"/>
                <w:lang w:bidi="ar-LB"/>
              </w:rPr>
            </w:pPr>
          </w:p>
          <w:p w14:paraId="0DE86DA2" w14:textId="0898AB5B" w:rsidR="00213C49" w:rsidRPr="00213C49" w:rsidRDefault="00213C49" w:rsidP="00213C49">
            <w:pPr>
              <w:pStyle w:val="ListParagraph"/>
              <w:numPr>
                <w:ilvl w:val="0"/>
                <w:numId w:val="5"/>
              </w:numPr>
              <w:pBdr>
                <w:top w:val="nil"/>
                <w:left w:val="nil"/>
                <w:bottom w:val="nil"/>
                <w:right w:val="nil"/>
                <w:between w:val="nil"/>
              </w:pBdr>
              <w:tabs>
                <w:tab w:val="right" w:pos="9389"/>
              </w:tabs>
              <w:spacing w:line="276" w:lineRule="auto"/>
              <w:jc w:val="both"/>
              <w:rPr>
                <w:color w:val="000000"/>
                <w:sz w:val="27"/>
                <w:szCs w:val="27"/>
                <w:lang w:bidi="ar-LB"/>
              </w:rPr>
            </w:pPr>
            <w:r w:rsidRPr="00213C49">
              <w:rPr>
                <w:rFonts w:hint="cs"/>
                <w:b/>
                <w:bCs/>
                <w:color w:val="000000"/>
                <w:sz w:val="27"/>
                <w:szCs w:val="27"/>
                <w:u w:val="single"/>
                <w:rtl/>
                <w:lang w:bidi="ar-LB"/>
              </w:rPr>
              <w:t xml:space="preserve">مجموعة </w:t>
            </w:r>
            <w:r w:rsidRPr="00213C49">
              <w:rPr>
                <w:b/>
                <w:bCs/>
                <w:color w:val="000000"/>
                <w:sz w:val="27"/>
                <w:szCs w:val="27"/>
                <w:u w:val="single"/>
                <w:lang w:bidi="ar-LB"/>
              </w:rPr>
              <w:t>MIC2- P</w:t>
            </w:r>
            <w:r>
              <w:rPr>
                <w:b/>
                <w:bCs/>
                <w:color w:val="000000"/>
                <w:sz w:val="27"/>
                <w:szCs w:val="27"/>
                <w:u w:val="single"/>
                <w:lang w:bidi="ar-LB"/>
              </w:rPr>
              <w:t>V</w:t>
            </w:r>
            <w:r w:rsidRPr="00213C49">
              <w:rPr>
                <w:b/>
                <w:bCs/>
                <w:color w:val="000000"/>
                <w:sz w:val="27"/>
                <w:szCs w:val="27"/>
                <w:u w:val="single"/>
                <w:lang w:bidi="ar-LB"/>
              </w:rPr>
              <w:t xml:space="preserve">: </w:t>
            </w:r>
            <w:r>
              <w:rPr>
                <w:b/>
                <w:bCs/>
                <w:color w:val="000000"/>
                <w:sz w:val="27"/>
                <w:szCs w:val="27"/>
                <w:u w:val="single"/>
                <w:lang w:bidi="ar-LB"/>
              </w:rPr>
              <w:t>B</w:t>
            </w:r>
            <w:r w:rsidRPr="00213C49">
              <w:rPr>
                <w:rFonts w:hint="cs"/>
                <w:color w:val="000000"/>
                <w:sz w:val="27"/>
                <w:szCs w:val="27"/>
                <w:rtl/>
                <w:lang w:bidi="ar-LB"/>
              </w:rPr>
              <w:t xml:space="preserve"> على العارض </w:t>
            </w:r>
            <w:r w:rsidRPr="00213C49">
              <w:rPr>
                <w:color w:val="000000"/>
                <w:sz w:val="27"/>
                <w:szCs w:val="27"/>
                <w:lang w:bidi="ar-LB"/>
              </w:rPr>
              <w:t xml:space="preserve"> </w:t>
            </w:r>
            <w:r w:rsidRPr="00213C49">
              <w:rPr>
                <w:b/>
                <w:bCs/>
                <w:color w:val="000000"/>
                <w:sz w:val="27"/>
                <w:szCs w:val="27"/>
                <w:lang w:bidi="ar-LB"/>
              </w:rPr>
              <w:t xml:space="preserve">Fidelity Insurance </w:t>
            </w:r>
            <w:r w:rsidRPr="00213C49">
              <w:rPr>
                <w:rFonts w:hint="cs"/>
                <w:b/>
                <w:bCs/>
                <w:color w:val="000000"/>
                <w:sz w:val="27"/>
                <w:szCs w:val="27"/>
                <w:rtl/>
                <w:lang w:bidi="ar-LB"/>
              </w:rPr>
              <w:t xml:space="preserve"> </w:t>
            </w:r>
            <w:r w:rsidRPr="00213C49">
              <w:rPr>
                <w:color w:val="000000"/>
                <w:sz w:val="27"/>
                <w:szCs w:val="27"/>
                <w:rtl/>
                <w:lang w:bidi="ar-LB"/>
              </w:rPr>
              <w:t>عنوانه (</w:t>
            </w:r>
            <w:r w:rsidRPr="00213C49">
              <w:rPr>
                <w:rFonts w:hint="cs"/>
                <w:color w:val="000000"/>
                <w:sz w:val="27"/>
                <w:szCs w:val="27"/>
                <w:rtl/>
                <w:lang w:bidi="ar-LB"/>
              </w:rPr>
              <w:t xml:space="preserve">جل الديب، </w:t>
            </w:r>
            <w:r w:rsidRPr="00213C49">
              <w:rPr>
                <w:color w:val="000000"/>
                <w:sz w:val="27"/>
                <w:szCs w:val="27"/>
                <w:rtl/>
                <w:lang w:bidi="ar-LB"/>
              </w:rPr>
              <w:t>بيروت، لبنان)</w:t>
            </w:r>
            <w:r w:rsidRPr="00213C49">
              <w:rPr>
                <w:rFonts w:hint="cs"/>
                <w:color w:val="000000"/>
                <w:sz w:val="27"/>
                <w:szCs w:val="27"/>
                <w:rtl/>
                <w:lang w:bidi="ar-LB"/>
              </w:rPr>
              <w:t xml:space="preserve"> </w:t>
            </w:r>
            <w:r w:rsidRPr="00213C49">
              <w:rPr>
                <w:color w:val="000000"/>
                <w:sz w:val="27"/>
                <w:szCs w:val="27"/>
                <w:rtl/>
                <w:lang w:bidi="ar-LB"/>
              </w:rPr>
              <w:t>، بالسعر الإجمالي المقدم منه</w:t>
            </w:r>
            <w:r w:rsidRPr="00213C49">
              <w:rPr>
                <w:rFonts w:hint="cs"/>
                <w:color w:val="000000"/>
                <w:sz w:val="27"/>
                <w:szCs w:val="27"/>
                <w:rtl/>
                <w:lang w:bidi="ar-LB"/>
              </w:rPr>
              <w:t>م</w:t>
            </w:r>
            <w:r w:rsidRPr="00213C49">
              <w:rPr>
                <w:color w:val="000000"/>
                <w:sz w:val="27"/>
                <w:szCs w:val="27"/>
                <w:rtl/>
                <w:lang w:bidi="ar-LB"/>
              </w:rPr>
              <w:t>، من دون الضريبة على القيمة المضافة، والبالغ</w:t>
            </w:r>
            <w:r>
              <w:rPr>
                <w:rFonts w:hint="cs"/>
                <w:color w:val="000000"/>
                <w:sz w:val="27"/>
                <w:szCs w:val="27"/>
                <w:rtl/>
                <w:lang w:bidi="ar-LB"/>
              </w:rPr>
              <w:t xml:space="preserve"> </w:t>
            </w:r>
            <w:r>
              <w:rPr>
                <w:b/>
                <w:bCs/>
                <w:color w:val="000000"/>
                <w:sz w:val="27"/>
                <w:szCs w:val="27"/>
                <w:lang w:bidi="ar-LB"/>
              </w:rPr>
              <w:t xml:space="preserve">1,175,000 </w:t>
            </w:r>
            <w:r w:rsidRPr="00213C49">
              <w:rPr>
                <w:b/>
                <w:bCs/>
                <w:color w:val="000000"/>
                <w:sz w:val="27"/>
                <w:szCs w:val="27"/>
                <w:lang w:bidi="ar-LB"/>
              </w:rPr>
              <w:t>$</w:t>
            </w:r>
            <w:r w:rsidRPr="00213C49">
              <w:rPr>
                <w:rFonts w:hint="cs"/>
                <w:b/>
                <w:bCs/>
                <w:color w:val="000000"/>
                <w:sz w:val="27"/>
                <w:szCs w:val="27"/>
                <w:rtl/>
                <w:lang w:bidi="ar-LB"/>
              </w:rPr>
              <w:t xml:space="preserve"> </w:t>
            </w:r>
          </w:p>
          <w:p w14:paraId="4DD06B2B" w14:textId="2705BD1C" w:rsidR="00C75EDD" w:rsidRPr="00FE30A3" w:rsidRDefault="00C75EDD" w:rsidP="00213C49">
            <w:pPr>
              <w:pBdr>
                <w:top w:val="nil"/>
                <w:left w:val="nil"/>
                <w:bottom w:val="nil"/>
                <w:right w:val="nil"/>
                <w:between w:val="nil"/>
              </w:pBdr>
              <w:tabs>
                <w:tab w:val="right" w:pos="9389"/>
              </w:tabs>
              <w:spacing w:line="276" w:lineRule="auto"/>
              <w:jc w:val="both"/>
              <w:rPr>
                <w:color w:val="000000"/>
                <w:sz w:val="27"/>
                <w:szCs w:val="27"/>
                <w:lang w:bidi="ar-LB"/>
              </w:rPr>
            </w:pPr>
          </w:p>
          <w:p w14:paraId="24016C3B" w14:textId="0B503C65" w:rsidR="00213C49" w:rsidRPr="00213C49" w:rsidRDefault="00213C49" w:rsidP="00553C3A">
            <w:pPr>
              <w:pStyle w:val="ListParagraph"/>
              <w:numPr>
                <w:ilvl w:val="0"/>
                <w:numId w:val="5"/>
              </w:numPr>
              <w:pBdr>
                <w:top w:val="nil"/>
                <w:left w:val="nil"/>
                <w:bottom w:val="nil"/>
                <w:right w:val="nil"/>
                <w:between w:val="nil"/>
              </w:pBdr>
              <w:tabs>
                <w:tab w:val="right" w:pos="9389"/>
              </w:tabs>
              <w:spacing w:line="276" w:lineRule="auto"/>
              <w:jc w:val="both"/>
              <w:rPr>
                <w:color w:val="000000"/>
                <w:sz w:val="27"/>
                <w:szCs w:val="27"/>
                <w:lang w:bidi="ar-LB"/>
              </w:rPr>
            </w:pPr>
            <w:r w:rsidRPr="00213C49">
              <w:rPr>
                <w:rFonts w:hint="cs"/>
                <w:b/>
                <w:bCs/>
                <w:color w:val="000000"/>
                <w:sz w:val="27"/>
                <w:szCs w:val="27"/>
                <w:u w:val="single"/>
                <w:rtl/>
                <w:lang w:bidi="ar-LB"/>
              </w:rPr>
              <w:t xml:space="preserve">مجموعة </w:t>
            </w:r>
            <w:r w:rsidRPr="00213C49">
              <w:rPr>
                <w:b/>
                <w:bCs/>
                <w:color w:val="000000"/>
                <w:sz w:val="27"/>
                <w:szCs w:val="27"/>
                <w:u w:val="single"/>
                <w:lang w:bidi="ar-LB"/>
              </w:rPr>
              <w:t>MIC</w:t>
            </w:r>
            <w:r>
              <w:rPr>
                <w:b/>
                <w:bCs/>
                <w:color w:val="000000"/>
                <w:sz w:val="27"/>
                <w:szCs w:val="27"/>
                <w:u w:val="single"/>
                <w:lang w:bidi="ar-LB"/>
              </w:rPr>
              <w:t>1</w:t>
            </w:r>
            <w:r w:rsidRPr="00213C49">
              <w:rPr>
                <w:b/>
                <w:bCs/>
                <w:color w:val="000000"/>
                <w:sz w:val="27"/>
                <w:szCs w:val="27"/>
                <w:u w:val="single"/>
                <w:lang w:bidi="ar-LB"/>
              </w:rPr>
              <w:t xml:space="preserve">- PAR: </w:t>
            </w:r>
            <w:r>
              <w:rPr>
                <w:b/>
                <w:bCs/>
                <w:color w:val="000000"/>
                <w:sz w:val="27"/>
                <w:szCs w:val="27"/>
                <w:u w:val="single"/>
                <w:lang w:bidi="ar-LB"/>
              </w:rPr>
              <w:t>C</w:t>
            </w:r>
            <w:r w:rsidRPr="00213C49">
              <w:rPr>
                <w:rFonts w:hint="cs"/>
                <w:color w:val="000000"/>
                <w:sz w:val="27"/>
                <w:szCs w:val="27"/>
                <w:rtl/>
                <w:lang w:bidi="ar-LB"/>
              </w:rPr>
              <w:t xml:space="preserve"> على العارض </w:t>
            </w:r>
            <w:r w:rsidRPr="00213C49">
              <w:rPr>
                <w:color w:val="000000"/>
                <w:sz w:val="27"/>
                <w:szCs w:val="27"/>
                <w:lang w:bidi="ar-LB"/>
              </w:rPr>
              <w:t xml:space="preserve"> </w:t>
            </w:r>
            <w:r>
              <w:rPr>
                <w:b/>
                <w:bCs/>
                <w:color w:val="000000"/>
                <w:sz w:val="27"/>
                <w:szCs w:val="27"/>
                <w:lang w:bidi="ar-LB"/>
              </w:rPr>
              <w:t>Arabia</w:t>
            </w:r>
            <w:r w:rsidRPr="00213C49">
              <w:rPr>
                <w:b/>
                <w:bCs/>
                <w:color w:val="000000"/>
                <w:sz w:val="27"/>
                <w:szCs w:val="27"/>
                <w:lang w:bidi="ar-LB"/>
              </w:rPr>
              <w:t xml:space="preserve"> Insurance </w:t>
            </w:r>
            <w:r w:rsidRPr="00213C49">
              <w:rPr>
                <w:rFonts w:hint="cs"/>
                <w:b/>
                <w:bCs/>
                <w:color w:val="000000"/>
                <w:sz w:val="27"/>
                <w:szCs w:val="27"/>
                <w:rtl/>
                <w:lang w:bidi="ar-LB"/>
              </w:rPr>
              <w:t xml:space="preserve"> </w:t>
            </w:r>
            <w:r w:rsidRPr="00213C49">
              <w:rPr>
                <w:color w:val="000000"/>
                <w:sz w:val="27"/>
                <w:szCs w:val="27"/>
                <w:rtl/>
                <w:lang w:bidi="ar-LB"/>
              </w:rPr>
              <w:t>عنوانه (</w:t>
            </w:r>
            <w:r>
              <w:rPr>
                <w:rFonts w:hint="cs"/>
                <w:color w:val="000000"/>
                <w:sz w:val="27"/>
                <w:szCs w:val="27"/>
                <w:rtl/>
                <w:lang w:bidi="ar-LB"/>
              </w:rPr>
              <w:t>عين المريسة</w:t>
            </w:r>
            <w:r w:rsidRPr="00213C49">
              <w:rPr>
                <w:rFonts w:hint="cs"/>
                <w:color w:val="000000"/>
                <w:sz w:val="27"/>
                <w:szCs w:val="27"/>
                <w:rtl/>
                <w:lang w:bidi="ar-LB"/>
              </w:rPr>
              <w:t xml:space="preserve">، </w:t>
            </w:r>
            <w:r w:rsidRPr="00213C49">
              <w:rPr>
                <w:color w:val="000000"/>
                <w:sz w:val="27"/>
                <w:szCs w:val="27"/>
                <w:rtl/>
                <w:lang w:bidi="ar-LB"/>
              </w:rPr>
              <w:t>بيروت، لبنان)</w:t>
            </w:r>
            <w:r w:rsidRPr="00213C49">
              <w:rPr>
                <w:rFonts w:hint="cs"/>
                <w:color w:val="000000"/>
                <w:sz w:val="27"/>
                <w:szCs w:val="27"/>
                <w:rtl/>
                <w:lang w:bidi="ar-LB"/>
              </w:rPr>
              <w:t xml:space="preserve"> </w:t>
            </w:r>
            <w:r w:rsidRPr="00213C49">
              <w:rPr>
                <w:color w:val="000000"/>
                <w:sz w:val="27"/>
                <w:szCs w:val="27"/>
                <w:rtl/>
                <w:lang w:bidi="ar-LB"/>
              </w:rPr>
              <w:t>، بالسعر الإجمالي المقدم منه</w:t>
            </w:r>
            <w:r w:rsidRPr="00213C49">
              <w:rPr>
                <w:rFonts w:hint="cs"/>
                <w:color w:val="000000"/>
                <w:sz w:val="27"/>
                <w:szCs w:val="27"/>
                <w:rtl/>
                <w:lang w:bidi="ar-LB"/>
              </w:rPr>
              <w:t>م</w:t>
            </w:r>
            <w:r w:rsidRPr="00213C49">
              <w:rPr>
                <w:color w:val="000000"/>
                <w:sz w:val="27"/>
                <w:szCs w:val="27"/>
                <w:rtl/>
                <w:lang w:bidi="ar-LB"/>
              </w:rPr>
              <w:t>، من دون الضريبة على القيمة المضافة، والبالغ</w:t>
            </w:r>
            <w:r>
              <w:rPr>
                <w:rFonts w:hint="cs"/>
                <w:color w:val="000000"/>
                <w:sz w:val="27"/>
                <w:szCs w:val="27"/>
                <w:rtl/>
                <w:lang w:bidi="ar-LB"/>
              </w:rPr>
              <w:t xml:space="preserve"> </w:t>
            </w:r>
            <w:r w:rsidR="00553C3A">
              <w:rPr>
                <w:b/>
                <w:bCs/>
                <w:color w:val="000000"/>
                <w:sz w:val="27"/>
                <w:szCs w:val="27"/>
                <w:lang w:bidi="ar-LB"/>
              </w:rPr>
              <w:t>663,000</w:t>
            </w:r>
            <w:r w:rsidRPr="00213C49">
              <w:rPr>
                <w:b/>
                <w:bCs/>
                <w:color w:val="000000"/>
                <w:sz w:val="27"/>
                <w:szCs w:val="27"/>
                <w:lang w:bidi="ar-LB"/>
              </w:rPr>
              <w:t xml:space="preserve"> $</w:t>
            </w:r>
            <w:r w:rsidRPr="00213C49">
              <w:rPr>
                <w:rFonts w:hint="cs"/>
                <w:b/>
                <w:bCs/>
                <w:color w:val="000000"/>
                <w:sz w:val="27"/>
                <w:szCs w:val="27"/>
                <w:rtl/>
                <w:lang w:bidi="ar-LB"/>
              </w:rPr>
              <w:t xml:space="preserve"> </w:t>
            </w:r>
          </w:p>
          <w:p w14:paraId="65A1E0FB" w14:textId="77777777" w:rsidR="00213C49" w:rsidRDefault="00213C49" w:rsidP="00213C49">
            <w:pPr>
              <w:pBdr>
                <w:top w:val="nil"/>
                <w:left w:val="nil"/>
                <w:bottom w:val="nil"/>
                <w:right w:val="nil"/>
                <w:between w:val="nil"/>
              </w:pBdr>
              <w:tabs>
                <w:tab w:val="right" w:pos="9389"/>
              </w:tabs>
              <w:spacing w:line="276" w:lineRule="auto"/>
              <w:jc w:val="both"/>
              <w:rPr>
                <w:color w:val="000000"/>
                <w:sz w:val="27"/>
                <w:szCs w:val="27"/>
                <w:lang w:bidi="ar-LB"/>
              </w:rPr>
            </w:pPr>
          </w:p>
          <w:p w14:paraId="02BB5525" w14:textId="18ECBA06" w:rsidR="00553C3A" w:rsidRPr="00213C49" w:rsidRDefault="00553C3A" w:rsidP="00553C3A">
            <w:pPr>
              <w:pStyle w:val="ListParagraph"/>
              <w:numPr>
                <w:ilvl w:val="0"/>
                <w:numId w:val="5"/>
              </w:numPr>
              <w:pBdr>
                <w:top w:val="nil"/>
                <w:left w:val="nil"/>
                <w:bottom w:val="nil"/>
                <w:right w:val="nil"/>
                <w:between w:val="nil"/>
              </w:pBdr>
              <w:tabs>
                <w:tab w:val="right" w:pos="9389"/>
              </w:tabs>
              <w:spacing w:line="276" w:lineRule="auto"/>
              <w:jc w:val="both"/>
              <w:rPr>
                <w:color w:val="000000"/>
                <w:sz w:val="27"/>
                <w:szCs w:val="27"/>
                <w:lang w:bidi="ar-LB"/>
              </w:rPr>
            </w:pPr>
            <w:r w:rsidRPr="00213C49">
              <w:rPr>
                <w:rFonts w:hint="cs"/>
                <w:b/>
                <w:bCs/>
                <w:color w:val="000000"/>
                <w:sz w:val="27"/>
                <w:szCs w:val="27"/>
                <w:u w:val="single"/>
                <w:rtl/>
                <w:lang w:bidi="ar-LB"/>
              </w:rPr>
              <w:t xml:space="preserve">مجموعة </w:t>
            </w:r>
            <w:r w:rsidRPr="00213C49">
              <w:rPr>
                <w:b/>
                <w:bCs/>
                <w:color w:val="000000"/>
                <w:sz w:val="27"/>
                <w:szCs w:val="27"/>
                <w:u w:val="single"/>
                <w:lang w:bidi="ar-LB"/>
              </w:rPr>
              <w:t>MIC</w:t>
            </w:r>
            <w:r>
              <w:rPr>
                <w:b/>
                <w:bCs/>
                <w:color w:val="000000"/>
                <w:sz w:val="27"/>
                <w:szCs w:val="27"/>
                <w:u w:val="single"/>
                <w:lang w:bidi="ar-LB"/>
              </w:rPr>
              <w:t>1</w:t>
            </w:r>
            <w:r w:rsidRPr="00213C49">
              <w:rPr>
                <w:b/>
                <w:bCs/>
                <w:color w:val="000000"/>
                <w:sz w:val="27"/>
                <w:szCs w:val="27"/>
                <w:u w:val="single"/>
                <w:lang w:bidi="ar-LB"/>
              </w:rPr>
              <w:t>- P</w:t>
            </w:r>
            <w:r>
              <w:rPr>
                <w:b/>
                <w:bCs/>
                <w:color w:val="000000"/>
                <w:sz w:val="27"/>
                <w:szCs w:val="27"/>
                <w:u w:val="single"/>
                <w:lang w:bidi="ar-LB"/>
              </w:rPr>
              <w:t>V</w:t>
            </w:r>
            <w:r w:rsidRPr="00213C49">
              <w:rPr>
                <w:b/>
                <w:bCs/>
                <w:color w:val="000000"/>
                <w:sz w:val="27"/>
                <w:szCs w:val="27"/>
                <w:u w:val="single"/>
                <w:lang w:bidi="ar-LB"/>
              </w:rPr>
              <w:t xml:space="preserve">: </w:t>
            </w:r>
            <w:r>
              <w:rPr>
                <w:b/>
                <w:bCs/>
                <w:color w:val="000000"/>
                <w:sz w:val="27"/>
                <w:szCs w:val="27"/>
                <w:u w:val="single"/>
                <w:lang w:bidi="ar-LB"/>
              </w:rPr>
              <w:t>D</w:t>
            </w:r>
            <w:r w:rsidRPr="00213C49">
              <w:rPr>
                <w:rFonts w:hint="cs"/>
                <w:color w:val="000000"/>
                <w:sz w:val="27"/>
                <w:szCs w:val="27"/>
                <w:rtl/>
                <w:lang w:bidi="ar-LB"/>
              </w:rPr>
              <w:t xml:space="preserve"> على العارض </w:t>
            </w:r>
            <w:r w:rsidRPr="00213C49">
              <w:rPr>
                <w:color w:val="000000"/>
                <w:sz w:val="27"/>
                <w:szCs w:val="27"/>
                <w:lang w:bidi="ar-LB"/>
              </w:rPr>
              <w:t xml:space="preserve"> </w:t>
            </w:r>
            <w:r>
              <w:rPr>
                <w:b/>
                <w:bCs/>
                <w:color w:val="000000"/>
                <w:sz w:val="27"/>
                <w:szCs w:val="27"/>
                <w:lang w:bidi="ar-LB"/>
              </w:rPr>
              <w:t>Arabia</w:t>
            </w:r>
            <w:r w:rsidRPr="00213C49">
              <w:rPr>
                <w:b/>
                <w:bCs/>
                <w:color w:val="000000"/>
                <w:sz w:val="27"/>
                <w:szCs w:val="27"/>
                <w:lang w:bidi="ar-LB"/>
              </w:rPr>
              <w:t xml:space="preserve"> Insurance </w:t>
            </w:r>
            <w:r w:rsidRPr="00213C49">
              <w:rPr>
                <w:rFonts w:hint="cs"/>
                <w:b/>
                <w:bCs/>
                <w:color w:val="000000"/>
                <w:sz w:val="27"/>
                <w:szCs w:val="27"/>
                <w:rtl/>
                <w:lang w:bidi="ar-LB"/>
              </w:rPr>
              <w:t xml:space="preserve"> </w:t>
            </w:r>
            <w:r w:rsidRPr="00213C49">
              <w:rPr>
                <w:color w:val="000000"/>
                <w:sz w:val="27"/>
                <w:szCs w:val="27"/>
                <w:rtl/>
                <w:lang w:bidi="ar-LB"/>
              </w:rPr>
              <w:t>عنوانه (</w:t>
            </w:r>
            <w:r>
              <w:rPr>
                <w:rFonts w:hint="cs"/>
                <w:color w:val="000000"/>
                <w:sz w:val="27"/>
                <w:szCs w:val="27"/>
                <w:rtl/>
                <w:lang w:bidi="ar-LB"/>
              </w:rPr>
              <w:t>عين المريسة</w:t>
            </w:r>
            <w:r w:rsidRPr="00213C49">
              <w:rPr>
                <w:rFonts w:hint="cs"/>
                <w:color w:val="000000"/>
                <w:sz w:val="27"/>
                <w:szCs w:val="27"/>
                <w:rtl/>
                <w:lang w:bidi="ar-LB"/>
              </w:rPr>
              <w:t xml:space="preserve">، </w:t>
            </w:r>
            <w:r w:rsidRPr="00213C49">
              <w:rPr>
                <w:color w:val="000000"/>
                <w:sz w:val="27"/>
                <w:szCs w:val="27"/>
                <w:rtl/>
                <w:lang w:bidi="ar-LB"/>
              </w:rPr>
              <w:t>بيروت، لبنان)</w:t>
            </w:r>
            <w:r w:rsidRPr="00213C49">
              <w:rPr>
                <w:rFonts w:hint="cs"/>
                <w:color w:val="000000"/>
                <w:sz w:val="27"/>
                <w:szCs w:val="27"/>
                <w:rtl/>
                <w:lang w:bidi="ar-LB"/>
              </w:rPr>
              <w:t xml:space="preserve"> </w:t>
            </w:r>
            <w:r w:rsidRPr="00213C49">
              <w:rPr>
                <w:color w:val="000000"/>
                <w:sz w:val="27"/>
                <w:szCs w:val="27"/>
                <w:rtl/>
                <w:lang w:bidi="ar-LB"/>
              </w:rPr>
              <w:t>، بالسعر الإجمالي المقدم منه</w:t>
            </w:r>
            <w:r w:rsidRPr="00213C49">
              <w:rPr>
                <w:rFonts w:hint="cs"/>
                <w:color w:val="000000"/>
                <w:sz w:val="27"/>
                <w:szCs w:val="27"/>
                <w:rtl/>
                <w:lang w:bidi="ar-LB"/>
              </w:rPr>
              <w:t>م</w:t>
            </w:r>
            <w:r w:rsidRPr="00213C49">
              <w:rPr>
                <w:color w:val="000000"/>
                <w:sz w:val="27"/>
                <w:szCs w:val="27"/>
                <w:rtl/>
                <w:lang w:bidi="ar-LB"/>
              </w:rPr>
              <w:t>، من دون الضريبة على القيمة المضافة، والبالغ</w:t>
            </w:r>
            <w:r>
              <w:rPr>
                <w:rFonts w:hint="cs"/>
                <w:color w:val="000000"/>
                <w:sz w:val="27"/>
                <w:szCs w:val="27"/>
                <w:rtl/>
                <w:lang w:bidi="ar-LB"/>
              </w:rPr>
              <w:t xml:space="preserve"> </w:t>
            </w:r>
            <w:r w:rsidRPr="00553C3A">
              <w:rPr>
                <w:b/>
                <w:bCs/>
                <w:color w:val="000000"/>
                <w:sz w:val="27"/>
                <w:szCs w:val="27"/>
                <w:lang w:bidi="ar-LB"/>
              </w:rPr>
              <w:t>1,250,000</w:t>
            </w:r>
            <w:r w:rsidRPr="00553C3A">
              <w:rPr>
                <w:b/>
                <w:bCs/>
                <w:color w:val="000000"/>
                <w:sz w:val="27"/>
                <w:szCs w:val="27"/>
                <w:lang w:bidi="ar-LB"/>
              </w:rPr>
              <w:t xml:space="preserve"> $</w:t>
            </w:r>
            <w:r w:rsidRPr="00553C3A">
              <w:rPr>
                <w:rFonts w:hint="cs"/>
                <w:b/>
                <w:bCs/>
                <w:color w:val="000000"/>
                <w:sz w:val="27"/>
                <w:szCs w:val="27"/>
                <w:rtl/>
                <w:lang w:bidi="ar-LB"/>
              </w:rPr>
              <w:t xml:space="preserve"> </w:t>
            </w:r>
          </w:p>
          <w:p w14:paraId="736B4E9C" w14:textId="7E5D5A06" w:rsidR="00923687" w:rsidRDefault="00923687" w:rsidP="009F120B">
            <w:pPr>
              <w:pBdr>
                <w:top w:val="nil"/>
                <w:left w:val="nil"/>
                <w:bottom w:val="nil"/>
                <w:right w:val="nil"/>
                <w:between w:val="nil"/>
              </w:pBdr>
              <w:tabs>
                <w:tab w:val="right" w:pos="9389"/>
              </w:tabs>
              <w:spacing w:line="276" w:lineRule="auto"/>
              <w:jc w:val="right"/>
              <w:rPr>
                <w:color w:val="000000"/>
                <w:sz w:val="27"/>
                <w:szCs w:val="27"/>
                <w:rtl/>
                <w:lang w:bidi="ar-LB"/>
              </w:rPr>
            </w:pPr>
          </w:p>
          <w:p w14:paraId="44D0BE64" w14:textId="77777777" w:rsidR="00FE30A3" w:rsidRDefault="00FE30A3" w:rsidP="00FE30A3">
            <w:pPr>
              <w:pBdr>
                <w:top w:val="nil"/>
                <w:left w:val="nil"/>
                <w:bottom w:val="nil"/>
                <w:right w:val="nil"/>
                <w:between w:val="nil"/>
              </w:pBdr>
              <w:tabs>
                <w:tab w:val="right" w:pos="9389"/>
              </w:tabs>
              <w:spacing w:line="276" w:lineRule="auto"/>
              <w:jc w:val="both"/>
              <w:rPr>
                <w:color w:val="000000"/>
                <w:sz w:val="27"/>
                <w:szCs w:val="27"/>
                <w:rtl/>
                <w:lang w:bidi="ar-LB"/>
              </w:rPr>
            </w:pPr>
            <w:r w:rsidRPr="0080537F">
              <w:rPr>
                <w:color w:val="000000"/>
                <w:sz w:val="27"/>
                <w:szCs w:val="27"/>
                <w:rtl/>
                <w:lang w:bidi="ar-LB"/>
              </w:rPr>
              <w:t xml:space="preserve">وبذلك </w:t>
            </w:r>
            <w:r>
              <w:rPr>
                <w:rFonts w:hint="cs"/>
                <w:color w:val="000000"/>
                <w:sz w:val="27"/>
                <w:szCs w:val="27"/>
                <w:rtl/>
                <w:lang w:bidi="ar-LB"/>
              </w:rPr>
              <w:t>تبدأ</w:t>
            </w:r>
            <w:r w:rsidRPr="0080537F">
              <w:rPr>
                <w:color w:val="000000"/>
                <w:sz w:val="27"/>
                <w:szCs w:val="27"/>
                <w:rtl/>
                <w:lang w:bidi="ar-LB"/>
              </w:rPr>
              <w:t xml:space="preserve"> فترة التجميد البالغة /10/ عشرة أيام عمل من تاريخ نشر هذا القرار</w:t>
            </w:r>
            <w:r>
              <w:rPr>
                <w:rFonts w:hint="cs"/>
                <w:color w:val="000000"/>
                <w:sz w:val="27"/>
                <w:szCs w:val="27"/>
                <w:rtl/>
                <w:lang w:bidi="ar-LB"/>
              </w:rPr>
              <w:t xml:space="preserve"> على المنصة الإلكترونية المركزية لدى هيئة الشراء العام.</w:t>
            </w:r>
          </w:p>
          <w:p w14:paraId="5E5382E0" w14:textId="77777777" w:rsidR="00FE30A3" w:rsidRPr="00FE30A3" w:rsidRDefault="00FE30A3" w:rsidP="009F120B">
            <w:pPr>
              <w:pBdr>
                <w:top w:val="nil"/>
                <w:left w:val="nil"/>
                <w:bottom w:val="nil"/>
                <w:right w:val="nil"/>
                <w:between w:val="nil"/>
              </w:pBdr>
              <w:tabs>
                <w:tab w:val="right" w:pos="9389"/>
              </w:tabs>
              <w:spacing w:line="276" w:lineRule="auto"/>
              <w:jc w:val="right"/>
              <w:rPr>
                <w:color w:val="000000"/>
                <w:sz w:val="27"/>
                <w:szCs w:val="27"/>
                <w:lang w:bidi="ar-LB"/>
              </w:rPr>
            </w:pPr>
          </w:p>
          <w:p w14:paraId="6630EFEB" w14:textId="77777777" w:rsidR="00923687" w:rsidRPr="00FE30A3" w:rsidRDefault="00923687" w:rsidP="009F120B">
            <w:pPr>
              <w:pBdr>
                <w:top w:val="nil"/>
                <w:left w:val="nil"/>
                <w:bottom w:val="nil"/>
                <w:right w:val="nil"/>
                <w:between w:val="nil"/>
              </w:pBdr>
              <w:tabs>
                <w:tab w:val="right" w:pos="9389"/>
              </w:tabs>
              <w:spacing w:line="276" w:lineRule="auto"/>
              <w:jc w:val="right"/>
              <w:rPr>
                <w:color w:val="000000"/>
                <w:sz w:val="27"/>
                <w:szCs w:val="27"/>
                <w:lang w:bidi="ar-LB"/>
              </w:rPr>
            </w:pPr>
          </w:p>
          <w:p w14:paraId="4DE9A687" w14:textId="77777777" w:rsidR="00923687" w:rsidRPr="00FE30A3" w:rsidRDefault="00923687" w:rsidP="009F120B">
            <w:pPr>
              <w:pBdr>
                <w:top w:val="nil"/>
                <w:left w:val="nil"/>
                <w:bottom w:val="nil"/>
                <w:right w:val="nil"/>
                <w:between w:val="nil"/>
              </w:pBdr>
              <w:tabs>
                <w:tab w:val="right" w:pos="9389"/>
              </w:tabs>
              <w:spacing w:line="276" w:lineRule="auto"/>
              <w:jc w:val="right"/>
              <w:rPr>
                <w:color w:val="000000"/>
                <w:sz w:val="27"/>
                <w:szCs w:val="27"/>
                <w:lang w:bidi="ar-LB"/>
              </w:rPr>
            </w:pPr>
          </w:p>
          <w:p w14:paraId="5AA8F21A" w14:textId="0361161A" w:rsidR="00AC0F13" w:rsidRPr="00FE30A3" w:rsidRDefault="00FE30A3" w:rsidP="009F120B">
            <w:pPr>
              <w:pBdr>
                <w:top w:val="nil"/>
                <w:left w:val="nil"/>
                <w:bottom w:val="nil"/>
                <w:right w:val="nil"/>
                <w:between w:val="nil"/>
              </w:pBdr>
              <w:tabs>
                <w:tab w:val="right" w:pos="9389"/>
              </w:tabs>
              <w:spacing w:line="276" w:lineRule="auto"/>
              <w:jc w:val="right"/>
              <w:rPr>
                <w:color w:val="000000"/>
                <w:sz w:val="27"/>
                <w:szCs w:val="27"/>
                <w:lang w:bidi="ar-LB"/>
              </w:rPr>
            </w:pPr>
            <w:r>
              <w:rPr>
                <w:color w:val="000000"/>
                <w:sz w:val="27"/>
                <w:szCs w:val="27"/>
                <w:lang w:bidi="ar-LB"/>
              </w:rPr>
              <w:t>01 August 2025</w:t>
            </w:r>
          </w:p>
          <w:p w14:paraId="69BF367A" w14:textId="77777777" w:rsidR="00FE30A3" w:rsidRDefault="00FE30A3" w:rsidP="00FE30A3">
            <w:pPr>
              <w:pBdr>
                <w:top w:val="nil"/>
                <w:left w:val="nil"/>
                <w:bottom w:val="nil"/>
                <w:right w:val="nil"/>
                <w:between w:val="nil"/>
              </w:pBdr>
              <w:tabs>
                <w:tab w:val="right" w:pos="9389"/>
              </w:tabs>
              <w:spacing w:line="276" w:lineRule="auto"/>
              <w:jc w:val="right"/>
              <w:rPr>
                <w:color w:val="000000"/>
                <w:sz w:val="27"/>
                <w:szCs w:val="27"/>
                <w:lang w:bidi="ar-LB"/>
              </w:rPr>
            </w:pPr>
          </w:p>
          <w:p w14:paraId="2DC07C69" w14:textId="5343C3E6" w:rsidR="00FE30A3" w:rsidRPr="00FE30A3" w:rsidRDefault="00FE30A3" w:rsidP="00FE30A3">
            <w:pPr>
              <w:pBdr>
                <w:top w:val="nil"/>
                <w:left w:val="nil"/>
                <w:bottom w:val="nil"/>
                <w:right w:val="nil"/>
                <w:between w:val="nil"/>
              </w:pBdr>
              <w:tabs>
                <w:tab w:val="right" w:pos="9389"/>
              </w:tabs>
              <w:spacing w:line="276" w:lineRule="auto"/>
              <w:jc w:val="right"/>
              <w:rPr>
                <w:b/>
                <w:bCs/>
                <w:color w:val="000000"/>
                <w:sz w:val="27"/>
                <w:szCs w:val="27"/>
                <w:lang w:bidi="ar-LB"/>
              </w:rPr>
            </w:pPr>
            <w:r w:rsidRPr="00FE30A3">
              <w:rPr>
                <w:b/>
                <w:bCs/>
                <w:color w:val="000000"/>
                <w:sz w:val="27"/>
                <w:szCs w:val="27"/>
                <w:lang w:bidi="ar-LB"/>
              </w:rPr>
              <w:t>Salem Itani</w:t>
            </w:r>
          </w:p>
          <w:p w14:paraId="444443C1" w14:textId="6DF6BD13" w:rsidR="009F120B" w:rsidRPr="0080537F" w:rsidRDefault="009F120B" w:rsidP="00FE30A3">
            <w:pPr>
              <w:pBdr>
                <w:top w:val="nil"/>
                <w:left w:val="nil"/>
                <w:bottom w:val="nil"/>
                <w:right w:val="nil"/>
                <w:between w:val="nil"/>
              </w:pBdr>
              <w:tabs>
                <w:tab w:val="right" w:pos="9389"/>
              </w:tabs>
              <w:spacing w:line="276" w:lineRule="auto"/>
              <w:jc w:val="right"/>
              <w:rPr>
                <w:color w:val="000000"/>
                <w:sz w:val="27"/>
                <w:szCs w:val="27"/>
                <w:lang w:bidi="ar-LB"/>
              </w:rPr>
            </w:pPr>
            <w:r w:rsidRPr="00FE30A3">
              <w:rPr>
                <w:color w:val="000000"/>
                <w:sz w:val="27"/>
                <w:szCs w:val="27"/>
                <w:lang w:bidi="ar-LB"/>
              </w:rPr>
              <w:t>Chairman &amp; CEO</w:t>
            </w:r>
          </w:p>
        </w:tc>
      </w:tr>
    </w:tbl>
    <w:p w14:paraId="299183F8" w14:textId="77777777" w:rsidR="00F1388A" w:rsidRPr="0080537F" w:rsidRDefault="00F1388A" w:rsidP="00BA7283">
      <w:pPr>
        <w:spacing w:line="276" w:lineRule="auto"/>
        <w:rPr>
          <w:sz w:val="27"/>
          <w:szCs w:val="27"/>
        </w:rPr>
      </w:pPr>
    </w:p>
    <w:sectPr w:rsidR="00F1388A" w:rsidRPr="0080537F" w:rsidSect="00677116">
      <w:footerReference w:type="default" r:id="rId7"/>
      <w:pgSz w:w="11906" w:h="16838"/>
      <w:pgMar w:top="360" w:right="851" w:bottom="289" w:left="851" w:header="561"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BF1F2" w14:textId="77777777" w:rsidR="000E42E4" w:rsidRDefault="000E42E4" w:rsidP="00C27E3D">
      <w:r>
        <w:separator/>
      </w:r>
    </w:p>
  </w:endnote>
  <w:endnote w:type="continuationSeparator" w:id="0">
    <w:p w14:paraId="728B82C6" w14:textId="77777777" w:rsidR="000E42E4" w:rsidRDefault="000E42E4" w:rsidP="00C2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E9769" w14:textId="77777777" w:rsidR="00C27E3D" w:rsidRDefault="00C27E3D" w:rsidP="00C27E3D">
    <w:pPr>
      <w:tabs>
        <w:tab w:val="center" w:pos="4680"/>
        <w:tab w:val="right" w:pos="9360"/>
      </w:tabs>
      <w:ind w:hanging="2"/>
      <w:jc w:val="both"/>
      <w:rPr>
        <w:color w:val="000000"/>
        <w:lang w:bidi="ar-LB"/>
      </w:rPr>
    </w:pPr>
    <w:r>
      <w:rPr>
        <w:rFonts w:hint="cs"/>
        <w:color w:val="000000"/>
        <w:rtl/>
        <w:lang w:bidi="ar-LB"/>
      </w:rPr>
      <w:t xml:space="preserve">يُرجى ارسال هذا النموذج بصيغة </w:t>
    </w:r>
    <w:r>
      <w:rPr>
        <w:color w:val="000000"/>
        <w:lang w:bidi="ar-LB"/>
      </w:rPr>
      <w:t>word</w:t>
    </w:r>
    <w:r>
      <w:rPr>
        <w:color w:val="000000"/>
        <w:rtl/>
        <w:lang w:bidi="ar-LB"/>
      </w:rPr>
      <w:t xml:space="preserve"> </w:t>
    </w:r>
    <w:r>
      <w:rPr>
        <w:rFonts w:hint="cs"/>
        <w:color w:val="000000"/>
        <w:rtl/>
        <w:lang w:bidi="ar-LB"/>
      </w:rPr>
      <w:t xml:space="preserve">+ </w:t>
    </w:r>
    <w:r>
      <w:rPr>
        <w:color w:val="000000"/>
        <w:lang w:bidi="ar-LB"/>
      </w:rPr>
      <w:t>pdf</w:t>
    </w:r>
    <w:r>
      <w:rPr>
        <w:color w:val="000000"/>
        <w:rtl/>
        <w:lang w:bidi="ar-LB"/>
      </w:rPr>
      <w:t xml:space="preserve"> </w:t>
    </w:r>
    <w:r>
      <w:rPr>
        <w:rFonts w:hint="cs"/>
        <w:color w:val="000000"/>
        <w:rtl/>
        <w:lang w:bidi="ar-LB"/>
      </w:rPr>
      <w:t xml:space="preserve">على البريد الالكتروني لهيئة الشراء العام </w:t>
    </w:r>
    <w:hyperlink r:id="rId1" w:history="1">
      <w:r>
        <w:rPr>
          <w:rStyle w:val="Hyperlink"/>
          <w:lang w:bidi="ar-LB"/>
        </w:rPr>
        <w:t>contact@ppa.gov.lb</w:t>
      </w:r>
    </w:hyperlink>
    <w:r>
      <w:rPr>
        <w:rFonts w:hint="cs"/>
        <w:color w:val="000000"/>
        <w:rtl/>
        <w:lang w:bidi="ar-LB"/>
      </w:rPr>
      <w:t xml:space="preserve"> بعد تعبئته من قبل الجهة الشارية</w:t>
    </w:r>
  </w:p>
  <w:p w14:paraId="05434800" w14:textId="77777777" w:rsidR="00C27E3D" w:rsidRPr="00C27E3D" w:rsidRDefault="00C27E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185C0" w14:textId="77777777" w:rsidR="000E42E4" w:rsidRDefault="000E42E4" w:rsidP="00C27E3D">
      <w:r>
        <w:separator/>
      </w:r>
    </w:p>
  </w:footnote>
  <w:footnote w:type="continuationSeparator" w:id="0">
    <w:p w14:paraId="1EC5C6DB" w14:textId="77777777" w:rsidR="000E42E4" w:rsidRDefault="000E42E4" w:rsidP="00C27E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0B7B"/>
    <w:multiLevelType w:val="multilevel"/>
    <w:tmpl w:val="19B47FAE"/>
    <w:lvl w:ilvl="0">
      <w:start w:val="1"/>
      <w:numFmt w:val="bullet"/>
      <w:lvlText w:val="●"/>
      <w:lvlJc w:val="left"/>
      <w:pPr>
        <w:ind w:left="1037" w:hanging="360"/>
      </w:pPr>
      <w:rPr>
        <w:rFonts w:ascii="Noto Sans Symbols" w:eastAsia="Noto Sans Symbols" w:hAnsi="Noto Sans Symbols" w:cs="Noto Sans Symbols"/>
      </w:rPr>
    </w:lvl>
    <w:lvl w:ilvl="1">
      <w:numFmt w:val="bullet"/>
      <w:lvlText w:val="-"/>
      <w:lvlJc w:val="left"/>
      <w:pPr>
        <w:ind w:left="1757" w:hanging="360"/>
      </w:pPr>
      <w:rPr>
        <w:rFonts w:ascii="Georgia" w:eastAsia="Georgia" w:hAnsi="Georgia" w:cs="Georgia"/>
        <w:b w:val="0"/>
        <w:sz w:val="28"/>
        <w:szCs w:val="28"/>
      </w:rPr>
    </w:lvl>
    <w:lvl w:ilvl="2">
      <w:start w:val="1"/>
      <w:numFmt w:val="bullet"/>
      <w:lvlText w:val="▪"/>
      <w:lvlJc w:val="left"/>
      <w:pPr>
        <w:ind w:left="2477" w:hanging="360"/>
      </w:pPr>
      <w:rPr>
        <w:rFonts w:ascii="Noto Sans Symbols" w:eastAsia="Noto Sans Symbols" w:hAnsi="Noto Sans Symbols" w:cs="Noto Sans Symbols"/>
      </w:rPr>
    </w:lvl>
    <w:lvl w:ilvl="3">
      <w:start w:val="1"/>
      <w:numFmt w:val="bullet"/>
      <w:lvlText w:val="●"/>
      <w:lvlJc w:val="left"/>
      <w:pPr>
        <w:ind w:left="3197" w:hanging="360"/>
      </w:pPr>
      <w:rPr>
        <w:rFonts w:ascii="Noto Sans Symbols" w:eastAsia="Noto Sans Symbols" w:hAnsi="Noto Sans Symbols" w:cs="Noto Sans Symbols"/>
        <w:sz w:val="24"/>
        <w:szCs w:val="24"/>
      </w:rPr>
    </w:lvl>
    <w:lvl w:ilvl="4">
      <w:start w:val="1"/>
      <w:numFmt w:val="bullet"/>
      <w:lvlText w:val="o"/>
      <w:lvlJc w:val="left"/>
      <w:pPr>
        <w:ind w:left="3917" w:hanging="360"/>
      </w:pPr>
      <w:rPr>
        <w:rFonts w:ascii="Courier New" w:eastAsia="Courier New" w:hAnsi="Courier New" w:cs="Courier New"/>
      </w:rPr>
    </w:lvl>
    <w:lvl w:ilvl="5">
      <w:start w:val="1"/>
      <w:numFmt w:val="bullet"/>
      <w:lvlText w:val="▪"/>
      <w:lvlJc w:val="left"/>
      <w:pPr>
        <w:ind w:left="4637" w:hanging="360"/>
      </w:pPr>
      <w:rPr>
        <w:rFonts w:ascii="Noto Sans Symbols" w:eastAsia="Noto Sans Symbols" w:hAnsi="Noto Sans Symbols" w:cs="Noto Sans Symbols"/>
      </w:rPr>
    </w:lvl>
    <w:lvl w:ilvl="6">
      <w:start w:val="1"/>
      <w:numFmt w:val="bullet"/>
      <w:lvlText w:val="●"/>
      <w:lvlJc w:val="left"/>
      <w:pPr>
        <w:ind w:left="5357" w:hanging="360"/>
      </w:pPr>
      <w:rPr>
        <w:rFonts w:ascii="Noto Sans Symbols" w:eastAsia="Noto Sans Symbols" w:hAnsi="Noto Sans Symbols" w:cs="Noto Sans Symbols"/>
      </w:rPr>
    </w:lvl>
    <w:lvl w:ilvl="7">
      <w:start w:val="1"/>
      <w:numFmt w:val="bullet"/>
      <w:lvlText w:val="o"/>
      <w:lvlJc w:val="left"/>
      <w:pPr>
        <w:ind w:left="6077" w:hanging="360"/>
      </w:pPr>
      <w:rPr>
        <w:rFonts w:ascii="Courier New" w:eastAsia="Courier New" w:hAnsi="Courier New" w:cs="Courier New"/>
      </w:rPr>
    </w:lvl>
    <w:lvl w:ilvl="8">
      <w:start w:val="1"/>
      <w:numFmt w:val="bullet"/>
      <w:lvlText w:val="▪"/>
      <w:lvlJc w:val="left"/>
      <w:pPr>
        <w:ind w:left="6797" w:hanging="360"/>
      </w:pPr>
      <w:rPr>
        <w:rFonts w:ascii="Noto Sans Symbols" w:eastAsia="Noto Sans Symbols" w:hAnsi="Noto Sans Symbols" w:cs="Noto Sans Symbols"/>
      </w:rPr>
    </w:lvl>
  </w:abstractNum>
  <w:abstractNum w:abstractNumId="1" w15:restartNumberingAfterBreak="0">
    <w:nsid w:val="255F6EBD"/>
    <w:multiLevelType w:val="multilevel"/>
    <w:tmpl w:val="0F72FEFA"/>
    <w:lvl w:ilvl="0">
      <w:start w:val="1"/>
      <w:numFmt w:val="bullet"/>
      <w:lvlText w:val="●"/>
      <w:lvlJc w:val="left"/>
      <w:pPr>
        <w:ind w:left="1037" w:hanging="360"/>
      </w:pPr>
      <w:rPr>
        <w:rFonts w:ascii="Noto Sans Symbols" w:eastAsia="Noto Sans Symbols" w:hAnsi="Noto Sans Symbols" w:cs="Noto Sans Symbols"/>
      </w:rPr>
    </w:lvl>
    <w:lvl w:ilvl="1">
      <w:numFmt w:val="bullet"/>
      <w:lvlText w:val="-"/>
      <w:lvlJc w:val="left"/>
      <w:pPr>
        <w:ind w:left="1757" w:hanging="360"/>
      </w:pPr>
      <w:rPr>
        <w:rFonts w:ascii="Georgia" w:eastAsia="Georgia" w:hAnsi="Georgia" w:cs="Georgia"/>
        <w:b w:val="0"/>
        <w:sz w:val="28"/>
        <w:szCs w:val="28"/>
      </w:rPr>
    </w:lvl>
    <w:lvl w:ilvl="2">
      <w:start w:val="1"/>
      <w:numFmt w:val="bullet"/>
      <w:lvlText w:val="▪"/>
      <w:lvlJc w:val="left"/>
      <w:pPr>
        <w:ind w:left="2477" w:hanging="360"/>
      </w:pPr>
      <w:rPr>
        <w:rFonts w:ascii="Noto Sans Symbols" w:eastAsia="Noto Sans Symbols" w:hAnsi="Noto Sans Symbols" w:cs="Noto Sans Symbols"/>
      </w:rPr>
    </w:lvl>
    <w:lvl w:ilvl="3">
      <w:start w:val="1"/>
      <w:numFmt w:val="bullet"/>
      <w:lvlText w:val="●"/>
      <w:lvlJc w:val="left"/>
      <w:pPr>
        <w:ind w:left="3197" w:hanging="360"/>
      </w:pPr>
      <w:rPr>
        <w:rFonts w:ascii="Noto Sans Symbols" w:eastAsia="Noto Sans Symbols" w:hAnsi="Noto Sans Symbols" w:cs="Noto Sans Symbols"/>
        <w:sz w:val="24"/>
        <w:szCs w:val="24"/>
      </w:rPr>
    </w:lvl>
    <w:lvl w:ilvl="4">
      <w:start w:val="1"/>
      <w:numFmt w:val="bullet"/>
      <w:lvlText w:val="o"/>
      <w:lvlJc w:val="left"/>
      <w:pPr>
        <w:ind w:left="3917" w:hanging="360"/>
      </w:pPr>
      <w:rPr>
        <w:rFonts w:ascii="Courier New" w:eastAsia="Courier New" w:hAnsi="Courier New" w:cs="Courier New"/>
      </w:rPr>
    </w:lvl>
    <w:lvl w:ilvl="5">
      <w:start w:val="1"/>
      <w:numFmt w:val="bullet"/>
      <w:lvlText w:val="▪"/>
      <w:lvlJc w:val="left"/>
      <w:pPr>
        <w:ind w:left="4637" w:hanging="360"/>
      </w:pPr>
      <w:rPr>
        <w:rFonts w:ascii="Noto Sans Symbols" w:eastAsia="Noto Sans Symbols" w:hAnsi="Noto Sans Symbols" w:cs="Noto Sans Symbols"/>
      </w:rPr>
    </w:lvl>
    <w:lvl w:ilvl="6">
      <w:start w:val="1"/>
      <w:numFmt w:val="bullet"/>
      <w:lvlText w:val="●"/>
      <w:lvlJc w:val="left"/>
      <w:pPr>
        <w:ind w:left="5357" w:hanging="360"/>
      </w:pPr>
      <w:rPr>
        <w:rFonts w:ascii="Noto Sans Symbols" w:eastAsia="Noto Sans Symbols" w:hAnsi="Noto Sans Symbols" w:cs="Noto Sans Symbols"/>
      </w:rPr>
    </w:lvl>
    <w:lvl w:ilvl="7">
      <w:start w:val="1"/>
      <w:numFmt w:val="bullet"/>
      <w:lvlText w:val="o"/>
      <w:lvlJc w:val="left"/>
      <w:pPr>
        <w:ind w:left="6077" w:hanging="360"/>
      </w:pPr>
      <w:rPr>
        <w:rFonts w:ascii="Courier New" w:eastAsia="Courier New" w:hAnsi="Courier New" w:cs="Courier New"/>
      </w:rPr>
    </w:lvl>
    <w:lvl w:ilvl="8">
      <w:start w:val="1"/>
      <w:numFmt w:val="bullet"/>
      <w:lvlText w:val="▪"/>
      <w:lvlJc w:val="left"/>
      <w:pPr>
        <w:ind w:left="6797" w:hanging="360"/>
      </w:pPr>
      <w:rPr>
        <w:rFonts w:ascii="Noto Sans Symbols" w:eastAsia="Noto Sans Symbols" w:hAnsi="Noto Sans Symbols" w:cs="Noto Sans Symbols"/>
      </w:rPr>
    </w:lvl>
  </w:abstractNum>
  <w:abstractNum w:abstractNumId="2" w15:restartNumberingAfterBreak="0">
    <w:nsid w:val="40E721D9"/>
    <w:multiLevelType w:val="hybridMultilevel"/>
    <w:tmpl w:val="6C94F0B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 w15:restartNumberingAfterBreak="0">
    <w:nsid w:val="6A4C2D6A"/>
    <w:multiLevelType w:val="hybridMultilevel"/>
    <w:tmpl w:val="E782EE7A"/>
    <w:lvl w:ilvl="0" w:tplc="04090003">
      <w:start w:val="1"/>
      <w:numFmt w:val="bullet"/>
      <w:lvlText w:val="o"/>
      <w:lvlJc w:val="left"/>
      <w:pPr>
        <w:ind w:left="1003" w:hanging="360"/>
      </w:pPr>
      <w:rPr>
        <w:rFonts w:ascii="Courier New" w:hAnsi="Courier New" w:cs="Courier New"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1"/>
  </w:num>
  <w:num w:numId="2">
    <w:abstractNumId w:val="3"/>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8A"/>
    <w:rsid w:val="00010E12"/>
    <w:rsid w:val="00062D88"/>
    <w:rsid w:val="000D12C4"/>
    <w:rsid w:val="000E42E4"/>
    <w:rsid w:val="000F555E"/>
    <w:rsid w:val="00133722"/>
    <w:rsid w:val="00172D13"/>
    <w:rsid w:val="00190E52"/>
    <w:rsid w:val="001B39D7"/>
    <w:rsid w:val="001D3DDC"/>
    <w:rsid w:val="0020206C"/>
    <w:rsid w:val="00213C49"/>
    <w:rsid w:val="00225396"/>
    <w:rsid w:val="002414B1"/>
    <w:rsid w:val="002914A1"/>
    <w:rsid w:val="002943B6"/>
    <w:rsid w:val="002A03DC"/>
    <w:rsid w:val="002A140D"/>
    <w:rsid w:val="0034578B"/>
    <w:rsid w:val="003733E9"/>
    <w:rsid w:val="003D3A1E"/>
    <w:rsid w:val="00421AA0"/>
    <w:rsid w:val="004600FA"/>
    <w:rsid w:val="004624ED"/>
    <w:rsid w:val="0048653F"/>
    <w:rsid w:val="004B585F"/>
    <w:rsid w:val="00516760"/>
    <w:rsid w:val="005416FE"/>
    <w:rsid w:val="00553C3A"/>
    <w:rsid w:val="00575E61"/>
    <w:rsid w:val="00592E6F"/>
    <w:rsid w:val="005A5B5F"/>
    <w:rsid w:val="005C5EDF"/>
    <w:rsid w:val="005F616D"/>
    <w:rsid w:val="006008BD"/>
    <w:rsid w:val="00677116"/>
    <w:rsid w:val="00715E87"/>
    <w:rsid w:val="00731B1B"/>
    <w:rsid w:val="00745A87"/>
    <w:rsid w:val="007C38CB"/>
    <w:rsid w:val="007C48DD"/>
    <w:rsid w:val="0080537F"/>
    <w:rsid w:val="00815D83"/>
    <w:rsid w:val="00843C05"/>
    <w:rsid w:val="00862C0D"/>
    <w:rsid w:val="00865B5B"/>
    <w:rsid w:val="00896D08"/>
    <w:rsid w:val="00923687"/>
    <w:rsid w:val="0097429D"/>
    <w:rsid w:val="00983479"/>
    <w:rsid w:val="00993E29"/>
    <w:rsid w:val="009F120B"/>
    <w:rsid w:val="00A17D0B"/>
    <w:rsid w:val="00A64F2F"/>
    <w:rsid w:val="00AC0F13"/>
    <w:rsid w:val="00B13985"/>
    <w:rsid w:val="00BA7283"/>
    <w:rsid w:val="00BD1F9C"/>
    <w:rsid w:val="00BD252F"/>
    <w:rsid w:val="00C2761E"/>
    <w:rsid w:val="00C27E3D"/>
    <w:rsid w:val="00C5196B"/>
    <w:rsid w:val="00C543F1"/>
    <w:rsid w:val="00C70D61"/>
    <w:rsid w:val="00C74F79"/>
    <w:rsid w:val="00C75EDD"/>
    <w:rsid w:val="00CC001D"/>
    <w:rsid w:val="00D247A2"/>
    <w:rsid w:val="00DD1730"/>
    <w:rsid w:val="00F02CFC"/>
    <w:rsid w:val="00F077E2"/>
    <w:rsid w:val="00F10136"/>
    <w:rsid w:val="00F1388A"/>
    <w:rsid w:val="00FE30A3"/>
    <w:rsid w:val="00FF08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CCD0F"/>
  <w15:docId w15:val="{1DB69B13-343C-4EBF-AEC4-C20C4606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4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77116"/>
    <w:pPr>
      <w:ind w:left="720"/>
      <w:contextualSpacing/>
    </w:pPr>
  </w:style>
  <w:style w:type="paragraph" w:styleId="Header">
    <w:name w:val="header"/>
    <w:basedOn w:val="Normal"/>
    <w:link w:val="HeaderChar"/>
    <w:uiPriority w:val="99"/>
    <w:unhideWhenUsed/>
    <w:rsid w:val="00C27E3D"/>
    <w:pPr>
      <w:tabs>
        <w:tab w:val="center" w:pos="4680"/>
        <w:tab w:val="right" w:pos="9360"/>
      </w:tabs>
    </w:pPr>
  </w:style>
  <w:style w:type="character" w:customStyle="1" w:styleId="HeaderChar">
    <w:name w:val="Header Char"/>
    <w:basedOn w:val="DefaultParagraphFont"/>
    <w:link w:val="Header"/>
    <w:uiPriority w:val="99"/>
    <w:rsid w:val="00C27E3D"/>
  </w:style>
  <w:style w:type="paragraph" w:styleId="Footer">
    <w:name w:val="footer"/>
    <w:basedOn w:val="Normal"/>
    <w:link w:val="FooterChar"/>
    <w:uiPriority w:val="99"/>
    <w:unhideWhenUsed/>
    <w:rsid w:val="00C27E3D"/>
    <w:pPr>
      <w:tabs>
        <w:tab w:val="center" w:pos="4680"/>
        <w:tab w:val="right" w:pos="9360"/>
      </w:tabs>
    </w:pPr>
  </w:style>
  <w:style w:type="character" w:customStyle="1" w:styleId="FooterChar">
    <w:name w:val="Footer Char"/>
    <w:basedOn w:val="DefaultParagraphFont"/>
    <w:link w:val="Footer"/>
    <w:uiPriority w:val="99"/>
    <w:rsid w:val="00C27E3D"/>
  </w:style>
  <w:style w:type="character" w:styleId="Hyperlink">
    <w:name w:val="Hyperlink"/>
    <w:basedOn w:val="DefaultParagraphFont"/>
    <w:uiPriority w:val="99"/>
    <w:semiHidden/>
    <w:unhideWhenUsed/>
    <w:rsid w:val="00C27E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080611">
      <w:bodyDiv w:val="1"/>
      <w:marLeft w:val="0"/>
      <w:marRight w:val="0"/>
      <w:marTop w:val="0"/>
      <w:marBottom w:val="0"/>
      <w:divBdr>
        <w:top w:val="none" w:sz="0" w:space="0" w:color="auto"/>
        <w:left w:val="none" w:sz="0" w:space="0" w:color="auto"/>
        <w:bottom w:val="none" w:sz="0" w:space="0" w:color="auto"/>
        <w:right w:val="none" w:sz="0" w:space="0" w:color="auto"/>
      </w:divBdr>
    </w:div>
    <w:div w:id="1094402144">
      <w:bodyDiv w:val="1"/>
      <w:marLeft w:val="0"/>
      <w:marRight w:val="0"/>
      <w:marTop w:val="0"/>
      <w:marBottom w:val="0"/>
      <w:divBdr>
        <w:top w:val="none" w:sz="0" w:space="0" w:color="auto"/>
        <w:left w:val="none" w:sz="0" w:space="0" w:color="auto"/>
        <w:bottom w:val="none" w:sz="0" w:space="0" w:color="auto"/>
        <w:right w:val="none" w:sz="0" w:space="0" w:color="auto"/>
      </w:divBdr>
    </w:div>
    <w:div w:id="1330014020">
      <w:bodyDiv w:val="1"/>
      <w:marLeft w:val="0"/>
      <w:marRight w:val="0"/>
      <w:marTop w:val="0"/>
      <w:marBottom w:val="0"/>
      <w:divBdr>
        <w:top w:val="none" w:sz="0" w:space="0" w:color="auto"/>
        <w:left w:val="none" w:sz="0" w:space="0" w:color="auto"/>
        <w:bottom w:val="none" w:sz="0" w:space="0" w:color="auto"/>
        <w:right w:val="none" w:sz="0" w:space="0" w:color="auto"/>
      </w:divBdr>
    </w:div>
    <w:div w:id="1474063878">
      <w:bodyDiv w:val="1"/>
      <w:marLeft w:val="0"/>
      <w:marRight w:val="0"/>
      <w:marTop w:val="0"/>
      <w:marBottom w:val="0"/>
      <w:divBdr>
        <w:top w:val="none" w:sz="0" w:space="0" w:color="auto"/>
        <w:left w:val="none" w:sz="0" w:space="0" w:color="auto"/>
        <w:bottom w:val="none" w:sz="0" w:space="0" w:color="auto"/>
        <w:right w:val="none" w:sz="0" w:space="0" w:color="auto"/>
      </w:divBdr>
    </w:div>
    <w:div w:id="1513881618">
      <w:bodyDiv w:val="1"/>
      <w:marLeft w:val="0"/>
      <w:marRight w:val="0"/>
      <w:marTop w:val="0"/>
      <w:marBottom w:val="0"/>
      <w:divBdr>
        <w:top w:val="none" w:sz="0" w:space="0" w:color="auto"/>
        <w:left w:val="none" w:sz="0" w:space="0" w:color="auto"/>
        <w:bottom w:val="none" w:sz="0" w:space="0" w:color="auto"/>
        <w:right w:val="none" w:sz="0" w:space="0" w:color="auto"/>
      </w:divBdr>
    </w:div>
    <w:div w:id="1792891744">
      <w:bodyDiv w:val="1"/>
      <w:marLeft w:val="0"/>
      <w:marRight w:val="0"/>
      <w:marTop w:val="0"/>
      <w:marBottom w:val="0"/>
      <w:divBdr>
        <w:top w:val="none" w:sz="0" w:space="0" w:color="auto"/>
        <w:left w:val="none" w:sz="0" w:space="0" w:color="auto"/>
        <w:bottom w:val="none" w:sz="0" w:space="0" w:color="auto"/>
        <w:right w:val="none" w:sz="0" w:space="0" w:color="auto"/>
      </w:divBdr>
    </w:div>
    <w:div w:id="1798182425">
      <w:bodyDiv w:val="1"/>
      <w:marLeft w:val="0"/>
      <w:marRight w:val="0"/>
      <w:marTop w:val="0"/>
      <w:marBottom w:val="0"/>
      <w:divBdr>
        <w:top w:val="none" w:sz="0" w:space="0" w:color="auto"/>
        <w:left w:val="none" w:sz="0" w:space="0" w:color="auto"/>
        <w:bottom w:val="none" w:sz="0" w:space="0" w:color="auto"/>
        <w:right w:val="none" w:sz="0" w:space="0" w:color="auto"/>
      </w:divBdr>
    </w:div>
    <w:div w:id="2143036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Jacques Salamon</cp:lastModifiedBy>
  <cp:revision>40</cp:revision>
  <cp:lastPrinted>2024-12-27T09:56:00Z</cp:lastPrinted>
  <dcterms:created xsi:type="dcterms:W3CDTF">2023-07-12T18:13:00Z</dcterms:created>
  <dcterms:modified xsi:type="dcterms:W3CDTF">2025-08-01T17:38:00Z</dcterms:modified>
</cp:coreProperties>
</file>