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1926FF">
        <w:tc>
          <w:tcPr>
            <w:tcW w:w="5755" w:type="dxa"/>
          </w:tcPr>
          <w:p w14:paraId="6C5D92CF" w14:textId="3BB28AAB" w:rsidR="002F2E13" w:rsidRPr="00AA4A89" w:rsidRDefault="00922E54" w:rsidP="00091010">
            <w:pPr>
              <w:rPr>
                <w:b/>
                <w:bCs/>
                <w:i/>
                <w:iCs/>
                <w:sz w:val="20"/>
                <w:szCs w:val="20"/>
              </w:rPr>
            </w:pPr>
            <w:r w:rsidRPr="00AA4A89">
              <w:rPr>
                <w:b/>
                <w:bCs/>
                <w:i/>
                <w:iCs/>
                <w:sz w:val="20"/>
                <w:szCs w:val="20"/>
              </w:rPr>
              <w:t>Republic</w:t>
            </w:r>
            <w:r w:rsidR="00091010" w:rsidRPr="00AA4A89">
              <w:rPr>
                <w:b/>
                <w:bCs/>
                <w:i/>
                <w:iCs/>
                <w:sz w:val="20"/>
                <w:szCs w:val="20"/>
              </w:rPr>
              <w:t xml:space="preserve"> of Lebanon</w:t>
            </w:r>
            <w:r w:rsidR="002F2E13" w:rsidRPr="00AA4A89">
              <w:rPr>
                <w:b/>
                <w:bCs/>
                <w:i/>
                <w:iCs/>
                <w:sz w:val="20"/>
                <w:szCs w:val="20"/>
              </w:rPr>
              <w:t xml:space="preserve"> </w:t>
            </w:r>
          </w:p>
          <w:p w14:paraId="5CD5FDDE" w14:textId="77777777" w:rsidR="000347F6" w:rsidRPr="00AA4A89" w:rsidRDefault="002F2E13" w:rsidP="002F2E13">
            <w:pPr>
              <w:rPr>
                <w:b/>
                <w:bCs/>
                <w:i/>
                <w:iCs/>
                <w:sz w:val="20"/>
                <w:szCs w:val="20"/>
              </w:rPr>
            </w:pPr>
            <w:r w:rsidRPr="00AA4A89">
              <w:rPr>
                <w:b/>
                <w:bCs/>
                <w:i/>
                <w:iCs/>
                <w:sz w:val="20"/>
                <w:szCs w:val="20"/>
              </w:rPr>
              <w:t>MOBILE INTERIM COMPANY NO.2 S.A.L.</w:t>
            </w:r>
          </w:p>
          <w:tbl>
            <w:tblPr>
              <w:tblStyle w:val="TableGrid"/>
              <w:tblW w:w="0" w:type="auto"/>
              <w:tblLook w:val="04A0" w:firstRow="1" w:lastRow="0" w:firstColumn="1" w:lastColumn="0" w:noHBand="0" w:noVBand="1"/>
            </w:tblPr>
            <w:tblGrid>
              <w:gridCol w:w="2407"/>
              <w:gridCol w:w="3057"/>
            </w:tblGrid>
            <w:tr w:rsidR="000347F6" w:rsidRPr="00AA4A89" w14:paraId="77C4C533" w14:textId="77777777" w:rsidTr="001C167A">
              <w:trPr>
                <w:trHeight w:val="144"/>
              </w:trPr>
              <w:tc>
                <w:tcPr>
                  <w:tcW w:w="5464" w:type="dxa"/>
                  <w:gridSpan w:val="2"/>
                  <w:vAlign w:val="center"/>
                </w:tcPr>
                <w:p w14:paraId="1879126E" w14:textId="02CDA342" w:rsidR="000347F6" w:rsidRPr="00AA4A89" w:rsidRDefault="006A755F" w:rsidP="006A755F">
                  <w:pPr>
                    <w:jc w:val="center"/>
                    <w:rPr>
                      <w:b/>
                      <w:bCs/>
                      <w:sz w:val="32"/>
                      <w:szCs w:val="32"/>
                    </w:rPr>
                  </w:pPr>
                  <w:r w:rsidRPr="00AA4A89">
                    <w:rPr>
                      <w:b/>
                      <w:bCs/>
                      <w:sz w:val="32"/>
                      <w:szCs w:val="32"/>
                    </w:rPr>
                    <w:t xml:space="preserve">Public </w:t>
                  </w:r>
                  <w:r w:rsidR="004140B3" w:rsidRPr="00AA4A89">
                    <w:rPr>
                      <w:b/>
                      <w:bCs/>
                      <w:sz w:val="32"/>
                      <w:szCs w:val="32"/>
                    </w:rPr>
                    <w:t>Auction</w:t>
                  </w:r>
                </w:p>
              </w:tc>
            </w:tr>
            <w:tr w:rsidR="000347F6" w:rsidRPr="00AA4A89" w14:paraId="47F0C6B8" w14:textId="77777777" w:rsidTr="001C167A">
              <w:tc>
                <w:tcPr>
                  <w:tcW w:w="5464" w:type="dxa"/>
                  <w:gridSpan w:val="2"/>
                </w:tcPr>
                <w:p w14:paraId="52CE1B0E" w14:textId="77777777" w:rsidR="000347F6" w:rsidRPr="00AA4A89" w:rsidRDefault="00706FCA" w:rsidP="00706FCA">
                  <w:pPr>
                    <w:jc w:val="center"/>
                    <w:rPr>
                      <w:b/>
                      <w:bCs/>
                      <w:sz w:val="20"/>
                      <w:szCs w:val="20"/>
                    </w:rPr>
                  </w:pPr>
                  <w:r w:rsidRPr="00AA4A89">
                    <w:rPr>
                      <w:b/>
                      <w:bCs/>
                      <w:sz w:val="20"/>
                      <w:szCs w:val="20"/>
                    </w:rPr>
                    <w:t>Contract Summary</w:t>
                  </w:r>
                </w:p>
              </w:tc>
            </w:tr>
            <w:tr w:rsidR="00706FCA" w:rsidRPr="00AA4A89" w14:paraId="1ACD3A49" w14:textId="77777777" w:rsidTr="00733DD4">
              <w:tc>
                <w:tcPr>
                  <w:tcW w:w="2407" w:type="dxa"/>
                </w:tcPr>
                <w:p w14:paraId="7B046A7D" w14:textId="54E8125F" w:rsidR="00192078" w:rsidRPr="00AA4A89" w:rsidRDefault="006E7BCB" w:rsidP="00192078">
                  <w:pPr>
                    <w:rPr>
                      <w:b/>
                      <w:bCs/>
                      <w:sz w:val="20"/>
                      <w:szCs w:val="20"/>
                    </w:rPr>
                  </w:pPr>
                  <w:r>
                    <w:rPr>
                      <w:b/>
                      <w:bCs/>
                      <w:sz w:val="20"/>
                      <w:szCs w:val="20"/>
                    </w:rPr>
                    <w:t>Contracting Authority</w:t>
                  </w:r>
                  <w:r w:rsidR="00706FCA" w:rsidRPr="00AA4A89">
                    <w:rPr>
                      <w:b/>
                      <w:bCs/>
                      <w:sz w:val="20"/>
                      <w:szCs w:val="20"/>
                    </w:rPr>
                    <w:t xml:space="preserve"> Name</w:t>
                  </w:r>
                </w:p>
              </w:tc>
              <w:tc>
                <w:tcPr>
                  <w:tcW w:w="3057" w:type="dxa"/>
                </w:tcPr>
                <w:p w14:paraId="737641F5" w14:textId="77777777" w:rsidR="00706FCA" w:rsidRPr="00AA4A89" w:rsidRDefault="002F2E13" w:rsidP="002F2E13">
                  <w:pPr>
                    <w:rPr>
                      <w:b/>
                      <w:bCs/>
                      <w:i/>
                      <w:iCs/>
                      <w:sz w:val="20"/>
                      <w:szCs w:val="20"/>
                    </w:rPr>
                  </w:pPr>
                  <w:r w:rsidRPr="00AA4A89">
                    <w:rPr>
                      <w:b/>
                      <w:bCs/>
                      <w:i/>
                      <w:iCs/>
                      <w:sz w:val="20"/>
                      <w:szCs w:val="20"/>
                    </w:rPr>
                    <w:t>MOBILE INTERIM COMPANY NO.2 S.A.L.</w:t>
                  </w:r>
                </w:p>
              </w:tc>
            </w:tr>
            <w:tr w:rsidR="00706FCA" w:rsidRPr="00AA4A89" w14:paraId="22CA4C5F" w14:textId="77777777" w:rsidTr="00733DD4">
              <w:trPr>
                <w:trHeight w:val="719"/>
              </w:trPr>
              <w:tc>
                <w:tcPr>
                  <w:tcW w:w="2407" w:type="dxa"/>
                </w:tcPr>
                <w:p w14:paraId="4E41B3BF" w14:textId="69982D21" w:rsidR="00706FCA" w:rsidRPr="00AA4A89" w:rsidRDefault="006E7BCB" w:rsidP="00706FCA">
                  <w:pPr>
                    <w:rPr>
                      <w:b/>
                      <w:bCs/>
                      <w:sz w:val="20"/>
                      <w:szCs w:val="20"/>
                    </w:rPr>
                  </w:pPr>
                  <w:r>
                    <w:rPr>
                      <w:b/>
                      <w:bCs/>
                      <w:sz w:val="20"/>
                      <w:szCs w:val="20"/>
                    </w:rPr>
                    <w:t>Contracting Authority</w:t>
                  </w:r>
                  <w:r w:rsidR="00706FCA" w:rsidRPr="00AA4A89">
                    <w:rPr>
                      <w:b/>
                      <w:bCs/>
                      <w:sz w:val="20"/>
                      <w:szCs w:val="20"/>
                    </w:rPr>
                    <w:t xml:space="preserve"> Address</w:t>
                  </w:r>
                </w:p>
              </w:tc>
              <w:tc>
                <w:tcPr>
                  <w:tcW w:w="3057" w:type="dxa"/>
                </w:tcPr>
                <w:p w14:paraId="49998D30" w14:textId="0CE5AFA8" w:rsidR="00706FCA" w:rsidRPr="00AA4A89" w:rsidRDefault="002F2E13" w:rsidP="003F7E90">
                  <w:pPr>
                    <w:spacing w:line="276" w:lineRule="auto"/>
                    <w:jc w:val="center"/>
                    <w:rPr>
                      <w:rFonts w:asciiTheme="minorBidi" w:eastAsiaTheme="minorEastAsia" w:hAnsiTheme="minorBidi"/>
                      <w:b/>
                      <w:caps/>
                      <w:color w:val="2E74B5" w:themeColor="accent5" w:themeShade="BF"/>
                      <w:sz w:val="20"/>
                      <w:szCs w:val="20"/>
                    </w:rPr>
                  </w:pPr>
                  <w:r w:rsidRPr="00AA4A89">
                    <w:rPr>
                      <w:b/>
                      <w:bCs/>
                      <w:i/>
                      <w:iCs/>
                      <w:sz w:val="20"/>
                      <w:szCs w:val="20"/>
                    </w:rPr>
                    <w:t>Beirut Central, touch Building, bloc B, Fouad Chehab Avenue, Beirut, Lebanon</w:t>
                  </w:r>
                </w:p>
              </w:tc>
            </w:tr>
            <w:tr w:rsidR="00706FCA" w:rsidRPr="00AA4A89" w14:paraId="082EDEE4" w14:textId="77777777" w:rsidTr="00733DD4">
              <w:trPr>
                <w:trHeight w:val="269"/>
              </w:trPr>
              <w:tc>
                <w:tcPr>
                  <w:tcW w:w="2407" w:type="dxa"/>
                </w:tcPr>
                <w:p w14:paraId="45E09B7F" w14:textId="77777777" w:rsidR="00706FCA" w:rsidRPr="00AA4A89" w:rsidRDefault="00706FCA" w:rsidP="00706FCA">
                  <w:pPr>
                    <w:rPr>
                      <w:b/>
                      <w:bCs/>
                      <w:sz w:val="20"/>
                      <w:szCs w:val="20"/>
                    </w:rPr>
                  </w:pPr>
                  <w:r w:rsidRPr="00AA4A89">
                    <w:rPr>
                      <w:b/>
                      <w:bCs/>
                      <w:sz w:val="20"/>
                      <w:szCs w:val="20"/>
                    </w:rPr>
                    <w:t>Registration Number and Date</w:t>
                  </w:r>
                </w:p>
              </w:tc>
              <w:tc>
                <w:tcPr>
                  <w:tcW w:w="3057" w:type="dxa"/>
                  <w:vAlign w:val="center"/>
                </w:tcPr>
                <w:p w14:paraId="54BA3FD0" w14:textId="29FC73F9" w:rsidR="00706FCA" w:rsidRPr="00AA4A89" w:rsidRDefault="006F28E4" w:rsidP="003033E2">
                  <w:pPr>
                    <w:pStyle w:val="NoSpacing"/>
                    <w:rPr>
                      <w:rFonts w:eastAsiaTheme="minorHAnsi"/>
                      <w:b/>
                      <w:bCs/>
                      <w:i/>
                      <w:iCs/>
                      <w:kern w:val="2"/>
                      <w:sz w:val="20"/>
                      <w:szCs w:val="20"/>
                      <w14:ligatures w14:val="standardContextual"/>
                    </w:rPr>
                  </w:pPr>
                  <w:r w:rsidRPr="006F28E4">
                    <w:rPr>
                      <w:b/>
                      <w:bCs/>
                      <w:i/>
                      <w:iCs/>
                      <w:sz w:val="20"/>
                      <w:szCs w:val="20"/>
                    </w:rPr>
                    <w:t>TNI-26-00004</w:t>
                  </w:r>
                  <w:bookmarkStart w:id="0" w:name="_GoBack"/>
                  <w:bookmarkEnd w:id="0"/>
                </w:p>
              </w:tc>
            </w:tr>
            <w:tr w:rsidR="00706FCA" w:rsidRPr="00AA4A89" w14:paraId="15BB8F3F" w14:textId="77777777" w:rsidTr="00733DD4">
              <w:trPr>
                <w:trHeight w:val="350"/>
              </w:trPr>
              <w:tc>
                <w:tcPr>
                  <w:tcW w:w="2407" w:type="dxa"/>
                </w:tcPr>
                <w:p w14:paraId="09297985" w14:textId="6ED6A652" w:rsidR="00706FCA" w:rsidRPr="00AA4A89" w:rsidRDefault="00192078" w:rsidP="00685754">
                  <w:pPr>
                    <w:rPr>
                      <w:b/>
                      <w:bCs/>
                      <w:sz w:val="20"/>
                      <w:szCs w:val="20"/>
                    </w:rPr>
                  </w:pPr>
                  <w:r w:rsidRPr="00AA4A89">
                    <w:rPr>
                      <w:b/>
                      <w:bCs/>
                      <w:sz w:val="20"/>
                      <w:szCs w:val="20"/>
                    </w:rPr>
                    <w:t>Bid/</w:t>
                  </w:r>
                  <w:r w:rsidR="004140B3" w:rsidRPr="00AA4A89">
                    <w:rPr>
                      <w:b/>
                      <w:bCs/>
                      <w:sz w:val="20"/>
                      <w:szCs w:val="20"/>
                    </w:rPr>
                    <w:t>Auction</w:t>
                  </w:r>
                  <w:r w:rsidR="00706FCA" w:rsidRPr="00AA4A89">
                    <w:rPr>
                      <w:b/>
                      <w:bCs/>
                      <w:sz w:val="20"/>
                      <w:szCs w:val="20"/>
                    </w:rPr>
                    <w:t xml:space="preserve"> </w:t>
                  </w:r>
                  <w:r w:rsidR="00685754" w:rsidRPr="00AA4A89">
                    <w:rPr>
                      <w:b/>
                      <w:bCs/>
                      <w:sz w:val="20"/>
                      <w:szCs w:val="20"/>
                    </w:rPr>
                    <w:t>Title</w:t>
                  </w:r>
                </w:p>
                <w:p w14:paraId="172788A2" w14:textId="77777777" w:rsidR="00F72521" w:rsidRPr="00AA4A89" w:rsidRDefault="00F72521" w:rsidP="00706FCA">
                  <w:pPr>
                    <w:rPr>
                      <w:b/>
                      <w:bCs/>
                      <w:sz w:val="20"/>
                      <w:szCs w:val="20"/>
                    </w:rPr>
                  </w:pPr>
                </w:p>
              </w:tc>
              <w:tc>
                <w:tcPr>
                  <w:tcW w:w="3057" w:type="dxa"/>
                  <w:vAlign w:val="center"/>
                </w:tcPr>
                <w:p w14:paraId="4CB6A3ED" w14:textId="0F184D16" w:rsidR="00706FCA" w:rsidRPr="00AA4A89" w:rsidRDefault="00ED4A2A" w:rsidP="00136A65">
                  <w:pPr>
                    <w:rPr>
                      <w:sz w:val="20"/>
                      <w:szCs w:val="20"/>
                    </w:rPr>
                  </w:pPr>
                  <w:r w:rsidRPr="00AA4A89">
                    <w:rPr>
                      <w:rFonts w:cstheme="minorHAnsi"/>
                      <w:b/>
                      <w:bCs/>
                      <w:caps/>
                      <w:sz w:val="20"/>
                      <w:szCs w:val="20"/>
                      <w:lang w:eastAsia="ja-JP"/>
                    </w:rPr>
                    <w:t>Public Auction to sell Scrap Batteries</w:t>
                  </w:r>
                </w:p>
              </w:tc>
            </w:tr>
            <w:tr w:rsidR="00706FCA" w:rsidRPr="00AA4A89" w14:paraId="565AD4E0" w14:textId="77777777" w:rsidTr="00733DD4">
              <w:tc>
                <w:tcPr>
                  <w:tcW w:w="2407" w:type="dxa"/>
                </w:tcPr>
                <w:p w14:paraId="577316B0" w14:textId="0B82D1B7" w:rsidR="00706FCA" w:rsidRPr="00AA4A89" w:rsidRDefault="00192078" w:rsidP="00685754">
                  <w:pPr>
                    <w:rPr>
                      <w:b/>
                      <w:bCs/>
                      <w:sz w:val="20"/>
                      <w:szCs w:val="20"/>
                    </w:rPr>
                  </w:pPr>
                  <w:r w:rsidRPr="00AA4A89">
                    <w:rPr>
                      <w:b/>
                      <w:bCs/>
                      <w:sz w:val="20"/>
                      <w:szCs w:val="20"/>
                    </w:rPr>
                    <w:t>Bid/</w:t>
                  </w:r>
                  <w:r w:rsidR="004140B3" w:rsidRPr="00AA4A89">
                    <w:rPr>
                      <w:b/>
                      <w:bCs/>
                      <w:sz w:val="20"/>
                      <w:szCs w:val="20"/>
                    </w:rPr>
                    <w:t>Auction</w:t>
                  </w:r>
                  <w:r w:rsidR="002F2E13" w:rsidRPr="00AA4A89">
                    <w:rPr>
                      <w:b/>
                      <w:bCs/>
                      <w:sz w:val="20"/>
                      <w:szCs w:val="20"/>
                    </w:rPr>
                    <w:t xml:space="preserve"> S</w:t>
                  </w:r>
                  <w:r w:rsidR="00685754" w:rsidRPr="00AA4A89">
                    <w:rPr>
                      <w:b/>
                      <w:bCs/>
                      <w:sz w:val="20"/>
                      <w:szCs w:val="20"/>
                    </w:rPr>
                    <w:t>ubject</w:t>
                  </w:r>
                </w:p>
              </w:tc>
              <w:tc>
                <w:tcPr>
                  <w:tcW w:w="3057" w:type="dxa"/>
                  <w:vAlign w:val="center"/>
                </w:tcPr>
                <w:p w14:paraId="753A3D9E" w14:textId="55B93D0B" w:rsidR="00706FCA" w:rsidRPr="00AA4A89" w:rsidRDefault="00ED4A2A" w:rsidP="00DF5FCC">
                  <w:pPr>
                    <w:jc w:val="both"/>
                    <w:rPr>
                      <w:rFonts w:cstheme="minorHAnsi"/>
                      <w:sz w:val="20"/>
                      <w:szCs w:val="20"/>
                      <w:highlight w:val="yellow"/>
                    </w:rPr>
                  </w:pPr>
                  <w:r w:rsidRPr="00AA4A89">
                    <w:rPr>
                      <w:sz w:val="20"/>
                      <w:szCs w:val="20"/>
                    </w:rPr>
                    <w:t xml:space="preserve">Sale of scrap batteries stored in MIC2’s warehouses in </w:t>
                  </w:r>
                  <w:proofErr w:type="spellStart"/>
                  <w:r w:rsidRPr="00AA4A89">
                    <w:rPr>
                      <w:sz w:val="20"/>
                      <w:szCs w:val="20"/>
                    </w:rPr>
                    <w:t>Dekwaneh</w:t>
                  </w:r>
                  <w:proofErr w:type="spellEnd"/>
                  <w:r w:rsidRPr="00AA4A89">
                    <w:rPr>
                      <w:sz w:val="20"/>
                      <w:szCs w:val="20"/>
                    </w:rPr>
                    <w:t xml:space="preserve">, </w:t>
                  </w:r>
                  <w:proofErr w:type="spellStart"/>
                  <w:r w:rsidRPr="00AA4A89">
                    <w:rPr>
                      <w:sz w:val="20"/>
                      <w:szCs w:val="20"/>
                    </w:rPr>
                    <w:t>Mansourieh</w:t>
                  </w:r>
                  <w:proofErr w:type="spellEnd"/>
                  <w:r w:rsidRPr="00AA4A89">
                    <w:rPr>
                      <w:sz w:val="20"/>
                      <w:szCs w:val="20"/>
                    </w:rPr>
                    <w:t xml:space="preserve">, and </w:t>
                  </w:r>
                  <w:proofErr w:type="spellStart"/>
                  <w:r w:rsidRPr="00AA4A89">
                    <w:rPr>
                      <w:sz w:val="20"/>
                      <w:szCs w:val="20"/>
                    </w:rPr>
                    <w:t>Karantina</w:t>
                  </w:r>
                  <w:proofErr w:type="spellEnd"/>
                  <w:r w:rsidRPr="00AA4A89">
                    <w:rPr>
                      <w:sz w:val="20"/>
                      <w:szCs w:val="20"/>
                    </w:rPr>
                    <w:t>.</w:t>
                  </w:r>
                </w:p>
              </w:tc>
            </w:tr>
            <w:tr w:rsidR="000347F6" w:rsidRPr="00AA4A89" w14:paraId="4AAE8818" w14:textId="77777777" w:rsidTr="00733DD4">
              <w:trPr>
                <w:trHeight w:val="296"/>
              </w:trPr>
              <w:tc>
                <w:tcPr>
                  <w:tcW w:w="2407" w:type="dxa"/>
                </w:tcPr>
                <w:p w14:paraId="75A58697" w14:textId="77777777" w:rsidR="000347F6" w:rsidRPr="00AA4A89" w:rsidRDefault="00192078">
                  <w:pPr>
                    <w:rPr>
                      <w:b/>
                      <w:bCs/>
                      <w:sz w:val="20"/>
                      <w:szCs w:val="20"/>
                    </w:rPr>
                  </w:pPr>
                  <w:r w:rsidRPr="00AA4A89">
                    <w:rPr>
                      <w:b/>
                      <w:bCs/>
                      <w:sz w:val="20"/>
                      <w:szCs w:val="20"/>
                    </w:rPr>
                    <w:t>Contract Awarding</w:t>
                  </w:r>
                  <w:r w:rsidR="00706FCA" w:rsidRPr="00AA4A89">
                    <w:rPr>
                      <w:b/>
                      <w:bCs/>
                      <w:sz w:val="20"/>
                      <w:szCs w:val="20"/>
                    </w:rPr>
                    <w:t xml:space="preserve"> Method:</w:t>
                  </w:r>
                </w:p>
              </w:tc>
              <w:tc>
                <w:tcPr>
                  <w:tcW w:w="3057" w:type="dxa"/>
                </w:tcPr>
                <w:p w14:paraId="6A293A4D" w14:textId="7C6FED01" w:rsidR="000347F6" w:rsidRPr="00AA4A89" w:rsidRDefault="00E26729" w:rsidP="00E26729">
                  <w:pPr>
                    <w:jc w:val="both"/>
                    <w:rPr>
                      <w:sz w:val="20"/>
                      <w:szCs w:val="20"/>
                    </w:rPr>
                  </w:pPr>
                  <w:r w:rsidRPr="00AA4A89">
                    <w:rPr>
                      <w:sz w:val="20"/>
                      <w:szCs w:val="20"/>
                    </w:rPr>
                    <w:t xml:space="preserve">Public </w:t>
                  </w:r>
                  <w:r w:rsidR="004140B3" w:rsidRPr="00AA4A89">
                    <w:rPr>
                      <w:sz w:val="20"/>
                      <w:szCs w:val="20"/>
                    </w:rPr>
                    <w:t>Auction</w:t>
                  </w:r>
                </w:p>
              </w:tc>
            </w:tr>
            <w:tr w:rsidR="00706FCA" w:rsidRPr="00AA4A89" w14:paraId="16CC7A24" w14:textId="77777777" w:rsidTr="00733DD4">
              <w:tc>
                <w:tcPr>
                  <w:tcW w:w="2407" w:type="dxa"/>
                </w:tcPr>
                <w:p w14:paraId="24A7DEAE" w14:textId="77777777" w:rsidR="00706FCA" w:rsidRPr="00AA4A89" w:rsidRDefault="00F72521">
                  <w:pPr>
                    <w:rPr>
                      <w:b/>
                      <w:bCs/>
                      <w:sz w:val="20"/>
                      <w:szCs w:val="20"/>
                    </w:rPr>
                  </w:pPr>
                  <w:r w:rsidRPr="00AA4A89">
                    <w:rPr>
                      <w:b/>
                      <w:bCs/>
                      <w:sz w:val="20"/>
                      <w:szCs w:val="20"/>
                    </w:rPr>
                    <w:t>Type of Contract awarding</w:t>
                  </w:r>
                  <w:r w:rsidR="00706FCA" w:rsidRPr="00AA4A89">
                    <w:rPr>
                      <w:b/>
                      <w:bCs/>
                      <w:sz w:val="20"/>
                      <w:szCs w:val="20"/>
                    </w:rPr>
                    <w:t>:</w:t>
                  </w:r>
                </w:p>
              </w:tc>
              <w:tc>
                <w:tcPr>
                  <w:tcW w:w="3057" w:type="dxa"/>
                  <w:vAlign w:val="center"/>
                </w:tcPr>
                <w:p w14:paraId="57168A82" w14:textId="62907ED2" w:rsidR="00706FCA" w:rsidRPr="00AA4A89" w:rsidRDefault="00ED4A2A" w:rsidP="00AD373F">
                  <w:pPr>
                    <w:rPr>
                      <w:sz w:val="20"/>
                      <w:szCs w:val="20"/>
                    </w:rPr>
                  </w:pPr>
                  <w:r w:rsidRPr="00AA4A89">
                    <w:rPr>
                      <w:sz w:val="20"/>
                      <w:szCs w:val="20"/>
                    </w:rPr>
                    <w:t>Materials</w:t>
                  </w:r>
                </w:p>
              </w:tc>
            </w:tr>
            <w:tr w:rsidR="00706FCA" w:rsidRPr="00AA4A89" w14:paraId="7B6CAF3E" w14:textId="77777777" w:rsidTr="00733DD4">
              <w:trPr>
                <w:trHeight w:val="548"/>
              </w:trPr>
              <w:tc>
                <w:tcPr>
                  <w:tcW w:w="2407" w:type="dxa"/>
                </w:tcPr>
                <w:p w14:paraId="3D76738C" w14:textId="77777777" w:rsidR="00706FCA" w:rsidRPr="00AA4A89" w:rsidRDefault="00FC1804">
                  <w:pPr>
                    <w:rPr>
                      <w:b/>
                      <w:bCs/>
                      <w:sz w:val="20"/>
                      <w:szCs w:val="20"/>
                      <w:vertAlign w:val="superscript"/>
                    </w:rPr>
                  </w:pPr>
                  <w:r w:rsidRPr="00AA4A89">
                    <w:rPr>
                      <w:b/>
                      <w:bCs/>
                      <w:sz w:val="20"/>
                      <w:szCs w:val="20"/>
                    </w:rPr>
                    <w:t>Validity of the Proposal</w:t>
                  </w:r>
                  <w:r w:rsidRPr="00AA4A89">
                    <w:rPr>
                      <w:b/>
                      <w:bCs/>
                      <w:sz w:val="20"/>
                      <w:szCs w:val="20"/>
                      <w:vertAlign w:val="superscript"/>
                    </w:rPr>
                    <w:t>1</w:t>
                  </w:r>
                </w:p>
              </w:tc>
              <w:tc>
                <w:tcPr>
                  <w:tcW w:w="3057" w:type="dxa"/>
                </w:tcPr>
                <w:p w14:paraId="043B8BBE" w14:textId="4FF60F9B" w:rsidR="00706FCA" w:rsidRPr="00AA4A89" w:rsidRDefault="00ED4A2A" w:rsidP="00922E54">
                  <w:pPr>
                    <w:jc w:val="both"/>
                    <w:rPr>
                      <w:sz w:val="20"/>
                      <w:szCs w:val="20"/>
                    </w:rPr>
                  </w:pPr>
                  <w:r w:rsidRPr="00AA4A89">
                    <w:rPr>
                      <w:sz w:val="20"/>
                      <w:szCs w:val="20"/>
                    </w:rPr>
                    <w:t>Three months from the final date for submission of offers.</w:t>
                  </w:r>
                </w:p>
              </w:tc>
            </w:tr>
            <w:tr w:rsidR="00706FCA" w:rsidRPr="00AA4A89" w14:paraId="24B03F3E" w14:textId="77777777" w:rsidTr="00733DD4">
              <w:trPr>
                <w:trHeight w:val="359"/>
              </w:trPr>
              <w:tc>
                <w:tcPr>
                  <w:tcW w:w="2407" w:type="dxa"/>
                </w:tcPr>
                <w:p w14:paraId="138BD8B5" w14:textId="0D4D397F" w:rsidR="00706FCA" w:rsidRPr="00AA4A89" w:rsidRDefault="00085199">
                  <w:pPr>
                    <w:rPr>
                      <w:b/>
                      <w:bCs/>
                      <w:sz w:val="20"/>
                      <w:szCs w:val="20"/>
                      <w:vertAlign w:val="superscript"/>
                    </w:rPr>
                  </w:pPr>
                  <w:r w:rsidRPr="00AA4A89">
                    <w:rPr>
                      <w:b/>
                      <w:bCs/>
                      <w:sz w:val="20"/>
                      <w:szCs w:val="20"/>
                    </w:rPr>
                    <w:t>Bid</w:t>
                  </w:r>
                  <w:r w:rsidR="00192078" w:rsidRPr="00AA4A89">
                    <w:rPr>
                      <w:b/>
                      <w:bCs/>
                      <w:sz w:val="20"/>
                      <w:szCs w:val="20"/>
                    </w:rPr>
                    <w:t>/</w:t>
                  </w:r>
                  <w:r w:rsidR="004140B3" w:rsidRPr="00AA4A89">
                    <w:rPr>
                      <w:b/>
                      <w:bCs/>
                      <w:sz w:val="20"/>
                      <w:szCs w:val="20"/>
                    </w:rPr>
                    <w:t>Auction</w:t>
                  </w:r>
                  <w:r w:rsidR="00FC1804" w:rsidRPr="00AA4A89">
                    <w:rPr>
                      <w:b/>
                      <w:bCs/>
                      <w:sz w:val="20"/>
                      <w:szCs w:val="20"/>
                    </w:rPr>
                    <w:t xml:space="preserve"> Security</w:t>
                  </w:r>
                  <w:r w:rsidR="00FC1804" w:rsidRPr="00AA4A89">
                    <w:rPr>
                      <w:b/>
                      <w:bCs/>
                      <w:sz w:val="20"/>
                      <w:szCs w:val="20"/>
                      <w:vertAlign w:val="superscript"/>
                    </w:rPr>
                    <w:t>2</w:t>
                  </w:r>
                </w:p>
              </w:tc>
              <w:tc>
                <w:tcPr>
                  <w:tcW w:w="3057" w:type="dxa"/>
                </w:tcPr>
                <w:p w14:paraId="770562E7" w14:textId="7F1EB559" w:rsidR="00706FCA" w:rsidRPr="00AA4A89" w:rsidRDefault="00ED4A2A" w:rsidP="00EC0540">
                  <w:pPr>
                    <w:jc w:val="both"/>
                    <w:rPr>
                      <w:sz w:val="20"/>
                      <w:szCs w:val="20"/>
                    </w:rPr>
                  </w:pPr>
                  <w:r w:rsidRPr="00AA4A89">
                    <w:rPr>
                      <w:rFonts w:asciiTheme="majorBidi" w:hAnsiTheme="majorBidi" w:cstheme="majorBidi"/>
                      <w:sz w:val="20"/>
                      <w:szCs w:val="20"/>
                    </w:rPr>
                    <w:t>5,000 USD</w:t>
                  </w:r>
                </w:p>
              </w:tc>
            </w:tr>
            <w:tr w:rsidR="00706FCA" w:rsidRPr="00AA4A89" w14:paraId="04E22341" w14:textId="77777777" w:rsidTr="00733DD4">
              <w:trPr>
                <w:trHeight w:val="611"/>
              </w:trPr>
              <w:tc>
                <w:tcPr>
                  <w:tcW w:w="2407" w:type="dxa"/>
                </w:tcPr>
                <w:p w14:paraId="1876E2CD" w14:textId="26329393" w:rsidR="00706FCA" w:rsidRPr="00AA4A89" w:rsidRDefault="00085199">
                  <w:pPr>
                    <w:rPr>
                      <w:b/>
                      <w:bCs/>
                      <w:sz w:val="20"/>
                      <w:szCs w:val="20"/>
                      <w:vertAlign w:val="superscript"/>
                    </w:rPr>
                  </w:pPr>
                  <w:r w:rsidRPr="00AA4A89">
                    <w:rPr>
                      <w:b/>
                      <w:bCs/>
                      <w:sz w:val="20"/>
                      <w:szCs w:val="20"/>
                    </w:rPr>
                    <w:t>Bid</w:t>
                  </w:r>
                  <w:r w:rsidR="00192078" w:rsidRPr="00AA4A89">
                    <w:rPr>
                      <w:b/>
                      <w:bCs/>
                      <w:sz w:val="20"/>
                      <w:szCs w:val="20"/>
                    </w:rPr>
                    <w:t>/</w:t>
                  </w:r>
                  <w:r w:rsidR="004140B3" w:rsidRPr="00AA4A89">
                    <w:rPr>
                      <w:b/>
                      <w:bCs/>
                      <w:sz w:val="20"/>
                      <w:szCs w:val="20"/>
                    </w:rPr>
                    <w:t>Auction</w:t>
                  </w:r>
                  <w:r w:rsidR="00192078" w:rsidRPr="00AA4A89">
                    <w:rPr>
                      <w:b/>
                      <w:bCs/>
                      <w:sz w:val="20"/>
                      <w:szCs w:val="20"/>
                    </w:rPr>
                    <w:t xml:space="preserve"> </w:t>
                  </w:r>
                  <w:r w:rsidR="00FC1804" w:rsidRPr="00AA4A89">
                    <w:rPr>
                      <w:b/>
                      <w:bCs/>
                      <w:sz w:val="20"/>
                      <w:szCs w:val="20"/>
                    </w:rPr>
                    <w:t>Security</w:t>
                  </w:r>
                  <w:r w:rsidR="00706FCA" w:rsidRPr="00AA4A89">
                    <w:rPr>
                      <w:b/>
                      <w:bCs/>
                      <w:sz w:val="20"/>
                      <w:szCs w:val="20"/>
                    </w:rPr>
                    <w:t xml:space="preserve"> Validity Period</w:t>
                  </w:r>
                  <w:r w:rsidR="00152558" w:rsidRPr="00AA4A89">
                    <w:rPr>
                      <w:b/>
                      <w:bCs/>
                      <w:sz w:val="20"/>
                      <w:szCs w:val="20"/>
                      <w:vertAlign w:val="superscript"/>
                    </w:rPr>
                    <w:t>3</w:t>
                  </w:r>
                </w:p>
              </w:tc>
              <w:tc>
                <w:tcPr>
                  <w:tcW w:w="3057" w:type="dxa"/>
                </w:tcPr>
                <w:p w14:paraId="23E78B92" w14:textId="5C5E205E" w:rsidR="00706FCA" w:rsidRPr="00AA4A89" w:rsidRDefault="00733DD4" w:rsidP="00922E54">
                  <w:pPr>
                    <w:jc w:val="both"/>
                    <w:rPr>
                      <w:rFonts w:asciiTheme="majorBidi" w:hAnsiTheme="majorBidi" w:cstheme="majorBidi"/>
                      <w:sz w:val="20"/>
                      <w:szCs w:val="20"/>
                    </w:rPr>
                  </w:pPr>
                  <w:r w:rsidRPr="00AA4A89">
                    <w:rPr>
                      <w:rFonts w:asciiTheme="majorBidi" w:hAnsiTheme="majorBidi" w:cstheme="majorBidi"/>
                      <w:sz w:val="20"/>
                      <w:szCs w:val="20"/>
                    </w:rPr>
                    <w:t>4</w:t>
                  </w:r>
                  <w:r w:rsidRPr="00AA4A89">
                    <w:rPr>
                      <w:rFonts w:asciiTheme="majorBidi" w:hAnsiTheme="majorBidi" w:cstheme="majorBidi" w:hint="cs"/>
                      <w:sz w:val="20"/>
                      <w:szCs w:val="20"/>
                      <w:rtl/>
                    </w:rPr>
                    <w:t xml:space="preserve">   </w:t>
                  </w:r>
                  <w:r w:rsidR="00E26729" w:rsidRPr="00AA4A89">
                    <w:rPr>
                      <w:rFonts w:asciiTheme="majorBidi" w:hAnsiTheme="majorBidi" w:cstheme="majorBidi"/>
                      <w:sz w:val="20"/>
                      <w:szCs w:val="20"/>
                    </w:rPr>
                    <w:t>months</w:t>
                  </w:r>
                </w:p>
              </w:tc>
            </w:tr>
            <w:tr w:rsidR="00706FCA" w:rsidRPr="00AA4A89" w14:paraId="083C87D6" w14:textId="77777777" w:rsidTr="00733DD4">
              <w:tc>
                <w:tcPr>
                  <w:tcW w:w="2407" w:type="dxa"/>
                </w:tcPr>
                <w:p w14:paraId="726F2577" w14:textId="77777777" w:rsidR="00706FCA" w:rsidRPr="00AA4A89" w:rsidRDefault="00706FCA">
                  <w:pPr>
                    <w:rPr>
                      <w:b/>
                      <w:bCs/>
                      <w:sz w:val="20"/>
                      <w:szCs w:val="20"/>
                      <w:vertAlign w:val="superscript"/>
                    </w:rPr>
                  </w:pPr>
                  <w:r w:rsidRPr="00AA4A89">
                    <w:rPr>
                      <w:b/>
                      <w:bCs/>
                      <w:sz w:val="20"/>
                      <w:szCs w:val="20"/>
                    </w:rPr>
                    <w:t>Performance Guarantee</w:t>
                  </w:r>
                  <w:r w:rsidR="00152558" w:rsidRPr="00AA4A89">
                    <w:rPr>
                      <w:b/>
                      <w:bCs/>
                      <w:sz w:val="20"/>
                      <w:szCs w:val="20"/>
                      <w:vertAlign w:val="superscript"/>
                    </w:rPr>
                    <w:t>4</w:t>
                  </w:r>
                </w:p>
              </w:tc>
              <w:tc>
                <w:tcPr>
                  <w:tcW w:w="3057" w:type="dxa"/>
                  <w:vAlign w:val="center"/>
                </w:tcPr>
                <w:p w14:paraId="2CFD308E" w14:textId="220CAD70" w:rsidR="00706FCA" w:rsidRPr="00AA4A89" w:rsidRDefault="00733DD4" w:rsidP="00DF5FCC">
                  <w:pPr>
                    <w:rPr>
                      <w:sz w:val="20"/>
                      <w:szCs w:val="20"/>
                      <w:highlight w:val="yellow"/>
                    </w:rPr>
                  </w:pPr>
                  <w:r w:rsidRPr="00AA4A89">
                    <w:rPr>
                      <w:rFonts w:asciiTheme="majorBidi" w:hAnsiTheme="majorBidi" w:cstheme="majorBidi"/>
                      <w:sz w:val="20"/>
                      <w:szCs w:val="20"/>
                    </w:rPr>
                    <w:t>5,000 USD</w:t>
                  </w:r>
                </w:p>
              </w:tc>
            </w:tr>
            <w:tr w:rsidR="00706FCA" w:rsidRPr="00AA4A89" w14:paraId="23A820C7" w14:textId="77777777" w:rsidTr="00AA4A89">
              <w:trPr>
                <w:trHeight w:val="620"/>
              </w:trPr>
              <w:tc>
                <w:tcPr>
                  <w:tcW w:w="2407" w:type="dxa"/>
                </w:tcPr>
                <w:p w14:paraId="1533E4D3" w14:textId="6A97D33A" w:rsidR="00706FCA" w:rsidRPr="00AA4A89" w:rsidRDefault="00706FCA" w:rsidP="004A5F4D">
                  <w:pPr>
                    <w:rPr>
                      <w:b/>
                      <w:bCs/>
                      <w:sz w:val="20"/>
                      <w:szCs w:val="20"/>
                    </w:rPr>
                  </w:pPr>
                  <w:r w:rsidRPr="00AA4A89">
                    <w:rPr>
                      <w:b/>
                      <w:bCs/>
                      <w:sz w:val="20"/>
                      <w:szCs w:val="20"/>
                    </w:rPr>
                    <w:t xml:space="preserve">Opening Price </w:t>
                  </w:r>
                </w:p>
              </w:tc>
              <w:tc>
                <w:tcPr>
                  <w:tcW w:w="3057" w:type="dxa"/>
                </w:tcPr>
                <w:p w14:paraId="02DE4274" w14:textId="528FC3B1" w:rsidR="00706FCA" w:rsidRPr="00AA4A89" w:rsidRDefault="00C26620" w:rsidP="00922E54">
                  <w:pPr>
                    <w:jc w:val="both"/>
                    <w:rPr>
                      <w:sz w:val="20"/>
                      <w:szCs w:val="20"/>
                    </w:rPr>
                  </w:pPr>
                  <w:r>
                    <w:rPr>
                      <w:sz w:val="20"/>
                      <w:szCs w:val="20"/>
                    </w:rPr>
                    <w:t>35</w:t>
                  </w:r>
                  <w:r w:rsidR="0028120A">
                    <w:rPr>
                      <w:sz w:val="20"/>
                      <w:szCs w:val="20"/>
                    </w:rPr>
                    <w:t xml:space="preserve">% of the Lead price set by London Metal Exchange </w:t>
                  </w:r>
                  <w:r w:rsidR="00D473EA">
                    <w:rPr>
                      <w:sz w:val="20"/>
                      <w:szCs w:val="20"/>
                    </w:rPr>
                    <w:t>(LME)</w:t>
                  </w:r>
                  <w:r w:rsidR="00D13404">
                    <w:rPr>
                      <w:sz w:val="20"/>
                      <w:szCs w:val="20"/>
                    </w:rPr>
                    <w:t xml:space="preserve"> on the date of </w:t>
                  </w:r>
                  <w:r w:rsidR="003F7E90">
                    <w:rPr>
                      <w:sz w:val="20"/>
                      <w:szCs w:val="20"/>
                    </w:rPr>
                    <w:t>documents opening date</w:t>
                  </w:r>
                </w:p>
              </w:tc>
            </w:tr>
            <w:tr w:rsidR="00706FCA" w:rsidRPr="00AA4A89" w14:paraId="1299306B" w14:textId="77777777" w:rsidTr="00733DD4">
              <w:tc>
                <w:tcPr>
                  <w:tcW w:w="2407" w:type="dxa"/>
                </w:tcPr>
                <w:p w14:paraId="03FE3476" w14:textId="77777777" w:rsidR="00706FCA" w:rsidRPr="00AA4A89" w:rsidRDefault="00706FCA">
                  <w:pPr>
                    <w:rPr>
                      <w:b/>
                      <w:bCs/>
                      <w:sz w:val="20"/>
                      <w:szCs w:val="20"/>
                    </w:rPr>
                  </w:pPr>
                  <w:r w:rsidRPr="00AA4A89">
                    <w:rPr>
                      <w:b/>
                      <w:bCs/>
                      <w:sz w:val="20"/>
                      <w:szCs w:val="20"/>
                    </w:rPr>
                    <w:t>Award Criteria:</w:t>
                  </w:r>
                </w:p>
              </w:tc>
              <w:tc>
                <w:tcPr>
                  <w:tcW w:w="3057" w:type="dxa"/>
                </w:tcPr>
                <w:p w14:paraId="4A2F45E5" w14:textId="5D8F4743" w:rsidR="00706FCA" w:rsidRPr="00AA4A89" w:rsidRDefault="00706FCA" w:rsidP="00922E54">
                  <w:pPr>
                    <w:jc w:val="both"/>
                    <w:rPr>
                      <w:sz w:val="20"/>
                      <w:szCs w:val="20"/>
                      <w:highlight w:val="yellow"/>
                    </w:rPr>
                  </w:pPr>
                  <w:r w:rsidRPr="00AA4A89">
                    <w:rPr>
                      <w:sz w:val="20"/>
                      <w:szCs w:val="20"/>
                    </w:rPr>
                    <w:t>Best Economic Offer</w:t>
                  </w:r>
                </w:p>
              </w:tc>
            </w:tr>
            <w:tr w:rsidR="00706FCA" w:rsidRPr="00AA4A89" w14:paraId="45751854" w14:textId="77777777" w:rsidTr="00733DD4">
              <w:tc>
                <w:tcPr>
                  <w:tcW w:w="2407" w:type="dxa"/>
                </w:tcPr>
                <w:p w14:paraId="19E344A0" w14:textId="1FB5C5A3" w:rsidR="00706FCA" w:rsidRPr="00AA4A89" w:rsidRDefault="00706FCA" w:rsidP="00192078">
                  <w:pPr>
                    <w:rPr>
                      <w:b/>
                      <w:bCs/>
                      <w:sz w:val="20"/>
                      <w:szCs w:val="20"/>
                    </w:rPr>
                  </w:pPr>
                  <w:r w:rsidRPr="00AA4A89">
                    <w:rPr>
                      <w:b/>
                      <w:bCs/>
                      <w:sz w:val="20"/>
                      <w:szCs w:val="20"/>
                    </w:rPr>
                    <w:t xml:space="preserve">Location for Obtaining </w:t>
                  </w:r>
                  <w:r w:rsidR="00192078" w:rsidRPr="00AA4A89">
                    <w:rPr>
                      <w:b/>
                      <w:bCs/>
                      <w:sz w:val="20"/>
                      <w:szCs w:val="20"/>
                    </w:rPr>
                    <w:t>Bid/</w:t>
                  </w:r>
                  <w:r w:rsidR="004140B3" w:rsidRPr="00AA4A89">
                    <w:rPr>
                      <w:b/>
                      <w:bCs/>
                      <w:sz w:val="20"/>
                      <w:szCs w:val="20"/>
                    </w:rPr>
                    <w:t>Auction</w:t>
                  </w:r>
                  <w:r w:rsidR="00FC1804" w:rsidRPr="00AA4A89">
                    <w:rPr>
                      <w:b/>
                      <w:bCs/>
                      <w:sz w:val="20"/>
                      <w:szCs w:val="20"/>
                    </w:rPr>
                    <w:t xml:space="preserve"> documents</w:t>
                  </w:r>
                </w:p>
              </w:tc>
              <w:tc>
                <w:tcPr>
                  <w:tcW w:w="3057" w:type="dxa"/>
                </w:tcPr>
                <w:p w14:paraId="3ECC7A1A" w14:textId="43BE5D29" w:rsidR="00706FCA" w:rsidRPr="00AA4A89" w:rsidRDefault="002F2E13" w:rsidP="00E26729">
                  <w:pPr>
                    <w:rPr>
                      <w:sz w:val="20"/>
                      <w:szCs w:val="20"/>
                    </w:rPr>
                  </w:pPr>
                  <w:r w:rsidRPr="00AA4A89">
                    <w:rPr>
                      <w:sz w:val="20"/>
                      <w:szCs w:val="20"/>
                    </w:rPr>
                    <w:t>PPA Website , touch Website</w:t>
                  </w:r>
                  <w:r w:rsidR="00E26729" w:rsidRPr="00AA4A89">
                    <w:rPr>
                      <w:sz w:val="20"/>
                      <w:szCs w:val="20"/>
                    </w:rPr>
                    <w:t xml:space="preserve"> </w:t>
                  </w:r>
                </w:p>
              </w:tc>
            </w:tr>
            <w:tr w:rsidR="00706FCA" w:rsidRPr="00AA4A89" w14:paraId="6AD896E4" w14:textId="77777777" w:rsidTr="00733DD4">
              <w:tc>
                <w:tcPr>
                  <w:tcW w:w="2407" w:type="dxa"/>
                </w:tcPr>
                <w:p w14:paraId="38332309" w14:textId="77777777" w:rsidR="00706FCA" w:rsidRPr="00AA4A89" w:rsidRDefault="00706FCA" w:rsidP="00706FCA">
                  <w:pPr>
                    <w:rPr>
                      <w:b/>
                      <w:bCs/>
                      <w:sz w:val="20"/>
                      <w:szCs w:val="20"/>
                    </w:rPr>
                  </w:pPr>
                  <w:r w:rsidRPr="00AA4A89">
                    <w:rPr>
                      <w:b/>
                      <w:bCs/>
                      <w:sz w:val="20"/>
                      <w:szCs w:val="20"/>
                    </w:rPr>
                    <w:t>Location for Submitting Bids</w:t>
                  </w:r>
                </w:p>
              </w:tc>
              <w:tc>
                <w:tcPr>
                  <w:tcW w:w="3057" w:type="dxa"/>
                </w:tcPr>
                <w:p w14:paraId="1CD3E5EA" w14:textId="77777777" w:rsidR="002F2E13" w:rsidRPr="00AA4A89" w:rsidRDefault="002F2E13" w:rsidP="00685754">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Mobile Interim Company No.2 S.A.L. </w:t>
                  </w:r>
                </w:p>
                <w:p w14:paraId="08280D17" w14:textId="77777777" w:rsidR="002F2E13" w:rsidRPr="00AA4A89" w:rsidRDefault="002F2E13" w:rsidP="00685754">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Beirut Central, Touch Building, Bloc B 8</w:t>
                  </w:r>
                  <w:r w:rsidRPr="00AA4A89">
                    <w:rPr>
                      <w:rFonts w:asciiTheme="minorBidi" w:hAnsiTheme="minorBidi"/>
                      <w:b/>
                      <w:i/>
                      <w:color w:val="000000" w:themeColor="text1"/>
                      <w:sz w:val="20"/>
                      <w:szCs w:val="20"/>
                      <w:vertAlign w:val="superscript"/>
                    </w:rPr>
                    <w:t>th</w:t>
                  </w:r>
                  <w:r w:rsidRPr="00AA4A89">
                    <w:rPr>
                      <w:rFonts w:asciiTheme="minorBidi" w:hAnsiTheme="minorBidi"/>
                      <w:b/>
                      <w:i/>
                      <w:color w:val="000000" w:themeColor="text1"/>
                      <w:sz w:val="20"/>
                      <w:szCs w:val="20"/>
                    </w:rPr>
                    <w:t xml:space="preserve"> floor,</w:t>
                  </w:r>
                </w:p>
                <w:p w14:paraId="038ADEFC" w14:textId="77777777" w:rsidR="002F2E13" w:rsidRPr="00AA4A89" w:rsidRDefault="002F2E13" w:rsidP="00685754">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Fouad Chehab Avenue, </w:t>
                  </w:r>
                  <w:proofErr w:type="spellStart"/>
                  <w:r w:rsidRPr="00AA4A89">
                    <w:rPr>
                      <w:rFonts w:asciiTheme="minorBidi" w:hAnsiTheme="minorBidi"/>
                      <w:b/>
                      <w:i/>
                      <w:color w:val="000000" w:themeColor="text1"/>
                      <w:sz w:val="20"/>
                      <w:szCs w:val="20"/>
                    </w:rPr>
                    <w:t>Bashoura</w:t>
                  </w:r>
                  <w:proofErr w:type="spellEnd"/>
                  <w:r w:rsidRPr="00AA4A89">
                    <w:rPr>
                      <w:rFonts w:asciiTheme="minorBidi" w:hAnsiTheme="minorBidi"/>
                      <w:b/>
                      <w:i/>
                      <w:color w:val="000000" w:themeColor="text1"/>
                      <w:sz w:val="20"/>
                      <w:szCs w:val="20"/>
                    </w:rPr>
                    <w:t xml:space="preserve"> Region, </w:t>
                  </w:r>
                </w:p>
                <w:p w14:paraId="019922CC" w14:textId="77777777" w:rsidR="00706FCA" w:rsidRPr="00AA4A89" w:rsidRDefault="002F2E13" w:rsidP="00685754">
                  <w:pPr>
                    <w:rPr>
                      <w:sz w:val="20"/>
                      <w:szCs w:val="20"/>
                    </w:rPr>
                  </w:pPr>
                  <w:r w:rsidRPr="00AA4A89">
                    <w:rPr>
                      <w:rFonts w:asciiTheme="minorBidi" w:hAnsiTheme="minorBidi"/>
                      <w:b/>
                      <w:i/>
                      <w:color w:val="000000" w:themeColor="text1"/>
                      <w:sz w:val="20"/>
                      <w:szCs w:val="20"/>
                    </w:rPr>
                    <w:t>Beirut, Lebanon</w:t>
                  </w:r>
                </w:p>
              </w:tc>
            </w:tr>
            <w:tr w:rsidR="00706FCA" w:rsidRPr="00AA4A89" w14:paraId="44ECFACD" w14:textId="77777777" w:rsidTr="00733DD4">
              <w:tc>
                <w:tcPr>
                  <w:tcW w:w="2407" w:type="dxa"/>
                </w:tcPr>
                <w:p w14:paraId="12219E2C" w14:textId="0F868E37" w:rsidR="00706FCA" w:rsidRPr="00AA4A89" w:rsidRDefault="00706FCA" w:rsidP="00706FCA">
                  <w:pPr>
                    <w:rPr>
                      <w:b/>
                      <w:bCs/>
                      <w:sz w:val="20"/>
                      <w:szCs w:val="20"/>
                    </w:rPr>
                  </w:pPr>
                  <w:r w:rsidRPr="00AA4A89">
                    <w:rPr>
                      <w:b/>
                      <w:bCs/>
                      <w:sz w:val="20"/>
                      <w:szCs w:val="20"/>
                    </w:rPr>
                    <w:t xml:space="preserve">Location for Bid </w:t>
                  </w:r>
                  <w:r w:rsidR="00192078" w:rsidRPr="00AA4A89">
                    <w:rPr>
                      <w:b/>
                      <w:bCs/>
                      <w:sz w:val="20"/>
                      <w:szCs w:val="20"/>
                    </w:rPr>
                    <w:t>/</w:t>
                  </w:r>
                  <w:r w:rsidR="004140B3" w:rsidRPr="00AA4A89">
                    <w:rPr>
                      <w:b/>
                      <w:bCs/>
                      <w:sz w:val="20"/>
                      <w:szCs w:val="20"/>
                    </w:rPr>
                    <w:t>Auction</w:t>
                  </w:r>
                  <w:r w:rsidR="00192078" w:rsidRPr="00AA4A89">
                    <w:rPr>
                      <w:b/>
                      <w:bCs/>
                      <w:sz w:val="20"/>
                      <w:szCs w:val="20"/>
                    </w:rPr>
                    <w:t xml:space="preserve"> </w:t>
                  </w:r>
                  <w:r w:rsidRPr="00AA4A89">
                    <w:rPr>
                      <w:b/>
                      <w:bCs/>
                      <w:sz w:val="20"/>
                      <w:szCs w:val="20"/>
                    </w:rPr>
                    <w:t>Evaluation</w:t>
                  </w:r>
                </w:p>
              </w:tc>
              <w:tc>
                <w:tcPr>
                  <w:tcW w:w="3057" w:type="dxa"/>
                </w:tcPr>
                <w:p w14:paraId="2EBDA7DF" w14:textId="77777777" w:rsidR="007F4010" w:rsidRPr="00AA4A89" w:rsidRDefault="007F4010" w:rsidP="007F4010">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Mobile Interim Company No.2 S.A.L. </w:t>
                  </w:r>
                </w:p>
                <w:p w14:paraId="3CDDDE18" w14:textId="77777777" w:rsidR="007F4010" w:rsidRPr="00AA4A89" w:rsidRDefault="007F4010" w:rsidP="007F4010">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Beirut Central, Touch Building, Bloc B 8</w:t>
                  </w:r>
                  <w:r w:rsidRPr="00AA4A89">
                    <w:rPr>
                      <w:rFonts w:asciiTheme="minorBidi" w:hAnsiTheme="minorBidi"/>
                      <w:b/>
                      <w:i/>
                      <w:color w:val="000000" w:themeColor="text1"/>
                      <w:sz w:val="20"/>
                      <w:szCs w:val="20"/>
                      <w:vertAlign w:val="superscript"/>
                    </w:rPr>
                    <w:t>th</w:t>
                  </w:r>
                  <w:r w:rsidRPr="00AA4A89">
                    <w:rPr>
                      <w:rFonts w:asciiTheme="minorBidi" w:hAnsiTheme="minorBidi"/>
                      <w:b/>
                      <w:i/>
                      <w:color w:val="000000" w:themeColor="text1"/>
                      <w:sz w:val="20"/>
                      <w:szCs w:val="20"/>
                    </w:rPr>
                    <w:t xml:space="preserve"> floor,</w:t>
                  </w:r>
                </w:p>
                <w:p w14:paraId="269E0E85" w14:textId="77777777" w:rsidR="007F4010" w:rsidRPr="00AA4A89" w:rsidRDefault="007F4010" w:rsidP="007F4010">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Fouad Chehab Avenue, </w:t>
                  </w:r>
                  <w:proofErr w:type="spellStart"/>
                  <w:r w:rsidRPr="00AA4A89">
                    <w:rPr>
                      <w:rFonts w:asciiTheme="minorBidi" w:hAnsiTheme="minorBidi"/>
                      <w:b/>
                      <w:i/>
                      <w:color w:val="000000" w:themeColor="text1"/>
                      <w:sz w:val="20"/>
                      <w:szCs w:val="20"/>
                    </w:rPr>
                    <w:t>Bashoura</w:t>
                  </w:r>
                  <w:proofErr w:type="spellEnd"/>
                  <w:r w:rsidRPr="00AA4A89">
                    <w:rPr>
                      <w:rFonts w:asciiTheme="minorBidi" w:hAnsiTheme="minorBidi"/>
                      <w:b/>
                      <w:i/>
                      <w:color w:val="000000" w:themeColor="text1"/>
                      <w:sz w:val="20"/>
                      <w:szCs w:val="20"/>
                    </w:rPr>
                    <w:t xml:space="preserve"> Region, </w:t>
                  </w:r>
                </w:p>
                <w:p w14:paraId="189FC8F4" w14:textId="77777777" w:rsidR="00706FCA" w:rsidRPr="00AA4A89" w:rsidRDefault="007F4010" w:rsidP="007F4010">
                  <w:pPr>
                    <w:rPr>
                      <w:sz w:val="20"/>
                      <w:szCs w:val="20"/>
                    </w:rPr>
                  </w:pPr>
                  <w:r w:rsidRPr="00AA4A89">
                    <w:rPr>
                      <w:rFonts w:asciiTheme="minorBidi" w:hAnsiTheme="minorBidi"/>
                      <w:b/>
                      <w:i/>
                      <w:color w:val="000000" w:themeColor="text1"/>
                      <w:sz w:val="20"/>
                      <w:szCs w:val="20"/>
                    </w:rPr>
                    <w:t>Beirut, Lebanon</w:t>
                  </w:r>
                </w:p>
              </w:tc>
            </w:tr>
            <w:tr w:rsidR="00706FCA" w:rsidRPr="00AA4A89" w14:paraId="526CAFED" w14:textId="77777777" w:rsidTr="00733DD4">
              <w:tc>
                <w:tcPr>
                  <w:tcW w:w="2407" w:type="dxa"/>
                </w:tcPr>
                <w:p w14:paraId="525E7339" w14:textId="77777777" w:rsidR="00706FCA" w:rsidRPr="00AA4A89" w:rsidRDefault="00706FCA" w:rsidP="00706FCA">
                  <w:pPr>
                    <w:rPr>
                      <w:b/>
                      <w:bCs/>
                      <w:sz w:val="20"/>
                      <w:szCs w:val="20"/>
                    </w:rPr>
                  </w:pPr>
                  <w:r w:rsidRPr="00AA4A89">
                    <w:rPr>
                      <w:b/>
                      <w:bCs/>
                      <w:sz w:val="20"/>
                      <w:szCs w:val="20"/>
                    </w:rPr>
                    <w:t>Execution Period</w:t>
                  </w:r>
                </w:p>
              </w:tc>
              <w:tc>
                <w:tcPr>
                  <w:tcW w:w="3057" w:type="dxa"/>
                </w:tcPr>
                <w:p w14:paraId="0C772901" w14:textId="684DF65C" w:rsidR="00706FCA" w:rsidRPr="00AA4A89" w:rsidRDefault="0003530E" w:rsidP="00706FCA">
                  <w:pPr>
                    <w:rPr>
                      <w:sz w:val="20"/>
                      <w:szCs w:val="20"/>
                    </w:rPr>
                  </w:pPr>
                  <w:r w:rsidRPr="00AA4A89">
                    <w:rPr>
                      <w:sz w:val="20"/>
                      <w:szCs w:val="20"/>
                    </w:rPr>
                    <w:t>As</w:t>
                  </w:r>
                  <w:r w:rsidR="006064D7" w:rsidRPr="00AA4A89">
                    <w:rPr>
                      <w:sz w:val="20"/>
                      <w:szCs w:val="20"/>
                    </w:rPr>
                    <w:t xml:space="preserve"> per attached contract</w:t>
                  </w:r>
                </w:p>
              </w:tc>
            </w:tr>
            <w:tr w:rsidR="00706FCA" w:rsidRPr="00AA4A89" w14:paraId="36479573" w14:textId="77777777" w:rsidTr="00733DD4">
              <w:trPr>
                <w:trHeight w:val="359"/>
              </w:trPr>
              <w:tc>
                <w:tcPr>
                  <w:tcW w:w="2407" w:type="dxa"/>
                </w:tcPr>
                <w:p w14:paraId="2EA60984" w14:textId="77777777" w:rsidR="00706FCA" w:rsidRPr="00AA4A89" w:rsidRDefault="00706FCA" w:rsidP="00706FCA">
                  <w:pPr>
                    <w:rPr>
                      <w:b/>
                      <w:bCs/>
                      <w:sz w:val="20"/>
                      <w:szCs w:val="20"/>
                      <w:vertAlign w:val="superscript"/>
                    </w:rPr>
                  </w:pPr>
                  <w:r w:rsidRPr="00AA4A89">
                    <w:rPr>
                      <w:b/>
                      <w:bCs/>
                      <w:sz w:val="20"/>
                      <w:szCs w:val="20"/>
                    </w:rPr>
                    <w:t>Contract Currency</w:t>
                  </w:r>
                </w:p>
              </w:tc>
              <w:tc>
                <w:tcPr>
                  <w:tcW w:w="3057" w:type="dxa"/>
                </w:tcPr>
                <w:p w14:paraId="32C7CE71" w14:textId="77777777" w:rsidR="00706FCA" w:rsidRPr="00AA4A89" w:rsidRDefault="001C167A" w:rsidP="00706FCA">
                  <w:pPr>
                    <w:rPr>
                      <w:sz w:val="20"/>
                      <w:szCs w:val="20"/>
                      <w:highlight w:val="yellow"/>
                    </w:rPr>
                  </w:pPr>
                  <w:r w:rsidRPr="00AA4A89">
                    <w:rPr>
                      <w:sz w:val="20"/>
                      <w:szCs w:val="20"/>
                    </w:rPr>
                    <w:t>USD</w:t>
                  </w:r>
                </w:p>
              </w:tc>
            </w:tr>
            <w:tr w:rsidR="00706FCA" w:rsidRPr="00AA4A89" w14:paraId="6011FC94" w14:textId="77777777" w:rsidTr="00733DD4">
              <w:tc>
                <w:tcPr>
                  <w:tcW w:w="2407" w:type="dxa"/>
                </w:tcPr>
                <w:p w14:paraId="733D32CB" w14:textId="77777777" w:rsidR="00706FCA" w:rsidRPr="00AA4A89" w:rsidRDefault="00706FCA" w:rsidP="00706FCA">
                  <w:pPr>
                    <w:rPr>
                      <w:b/>
                      <w:bCs/>
                      <w:sz w:val="20"/>
                      <w:szCs w:val="20"/>
                      <w:vertAlign w:val="superscript"/>
                    </w:rPr>
                  </w:pPr>
                  <w:r w:rsidRPr="00AA4A89">
                    <w:rPr>
                      <w:b/>
                      <w:bCs/>
                      <w:sz w:val="20"/>
                      <w:szCs w:val="20"/>
                    </w:rPr>
                    <w:t>Payment of Contract Value</w:t>
                  </w:r>
                  <w:r w:rsidR="00152558" w:rsidRPr="00AA4A89">
                    <w:rPr>
                      <w:b/>
                      <w:bCs/>
                      <w:sz w:val="20"/>
                      <w:szCs w:val="20"/>
                      <w:vertAlign w:val="superscript"/>
                    </w:rPr>
                    <w:t>5</w:t>
                  </w:r>
                </w:p>
              </w:tc>
              <w:tc>
                <w:tcPr>
                  <w:tcW w:w="3057" w:type="dxa"/>
                </w:tcPr>
                <w:p w14:paraId="0DD283AB" w14:textId="77777777" w:rsidR="00706FCA" w:rsidRPr="00AA4A89" w:rsidRDefault="00D7452E" w:rsidP="00706FCA">
                  <w:pPr>
                    <w:rPr>
                      <w:sz w:val="20"/>
                      <w:szCs w:val="20"/>
                      <w:highlight w:val="green"/>
                    </w:rPr>
                  </w:pPr>
                  <w:r w:rsidRPr="00AA4A89">
                    <w:rPr>
                      <w:sz w:val="20"/>
                      <w:szCs w:val="20"/>
                    </w:rPr>
                    <w:t>As per attached contract</w:t>
                  </w:r>
                </w:p>
              </w:tc>
            </w:tr>
          </w:tbl>
          <w:p w14:paraId="2D13A238" w14:textId="77777777" w:rsidR="000347F6" w:rsidRPr="00AA4A89" w:rsidRDefault="000347F6">
            <w:pPr>
              <w:rPr>
                <w:sz w:val="20"/>
                <w:szCs w:val="20"/>
              </w:rPr>
            </w:pPr>
          </w:p>
        </w:tc>
        <w:tc>
          <w:tcPr>
            <w:tcW w:w="5755" w:type="dxa"/>
          </w:tcPr>
          <w:p w14:paraId="6542F9C3" w14:textId="77777777" w:rsidR="00C649AC" w:rsidRPr="00AA4A89" w:rsidRDefault="00922E54" w:rsidP="00C649AC">
            <w:pPr>
              <w:bidi/>
              <w:rPr>
                <w:rFonts w:cs="Arial"/>
                <w:b/>
                <w:bCs/>
                <w:i/>
                <w:iCs/>
                <w:sz w:val="20"/>
                <w:szCs w:val="20"/>
                <w:rtl/>
              </w:rPr>
            </w:pPr>
            <w:r w:rsidRPr="00AA4A89">
              <w:rPr>
                <w:rFonts w:cs="Arial"/>
                <w:sz w:val="20"/>
                <w:szCs w:val="20"/>
                <w:rtl/>
              </w:rPr>
              <w:t xml:space="preserve"> </w:t>
            </w:r>
            <w:r w:rsidRPr="00AA4A89">
              <w:rPr>
                <w:rFonts w:cs="Arial"/>
                <w:b/>
                <w:bCs/>
                <w:i/>
                <w:iCs/>
                <w:sz w:val="20"/>
                <w:szCs w:val="20"/>
                <w:rtl/>
              </w:rPr>
              <w:t>الجمهورية اللبنانية</w:t>
            </w:r>
          </w:p>
          <w:p w14:paraId="55748940" w14:textId="77777777" w:rsidR="002F2E13" w:rsidRPr="00AA4A89" w:rsidRDefault="00C649AC" w:rsidP="00C649AC">
            <w:pPr>
              <w:bidi/>
              <w:rPr>
                <w:rFonts w:cs="Arial"/>
                <w:b/>
                <w:bCs/>
                <w:i/>
                <w:iCs/>
                <w:sz w:val="20"/>
                <w:szCs w:val="20"/>
              </w:rPr>
            </w:pPr>
            <w:r w:rsidRPr="00AA4A89">
              <w:rPr>
                <w:rFonts w:cs="Arial" w:hint="cs"/>
                <w:b/>
                <w:bCs/>
                <w:i/>
                <w:iCs/>
                <w:sz w:val="20"/>
                <w:szCs w:val="20"/>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A4A89" w14:paraId="23173A32" w14:textId="77777777" w:rsidTr="00E26729">
              <w:trPr>
                <w:trHeight w:val="197"/>
              </w:trPr>
              <w:tc>
                <w:tcPr>
                  <w:tcW w:w="5365" w:type="dxa"/>
                  <w:gridSpan w:val="2"/>
                  <w:vAlign w:val="center"/>
                </w:tcPr>
                <w:p w14:paraId="72C24D2A" w14:textId="054D8739" w:rsidR="002E2A50" w:rsidRPr="00AA4A89" w:rsidRDefault="004140B3" w:rsidP="006A755F">
                  <w:pPr>
                    <w:bidi/>
                    <w:spacing w:after="0" w:line="276" w:lineRule="auto"/>
                    <w:jc w:val="center"/>
                    <w:rPr>
                      <w:rFonts w:asciiTheme="majorBidi" w:hAnsiTheme="majorBidi" w:cstheme="majorBidi"/>
                      <w:b/>
                      <w:bCs/>
                      <w:sz w:val="32"/>
                      <w:szCs w:val="32"/>
                      <w:rtl/>
                    </w:rPr>
                  </w:pPr>
                  <w:r w:rsidRPr="00AA4A89">
                    <w:rPr>
                      <w:rFonts w:asciiTheme="majorBidi" w:hAnsiTheme="majorBidi" w:cstheme="majorBidi"/>
                      <w:b/>
                      <w:bCs/>
                      <w:sz w:val="32"/>
                      <w:szCs w:val="32"/>
                      <w:rtl/>
                    </w:rPr>
                    <w:t>مزايدة</w:t>
                  </w:r>
                  <w:r w:rsidR="002E2A50" w:rsidRPr="00AA4A89">
                    <w:rPr>
                      <w:rFonts w:asciiTheme="majorBidi" w:hAnsiTheme="majorBidi" w:cstheme="majorBidi"/>
                      <w:b/>
                      <w:bCs/>
                      <w:sz w:val="32"/>
                      <w:szCs w:val="32"/>
                      <w:rtl/>
                    </w:rPr>
                    <w:t xml:space="preserve"> عمومية</w:t>
                  </w:r>
                </w:p>
              </w:tc>
            </w:tr>
            <w:tr w:rsidR="002E2A50" w:rsidRPr="00AA4A89" w14:paraId="6F05803D" w14:textId="77777777" w:rsidTr="00FD27D4">
              <w:trPr>
                <w:trHeight w:val="77"/>
              </w:trPr>
              <w:tc>
                <w:tcPr>
                  <w:tcW w:w="5365" w:type="dxa"/>
                  <w:gridSpan w:val="2"/>
                  <w:vAlign w:val="center"/>
                </w:tcPr>
                <w:p w14:paraId="4D206668" w14:textId="77777777" w:rsidR="002E2A50" w:rsidRPr="00AA4A89" w:rsidRDefault="002E2A50" w:rsidP="002E2A50">
                  <w:pPr>
                    <w:bidi/>
                    <w:spacing w:after="0" w:line="276" w:lineRule="auto"/>
                    <w:jc w:val="center"/>
                    <w:rPr>
                      <w:rFonts w:asciiTheme="majorBidi" w:hAnsiTheme="majorBidi" w:cstheme="majorBidi"/>
                      <w:b/>
                      <w:bCs/>
                      <w:sz w:val="20"/>
                      <w:szCs w:val="20"/>
                    </w:rPr>
                  </w:pPr>
                  <w:r w:rsidRPr="00AA4A89">
                    <w:rPr>
                      <w:rFonts w:asciiTheme="majorBidi" w:hAnsiTheme="majorBidi" w:cstheme="majorBidi"/>
                      <w:b/>
                      <w:bCs/>
                      <w:sz w:val="20"/>
                      <w:szCs w:val="20"/>
                      <w:rtl/>
                    </w:rPr>
                    <w:t>مُلخّص عن الصفقة</w:t>
                  </w:r>
                </w:p>
              </w:tc>
            </w:tr>
            <w:tr w:rsidR="002E2A50" w:rsidRPr="00AA4A89" w14:paraId="3CEBBEAC" w14:textId="77777777" w:rsidTr="00FD27D4">
              <w:trPr>
                <w:trHeight w:val="170"/>
              </w:trPr>
              <w:tc>
                <w:tcPr>
                  <w:tcW w:w="1625" w:type="dxa"/>
                  <w:vAlign w:val="center"/>
                </w:tcPr>
                <w:p w14:paraId="4115A9E8" w14:textId="23005EDF"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 xml:space="preserve">إسم </w:t>
                  </w:r>
                  <w:r w:rsidR="006E7BCB">
                    <w:rPr>
                      <w:rFonts w:asciiTheme="majorBidi" w:hAnsiTheme="majorBidi" w:cstheme="majorBidi"/>
                      <w:b/>
                      <w:bCs/>
                      <w:sz w:val="20"/>
                      <w:szCs w:val="20"/>
                      <w:rtl/>
                    </w:rPr>
                    <w:t>سلطة التعاقد</w:t>
                  </w:r>
                </w:p>
              </w:tc>
              <w:tc>
                <w:tcPr>
                  <w:tcW w:w="3740" w:type="dxa"/>
                  <w:vAlign w:val="center"/>
                </w:tcPr>
                <w:p w14:paraId="77240BF5" w14:textId="77777777" w:rsidR="002E2A50" w:rsidRPr="00AA4A89" w:rsidRDefault="00C649AC" w:rsidP="00C649AC">
                  <w:pPr>
                    <w:bidi/>
                    <w:spacing w:after="0" w:line="276" w:lineRule="auto"/>
                    <w:rPr>
                      <w:rFonts w:asciiTheme="majorBidi" w:hAnsiTheme="majorBidi" w:cstheme="majorBidi"/>
                      <w:sz w:val="20"/>
                      <w:szCs w:val="20"/>
                      <w:rtl/>
                      <w:lang w:bidi="ar-LB"/>
                    </w:rPr>
                  </w:pPr>
                  <w:r w:rsidRPr="00AA4A89">
                    <w:rPr>
                      <w:rFonts w:hint="cs"/>
                      <w:b/>
                      <w:bCs/>
                      <w:i/>
                      <w:iCs/>
                      <w:sz w:val="20"/>
                      <w:szCs w:val="20"/>
                      <w:rtl/>
                      <w:lang w:bidi="ar-LB"/>
                    </w:rPr>
                    <w:t>شركة موبايل انتريم كومباني رقم 2 ش.م.ل.</w:t>
                  </w:r>
                </w:p>
              </w:tc>
            </w:tr>
            <w:tr w:rsidR="002E2A50" w:rsidRPr="00AA4A89" w14:paraId="4B7F998C" w14:textId="77777777" w:rsidTr="00AA4A89">
              <w:trPr>
                <w:trHeight w:val="1133"/>
              </w:trPr>
              <w:tc>
                <w:tcPr>
                  <w:tcW w:w="1625" w:type="dxa"/>
                  <w:vAlign w:val="center"/>
                </w:tcPr>
                <w:p w14:paraId="3AFEB250" w14:textId="130E70DF"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 xml:space="preserve">عنوان </w:t>
                  </w:r>
                  <w:r w:rsidR="006E7BCB">
                    <w:rPr>
                      <w:rFonts w:asciiTheme="majorBidi" w:hAnsiTheme="majorBidi" w:cstheme="majorBidi"/>
                      <w:b/>
                      <w:bCs/>
                      <w:sz w:val="20"/>
                      <w:szCs w:val="20"/>
                      <w:rtl/>
                    </w:rPr>
                    <w:t>سلطة التعاقد</w:t>
                  </w:r>
                </w:p>
              </w:tc>
              <w:tc>
                <w:tcPr>
                  <w:tcW w:w="3740" w:type="dxa"/>
                  <w:vAlign w:val="center"/>
                </w:tcPr>
                <w:p w14:paraId="580B7B22" w14:textId="7087804D" w:rsidR="002E2A50" w:rsidRPr="00AA4A89" w:rsidRDefault="00414290" w:rsidP="00ED4A2A">
                  <w:pPr>
                    <w:bidi/>
                    <w:spacing w:after="0" w:line="276" w:lineRule="auto"/>
                    <w:rPr>
                      <w:rFonts w:asciiTheme="majorBidi" w:hAnsiTheme="majorBidi" w:cstheme="majorBidi"/>
                      <w:sz w:val="20"/>
                      <w:szCs w:val="20"/>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ED4A2A" w:rsidRPr="00AA4A89">
                    <w:rPr>
                      <w:rFonts w:ascii="Calibri" w:hAnsi="Calibri" w:hint="cs"/>
                      <w:b/>
                      <w:bCs/>
                      <w:i/>
                      <w:iCs/>
                      <w:sz w:val="20"/>
                      <w:szCs w:val="20"/>
                      <w:rtl/>
                      <w:lang w:bidi="ar-LB"/>
                    </w:rPr>
                    <w:t>ا</w:t>
                  </w:r>
                  <w:r w:rsidRPr="00AA4A89">
                    <w:rPr>
                      <w:rFonts w:ascii="Calibri" w:hAnsi="Calibri" w:hint="cs"/>
                      <w:b/>
                      <w:bCs/>
                      <w:i/>
                      <w:iCs/>
                      <w:sz w:val="20"/>
                      <w:szCs w:val="20"/>
                      <w:rtl/>
                    </w:rPr>
                    <w:t xml:space="preserve">ل </w:t>
                  </w:r>
                  <w:r w:rsidR="009D1049" w:rsidRPr="00AA4A89">
                    <w:rPr>
                      <w:rFonts w:ascii="Calibri" w:hAnsi="Calibri" w:hint="cs"/>
                      <w:b/>
                      <w:bCs/>
                      <w:i/>
                      <w:iCs/>
                      <w:sz w:val="20"/>
                      <w:szCs w:val="20"/>
                      <w:rtl/>
                    </w:rPr>
                    <w:t xml:space="preserve">  </w:t>
                  </w:r>
                  <w:proofErr w:type="spellStart"/>
                  <w:r w:rsidRPr="00AA4A89">
                    <w:rPr>
                      <w:b/>
                      <w:bCs/>
                      <w:i/>
                      <w:iCs/>
                      <w:sz w:val="20"/>
                      <w:szCs w:val="20"/>
                    </w:rPr>
                    <w:t>touch</w:t>
                  </w:r>
                  <w:r w:rsidR="009D1049" w:rsidRPr="00AA4A89">
                    <w:rPr>
                      <w:b/>
                      <w:bCs/>
                      <w:i/>
                      <w:iCs/>
                      <w:sz w:val="20"/>
                      <w:szCs w:val="20"/>
                    </w:rPr>
                    <w:t>_</w:t>
                  </w:r>
                  <w:r w:rsidRPr="00AA4A89">
                    <w:rPr>
                      <w:b/>
                      <w:bCs/>
                      <w:i/>
                      <w:iCs/>
                      <w:sz w:val="20"/>
                      <w:szCs w:val="20"/>
                    </w:rPr>
                    <w:t>Building</w:t>
                  </w:r>
                  <w:proofErr w:type="spellEnd"/>
                  <w:r w:rsidRPr="00AA4A89">
                    <w:rPr>
                      <w:b/>
                      <w:bCs/>
                      <w:i/>
                      <w:iCs/>
                      <w:sz w:val="20"/>
                      <w:szCs w:val="20"/>
                    </w:rPr>
                    <w:t xml:space="preserve">, bloc B </w:t>
                  </w:r>
                  <w:r w:rsidR="009D1049" w:rsidRPr="00AA4A89">
                    <w:rPr>
                      <w:rFonts w:hint="cs"/>
                      <w:b/>
                      <w:bCs/>
                      <w:i/>
                      <w:iCs/>
                      <w:sz w:val="20"/>
                      <w:szCs w:val="20"/>
                      <w:rtl/>
                    </w:rPr>
                    <w:t xml:space="preserve"> </w:t>
                  </w:r>
                  <w:r w:rsidR="009D1049" w:rsidRPr="00AA4A89">
                    <w:rPr>
                      <w:rFonts w:ascii="Calibri" w:hAnsi="Calibri"/>
                      <w:b/>
                      <w:bCs/>
                      <w:i/>
                      <w:iCs/>
                      <w:sz w:val="20"/>
                      <w:szCs w:val="20"/>
                      <w:rtl/>
                    </w:rPr>
                    <w:t>،</w:t>
                  </w:r>
                  <w:r w:rsidR="009D1049" w:rsidRPr="00AA4A89">
                    <w:rPr>
                      <w:rFonts w:hint="cs"/>
                      <w:b/>
                      <w:bCs/>
                      <w:i/>
                      <w:iCs/>
                      <w:sz w:val="20"/>
                      <w:szCs w:val="20"/>
                      <w:rtl/>
                    </w:rPr>
                    <w:t xml:space="preserve"> لبنان</w:t>
                  </w:r>
                </w:p>
              </w:tc>
            </w:tr>
            <w:tr w:rsidR="002E2A50" w:rsidRPr="00AA4A89" w14:paraId="5C94B4F3" w14:textId="77777777" w:rsidTr="00ED4A2A">
              <w:trPr>
                <w:trHeight w:val="503"/>
              </w:trPr>
              <w:tc>
                <w:tcPr>
                  <w:tcW w:w="1625" w:type="dxa"/>
                  <w:vAlign w:val="center"/>
                </w:tcPr>
                <w:p w14:paraId="793273A9" w14:textId="77777777"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رقم وتاريخ التسجيل</w:t>
                  </w:r>
                </w:p>
              </w:tc>
              <w:tc>
                <w:tcPr>
                  <w:tcW w:w="3740" w:type="dxa"/>
                  <w:vAlign w:val="center"/>
                </w:tcPr>
                <w:p w14:paraId="1F8C1880" w14:textId="6DC8EA6F" w:rsidR="002E2A50" w:rsidRPr="00AA4A89" w:rsidRDefault="006F28E4" w:rsidP="003033E2">
                  <w:pPr>
                    <w:bidi/>
                    <w:spacing w:after="0" w:line="276" w:lineRule="auto"/>
                    <w:rPr>
                      <w:rFonts w:asciiTheme="majorBidi" w:hAnsiTheme="majorBidi" w:cstheme="majorBidi"/>
                      <w:sz w:val="20"/>
                      <w:szCs w:val="20"/>
                    </w:rPr>
                  </w:pPr>
                  <w:r w:rsidRPr="006F28E4">
                    <w:rPr>
                      <w:b/>
                      <w:bCs/>
                      <w:i/>
                      <w:iCs/>
                      <w:sz w:val="20"/>
                      <w:szCs w:val="20"/>
                    </w:rPr>
                    <w:t>TNI-26-00004</w:t>
                  </w:r>
                </w:p>
              </w:tc>
            </w:tr>
            <w:tr w:rsidR="002E2A50" w:rsidRPr="00AA4A89" w14:paraId="7E0876A2" w14:textId="77777777" w:rsidTr="00BC1728">
              <w:trPr>
                <w:trHeight w:val="251"/>
              </w:trPr>
              <w:tc>
                <w:tcPr>
                  <w:tcW w:w="1625" w:type="dxa"/>
                  <w:vAlign w:val="center"/>
                </w:tcPr>
                <w:p w14:paraId="4FEEAEEF" w14:textId="77777777"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عنوان الصفقة</w:t>
                  </w:r>
                </w:p>
              </w:tc>
              <w:tc>
                <w:tcPr>
                  <w:tcW w:w="3740" w:type="dxa"/>
                  <w:vAlign w:val="center"/>
                </w:tcPr>
                <w:p w14:paraId="01BE567C" w14:textId="09C624B3" w:rsidR="002E2A50" w:rsidRPr="00AA4A89" w:rsidRDefault="00ED4A2A" w:rsidP="00136A65">
                  <w:pPr>
                    <w:bidi/>
                    <w:spacing w:after="0" w:line="276" w:lineRule="auto"/>
                    <w:jc w:val="center"/>
                    <w:rPr>
                      <w:rFonts w:asciiTheme="minorBidi" w:eastAsiaTheme="minorEastAsia" w:hAnsiTheme="minorBidi"/>
                      <w:b/>
                      <w:bCs/>
                      <w:caps/>
                      <w:kern w:val="0"/>
                      <w:sz w:val="20"/>
                      <w:szCs w:val="20"/>
                      <w:lang w:eastAsia="ja-JP"/>
                      <w14:ligatures w14:val="none"/>
                    </w:rPr>
                  </w:pPr>
                  <w:r w:rsidRPr="00AA4A89">
                    <w:rPr>
                      <w:rFonts w:cs="Times New Roman" w:hint="cs"/>
                      <w:b/>
                      <w:bCs/>
                      <w:caps/>
                      <w:sz w:val="20"/>
                      <w:szCs w:val="20"/>
                      <w:rtl/>
                      <w:lang w:eastAsia="ja-JP"/>
                    </w:rPr>
                    <w:t>مزايدة عمومية لبيع بطاريات خردة</w:t>
                  </w:r>
                </w:p>
              </w:tc>
            </w:tr>
            <w:tr w:rsidR="002F2E13" w:rsidRPr="00AA4A89" w14:paraId="66257965" w14:textId="77777777" w:rsidTr="00ED4A2A">
              <w:trPr>
                <w:trHeight w:val="917"/>
              </w:trPr>
              <w:tc>
                <w:tcPr>
                  <w:tcW w:w="1625" w:type="dxa"/>
                  <w:vAlign w:val="center"/>
                </w:tcPr>
                <w:p w14:paraId="25BC2FC6"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موضوع الصفقة</w:t>
                  </w:r>
                </w:p>
              </w:tc>
              <w:tc>
                <w:tcPr>
                  <w:tcW w:w="3740" w:type="dxa"/>
                  <w:vAlign w:val="center"/>
                </w:tcPr>
                <w:p w14:paraId="3F818058" w14:textId="2CAA01E4" w:rsidR="002F2E13" w:rsidRPr="00AA4A89" w:rsidRDefault="00ED4A2A" w:rsidP="00DF5FCC">
                  <w:pPr>
                    <w:bidi/>
                    <w:spacing w:after="0" w:line="276" w:lineRule="auto"/>
                    <w:jc w:val="both"/>
                    <w:rPr>
                      <w:rFonts w:asciiTheme="majorBidi" w:hAnsiTheme="majorBidi" w:cstheme="majorBidi"/>
                      <w:sz w:val="20"/>
                      <w:szCs w:val="20"/>
                      <w:highlight w:val="yellow"/>
                    </w:rPr>
                  </w:pPr>
                  <w:r w:rsidRPr="00AA4A89">
                    <w:rPr>
                      <w:rFonts w:asciiTheme="majorBidi" w:hAnsiTheme="majorBidi" w:cstheme="majorBidi"/>
                      <w:sz w:val="20"/>
                      <w:szCs w:val="20"/>
                      <w:rtl/>
                    </w:rPr>
                    <w:t xml:space="preserve">بيع </w:t>
                  </w:r>
                  <w:r w:rsidRPr="00AA4A89">
                    <w:rPr>
                      <w:rFonts w:asciiTheme="majorBidi" w:hAnsiTheme="majorBidi" w:cstheme="majorBidi" w:hint="cs"/>
                      <w:sz w:val="20"/>
                      <w:szCs w:val="20"/>
                      <w:rtl/>
                    </w:rPr>
                    <w:t>بطاريات</w:t>
                  </w:r>
                  <w:r w:rsidRPr="00AA4A89">
                    <w:rPr>
                      <w:rFonts w:asciiTheme="majorBidi" w:hAnsiTheme="majorBidi" w:cstheme="majorBidi"/>
                      <w:sz w:val="20"/>
                      <w:szCs w:val="20"/>
                      <w:rtl/>
                    </w:rPr>
                    <w:t xml:space="preserve"> خردة</w:t>
                  </w:r>
                  <w:r w:rsidRPr="00AA4A89">
                    <w:rPr>
                      <w:rFonts w:asciiTheme="majorBidi" w:hAnsiTheme="majorBidi" w:cstheme="majorBidi" w:hint="cs"/>
                      <w:sz w:val="20"/>
                      <w:szCs w:val="20"/>
                      <w:rtl/>
                    </w:rPr>
                    <w:t xml:space="preserve"> </w:t>
                  </w:r>
                  <w:r w:rsidRPr="00AA4A89">
                    <w:rPr>
                      <w:rFonts w:asciiTheme="majorBidi" w:hAnsiTheme="majorBidi" w:cstheme="majorBidi"/>
                      <w:sz w:val="20"/>
                      <w:szCs w:val="20"/>
                      <w:rtl/>
                    </w:rPr>
                    <w:t>موجودة في مستودعات</w:t>
                  </w:r>
                  <w:r w:rsidRPr="00AA4A89">
                    <w:rPr>
                      <w:rFonts w:asciiTheme="majorBidi" w:hAnsiTheme="majorBidi" w:cstheme="majorBidi" w:hint="cs"/>
                      <w:sz w:val="20"/>
                      <w:szCs w:val="20"/>
                      <w:rtl/>
                    </w:rPr>
                    <w:t xml:space="preserve"> شركة </w:t>
                  </w:r>
                  <w:r w:rsidRPr="00AA4A89">
                    <w:rPr>
                      <w:rFonts w:asciiTheme="majorBidi" w:hAnsiTheme="majorBidi" w:cstheme="majorBidi"/>
                      <w:sz w:val="20"/>
                      <w:szCs w:val="20"/>
                    </w:rPr>
                    <w:t>MIC2</w:t>
                  </w:r>
                  <w:r w:rsidRPr="00AA4A89">
                    <w:rPr>
                      <w:rFonts w:asciiTheme="majorBidi" w:hAnsiTheme="majorBidi" w:cstheme="majorBidi"/>
                      <w:sz w:val="20"/>
                      <w:szCs w:val="20"/>
                      <w:rtl/>
                    </w:rPr>
                    <w:t xml:space="preserve"> في</w:t>
                  </w:r>
                  <w:r w:rsidRPr="00AA4A89">
                    <w:rPr>
                      <w:rFonts w:asciiTheme="majorBidi" w:hAnsiTheme="majorBidi" w:cstheme="majorBidi" w:hint="cs"/>
                      <w:sz w:val="20"/>
                      <w:szCs w:val="20"/>
                      <w:rtl/>
                    </w:rPr>
                    <w:t xml:space="preserve"> الدكوانة ومستودع المنصورية ومستودع الكرنتينا</w:t>
                  </w:r>
                </w:p>
              </w:tc>
            </w:tr>
            <w:tr w:rsidR="002F2E13" w:rsidRPr="00AA4A89" w14:paraId="1FE7083D" w14:textId="77777777" w:rsidTr="00ED4A2A">
              <w:trPr>
                <w:trHeight w:val="539"/>
              </w:trPr>
              <w:tc>
                <w:tcPr>
                  <w:tcW w:w="1625" w:type="dxa"/>
                  <w:vAlign w:val="center"/>
                </w:tcPr>
                <w:p w14:paraId="46AF1831"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طريقة التلزيم</w:t>
                  </w:r>
                </w:p>
              </w:tc>
              <w:tc>
                <w:tcPr>
                  <w:tcW w:w="3740" w:type="dxa"/>
                  <w:vAlign w:val="center"/>
                </w:tcPr>
                <w:p w14:paraId="463FFD59" w14:textId="5DBC509C" w:rsidR="002F2E13" w:rsidRPr="00AA4A89" w:rsidRDefault="004140B3" w:rsidP="00E26729">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sz w:val="20"/>
                      <w:szCs w:val="20"/>
                      <w:rtl/>
                    </w:rPr>
                    <w:t>مزايدة</w:t>
                  </w:r>
                  <w:r w:rsidR="002F2E13" w:rsidRPr="00AA4A89">
                    <w:rPr>
                      <w:rFonts w:asciiTheme="majorBidi" w:hAnsiTheme="majorBidi" w:cstheme="majorBidi"/>
                      <w:sz w:val="20"/>
                      <w:szCs w:val="20"/>
                      <w:rtl/>
                    </w:rPr>
                    <w:t xml:space="preserve"> عمومية </w:t>
                  </w:r>
                </w:p>
              </w:tc>
            </w:tr>
            <w:tr w:rsidR="002F2E13" w:rsidRPr="00AA4A89" w14:paraId="67404BB5" w14:textId="77777777" w:rsidTr="00ED4A2A">
              <w:trPr>
                <w:trHeight w:val="521"/>
              </w:trPr>
              <w:tc>
                <w:tcPr>
                  <w:tcW w:w="1625" w:type="dxa"/>
                  <w:vAlign w:val="center"/>
                </w:tcPr>
                <w:p w14:paraId="7D33DBE1"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نوع التلزيم</w:t>
                  </w:r>
                </w:p>
              </w:tc>
              <w:tc>
                <w:tcPr>
                  <w:tcW w:w="3740" w:type="dxa"/>
                  <w:vAlign w:val="center"/>
                </w:tcPr>
                <w:p w14:paraId="49875121" w14:textId="2C0CD036" w:rsidR="002F2E13" w:rsidRPr="00AA4A89" w:rsidRDefault="00ED4A2A" w:rsidP="00AD373F">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hint="cs"/>
                      <w:sz w:val="20"/>
                      <w:szCs w:val="20"/>
                      <w:rtl/>
                    </w:rPr>
                    <w:t>لوازم</w:t>
                  </w:r>
                </w:p>
              </w:tc>
            </w:tr>
            <w:tr w:rsidR="002F2E13" w:rsidRPr="00AA4A89" w14:paraId="0CAEEAD7" w14:textId="77777777" w:rsidTr="00FD27D4">
              <w:trPr>
                <w:trHeight w:val="64"/>
              </w:trPr>
              <w:tc>
                <w:tcPr>
                  <w:tcW w:w="1625" w:type="dxa"/>
                  <w:vAlign w:val="center"/>
                </w:tcPr>
                <w:p w14:paraId="28A54E19" w14:textId="77777777" w:rsidR="002F2E13" w:rsidRPr="00AA4A89" w:rsidRDefault="00685754" w:rsidP="002F2E13">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مدة صلاحية</w:t>
                  </w:r>
                  <w:r w:rsidRPr="00AA4A89">
                    <w:rPr>
                      <w:rFonts w:asciiTheme="majorBidi" w:hAnsiTheme="majorBidi" w:cstheme="majorBidi"/>
                      <w:b/>
                      <w:bCs/>
                      <w:sz w:val="20"/>
                      <w:szCs w:val="20"/>
                    </w:rPr>
                    <w:t xml:space="preserve"> </w:t>
                  </w:r>
                  <w:r w:rsidR="002F2E13" w:rsidRPr="00AA4A89">
                    <w:rPr>
                      <w:rFonts w:asciiTheme="majorBidi" w:hAnsiTheme="majorBidi" w:cstheme="majorBidi"/>
                      <w:b/>
                      <w:bCs/>
                      <w:sz w:val="20"/>
                      <w:szCs w:val="20"/>
                      <w:rtl/>
                    </w:rPr>
                    <w:t>العرض</w:t>
                  </w:r>
                  <w:r w:rsidR="002F2E13" w:rsidRPr="00AA4A89">
                    <w:rPr>
                      <w:rFonts w:asciiTheme="majorBidi" w:hAnsiTheme="majorBidi" w:cstheme="majorBidi"/>
                      <w:b/>
                      <w:bCs/>
                      <w:sz w:val="20"/>
                      <w:szCs w:val="20"/>
                      <w:vertAlign w:val="superscript"/>
                    </w:rPr>
                    <w:t>1</w:t>
                  </w:r>
                </w:p>
              </w:tc>
              <w:tc>
                <w:tcPr>
                  <w:tcW w:w="3740" w:type="dxa"/>
                  <w:vAlign w:val="center"/>
                </w:tcPr>
                <w:p w14:paraId="68B1EBC6" w14:textId="04FC45FE" w:rsidR="002F2E13" w:rsidRPr="00AA4A89" w:rsidRDefault="00ED4A2A" w:rsidP="002F2E13">
                  <w:pPr>
                    <w:bidi/>
                    <w:spacing w:after="0" w:line="276" w:lineRule="auto"/>
                    <w:jc w:val="both"/>
                    <w:rPr>
                      <w:rFonts w:asciiTheme="majorBidi" w:hAnsiTheme="majorBidi" w:cstheme="majorBidi"/>
                      <w:sz w:val="20"/>
                      <w:szCs w:val="20"/>
                      <w:rtl/>
                      <w:lang w:bidi="ar-LB"/>
                    </w:rPr>
                  </w:pPr>
                  <w:r w:rsidRPr="00AA4A89">
                    <w:rPr>
                      <w:rFonts w:asciiTheme="majorBidi" w:hAnsiTheme="majorBidi" w:cstheme="majorBidi" w:hint="cs"/>
                      <w:sz w:val="20"/>
                      <w:szCs w:val="20"/>
                      <w:rtl/>
                    </w:rPr>
                    <w:t>ثلاثة أشهر</w:t>
                  </w:r>
                  <w:r w:rsidRPr="00AA4A89">
                    <w:rPr>
                      <w:rFonts w:asciiTheme="majorBidi" w:hAnsiTheme="majorBidi" w:cstheme="majorBidi"/>
                      <w:sz w:val="20"/>
                      <w:szCs w:val="20"/>
                      <w:rtl/>
                    </w:rPr>
                    <w:t xml:space="preserve"> من التاريخ النهائي لتقديم العروض</w:t>
                  </w:r>
                </w:p>
              </w:tc>
            </w:tr>
            <w:tr w:rsidR="002F2E13" w:rsidRPr="00AA4A89" w14:paraId="0DD5FBE0" w14:textId="77777777" w:rsidTr="00FD27D4">
              <w:trPr>
                <w:trHeight w:val="64"/>
              </w:trPr>
              <w:tc>
                <w:tcPr>
                  <w:tcW w:w="1625" w:type="dxa"/>
                  <w:vAlign w:val="center"/>
                </w:tcPr>
                <w:p w14:paraId="2D7400C4" w14:textId="77777777" w:rsidR="002F2E13" w:rsidRPr="00AA4A89" w:rsidRDefault="002F2E13" w:rsidP="002F2E13">
                  <w:pPr>
                    <w:bidi/>
                    <w:spacing w:after="0" w:line="276" w:lineRule="auto"/>
                    <w:rPr>
                      <w:rFonts w:asciiTheme="majorBidi" w:hAnsiTheme="majorBidi" w:cstheme="majorBidi"/>
                      <w:b/>
                      <w:bCs/>
                      <w:sz w:val="20"/>
                      <w:szCs w:val="20"/>
                      <w:vertAlign w:val="superscript"/>
                    </w:rPr>
                  </w:pPr>
                  <w:r w:rsidRPr="00AA4A89">
                    <w:rPr>
                      <w:rFonts w:asciiTheme="majorBidi" w:hAnsiTheme="majorBidi" w:cstheme="majorBidi"/>
                      <w:b/>
                      <w:bCs/>
                      <w:sz w:val="20"/>
                      <w:szCs w:val="20"/>
                      <w:rtl/>
                    </w:rPr>
                    <w:t>ضمان العرض</w:t>
                  </w:r>
                  <w:r w:rsidRPr="00AA4A89">
                    <w:rPr>
                      <w:b/>
                      <w:bCs/>
                      <w:sz w:val="20"/>
                      <w:szCs w:val="20"/>
                      <w:vertAlign w:val="superscript"/>
                    </w:rPr>
                    <w:t>2</w:t>
                  </w:r>
                </w:p>
              </w:tc>
              <w:tc>
                <w:tcPr>
                  <w:tcW w:w="3740" w:type="dxa"/>
                  <w:vAlign w:val="center"/>
                </w:tcPr>
                <w:p w14:paraId="564E1DB1" w14:textId="4BD8AD90" w:rsidR="002F2E13" w:rsidRPr="00AA4A89" w:rsidRDefault="00ED4A2A" w:rsidP="00EC0540">
                  <w:pPr>
                    <w:bidi/>
                    <w:spacing w:after="0" w:line="276" w:lineRule="auto"/>
                    <w:jc w:val="both"/>
                    <w:rPr>
                      <w:rFonts w:asciiTheme="majorBidi" w:hAnsiTheme="majorBidi" w:cstheme="majorBidi"/>
                      <w:sz w:val="20"/>
                      <w:szCs w:val="20"/>
                    </w:rPr>
                  </w:pPr>
                  <w:r w:rsidRPr="00AA4A89">
                    <w:rPr>
                      <w:rFonts w:asciiTheme="majorBidi" w:hAnsiTheme="majorBidi" w:cstheme="majorBidi"/>
                      <w:sz w:val="20"/>
                      <w:szCs w:val="20"/>
                    </w:rPr>
                    <w:t>5,000 USD</w:t>
                  </w:r>
                </w:p>
              </w:tc>
            </w:tr>
            <w:tr w:rsidR="002F2E13" w:rsidRPr="00AA4A89" w14:paraId="4AB13BFF" w14:textId="77777777" w:rsidTr="00AA4A89">
              <w:trPr>
                <w:trHeight w:val="755"/>
              </w:trPr>
              <w:tc>
                <w:tcPr>
                  <w:tcW w:w="1625" w:type="dxa"/>
                  <w:vAlign w:val="center"/>
                </w:tcPr>
                <w:p w14:paraId="652C7B6B" w14:textId="77777777" w:rsidR="002F2E13" w:rsidRPr="00AA4A89" w:rsidRDefault="002F2E13" w:rsidP="002F2E13">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مدة صلاحية ضمان العرض</w:t>
                  </w:r>
                  <w:r w:rsidRPr="00AA4A89">
                    <w:rPr>
                      <w:rFonts w:asciiTheme="majorBidi" w:hAnsiTheme="majorBidi" w:cstheme="majorBidi"/>
                      <w:b/>
                      <w:bCs/>
                      <w:sz w:val="20"/>
                      <w:szCs w:val="20"/>
                      <w:vertAlign w:val="superscript"/>
                    </w:rPr>
                    <w:t>3</w:t>
                  </w:r>
                </w:p>
              </w:tc>
              <w:tc>
                <w:tcPr>
                  <w:tcW w:w="3740" w:type="dxa"/>
                  <w:vAlign w:val="center"/>
                </w:tcPr>
                <w:p w14:paraId="768796CD" w14:textId="277365E0" w:rsidR="002F2E13" w:rsidRPr="00AA4A89" w:rsidRDefault="00ED4A2A" w:rsidP="00733DD4">
                  <w:pPr>
                    <w:bidi/>
                    <w:spacing w:after="0" w:line="276" w:lineRule="auto"/>
                    <w:jc w:val="both"/>
                    <w:rPr>
                      <w:rFonts w:asciiTheme="majorBidi" w:hAnsiTheme="majorBidi" w:cstheme="majorBidi"/>
                      <w:sz w:val="20"/>
                      <w:szCs w:val="20"/>
                      <w:rtl/>
                    </w:rPr>
                  </w:pPr>
                  <w:r w:rsidRPr="00AA4A89">
                    <w:rPr>
                      <w:rFonts w:asciiTheme="majorBidi" w:hAnsiTheme="majorBidi" w:cstheme="majorBidi" w:hint="cs"/>
                      <w:b/>
                      <w:color w:val="000000"/>
                      <w:sz w:val="20"/>
                      <w:szCs w:val="20"/>
                      <w:rtl/>
                      <w:lang w:bidi="ar-LB"/>
                    </w:rPr>
                    <w:t xml:space="preserve">أربعة أشهر </w:t>
                  </w:r>
                </w:p>
              </w:tc>
            </w:tr>
            <w:tr w:rsidR="008071A0" w:rsidRPr="00AA4A89" w14:paraId="31A88728" w14:textId="77777777" w:rsidTr="00AA4A89">
              <w:trPr>
                <w:trHeight w:val="341"/>
              </w:trPr>
              <w:tc>
                <w:tcPr>
                  <w:tcW w:w="1625" w:type="dxa"/>
                  <w:vAlign w:val="center"/>
                </w:tcPr>
                <w:p w14:paraId="0C57737E" w14:textId="77777777" w:rsidR="008071A0" w:rsidRPr="00AA4A89" w:rsidRDefault="008071A0" w:rsidP="008071A0">
                  <w:pPr>
                    <w:bidi/>
                    <w:spacing w:after="0" w:line="276" w:lineRule="auto"/>
                    <w:rPr>
                      <w:rFonts w:asciiTheme="majorBidi" w:hAnsiTheme="majorBidi" w:cstheme="majorBidi"/>
                      <w:b/>
                      <w:bCs/>
                      <w:sz w:val="20"/>
                      <w:szCs w:val="20"/>
                      <w:vertAlign w:val="superscript"/>
                    </w:rPr>
                  </w:pPr>
                  <w:r w:rsidRPr="00AA4A89">
                    <w:rPr>
                      <w:rFonts w:asciiTheme="majorBidi" w:hAnsiTheme="majorBidi" w:cstheme="majorBidi"/>
                      <w:b/>
                      <w:bCs/>
                      <w:sz w:val="20"/>
                      <w:szCs w:val="20"/>
                      <w:rtl/>
                    </w:rPr>
                    <w:t>ضمان حسن التنفيذ</w:t>
                  </w:r>
                  <w:r w:rsidRPr="00AA4A89">
                    <w:rPr>
                      <w:rFonts w:asciiTheme="majorBidi" w:hAnsiTheme="majorBidi" w:cstheme="majorBidi"/>
                      <w:b/>
                      <w:bCs/>
                      <w:sz w:val="20"/>
                      <w:szCs w:val="20"/>
                      <w:vertAlign w:val="superscript"/>
                    </w:rPr>
                    <w:t>4</w:t>
                  </w:r>
                </w:p>
              </w:tc>
              <w:tc>
                <w:tcPr>
                  <w:tcW w:w="3740" w:type="dxa"/>
                  <w:vAlign w:val="center"/>
                </w:tcPr>
                <w:p w14:paraId="11F651B0" w14:textId="11180271" w:rsidR="008071A0" w:rsidRPr="00AA4A89" w:rsidRDefault="00733DD4" w:rsidP="008071A0">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sz w:val="20"/>
                      <w:szCs w:val="20"/>
                    </w:rPr>
                    <w:t>5,000 USD</w:t>
                  </w:r>
                </w:p>
              </w:tc>
            </w:tr>
            <w:tr w:rsidR="008071A0" w:rsidRPr="00AA4A89" w14:paraId="6AFCBFEB" w14:textId="77777777" w:rsidTr="00FD27D4">
              <w:trPr>
                <w:trHeight w:val="64"/>
              </w:trPr>
              <w:tc>
                <w:tcPr>
                  <w:tcW w:w="1625" w:type="dxa"/>
                  <w:vAlign w:val="center"/>
                </w:tcPr>
                <w:p w14:paraId="2955E88B" w14:textId="2A9C11AB" w:rsidR="008071A0" w:rsidRPr="00AA4A89" w:rsidRDefault="004A5F4D" w:rsidP="004A5F4D">
                  <w:pPr>
                    <w:bidi/>
                    <w:spacing w:after="0" w:line="276" w:lineRule="auto"/>
                    <w:rPr>
                      <w:rFonts w:asciiTheme="majorBidi" w:hAnsiTheme="majorBidi" w:cstheme="majorBidi"/>
                      <w:b/>
                      <w:bCs/>
                      <w:sz w:val="20"/>
                      <w:szCs w:val="20"/>
                    </w:rPr>
                  </w:pPr>
                  <w:r>
                    <w:rPr>
                      <w:rFonts w:asciiTheme="majorBidi" w:hAnsiTheme="majorBidi" w:cstheme="majorBidi"/>
                      <w:b/>
                      <w:bCs/>
                      <w:sz w:val="20"/>
                      <w:szCs w:val="20"/>
                      <w:rtl/>
                    </w:rPr>
                    <w:t xml:space="preserve">سعر الإفتتاح </w:t>
                  </w:r>
                </w:p>
              </w:tc>
              <w:tc>
                <w:tcPr>
                  <w:tcW w:w="3740" w:type="dxa"/>
                  <w:vAlign w:val="center"/>
                </w:tcPr>
                <w:p w14:paraId="5FC6DC42" w14:textId="5419AFB8" w:rsidR="007C40B0" w:rsidRPr="00AA4A89" w:rsidRDefault="00C26620" w:rsidP="003E61DE">
                  <w:pPr>
                    <w:bidi/>
                    <w:spacing w:after="0" w:line="276" w:lineRule="auto"/>
                    <w:jc w:val="right"/>
                    <w:rPr>
                      <w:rFonts w:asciiTheme="majorBidi" w:hAnsiTheme="majorBidi" w:cstheme="majorBidi"/>
                      <w:sz w:val="20"/>
                      <w:szCs w:val="20"/>
                      <w:lang w:bidi="ar-LB"/>
                    </w:rPr>
                  </w:pPr>
                  <w:r>
                    <w:rPr>
                      <w:sz w:val="20"/>
                      <w:szCs w:val="20"/>
                    </w:rPr>
                    <w:t>35</w:t>
                  </w:r>
                  <w:r w:rsidR="003E61DE">
                    <w:rPr>
                      <w:sz w:val="20"/>
                      <w:szCs w:val="20"/>
                    </w:rPr>
                    <w:t>% of the Lead price set by London Metal Exchange (LME) on the date of Tender</w:t>
                  </w:r>
                  <w:r w:rsidR="003F7E90">
                    <w:rPr>
                      <w:sz w:val="20"/>
                      <w:szCs w:val="20"/>
                    </w:rPr>
                    <w:t xml:space="preserve"> documents</w:t>
                  </w:r>
                  <w:r w:rsidR="003E61DE">
                    <w:rPr>
                      <w:sz w:val="20"/>
                      <w:szCs w:val="20"/>
                    </w:rPr>
                    <w:t xml:space="preserve"> opening</w:t>
                  </w:r>
                  <w:r w:rsidR="003F7E90">
                    <w:rPr>
                      <w:sz w:val="20"/>
                      <w:szCs w:val="20"/>
                    </w:rPr>
                    <w:t xml:space="preserve"> date</w:t>
                  </w:r>
                </w:p>
              </w:tc>
            </w:tr>
            <w:tr w:rsidR="008071A0" w:rsidRPr="00AA4A89" w14:paraId="61FE2071" w14:textId="77777777" w:rsidTr="00FD27D4">
              <w:trPr>
                <w:trHeight w:val="64"/>
              </w:trPr>
              <w:tc>
                <w:tcPr>
                  <w:tcW w:w="1625" w:type="dxa"/>
                  <w:vAlign w:val="center"/>
                </w:tcPr>
                <w:p w14:paraId="7D5B8271"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الإرساء</w:t>
                  </w:r>
                </w:p>
              </w:tc>
              <w:tc>
                <w:tcPr>
                  <w:tcW w:w="3740" w:type="dxa"/>
                  <w:vAlign w:val="center"/>
                </w:tcPr>
                <w:p w14:paraId="3AA834CB" w14:textId="405E9DF8" w:rsidR="008071A0" w:rsidRPr="00AA4A89" w:rsidRDefault="008071A0" w:rsidP="003F7E90">
                  <w:pPr>
                    <w:bidi/>
                    <w:spacing w:after="0" w:line="276" w:lineRule="auto"/>
                    <w:jc w:val="both"/>
                    <w:rPr>
                      <w:rFonts w:asciiTheme="majorBidi" w:hAnsiTheme="majorBidi" w:cstheme="majorBidi"/>
                      <w:sz w:val="20"/>
                      <w:szCs w:val="20"/>
                      <w:highlight w:val="yellow"/>
                    </w:rPr>
                  </w:pPr>
                  <w:r w:rsidRPr="00AA4A89">
                    <w:rPr>
                      <w:rFonts w:asciiTheme="majorBidi" w:hAnsiTheme="majorBidi" w:cstheme="majorBidi"/>
                      <w:sz w:val="20"/>
                      <w:szCs w:val="20"/>
                      <w:rtl/>
                    </w:rPr>
                    <w:t>العر</w:t>
                  </w:r>
                  <w:r w:rsidRPr="00AA4A89">
                    <w:rPr>
                      <w:rFonts w:asciiTheme="majorBidi" w:hAnsiTheme="majorBidi" w:cstheme="majorBidi"/>
                      <w:sz w:val="20"/>
                      <w:szCs w:val="20"/>
                      <w:rtl/>
                      <w:lang w:bidi="ar-LB"/>
                    </w:rPr>
                    <w:t>ض الإ</w:t>
                  </w:r>
                  <w:r w:rsidR="003F7E90">
                    <w:rPr>
                      <w:rFonts w:asciiTheme="majorBidi" w:hAnsiTheme="majorBidi" w:cstheme="majorBidi" w:hint="cs"/>
                      <w:sz w:val="20"/>
                      <w:szCs w:val="20"/>
                      <w:rtl/>
                      <w:lang w:bidi="ar-LB"/>
                    </w:rPr>
                    <w:t>إ</w:t>
                  </w:r>
                  <w:r w:rsidRPr="00AA4A89">
                    <w:rPr>
                      <w:rFonts w:asciiTheme="majorBidi" w:hAnsiTheme="majorBidi" w:cstheme="majorBidi"/>
                      <w:sz w:val="20"/>
                      <w:szCs w:val="20"/>
                      <w:rtl/>
                      <w:lang w:bidi="ar-LB"/>
                    </w:rPr>
                    <w:t>تصادي</w:t>
                  </w:r>
                  <w:r w:rsidRPr="00AA4A89">
                    <w:rPr>
                      <w:rFonts w:asciiTheme="majorBidi" w:hAnsiTheme="majorBidi" w:cstheme="majorBidi"/>
                      <w:sz w:val="20"/>
                      <w:szCs w:val="20"/>
                      <w:rtl/>
                    </w:rPr>
                    <w:t xml:space="preserve"> الأفضل</w:t>
                  </w:r>
                </w:p>
              </w:tc>
            </w:tr>
            <w:tr w:rsidR="008071A0" w:rsidRPr="00AA4A89" w14:paraId="0CE502DF" w14:textId="77777777" w:rsidTr="00C649AC">
              <w:trPr>
                <w:trHeight w:val="530"/>
              </w:trPr>
              <w:tc>
                <w:tcPr>
                  <w:tcW w:w="1625" w:type="dxa"/>
                  <w:vAlign w:val="center"/>
                </w:tcPr>
                <w:p w14:paraId="6D2F80F0" w14:textId="77777777" w:rsidR="008071A0" w:rsidRPr="00AA4A89" w:rsidRDefault="008071A0" w:rsidP="008071A0">
                  <w:pPr>
                    <w:bidi/>
                    <w:spacing w:after="0" w:line="276" w:lineRule="auto"/>
                    <w:rPr>
                      <w:rFonts w:asciiTheme="majorBidi" w:hAnsiTheme="majorBidi" w:cstheme="majorBidi"/>
                      <w:b/>
                      <w:bCs/>
                      <w:sz w:val="20"/>
                      <w:szCs w:val="20"/>
                      <w:rtl/>
                    </w:rPr>
                  </w:pPr>
                  <w:r w:rsidRPr="00AA4A89">
                    <w:rPr>
                      <w:rFonts w:asciiTheme="majorBidi" w:hAnsiTheme="majorBidi" w:cstheme="majorBidi"/>
                      <w:b/>
                      <w:bCs/>
                      <w:sz w:val="20"/>
                      <w:szCs w:val="20"/>
                      <w:rtl/>
                    </w:rPr>
                    <w:t>مكان استلام دفتر الشروط</w:t>
                  </w:r>
                </w:p>
              </w:tc>
              <w:tc>
                <w:tcPr>
                  <w:tcW w:w="3740" w:type="dxa"/>
                </w:tcPr>
                <w:p w14:paraId="52727AFC" w14:textId="7908D524" w:rsidR="008071A0" w:rsidRPr="00AA4A89" w:rsidRDefault="008071A0" w:rsidP="008071A0">
                  <w:pPr>
                    <w:bidi/>
                    <w:spacing w:after="0" w:line="276" w:lineRule="auto"/>
                    <w:rPr>
                      <w:rFonts w:asciiTheme="majorBidi" w:hAnsiTheme="majorBidi" w:cstheme="majorBidi"/>
                      <w:sz w:val="20"/>
                      <w:szCs w:val="20"/>
                    </w:rPr>
                  </w:pPr>
                  <w:r w:rsidRPr="00AA4A89">
                    <w:rPr>
                      <w:sz w:val="20"/>
                      <w:szCs w:val="20"/>
                    </w:rPr>
                    <w:t xml:space="preserve">PPA Website , touch Website </w:t>
                  </w:r>
                </w:p>
              </w:tc>
            </w:tr>
            <w:tr w:rsidR="008071A0" w:rsidRPr="00AA4A89" w14:paraId="64C74F76" w14:textId="77777777" w:rsidTr="00AA4A89">
              <w:trPr>
                <w:trHeight w:val="1520"/>
              </w:trPr>
              <w:tc>
                <w:tcPr>
                  <w:tcW w:w="1625" w:type="dxa"/>
                  <w:vAlign w:val="center"/>
                </w:tcPr>
                <w:p w14:paraId="48ABD903"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مكان تقديم العروض</w:t>
                  </w:r>
                </w:p>
              </w:tc>
              <w:tc>
                <w:tcPr>
                  <w:tcW w:w="3740" w:type="dxa"/>
                  <w:vAlign w:val="center"/>
                </w:tcPr>
                <w:p w14:paraId="03B1242E" w14:textId="77777777" w:rsidR="008071A0" w:rsidRPr="00AA4A89" w:rsidRDefault="008071A0" w:rsidP="008071A0">
                  <w:pPr>
                    <w:pStyle w:val="NoSpacing"/>
                    <w:bidi/>
                    <w:rPr>
                      <w:b/>
                      <w:bCs/>
                      <w:i/>
                      <w:iCs/>
                      <w:sz w:val="20"/>
                      <w:szCs w:val="20"/>
                    </w:rPr>
                  </w:pPr>
                  <w:r w:rsidRPr="00AA4A89">
                    <w:rPr>
                      <w:rFonts w:hint="cs"/>
                      <w:b/>
                      <w:bCs/>
                      <w:i/>
                      <w:iCs/>
                      <w:sz w:val="20"/>
                      <w:szCs w:val="20"/>
                      <w:rtl/>
                      <w:lang w:bidi="ar-LB"/>
                    </w:rPr>
                    <w:t>شركة موبايل انتريم كومباني رقم 2 ش.م.ل.</w:t>
                  </w:r>
                </w:p>
                <w:p w14:paraId="3DC5B541" w14:textId="1B617CC3" w:rsidR="008071A0" w:rsidRPr="00AA4A89" w:rsidRDefault="008071A0" w:rsidP="00733DD4">
                  <w:pPr>
                    <w:pStyle w:val="NoSpacing"/>
                    <w:bidi/>
                    <w:rPr>
                      <w:rFonts w:asciiTheme="minorBidi" w:hAnsiTheme="minorBidi"/>
                      <w:b/>
                      <w:i/>
                      <w:color w:val="000000" w:themeColor="text1"/>
                      <w:sz w:val="20"/>
                      <w:szCs w:val="20"/>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3F7E90">
                    <w:rPr>
                      <w:rFonts w:ascii="Calibri" w:hAnsi="Calibri" w:hint="cs"/>
                      <w:b/>
                      <w:bCs/>
                      <w:i/>
                      <w:iCs/>
                      <w:sz w:val="20"/>
                      <w:szCs w:val="20"/>
                      <w:rtl/>
                    </w:rPr>
                    <w:t>ا</w:t>
                  </w:r>
                  <w:r w:rsidRPr="00AA4A89">
                    <w:rPr>
                      <w:rFonts w:ascii="Calibri" w:hAnsi="Calibri" w:hint="cs"/>
                      <w:b/>
                      <w:bCs/>
                      <w:i/>
                      <w:iCs/>
                      <w:sz w:val="20"/>
                      <w:szCs w:val="20"/>
                      <w:rtl/>
                    </w:rPr>
                    <w:t xml:space="preserve">ل   </w:t>
                  </w:r>
                  <w:proofErr w:type="spellStart"/>
                  <w:r w:rsidRPr="00AA4A89">
                    <w:rPr>
                      <w:b/>
                      <w:bCs/>
                      <w:i/>
                      <w:iCs/>
                      <w:sz w:val="20"/>
                      <w:szCs w:val="20"/>
                    </w:rPr>
                    <w:t>touch_Building</w:t>
                  </w:r>
                  <w:proofErr w:type="spellEnd"/>
                  <w:r w:rsidRPr="00AA4A89">
                    <w:rPr>
                      <w:b/>
                      <w:bCs/>
                      <w:i/>
                      <w:iCs/>
                      <w:sz w:val="20"/>
                      <w:szCs w:val="20"/>
                    </w:rPr>
                    <w:t xml:space="preserve">, bloc B </w:t>
                  </w:r>
                  <w:r w:rsidRPr="00AA4A89">
                    <w:rPr>
                      <w:rFonts w:hint="cs"/>
                      <w:b/>
                      <w:bCs/>
                      <w:i/>
                      <w:iCs/>
                      <w:sz w:val="20"/>
                      <w:szCs w:val="20"/>
                      <w:rtl/>
                    </w:rPr>
                    <w:t xml:space="preserve"> </w:t>
                  </w:r>
                  <w:r w:rsidRPr="00AA4A89">
                    <w:rPr>
                      <w:rFonts w:ascii="Calibri" w:hAnsi="Calibri"/>
                      <w:b/>
                      <w:bCs/>
                      <w:i/>
                      <w:iCs/>
                      <w:sz w:val="20"/>
                      <w:szCs w:val="20"/>
                      <w:rtl/>
                    </w:rPr>
                    <w:t>،</w:t>
                  </w:r>
                  <w:r w:rsidRPr="00AA4A89">
                    <w:rPr>
                      <w:rFonts w:hint="cs"/>
                      <w:b/>
                      <w:bCs/>
                      <w:i/>
                      <w:iCs/>
                      <w:sz w:val="20"/>
                      <w:szCs w:val="20"/>
                      <w:rtl/>
                    </w:rPr>
                    <w:t xml:space="preserve"> لبنان</w:t>
                  </w:r>
                </w:p>
              </w:tc>
            </w:tr>
            <w:tr w:rsidR="008071A0" w:rsidRPr="00AA4A89" w14:paraId="28C53D20" w14:textId="77777777" w:rsidTr="003F7E90">
              <w:trPr>
                <w:trHeight w:val="1844"/>
              </w:trPr>
              <w:tc>
                <w:tcPr>
                  <w:tcW w:w="1625" w:type="dxa"/>
                  <w:vAlign w:val="center"/>
                </w:tcPr>
                <w:p w14:paraId="4D403B55"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مكان تقييم العروض</w:t>
                  </w:r>
                </w:p>
              </w:tc>
              <w:tc>
                <w:tcPr>
                  <w:tcW w:w="3740" w:type="dxa"/>
                  <w:vAlign w:val="center"/>
                </w:tcPr>
                <w:p w14:paraId="34310113" w14:textId="77777777" w:rsidR="008071A0" w:rsidRPr="00AA4A89" w:rsidRDefault="008071A0" w:rsidP="008071A0">
                  <w:pPr>
                    <w:pStyle w:val="NoSpacing"/>
                    <w:bidi/>
                    <w:rPr>
                      <w:b/>
                      <w:bCs/>
                      <w:i/>
                      <w:iCs/>
                      <w:sz w:val="20"/>
                      <w:szCs w:val="20"/>
                    </w:rPr>
                  </w:pPr>
                  <w:r w:rsidRPr="00AA4A89">
                    <w:rPr>
                      <w:rFonts w:hint="cs"/>
                      <w:b/>
                      <w:bCs/>
                      <w:i/>
                      <w:iCs/>
                      <w:sz w:val="20"/>
                      <w:szCs w:val="20"/>
                      <w:rtl/>
                      <w:lang w:bidi="ar-LB"/>
                    </w:rPr>
                    <w:t>شركة موبايل انتريم كومباني رقم 2 ش.م.ل.</w:t>
                  </w:r>
                </w:p>
                <w:p w14:paraId="5702FD88" w14:textId="2C11D070" w:rsidR="008071A0" w:rsidRPr="00AA4A89" w:rsidRDefault="008071A0" w:rsidP="00733DD4">
                  <w:pPr>
                    <w:bidi/>
                    <w:spacing w:after="0" w:line="276" w:lineRule="auto"/>
                    <w:rPr>
                      <w:rFonts w:asciiTheme="minorBidi" w:eastAsiaTheme="minorEastAsia" w:hAnsiTheme="minorBidi"/>
                      <w:b/>
                      <w:i/>
                      <w:color w:val="000000" w:themeColor="text1"/>
                      <w:kern w:val="0"/>
                      <w:sz w:val="20"/>
                      <w:szCs w:val="20"/>
                      <w14:ligatures w14:val="none"/>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3F7E90">
                    <w:rPr>
                      <w:rFonts w:ascii="Calibri" w:hAnsi="Calibri" w:hint="cs"/>
                      <w:b/>
                      <w:bCs/>
                      <w:i/>
                      <w:iCs/>
                      <w:sz w:val="20"/>
                      <w:szCs w:val="20"/>
                      <w:rtl/>
                    </w:rPr>
                    <w:t>ا</w:t>
                  </w:r>
                  <w:r w:rsidRPr="00AA4A89">
                    <w:rPr>
                      <w:rFonts w:ascii="Calibri" w:hAnsi="Calibri" w:hint="cs"/>
                      <w:b/>
                      <w:bCs/>
                      <w:i/>
                      <w:iCs/>
                      <w:sz w:val="20"/>
                      <w:szCs w:val="20"/>
                      <w:rtl/>
                    </w:rPr>
                    <w:t xml:space="preserve">ل   </w:t>
                  </w:r>
                  <w:proofErr w:type="spellStart"/>
                  <w:r w:rsidRPr="00AA4A89">
                    <w:rPr>
                      <w:b/>
                      <w:bCs/>
                      <w:i/>
                      <w:iCs/>
                      <w:sz w:val="20"/>
                      <w:szCs w:val="20"/>
                    </w:rPr>
                    <w:t>touch_</w:t>
                  </w:r>
                  <w:r w:rsidR="00733DD4" w:rsidRPr="00AA4A89">
                    <w:rPr>
                      <w:b/>
                      <w:bCs/>
                      <w:i/>
                      <w:iCs/>
                      <w:sz w:val="20"/>
                      <w:szCs w:val="20"/>
                    </w:rPr>
                    <w:t>Building</w:t>
                  </w:r>
                  <w:proofErr w:type="spellEnd"/>
                  <w:r w:rsidR="00733DD4" w:rsidRPr="00AA4A89">
                    <w:rPr>
                      <w:b/>
                      <w:bCs/>
                      <w:i/>
                      <w:iCs/>
                      <w:sz w:val="20"/>
                      <w:szCs w:val="20"/>
                    </w:rPr>
                    <w:t xml:space="preserve">, bloc B </w:t>
                  </w:r>
                  <w:r w:rsidRPr="00AA4A89">
                    <w:rPr>
                      <w:rFonts w:hint="cs"/>
                      <w:b/>
                      <w:bCs/>
                      <w:i/>
                      <w:iCs/>
                      <w:sz w:val="20"/>
                      <w:szCs w:val="20"/>
                      <w:rtl/>
                    </w:rPr>
                    <w:t xml:space="preserve"> </w:t>
                  </w:r>
                  <w:r w:rsidRPr="00AA4A89">
                    <w:rPr>
                      <w:rFonts w:ascii="Calibri" w:hAnsi="Calibri"/>
                      <w:b/>
                      <w:bCs/>
                      <w:i/>
                      <w:iCs/>
                      <w:sz w:val="20"/>
                      <w:szCs w:val="20"/>
                      <w:rtl/>
                    </w:rPr>
                    <w:t>،</w:t>
                  </w:r>
                  <w:r w:rsidRPr="00AA4A89">
                    <w:rPr>
                      <w:rFonts w:hint="cs"/>
                      <w:b/>
                      <w:bCs/>
                      <w:i/>
                      <w:iCs/>
                      <w:sz w:val="20"/>
                      <w:szCs w:val="20"/>
                      <w:rtl/>
                    </w:rPr>
                    <w:t xml:space="preserve"> لبنان</w:t>
                  </w:r>
                </w:p>
              </w:tc>
            </w:tr>
            <w:tr w:rsidR="008071A0" w:rsidRPr="00AA4A89" w14:paraId="413D2C26" w14:textId="77777777" w:rsidTr="00733DD4">
              <w:trPr>
                <w:trHeight w:val="260"/>
              </w:trPr>
              <w:tc>
                <w:tcPr>
                  <w:tcW w:w="1625" w:type="dxa"/>
                  <w:vAlign w:val="center"/>
                </w:tcPr>
                <w:p w14:paraId="31C6ABA0"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مدة التنفيذ</w:t>
                  </w:r>
                </w:p>
              </w:tc>
              <w:tc>
                <w:tcPr>
                  <w:tcW w:w="3740" w:type="dxa"/>
                  <w:vAlign w:val="center"/>
                </w:tcPr>
                <w:p w14:paraId="2DB2D90A" w14:textId="07ADF2FC" w:rsidR="008071A0" w:rsidRPr="00AA4A89" w:rsidRDefault="00467786" w:rsidP="008071A0">
                  <w:pPr>
                    <w:bidi/>
                    <w:spacing w:after="0" w:line="276" w:lineRule="auto"/>
                    <w:rPr>
                      <w:rFonts w:asciiTheme="majorBidi" w:hAnsiTheme="majorBidi" w:cstheme="majorBidi"/>
                      <w:sz w:val="20"/>
                      <w:szCs w:val="20"/>
                    </w:rPr>
                  </w:pPr>
                  <w:r w:rsidRPr="00AA4A89">
                    <w:rPr>
                      <w:rFonts w:hint="cs"/>
                      <w:sz w:val="20"/>
                      <w:szCs w:val="20"/>
                      <w:rtl/>
                    </w:rPr>
                    <w:t>بحسب العقد المرفق</w:t>
                  </w:r>
                </w:p>
              </w:tc>
            </w:tr>
            <w:tr w:rsidR="008071A0" w:rsidRPr="00AA4A89" w14:paraId="7C2AF5AD" w14:textId="77777777" w:rsidTr="00FD27D4">
              <w:trPr>
                <w:trHeight w:val="360"/>
              </w:trPr>
              <w:tc>
                <w:tcPr>
                  <w:tcW w:w="1625" w:type="dxa"/>
                  <w:vAlign w:val="center"/>
                </w:tcPr>
                <w:p w14:paraId="62D38DA3"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عملة العقد</w:t>
                  </w:r>
                </w:p>
              </w:tc>
              <w:tc>
                <w:tcPr>
                  <w:tcW w:w="3740" w:type="dxa"/>
                  <w:vAlign w:val="center"/>
                </w:tcPr>
                <w:p w14:paraId="68ED8C44" w14:textId="77777777" w:rsidR="008071A0" w:rsidRPr="00AA4A89" w:rsidRDefault="008071A0" w:rsidP="008071A0">
                  <w:pPr>
                    <w:bidi/>
                    <w:spacing w:after="0" w:line="276" w:lineRule="auto"/>
                    <w:rPr>
                      <w:rFonts w:cstheme="minorHAnsi"/>
                      <w:sz w:val="20"/>
                      <w:szCs w:val="20"/>
                      <w:highlight w:val="yellow"/>
                    </w:rPr>
                  </w:pPr>
                  <w:r w:rsidRPr="00AA4A89">
                    <w:rPr>
                      <w:rFonts w:cstheme="minorHAnsi"/>
                      <w:sz w:val="20"/>
                      <w:szCs w:val="20"/>
                    </w:rPr>
                    <w:t>USD</w:t>
                  </w:r>
                </w:p>
              </w:tc>
            </w:tr>
            <w:tr w:rsidR="008071A0" w:rsidRPr="00AA4A89" w14:paraId="69E89D46" w14:textId="77777777" w:rsidTr="00FD27D4">
              <w:trPr>
                <w:trHeight w:val="360"/>
              </w:trPr>
              <w:tc>
                <w:tcPr>
                  <w:tcW w:w="1625" w:type="dxa"/>
                  <w:vAlign w:val="center"/>
                </w:tcPr>
                <w:p w14:paraId="171FDA0C" w14:textId="77777777" w:rsidR="008071A0" w:rsidRPr="00AA4A89" w:rsidRDefault="008071A0" w:rsidP="008071A0">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دفع قيمة العقد</w:t>
                  </w:r>
                  <w:r w:rsidRPr="00AA4A89">
                    <w:rPr>
                      <w:b/>
                      <w:bCs/>
                      <w:sz w:val="20"/>
                      <w:szCs w:val="20"/>
                      <w:vertAlign w:val="superscript"/>
                    </w:rPr>
                    <w:t>5</w:t>
                  </w:r>
                </w:p>
              </w:tc>
              <w:tc>
                <w:tcPr>
                  <w:tcW w:w="3740" w:type="dxa"/>
                  <w:vAlign w:val="center"/>
                </w:tcPr>
                <w:p w14:paraId="3BFCBCED" w14:textId="407A85AD" w:rsidR="008071A0" w:rsidRPr="00AA4A89" w:rsidRDefault="00467786" w:rsidP="008071A0">
                  <w:pPr>
                    <w:bidi/>
                    <w:spacing w:after="0" w:line="276" w:lineRule="auto"/>
                    <w:rPr>
                      <w:rFonts w:asciiTheme="majorBidi" w:hAnsiTheme="majorBidi" w:cstheme="majorBidi"/>
                      <w:sz w:val="20"/>
                      <w:szCs w:val="20"/>
                    </w:rPr>
                  </w:pPr>
                  <w:r w:rsidRPr="00AA4A89">
                    <w:rPr>
                      <w:rFonts w:hint="cs"/>
                      <w:sz w:val="20"/>
                      <w:szCs w:val="20"/>
                      <w:rtl/>
                    </w:rPr>
                    <w:t>بحسب العقد المرفق</w:t>
                  </w:r>
                </w:p>
              </w:tc>
            </w:tr>
          </w:tbl>
          <w:p w14:paraId="1BE663B8" w14:textId="77777777" w:rsidR="000347F6" w:rsidRPr="00AA4A89" w:rsidRDefault="000347F6" w:rsidP="000347F6">
            <w:pPr>
              <w:bidi/>
              <w:rPr>
                <w:sz w:val="20"/>
                <w:szCs w:val="20"/>
              </w:rPr>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086C4F0E" w14:textId="77777777" w:rsidR="00152558" w:rsidRDefault="00152558" w:rsidP="00152558">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p w14:paraId="27BB3B84" w14:textId="35F162E9" w:rsidR="00AD373F" w:rsidRDefault="00AD373F" w:rsidP="00AD373F">
            <w:pPr>
              <w:bidi/>
            </w:pP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08DF0C90" w:rsidR="00034E4A" w:rsidRPr="00E525AE" w:rsidRDefault="001C167A" w:rsidP="00733DD4">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 xml:space="preserve">public </w:t>
            </w:r>
            <w:r w:rsidR="004140B3">
              <w:rPr>
                <w:sz w:val="20"/>
                <w:szCs w:val="20"/>
              </w:rPr>
              <w:t>Auction</w:t>
            </w:r>
            <w:r w:rsidR="00034E4A" w:rsidRPr="00E525AE">
              <w:rPr>
                <w:sz w:val="20"/>
                <w:szCs w:val="20"/>
              </w:rPr>
              <w:t xml:space="preserve"> for the </w:t>
            </w:r>
            <w:r w:rsidR="00F72521" w:rsidRPr="00E525AE">
              <w:rPr>
                <w:sz w:val="20"/>
                <w:szCs w:val="20"/>
              </w:rPr>
              <w:t xml:space="preserve">contract </w:t>
            </w:r>
            <w:r w:rsidR="00F72521" w:rsidRPr="00AE06E3">
              <w:rPr>
                <w:sz w:val="20"/>
                <w:szCs w:val="20"/>
              </w:rPr>
              <w:t>awarding</w:t>
            </w:r>
            <w:r w:rsidRPr="00AE06E3">
              <w:rPr>
                <w:sz w:val="20"/>
                <w:szCs w:val="20"/>
              </w:rPr>
              <w:t xml:space="preserve"> of </w:t>
            </w:r>
            <w:r w:rsidR="00733DD4" w:rsidRPr="00733DD4">
              <w:rPr>
                <w:rFonts w:cstheme="minorHAnsi"/>
                <w:b/>
                <w:bCs/>
                <w:caps/>
                <w:sz w:val="20"/>
                <w:szCs w:val="20"/>
                <w:highlight w:val="darkGray"/>
                <w:lang w:eastAsia="ja-JP"/>
              </w:rPr>
              <w:t>Selling of Scrap Batteries</w:t>
            </w:r>
            <w:r w:rsidR="002965C4" w:rsidRPr="00AE06E3">
              <w:rPr>
                <w:rFonts w:cstheme="minorHAnsi"/>
                <w:b/>
                <w:bCs/>
                <w:caps/>
                <w:sz w:val="20"/>
                <w:szCs w:val="20"/>
                <w:lang w:eastAsia="ja-JP"/>
              </w:rPr>
              <w:t xml:space="preserve"> </w:t>
            </w:r>
            <w:r w:rsidR="00034E4A" w:rsidRPr="00AE06E3">
              <w:rPr>
                <w:sz w:val="20"/>
                <w:szCs w:val="20"/>
              </w:rPr>
              <w:t xml:space="preserve">in accordance with this </w:t>
            </w:r>
            <w:r w:rsidR="004140B3">
              <w:rPr>
                <w:sz w:val="20"/>
                <w:szCs w:val="20"/>
              </w:rPr>
              <w:t>Auction</w:t>
            </w:r>
            <w:r w:rsidR="00FC1804" w:rsidRPr="00AE06E3">
              <w:rPr>
                <w:sz w:val="20"/>
                <w:szCs w:val="20"/>
              </w:rPr>
              <w:t xml:space="preserve"> document </w:t>
            </w:r>
            <w:r w:rsidR="00034E4A" w:rsidRPr="00AE06E3">
              <w:rPr>
                <w:sz w:val="20"/>
                <w:szCs w:val="20"/>
              </w:rPr>
              <w:t>and its appendices</w:t>
            </w:r>
            <w:r w:rsidR="00034E4A" w:rsidRPr="00E525AE">
              <w:rPr>
                <w:sz w:val="20"/>
                <w:szCs w:val="20"/>
              </w:rPr>
              <w:t xml:space="preserve">, all of which </w:t>
            </w:r>
            <w:proofErr w:type="gramStart"/>
            <w:r w:rsidR="00034E4A" w:rsidRPr="00E525AE">
              <w:rPr>
                <w:sz w:val="20"/>
                <w:szCs w:val="20"/>
              </w:rPr>
              <w:t>are considered</w:t>
            </w:r>
            <w:proofErr w:type="gramEnd"/>
            <w:r w:rsidR="00034E4A" w:rsidRPr="00E525AE">
              <w:rPr>
                <w:sz w:val="20"/>
                <w:szCs w:val="20"/>
              </w:rPr>
              <w:t xml:space="preserve"> an integral part thereof.</w:t>
            </w:r>
          </w:p>
          <w:p w14:paraId="36C188F3" w14:textId="21E24265" w:rsidR="00EC559C" w:rsidRPr="00FE75D3" w:rsidRDefault="00EC559C" w:rsidP="00B63D0B">
            <w:pPr>
              <w:pStyle w:val="ListParagraph"/>
              <w:numPr>
                <w:ilvl w:val="0"/>
                <w:numId w:val="21"/>
              </w:numPr>
              <w:bidi w:val="0"/>
              <w:spacing w:after="0"/>
              <w:rPr>
                <w:sz w:val="20"/>
                <w:szCs w:val="20"/>
              </w:rPr>
            </w:pPr>
            <w:r w:rsidRPr="00FE75D3">
              <w:rPr>
                <w:sz w:val="20"/>
                <w:szCs w:val="20"/>
              </w:rPr>
              <w:lastRenderedPageBreak/>
              <w:t xml:space="preserve">In the event of any conflict between the provisions of this </w:t>
            </w:r>
            <w:r w:rsidR="004140B3">
              <w:rPr>
                <w:sz w:val="20"/>
                <w:szCs w:val="20"/>
              </w:rPr>
              <w:t>Auction</w:t>
            </w:r>
            <w:r w:rsidR="00FC1804" w:rsidRPr="00FE75D3">
              <w:rPr>
                <w:sz w:val="20"/>
                <w:szCs w:val="20"/>
              </w:rPr>
              <w:t xml:space="preserve"> document </w:t>
            </w:r>
            <w:r w:rsidRPr="00FE75D3">
              <w:rPr>
                <w:sz w:val="20"/>
                <w:szCs w:val="20"/>
              </w:rPr>
              <w:t>and the provisions of the Public Procurement Law, the provisions of the Public Procurement Law shall apply.</w:t>
            </w:r>
          </w:p>
          <w:p w14:paraId="39AFB2A3" w14:textId="276E776C" w:rsidR="00EC559C" w:rsidRPr="00247970" w:rsidRDefault="004140B3" w:rsidP="00D7452E">
            <w:pPr>
              <w:pStyle w:val="ListParagraph"/>
              <w:numPr>
                <w:ilvl w:val="0"/>
                <w:numId w:val="21"/>
              </w:numPr>
              <w:bidi w:val="0"/>
              <w:spacing w:after="0"/>
              <w:rPr>
                <w:sz w:val="20"/>
                <w:szCs w:val="20"/>
              </w:rPr>
            </w:pPr>
            <w:r>
              <w:rPr>
                <w:sz w:val="20"/>
                <w:szCs w:val="20"/>
              </w:rPr>
              <w:t>Auction</w:t>
            </w:r>
            <w:r w:rsidR="00D7452E" w:rsidRPr="00247970">
              <w:rPr>
                <w:sz w:val="20"/>
                <w:szCs w:val="20"/>
              </w:rPr>
              <w:t xml:space="preserve"> announcement </w:t>
            </w:r>
            <w:proofErr w:type="gramStart"/>
            <w:r w:rsidR="00AB19E5" w:rsidRPr="00247970">
              <w:rPr>
                <w:sz w:val="20"/>
                <w:szCs w:val="20"/>
              </w:rPr>
              <w:t>shall be</w:t>
            </w:r>
            <w:r w:rsidR="00EC559C" w:rsidRPr="00247970">
              <w:rPr>
                <w:sz w:val="20"/>
                <w:szCs w:val="20"/>
              </w:rPr>
              <w:t xml:space="preserve"> </w:t>
            </w:r>
            <w:r w:rsidR="00F72521" w:rsidRPr="00247970">
              <w:rPr>
                <w:sz w:val="20"/>
                <w:szCs w:val="20"/>
              </w:rPr>
              <w:t>published</w:t>
            </w:r>
            <w:proofErr w:type="gramEnd"/>
            <w:r w:rsidR="00F72521" w:rsidRPr="00247970">
              <w:rPr>
                <w:sz w:val="20"/>
                <w:szCs w:val="20"/>
              </w:rPr>
              <w:t xml:space="preserve"> </w:t>
            </w:r>
            <w:r w:rsidR="00EC559C" w:rsidRPr="00247970">
              <w:rPr>
                <w:sz w:val="20"/>
                <w:szCs w:val="20"/>
              </w:rPr>
              <w:t xml:space="preserve">on the central electronic platform of the Public Procurement Authority and on the specific website of </w:t>
            </w:r>
            <w:r w:rsidR="005D2FF2" w:rsidRPr="00247970">
              <w:rPr>
                <w:sz w:val="20"/>
                <w:szCs w:val="20"/>
              </w:rPr>
              <w:t>MOBILE INTERIM COMPANY NO.2 S.A.L.</w:t>
            </w:r>
            <w:r w:rsidR="00EC559C" w:rsidRPr="00247970">
              <w:rPr>
                <w:sz w:val="20"/>
                <w:szCs w:val="20"/>
              </w:rPr>
              <w:t xml:space="preserve">, and through any means determined by the </w:t>
            </w:r>
            <w:r w:rsidR="006E7BCB">
              <w:rPr>
                <w:sz w:val="20"/>
                <w:szCs w:val="20"/>
              </w:rPr>
              <w:t>Contracting Authority</w:t>
            </w:r>
            <w:r w:rsidR="00EC559C" w:rsidRPr="00247970">
              <w:rPr>
                <w:sz w:val="20"/>
                <w:szCs w:val="20"/>
              </w:rPr>
              <w:t>.</w:t>
            </w:r>
          </w:p>
          <w:p w14:paraId="2464E152" w14:textId="77777777" w:rsidR="00AB19E5" w:rsidRPr="00AE06E3"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 xml:space="preserve">through a request for quotations from specialized companies directly and </w:t>
            </w:r>
            <w:proofErr w:type="gramStart"/>
            <w:r w:rsidR="00AB19E5" w:rsidRPr="00E525AE">
              <w:rPr>
                <w:sz w:val="20"/>
                <w:szCs w:val="20"/>
              </w:rPr>
              <w:t>shall be published</w:t>
            </w:r>
            <w:proofErr w:type="gramEnd"/>
            <w:r w:rsidR="00AB19E5" w:rsidRPr="00E525AE">
              <w:rPr>
                <w:sz w:val="20"/>
                <w:szCs w:val="20"/>
              </w:rPr>
              <w:t xml:space="preserve"> on the central electronic platform of the Public Procurement Authority. (Applicable to request for </w:t>
            </w:r>
            <w:r w:rsidR="00AB19E5" w:rsidRPr="00AE06E3">
              <w:rPr>
                <w:sz w:val="20"/>
                <w:szCs w:val="20"/>
              </w:rPr>
              <w:t>quotations).</w:t>
            </w:r>
          </w:p>
          <w:p w14:paraId="4D24D2EA" w14:textId="24868A7C" w:rsidR="00AB19E5" w:rsidRPr="00AE06E3" w:rsidRDefault="002907C9" w:rsidP="00B63D0B">
            <w:pPr>
              <w:pStyle w:val="ListParagraph"/>
              <w:numPr>
                <w:ilvl w:val="0"/>
                <w:numId w:val="21"/>
              </w:numPr>
              <w:bidi w:val="0"/>
              <w:spacing w:after="0"/>
              <w:rPr>
                <w:sz w:val="20"/>
                <w:szCs w:val="20"/>
              </w:rPr>
            </w:pPr>
            <w:r w:rsidRPr="00AE06E3">
              <w:rPr>
                <w:sz w:val="20"/>
                <w:szCs w:val="20"/>
              </w:rPr>
              <w:t>Appendices</w:t>
            </w:r>
            <w:r w:rsidR="00AB19E5" w:rsidRPr="00AE06E3">
              <w:rPr>
                <w:sz w:val="20"/>
                <w:szCs w:val="20"/>
              </w:rPr>
              <w:t xml:space="preserve"> to the </w:t>
            </w:r>
            <w:r w:rsidR="004140B3">
              <w:rPr>
                <w:sz w:val="20"/>
                <w:szCs w:val="20"/>
              </w:rPr>
              <w:t>Auction</w:t>
            </w:r>
            <w:r w:rsidR="00FC1804" w:rsidRPr="00AE06E3">
              <w:rPr>
                <w:sz w:val="20"/>
                <w:szCs w:val="20"/>
              </w:rPr>
              <w:t xml:space="preserve"> document</w:t>
            </w:r>
            <w:r w:rsidR="00AB19E5" w:rsidRPr="00AE06E3">
              <w:rPr>
                <w:sz w:val="20"/>
                <w:szCs w:val="20"/>
              </w:rPr>
              <w:t>:</w:t>
            </w:r>
          </w:p>
          <w:p w14:paraId="18BC49D4" w14:textId="77777777" w:rsidR="00AB19E5" w:rsidRPr="00AE06E3" w:rsidRDefault="002907C9" w:rsidP="00B8463D">
            <w:pPr>
              <w:pStyle w:val="ListParagraph"/>
              <w:numPr>
                <w:ilvl w:val="0"/>
                <w:numId w:val="22"/>
              </w:numPr>
              <w:bidi w:val="0"/>
              <w:spacing w:after="0"/>
              <w:rPr>
                <w:sz w:val="20"/>
                <w:szCs w:val="20"/>
              </w:rPr>
            </w:pPr>
            <w:r w:rsidRPr="00AE06E3">
              <w:rPr>
                <w:sz w:val="20"/>
                <w:szCs w:val="20"/>
              </w:rPr>
              <w:t>Appendix</w:t>
            </w:r>
            <w:r w:rsidR="00AB19E5" w:rsidRPr="00AE06E3">
              <w:rPr>
                <w:sz w:val="20"/>
                <w:szCs w:val="20"/>
              </w:rPr>
              <w:t xml:space="preserve"> 1: Technical specifications</w:t>
            </w:r>
          </w:p>
          <w:p w14:paraId="0A69164C" w14:textId="77777777" w:rsidR="00AB19E5" w:rsidRPr="00AE06E3" w:rsidRDefault="002907C9" w:rsidP="00E22DD3">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2: Declaration/</w:t>
            </w:r>
            <w:r w:rsidRPr="00AE06E3">
              <w:rPr>
                <w:sz w:val="20"/>
                <w:szCs w:val="20"/>
              </w:rPr>
              <w:t>U</w:t>
            </w:r>
            <w:r w:rsidR="00AB19E5" w:rsidRPr="00AE06E3">
              <w:rPr>
                <w:sz w:val="20"/>
                <w:szCs w:val="20"/>
              </w:rPr>
              <w:t>ndertaking document</w:t>
            </w:r>
          </w:p>
          <w:p w14:paraId="7C8911A3" w14:textId="77777777"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3: Integrity </w:t>
            </w:r>
            <w:r w:rsidR="00F64287" w:rsidRPr="00AE06E3">
              <w:rPr>
                <w:sz w:val="20"/>
                <w:szCs w:val="20"/>
              </w:rPr>
              <w:t>D</w:t>
            </w:r>
            <w:r w:rsidR="00AB19E5" w:rsidRPr="00AE06E3">
              <w:rPr>
                <w:sz w:val="20"/>
                <w:szCs w:val="20"/>
              </w:rPr>
              <w:t xml:space="preserve">eclaration </w:t>
            </w:r>
          </w:p>
          <w:p w14:paraId="3176849D" w14:textId="77777777"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4: </w:t>
            </w:r>
            <w:r w:rsidR="00085199" w:rsidRPr="00AE06E3">
              <w:rPr>
                <w:sz w:val="20"/>
                <w:szCs w:val="20"/>
              </w:rPr>
              <w:t>Bid</w:t>
            </w:r>
            <w:r w:rsidR="00FC1804" w:rsidRPr="00AE06E3">
              <w:rPr>
                <w:sz w:val="20"/>
                <w:szCs w:val="20"/>
              </w:rPr>
              <w:t xml:space="preserve"> Security</w:t>
            </w:r>
            <w:r w:rsidR="00AB19E5" w:rsidRPr="00AE06E3">
              <w:rPr>
                <w:sz w:val="20"/>
                <w:szCs w:val="20"/>
              </w:rPr>
              <w:t xml:space="preserve"> </w:t>
            </w:r>
            <w:r w:rsidR="00C97FE5" w:rsidRPr="00AE06E3">
              <w:rPr>
                <w:sz w:val="20"/>
                <w:szCs w:val="20"/>
              </w:rPr>
              <w:t>Letter</w:t>
            </w:r>
          </w:p>
          <w:p w14:paraId="2ACA522E" w14:textId="77777777" w:rsidR="00AB19E5" w:rsidRPr="00AE06E3" w:rsidRDefault="002907C9" w:rsidP="000D5226">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5: </w:t>
            </w:r>
            <w:r w:rsidR="000D5226" w:rsidRPr="00AE06E3">
              <w:rPr>
                <w:sz w:val="20"/>
                <w:szCs w:val="20"/>
              </w:rPr>
              <w:t xml:space="preserve">Bill of Quantity </w:t>
            </w:r>
          </w:p>
          <w:p w14:paraId="2EBF6BB4" w14:textId="02826780"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6: </w:t>
            </w:r>
            <w:r w:rsidR="00420040" w:rsidRPr="00AE06E3">
              <w:rPr>
                <w:sz w:val="20"/>
                <w:szCs w:val="20"/>
              </w:rPr>
              <w:t>Site Inspection Declaration</w:t>
            </w:r>
          </w:p>
          <w:p w14:paraId="5FC93F90" w14:textId="29819251" w:rsidR="007559FA" w:rsidRPr="00AE06E3" w:rsidRDefault="007559FA" w:rsidP="007559FA">
            <w:pPr>
              <w:pStyle w:val="ListParagraph"/>
              <w:numPr>
                <w:ilvl w:val="0"/>
                <w:numId w:val="22"/>
              </w:numPr>
              <w:bidi w:val="0"/>
              <w:spacing w:after="0"/>
              <w:rPr>
                <w:sz w:val="20"/>
                <w:szCs w:val="20"/>
              </w:rPr>
            </w:pPr>
            <w:r w:rsidRPr="00AE06E3">
              <w:rPr>
                <w:sz w:val="20"/>
                <w:szCs w:val="20"/>
              </w:rPr>
              <w:t>Appendix 7: Killing Factors</w:t>
            </w:r>
          </w:p>
          <w:p w14:paraId="0093ACB0" w14:textId="68034669"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8</w:t>
            </w:r>
            <w:r w:rsidRPr="00AE06E3">
              <w:rPr>
                <w:sz w:val="20"/>
                <w:szCs w:val="20"/>
              </w:rPr>
              <w:t>: Statement of Compliance</w:t>
            </w:r>
          </w:p>
          <w:p w14:paraId="3C549CAD" w14:textId="04EF49D2"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9</w:t>
            </w:r>
            <w:r w:rsidRPr="00AE06E3">
              <w:rPr>
                <w:sz w:val="20"/>
                <w:szCs w:val="20"/>
              </w:rPr>
              <w:t>: Vendor Questions</w:t>
            </w:r>
          </w:p>
          <w:p w14:paraId="150B704B" w14:textId="4A12BBBC"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10</w:t>
            </w:r>
            <w:r w:rsidRPr="00AE06E3">
              <w:rPr>
                <w:sz w:val="20"/>
                <w:szCs w:val="20"/>
              </w:rPr>
              <w:t>: Evaluation Matrix</w:t>
            </w:r>
          </w:p>
          <w:p w14:paraId="72DFAB36" w14:textId="1261A8BA" w:rsidR="00B8463D" w:rsidRPr="00AE06E3" w:rsidRDefault="00B8463D" w:rsidP="007559FA">
            <w:pPr>
              <w:pStyle w:val="ListParagraph"/>
              <w:numPr>
                <w:ilvl w:val="0"/>
                <w:numId w:val="22"/>
              </w:numPr>
              <w:bidi w:val="0"/>
              <w:spacing w:after="0"/>
              <w:rPr>
                <w:sz w:val="20"/>
                <w:szCs w:val="20"/>
              </w:rPr>
            </w:pPr>
            <w:r w:rsidRPr="00AE06E3">
              <w:rPr>
                <w:sz w:val="20"/>
                <w:szCs w:val="20"/>
              </w:rPr>
              <w:t>Appendix 1</w:t>
            </w:r>
            <w:r w:rsidR="007559FA" w:rsidRPr="00AE06E3">
              <w:rPr>
                <w:sz w:val="20"/>
                <w:szCs w:val="20"/>
              </w:rPr>
              <w:t>1</w:t>
            </w:r>
            <w:r w:rsidRPr="00AE06E3">
              <w:rPr>
                <w:sz w:val="20"/>
                <w:szCs w:val="20"/>
              </w:rPr>
              <w:t>: Contract</w:t>
            </w:r>
          </w:p>
          <w:p w14:paraId="09B818C7" w14:textId="16A04F95" w:rsidR="00AB19E5" w:rsidRPr="00F030BE" w:rsidRDefault="00AB19E5" w:rsidP="00A17921">
            <w:pPr>
              <w:pStyle w:val="ListParagraph"/>
              <w:numPr>
                <w:ilvl w:val="0"/>
                <w:numId w:val="21"/>
              </w:numPr>
              <w:bidi w:val="0"/>
              <w:spacing w:after="0"/>
              <w:rPr>
                <w:sz w:val="20"/>
                <w:szCs w:val="20"/>
              </w:rPr>
            </w:pPr>
            <w:r w:rsidRPr="00AE06E3">
              <w:rPr>
                <w:sz w:val="20"/>
                <w:szCs w:val="20"/>
              </w:rPr>
              <w:t>This</w:t>
            </w:r>
            <w:r w:rsidR="00FC1804" w:rsidRPr="00AE06E3">
              <w:t xml:space="preserve"> </w:t>
            </w:r>
            <w:r w:rsidR="004140B3">
              <w:rPr>
                <w:sz w:val="20"/>
                <w:szCs w:val="20"/>
              </w:rPr>
              <w:t>Auction</w:t>
            </w:r>
            <w:r w:rsidR="00FC1804" w:rsidRPr="00C2171F">
              <w:rPr>
                <w:sz w:val="20"/>
                <w:szCs w:val="20"/>
              </w:rPr>
              <w:t xml:space="preserve"> document </w:t>
            </w:r>
            <w:r w:rsidRPr="00C2171F">
              <w:rPr>
                <w:sz w:val="20"/>
                <w:szCs w:val="20"/>
              </w:rPr>
              <w:t>can be accessed, and a copy</w:t>
            </w:r>
            <w:r w:rsidR="00415A9B" w:rsidRPr="00C2171F">
              <w:rPr>
                <w:sz w:val="20"/>
                <w:szCs w:val="20"/>
              </w:rPr>
              <w:t xml:space="preserve"> thereof can be</w:t>
            </w:r>
            <w:r w:rsidRPr="00C2171F">
              <w:rPr>
                <w:sz w:val="20"/>
                <w:szCs w:val="20"/>
              </w:rPr>
              <w:t xml:space="preserve"> obtained </w:t>
            </w:r>
            <w:r w:rsidR="00A17921" w:rsidRPr="00C2171F">
              <w:rPr>
                <w:sz w:val="20"/>
                <w:szCs w:val="20"/>
              </w:rPr>
              <w:t xml:space="preserve">on the website of </w:t>
            </w:r>
            <w:r w:rsidR="00A17921" w:rsidRPr="00C2171F">
              <w:rPr>
                <w:sz w:val="16"/>
                <w:szCs w:val="16"/>
              </w:rPr>
              <w:t xml:space="preserve">MOBILE INTERIM COMPANY NO.2 S.A.L. </w:t>
            </w:r>
            <w:r w:rsidRPr="00C2171F">
              <w:rPr>
                <w:sz w:val="20"/>
                <w:szCs w:val="20"/>
              </w:rPr>
              <w:t xml:space="preserve">and it </w:t>
            </w:r>
            <w:r w:rsidR="00415A9B" w:rsidRPr="00C2171F">
              <w:rPr>
                <w:sz w:val="20"/>
                <w:szCs w:val="20"/>
              </w:rPr>
              <w:t xml:space="preserve">shall </w:t>
            </w:r>
            <w:proofErr w:type="gramStart"/>
            <w:r w:rsidR="00415A9B" w:rsidRPr="00C2171F">
              <w:rPr>
                <w:sz w:val="20"/>
                <w:szCs w:val="20"/>
              </w:rPr>
              <w:t>be</w:t>
            </w:r>
            <w:r w:rsidRPr="00785B79">
              <w:rPr>
                <w:sz w:val="20"/>
                <w:szCs w:val="20"/>
              </w:rPr>
              <w:t xml:space="preserve"> also</w:t>
            </w:r>
            <w:proofErr w:type="gramEnd"/>
            <w:r w:rsidRPr="00785B79">
              <w:rPr>
                <w:sz w:val="20"/>
                <w:szCs w:val="20"/>
              </w:rPr>
              <w:t xml:space="preserve"> published on the central electronic platform of the Public Procuremen</w:t>
            </w:r>
            <w:r w:rsidRPr="00F030BE">
              <w:rPr>
                <w:sz w:val="20"/>
                <w:szCs w:val="20"/>
              </w:rPr>
              <w:t>t Authority.</w:t>
            </w:r>
          </w:p>
          <w:p w14:paraId="3C588358" w14:textId="381E893C"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4140B3">
              <w:rPr>
                <w:sz w:val="20"/>
                <w:szCs w:val="20"/>
              </w:rPr>
              <w:t>Auction</w:t>
            </w:r>
            <w:r w:rsidR="00FC1804" w:rsidRPr="00F030BE">
              <w:rPr>
                <w:sz w:val="20"/>
                <w:szCs w:val="20"/>
              </w:rPr>
              <w:t xml:space="preserve"> document</w:t>
            </w:r>
            <w:r w:rsidRPr="00F030BE">
              <w:rPr>
                <w:sz w:val="20"/>
                <w:szCs w:val="20"/>
              </w:rPr>
              <w:t>.</w:t>
            </w:r>
          </w:p>
          <w:p w14:paraId="2AB39053" w14:textId="77777777" w:rsidR="00CE18A8" w:rsidRPr="00095F90" w:rsidRDefault="00CE18A8" w:rsidP="00CE18A8">
            <w:pPr>
              <w:jc w:val="both"/>
              <w:rPr>
                <w:sz w:val="20"/>
                <w:szCs w:val="20"/>
                <w:highlight w:val="yellow"/>
              </w:rPr>
            </w:pPr>
          </w:p>
          <w:p w14:paraId="6637C2AF" w14:textId="77777777" w:rsidR="00AA4A89" w:rsidRDefault="00AA4A89" w:rsidP="00CB336B">
            <w:pPr>
              <w:jc w:val="both"/>
              <w:rPr>
                <w:b/>
                <w:bCs/>
                <w:sz w:val="20"/>
                <w:szCs w:val="20"/>
                <w:rtl/>
              </w:rPr>
            </w:pPr>
          </w:p>
          <w:p w14:paraId="728EA5BC" w14:textId="77777777" w:rsidR="00AA4A89" w:rsidRDefault="00AA4A89" w:rsidP="00CB336B">
            <w:pPr>
              <w:jc w:val="both"/>
              <w:rPr>
                <w:b/>
                <w:bCs/>
                <w:sz w:val="20"/>
                <w:szCs w:val="20"/>
                <w:rtl/>
              </w:rPr>
            </w:pPr>
          </w:p>
          <w:p w14:paraId="6DF85CA9" w14:textId="77777777" w:rsidR="00AA4A89" w:rsidRDefault="00AA4A89" w:rsidP="00CB336B">
            <w:pPr>
              <w:jc w:val="both"/>
              <w:rPr>
                <w:b/>
                <w:bCs/>
                <w:sz w:val="20"/>
                <w:szCs w:val="20"/>
                <w:rtl/>
              </w:rPr>
            </w:pPr>
          </w:p>
          <w:p w14:paraId="004B428A" w14:textId="77777777" w:rsidR="00AA4A89" w:rsidRDefault="00AA4A89" w:rsidP="00CB336B">
            <w:pPr>
              <w:jc w:val="both"/>
              <w:rPr>
                <w:b/>
                <w:bCs/>
                <w:sz w:val="20"/>
                <w:szCs w:val="20"/>
                <w:rtl/>
              </w:rPr>
            </w:pPr>
          </w:p>
          <w:p w14:paraId="45B49353" w14:textId="6C07BF85"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7E48B6FC" w:rsidR="00CE18A8" w:rsidRPr="0003530E" w:rsidRDefault="0003530E" w:rsidP="00CE18A8">
            <w:pPr>
              <w:jc w:val="both"/>
              <w:rPr>
                <w:b/>
                <w:bCs/>
                <w:sz w:val="20"/>
                <w:szCs w:val="20"/>
              </w:rPr>
            </w:pPr>
            <w:r w:rsidRPr="0003530E">
              <w:rPr>
                <w:b/>
                <w:bCs/>
                <w:sz w:val="20"/>
                <w:szCs w:val="20"/>
              </w:rPr>
              <w:t xml:space="preserve">Each supplier whose company, </w:t>
            </w:r>
            <w:r w:rsidR="00587184" w:rsidRPr="0003530E">
              <w:rPr>
                <w:b/>
                <w:bCs/>
                <w:sz w:val="20"/>
                <w:szCs w:val="20"/>
              </w:rPr>
              <w:t>organization</w:t>
            </w:r>
            <w:r w:rsidRPr="0003530E">
              <w:rPr>
                <w:b/>
                <w:bCs/>
                <w:sz w:val="20"/>
                <w:szCs w:val="20"/>
              </w:rPr>
              <w:t xml:space="preserve"> or commercial circular is related to the subject of this </w:t>
            </w:r>
            <w:r w:rsidR="004140B3">
              <w:rPr>
                <w:b/>
                <w:bCs/>
                <w:sz w:val="20"/>
                <w:szCs w:val="20"/>
              </w:rPr>
              <w:t>Auction</w:t>
            </w:r>
          </w:p>
          <w:p w14:paraId="79D4CB83" w14:textId="77777777" w:rsidR="00CE18A8" w:rsidRPr="00095F90" w:rsidRDefault="00CE18A8" w:rsidP="00CE18A8">
            <w:pPr>
              <w:jc w:val="both"/>
              <w:rPr>
                <w:b/>
                <w:bCs/>
                <w:sz w:val="20"/>
                <w:szCs w:val="20"/>
                <w:highlight w:val="yellow"/>
              </w:rPr>
            </w:pPr>
          </w:p>
          <w:p w14:paraId="7061E509" w14:textId="77777777" w:rsidR="00AA4A89" w:rsidRDefault="00AA4A89" w:rsidP="008B025C">
            <w:pPr>
              <w:jc w:val="both"/>
              <w:rPr>
                <w:b/>
                <w:bCs/>
                <w:sz w:val="20"/>
                <w:szCs w:val="20"/>
                <w:rtl/>
              </w:rPr>
            </w:pPr>
          </w:p>
          <w:p w14:paraId="73905939" w14:textId="624446ED"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03BBCAA2" w14:textId="22D0CDA4" w:rsidR="00C704ED" w:rsidRPr="00284FA0" w:rsidRDefault="008B025C" w:rsidP="00284FA0">
            <w:pPr>
              <w:pStyle w:val="ListParagraph"/>
              <w:numPr>
                <w:ilvl w:val="0"/>
                <w:numId w:val="23"/>
              </w:numPr>
              <w:bidi w:val="0"/>
              <w:spacing w:after="0" w:line="240" w:lineRule="auto"/>
              <w:rPr>
                <w:sz w:val="20"/>
                <w:szCs w:val="20"/>
              </w:rPr>
            </w:pPr>
            <w:r w:rsidRPr="00284FA0">
              <w:rPr>
                <w:sz w:val="20"/>
                <w:szCs w:val="20"/>
              </w:rPr>
              <w:t>Contract Awarding</w:t>
            </w:r>
            <w:r w:rsidR="00CE18A8" w:rsidRPr="00284FA0">
              <w:rPr>
                <w:sz w:val="20"/>
                <w:szCs w:val="20"/>
              </w:rPr>
              <w:t xml:space="preserve"> </w:t>
            </w:r>
            <w:proofErr w:type="gramStart"/>
            <w:r w:rsidR="00CE18A8" w:rsidRPr="00284FA0">
              <w:rPr>
                <w:sz w:val="20"/>
                <w:szCs w:val="20"/>
              </w:rPr>
              <w:t>is conducted</w:t>
            </w:r>
            <w:proofErr w:type="gramEnd"/>
            <w:r w:rsidR="00CE18A8" w:rsidRPr="00284FA0">
              <w:rPr>
                <w:sz w:val="20"/>
                <w:szCs w:val="20"/>
              </w:rPr>
              <w:t xml:space="preserve"> through a public </w:t>
            </w:r>
            <w:r w:rsidR="004140B3">
              <w:rPr>
                <w:sz w:val="20"/>
                <w:szCs w:val="20"/>
              </w:rPr>
              <w:t>Auction</w:t>
            </w:r>
            <w:r w:rsidR="00CE18A8" w:rsidRPr="00284FA0">
              <w:rPr>
                <w:sz w:val="20"/>
                <w:szCs w:val="20"/>
              </w:rPr>
              <w:t xml:space="preserve"> based on </w:t>
            </w:r>
            <w:r w:rsidR="00284FA0" w:rsidRPr="00284FA0">
              <w:rPr>
                <w:sz w:val="20"/>
                <w:szCs w:val="20"/>
              </w:rPr>
              <w:t>best economic offer.</w:t>
            </w:r>
          </w:p>
          <w:p w14:paraId="5659641E" w14:textId="77777777" w:rsidR="00C704ED" w:rsidRPr="002D268A" w:rsidRDefault="00C704ED" w:rsidP="00C704ED">
            <w:pPr>
              <w:pStyle w:val="ListParagraph"/>
              <w:bidi w:val="0"/>
              <w:spacing w:after="0" w:line="240" w:lineRule="auto"/>
              <w:ind w:firstLine="0"/>
              <w:rPr>
                <w:sz w:val="20"/>
                <w:szCs w:val="20"/>
                <w:highlight w:val="yellow"/>
              </w:rPr>
            </w:pPr>
          </w:p>
          <w:p w14:paraId="6DE2F2D3" w14:textId="05B9246F" w:rsidR="00E34F24" w:rsidRPr="007D310F" w:rsidRDefault="00166BE2" w:rsidP="00F64C37">
            <w:pPr>
              <w:pStyle w:val="ListParagraph"/>
              <w:bidi w:val="0"/>
              <w:ind w:firstLine="0"/>
              <w:rPr>
                <w:sz w:val="20"/>
                <w:szCs w:val="20"/>
              </w:rPr>
            </w:pPr>
            <w:r w:rsidRPr="003213CF">
              <w:rPr>
                <w:sz w:val="20"/>
                <w:szCs w:val="20"/>
              </w:rPr>
              <w:t>.</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625AAC84" w:rsidR="00C704ED" w:rsidRPr="00D24DF8" w:rsidRDefault="00EE09B9" w:rsidP="00AA4A89">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the </w:t>
            </w:r>
            <w:r w:rsidR="004140B3">
              <w:rPr>
                <w:sz w:val="20"/>
                <w:szCs w:val="20"/>
              </w:rPr>
              <w:t>Auction</w:t>
            </w:r>
            <w:r w:rsidRPr="00D24DF8">
              <w:rPr>
                <w:sz w:val="20"/>
                <w:szCs w:val="20"/>
              </w:rPr>
              <w:t xml:space="preserve">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3E18B05B" w14:textId="77777777" w:rsidR="00EE09B9" w:rsidRPr="00742D52" w:rsidRDefault="00EE09B9" w:rsidP="00EE09B9">
            <w:pPr>
              <w:rPr>
                <w:sz w:val="20"/>
                <w:szCs w:val="20"/>
                <w:highlight w:val="yellow"/>
              </w:rPr>
            </w:pPr>
          </w:p>
          <w:p w14:paraId="54325F42" w14:textId="77777777" w:rsidR="00EE09B9" w:rsidRPr="00742D52" w:rsidRDefault="00EE09B9" w:rsidP="00EE09B9">
            <w:pPr>
              <w:rPr>
                <w:sz w:val="20"/>
                <w:szCs w:val="20"/>
                <w:highlight w:val="yellow"/>
              </w:rPr>
            </w:pPr>
          </w:p>
          <w:p w14:paraId="2B7D5CC4" w14:textId="77777777" w:rsidR="00EE09B9" w:rsidRPr="00742D52" w:rsidRDefault="00EE09B9"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4BEDA85B" w:rsidR="00654763" w:rsidRPr="00D24DF8" w:rsidRDefault="005232C2" w:rsidP="0021784E">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 xml:space="preserve">That they have not been convicted, neither their directors nor employees involved with the procurement process, by a court decision of any criminal offence - even if the verdict </w:t>
            </w:r>
            <w:r w:rsidRPr="00D24DF8">
              <w:rPr>
                <w:sz w:val="20"/>
                <w:szCs w:val="20"/>
              </w:rPr>
              <w:lastRenderedPageBreak/>
              <w:t>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0B0FCFF"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 xml:space="preserve">Any other conditions set forth by the contracting authority in the </w:t>
            </w:r>
            <w:r w:rsidR="004140B3">
              <w:rPr>
                <w:sz w:val="20"/>
                <w:szCs w:val="20"/>
              </w:rPr>
              <w:t>Auction</w:t>
            </w:r>
            <w:r w:rsidRPr="00D24DF8">
              <w:rPr>
                <w:sz w:val="20"/>
                <w:szCs w:val="20"/>
              </w:rPr>
              <w:t xml:space="preserve">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193797CF" w14:textId="77777777" w:rsidR="005232C2" w:rsidRPr="00D24DF8" w:rsidRDefault="005232C2" w:rsidP="005C247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04C7A5D0" w14:textId="77777777" w:rsidR="00654763" w:rsidRPr="00D24DF8" w:rsidRDefault="00654763" w:rsidP="00654763">
            <w:pPr>
              <w:pStyle w:val="ListParagraph"/>
              <w:bidi w:val="0"/>
              <w:spacing w:after="0" w:line="240" w:lineRule="auto"/>
              <w:ind w:left="1080" w:firstLine="0"/>
              <w:rPr>
                <w:sz w:val="20"/>
                <w:szCs w:val="20"/>
              </w:rPr>
            </w:pP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w:t>
            </w:r>
            <w:proofErr w:type="gramStart"/>
            <w:r w:rsidRPr="00D24DF8">
              <w:rPr>
                <w:sz w:val="20"/>
                <w:szCs w:val="20"/>
              </w:rPr>
              <w:t>must be submitted</w:t>
            </w:r>
            <w:proofErr w:type="gramEnd"/>
            <w:r w:rsidRPr="00D24DF8">
              <w:rPr>
                <w:sz w:val="20"/>
                <w:szCs w:val="20"/>
              </w:rPr>
              <w:t xml:space="preserve">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3DDC3A4D" w:rsidR="00654763" w:rsidRPr="00D24DF8" w:rsidRDefault="00654763" w:rsidP="00AE06E3">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4140B3">
              <w:rPr>
                <w:sz w:val="20"/>
                <w:szCs w:val="20"/>
              </w:rPr>
              <w:t>Auction</w:t>
            </w:r>
            <w:r w:rsidR="00FC1804" w:rsidRPr="00D24DF8">
              <w:rPr>
                <w:sz w:val="20"/>
                <w:szCs w:val="20"/>
              </w:rPr>
              <w:t xml:space="preserve">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AE06E3">
              <w:rPr>
                <w:sz w:val="20"/>
                <w:szCs w:val="20"/>
              </w:rPr>
              <w:t>one million</w:t>
            </w:r>
            <w:r w:rsidRPr="00D24DF8">
              <w:rPr>
                <w:sz w:val="20"/>
                <w:szCs w:val="20"/>
              </w:rPr>
              <w:t xml:space="preserve"> Lebanese pounds covering all the documents (a copy of the declaration </w:t>
            </w:r>
            <w:proofErr w:type="gramStart"/>
            <w:r w:rsidRPr="00D24DF8">
              <w:rPr>
                <w:sz w:val="20"/>
                <w:szCs w:val="20"/>
              </w:rPr>
              <w:t>is attached</w:t>
            </w:r>
            <w:proofErr w:type="gramEnd"/>
            <w:r w:rsidRPr="00D24DF8">
              <w:rPr>
                <w:sz w:val="20"/>
                <w:szCs w:val="20"/>
              </w:rPr>
              <w:t xml:space="preserve">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 xml:space="preserve">Any bid containing reservations or exceptions </w:t>
            </w:r>
            <w:proofErr w:type="gramStart"/>
            <w:r w:rsidRPr="00D24DF8">
              <w:rPr>
                <w:sz w:val="20"/>
                <w:szCs w:val="20"/>
              </w:rPr>
              <w:t>is rejected</w:t>
            </w:r>
            <w:proofErr w:type="gramEnd"/>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E851A34" w14:textId="77777777" w:rsidR="00C704ED" w:rsidRPr="00D24DF8" w:rsidRDefault="00C704ED" w:rsidP="00C704ED">
            <w:pPr>
              <w:rPr>
                <w:sz w:val="20"/>
                <w:szCs w:val="20"/>
              </w:rPr>
            </w:pPr>
          </w:p>
          <w:p w14:paraId="034B335B" w14:textId="77777777" w:rsidR="00C704ED" w:rsidRPr="00D24DF8" w:rsidRDefault="00654763" w:rsidP="00CE18A8">
            <w:pPr>
              <w:jc w:val="both"/>
              <w:rPr>
                <w:b/>
                <w:bCs/>
                <w:sz w:val="20"/>
                <w:szCs w:val="20"/>
              </w:rPr>
            </w:pPr>
            <w:r w:rsidRPr="00D24DF8">
              <w:rPr>
                <w:b/>
                <w:bCs/>
                <w:sz w:val="20"/>
                <w:szCs w:val="20"/>
              </w:rPr>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Pr="00D24DF8">
              <w:rPr>
                <w:b/>
                <w:bCs/>
                <w:sz w:val="20"/>
                <w:szCs w:val="20"/>
              </w:rPr>
              <w:t xml:space="preserve"> </w:t>
            </w:r>
          </w:p>
          <w:p w14:paraId="76FDE446" w14:textId="77777777" w:rsidR="00990508" w:rsidRPr="007C2240" w:rsidRDefault="00990508" w:rsidP="00990508">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052B56CF" w14:textId="77777777" w:rsidR="005C2477" w:rsidRPr="00D24DF8" w:rsidRDefault="005C2477" w:rsidP="005C2477">
            <w:pPr>
              <w:pStyle w:val="ListParagraph"/>
              <w:bidi w:val="0"/>
              <w:spacing w:after="0" w:line="240" w:lineRule="auto"/>
              <w:ind w:firstLine="0"/>
              <w:rPr>
                <w:b/>
                <w:bCs/>
                <w:sz w:val="20"/>
                <w:szCs w:val="20"/>
              </w:rPr>
            </w:pPr>
          </w:p>
          <w:p w14:paraId="6AADF3AD" w14:textId="754445A2" w:rsidR="00A34BE2" w:rsidRPr="00D24DF8" w:rsidRDefault="005C2477" w:rsidP="00AE06E3">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AE06E3">
              <w:rPr>
                <w:sz w:val="20"/>
                <w:szCs w:val="20"/>
              </w:rPr>
              <w:t>1,00</w:t>
            </w:r>
            <w:r w:rsidR="00990508" w:rsidRPr="00D24DF8">
              <w:rPr>
                <w:sz w:val="20"/>
                <w:szCs w:val="20"/>
              </w:rPr>
              <w:t xml:space="preserve">0,000 L.L. </w:t>
            </w:r>
            <w:proofErr w:type="gramStart"/>
            <w:r w:rsidR="00990508" w:rsidRPr="00D24DF8">
              <w:rPr>
                <w:sz w:val="20"/>
                <w:szCs w:val="20"/>
              </w:rPr>
              <w:t>is affixed</w:t>
            </w:r>
            <w:proofErr w:type="gramEnd"/>
            <w:r w:rsidR="00990508" w:rsidRPr="00D24DF8">
              <w:rPr>
                <w:sz w:val="20"/>
                <w:szCs w:val="20"/>
              </w:rPr>
              <w:t>.</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 xml:space="preserve">Legal Authorization: If the offer is signed by someone other than the person authorized to sign according to the commercial circular, </w:t>
            </w:r>
            <w:proofErr w:type="gramStart"/>
            <w:r w:rsidRPr="00D24DF8">
              <w:rPr>
                <w:sz w:val="20"/>
                <w:szCs w:val="20"/>
              </w:rPr>
              <w:t>it must be notarized by a notary public</w:t>
            </w:r>
            <w:proofErr w:type="gramEnd"/>
            <w:r w:rsidRPr="00D24DF8">
              <w:rPr>
                <w:sz w:val="20"/>
                <w:szCs w:val="20"/>
              </w:rPr>
              <w:t>.</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before the Directorate of Value Added Tax, if applicable, or a certificate of non-registration if not subject to it. In the latter case, the bidder commits to their bid price even if they </w:t>
            </w:r>
            <w:proofErr w:type="gramStart"/>
            <w:r w:rsidRPr="00D24DF8">
              <w:rPr>
                <w:sz w:val="20"/>
                <w:szCs w:val="20"/>
              </w:rPr>
              <w:t>become registered</w:t>
            </w:r>
            <w:proofErr w:type="gramEnd"/>
            <w:r w:rsidRPr="00D24DF8">
              <w:rPr>
                <w:sz w:val="20"/>
                <w:szCs w:val="20"/>
              </w:rPr>
              <w:t xml:space="preserve">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0016A282"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 xml:space="preserve">Clearance Certificate from the National Social Security Fund “comprehensive or valid for participation in public </w:t>
            </w:r>
            <w:r w:rsidR="004140B3">
              <w:rPr>
                <w:sz w:val="20"/>
                <w:szCs w:val="20"/>
              </w:rPr>
              <w:t>Auction</w:t>
            </w:r>
            <w:r w:rsidRPr="00D24DF8">
              <w:rPr>
                <w:sz w:val="20"/>
                <w:szCs w:val="20"/>
              </w:rPr>
              <w:t>s</w:t>
            </w:r>
            <w:r w:rsidR="00E00ABC" w:rsidRPr="00D24DF8">
              <w:rPr>
                <w:sz w:val="20"/>
                <w:szCs w:val="20"/>
              </w:rPr>
              <w:t xml:space="preserve"> and bids</w:t>
            </w:r>
            <w:r w:rsidRPr="00D24DF8">
              <w:rPr>
                <w:sz w:val="20"/>
                <w:szCs w:val="20"/>
              </w:rPr>
              <w:t xml:space="preserve">” valid on the date of the bid opening session, </w:t>
            </w:r>
            <w:r w:rsidRPr="00D24DF8">
              <w:rPr>
                <w:sz w:val="20"/>
                <w:szCs w:val="20"/>
              </w:rPr>
              <w:lastRenderedPageBreak/>
              <w:t>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77777777" w:rsidR="00A34BE2" w:rsidRPr="00D24DF8" w:rsidRDefault="00A34BE2"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5F5CB1F9"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4140B3">
              <w:rPr>
                <w:sz w:val="20"/>
                <w:szCs w:val="20"/>
              </w:rPr>
              <w:t>Auction</w:t>
            </w:r>
            <w:r w:rsidR="00FC1804" w:rsidRPr="00D24DF8">
              <w:rPr>
                <w:sz w:val="20"/>
                <w:szCs w:val="20"/>
              </w:rPr>
              <w:t xml:space="preserve">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77777777" w:rsidR="001F655B" w:rsidRPr="00D24DF8"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006243A5" w14:textId="77777777" w:rsidR="00B57750" w:rsidRPr="00742D52" w:rsidRDefault="00B57750" w:rsidP="00CE18A8">
            <w:pPr>
              <w:jc w:val="both"/>
              <w:rPr>
                <w:sz w:val="20"/>
                <w:szCs w:val="20"/>
                <w:highlight w:val="yellow"/>
              </w:rPr>
            </w:pPr>
          </w:p>
          <w:p w14:paraId="54C9CCF5" w14:textId="77609BE6"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w:t>
            </w:r>
            <w:r w:rsidR="0021784E">
              <w:rPr>
                <w:b/>
                <w:bCs/>
                <w:sz w:val="20"/>
                <w:szCs w:val="20"/>
              </w:rPr>
              <w:t>t (Cancelled)</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122BFEDE" w14:textId="03167051" w:rsidR="00541E14" w:rsidRPr="007D310F" w:rsidRDefault="00541E14" w:rsidP="007D310F">
            <w:pPr>
              <w:ind w:left="1080"/>
              <w:jc w:val="both"/>
              <w:rPr>
                <w:sz w:val="20"/>
                <w:szCs w:val="20"/>
              </w:rPr>
            </w:pPr>
          </w:p>
          <w:p w14:paraId="3CDD5654" w14:textId="62F4D958" w:rsidR="00541E14" w:rsidRDefault="00541E14" w:rsidP="00541E14">
            <w:pPr>
              <w:rPr>
                <w:sz w:val="20"/>
                <w:szCs w:val="20"/>
                <w:highlight w:val="yellow"/>
                <w:rtl/>
              </w:rPr>
            </w:pPr>
          </w:p>
          <w:p w14:paraId="6642DF41" w14:textId="2E7BBC19" w:rsidR="0021784E" w:rsidRDefault="0021784E" w:rsidP="00541E14">
            <w:pPr>
              <w:rPr>
                <w:sz w:val="20"/>
                <w:szCs w:val="20"/>
                <w:highlight w:val="yellow"/>
                <w:rtl/>
              </w:rPr>
            </w:pPr>
          </w:p>
          <w:p w14:paraId="5BEBCBBE" w14:textId="7FF42EDB" w:rsidR="0021784E" w:rsidRDefault="0021784E" w:rsidP="00541E14">
            <w:pPr>
              <w:rPr>
                <w:sz w:val="20"/>
                <w:szCs w:val="20"/>
                <w:highlight w:val="yellow"/>
                <w:rtl/>
              </w:rPr>
            </w:pPr>
          </w:p>
          <w:p w14:paraId="55B68AE8" w14:textId="56FBD027" w:rsidR="0021784E" w:rsidRDefault="0021784E" w:rsidP="00541E14">
            <w:pPr>
              <w:rPr>
                <w:sz w:val="20"/>
                <w:szCs w:val="20"/>
                <w:highlight w:val="yellow"/>
                <w:rtl/>
              </w:rPr>
            </w:pPr>
          </w:p>
          <w:p w14:paraId="156D5B43" w14:textId="77777777" w:rsidR="0021784E" w:rsidRPr="00742D52" w:rsidRDefault="0021784E"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2CA0C815"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4140B3">
              <w:rPr>
                <w:sz w:val="20"/>
                <w:szCs w:val="20"/>
              </w:rPr>
              <w:t>Auction</w:t>
            </w:r>
            <w:r w:rsidR="00FC1804" w:rsidRPr="006902E1">
              <w:rPr>
                <w:sz w:val="20"/>
                <w:szCs w:val="20"/>
              </w:rPr>
              <w:t xml:space="preserve"> document </w:t>
            </w:r>
            <w:r w:rsidR="005E07F3" w:rsidRPr="006902E1">
              <w:rPr>
                <w:sz w:val="20"/>
                <w:szCs w:val="20"/>
              </w:rPr>
              <w:t xml:space="preserve">of the procurement </w:t>
            </w:r>
            <w:proofErr w:type="gramStart"/>
            <w:r w:rsidR="005E07F3" w:rsidRPr="006902E1">
              <w:rPr>
                <w:sz w:val="20"/>
                <w:szCs w:val="20"/>
              </w:rPr>
              <w:t>project</w:t>
            </w:r>
            <w:r w:rsidR="00541E14" w:rsidRPr="006902E1">
              <w:rPr>
                <w:rFonts w:cs="Arial"/>
                <w:sz w:val="20"/>
                <w:szCs w:val="20"/>
                <w:rtl/>
              </w:rPr>
              <w:t>.</w:t>
            </w:r>
            <w:proofErr w:type="gramEnd"/>
          </w:p>
          <w:p w14:paraId="3CB1A3B8" w14:textId="47D21ECF"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lastRenderedPageBreak/>
              <w:t xml:space="preserve">The required certificates according to paragraph (First) above, according to the laws of the country where the bidder is located, </w:t>
            </w:r>
            <w:proofErr w:type="gramStart"/>
            <w:r w:rsidRPr="006902E1">
              <w:rPr>
                <w:sz w:val="20"/>
                <w:szCs w:val="20"/>
              </w:rPr>
              <w:t>provided that</w:t>
            </w:r>
            <w:proofErr w:type="gramEnd"/>
            <w:r w:rsidRPr="006902E1">
              <w:rPr>
                <w:sz w:val="20"/>
                <w:szCs w:val="20"/>
              </w:rPr>
              <w:t xml:space="preserve">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58298A0E" w:rsidR="001926FF" w:rsidRDefault="001926FF" w:rsidP="00AB19E5">
            <w:pPr>
              <w:rPr>
                <w:rFonts w:ascii="Simplified Arabic" w:hAnsi="Simplified Arabic" w:cs="Simplified Arabic"/>
                <w:b/>
                <w:bCs/>
                <w:lang w:bidi="ar-LB"/>
              </w:rPr>
            </w:pPr>
          </w:p>
          <w:p w14:paraId="4CA2276F" w14:textId="77777777" w:rsidR="00733DD4" w:rsidRPr="00AB19E5" w:rsidRDefault="00733DD4"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23731613" w:rsidR="00192078" w:rsidRDefault="001926FF" w:rsidP="00733DD4">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 xml:space="preserve">المختوم </w:t>
            </w:r>
            <w:r w:rsidR="004140B3">
              <w:rPr>
                <w:rFonts w:ascii="Simplified Arabic" w:eastAsia="Cambria" w:hAnsi="Simplified Arabic" w:cs="Simplified Arabic"/>
                <w:color w:val="000000"/>
                <w:rtl/>
              </w:rPr>
              <w:t>مزايدة</w:t>
            </w:r>
            <w:r w:rsidRPr="00E525AE">
              <w:rPr>
                <w:rFonts w:ascii="Simplified Arabic" w:eastAsia="Cambria" w:hAnsi="Simplified Arabic" w:cs="Simplified Arabic"/>
                <w:color w:val="000000"/>
                <w:rtl/>
              </w:rPr>
              <w:t xml:space="preserve"> </w:t>
            </w:r>
            <w:r w:rsidRPr="00AE06E3">
              <w:rPr>
                <w:rFonts w:ascii="Simplified Arabic" w:eastAsia="Cambria" w:hAnsi="Simplified Arabic" w:cs="Simplified Arabic"/>
                <w:color w:val="000000"/>
                <w:rtl/>
              </w:rPr>
              <w:t xml:space="preserve">عمومية لتلزيم </w:t>
            </w:r>
            <w:r w:rsidR="001C167A" w:rsidRPr="00AE06E3">
              <w:rPr>
                <w:rFonts w:ascii="Simplified Arabic" w:eastAsia="Cambria" w:hAnsi="Simplified Arabic" w:cs="Simplified Arabic"/>
                <w:color w:val="000000"/>
              </w:rPr>
              <w:t xml:space="preserve"> </w:t>
            </w:r>
            <w:r w:rsidR="00733DD4" w:rsidRPr="00733DD4">
              <w:rPr>
                <w:rFonts w:ascii="Simplified Arabic" w:eastAsia="Cambria" w:hAnsi="Simplified Arabic" w:cs="Simplified Arabic" w:hint="cs"/>
                <w:b/>
                <w:bCs/>
                <w:color w:val="000000"/>
                <w:highlight w:val="darkGray"/>
                <w:rtl/>
              </w:rPr>
              <w:t>بيع بطاريات خردة</w:t>
            </w:r>
            <w:r w:rsidR="00733DD4" w:rsidRPr="00733DD4">
              <w:rPr>
                <w:rFonts w:ascii="Simplified Arabic" w:eastAsia="Cambria" w:hAnsi="Simplified Arabic" w:cs="Simplified Arabic" w:hint="cs"/>
                <w:b/>
                <w:bCs/>
                <w:color w:val="000000"/>
                <w:rtl/>
              </w:rPr>
              <w:t xml:space="preserve"> </w:t>
            </w:r>
            <w:r w:rsidR="002965C4" w:rsidRPr="00733DD4">
              <w:rPr>
                <w:rFonts w:ascii="Simplified Arabic" w:eastAsia="Cambria" w:hAnsi="Simplified Arabic" w:cs="Simplified Arabic"/>
                <w:color w:val="000000"/>
              </w:rPr>
              <w:t xml:space="preserve"> </w:t>
            </w:r>
            <w:r w:rsidRPr="00AE06E3">
              <w:rPr>
                <w:rFonts w:ascii="Simplified Arabic" w:eastAsia="Cambria" w:hAnsi="Simplified Arabic" w:cs="Simplified Arabic"/>
                <w:color w:val="000000"/>
                <w:rtl/>
              </w:rPr>
              <w:t>وفق</w:t>
            </w:r>
            <w:r w:rsidRPr="00AB19E5">
              <w:rPr>
                <w:rFonts w:ascii="Simplified Arabic" w:eastAsia="Cambria" w:hAnsi="Simplified Arabic" w:cs="Simplified Arabic"/>
                <w:color w:val="000000"/>
                <w:rtl/>
              </w:rPr>
              <w:t xml:space="preserve"> دفتر الشروط هذا ومرفقاته التي تُعتبر كلها جزأً لا يتجزأ منه.</w:t>
            </w:r>
          </w:p>
          <w:p w14:paraId="5E281BEF" w14:textId="6767734B"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p w14:paraId="7D207F96" w14:textId="1D8571B5"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lastRenderedPageBreak/>
              <w:t>عند التعارض بين أحكام دفتر الشروط هذا وأحكام قانون الشراء العام تطبق أحكام قانون الشراء العام.</w:t>
            </w:r>
          </w:p>
          <w:p w14:paraId="6E2884C4" w14:textId="77777777"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bookmarkEnd w:id="2"/>
          <w:p w14:paraId="62CB8FD5" w14:textId="214DCE4D"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وفي أي وسيلة تحددها </w:t>
            </w:r>
            <w:r w:rsidR="006E7BCB">
              <w:rPr>
                <w:rFonts w:ascii="Simplified Arabic" w:eastAsia="Cambria" w:hAnsi="Simplified Arabic" w:cs="Simplified Arabic"/>
                <w:color w:val="000000"/>
                <w:rtl/>
              </w:rPr>
              <w:t>سلطة التعاقد</w:t>
            </w:r>
            <w:r w:rsidRPr="00AB19E5">
              <w:rPr>
                <w:rFonts w:ascii="Simplified Arabic" w:eastAsia="Cambria" w:hAnsi="Simplified Arabic" w:cs="Simplified Arabic"/>
                <w:color w:val="000000"/>
                <w:rtl/>
              </w:rPr>
              <w:t>.</w:t>
            </w:r>
          </w:p>
          <w:p w14:paraId="4EB386B7" w14:textId="77777777"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p w14:paraId="3659BF69" w14:textId="53695084"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AE06E3"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مرفقات دفتر الشروط</w:t>
            </w:r>
          </w:p>
          <w:p w14:paraId="23773E59" w14:textId="77777777" w:rsidR="001926FF" w:rsidRPr="00AE06E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 xml:space="preserve">الملحق رقم 1: </w:t>
            </w:r>
            <w:r w:rsidR="00B8463D" w:rsidRPr="00AE06E3">
              <w:rPr>
                <w:rFonts w:ascii="Simplified Arabic" w:eastAsia="Cambria" w:hAnsi="Simplified Arabic" w:cs="Simplified Arabic"/>
                <w:color w:val="000000"/>
                <w:rtl/>
              </w:rPr>
              <w:t xml:space="preserve">المواصفات الفنية </w:t>
            </w:r>
          </w:p>
          <w:p w14:paraId="309FA829"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2: مستند التصريح/التعهد</w:t>
            </w:r>
          </w:p>
          <w:p w14:paraId="7802FFD6"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3 : مستند تصريح النزاهة</w:t>
            </w:r>
          </w:p>
          <w:p w14:paraId="261DB7DE"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4: نموذج ضمان العرض</w:t>
            </w:r>
          </w:p>
          <w:p w14:paraId="5D2394B1"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5: جدول</w:t>
            </w:r>
            <w:r w:rsidR="00B8463D" w:rsidRPr="00AE06E3">
              <w:rPr>
                <w:rFonts w:ascii="Simplified Arabic" w:eastAsia="Cambria" w:hAnsi="Simplified Arabic" w:cs="Simplified Arabic" w:hint="cs"/>
                <w:color w:val="000000"/>
                <w:rtl/>
              </w:rPr>
              <w:t xml:space="preserve"> الكميات و</w:t>
            </w:r>
            <w:r w:rsidRPr="00AE06E3">
              <w:rPr>
                <w:rFonts w:ascii="Simplified Arabic" w:eastAsia="Cambria" w:hAnsi="Simplified Arabic" w:cs="Simplified Arabic"/>
                <w:color w:val="000000"/>
                <w:rtl/>
              </w:rPr>
              <w:t xml:space="preserve"> الأسعار</w:t>
            </w:r>
          </w:p>
          <w:p w14:paraId="390C2A5C" w14:textId="6DAFE3E3" w:rsidR="00192078" w:rsidRPr="00AE06E3"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 6: تصريح بمعاينة مواقع العمل</w:t>
            </w:r>
          </w:p>
          <w:p w14:paraId="0FC66C03" w14:textId="7D194687" w:rsidR="007F124F" w:rsidRPr="00AE06E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 xml:space="preserve">الملحق رقم </w:t>
            </w:r>
            <w:r w:rsidRPr="00AE06E3">
              <w:rPr>
                <w:rFonts w:ascii="Simplified Arabic" w:eastAsia="Cambria" w:hAnsi="Simplified Arabic" w:cs="Simplified Arabic"/>
                <w:color w:val="000000"/>
              </w:rPr>
              <w:t>7</w:t>
            </w:r>
            <w:r w:rsidRPr="00AE06E3">
              <w:rPr>
                <w:rFonts w:ascii="Simplified Arabic" w:eastAsia="Cambria" w:hAnsi="Simplified Arabic" w:cs="Simplified Arabic"/>
                <w:color w:val="000000"/>
                <w:rtl/>
              </w:rPr>
              <w:t xml:space="preserve">: </w:t>
            </w:r>
            <w:r w:rsidRPr="00AE06E3">
              <w:rPr>
                <w:rFonts w:ascii="Simplified Arabic" w:eastAsia="Cambria" w:hAnsi="Simplified Arabic" w:cs="Simplified Arabic"/>
                <w:color w:val="000000"/>
              </w:rPr>
              <w:t>Killing Factors</w:t>
            </w:r>
          </w:p>
          <w:p w14:paraId="22C1E005" w14:textId="37F19111"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lang w:bidi="ar-LB"/>
              </w:rPr>
              <w:t xml:space="preserve"> </w:t>
            </w:r>
            <w:r w:rsidR="007F124F" w:rsidRPr="00AE06E3">
              <w:rPr>
                <w:rFonts w:ascii="Simplified Arabic" w:eastAsia="Cambria" w:hAnsi="Simplified Arabic" w:cs="Simplified Arabic"/>
                <w:color w:val="000000"/>
                <w:lang w:bidi="ar-LB"/>
              </w:rPr>
              <w:t>8</w:t>
            </w:r>
            <w:r w:rsidRPr="00AE06E3">
              <w:rPr>
                <w:rFonts w:ascii="Simplified Arabic" w:eastAsia="Cambria" w:hAnsi="Simplified Arabic" w:cs="Simplified Arabic" w:hint="cs"/>
                <w:color w:val="000000"/>
                <w:rtl/>
                <w:lang w:bidi="ar-LB"/>
              </w:rPr>
              <w:t xml:space="preserve">: </w:t>
            </w:r>
            <w:r w:rsidRPr="00AE06E3">
              <w:rPr>
                <w:rFonts w:ascii="Simplified Arabic" w:eastAsia="Cambria" w:hAnsi="Simplified Arabic" w:cs="Simplified Arabic" w:hint="cs"/>
                <w:color w:val="000000"/>
                <w:rtl/>
              </w:rPr>
              <w:t>تصريح بمطابقة المواصفات</w:t>
            </w:r>
          </w:p>
          <w:p w14:paraId="02BBD612" w14:textId="2DC343A4"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w:t>
            </w:r>
            <w:r w:rsidR="007F124F" w:rsidRPr="00AE06E3">
              <w:rPr>
                <w:rFonts w:ascii="Simplified Arabic" w:eastAsia="Cambria" w:hAnsi="Simplified Arabic" w:cs="Simplified Arabic"/>
                <w:color w:val="000000"/>
              </w:rPr>
              <w:t>9</w:t>
            </w:r>
            <w:r w:rsidRPr="00AE06E3">
              <w:rPr>
                <w:rFonts w:ascii="Simplified Arabic" w:eastAsia="Cambria" w:hAnsi="Simplified Arabic" w:cs="Simplified Arabic" w:hint="cs"/>
                <w:color w:val="000000"/>
                <w:rtl/>
              </w:rPr>
              <w:t>: طلبات الاستيضاح</w:t>
            </w:r>
          </w:p>
          <w:p w14:paraId="7B101121" w14:textId="31EFAA4B"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w:t>
            </w:r>
            <w:r w:rsidR="007F124F" w:rsidRPr="00AE06E3">
              <w:rPr>
                <w:rFonts w:ascii="Simplified Arabic" w:eastAsia="Cambria" w:hAnsi="Simplified Arabic" w:cs="Simplified Arabic"/>
                <w:color w:val="000000"/>
              </w:rPr>
              <w:t>10</w:t>
            </w:r>
            <w:r w:rsidRPr="00AE06E3">
              <w:rPr>
                <w:rFonts w:ascii="Simplified Arabic" w:eastAsia="Cambria" w:hAnsi="Simplified Arabic" w:cs="Simplified Arabic" w:hint="cs"/>
                <w:color w:val="000000"/>
                <w:rtl/>
              </w:rPr>
              <w:t>: ملف تقييم العروض</w:t>
            </w:r>
          </w:p>
          <w:p w14:paraId="326E1FB8" w14:textId="7EEF34EF"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1</w:t>
            </w:r>
            <w:r w:rsidR="007F124F" w:rsidRPr="00AE06E3">
              <w:rPr>
                <w:rFonts w:ascii="Simplified Arabic" w:eastAsia="Cambria" w:hAnsi="Simplified Arabic" w:cs="Simplified Arabic"/>
                <w:color w:val="000000"/>
              </w:rPr>
              <w:t>1</w:t>
            </w:r>
            <w:r w:rsidRPr="00AE06E3">
              <w:rPr>
                <w:rFonts w:ascii="Simplified Arabic" w:eastAsia="Cambria" w:hAnsi="Simplified Arabic" w:cs="Simplified Arabic" w:hint="cs"/>
                <w:color w:val="000000"/>
                <w:rtl/>
              </w:rPr>
              <w:t>: العقد</w:t>
            </w:r>
          </w:p>
          <w:p w14:paraId="45C3A2A5" w14:textId="77777777" w:rsidR="00AB19E5"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eastAsia="Times New Roman" w:hAnsi="Simplified Arabic" w:cs="Simplified Arabic"/>
                <w:rtl/>
                <w:lang w:bidi="ar-LB"/>
              </w:rPr>
              <w:t xml:space="preserve">يمكن الإطلاع على دفتر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B19E5"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2"/>
                <w:szCs w:val="22"/>
              </w:rPr>
            </w:pPr>
            <w:r w:rsidRPr="00A76A31">
              <w:rPr>
                <w:rFonts w:ascii="Simplified Arabic" w:hAnsi="Simplified Arabic" w:cs="Simplified Arabic"/>
                <w:bCs/>
                <w:sz w:val="22"/>
                <w:szCs w:val="22"/>
                <w:rtl/>
              </w:rPr>
              <w:t xml:space="preserve">كل عارض يكون موضوع شركته او مؤسسته أو اذاعته التجارية </w:t>
            </w:r>
            <w:r w:rsidR="0003530E" w:rsidRPr="00A76A31">
              <w:rPr>
                <w:rFonts w:ascii="Simplified Arabic" w:hAnsi="Simplified Arabic" w:cs="Simplified Arabic" w:hint="cs"/>
                <w:bCs/>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56ADE682" w14:textId="3383E622" w:rsidR="001926FF" w:rsidRPr="00284FA0"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w:t>
            </w:r>
            <w:r w:rsidR="004140B3">
              <w:rPr>
                <w:rFonts w:ascii="Simplified Arabic" w:eastAsia="Cambria" w:hAnsi="Simplified Arabic" w:cs="Simplified Arabic"/>
                <w:color w:val="000000"/>
                <w:rtl/>
              </w:rPr>
              <w:t>مزايدة</w:t>
            </w:r>
            <w:r w:rsidRPr="00284FA0">
              <w:rPr>
                <w:rFonts w:ascii="Simplified Arabic" w:eastAsia="Cambria" w:hAnsi="Simplified Arabic" w:cs="Simplified Arabic"/>
                <w:color w:val="000000"/>
                <w:rtl/>
              </w:rPr>
              <w:t xml:space="preserve">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63CAEEA7" w14:textId="440F8C2A" w:rsidR="001926FF" w:rsidRPr="00AB19E5" w:rsidRDefault="001926FF" w:rsidP="0021784E">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A4A89">
              <w:rPr>
                <w:rFonts w:ascii="Simplified Arabic" w:hAnsi="Simplified Arabic" w:cs="Simplified Arabic"/>
                <w:color w:val="000000"/>
                <w:rtl/>
              </w:rPr>
              <w:t xml:space="preserve">إذا تساوت الأسعار بين العارضين (في أية مجموعة من المجموعات) </w:t>
            </w:r>
            <w:r w:rsidRPr="00AB19E5">
              <w:rPr>
                <w:rFonts w:ascii="Simplified Arabic" w:hAnsi="Simplified Arabic" w:cs="Simplified Arabic"/>
                <w:color w:val="000000"/>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094B8FF" w:rsidR="001926FF" w:rsidRDefault="001926FF" w:rsidP="00F64C37">
            <w:pPr>
              <w:pBdr>
                <w:top w:val="nil"/>
                <w:left w:val="nil"/>
                <w:bottom w:val="nil"/>
                <w:right w:val="nil"/>
                <w:between w:val="nil"/>
              </w:pBdr>
              <w:bidi/>
              <w:ind w:left="306"/>
              <w:jc w:val="both"/>
              <w:rPr>
                <w:rFonts w:ascii="Simplified Arabic" w:hAnsi="Simplified Arabic" w:cs="Simplified Arabic"/>
                <w:rtl/>
              </w:rPr>
            </w:pPr>
          </w:p>
          <w:p w14:paraId="1489F405" w14:textId="77777777" w:rsidR="00AA4A89" w:rsidRPr="00AA4A89" w:rsidRDefault="00AA4A89" w:rsidP="00F64C37">
            <w:pPr>
              <w:pBdr>
                <w:top w:val="nil"/>
                <w:left w:val="nil"/>
                <w:bottom w:val="nil"/>
                <w:right w:val="nil"/>
                <w:between w:val="nil"/>
              </w:pBdr>
              <w:bidi/>
              <w:ind w:left="306"/>
              <w:jc w:val="both"/>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23810419" w:rsidR="001926FF" w:rsidRPr="00EC559C" w:rsidRDefault="001926FF" w:rsidP="0021784E">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w:t>
            </w:r>
            <w:r w:rsidR="0021784E">
              <w:rPr>
                <w:rFonts w:ascii="Simplified Arabic" w:hAnsi="Simplified Arabic" w:cs="Simplified Arabic" w:hint="cs"/>
                <w:b/>
                <w:color w:val="000000"/>
                <w:rtl/>
              </w:rPr>
              <w:t xml:space="preserve">: </w:t>
            </w:r>
            <w:r w:rsidRPr="00EC559C">
              <w:rPr>
                <w:rFonts w:ascii="Simplified Arabic" w:hAnsi="Simplified Arabic" w:cs="Simplified Arabic"/>
                <w:b/>
                <w:color w:val="000000"/>
                <w:rtl/>
              </w:rPr>
              <w:t>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الايفاء بالالتزامات الضريبية واشتراكات الضمان الاجتماعي؛</w:t>
            </w:r>
          </w:p>
          <w:p w14:paraId="1CF16B00"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w:t>
            </w:r>
            <w:r w:rsidRPr="00EC559C">
              <w:rPr>
                <w:rFonts w:ascii="Simplified Arabic" w:hAnsi="Simplified Arabic" w:cs="Simplified Arabic"/>
                <w:b/>
                <w:color w:val="000000"/>
                <w:rtl/>
              </w:rPr>
              <w:lastRenderedPageBreak/>
              <w:t>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74A28DD4" w14:textId="77777777" w:rsidR="005C2477" w:rsidRPr="00EC559C" w:rsidRDefault="005C2477" w:rsidP="005C2477">
            <w:pPr>
              <w:bidi/>
              <w:ind w:left="1206"/>
              <w:jc w:val="both"/>
              <w:rPr>
                <w:rFonts w:ascii="Simplified Arabic" w:hAnsi="Simplified Arabic" w:cs="Simplified Arabic"/>
              </w:rPr>
            </w:pP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2C3E6EE3" w:rsidR="001926FF" w:rsidRPr="00EC559C" w:rsidRDefault="001926FF" w:rsidP="00AE06E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E06E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345B9E7F" w14:textId="77777777" w:rsidR="001926FF" w:rsidRPr="00990508" w:rsidRDefault="001926FF" w:rsidP="00990508">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9DC3B50" w14:textId="77777777" w:rsidR="001926FF" w:rsidRPr="00EC559C" w:rsidRDefault="001926FF" w:rsidP="00990508">
            <w:pPr>
              <w:bidi/>
              <w:rPr>
                <w:rFonts w:ascii="Simplified Arabic" w:hAnsi="Simplified Arabic" w:cs="Simplified Arabic"/>
                <w:bCs/>
                <w:u w:val="single"/>
              </w:rPr>
            </w:pPr>
            <w:r w:rsidRPr="00EC559C">
              <w:rPr>
                <w:rFonts w:ascii="Simplified Arabic" w:hAnsi="Simplified Arabic" w:cs="Simplified Arabic"/>
                <w:bCs/>
                <w:u w:val="single"/>
                <w:rtl/>
              </w:rPr>
              <w:t>أولًا: الغلاف رقم (1) الوثائق والمستندات الإدارية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DB3B742" w:rsidR="001926FF" w:rsidRPr="00EC559C" w:rsidRDefault="001926FF" w:rsidP="00AE06E3">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AE06E3">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 xml:space="preserve">تفيد بأن العارض سدد جميع اشتراكاته (يجب أن يكون العارض مسجلًا في </w:t>
            </w:r>
            <w:r w:rsidRPr="00EC559C">
              <w:rPr>
                <w:rFonts w:ascii="Simplified Arabic" w:eastAsia="Cambria" w:hAnsi="Simplified Arabic" w:cs="Simplified Arabic"/>
                <w:color w:val="000000"/>
                <w:rtl/>
              </w:rPr>
              <w:lastRenderedPageBreak/>
              <w:t>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77777777" w:rsidR="001926FF" w:rsidRPr="00035362"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75F161A8" w14:textId="41A4815D"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r w:rsidR="0021784E">
              <w:rPr>
                <w:rFonts w:ascii="Simplified Arabic" w:eastAsia="Cambria" w:hAnsi="Simplified Arabic" w:cs="Simplified Arabic" w:hint="cs"/>
                <w:bCs/>
                <w:color w:val="000000"/>
                <w:rtl/>
                <w:lang w:bidi="ar-LB"/>
              </w:rPr>
              <w:t>(ملغاة)</w:t>
            </w:r>
          </w:p>
          <w:p w14:paraId="531E75F6" w14:textId="77777777" w:rsidR="001926FF" w:rsidRPr="00777567"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4A3A746" w:rsidR="001926FF" w:rsidRPr="00EC559C" w:rsidRDefault="001926FF" w:rsidP="00AD373F">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AD373F">
              <w:rPr>
                <w:rtl/>
              </w:rPr>
              <w:t xml:space="preserve"> </w:t>
            </w:r>
            <w:r w:rsidR="00AD373F" w:rsidRPr="00AD373F">
              <w:rPr>
                <w:rFonts w:ascii="Simplified Arabic" w:eastAsia="Cambria" w:hAnsi="Simplified Arabic" w:cs="Simplified Arabic"/>
                <w:color w:val="000000"/>
                <w:rtl/>
              </w:rPr>
              <w:t>عند الطلب</w:t>
            </w:r>
            <w:r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7777777"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p>
          <w:p w14:paraId="5FE9BD3B" w14:textId="7B3D7DA7"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4140B3">
              <w:rPr>
                <w:sz w:val="20"/>
                <w:szCs w:val="20"/>
              </w:rPr>
              <w:t>Auction</w:t>
            </w:r>
            <w:r w:rsidRPr="001B3DE1">
              <w:rPr>
                <w:sz w:val="20"/>
                <w:szCs w:val="20"/>
              </w:rPr>
              <w:t xml:space="preserve"> based on the groups), in accordance with Annex </w:t>
            </w:r>
            <w:r w:rsidR="00AA3D43" w:rsidRPr="001B3DE1">
              <w:rPr>
                <w:sz w:val="20"/>
                <w:szCs w:val="20"/>
              </w:rPr>
              <w:t>No</w:t>
            </w:r>
            <w:proofErr w:type="gramStart"/>
            <w:r w:rsidR="00AA3D43" w:rsidRPr="001B3DE1">
              <w:rPr>
                <w:sz w:val="20"/>
                <w:szCs w:val="20"/>
              </w:rPr>
              <w:t>.</w:t>
            </w:r>
            <w:r w:rsidRPr="001B3DE1">
              <w:rPr>
                <w:sz w:val="20"/>
                <w:szCs w:val="20"/>
              </w:rPr>
              <w:t>(</w:t>
            </w:r>
            <w:proofErr w:type="gramEnd"/>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05B80F1D"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4140B3">
              <w:rPr>
                <w:sz w:val="20"/>
                <w:szCs w:val="20"/>
              </w:rPr>
              <w:t>Auction</w:t>
            </w:r>
            <w:r w:rsidRPr="00500503">
              <w:rPr>
                <w:sz w:val="20"/>
                <w:szCs w:val="20"/>
              </w:rPr>
              <w:t>/ for each group), including the value</w:t>
            </w:r>
            <w:r w:rsidRPr="00327476">
              <w:rPr>
                <w:sz w:val="20"/>
                <w:szCs w:val="20"/>
              </w:rPr>
              <w:t xml:space="preserve"> added tax. In case of discrepancy between numerals and words, the bid </w:t>
            </w:r>
            <w:proofErr w:type="gramStart"/>
            <w:r w:rsidRPr="00327476">
              <w:rPr>
                <w:sz w:val="20"/>
                <w:szCs w:val="20"/>
              </w:rPr>
              <w:t>will be based</w:t>
            </w:r>
            <w:proofErr w:type="gramEnd"/>
            <w:r w:rsidRPr="00327476">
              <w:rPr>
                <w:sz w:val="20"/>
                <w:szCs w:val="20"/>
              </w:rPr>
              <w:t xml:space="preserve"> on the amount written in words, and any price not written in full numerals and words will be rejected.</w:t>
            </w:r>
          </w:p>
          <w:p w14:paraId="10CACD60" w14:textId="77777777" w:rsidR="005C2A9C" w:rsidRDefault="005C2A9C" w:rsidP="005C2A9C">
            <w:pPr>
              <w:jc w:val="both"/>
              <w:rPr>
                <w:b/>
                <w:bCs/>
                <w:sz w:val="20"/>
                <w:szCs w:val="20"/>
              </w:rPr>
            </w:pPr>
          </w:p>
          <w:p w14:paraId="4F359019" w14:textId="6090C968" w:rsidR="005C2A9C" w:rsidRPr="00500503" w:rsidRDefault="005C2A9C" w:rsidP="00D148D9">
            <w:pPr>
              <w:jc w:val="both"/>
              <w:rPr>
                <w:b/>
                <w:bCs/>
                <w:sz w:val="20"/>
                <w:szCs w:val="20"/>
              </w:rPr>
            </w:pPr>
            <w:r w:rsidRPr="00500503">
              <w:rPr>
                <w:b/>
                <w:bCs/>
                <w:sz w:val="20"/>
                <w:szCs w:val="20"/>
              </w:rPr>
              <w:t xml:space="preserve">Article 5: Opening Price (Applicable to Public </w:t>
            </w:r>
            <w:r w:rsidR="00B62BE0" w:rsidRPr="00500503">
              <w:rPr>
                <w:b/>
                <w:bCs/>
                <w:sz w:val="20"/>
                <w:szCs w:val="20"/>
              </w:rPr>
              <w:t>Bid</w:t>
            </w:r>
            <w:r w:rsidRPr="00500503">
              <w:rPr>
                <w:b/>
                <w:bCs/>
                <w:sz w:val="20"/>
                <w:szCs w:val="20"/>
              </w:rPr>
              <w:t>)</w:t>
            </w:r>
          </w:p>
          <w:p w14:paraId="54E60013" w14:textId="081EB609" w:rsidR="005E07F3" w:rsidRDefault="005C2A9C" w:rsidP="00462F45">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w:t>
            </w:r>
            <w:r w:rsidR="00462F45">
              <w:rPr>
                <w:b/>
                <w:bCs/>
                <w:color w:val="FF0000"/>
                <w:sz w:val="20"/>
                <w:szCs w:val="20"/>
              </w:rPr>
              <w:t>35</w:t>
            </w:r>
            <w:r w:rsidR="00527C4F" w:rsidRPr="00527C4F">
              <w:rPr>
                <w:b/>
                <w:bCs/>
                <w:color w:val="FF0000"/>
                <w:sz w:val="20"/>
                <w:szCs w:val="20"/>
              </w:rPr>
              <w:t>% of the Lead price set by London Metal Exchange (LME) on the date of Tender opening</w:t>
            </w:r>
            <w:r w:rsidRPr="00500503">
              <w:rPr>
                <w:b/>
                <w:bCs/>
                <w:sz w:val="20"/>
                <w:szCs w:val="20"/>
              </w:rPr>
              <w: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77777777" w:rsidR="005E07F3" w:rsidRDefault="005E07F3" w:rsidP="005E07F3">
            <w:pPr>
              <w:jc w:val="both"/>
              <w:rPr>
                <w:sz w:val="20"/>
                <w:szCs w:val="20"/>
              </w:rPr>
            </w:pPr>
          </w:p>
          <w:p w14:paraId="3A607A63" w14:textId="0A248D2F"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w:t>
            </w:r>
            <w:r w:rsidR="004140B3">
              <w:rPr>
                <w:b/>
                <w:bCs/>
                <w:sz w:val="20"/>
                <w:szCs w:val="20"/>
              </w:rPr>
              <w:t>Auction</w:t>
            </w:r>
            <w:r w:rsidR="00E10F71" w:rsidRPr="00500503">
              <w:rPr>
                <w:b/>
                <w:bCs/>
                <w:sz w:val="20"/>
                <w:szCs w:val="20"/>
              </w:rPr>
              <w:t xml:space="preserve">s </w:t>
            </w:r>
            <w:r w:rsidRPr="00500503">
              <w:rPr>
                <w:b/>
                <w:bCs/>
                <w:sz w:val="20"/>
                <w:szCs w:val="20"/>
              </w:rPr>
              <w:t>(Article 23 of the Public Procurement Law) (This article shall be deleted if not applicable)</w:t>
            </w:r>
          </w:p>
          <w:p w14:paraId="2243F6DE" w14:textId="08E0BAE4" w:rsidR="00853EC1" w:rsidRPr="00E10F71" w:rsidRDefault="00E10F71" w:rsidP="00E10F71">
            <w:pPr>
              <w:jc w:val="both"/>
              <w:rPr>
                <w:sz w:val="20"/>
                <w:szCs w:val="20"/>
                <w:highlight w:val="yellow"/>
              </w:rPr>
            </w:pPr>
            <w:r w:rsidRPr="00500503">
              <w:rPr>
                <w:sz w:val="20"/>
                <w:szCs w:val="20"/>
              </w:rPr>
              <w:t>Several suppliers</w:t>
            </w:r>
            <w:r w:rsidRPr="003D04FD">
              <w:rPr>
                <w:sz w:val="20"/>
                <w:szCs w:val="20"/>
              </w:rPr>
              <w:t xml:space="preserve">, service providers or contractors who meet the technical and legal requirements of this Law may participate in the execution of this procurement project, </w:t>
            </w:r>
            <w:proofErr w:type="gramStart"/>
            <w:r w:rsidRPr="003D04FD">
              <w:rPr>
                <w:sz w:val="20"/>
                <w:szCs w:val="20"/>
              </w:rPr>
              <w:t>provided that</w:t>
            </w:r>
            <w:proofErr w:type="gramEnd"/>
            <w:r w:rsidRPr="003D04FD">
              <w:rPr>
                <w:sz w:val="20"/>
                <w:szCs w:val="20"/>
              </w:rPr>
              <w:t xml:space="preserve">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6E7BCB">
              <w:rPr>
                <w:sz w:val="20"/>
                <w:szCs w:val="20"/>
              </w:rPr>
              <w:t>Contracting Authority</w:t>
            </w:r>
            <w:r w:rsidR="005E07F3" w:rsidRPr="003D04FD">
              <w:rPr>
                <w:sz w:val="20"/>
                <w:szCs w:val="20"/>
              </w:rPr>
              <w:t xml:space="preserve">) in the implementation of the conditions stipulated in </w:t>
            </w:r>
            <w:r w:rsidR="005E07F3" w:rsidRPr="007C6527">
              <w:rPr>
                <w:sz w:val="20"/>
                <w:szCs w:val="20"/>
              </w:rPr>
              <w:t xml:space="preserve">this </w:t>
            </w:r>
            <w:r w:rsidR="004140B3">
              <w:rPr>
                <w:sz w:val="20"/>
                <w:szCs w:val="20"/>
              </w:rPr>
              <w:t>Auction</w:t>
            </w:r>
            <w:r w:rsidR="00FC1804" w:rsidRPr="007C6527">
              <w:rPr>
                <w:sz w:val="20"/>
                <w:szCs w:val="20"/>
              </w:rPr>
              <w:t xml:space="preserve"> document</w:t>
            </w:r>
            <w:r w:rsidR="005E07F3" w:rsidRPr="007C6527">
              <w:rPr>
                <w:sz w:val="20"/>
                <w:szCs w:val="20"/>
              </w:rPr>
              <w:t xml:space="preserve">. In this </w:t>
            </w:r>
            <w:proofErr w:type="gramStart"/>
            <w:r w:rsidR="005E07F3" w:rsidRPr="007C6527">
              <w:rPr>
                <w:sz w:val="20"/>
                <w:szCs w:val="20"/>
              </w:rPr>
              <w:t>case, ...</w:t>
            </w:r>
            <w:proofErr w:type="gramEnd"/>
            <w:r w:rsidR="005E07F3" w:rsidRPr="007C6527">
              <w:rPr>
                <w:sz w:val="20"/>
                <w:szCs w:val="20"/>
              </w:rPr>
              <w:t xml:space="preserve"> (Specify the documents required to be submitted by each bidder).</w:t>
            </w:r>
          </w:p>
          <w:p w14:paraId="24626064" w14:textId="77777777" w:rsidR="00853EC1" w:rsidRDefault="00853EC1" w:rsidP="005E07F3">
            <w:pPr>
              <w:jc w:val="both"/>
              <w:rPr>
                <w:sz w:val="20"/>
                <w:szCs w:val="20"/>
              </w:rPr>
            </w:pPr>
          </w:p>
          <w:p w14:paraId="6D18A994" w14:textId="77777777" w:rsidR="00853EC1" w:rsidRPr="00907D50" w:rsidRDefault="00853EC1" w:rsidP="005E07F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p>
          <w:p w14:paraId="662E7705" w14:textId="5EE533CD"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4140B3">
              <w:rPr>
                <w:sz w:val="20"/>
                <w:szCs w:val="20"/>
              </w:rPr>
              <w:t>Auction</w:t>
            </w:r>
            <w:r w:rsidR="00FC1804" w:rsidRPr="00FC1804">
              <w:rPr>
                <w:sz w:val="20"/>
                <w:szCs w:val="20"/>
              </w:rPr>
              <w:t xml:space="preserve">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6E7BCB">
              <w:rPr>
                <w:sz w:val="20"/>
                <w:szCs w:val="20"/>
              </w:rPr>
              <w:t>Contracting Authority</w:t>
            </w:r>
            <w:r w:rsidR="00A85D8A">
              <w:rPr>
                <w:sz w:val="20"/>
                <w:szCs w:val="20"/>
              </w:rPr>
              <w:t>)</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 xml:space="preserve">The </w:t>
            </w:r>
            <w:r w:rsidR="006E7BCB">
              <w:rPr>
                <w:sz w:val="20"/>
                <w:szCs w:val="20"/>
              </w:rPr>
              <w:t>Contracting Authority</w:t>
            </w:r>
            <w:r w:rsidR="00EF4939" w:rsidRPr="00EF4939">
              <w:rPr>
                <w:sz w:val="20"/>
                <w:szCs w:val="20"/>
              </w:rPr>
              <w:t xml:space="preserve"> </w:t>
            </w:r>
            <w:proofErr w:type="gramStart"/>
            <w:r w:rsidR="00EF4939" w:rsidRPr="00EF4939">
              <w:rPr>
                <w:sz w:val="20"/>
                <w:szCs w:val="20"/>
              </w:rPr>
              <w:t>shall, without identifying the source of the request, communicate</w:t>
            </w:r>
            <w:proofErr w:type="gramEnd"/>
            <w:r w:rsidR="00EF4939" w:rsidRPr="00EF4939">
              <w:rPr>
                <w:sz w:val="20"/>
                <w:szCs w:val="20"/>
              </w:rPr>
              <w:t xml:space="preserve"> the written clarification to all bidders to which the </w:t>
            </w:r>
            <w:r w:rsidR="006E7BCB">
              <w:rPr>
                <w:sz w:val="20"/>
                <w:szCs w:val="20"/>
              </w:rPr>
              <w:t>Contracting Authority</w:t>
            </w:r>
            <w:r w:rsidR="00EF4939" w:rsidRPr="00EF4939">
              <w:rPr>
                <w:sz w:val="20"/>
                <w:szCs w:val="20"/>
              </w:rPr>
              <w:t xml:space="preserve"> has provided the bidding documents</w:t>
            </w:r>
            <w:r w:rsidR="00A85D8A" w:rsidRPr="00A85D8A">
              <w:rPr>
                <w:sz w:val="20"/>
                <w:szCs w:val="20"/>
              </w:rPr>
              <w:t xml:space="preserve">. The provisions of Article 21 of the Public Procurement Law apply if the administration deems it necessary to make amendments to the </w:t>
            </w:r>
            <w:r w:rsidR="004140B3">
              <w:rPr>
                <w:sz w:val="20"/>
                <w:szCs w:val="20"/>
              </w:rPr>
              <w:t>Auction</w:t>
            </w:r>
            <w:r w:rsidR="00FC1804" w:rsidRPr="00FC1804">
              <w:rPr>
                <w:sz w:val="20"/>
                <w:szCs w:val="20"/>
              </w:rPr>
              <w:t xml:space="preserve">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6E7BCB">
              <w:rPr>
                <w:sz w:val="20"/>
                <w:szCs w:val="20"/>
              </w:rPr>
              <w:t>Contracting Authority</w:t>
            </w:r>
            <w:r w:rsidR="00A85D8A" w:rsidRPr="00A85D8A">
              <w:rPr>
                <w:sz w:val="20"/>
                <w:szCs w:val="20"/>
              </w:rPr>
              <w:t xml:space="preserve">) </w:t>
            </w:r>
            <w:proofErr w:type="gramStart"/>
            <w:r w:rsidR="00A85D8A" w:rsidRPr="00A85D8A">
              <w:rPr>
                <w:sz w:val="20"/>
                <w:szCs w:val="20"/>
              </w:rPr>
              <w:t>may</w:t>
            </w:r>
            <w:proofErr w:type="gramEnd"/>
            <w:r w:rsidR="00A85D8A" w:rsidRPr="00A85D8A">
              <w:rPr>
                <w:sz w:val="20"/>
                <w:szCs w:val="20"/>
              </w:rPr>
              <w:t>,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48CAC50B"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sidR="004140B3">
              <w:rPr>
                <w:sz w:val="20"/>
                <w:szCs w:val="20"/>
              </w:rPr>
              <w:t>Auction</w:t>
            </w:r>
            <w:r w:rsidRPr="00FC1804">
              <w:rPr>
                <w:sz w:val="20"/>
                <w:szCs w:val="20"/>
              </w:rPr>
              <w:t xml:space="preserve">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3A53FFC8"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w:t>
            </w:r>
            <w:r w:rsidR="004140B3">
              <w:rPr>
                <w:sz w:val="20"/>
                <w:szCs w:val="20"/>
              </w:rPr>
              <w:t>Auction</w:t>
            </w:r>
            <w:r w:rsidRPr="00FC1804">
              <w:rPr>
                <w:sz w:val="20"/>
                <w:szCs w:val="20"/>
              </w:rPr>
              <w:t xml:space="preserve">s' validity period, the </w:t>
            </w:r>
            <w:r w:rsidR="006E7BCB">
              <w:rPr>
                <w:sz w:val="20"/>
                <w:szCs w:val="20"/>
              </w:rPr>
              <w:t>Contracting Authority</w:t>
            </w:r>
            <w:r w:rsidRPr="00FC1804">
              <w:rPr>
                <w:sz w:val="20"/>
                <w:szCs w:val="20"/>
              </w:rPr>
              <w:t xml:space="preserve"> may request bidders to extend the period for an additional specified </w:t>
            </w:r>
            <w:proofErr w:type="gramStart"/>
            <w:r w:rsidRPr="00FC1804">
              <w:rPr>
                <w:sz w:val="20"/>
                <w:szCs w:val="20"/>
              </w:rPr>
              <w:t>period of time</w:t>
            </w:r>
            <w:proofErr w:type="gramEnd"/>
            <w:r w:rsidRPr="00FC1804">
              <w:rPr>
                <w:sz w:val="20"/>
                <w:szCs w:val="20"/>
              </w:rPr>
              <w:t xml:space="preserve">. A bidder may refuse the request without forfeiting its </w:t>
            </w:r>
            <w:r w:rsidR="004140B3">
              <w:rPr>
                <w:sz w:val="20"/>
                <w:szCs w:val="20"/>
              </w:rPr>
              <w:t>Auction</w:t>
            </w:r>
            <w:r w:rsidRPr="00FC1804">
              <w:rPr>
                <w:sz w:val="20"/>
                <w:szCs w:val="20"/>
              </w:rPr>
              <w:t xml:space="preserve"> security; </w:t>
            </w:r>
          </w:p>
          <w:p w14:paraId="173A573D" w14:textId="445BC395"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w:t>
            </w:r>
            <w:r w:rsidR="004140B3">
              <w:rPr>
                <w:sz w:val="20"/>
                <w:szCs w:val="20"/>
              </w:rPr>
              <w:t>Auction</w:t>
            </w:r>
            <w:r w:rsidRPr="0008683E">
              <w:rPr>
                <w:sz w:val="20"/>
                <w:szCs w:val="20"/>
              </w:rPr>
              <w:t xml:space="preserve">s shall extend the period of effectiveness of bid securities provided by them or provide new bid securities to cover the extended validity period of their </w:t>
            </w:r>
            <w:r w:rsidR="004140B3">
              <w:rPr>
                <w:sz w:val="20"/>
                <w:szCs w:val="20"/>
              </w:rPr>
              <w:t>Auction</w:t>
            </w:r>
            <w:r w:rsidRPr="0008683E">
              <w:rPr>
                <w:sz w:val="20"/>
                <w:szCs w:val="20"/>
              </w:rPr>
              <w:t xml:space="preserve">s. A bidder whose bid security is not extended, or that has not provided a new bid security </w:t>
            </w:r>
            <w:proofErr w:type="gramStart"/>
            <w:r w:rsidRPr="0008683E">
              <w:rPr>
                <w:sz w:val="20"/>
                <w:szCs w:val="20"/>
              </w:rPr>
              <w:lastRenderedPageBreak/>
              <w:t>is</w:t>
            </w:r>
            <w:proofErr w:type="gramEnd"/>
            <w:r w:rsidRPr="0008683E">
              <w:rPr>
                <w:sz w:val="20"/>
                <w:szCs w:val="20"/>
              </w:rPr>
              <w:t xml:space="preserve"> considered to have refused the request to extend the validity period of his </w:t>
            </w:r>
            <w:r w:rsidR="004140B3">
              <w:rPr>
                <w:sz w:val="20"/>
                <w:szCs w:val="20"/>
              </w:rPr>
              <w:t>Auction</w:t>
            </w:r>
            <w:r w:rsidRPr="0008683E">
              <w:rPr>
                <w:sz w:val="20"/>
                <w:szCs w:val="20"/>
              </w:rPr>
              <w:t xml:space="preserve">. </w:t>
            </w:r>
          </w:p>
          <w:p w14:paraId="34316EAA" w14:textId="65C85288"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A bidder may modify or withdraw its </w:t>
            </w:r>
            <w:r w:rsidR="004140B3">
              <w:rPr>
                <w:sz w:val="20"/>
                <w:szCs w:val="20"/>
              </w:rPr>
              <w:t>Auction</w:t>
            </w:r>
            <w:r w:rsidRPr="0008683E">
              <w:rPr>
                <w:sz w:val="20"/>
                <w:szCs w:val="20"/>
              </w:rPr>
              <w:t xml:space="preserve"> prior to the deadline for submission of </w:t>
            </w:r>
            <w:r w:rsidR="004140B3">
              <w:rPr>
                <w:sz w:val="20"/>
                <w:szCs w:val="20"/>
              </w:rPr>
              <w:t>Auction</w:t>
            </w:r>
            <w:r w:rsidRPr="0008683E">
              <w:rPr>
                <w:sz w:val="20"/>
                <w:szCs w:val="20"/>
              </w:rPr>
              <w:t xml:space="preserve">s without forfeiting its bid security. The modification or notice of withdrawal is effective when </w:t>
            </w:r>
            <w:proofErr w:type="gramStart"/>
            <w:r w:rsidRPr="0008683E">
              <w:rPr>
                <w:sz w:val="20"/>
                <w:szCs w:val="20"/>
              </w:rPr>
              <w:t xml:space="preserve">it is received by the </w:t>
            </w:r>
            <w:r w:rsidR="006E7BCB">
              <w:rPr>
                <w:sz w:val="20"/>
                <w:szCs w:val="20"/>
              </w:rPr>
              <w:t>Contracting Authority</w:t>
            </w:r>
            <w:proofErr w:type="gramEnd"/>
            <w:r w:rsidRPr="0008683E">
              <w:rPr>
                <w:sz w:val="20"/>
                <w:szCs w:val="20"/>
              </w:rPr>
              <w:t xml:space="preserve"> prior to the deadline for submission of </w:t>
            </w:r>
            <w:r w:rsidR="004140B3">
              <w:rPr>
                <w:sz w:val="20"/>
                <w:szCs w:val="20"/>
              </w:rPr>
              <w:t>Auction</w:t>
            </w:r>
            <w:r w:rsidRPr="0008683E">
              <w:rPr>
                <w:sz w:val="20"/>
                <w:szCs w:val="20"/>
              </w:rPr>
              <w:t xml:space="preserve">s. </w:t>
            </w:r>
          </w:p>
          <w:p w14:paraId="676F4FB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The validity of the offer </w:t>
            </w:r>
            <w:proofErr w:type="gramStart"/>
            <w:r w:rsidRPr="0008683E">
              <w:rPr>
                <w:sz w:val="20"/>
                <w:szCs w:val="20"/>
              </w:rPr>
              <w:t>shall be extended</w:t>
            </w:r>
            <w:proofErr w:type="gramEnd"/>
            <w:r w:rsidRPr="0008683E">
              <w:rPr>
                <w:sz w:val="20"/>
                <w:szCs w:val="20"/>
              </w:rPr>
              <w:t xml:space="preserve">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3452F9A6" w14:textId="77777777" w:rsidR="00AC0D40" w:rsidRDefault="00AC0D40" w:rsidP="005E07F3">
            <w:pPr>
              <w:jc w:val="both"/>
              <w:rPr>
                <w:sz w:val="20"/>
                <w:szCs w:val="20"/>
              </w:rPr>
            </w:pPr>
          </w:p>
          <w:p w14:paraId="6E403609" w14:textId="77777777" w:rsidR="007D6979" w:rsidRDefault="007D6979" w:rsidP="005E07F3">
            <w:pPr>
              <w:jc w:val="both"/>
              <w:rPr>
                <w:sz w:val="20"/>
                <w:szCs w:val="20"/>
              </w:rPr>
            </w:pPr>
          </w:p>
          <w:p w14:paraId="3065E437" w14:textId="77777777"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p>
          <w:p w14:paraId="4FF0F004" w14:textId="20D2E173"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4140B3">
              <w:rPr>
                <w:sz w:val="20"/>
                <w:szCs w:val="20"/>
              </w:rPr>
              <w:t>Auction</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063AE069"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w:t>
            </w:r>
            <w:proofErr w:type="gramStart"/>
            <w:r w:rsidRPr="000B1BE5">
              <w:rPr>
                <w:sz w:val="20"/>
                <w:szCs w:val="20"/>
              </w:rPr>
              <w:t>is automatically extended</w:t>
            </w:r>
            <w:proofErr w:type="gramEnd"/>
            <w:r w:rsidRPr="000B1BE5">
              <w:rPr>
                <w:sz w:val="20"/>
                <w:szCs w:val="20"/>
              </w:rPr>
              <w:t xml:space="preserve"> until the </w:t>
            </w:r>
            <w:r w:rsidR="006E7BCB">
              <w:rPr>
                <w:sz w:val="20"/>
                <w:szCs w:val="20"/>
              </w:rPr>
              <w:t>Contracting Authority</w:t>
            </w:r>
            <w:r w:rsidRPr="000B1BE5">
              <w:rPr>
                <w:sz w:val="20"/>
                <w:szCs w:val="20"/>
              </w:rPr>
              <w:t xml:space="preserve"> decides to return it to the bidder.</w:t>
            </w:r>
          </w:p>
          <w:p w14:paraId="59556FCE"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 xml:space="preserve">The bid security shall be returned to the winning bidder upon submitting of a performance guarantee by this bidder, and to the bidders who were not awarded the contract within a </w:t>
            </w:r>
            <w:proofErr w:type="gramStart"/>
            <w:r w:rsidRPr="00085199">
              <w:rPr>
                <w:sz w:val="20"/>
                <w:szCs w:val="20"/>
              </w:rPr>
              <w:t>period of time</w:t>
            </w:r>
            <w:proofErr w:type="gramEnd"/>
            <w:r w:rsidRPr="00085199">
              <w:rPr>
                <w:sz w:val="20"/>
                <w:szCs w:val="20"/>
              </w:rPr>
              <w:t xml:space="preserve"> not exceeding the date of the contract’s entry into force</w:t>
            </w:r>
            <w:r w:rsidR="000B1BE5" w:rsidRPr="000B1BE5">
              <w:rPr>
                <w:sz w:val="20"/>
                <w:szCs w:val="20"/>
              </w:rPr>
              <w:t>.</w:t>
            </w:r>
          </w:p>
          <w:p w14:paraId="3DAF212E" w14:textId="77777777"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777777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39DC882D" w14:textId="33F7F75B"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5C2A9C" w:rsidRDefault="00500503" w:rsidP="00500503">
            <w:pPr>
              <w:bidi/>
              <w:jc w:val="both"/>
              <w:rPr>
                <w:rFonts w:ascii="Simplified Arabic" w:eastAsia="Cambria" w:hAnsi="Simplified Arabic" w:cs="Simplified Arabic"/>
                <w:color w:val="000000"/>
                <w:rtl/>
              </w:rPr>
            </w:pPr>
          </w:p>
          <w:p w14:paraId="5C60FBD7" w14:textId="41643E8C" w:rsidR="005C2A9C" w:rsidRDefault="005C2A9C" w:rsidP="0021784E">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t>سعر الافتتاح</w:t>
            </w:r>
            <w:bookmarkEnd w:id="3"/>
            <w:bookmarkEnd w:id="4"/>
            <w:r w:rsidRPr="00500503">
              <w:rPr>
                <w:rFonts w:ascii="Simplified Arabic" w:hAnsi="Simplified Arabic" w:cs="Simplified Arabic"/>
                <w:bCs/>
                <w:sz w:val="22"/>
                <w:szCs w:val="22"/>
                <w:rtl/>
              </w:rPr>
              <w:t xml:space="preserve"> (خاص بالمزايدة </w:t>
            </w:r>
            <w:r w:rsidR="00AD373F" w:rsidRPr="00500503">
              <w:rPr>
                <w:rFonts w:ascii="Simplified Arabic" w:hAnsi="Simplified Arabic" w:cs="Simplified Arabic"/>
                <w:bCs/>
                <w:sz w:val="22"/>
                <w:szCs w:val="22"/>
                <w:rtl/>
              </w:rPr>
              <w:t>العمومية</w:t>
            </w:r>
            <w:r w:rsidRPr="00500503">
              <w:rPr>
                <w:rFonts w:ascii="Simplified Arabic" w:hAnsi="Simplified Arabic" w:cs="Simplified Arabic"/>
                <w:bCs/>
                <w:sz w:val="22"/>
                <w:szCs w:val="22"/>
                <w:rtl/>
              </w:rPr>
              <w:t>)</w:t>
            </w:r>
          </w:p>
          <w:p w14:paraId="635EBF37" w14:textId="1BBFC296" w:rsidR="003F7E90" w:rsidRDefault="003F7E90" w:rsidP="003F7E90">
            <w:pPr>
              <w:rPr>
                <w:rFonts w:ascii="Simplified Arabic" w:eastAsia="Times New Roman" w:hAnsi="Simplified Arabic" w:cs="Simplified Arabic"/>
                <w:b/>
                <w:bCs/>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Cs/>
                <w:rtl/>
                <w:lang w:bidi="ar-LB"/>
              </w:rPr>
              <w:t>(</w:t>
            </w:r>
          </w:p>
          <w:p w14:paraId="6A878EDC" w14:textId="234AF22B" w:rsidR="003F7E90" w:rsidRDefault="00462F45" w:rsidP="003F7E90">
            <w:pPr>
              <w:rPr>
                <w:color w:val="FF0000"/>
                <w:sz w:val="20"/>
                <w:szCs w:val="20"/>
              </w:rPr>
            </w:pPr>
            <w:r>
              <w:rPr>
                <w:color w:val="FF0000"/>
                <w:sz w:val="20"/>
                <w:szCs w:val="20"/>
              </w:rPr>
              <w:t>35</w:t>
            </w:r>
            <w:r w:rsidR="003F7E90" w:rsidRPr="00527C4F">
              <w:rPr>
                <w:color w:val="FF0000"/>
                <w:sz w:val="20"/>
                <w:szCs w:val="20"/>
              </w:rPr>
              <w:t>% of the Lead price set by London Metal Exchange (LME) on the date of Tender opening</w:t>
            </w:r>
          </w:p>
          <w:p w14:paraId="5F9DC468" w14:textId="41A4A512" w:rsidR="003F7E90" w:rsidRDefault="003F7E90" w:rsidP="003F7E90">
            <w:pPr>
              <w:bidi/>
              <w:rPr>
                <w:rFonts w:ascii="Simplified Arabic" w:eastAsia="Times New Roman" w:hAnsi="Simplified Arabic" w:cs="Simplified Arabic"/>
                <w:lang w:bidi="ar-LB"/>
              </w:rPr>
            </w:pPr>
            <w:r w:rsidRPr="00500503">
              <w:rPr>
                <w:rFonts w:ascii="Simplified Arabic" w:eastAsia="Times New Roman" w:hAnsi="Simplified Arabic" w:cs="Simplified Arabic"/>
                <w:rtl/>
                <w:lang w:bidi="ar-LB"/>
              </w:rPr>
              <w:t>ولا يشمل هذا السعر الضريبة على القيمة</w:t>
            </w:r>
          </w:p>
          <w:p w14:paraId="3DC068C9" w14:textId="13B27E51" w:rsidR="003F7E90" w:rsidRPr="003F7E90" w:rsidRDefault="003F7E90" w:rsidP="003F7E90">
            <w:pPr>
              <w:bidi/>
              <w:rPr>
                <w:rtl/>
              </w:rPr>
            </w:pPr>
            <w:r w:rsidRPr="00500503">
              <w:rPr>
                <w:rFonts w:ascii="Simplified Arabic" w:eastAsia="Times New Roman" w:hAnsi="Simplified Arabic" w:cs="Simplified Arabic"/>
                <w:rtl/>
                <w:lang w:bidi="ar-LB"/>
              </w:rPr>
              <w:t>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w:t>
            </w:r>
            <w:r>
              <w:rPr>
                <w:rFonts w:ascii="Simplified Arabic" w:eastAsia="Times New Roman" w:hAnsi="Simplified Arabic" w:cs="Simplified Arabic"/>
                <w:lang w:bidi="ar-LB"/>
              </w:rPr>
              <w:t xml:space="preserve"> </w:t>
            </w:r>
            <w:r>
              <w:rPr>
                <w:rFonts w:ascii="Simplified Arabic" w:eastAsia="Times New Roman" w:hAnsi="Simplified Arabic" w:cs="Simplified Arabic" w:hint="cs"/>
                <w:rtl/>
                <w:lang w:bidi="ar-LB"/>
              </w:rPr>
              <w:t>توجبها</w:t>
            </w:r>
          </w:p>
          <w:p w14:paraId="147D90C8" w14:textId="77B3D4FA" w:rsidR="005C2A9C" w:rsidRPr="00500503" w:rsidRDefault="005C2A9C" w:rsidP="000416C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5934A5C3" w:rsidR="005C2A9C" w:rsidRPr="00B57750" w:rsidRDefault="005C2A9C" w:rsidP="00B57750">
            <w:pPr>
              <w:bidi/>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006E7BCB">
              <w:rPr>
                <w:rFonts w:ascii="Simplified Arabic" w:hAnsi="Simplified Arabic" w:cs="Simplified Arabic"/>
                <w:rtl/>
              </w:rPr>
              <w:t>سلطة التعاقد</w:t>
            </w:r>
            <w:r w:rsidRPr="007C6527">
              <w:rPr>
                <w:rFonts w:ascii="Simplified Arabic" w:hAnsi="Simplified Arabic" w:cs="Simplified Arabic"/>
                <w:rtl/>
              </w:rPr>
              <w:t>) بالتكافــل والتضامن فــي موضــوع تنفيــذ دفتـر الشــروط هذا. في هذه الحالة، ... (تحديد المستندات المطلوب تقديمها من كل عارض)</w:t>
            </w:r>
          </w:p>
          <w:p w14:paraId="08C138DF"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p>
          <w:p w14:paraId="77AF83F9" w14:textId="114EFE6D"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w:t>
            </w:r>
            <w:r w:rsidR="006E7BCB">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006E7BCB">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sidR="00E70FBC">
              <w:rPr>
                <w:rFonts w:ascii="Simplified Arabic" w:hAnsi="Simplified Arabic" w:cs="Simplified Arabic"/>
                <w:color w:val="000000"/>
                <w:rtl/>
              </w:rPr>
              <w:t>سلطة التعاقد</w:t>
            </w:r>
            <w:r w:rsidRPr="005C2A9C">
              <w:rPr>
                <w:rFonts w:ascii="Simplified Arabic" w:hAnsi="Simplified Arabic" w:cs="Simplified Arabic"/>
                <w:color w:val="000000"/>
                <w:rtl/>
              </w:rPr>
              <w:t>)،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3866B738"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يمكن </w:t>
            </w:r>
            <w:r w:rsidR="00E70FBC">
              <w:rPr>
                <w:rFonts w:ascii="Simplified Arabic" w:hAnsi="Simplified Arabic" w:cs="Simplified Arabic"/>
                <w:color w:val="000000"/>
                <w:rtl/>
              </w:rPr>
              <w:t>لسلطة التعاقد</w:t>
            </w:r>
            <w:r w:rsidRPr="005C2A9C">
              <w:rPr>
                <w:rFonts w:ascii="Simplified Arabic" w:hAnsi="Simplified Arabic" w:cs="Simplified Arabic"/>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lastRenderedPageBreak/>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413D1C14"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6E7BCB">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قبل الموعد النهائي لتقديم العروض.</w:t>
            </w:r>
          </w:p>
          <w:p w14:paraId="6C3794A1"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B4DD4F5"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2C797DC2"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BDA3A0B" w14:textId="77777777" w:rsidR="005C2A9C" w:rsidRPr="005C2A9C" w:rsidRDefault="005C2A9C" w:rsidP="005C2A9C">
            <w:pPr>
              <w:bidi/>
              <w:jc w:val="both"/>
              <w:rPr>
                <w:rFonts w:ascii="Simplified Arabic" w:hAnsi="Simplified Arabic" w:cs="Simplified Arabic"/>
              </w:rPr>
            </w:pPr>
          </w:p>
          <w:p w14:paraId="0DF1852D" w14:textId="77777777"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5C2A9C">
              <w:rPr>
                <w:rFonts w:ascii="Simplified Arabic" w:hAnsi="Simplified Arabic" w:cs="Simplified Arabic"/>
                <w:rtl/>
              </w:rPr>
              <w:t xml:space="preserve"> </w:t>
            </w:r>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77777777"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w:t>
            </w:r>
            <w:proofErr w:type="gramStart"/>
            <w:r w:rsidRPr="00085199">
              <w:rPr>
                <w:sz w:val="20"/>
                <w:szCs w:val="20"/>
              </w:rPr>
              <w:t>shall be submitted</w:t>
            </w:r>
            <w:proofErr w:type="gramEnd"/>
            <w:r w:rsidRPr="00085199">
              <w:rPr>
                <w:sz w:val="20"/>
                <w:szCs w:val="20"/>
              </w:rPr>
              <w:t xml:space="preserve">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w:t>
            </w:r>
            <w:proofErr w:type="gramStart"/>
            <w:r w:rsidRPr="00085199">
              <w:rPr>
                <w:sz w:val="20"/>
                <w:szCs w:val="20"/>
              </w:rPr>
              <w:t>shall be forfeited</w:t>
            </w:r>
            <w:proofErr w:type="gramEnd"/>
            <w:r w:rsidRPr="00085199">
              <w:rPr>
                <w:sz w:val="20"/>
                <w:szCs w:val="20"/>
              </w:rPr>
              <w:t xml:space="preserve">. </w:t>
            </w:r>
          </w:p>
          <w:p w14:paraId="570AF4EF" w14:textId="2B21672D"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proofErr w:type="gramStart"/>
            <w:r w:rsidRPr="000B1BE5">
              <w:rPr>
                <w:sz w:val="20"/>
                <w:szCs w:val="20"/>
              </w:rPr>
              <w:t>are directly deducted</w:t>
            </w:r>
            <w:proofErr w:type="gramEnd"/>
            <w:r w:rsidRPr="000B1BE5">
              <w:rPr>
                <w:sz w:val="20"/>
                <w:szCs w:val="20"/>
              </w:rPr>
              <w:t xml:space="preserve"> from it without prior notice until the </w:t>
            </w:r>
            <w:r>
              <w:rPr>
                <w:sz w:val="20"/>
                <w:szCs w:val="20"/>
              </w:rPr>
              <w:t>win</w:t>
            </w:r>
            <w:r w:rsidR="00587184">
              <w:rPr>
                <w:sz w:val="20"/>
                <w:szCs w:val="20"/>
              </w:rPr>
              <w:t>n</w:t>
            </w:r>
            <w:r>
              <w:rPr>
                <w:sz w:val="20"/>
                <w:szCs w:val="20"/>
              </w:rPr>
              <w:t>ing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proofErr w:type="gramStart"/>
            <w:r>
              <w:rPr>
                <w:sz w:val="20"/>
                <w:szCs w:val="20"/>
              </w:rPr>
              <w:t>shall be</w:t>
            </w:r>
            <w:r w:rsidRPr="000B1BE5">
              <w:rPr>
                <w:sz w:val="20"/>
                <w:szCs w:val="20"/>
              </w:rPr>
              <w:t xml:space="preserve"> returned</w:t>
            </w:r>
            <w:proofErr w:type="gramEnd"/>
            <w:r w:rsidRPr="000B1BE5">
              <w:rPr>
                <w:sz w:val="20"/>
                <w:szCs w:val="20"/>
              </w:rPr>
              <w:t xml:space="preserve">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77777777" w:rsidR="00B63D0B" w:rsidRDefault="00B63D0B" w:rsidP="00B63D0B">
            <w:pPr>
              <w:rPr>
                <w:sz w:val="20"/>
                <w:szCs w:val="20"/>
              </w:rPr>
            </w:pPr>
          </w:p>
          <w:p w14:paraId="0E16582E" w14:textId="77777777" w:rsidR="00B63D0B" w:rsidRDefault="00B63D0B" w:rsidP="00B63D0B">
            <w:pPr>
              <w:rPr>
                <w:b/>
                <w:bCs/>
                <w:sz w:val="20"/>
                <w:szCs w:val="20"/>
              </w:rPr>
            </w:pPr>
            <w:r w:rsidRPr="000B1BE5">
              <w:rPr>
                <w:b/>
                <w:bCs/>
                <w:sz w:val="20"/>
                <w:szCs w:val="20"/>
              </w:rPr>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proofErr w:type="gramStart"/>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 xml:space="preserve">or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MOBILE INTERIM COMPANY NO.2 S.A.L.</w:t>
            </w:r>
            <w:r w:rsidRPr="00C4349A">
              <w:rPr>
                <w:sz w:val="20"/>
                <w:szCs w:val="20"/>
              </w:rPr>
              <w:t>.</w:t>
            </w:r>
            <w:proofErr w:type="gramEnd"/>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xml:space="preserve">, is not acceptable, even if it </w:t>
            </w:r>
            <w:proofErr w:type="gramStart"/>
            <w:r w:rsidRPr="003F14E8">
              <w:rPr>
                <w:sz w:val="20"/>
                <w:szCs w:val="20"/>
              </w:rPr>
              <w:t>has been decided</w:t>
            </w:r>
            <w:proofErr w:type="gramEnd"/>
            <w:r w:rsidRPr="003F14E8">
              <w:rPr>
                <w:sz w:val="20"/>
                <w:szCs w:val="20"/>
              </w:rPr>
              <w:t xml:space="preserve"> to return its value.</w:t>
            </w: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3C77A423" w:rsidR="00FA2E9F" w:rsidRPr="003151F7" w:rsidRDefault="00FA2E9F" w:rsidP="00136A65">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 xml:space="preserve">prior the submission deadline of the </w:t>
            </w:r>
            <w:r w:rsidR="00136A65">
              <w:rPr>
                <w:sz w:val="20"/>
                <w:szCs w:val="20"/>
              </w:rPr>
              <w:t>Tender</w:t>
            </w:r>
            <w:r w:rsidRPr="003151F7">
              <w:rPr>
                <w:sz w:val="20"/>
                <w:szCs w:val="20"/>
              </w:rPr>
              <w:t>.</w:t>
            </w:r>
          </w:p>
          <w:p w14:paraId="71E38299" w14:textId="7BAFF4AC" w:rsidR="00FA2E9F" w:rsidRPr="003151F7" w:rsidRDefault="00FA2E9F" w:rsidP="00136A65">
            <w:pPr>
              <w:pStyle w:val="ListParagraph"/>
              <w:numPr>
                <w:ilvl w:val="0"/>
                <w:numId w:val="56"/>
              </w:numPr>
              <w:bidi w:val="0"/>
              <w:spacing w:after="0" w:line="240" w:lineRule="auto"/>
              <w:rPr>
                <w:sz w:val="20"/>
                <w:szCs w:val="20"/>
              </w:rPr>
            </w:pPr>
            <w:r w:rsidRPr="003151F7">
              <w:rPr>
                <w:sz w:val="20"/>
                <w:szCs w:val="20"/>
              </w:rPr>
              <w:t xml:space="preserve">Option 2: If you wish to transfer the bid bond amount from your company fresh account to our company account, please find below our fresh USD account details. You need to mention clearly related </w:t>
            </w:r>
            <w:r w:rsidR="00136A65">
              <w:rPr>
                <w:sz w:val="20"/>
                <w:szCs w:val="20"/>
              </w:rPr>
              <w:t>Tender</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40160D43" w14:textId="77777777" w:rsidR="00FA2E9F" w:rsidRPr="003151F7" w:rsidRDefault="00FA2E9F" w:rsidP="00FA2E9F">
            <w:pPr>
              <w:rPr>
                <w:sz w:val="20"/>
                <w:szCs w:val="20"/>
              </w:rPr>
            </w:pPr>
          </w:p>
          <w:p w14:paraId="2907898D" w14:textId="77777777" w:rsidR="00FA2E9F" w:rsidRPr="003151F7" w:rsidRDefault="00FA2E9F" w:rsidP="00FA2E9F">
            <w:pPr>
              <w:rPr>
                <w:sz w:val="20"/>
                <w:szCs w:val="20"/>
              </w:rPr>
            </w:pPr>
            <w:r w:rsidRPr="003151F7">
              <w:rPr>
                <w:sz w:val="20"/>
                <w:szCs w:val="20"/>
              </w:rPr>
              <w:t>Contact: Mr. Georges Al Achkar</w:t>
            </w:r>
          </w:p>
          <w:p w14:paraId="2134A145" w14:textId="77777777"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FA2E9F">
                  <w:pPr>
                    <w:spacing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FA2E9F">
                  <w:pPr>
                    <w:spacing w:line="276" w:lineRule="auto"/>
                    <w:jc w:val="center"/>
                    <w:rPr>
                      <w:sz w:val="20"/>
                      <w:szCs w:val="20"/>
                    </w:rPr>
                  </w:pPr>
                  <w:proofErr w:type="spellStart"/>
                  <w:r w:rsidRPr="003151F7">
                    <w:rPr>
                      <w:sz w:val="20"/>
                      <w:szCs w:val="20"/>
                    </w:rPr>
                    <w:t>Bankmed</w:t>
                  </w:r>
                  <w:proofErr w:type="spellEnd"/>
                  <w:r w:rsidRPr="003151F7">
                    <w:rPr>
                      <w:sz w:val="20"/>
                      <w:szCs w:val="20"/>
                    </w:rPr>
                    <w:t xml:space="preserve"> SAL</w:t>
                  </w:r>
                </w:p>
              </w:tc>
            </w:tr>
            <w:tr w:rsidR="00FA2E9F" w:rsidRPr="003151F7" w14:paraId="28E8347F"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FA2E9F">
                  <w:pPr>
                    <w:spacing w:line="276" w:lineRule="auto"/>
                    <w:rPr>
                      <w:sz w:val="20"/>
                      <w:szCs w:val="20"/>
                    </w:rPr>
                  </w:pPr>
                  <w:r w:rsidRPr="003151F7">
                    <w:rPr>
                      <w:sz w:val="20"/>
                      <w:szCs w:val="20"/>
                    </w:rPr>
                    <w:lastRenderedPageBreak/>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3151F7" w:rsidRDefault="00FA2E9F" w:rsidP="00FA2E9F">
                  <w:pPr>
                    <w:spacing w:line="276" w:lineRule="auto"/>
                    <w:jc w:val="center"/>
                    <w:rPr>
                      <w:sz w:val="20"/>
                      <w:szCs w:val="20"/>
                    </w:rPr>
                  </w:pPr>
                  <w:r w:rsidRPr="003151F7">
                    <w:rPr>
                      <w:sz w:val="20"/>
                      <w:szCs w:val="20"/>
                    </w:rPr>
                    <w:t>Foch Branch</w:t>
                  </w:r>
                </w:p>
              </w:tc>
            </w:tr>
            <w:tr w:rsidR="00FA2E9F" w:rsidRPr="003151F7" w14:paraId="46E8EFAE"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FA2E9F">
                  <w:pPr>
                    <w:spacing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FA2E9F">
                  <w:pPr>
                    <w:spacing w:line="276" w:lineRule="auto"/>
                    <w:jc w:val="center"/>
                    <w:rPr>
                      <w:sz w:val="20"/>
                      <w:szCs w:val="20"/>
                    </w:rPr>
                  </w:pPr>
                  <w:r w:rsidRPr="003151F7">
                    <w:rPr>
                      <w:sz w:val="20"/>
                      <w:szCs w:val="20"/>
                    </w:rPr>
                    <w:t>Mobile Interim Company No.2 (MIC2) S.A.L</w:t>
                  </w:r>
                </w:p>
              </w:tc>
            </w:tr>
            <w:tr w:rsidR="00FA2E9F" w:rsidRPr="003151F7" w14:paraId="13B0D0C4" w14:textId="77777777"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FA2E9F">
                  <w:pPr>
                    <w:spacing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77777777" w:rsidR="00FA2E9F" w:rsidRPr="003151F7" w:rsidRDefault="00FA2E9F" w:rsidP="00FA2E9F">
                  <w:pPr>
                    <w:spacing w:line="276" w:lineRule="auto"/>
                    <w:jc w:val="center"/>
                    <w:rPr>
                      <w:sz w:val="20"/>
                      <w:szCs w:val="20"/>
                    </w:rPr>
                  </w:pPr>
                  <w:r w:rsidRPr="003151F7">
                    <w:rPr>
                      <w:sz w:val="20"/>
                      <w:szCs w:val="20"/>
                    </w:rPr>
                    <w:t xml:space="preserve">Beirut Central Building, Plot No. 1526, </w:t>
                  </w:r>
                  <w:proofErr w:type="spellStart"/>
                  <w:r w:rsidRPr="003151F7">
                    <w:rPr>
                      <w:sz w:val="20"/>
                      <w:szCs w:val="20"/>
                    </w:rPr>
                    <w:t>Bashoura</w:t>
                  </w:r>
                  <w:proofErr w:type="spellEnd"/>
                  <w:r w:rsidRPr="003151F7">
                    <w:rPr>
                      <w:sz w:val="20"/>
                      <w:szCs w:val="20"/>
                    </w:rPr>
                    <w:t>, Blocs B &amp; C,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FA2E9F">
                  <w:pPr>
                    <w:bidi/>
                    <w:spacing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FA2E9F">
                  <w:pPr>
                    <w:bidi/>
                    <w:spacing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FA2E9F">
                  <w:pPr>
                    <w:spacing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FA2E9F">
                  <w:pPr>
                    <w:spacing w:line="276" w:lineRule="auto"/>
                    <w:jc w:val="center"/>
                    <w:rPr>
                      <w:sz w:val="20"/>
                      <w:szCs w:val="20"/>
                    </w:rPr>
                  </w:pPr>
                  <w:r w:rsidRPr="003151F7">
                    <w:rPr>
                      <w:sz w:val="20"/>
                      <w:szCs w:val="20"/>
                    </w:rPr>
                    <w:t>Current Accounts</w:t>
                  </w:r>
                </w:p>
              </w:tc>
            </w:tr>
            <w:tr w:rsidR="00FA2E9F" w:rsidRPr="003151F7" w14:paraId="1A46043A"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FA2E9F">
                  <w:pPr>
                    <w:spacing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FA2E9F">
                  <w:pPr>
                    <w:spacing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FA2E9F">
                  <w:pPr>
                    <w:spacing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FA2E9F">
                  <w:pPr>
                    <w:spacing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FA2E9F">
                  <w:pPr>
                    <w:spacing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FA2E9F">
                  <w:pPr>
                    <w:spacing w:line="276" w:lineRule="auto"/>
                    <w:jc w:val="center"/>
                    <w:rPr>
                      <w:sz w:val="20"/>
                      <w:szCs w:val="20"/>
                    </w:rPr>
                  </w:pPr>
                  <w:r w:rsidRPr="003151F7">
                    <w:rPr>
                      <w:sz w:val="20"/>
                      <w:szCs w:val="20"/>
                    </w:rPr>
                    <w:t>MEDLLBBX</w:t>
                  </w:r>
                </w:p>
              </w:tc>
            </w:tr>
          </w:tbl>
          <w:p w14:paraId="3550E074" w14:textId="42774531" w:rsidR="00FA2E9F" w:rsidRDefault="00FA2E9F" w:rsidP="00D148D9">
            <w:pPr>
              <w:pStyle w:val="ListParagraph"/>
              <w:bidi w:val="0"/>
              <w:spacing w:after="0" w:line="240" w:lineRule="auto"/>
              <w:ind w:left="520" w:firstLine="0"/>
              <w:rPr>
                <w:sz w:val="20"/>
                <w:szCs w:val="20"/>
              </w:rPr>
            </w:pPr>
          </w:p>
          <w:p w14:paraId="74A63DFE" w14:textId="28A52745" w:rsidR="0074515A" w:rsidRDefault="0074515A" w:rsidP="00D148D9">
            <w:pPr>
              <w:pStyle w:val="ListParagraph"/>
              <w:bidi w:val="0"/>
              <w:spacing w:after="0" w:line="240" w:lineRule="auto"/>
              <w:ind w:left="520" w:firstLine="0"/>
              <w:rPr>
                <w:sz w:val="20"/>
                <w:szCs w:val="20"/>
              </w:rPr>
            </w:pPr>
          </w:p>
          <w:p w14:paraId="62E04E6B" w14:textId="77777777" w:rsidR="0074515A" w:rsidRPr="007D6979" w:rsidRDefault="0074515A" w:rsidP="00D148D9">
            <w:pPr>
              <w:pStyle w:val="ListParagraph"/>
              <w:bidi w:val="0"/>
              <w:spacing w:after="0" w:line="240" w:lineRule="auto"/>
              <w:ind w:left="520" w:firstLine="0"/>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3B053BCA"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 xml:space="preserve">Envelope </w:t>
            </w:r>
            <w:proofErr w:type="gramStart"/>
            <w:r w:rsidRPr="000229E0">
              <w:rPr>
                <w:sz w:val="20"/>
                <w:szCs w:val="20"/>
              </w:rPr>
              <w:t>Number</w:t>
            </w:r>
            <w:r w:rsidR="00ED14DA">
              <w:rPr>
                <w:rFonts w:cs="Arial"/>
                <w:sz w:val="20"/>
                <w:szCs w:val="20"/>
                <w:rtl/>
              </w:rPr>
              <w:t xml:space="preserve"> </w:t>
            </w:r>
            <w:r w:rsidR="00ED14DA">
              <w:rPr>
                <w:rFonts w:cs="Arial"/>
                <w:sz w:val="20"/>
                <w:szCs w:val="20"/>
              </w:rPr>
              <w:t xml:space="preserve"> (</w:t>
            </w:r>
            <w:proofErr w:type="gramEnd"/>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2E345A50" w14:textId="765462D9" w:rsidR="0074515A" w:rsidRDefault="0074515A" w:rsidP="00F64C37">
            <w:pPr>
              <w:rPr>
                <w:rFonts w:cstheme="minorHAnsi"/>
                <w:sz w:val="20"/>
                <w:szCs w:val="20"/>
              </w:rPr>
            </w:pPr>
          </w:p>
          <w:p w14:paraId="1E61246E" w14:textId="0FBF64B5" w:rsidR="0074515A" w:rsidRDefault="0074515A" w:rsidP="00F64C37">
            <w:pPr>
              <w:rPr>
                <w:rFonts w:cstheme="minorHAnsi"/>
                <w:sz w:val="20"/>
                <w:szCs w:val="20"/>
              </w:rPr>
            </w:pPr>
          </w:p>
          <w:p w14:paraId="3C8737F0" w14:textId="77777777" w:rsidR="0074515A" w:rsidRPr="00F64C37" w:rsidRDefault="0074515A" w:rsidP="00F64C37">
            <w:pPr>
              <w:rPr>
                <w:rFonts w:cstheme="minorHAnsi"/>
                <w:sz w:val="20"/>
                <w:szCs w:val="20"/>
              </w:rPr>
            </w:pP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w:t>
            </w:r>
            <w:proofErr w:type="gramStart"/>
            <w:r w:rsidRPr="00037EEC">
              <w:rPr>
                <w:sz w:val="20"/>
                <w:szCs w:val="20"/>
              </w:rPr>
              <w:t xml:space="preserve">shall </w:t>
            </w:r>
            <w:r w:rsidR="00E472C0" w:rsidRPr="00037EEC">
              <w:rPr>
                <w:sz w:val="20"/>
                <w:szCs w:val="20"/>
              </w:rPr>
              <w:t xml:space="preserve">  </w:t>
            </w:r>
            <w:r w:rsidRPr="00037EEC">
              <w:rPr>
                <w:sz w:val="20"/>
                <w:szCs w:val="20"/>
              </w:rPr>
              <w:t>be placed</w:t>
            </w:r>
            <w:proofErr w:type="gramEnd"/>
            <w:r w:rsidRPr="00037EEC">
              <w:rPr>
                <w:sz w:val="20"/>
                <w:szCs w:val="20"/>
              </w:rPr>
              <w:t xml:space="preserve">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w:t>
            </w:r>
            <w:proofErr w:type="gramStart"/>
            <w:r w:rsidR="00B63D0B" w:rsidRPr="00984C32">
              <w:rPr>
                <w:sz w:val="20"/>
                <w:szCs w:val="20"/>
              </w:rPr>
              <w:t>should be done</w:t>
            </w:r>
            <w:proofErr w:type="gramEnd"/>
            <w:r w:rsidR="00B63D0B" w:rsidRPr="00984C32">
              <w:rPr>
                <w:sz w:val="20"/>
                <w:szCs w:val="20"/>
              </w:rPr>
              <w:t xml:space="preserv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deadline for bid submission shall be determined as per the announcement related to this contract, published on the central electronic platform of the General Procurement Authority. (The bidding session </w:t>
            </w:r>
            <w:proofErr w:type="gramStart"/>
            <w:r w:rsidRPr="00984C32">
              <w:rPr>
                <w:sz w:val="20"/>
                <w:szCs w:val="20"/>
              </w:rPr>
              <w:t>shall be scheduled</w:t>
            </w:r>
            <w:proofErr w:type="gramEnd"/>
            <w:r w:rsidRPr="00984C32">
              <w:rPr>
                <w:sz w:val="20"/>
                <w:szCs w:val="20"/>
              </w:rPr>
              <w:t xml:space="preserve"> immediately after the bid reception period ends).</w:t>
            </w:r>
          </w:p>
          <w:p w14:paraId="69228960" w14:textId="4DDCB99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006E7BCB">
              <w:rPr>
                <w:sz w:val="20"/>
                <w:szCs w:val="20"/>
              </w:rPr>
              <w:t>Contracting Authority</w:t>
            </w:r>
            <w:r w:rsidRPr="00984C32">
              <w:rPr>
                <w:sz w:val="20"/>
                <w:szCs w:val="20"/>
              </w:rPr>
              <w:t xml:space="preserve"> provides the bidder with a receipt indicating a serial number, along with the date and time of bid receipt.</w:t>
            </w:r>
          </w:p>
          <w:p w14:paraId="6CFD2680" w14:textId="5ACF3CE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006E7BCB">
              <w:rPr>
                <w:sz w:val="20"/>
                <w:szCs w:val="20"/>
              </w:rPr>
              <w:t>Contracting Authority</w:t>
            </w:r>
            <w:r w:rsidRPr="00984C32">
              <w:rPr>
                <w:sz w:val="20"/>
                <w:szCs w:val="20"/>
              </w:rPr>
              <w:t xml:space="preserve"> </w:t>
            </w:r>
            <w:r>
              <w:rPr>
                <w:sz w:val="20"/>
                <w:szCs w:val="20"/>
              </w:rPr>
              <w:t>s</w:t>
            </w:r>
            <w:r w:rsidRPr="00984C32">
              <w:rPr>
                <w:sz w:val="20"/>
                <w:szCs w:val="20"/>
              </w:rPr>
              <w:t xml:space="preserve">hall maintain the bid's security, integrity, and confidentiality, ensuring that its content </w:t>
            </w:r>
            <w:proofErr w:type="gramStart"/>
            <w:r w:rsidRPr="00984C32">
              <w:rPr>
                <w:sz w:val="20"/>
                <w:szCs w:val="20"/>
              </w:rPr>
              <w:t>is not accessed</w:t>
            </w:r>
            <w:proofErr w:type="gramEnd"/>
            <w:r w:rsidRPr="00984C32">
              <w:rPr>
                <w:sz w:val="20"/>
                <w:szCs w:val="20"/>
              </w:rPr>
              <w:t xml:space="preserve"> except after opening it in accordance with the established procedures.</w:t>
            </w:r>
          </w:p>
          <w:p w14:paraId="46BAFBA7" w14:textId="172B3A1E"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006E7BCB">
              <w:rPr>
                <w:sz w:val="20"/>
                <w:szCs w:val="20"/>
              </w:rPr>
              <w:t>Contracting Authority</w:t>
            </w:r>
            <w:r w:rsidRPr="00984C32">
              <w:rPr>
                <w:sz w:val="20"/>
                <w:szCs w:val="20"/>
              </w:rPr>
              <w:t xml:space="preserve"> after the deadline for bid submission </w:t>
            </w:r>
            <w:proofErr w:type="gramStart"/>
            <w:r w:rsidRPr="00984C32">
              <w:rPr>
                <w:sz w:val="20"/>
                <w:szCs w:val="20"/>
              </w:rPr>
              <w:t>will not be opened</w:t>
            </w:r>
            <w:proofErr w:type="gramEnd"/>
            <w:r w:rsidRPr="00984C32">
              <w:rPr>
                <w:sz w:val="20"/>
                <w:szCs w:val="20"/>
              </w:rPr>
              <w:t>;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 xml:space="preserve">The bidder </w:t>
            </w:r>
            <w:proofErr w:type="gramStart"/>
            <w:r w:rsidRPr="00984C32">
              <w:rPr>
                <w:sz w:val="20"/>
                <w:szCs w:val="20"/>
              </w:rPr>
              <w:t>is not permitted</w:t>
            </w:r>
            <w:proofErr w:type="gramEnd"/>
            <w:r w:rsidRPr="00984C32">
              <w:rPr>
                <w:sz w:val="20"/>
                <w:szCs w:val="20"/>
              </w:rPr>
              <w:t xml:space="preserve">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77777777"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p>
          <w:p w14:paraId="11A992C4" w14:textId="25A4C1E2" w:rsidR="00B63D0B" w:rsidRPr="00ED14DA" w:rsidRDefault="00B63D0B" w:rsidP="00D148D9">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77777777" w:rsidR="00B63D0B" w:rsidRPr="00ED14DA" w:rsidRDefault="00B63D0B" w:rsidP="00B63D0B">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D148D9">
              <w:rPr>
                <w:rFonts w:ascii="Simplified Arabic" w:hAnsi="Simplified Arabic" w:cs="Simplified Arabic" w:hint="eastAsia"/>
                <w:b/>
                <w:rtl/>
              </w:rPr>
              <w:t>شركة</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موبايل</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انتريم</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كومباني</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رقم</w:t>
            </w:r>
            <w:r w:rsidR="002D268A" w:rsidRPr="00D148D9">
              <w:rPr>
                <w:rFonts w:ascii="Simplified Arabic" w:hAnsi="Simplified Arabic" w:cs="Simplified Arabic"/>
                <w:b/>
                <w:rtl/>
              </w:rPr>
              <w:t xml:space="preserve"> 2 </w:t>
            </w:r>
            <w:r w:rsidR="002D268A" w:rsidRPr="00D148D9">
              <w:rPr>
                <w:rFonts w:ascii="Simplified Arabic" w:hAnsi="Simplified Arabic" w:cs="Simplified Arabic" w:hint="eastAsia"/>
                <w:b/>
                <w:rtl/>
              </w:rPr>
              <w:t>ش</w:t>
            </w:r>
            <w:r w:rsidR="002D268A" w:rsidRPr="00D148D9">
              <w:rPr>
                <w:rFonts w:ascii="Simplified Arabic" w:hAnsi="Simplified Arabic" w:cs="Simplified Arabic"/>
                <w:b/>
                <w:rtl/>
              </w:rPr>
              <w:t>.م.ل</w:t>
            </w:r>
            <w:r w:rsidR="002D268A" w:rsidRPr="00ED14DA">
              <w:rPr>
                <w:rFonts w:hint="cs"/>
                <w:b/>
                <w:bCs/>
                <w:i/>
                <w:iCs/>
                <w:sz w:val="16"/>
                <w:szCs w:val="16"/>
                <w:rtl/>
                <w:lang w:bidi="ar-LB"/>
              </w:rPr>
              <w:t>.</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D148D9">
              <w:rPr>
                <w:rFonts w:ascii="Simplified Arabic" w:hAnsi="Simplified Arabic" w:cs="Simplified Arabic" w:hint="eastAsia"/>
                <w:b/>
                <w:rtl/>
              </w:rPr>
              <w:t>شركة</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موبايل</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انتريم</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كومباني</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رقم</w:t>
            </w:r>
            <w:r w:rsidR="002D268A" w:rsidRPr="00D148D9">
              <w:rPr>
                <w:rFonts w:ascii="Simplified Arabic" w:hAnsi="Simplified Arabic" w:cs="Simplified Arabic"/>
                <w:b/>
                <w:rtl/>
              </w:rPr>
              <w:t xml:space="preserve"> 2 </w:t>
            </w:r>
            <w:r w:rsidR="002D268A" w:rsidRPr="00D148D9">
              <w:rPr>
                <w:rFonts w:ascii="Simplified Arabic" w:hAnsi="Simplified Arabic" w:cs="Simplified Arabic" w:hint="eastAsia"/>
                <w:b/>
                <w:rtl/>
              </w:rPr>
              <w:t>ش</w:t>
            </w:r>
            <w:r w:rsidR="002D268A" w:rsidRPr="00D148D9">
              <w:rPr>
                <w:rFonts w:ascii="Simplified Arabic" w:hAnsi="Simplified Arabic" w:cs="Simplified Arabic"/>
                <w:b/>
                <w:rtl/>
              </w:rPr>
              <w:t>.م.ل.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561302E0" w14:textId="7B3F13E4" w:rsidR="003151F7" w:rsidRPr="00ED14DA" w:rsidRDefault="003151F7" w:rsidP="003151F7">
            <w:pPr>
              <w:jc w:val="both"/>
              <w:rPr>
                <w:sz w:val="20"/>
                <w:szCs w:val="20"/>
              </w:rPr>
            </w:pPr>
            <w:r w:rsidRPr="00ED14DA">
              <w:rPr>
                <w:sz w:val="20"/>
                <w:szCs w:val="20"/>
              </w:rPr>
              <w:t>The Bid Bond can be paid in cash in 2 options:</w:t>
            </w:r>
          </w:p>
          <w:p w14:paraId="3262255D" w14:textId="77777777" w:rsidR="003151F7" w:rsidRPr="00ED14DA" w:rsidRDefault="003151F7" w:rsidP="003151F7">
            <w:pPr>
              <w:jc w:val="both"/>
              <w:rPr>
                <w:sz w:val="20"/>
                <w:szCs w:val="20"/>
              </w:rPr>
            </w:pPr>
          </w:p>
          <w:p w14:paraId="7A404064" w14:textId="11053CF9" w:rsidR="003151F7" w:rsidRPr="00ED14DA" w:rsidRDefault="003151F7" w:rsidP="00136A65">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w:t>
            </w:r>
            <w:r w:rsidR="00136A65">
              <w:rPr>
                <w:sz w:val="20"/>
                <w:szCs w:val="20"/>
              </w:rPr>
              <w:t>Tender</w:t>
            </w:r>
            <w:r w:rsidRPr="00ED14DA">
              <w:rPr>
                <w:sz w:val="20"/>
                <w:szCs w:val="20"/>
              </w:rPr>
              <w:t>.</w:t>
            </w:r>
          </w:p>
          <w:p w14:paraId="0DF333D8" w14:textId="438DE061" w:rsidR="003151F7" w:rsidRPr="00ED14DA" w:rsidRDefault="003151F7" w:rsidP="00136A65">
            <w:pPr>
              <w:pStyle w:val="ListParagraph"/>
              <w:numPr>
                <w:ilvl w:val="0"/>
                <w:numId w:val="56"/>
              </w:numPr>
              <w:bidi w:val="0"/>
              <w:spacing w:after="0" w:line="240" w:lineRule="auto"/>
              <w:rPr>
                <w:sz w:val="20"/>
                <w:szCs w:val="20"/>
              </w:rPr>
            </w:pPr>
            <w:r w:rsidRPr="00ED14DA">
              <w:rPr>
                <w:sz w:val="20"/>
                <w:szCs w:val="20"/>
              </w:rPr>
              <w:t xml:space="preserve">Option 2: If you wish to transfer the bid bond amount from your company fresh account to our company account, please find below our fresh USD account details. You need to mention clearly related </w:t>
            </w:r>
            <w:r w:rsidR="00136A65">
              <w:rPr>
                <w:sz w:val="20"/>
                <w:szCs w:val="20"/>
              </w:rPr>
              <w:t>Tender</w:t>
            </w:r>
            <w:r w:rsidRPr="00ED14DA">
              <w:rPr>
                <w:sz w:val="20"/>
                <w:szCs w:val="20"/>
              </w:rPr>
              <w:t xml:space="preserve"> in the transfer subject/reason.</w:t>
            </w:r>
          </w:p>
          <w:p w14:paraId="46188E28" w14:textId="66382E3C" w:rsidR="003151F7" w:rsidRDefault="003151F7" w:rsidP="003151F7">
            <w:pPr>
              <w:rPr>
                <w:sz w:val="20"/>
                <w:szCs w:val="20"/>
              </w:rPr>
            </w:pPr>
          </w:p>
          <w:p w14:paraId="1452AB03" w14:textId="77777777" w:rsidR="0074515A" w:rsidRPr="00ED14DA" w:rsidRDefault="0074515A" w:rsidP="003151F7">
            <w:pPr>
              <w:rPr>
                <w:sz w:val="20"/>
                <w:szCs w:val="20"/>
              </w:rPr>
            </w:pPr>
          </w:p>
          <w:p w14:paraId="37126036" w14:textId="77777777" w:rsidR="003151F7" w:rsidRPr="00ED14DA" w:rsidRDefault="003151F7" w:rsidP="003151F7">
            <w:pPr>
              <w:rPr>
                <w:sz w:val="20"/>
                <w:szCs w:val="20"/>
              </w:rPr>
            </w:pPr>
            <w:r w:rsidRPr="00ED14DA">
              <w:rPr>
                <w:sz w:val="20"/>
                <w:szCs w:val="20"/>
              </w:rPr>
              <w:t>Contact: Mr. Georges Al Achkar</w:t>
            </w:r>
          </w:p>
          <w:p w14:paraId="5701BCA0" w14:textId="77777777"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proofErr w:type="spellStart"/>
                  <w:r w:rsidRPr="00ED14DA">
                    <w:rPr>
                      <w:sz w:val="20"/>
                      <w:szCs w:val="20"/>
                    </w:rPr>
                    <w:t>Bankmed</w:t>
                  </w:r>
                  <w:proofErr w:type="spellEnd"/>
                  <w:r w:rsidRPr="00ED14DA">
                    <w:rPr>
                      <w:sz w:val="20"/>
                      <w:szCs w:val="20"/>
                    </w:rPr>
                    <w:t xml:space="preserve">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lastRenderedPageBreak/>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77777777" w:rsidR="003151F7" w:rsidRPr="00ED14DA" w:rsidRDefault="003151F7" w:rsidP="003151F7">
                  <w:pPr>
                    <w:spacing w:line="276" w:lineRule="auto"/>
                    <w:jc w:val="center"/>
                    <w:rPr>
                      <w:sz w:val="20"/>
                      <w:szCs w:val="20"/>
                    </w:rPr>
                  </w:pPr>
                  <w:r w:rsidRPr="00ED14DA">
                    <w:rPr>
                      <w:sz w:val="20"/>
                      <w:szCs w:val="20"/>
                    </w:rPr>
                    <w:t xml:space="preserve">Beirut Central Building, Plot No. 1526, </w:t>
                  </w:r>
                  <w:proofErr w:type="spellStart"/>
                  <w:r w:rsidRPr="00ED14DA">
                    <w:rPr>
                      <w:sz w:val="20"/>
                      <w:szCs w:val="20"/>
                    </w:rPr>
                    <w:t>Bashoura</w:t>
                  </w:r>
                  <w:proofErr w:type="spellEnd"/>
                  <w:r w:rsidRPr="00ED14DA">
                    <w:rPr>
                      <w:sz w:val="20"/>
                      <w:szCs w:val="20"/>
                    </w:rPr>
                    <w:t>, Blocs B &amp; C,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ED14DA" w:rsidRDefault="00B63D0B" w:rsidP="00B63D0B">
            <w:pPr>
              <w:pStyle w:val="ListParagraph"/>
              <w:spacing w:after="0" w:line="240" w:lineRule="auto"/>
              <w:ind w:left="396" w:firstLine="0"/>
              <w:rPr>
                <w:rFonts w:ascii="Simplified Arabic" w:hAnsi="Simplified Arabic" w:cs="Simplified Arabic"/>
                <w:b/>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66FC9148" w14:textId="36DE69CD" w:rsidR="00B63D0B" w:rsidRPr="00F64C37"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D14DA">
              <w:rPr>
                <w:rFonts w:hint="cs"/>
                <w:b/>
                <w:bCs/>
                <w:i/>
                <w:iCs/>
                <w:sz w:val="16"/>
                <w:szCs w:val="16"/>
                <w:rtl/>
                <w:lang w:bidi="ar-LB"/>
              </w:rPr>
              <w:t>شركة موبايل انتريم كومباني رقم 2 ش.م.ل.</w:t>
            </w:r>
          </w:p>
          <w:p w14:paraId="0D8DA57B" w14:textId="77777777" w:rsidR="00BB76BE" w:rsidRPr="00ED14DA" w:rsidRDefault="00BB76BE" w:rsidP="00F64C37">
            <w:pPr>
              <w:pBdr>
                <w:top w:val="nil"/>
                <w:left w:val="nil"/>
                <w:bottom w:val="nil"/>
                <w:right w:val="nil"/>
                <w:between w:val="nil"/>
              </w:pBdr>
              <w:bidi/>
              <w:ind w:left="379"/>
              <w:jc w:val="both"/>
              <w:rPr>
                <w:rFonts w:ascii="Simplified Arabic" w:eastAsia="Cambria" w:hAnsi="Simplified Arabic" w:cs="Simplified Arabic"/>
                <w:color w:val="000000"/>
              </w:rPr>
            </w:pP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1E01B1EC" w14:textId="77777777" w:rsidR="00BB76BE" w:rsidRDefault="00E472C0" w:rsidP="00E472C0">
            <w:pPr>
              <w:bidi/>
              <w:spacing w:line="276" w:lineRule="auto"/>
              <w:jc w:val="both"/>
              <w:rPr>
                <w:rFonts w:ascii="Simplified Arabic" w:eastAsia="Cambria" w:hAnsi="Simplified Arabic" w:cs="Simplified Arabic"/>
                <w:color w:val="000000"/>
                <w:rtl/>
              </w:rPr>
            </w:pPr>
            <w:r w:rsidRPr="00F64C37">
              <w:rPr>
                <w:rFonts w:ascii="Simplified Arabic" w:eastAsia="Cambria" w:hAnsi="Simplified Arabic" w:cs="Simplified Arabic" w:hint="eastAsia"/>
                <w:color w:val="000000"/>
                <w:rtl/>
              </w:rPr>
              <w:t>بيروت</w:t>
            </w:r>
            <w:r w:rsidRPr="00F64C37">
              <w:rPr>
                <w:rFonts w:ascii="Simplified Arabic" w:eastAsia="Cambria" w:hAnsi="Simplified Arabic" w:cs="Simplified Arabic"/>
                <w:color w:val="000000"/>
                <w:rtl/>
              </w:rPr>
              <w:t>، الباشورة، جادة فؤاد شهاب، بيروت سنتر</w:t>
            </w:r>
            <w:r w:rsidR="00BB76BE">
              <w:rPr>
                <w:rFonts w:ascii="Simplified Arabic" w:eastAsia="Cambria" w:hAnsi="Simplified Arabic" w:cs="Simplified Arabic" w:hint="cs"/>
                <w:color w:val="000000"/>
                <w:rtl/>
                <w:lang w:bidi="ar-LB"/>
              </w:rPr>
              <w:t>ا</w:t>
            </w:r>
            <w:r w:rsidRPr="00F64C37">
              <w:rPr>
                <w:rFonts w:ascii="Simplified Arabic" w:eastAsia="Cambria" w:hAnsi="Simplified Arabic" w:cs="Simplified Arabic" w:hint="eastAsia"/>
                <w:color w:val="000000"/>
                <w:rtl/>
              </w:rPr>
              <w:t>ل</w:t>
            </w:r>
          </w:p>
          <w:p w14:paraId="793EC252" w14:textId="41041115" w:rsidR="00E472C0" w:rsidRDefault="00E472C0" w:rsidP="00D734D5">
            <w:pPr>
              <w:bidi/>
              <w:spacing w:line="276" w:lineRule="auto"/>
              <w:jc w:val="both"/>
              <w:rPr>
                <w:rFonts w:ascii="Simplified Arabic" w:eastAsia="Cambria" w:hAnsi="Simplified Arabic" w:cs="Simplified Arabic"/>
                <w:color w:val="000000"/>
                <w:rtl/>
              </w:rPr>
            </w:pPr>
            <w:r w:rsidRPr="00F64C37">
              <w:rPr>
                <w:rFonts w:ascii="Simplified Arabic" w:eastAsia="Cambria" w:hAnsi="Simplified Arabic" w:cs="Simplified Arabic"/>
                <w:color w:val="000000"/>
                <w:rtl/>
              </w:rPr>
              <w:t xml:space="preserve">   </w:t>
            </w:r>
            <w:proofErr w:type="spellStart"/>
            <w:r w:rsidRPr="00F64C37">
              <w:rPr>
                <w:rFonts w:ascii="Simplified Arabic" w:eastAsia="Cambria" w:hAnsi="Simplified Arabic" w:cs="Simplified Arabic"/>
                <w:color w:val="000000"/>
              </w:rPr>
              <w:t>touch_Building</w:t>
            </w:r>
            <w:proofErr w:type="spellEnd"/>
            <w:r w:rsidRPr="00F64C37">
              <w:rPr>
                <w:rFonts w:ascii="Simplified Arabic" w:eastAsia="Cambria" w:hAnsi="Simplified Arabic" w:cs="Simplified Arabic"/>
                <w:color w:val="000000"/>
              </w:rPr>
              <w:t xml:space="preserve">, bloc B </w:t>
            </w:r>
            <w:r w:rsidRPr="00F64C37">
              <w:rPr>
                <w:rFonts w:ascii="Simplified Arabic" w:eastAsia="Cambria" w:hAnsi="Simplified Arabic" w:cs="Simplified Arabic"/>
                <w:color w:val="000000"/>
                <w:rtl/>
              </w:rPr>
              <w:t>، لبنان</w:t>
            </w:r>
          </w:p>
          <w:p w14:paraId="7BAA93F1" w14:textId="77777777" w:rsidR="00BB76BE" w:rsidRPr="00F64C37" w:rsidRDefault="00BB76BE" w:rsidP="00BB76BE">
            <w:pPr>
              <w:bidi/>
              <w:spacing w:line="276" w:lineRule="auto"/>
              <w:jc w:val="both"/>
              <w:rPr>
                <w:rFonts w:ascii="Simplified Arabic" w:eastAsia="Cambria" w:hAnsi="Simplified Arabic" w:cs="Simplified Arabic"/>
                <w:color w:val="000000"/>
              </w:rPr>
            </w:pP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07087375"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تُزوِّد </w:t>
            </w:r>
            <w:r w:rsidR="006E7BCB">
              <w:rPr>
                <w:rFonts w:ascii="Simplified Arabic" w:eastAsia="Cambria" w:hAnsi="Simplified Arabic" w:cs="Simplified Arabic"/>
                <w:color w:val="000000"/>
                <w:rtl/>
              </w:rPr>
              <w:t>سلطة التعاقد</w:t>
            </w:r>
            <w:r w:rsidRPr="00ED14DA">
              <w:rPr>
                <w:rFonts w:ascii="Simplified Arabic" w:eastAsia="Cambria" w:hAnsi="Simplified Arabic" w:cs="Simplified Arabic"/>
                <w:color w:val="000000"/>
                <w:rtl/>
              </w:rPr>
              <w:t xml:space="preserve"> العارِض بإيصال يُبيَّن فيه رقمٌ تسلسليٌّ بالإضافة إلى تاريخ تَسلُّم العرض بالساعة واليوم والشهر والسنة.</w:t>
            </w:r>
          </w:p>
          <w:p w14:paraId="738C84FB" w14:textId="7ECFE781"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تُحافِظ </w:t>
            </w:r>
            <w:r w:rsidR="006E7BCB">
              <w:rPr>
                <w:rFonts w:ascii="Simplified Arabic" w:eastAsia="Cambria" w:hAnsi="Simplified Arabic" w:cs="Simplified Arabic"/>
                <w:color w:val="000000"/>
                <w:rtl/>
              </w:rPr>
              <w:t>سلطة التعاقد</w:t>
            </w:r>
            <w:r w:rsidRPr="00ED14DA">
              <w:rPr>
                <w:rFonts w:ascii="Simplified Arabic" w:eastAsia="Cambria" w:hAnsi="Simplified Arabic" w:cs="Simplified Arabic"/>
                <w:color w:val="000000"/>
                <w:rtl/>
              </w:rPr>
              <w:t xml:space="preserve"> على أمن العرض وسلامته وسرّيته، وتكفل عدم الاطلاع على محتواه إلا بعد فتحه وفقاً للأصول.</w:t>
            </w:r>
          </w:p>
          <w:p w14:paraId="70D67F8D" w14:textId="27062273"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t xml:space="preserve">لا يُفتَح أيُّ عرض تتسلّمه </w:t>
            </w:r>
            <w:r w:rsidR="006E7BCB">
              <w:rPr>
                <w:rFonts w:ascii="Simplified Arabic" w:hAnsi="Simplified Arabic" w:cs="Simplified Arabic"/>
                <w:rtl/>
              </w:rPr>
              <w:t>سلطة التعاقد</w:t>
            </w:r>
            <w:r w:rsidRPr="00ED14DA">
              <w:rPr>
                <w:rFonts w:ascii="Simplified Arabic" w:hAnsi="Simplified Arabic" w:cs="Simplified Arabic"/>
                <w:rtl/>
              </w:rPr>
              <w:t xml:space="preserve">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156E8CB5" w:rsidR="007842F0" w:rsidRDefault="007842F0" w:rsidP="00E472C0">
            <w:pPr>
              <w:pStyle w:val="ListParagraph"/>
              <w:numPr>
                <w:ilvl w:val="1"/>
                <w:numId w:val="32"/>
              </w:numPr>
              <w:bidi w:val="0"/>
              <w:spacing w:after="0" w:line="240" w:lineRule="auto"/>
              <w:ind w:left="430"/>
              <w:rPr>
                <w:sz w:val="20"/>
                <w:szCs w:val="20"/>
              </w:rPr>
            </w:pPr>
            <w:proofErr w:type="gramStart"/>
            <w:r w:rsidRPr="00984C32">
              <w:rPr>
                <w:sz w:val="20"/>
                <w:szCs w:val="20"/>
              </w:rPr>
              <w:t xml:space="preserve">Bids shall be opened by the </w:t>
            </w:r>
            <w:r w:rsidR="004140B3">
              <w:rPr>
                <w:sz w:val="20"/>
                <w:szCs w:val="20"/>
              </w:rPr>
              <w:t>Auction</w:t>
            </w:r>
            <w:r w:rsidRPr="00984C32">
              <w:rPr>
                <w:sz w:val="20"/>
                <w:szCs w:val="20"/>
              </w:rPr>
              <w:t xml:space="preserve"> committee specified in Article 100 of the Public Procurement Law</w:t>
            </w:r>
            <w:proofErr w:type="gramEnd"/>
            <w:r w:rsidRPr="00984C32">
              <w:rPr>
                <w:sz w:val="20"/>
                <w:szCs w:val="20"/>
              </w:rPr>
              <w:t xml:space="preserve">. The committee is responsible for reviewing the </w:t>
            </w:r>
            <w:r w:rsidR="004140B3">
              <w:rPr>
                <w:sz w:val="20"/>
                <w:szCs w:val="20"/>
              </w:rPr>
              <w:t>Auction</w:t>
            </w:r>
            <w:r w:rsidRPr="00984C32">
              <w:rPr>
                <w:sz w:val="20"/>
                <w:szCs w:val="20"/>
              </w:rPr>
              <w:t xml:space="preserve">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w:t>
            </w:r>
            <w:proofErr w:type="gramStart"/>
            <w:r w:rsidRPr="00AC591A">
              <w:rPr>
                <w:sz w:val="20"/>
                <w:szCs w:val="20"/>
              </w:rPr>
              <w:t>chairman</w:t>
            </w:r>
            <w:proofErr w:type="gramEnd"/>
            <w:r w:rsidRPr="00AC591A">
              <w:rPr>
                <w:sz w:val="20"/>
                <w:szCs w:val="20"/>
              </w:rPr>
              <w:t xml:space="preserve">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5F46A002"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w:t>
            </w:r>
            <w:r w:rsidR="004140B3">
              <w:rPr>
                <w:sz w:val="20"/>
                <w:szCs w:val="20"/>
              </w:rPr>
              <w:t>Auction</w:t>
            </w:r>
            <w:r w:rsidRPr="00AC591A">
              <w:rPr>
                <w:sz w:val="20"/>
                <w:szCs w:val="20"/>
              </w:rPr>
              <w:t xml:space="preserve"> committee may seek the assistance of experts from within or outside the administration to aid in technical and financial evaluation when necessary. This decision requires approval from the competent authority within the </w:t>
            </w:r>
            <w:r w:rsidR="006E7BCB">
              <w:rPr>
                <w:sz w:val="20"/>
                <w:szCs w:val="20"/>
              </w:rPr>
              <w:t>Contracting Authority</w:t>
            </w:r>
            <w:r w:rsidRPr="00AC591A">
              <w:rPr>
                <w:sz w:val="20"/>
                <w:szCs w:val="20"/>
              </w:rPr>
              <w:t>. The selection of external experts is subject to the provisions of the Public Procurement Law.</w:t>
            </w:r>
          </w:p>
          <w:p w14:paraId="63E30890" w14:textId="54B09F62"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w:t>
            </w:r>
            <w:proofErr w:type="gramStart"/>
            <w:r w:rsidRPr="00AC591A">
              <w:rPr>
                <w:sz w:val="20"/>
                <w:szCs w:val="20"/>
              </w:rPr>
              <w:t>are bound</w:t>
            </w:r>
            <w:proofErr w:type="gramEnd"/>
            <w:r w:rsidRPr="00AC591A">
              <w:rPr>
                <w:sz w:val="20"/>
                <w:szCs w:val="20"/>
              </w:rPr>
              <w:t xml:space="preserve"> by confidentiality and neutrality in their work. They </w:t>
            </w:r>
            <w:proofErr w:type="gramStart"/>
            <w:r w:rsidRPr="00AC591A">
              <w:rPr>
                <w:sz w:val="20"/>
                <w:szCs w:val="20"/>
              </w:rPr>
              <w:t>are not allowed</w:t>
            </w:r>
            <w:proofErr w:type="gramEnd"/>
            <w:r w:rsidRPr="00AC591A">
              <w:rPr>
                <w:sz w:val="20"/>
                <w:szCs w:val="20"/>
              </w:rPr>
              <w:t xml:space="preserve"> to decide on behalf of the committee, participate in its deliberations, or disclose its proceedings publicly. They </w:t>
            </w:r>
            <w:proofErr w:type="gramStart"/>
            <w:r w:rsidRPr="00AC591A">
              <w:rPr>
                <w:sz w:val="20"/>
                <w:szCs w:val="20"/>
              </w:rPr>
              <w:t xml:space="preserve">may be </w:t>
            </w:r>
            <w:r w:rsidR="00F156F7">
              <w:rPr>
                <w:sz w:val="20"/>
                <w:szCs w:val="20"/>
              </w:rPr>
              <w:t>called upon</w:t>
            </w:r>
            <w:proofErr w:type="gramEnd"/>
            <w:r w:rsidRPr="00AC591A">
              <w:rPr>
                <w:sz w:val="20"/>
                <w:szCs w:val="20"/>
              </w:rPr>
              <w:t xml:space="preserve"> to provide explanations and clarifications to relevant parties. Additionally, experts are required to submit a written report to the committee, which is mandatory and becomes part of the </w:t>
            </w:r>
            <w:r w:rsidR="004140B3">
              <w:rPr>
                <w:sz w:val="20"/>
                <w:szCs w:val="20"/>
              </w:rPr>
              <w:t>Auction</w:t>
            </w:r>
            <w:r w:rsidRPr="00AC591A">
              <w:rPr>
                <w:sz w:val="20"/>
                <w:szCs w:val="20"/>
              </w:rPr>
              <w:t xml:space="preserve">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In case of disagreement among committee members, decisions </w:t>
            </w:r>
            <w:proofErr w:type="gramStart"/>
            <w:r w:rsidRPr="00AC591A">
              <w:rPr>
                <w:sz w:val="20"/>
                <w:szCs w:val="20"/>
              </w:rPr>
              <w:t>are made</w:t>
            </w:r>
            <w:proofErr w:type="gramEnd"/>
            <w:r w:rsidRPr="00AC591A">
              <w:rPr>
                <w:sz w:val="20"/>
                <w:szCs w:val="20"/>
              </w:rPr>
              <w:t xml:space="preserve"> by a majority vote, and any dissenting member must record the reasons for their objection.</w:t>
            </w:r>
          </w:p>
          <w:p w14:paraId="162E7B0A" w14:textId="3A4B3EDC"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 xml:space="preserve">All participating bidders or their authorized representatives, in accordance with the regulations, and the delegate appointed by the Public Procurement Authority have the right to attend the bid opening session. The </w:t>
            </w:r>
            <w:r w:rsidR="006E7BCB">
              <w:rPr>
                <w:sz w:val="20"/>
                <w:szCs w:val="20"/>
              </w:rPr>
              <w:t>Contracting Authority</w:t>
            </w:r>
            <w:r w:rsidRPr="00037EEC">
              <w:rPr>
                <w:sz w:val="20"/>
                <w:szCs w:val="20"/>
              </w:rPr>
              <w:t xml:space="preserve"> may also invite the media to attend this session, as indicated in the </w:t>
            </w:r>
            <w:r w:rsidR="004140B3">
              <w:rPr>
                <w:sz w:val="20"/>
                <w:szCs w:val="20"/>
              </w:rPr>
              <w:t>Auction</w:t>
            </w:r>
            <w:r w:rsidRPr="00037EEC">
              <w:rPr>
                <w:sz w:val="20"/>
                <w:szCs w:val="20"/>
              </w:rPr>
              <w:t xml:space="preserve">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19172241"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proofErr w:type="gramStart"/>
            <w:r>
              <w:rPr>
                <w:sz w:val="20"/>
                <w:szCs w:val="20"/>
              </w:rPr>
              <w:t>is</w:t>
            </w:r>
            <w:r w:rsidRPr="00AC591A">
              <w:rPr>
                <w:sz w:val="20"/>
                <w:szCs w:val="20"/>
              </w:rPr>
              <w:t xml:space="preserve"> opened</w:t>
            </w:r>
            <w:proofErr w:type="gramEnd"/>
            <w:r w:rsidRPr="00AC591A">
              <w:rPr>
                <w:sz w:val="20"/>
                <w:szCs w:val="20"/>
              </w:rPr>
              <w:t xml:space="preserve"> individually, and their name </w:t>
            </w:r>
            <w:r>
              <w:rPr>
                <w:sz w:val="20"/>
                <w:szCs w:val="20"/>
              </w:rPr>
              <w:t>is</w:t>
            </w:r>
            <w:r w:rsidRPr="00AC591A">
              <w:rPr>
                <w:sz w:val="20"/>
                <w:szCs w:val="20"/>
              </w:rPr>
              <w:t xml:space="preserve"> announced among the participants in the </w:t>
            </w:r>
            <w:r w:rsidR="004140B3">
              <w:rPr>
                <w:sz w:val="20"/>
                <w:szCs w:val="20"/>
              </w:rPr>
              <w:t>Auction</w:t>
            </w:r>
            <w:r w:rsidRPr="00AC591A">
              <w:rPr>
                <w:sz w:val="20"/>
                <w:szCs w:val="20"/>
              </w:rPr>
              <w:t>, following the sequence of serial numbers recorded on the external envelopes delivered to the bidders.</w:t>
            </w:r>
            <w:r>
              <w:rPr>
                <w:sz w:val="20"/>
                <w:szCs w:val="20"/>
              </w:rPr>
              <w:t xml:space="preserve"> </w:t>
            </w:r>
          </w:p>
          <w:p w14:paraId="55639F11" w14:textId="77777777" w:rsidR="007842F0" w:rsidRPr="002361DD" w:rsidRDefault="007842F0" w:rsidP="00F156F7">
            <w:pPr>
              <w:pStyle w:val="ListParagraph"/>
              <w:numPr>
                <w:ilvl w:val="1"/>
                <w:numId w:val="11"/>
              </w:numPr>
              <w:bidi w:val="0"/>
              <w:spacing w:after="0" w:line="240" w:lineRule="auto"/>
              <w:ind w:left="880"/>
              <w:rPr>
                <w:sz w:val="20"/>
                <w:szCs w:val="20"/>
              </w:rPr>
            </w:pPr>
            <w:r w:rsidRPr="00BC3DBA">
              <w:rPr>
                <w:sz w:val="20"/>
                <w:szCs w:val="20"/>
              </w:rPr>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w:t>
            </w:r>
            <w:proofErr w:type="gramStart"/>
            <w:r w:rsidRPr="002361DD">
              <w:rPr>
                <w:sz w:val="20"/>
                <w:szCs w:val="20"/>
              </w:rPr>
              <w:t>on the basis of</w:t>
            </w:r>
            <w:proofErr w:type="gramEnd"/>
            <w:r w:rsidRPr="002361DD">
              <w:rPr>
                <w:sz w:val="20"/>
                <w:szCs w:val="20"/>
              </w:rPr>
              <w:t xml:space="preserve"> each group/category separately according to its order) for the accepted bidders in form, each individually. Necessary calculations </w:t>
            </w:r>
            <w:proofErr w:type="gramStart"/>
            <w:r w:rsidRPr="002361DD">
              <w:rPr>
                <w:sz w:val="20"/>
                <w:szCs w:val="20"/>
              </w:rPr>
              <w:t>are performed</w:t>
            </w:r>
            <w:proofErr w:type="gramEnd"/>
            <w:r w:rsidRPr="002361DD">
              <w:rPr>
                <w:sz w:val="20"/>
                <w:szCs w:val="20"/>
              </w:rPr>
              <w:t>,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w:t>
            </w:r>
            <w:proofErr w:type="gramStart"/>
            <w:r w:rsidRPr="00BC3DBA">
              <w:rPr>
                <w:sz w:val="20"/>
                <w:szCs w:val="20"/>
              </w:rPr>
              <w:t>is done</w:t>
            </w:r>
            <w:proofErr w:type="gramEnd"/>
            <w:r w:rsidRPr="00BC3DBA">
              <w:rPr>
                <w:sz w:val="20"/>
                <w:szCs w:val="20"/>
              </w:rPr>
              <w:t xml:space="preserve"> in preparation for the comparison and announcement of the name of the </w:t>
            </w:r>
            <w:r w:rsidR="00E10F71" w:rsidRPr="00F9797A">
              <w:rPr>
                <w:sz w:val="20"/>
                <w:szCs w:val="20"/>
              </w:rPr>
              <w:t>winning bidder</w:t>
            </w:r>
            <w:r w:rsidRPr="00BC3DBA">
              <w:rPr>
                <w:sz w:val="20"/>
                <w:szCs w:val="20"/>
              </w:rPr>
              <w:t>.</w:t>
            </w:r>
          </w:p>
          <w:p w14:paraId="74107158" w14:textId="5E246572"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w:t>
            </w:r>
            <w:r w:rsidR="004140B3">
              <w:rPr>
                <w:sz w:val="20"/>
                <w:szCs w:val="20"/>
              </w:rPr>
              <w:t>Auction</w:t>
            </w:r>
            <w:r w:rsidRPr="00BC3DBA">
              <w:rPr>
                <w:sz w:val="20"/>
                <w:szCs w:val="20"/>
              </w:rPr>
              <w:t xml:space="preserve"> committee corrects any purely arithmetic errors discovered during the examination of the submitted bids, in accordance with the provisions of the </w:t>
            </w:r>
            <w:r w:rsidR="004140B3">
              <w:rPr>
                <w:sz w:val="20"/>
                <w:szCs w:val="20"/>
              </w:rPr>
              <w:t>Auction</w:t>
            </w:r>
            <w:r w:rsidR="00FC1804" w:rsidRPr="00FC1804">
              <w:rPr>
                <w:sz w:val="20"/>
                <w:szCs w:val="20"/>
              </w:rPr>
              <w:t xml:space="preserve"> document</w:t>
            </w:r>
            <w:r w:rsidRPr="00BC3DBA">
              <w:rPr>
                <w:sz w:val="20"/>
                <w:szCs w:val="20"/>
              </w:rPr>
              <w:t xml:space="preserve">. The corrections </w:t>
            </w:r>
            <w:proofErr w:type="gramStart"/>
            <w:r w:rsidRPr="00BC3DBA">
              <w:rPr>
                <w:sz w:val="20"/>
                <w:szCs w:val="20"/>
              </w:rPr>
              <w:t>are immediately communicated</w:t>
            </w:r>
            <w:proofErr w:type="gramEnd"/>
            <w:r w:rsidRPr="00BC3DBA">
              <w:rPr>
                <w:sz w:val="20"/>
                <w:szCs w:val="20"/>
              </w:rPr>
              <w:t xml:space="preserve"> to the concerned bidder.</w:t>
            </w:r>
          </w:p>
          <w:p w14:paraId="35D926FE" w14:textId="2953DCD1"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w:t>
            </w:r>
            <w:r w:rsidR="004140B3">
              <w:rPr>
                <w:sz w:val="20"/>
                <w:szCs w:val="20"/>
              </w:rPr>
              <w:t>Auction</w:t>
            </w:r>
            <w:r w:rsidRPr="00E50953">
              <w:rPr>
                <w:sz w:val="20"/>
                <w:szCs w:val="20"/>
              </w:rPr>
              <w:t xml:space="preserve"> committee, at any stage of the </w:t>
            </w:r>
            <w:r w:rsidR="004140B3">
              <w:rPr>
                <w:sz w:val="20"/>
                <w:szCs w:val="20"/>
              </w:rPr>
              <w:t>Auction</w:t>
            </w:r>
            <w:r w:rsidRPr="00E50953">
              <w:rPr>
                <w:sz w:val="20"/>
                <w:szCs w:val="20"/>
              </w:rPr>
              <w:t xml:space="preserve">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593C01B4"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w:t>
            </w:r>
            <w:r w:rsidR="004140B3">
              <w:rPr>
                <w:sz w:val="20"/>
                <w:szCs w:val="20"/>
              </w:rPr>
              <w:t>Auction</w:t>
            </w:r>
            <w:r w:rsidRPr="00E50953">
              <w:rPr>
                <w:sz w:val="20"/>
                <w:szCs w:val="20"/>
              </w:rPr>
              <w:t xml:space="preserve"> committee. A list of attendees is prepared, signed by the participants from the </w:t>
            </w:r>
            <w:r w:rsidR="006E7BCB">
              <w:rPr>
                <w:sz w:val="20"/>
                <w:szCs w:val="20"/>
              </w:rPr>
              <w:t>Contracting Authority</w:t>
            </w:r>
            <w:r w:rsidRPr="00E50953">
              <w:rPr>
                <w:sz w:val="20"/>
                <w:szCs w:val="20"/>
              </w:rPr>
              <w:t xml:space="preserve">, the General Procurement Authority, the bidders and their representatives. This serves as evidence of their attendance. All information and documents related to the session's proceedings </w:t>
            </w:r>
            <w:proofErr w:type="gramStart"/>
            <w:r w:rsidRPr="00E50953">
              <w:rPr>
                <w:sz w:val="20"/>
                <w:szCs w:val="20"/>
              </w:rPr>
              <w:t>are entered</w:t>
            </w:r>
            <w:proofErr w:type="gramEnd"/>
            <w:r w:rsidRPr="00E50953">
              <w:rPr>
                <w:sz w:val="20"/>
                <w:szCs w:val="20"/>
              </w:rPr>
              <w:t xml:space="preserve">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 xml:space="preserve">cations or the submitted bid </w:t>
            </w:r>
            <w:proofErr w:type="gramStart"/>
            <w:r w:rsidR="00F156F7">
              <w:rPr>
                <w:sz w:val="20"/>
                <w:szCs w:val="20"/>
              </w:rPr>
              <w:t>are prohibited</w:t>
            </w:r>
            <w:proofErr w:type="gramEnd"/>
            <w:r w:rsidR="007842F0" w:rsidRPr="00C867CE">
              <w:rPr>
                <w:sz w:val="20"/>
                <w:szCs w:val="20"/>
              </w:rPr>
              <w:t xml:space="preserve">. This includes changes </w:t>
            </w:r>
            <w:proofErr w:type="gramStart"/>
            <w:r w:rsidR="00F156F7">
              <w:rPr>
                <w:sz w:val="20"/>
                <w:szCs w:val="20"/>
              </w:rPr>
              <w:t>for the purpose of</w:t>
            </w:r>
            <w:proofErr w:type="gramEnd"/>
            <w:r w:rsidR="00F156F7">
              <w:rPr>
                <w:sz w:val="20"/>
                <w:szCs w:val="20"/>
              </w:rPr>
              <w:t xml:space="preserve"> turning </w:t>
            </w:r>
            <w:r w:rsidR="0031017E">
              <w:rPr>
                <w:sz w:val="20"/>
                <w:szCs w:val="20"/>
              </w:rPr>
              <w:lastRenderedPageBreak/>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000EFE36"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6E7BCB">
              <w:rPr>
                <w:sz w:val="20"/>
                <w:szCs w:val="20"/>
              </w:rPr>
              <w:t>Contracting Authority</w:t>
            </w:r>
            <w:r w:rsidR="00F156F7">
              <w:rPr>
                <w:sz w:val="20"/>
                <w:szCs w:val="20"/>
              </w:rPr>
              <w:t>/</w:t>
            </w:r>
            <w:r w:rsidRPr="00C867CE">
              <w:rPr>
                <w:sz w:val="20"/>
                <w:szCs w:val="20"/>
              </w:rPr>
              <w:t xml:space="preserve">the </w:t>
            </w:r>
            <w:r w:rsidR="004140B3">
              <w:rPr>
                <w:sz w:val="20"/>
                <w:szCs w:val="20"/>
              </w:rPr>
              <w:t>Auction</w:t>
            </w:r>
            <w:r w:rsidRPr="00C867CE">
              <w:rPr>
                <w:sz w:val="20"/>
                <w:szCs w:val="20"/>
              </w:rPr>
              <w:t xml:space="preserve"> committee and the bidder regarding information related to qualifications or the submitted bids. No changes in the price </w:t>
            </w:r>
            <w:proofErr w:type="gramStart"/>
            <w:r w:rsidRPr="00C867CE">
              <w:rPr>
                <w:sz w:val="20"/>
                <w:szCs w:val="20"/>
              </w:rPr>
              <w:t>are allowed</w:t>
            </w:r>
            <w:proofErr w:type="gramEnd"/>
            <w:r w:rsidRPr="00C867CE">
              <w:rPr>
                <w:sz w:val="20"/>
                <w:szCs w:val="20"/>
              </w:rPr>
              <w:t xml:space="preserve"> </w:t>
            </w:r>
            <w:r w:rsidR="00F156F7">
              <w:rPr>
                <w:sz w:val="20"/>
                <w:szCs w:val="20"/>
              </w:rPr>
              <w:t>upon requiring</w:t>
            </w:r>
            <w:r w:rsidRPr="00C867CE">
              <w:rPr>
                <w:sz w:val="20"/>
                <w:szCs w:val="20"/>
              </w:rPr>
              <w:t xml:space="preserve"> a clarification from any bidder.</w:t>
            </w:r>
          </w:p>
          <w:p w14:paraId="331F3EAD" w14:textId="77777777" w:rsidR="00B63D0B" w:rsidRDefault="007842F0" w:rsidP="00E472C0">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1C468613"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t xml:space="preserve">If the information or documents provided in the bid are incomplete or incorrect, or if a specific document is missing, the </w:t>
            </w:r>
            <w:r w:rsidR="004140B3">
              <w:rPr>
                <w:sz w:val="20"/>
                <w:szCs w:val="20"/>
              </w:rPr>
              <w:t>Auction</w:t>
            </w:r>
            <w:r w:rsidRPr="00B63D0B">
              <w:rPr>
                <w:sz w:val="20"/>
                <w:szCs w:val="20"/>
              </w:rPr>
              <w:t xml:space="preserve">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1E83664E"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6E7BCB">
              <w:rPr>
                <w:rFonts w:ascii="Simplified Arabic" w:hAnsi="Simplified Arabic" w:cs="Simplified Arabic"/>
                <w:rtl/>
              </w:rPr>
              <w:t>سلطة التعاقد</w:t>
            </w:r>
            <w:r w:rsidRPr="00FA1925">
              <w:rPr>
                <w:rFonts w:ascii="Simplified Arabic" w:hAnsi="Simplified Arabic" w:cs="Simplified Arabic"/>
                <w:rtl/>
              </w:rPr>
              <w:t>.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23BFE3E6"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w:t>
            </w:r>
            <w:r w:rsidR="00E70FBC">
              <w:rPr>
                <w:rFonts w:ascii="Simplified Arabic" w:hAnsi="Simplified Arabic" w:cs="Simplified Arabic"/>
                <w:color w:val="000000"/>
                <w:rtl/>
              </w:rPr>
              <w:t>لسلطة التعاقد</w:t>
            </w:r>
            <w:r w:rsidRPr="00FA1925">
              <w:rPr>
                <w:rFonts w:ascii="Simplified Arabic" w:hAnsi="Simplified Arabic" w:cs="Simplified Arabic"/>
                <w:color w:val="000000"/>
                <w:rtl/>
              </w:rPr>
              <w:t xml:space="preserve"> دعوة وسائل الإعلام لحضور هذه الجلسة على أن تَلحَظ ذلك في ملف التلزيم.</w:t>
            </w:r>
          </w:p>
          <w:p w14:paraId="0C0CBC9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14:paraId="5FAC1D03"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68E1D75A"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B0F7AAD"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5BE216AA" w14:textId="77777777" w:rsidR="00F156F7" w:rsidRPr="00FA1925" w:rsidRDefault="00F156F7" w:rsidP="00F156F7">
            <w:pPr>
              <w:pBdr>
                <w:top w:val="nil"/>
                <w:left w:val="nil"/>
                <w:bottom w:val="nil"/>
                <w:right w:val="nil"/>
                <w:between w:val="nil"/>
              </w:pBdr>
              <w:bidi/>
              <w:ind w:left="600"/>
              <w:jc w:val="both"/>
              <w:rPr>
                <w:rFonts w:ascii="Simplified Arabic" w:hAnsi="Simplified Arabic" w:cs="Simplified Arabic"/>
              </w:rPr>
            </w:pP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4E4C191" w14:textId="2342CA39"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6E7BCB">
              <w:rPr>
                <w:rFonts w:ascii="Simplified Arabic" w:hAnsi="Simplified Arabic" w:cs="Simplified Arabic"/>
                <w:color w:val="000000"/>
                <w:rtl/>
              </w:rPr>
              <w:t>سلطة التعاقد</w:t>
            </w:r>
            <w:r w:rsidRPr="00FA1925">
              <w:rPr>
                <w:rFonts w:ascii="Simplified Arabic" w:hAnsi="Simplified Arabic" w:cs="Simplified Arabic"/>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56E28F6C" w14:textId="77777777" w:rsidR="00F156F7" w:rsidRPr="00FA1925" w:rsidRDefault="00F156F7" w:rsidP="00F156F7">
            <w:pPr>
              <w:pBdr>
                <w:top w:val="nil"/>
                <w:left w:val="nil"/>
                <w:bottom w:val="nil"/>
                <w:right w:val="nil"/>
                <w:between w:val="nil"/>
              </w:pBdr>
              <w:bidi/>
              <w:ind w:left="379"/>
              <w:jc w:val="both"/>
              <w:rPr>
                <w:rFonts w:ascii="Simplified Arabic" w:hAnsi="Simplified Arabic" w:cs="Simplified Arabic"/>
              </w:rPr>
            </w:pP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4FAB8490"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lastRenderedPageBreak/>
              <w:t xml:space="preserve">لا يمكن إجراءُ أيِّ مفاوضات بين </w:t>
            </w:r>
            <w:r w:rsidR="006E7BCB">
              <w:rPr>
                <w:rFonts w:ascii="Simplified Arabic" w:hAnsi="Simplified Arabic" w:cs="Simplified Arabic"/>
                <w:color w:val="000000"/>
                <w:rtl/>
              </w:rPr>
              <w:t>سلطة التعاقد</w:t>
            </w:r>
            <w:r w:rsidRPr="00FA1925">
              <w:rPr>
                <w:rFonts w:ascii="Simplified Arabic" w:hAnsi="Simplified Arabic" w:cs="Simplified Arabic"/>
                <w:color w:val="000000"/>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25062EAC" w:rsidR="007842F0" w:rsidRDefault="007842F0" w:rsidP="007E268D">
            <w:pPr>
              <w:spacing w:line="276" w:lineRule="auto"/>
              <w:jc w:val="both"/>
              <w:rPr>
                <w:sz w:val="20"/>
                <w:szCs w:val="20"/>
              </w:rPr>
            </w:pPr>
            <w:r w:rsidRPr="00E43B27">
              <w:rPr>
                <w:sz w:val="20"/>
                <w:szCs w:val="20"/>
              </w:rPr>
              <w:t xml:space="preserve">The </w:t>
            </w:r>
            <w:r w:rsidR="006E7BCB">
              <w:rPr>
                <w:sz w:val="20"/>
                <w:szCs w:val="20"/>
              </w:rPr>
              <w:t>Contracting Authority</w:t>
            </w:r>
            <w:r w:rsidRPr="0075371D">
              <w:rPr>
                <w:sz w:val="20"/>
                <w:szCs w:val="20"/>
              </w:rPr>
              <w:t xml:space="preserve"> </w:t>
            </w:r>
            <w:r w:rsidRPr="00E43B27">
              <w:rPr>
                <w:sz w:val="20"/>
                <w:szCs w:val="20"/>
              </w:rPr>
              <w:t xml:space="preserve">excludes the bidder from the </w:t>
            </w:r>
            <w:r w:rsidR="004140B3">
              <w:rPr>
                <w:sz w:val="20"/>
                <w:szCs w:val="20"/>
              </w:rPr>
              <w:t>Auction</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w:t>
            </w:r>
            <w:proofErr w:type="gramStart"/>
            <w:r w:rsidRPr="00E43B27">
              <w:rPr>
                <w:sz w:val="20"/>
                <w:szCs w:val="20"/>
              </w:rPr>
              <w:t>either of</w:t>
            </w:r>
            <w:proofErr w:type="gramEnd"/>
            <w:r w:rsidRPr="00E43B27">
              <w:rPr>
                <w:sz w:val="20"/>
                <w:szCs w:val="20"/>
              </w:rPr>
              <w:t xml:space="preserve">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25DA1509" w:rsidR="007842F0" w:rsidRDefault="007842F0" w:rsidP="00EF4939">
            <w:pPr>
              <w:spacing w:line="276" w:lineRule="auto"/>
              <w:jc w:val="both"/>
              <w:rPr>
                <w:sz w:val="20"/>
                <w:szCs w:val="20"/>
              </w:rPr>
            </w:pPr>
            <w:r w:rsidRPr="00E43B27">
              <w:rPr>
                <w:sz w:val="20"/>
                <w:szCs w:val="20"/>
              </w:rPr>
              <w:t xml:space="preserve">Negotiations between the </w:t>
            </w:r>
            <w:r w:rsidR="006E7BCB">
              <w:rPr>
                <w:sz w:val="20"/>
                <w:szCs w:val="20"/>
              </w:rPr>
              <w:t>Contracting Authority</w:t>
            </w:r>
            <w:r w:rsidRPr="0075371D">
              <w:rPr>
                <w:sz w:val="20"/>
                <w:szCs w:val="20"/>
              </w:rPr>
              <w:t xml:space="preserve"> </w:t>
            </w:r>
            <w:r w:rsidRPr="00E43B27">
              <w:rPr>
                <w:sz w:val="20"/>
                <w:szCs w:val="20"/>
              </w:rPr>
              <w:t xml:space="preserve">or the </w:t>
            </w:r>
            <w:r w:rsidR="004140B3">
              <w:rPr>
                <w:sz w:val="20"/>
                <w:szCs w:val="20"/>
              </w:rPr>
              <w:t>Auction</w:t>
            </w:r>
            <w:r w:rsidRPr="00E43B27">
              <w:rPr>
                <w:sz w:val="20"/>
                <w:szCs w:val="20"/>
              </w:rPr>
              <w:t xml:space="preserve"> Committee and any of the bidders regarding the bid submitted by that bidder </w:t>
            </w:r>
            <w:proofErr w:type="gramStart"/>
            <w:r w:rsidRPr="00E43B27">
              <w:rPr>
                <w:sz w:val="20"/>
                <w:szCs w:val="20"/>
              </w:rPr>
              <w:t>are prohibited</w:t>
            </w:r>
            <w:proofErr w:type="gramEnd"/>
            <w:r w:rsidRPr="00E43B27">
              <w:rPr>
                <w:sz w:val="20"/>
                <w:szCs w:val="20"/>
              </w:rPr>
              <w:t>.</w:t>
            </w:r>
          </w:p>
          <w:p w14:paraId="6E3C774A" w14:textId="573A85EF" w:rsidR="007842F0" w:rsidRDefault="007842F0" w:rsidP="007842F0">
            <w:pPr>
              <w:spacing w:line="276" w:lineRule="auto"/>
              <w:jc w:val="both"/>
              <w:rPr>
                <w:sz w:val="20"/>
                <w:szCs w:val="20"/>
              </w:rPr>
            </w:pPr>
          </w:p>
          <w:p w14:paraId="7B310181" w14:textId="77777777"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5A531FC9" w:rsidR="007842F0" w:rsidRDefault="007842F0" w:rsidP="007842F0">
            <w:pPr>
              <w:spacing w:line="276" w:lineRule="auto"/>
              <w:jc w:val="both"/>
              <w:rPr>
                <w:sz w:val="20"/>
                <w:szCs w:val="20"/>
                <w:rtl/>
              </w:rPr>
            </w:pPr>
          </w:p>
          <w:p w14:paraId="30025F2C" w14:textId="7434576F" w:rsidR="00D734D5" w:rsidRDefault="00D734D5" w:rsidP="007842F0">
            <w:pPr>
              <w:spacing w:line="276" w:lineRule="auto"/>
              <w:jc w:val="both"/>
              <w:rPr>
                <w:sz w:val="20"/>
                <w:szCs w:val="20"/>
              </w:rPr>
            </w:pPr>
            <w:r>
              <w:rPr>
                <w:sz w:val="20"/>
                <w:szCs w:val="20"/>
              </w:rPr>
              <w:t>cancelled</w:t>
            </w:r>
          </w:p>
          <w:p w14:paraId="741D1C76" w14:textId="77777777" w:rsidR="007842F0" w:rsidRDefault="007842F0" w:rsidP="007842F0">
            <w:pPr>
              <w:spacing w:line="276" w:lineRule="auto"/>
              <w:jc w:val="both"/>
              <w:rPr>
                <w:sz w:val="20"/>
                <w:szCs w:val="20"/>
              </w:rPr>
            </w:pPr>
          </w:p>
          <w:p w14:paraId="1BD9E1AA" w14:textId="1396BDD5"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10B307E9" w14:textId="6C6E6754" w:rsidR="007842F0" w:rsidRDefault="007842F0" w:rsidP="00A00110">
            <w:pPr>
              <w:spacing w:line="276" w:lineRule="auto"/>
              <w:jc w:val="both"/>
              <w:rPr>
                <w:sz w:val="20"/>
                <w:szCs w:val="20"/>
              </w:rPr>
            </w:pPr>
            <w:r w:rsidRPr="00FD6285">
              <w:rPr>
                <w:sz w:val="20"/>
                <w:szCs w:val="20"/>
              </w:rPr>
              <w:t>.</w:t>
            </w:r>
          </w:p>
          <w:p w14:paraId="3F431E42" w14:textId="7B99F8B1" w:rsidR="007842F0" w:rsidRDefault="00D734D5" w:rsidP="007842F0">
            <w:pPr>
              <w:spacing w:line="276" w:lineRule="auto"/>
              <w:jc w:val="both"/>
              <w:rPr>
                <w:sz w:val="20"/>
                <w:szCs w:val="20"/>
              </w:rPr>
            </w:pPr>
            <w:r>
              <w:rPr>
                <w:sz w:val="20"/>
                <w:szCs w:val="20"/>
              </w:rPr>
              <w:t>Cancelled.</w:t>
            </w:r>
          </w:p>
          <w:p w14:paraId="5CE689F9" w14:textId="77777777" w:rsidR="00D734D5" w:rsidRDefault="00D734D5"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6D4821B5" w:rsidR="007842F0" w:rsidRDefault="007842F0" w:rsidP="007842F0">
            <w:pPr>
              <w:spacing w:line="276" w:lineRule="auto"/>
              <w:jc w:val="both"/>
              <w:rPr>
                <w:sz w:val="20"/>
                <w:szCs w:val="20"/>
              </w:rPr>
            </w:pPr>
            <w:r w:rsidRPr="00F9797A">
              <w:rPr>
                <w:sz w:val="20"/>
                <w:szCs w:val="20"/>
              </w:rPr>
              <w:t xml:space="preserve">The </w:t>
            </w:r>
            <w:r w:rsidR="006E7BCB">
              <w:rPr>
                <w:sz w:val="20"/>
                <w:szCs w:val="20"/>
              </w:rPr>
              <w:t>Contracting Authority</w:t>
            </w:r>
            <w:r w:rsidRPr="00F9797A">
              <w:rPr>
                <w:sz w:val="20"/>
                <w:szCs w:val="20"/>
              </w:rPr>
              <w:t xml:space="preserve">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48BD2297" w:rsidR="007842F0" w:rsidRPr="00FD6285" w:rsidRDefault="007842F0" w:rsidP="007842F0">
            <w:pPr>
              <w:spacing w:line="276" w:lineRule="auto"/>
              <w:jc w:val="both"/>
              <w:rPr>
                <w:b/>
                <w:bCs/>
                <w:sz w:val="20"/>
                <w:szCs w:val="20"/>
              </w:rPr>
            </w:pPr>
            <w:r w:rsidRPr="00FD6285">
              <w:rPr>
                <w:b/>
                <w:bCs/>
                <w:sz w:val="20"/>
                <w:szCs w:val="20"/>
              </w:rPr>
              <w:t xml:space="preserve">Article 19: Regulations related </w:t>
            </w:r>
            <w:r>
              <w:rPr>
                <w:b/>
                <w:bCs/>
                <w:sz w:val="20"/>
                <w:szCs w:val="20"/>
              </w:rPr>
              <w:t xml:space="preserve">to </w:t>
            </w:r>
            <w:r w:rsidRPr="00FD6285">
              <w:rPr>
                <w:b/>
                <w:bCs/>
                <w:sz w:val="20"/>
                <w:szCs w:val="20"/>
              </w:rPr>
              <w:t>Abnormally Low Bids</w:t>
            </w:r>
          </w:p>
          <w:p w14:paraId="4A1B51F6" w14:textId="6EF72064" w:rsidR="00D734D5" w:rsidRDefault="00D734D5" w:rsidP="007842F0">
            <w:pPr>
              <w:spacing w:line="276" w:lineRule="auto"/>
              <w:jc w:val="both"/>
              <w:rPr>
                <w:sz w:val="20"/>
                <w:szCs w:val="20"/>
              </w:rPr>
            </w:pPr>
            <w:r>
              <w:rPr>
                <w:sz w:val="20"/>
                <w:szCs w:val="20"/>
              </w:rPr>
              <w:t>cancelled</w:t>
            </w:r>
          </w:p>
          <w:p w14:paraId="18738C59" w14:textId="77777777" w:rsidR="007842F0" w:rsidRDefault="007842F0" w:rsidP="007842F0">
            <w:pPr>
              <w:spacing w:line="276" w:lineRule="auto"/>
              <w:jc w:val="both"/>
              <w:rPr>
                <w:sz w:val="20"/>
                <w:szCs w:val="20"/>
              </w:rPr>
            </w:pPr>
          </w:p>
          <w:p w14:paraId="452565E0" w14:textId="1E254FCF" w:rsidR="00D734D5" w:rsidRPr="007842F0" w:rsidRDefault="00D734D5"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استبعاد العارض</w:t>
            </w:r>
          </w:p>
          <w:p w14:paraId="2222A03D" w14:textId="3C74AA70" w:rsidR="007842F0" w:rsidRDefault="007842F0" w:rsidP="00EF4939">
            <w:pPr>
              <w:pBdr>
                <w:between w:val="nil"/>
              </w:pBdr>
              <w:bidi/>
              <w:jc w:val="both"/>
              <w:rPr>
                <w:rFonts w:ascii="Simplified Arabic" w:hAnsi="Simplified Arabic" w:cs="Simplified Arabic"/>
                <w:color w:val="000000"/>
              </w:rPr>
            </w:pPr>
            <w:bookmarkStart w:id="10" w:name="_Hlk119064289"/>
            <w:r w:rsidRPr="007842F0">
              <w:rPr>
                <w:rFonts w:ascii="Simplified Arabic" w:hAnsi="Simplified Arabic" w:cs="Simplified Arabic"/>
                <w:color w:val="000000"/>
                <w:rtl/>
              </w:rPr>
              <w:t xml:space="preserve">تستبعد </w:t>
            </w:r>
            <w:r w:rsidR="006E7BCB">
              <w:rPr>
                <w:rFonts w:ascii="Simplified Arabic" w:hAnsi="Simplified Arabic" w:cs="Simplified Arabic"/>
                <w:color w:val="000000"/>
                <w:rtl/>
              </w:rPr>
              <w:t>سلطة التعاقد</w:t>
            </w:r>
            <w:r w:rsidRPr="007842F0">
              <w:rPr>
                <w:rFonts w:ascii="Simplified Arabic" w:hAnsi="Simplified Arabic" w:cs="Simplified Arabic"/>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34146B90" w14:textId="77777777" w:rsidR="00D734D5" w:rsidRPr="007842F0" w:rsidRDefault="00D734D5" w:rsidP="00D734D5">
            <w:pPr>
              <w:pBdr>
                <w:between w:val="nil"/>
              </w:pBdr>
              <w:bidi/>
              <w:jc w:val="both"/>
              <w:rPr>
                <w:rFonts w:ascii="Simplified Arabic" w:hAnsi="Simplified Arabic" w:cs="Simplified Arabic"/>
                <w:color w:val="000000"/>
                <w:rtl/>
              </w:rPr>
            </w:pP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13B41F51" w:rsidR="007842F0" w:rsidRPr="007842F0" w:rsidRDefault="007842F0" w:rsidP="007842F0">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 xml:space="preserve">تُحظَّر المفاوضات بين </w:t>
            </w:r>
            <w:r w:rsidR="006E7BCB">
              <w:rPr>
                <w:rFonts w:ascii="Simplified Arabic" w:hAnsi="Simplified Arabic" w:cs="Simplified Arabic"/>
                <w:rtl/>
              </w:rPr>
              <w:t>سلطة التعاقد</w:t>
            </w:r>
            <w:r w:rsidRPr="007842F0">
              <w:rPr>
                <w:rFonts w:ascii="Simplified Arabic" w:hAnsi="Simplified Arabic" w:cs="Simplified Arabic"/>
                <w:rtl/>
              </w:rPr>
              <w:t xml:space="preserve"> أو لجنة التلزيم وأيّ من العارضين بشأن العرض الذي قدَّمَه ذلك العارض.</w:t>
            </w:r>
          </w:p>
          <w:p w14:paraId="45B9D2D4" w14:textId="5F762BA1" w:rsidR="007842F0" w:rsidRDefault="007842F0" w:rsidP="007842F0">
            <w:pPr>
              <w:bidi/>
              <w:ind w:left="-6"/>
              <w:jc w:val="both"/>
              <w:rPr>
                <w:rFonts w:ascii="Simplified Arabic" w:hAnsi="Simplified Arabic" w:cs="Simplified Arabic"/>
              </w:rPr>
            </w:pPr>
          </w:p>
          <w:p w14:paraId="53749AD3" w14:textId="77777777" w:rsidR="00D734D5" w:rsidRPr="007842F0" w:rsidRDefault="00D734D5" w:rsidP="00D734D5">
            <w:pPr>
              <w:bidi/>
              <w:ind w:left="-6"/>
              <w:jc w:val="both"/>
              <w:rPr>
                <w:rFonts w:ascii="Simplified Arabic" w:hAnsi="Simplified Arabic" w:cs="Simplified Arabic"/>
              </w:rPr>
            </w:pPr>
          </w:p>
          <w:p w14:paraId="04D9E02B" w14:textId="5997ED20"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6A4F9736" w:rsidR="007842F0" w:rsidRPr="007842F0" w:rsidRDefault="00D734D5" w:rsidP="007842F0">
            <w:pPr>
              <w:pBdr>
                <w:top w:val="nil"/>
                <w:left w:val="nil"/>
                <w:bottom w:val="nil"/>
                <w:right w:val="nil"/>
                <w:between w:val="nil"/>
              </w:pBdr>
              <w:bidi/>
              <w:jc w:val="both"/>
              <w:rPr>
                <w:rFonts w:ascii="Simplified Arabic" w:hAnsi="Simplified Arabic" w:cs="Simplified Arabic"/>
              </w:rPr>
            </w:pPr>
            <w:r>
              <w:rPr>
                <w:rFonts w:ascii="Simplified Arabic" w:hAnsi="Simplified Arabic" w:cs="Simplified Arabic" w:hint="cs"/>
                <w:color w:val="000000"/>
                <w:rtl/>
              </w:rPr>
              <w:t>ملغاة</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3E67272"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52E9EFB0" w14:textId="46DBEA37" w:rsidR="007842F0" w:rsidRPr="007842F0" w:rsidRDefault="00D734D5" w:rsidP="007842F0">
            <w:pPr>
              <w:bidi/>
              <w:jc w:val="both"/>
              <w:rPr>
                <w:rFonts w:ascii="Simplified Arabic" w:hAnsi="Simplified Arabic" w:cs="Simplified Arabic"/>
                <w:b/>
                <w:bCs/>
                <w:rtl/>
                <w:lang w:bidi="ar-LB"/>
              </w:rPr>
            </w:pPr>
            <w:r>
              <w:rPr>
                <w:rFonts w:ascii="Simplified Arabic" w:hAnsi="Simplified Arabic" w:cs="Simplified Arabic" w:hint="cs"/>
                <w:color w:val="000000"/>
                <w:rtl/>
              </w:rPr>
              <w:t>ملغاة</w:t>
            </w:r>
          </w:p>
          <w:p w14:paraId="739D0A9A" w14:textId="1347F00C" w:rsidR="007842F0" w:rsidRDefault="007842F0" w:rsidP="007842F0">
            <w:pPr>
              <w:bidi/>
              <w:jc w:val="both"/>
              <w:rPr>
                <w:rFonts w:ascii="Simplified Arabic" w:hAnsi="Simplified Arabic" w:cs="Simplified Arabic"/>
                <w:b/>
                <w:bCs/>
                <w:lang w:bidi="ar-LB"/>
              </w:rPr>
            </w:pPr>
          </w:p>
          <w:p w14:paraId="49D0C6FD" w14:textId="77777777" w:rsidR="00D734D5" w:rsidRPr="007842F0" w:rsidRDefault="00D734D5" w:rsidP="00D734D5">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7C11815D" w14:textId="190ED12E"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 xml:space="preserve">يمكن </w:t>
            </w:r>
            <w:r w:rsidR="00E70FBC">
              <w:rPr>
                <w:rFonts w:ascii="Simplified Arabic" w:hAnsi="Simplified Arabic" w:cs="Simplified Arabic"/>
                <w:rtl/>
              </w:rPr>
              <w:t>لسلطة التعاقد</w:t>
            </w:r>
            <w:r w:rsidRPr="007842F0">
              <w:rPr>
                <w:rFonts w:ascii="Simplified Arabic" w:hAnsi="Simplified Arabic" w:cs="Simplified Arabic"/>
                <w:rtl/>
              </w:rPr>
              <w:t xml:space="preserve">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696EAE73" w:rsidR="007842F0" w:rsidRDefault="007842F0" w:rsidP="007842F0">
            <w:pPr>
              <w:bidi/>
              <w:jc w:val="both"/>
              <w:rPr>
                <w:rFonts w:ascii="Simplified Arabic" w:hAnsi="Simplified Arabic" w:cs="Simplified Arabic"/>
              </w:rPr>
            </w:pPr>
          </w:p>
          <w:p w14:paraId="56276A1C" w14:textId="77777777" w:rsidR="00D734D5" w:rsidRPr="007842F0" w:rsidRDefault="00D734D5" w:rsidP="00D734D5">
            <w:pPr>
              <w:bidi/>
              <w:jc w:val="both"/>
              <w:rPr>
                <w:rFonts w:ascii="Simplified Arabic" w:hAnsi="Simplified Arabic" w:cs="Simplified Arabic"/>
                <w:rtl/>
              </w:rPr>
            </w:pPr>
          </w:p>
          <w:p w14:paraId="061DD25B" w14:textId="06D2CF1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قواعد بشأن العروض المنخفضة الأسعار انخفاضاً غير عادياً</w:t>
            </w:r>
          </w:p>
          <w:p w14:paraId="35025625" w14:textId="4F994122" w:rsidR="007842F0" w:rsidRDefault="00D734D5" w:rsidP="007842F0">
            <w:pPr>
              <w:pStyle w:val="Heading3"/>
              <w:tabs>
                <w:tab w:val="clear" w:pos="2408"/>
              </w:tabs>
              <w:spacing w:before="0" w:after="0"/>
              <w:ind w:left="-6" w:right="0" w:firstLine="0"/>
              <w:outlineLvl w:val="2"/>
              <w:rPr>
                <w:rFonts w:ascii="Simplified Arabic" w:hAnsi="Simplified Arabic" w:cs="Simplified Arabic"/>
                <w:sz w:val="22"/>
                <w:szCs w:val="22"/>
              </w:rPr>
            </w:pPr>
            <w:bookmarkStart w:id="12" w:name="_heading=h.1ksv4uv" w:colFirst="0" w:colLast="0"/>
            <w:bookmarkEnd w:id="12"/>
            <w:r>
              <w:rPr>
                <w:rFonts w:ascii="Simplified Arabic" w:hAnsi="Simplified Arabic" w:cs="Simplified Arabic" w:hint="cs"/>
                <w:sz w:val="22"/>
                <w:szCs w:val="22"/>
                <w:rtl/>
                <w:lang w:bidi="ar-LB"/>
              </w:rPr>
              <w:t>ملغاة</w:t>
            </w:r>
          </w:p>
          <w:p w14:paraId="411BA927" w14:textId="36AA0EB0" w:rsidR="00D734D5" w:rsidRPr="00F64C37" w:rsidRDefault="00D734D5" w:rsidP="00F64C37">
            <w:pPr>
              <w:rPr>
                <w:b/>
                <w:rtl/>
              </w:rPr>
            </w:pP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32F66E64" w:rsidR="00F9797A" w:rsidRDefault="00F9797A" w:rsidP="00F9797A">
            <w:pPr>
              <w:rPr>
                <w:b/>
                <w:bCs/>
                <w:sz w:val="20"/>
                <w:szCs w:val="20"/>
              </w:rPr>
            </w:pPr>
            <w:r w:rsidRPr="00F9797A">
              <w:rPr>
                <w:b/>
                <w:bCs/>
                <w:sz w:val="20"/>
                <w:szCs w:val="20"/>
              </w:rPr>
              <w:t xml:space="preserve">Article 20: Acceptance of the successful </w:t>
            </w:r>
            <w:r w:rsidR="004140B3">
              <w:rPr>
                <w:b/>
                <w:bCs/>
                <w:sz w:val="20"/>
                <w:szCs w:val="20"/>
              </w:rPr>
              <w:t>Auction</w:t>
            </w:r>
            <w:r w:rsidRPr="00F9797A">
              <w:rPr>
                <w:b/>
                <w:bCs/>
                <w:sz w:val="20"/>
                <w:szCs w:val="20"/>
              </w:rPr>
              <w:t xml:space="preserve"> (or provisional award) and entry into force of the procurement contract</w:t>
            </w:r>
          </w:p>
          <w:p w14:paraId="69556D98" w14:textId="77777777" w:rsidR="00B63D0B" w:rsidRDefault="00B63D0B" w:rsidP="00F9797A">
            <w:pPr>
              <w:rPr>
                <w:b/>
                <w:bCs/>
                <w:sz w:val="20"/>
                <w:szCs w:val="20"/>
              </w:rPr>
            </w:pPr>
          </w:p>
          <w:p w14:paraId="0D5A3CFC" w14:textId="175597AC" w:rsidR="00B63D0B" w:rsidRPr="00B63D0B"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The </w:t>
            </w:r>
            <w:r w:rsidR="006E7BCB">
              <w:rPr>
                <w:sz w:val="20"/>
                <w:szCs w:val="20"/>
              </w:rPr>
              <w:t>Contracting Authority</w:t>
            </w:r>
            <w:r w:rsidRPr="00F9797A">
              <w:rPr>
                <w:sz w:val="20"/>
                <w:szCs w:val="20"/>
              </w:rPr>
              <w:t xml:space="preserve">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4244D30E" w:rsidR="00F9797A"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w:t>
            </w:r>
            <w:r w:rsidR="006E7BCB">
              <w:rPr>
                <w:sz w:val="20"/>
                <w:szCs w:val="20"/>
              </w:rPr>
              <w:t>Contracting Authority</w:t>
            </w:r>
            <w:r w:rsidRPr="00F9797A">
              <w:rPr>
                <w:sz w:val="20"/>
                <w:szCs w:val="20"/>
              </w:rPr>
              <w:t xml:space="preserve">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lastRenderedPageBreak/>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3B91F2E3" w:rsidR="00F9797A"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Promptly after the expiry of the standstill period, the </w:t>
            </w:r>
            <w:r w:rsidR="006E7BCB">
              <w:rPr>
                <w:sz w:val="20"/>
                <w:szCs w:val="20"/>
              </w:rPr>
              <w:t>Contracting Authority</w:t>
            </w:r>
            <w:r w:rsidRPr="00F9797A">
              <w:rPr>
                <w:sz w:val="20"/>
                <w:szCs w:val="20"/>
              </w:rPr>
              <w:t xml:space="preserve"> shall dispatch a notice to the winning bidder requesting the signature of the contract within (15) fifteen days.</w:t>
            </w:r>
          </w:p>
          <w:p w14:paraId="26C329BC" w14:textId="003ACDB5"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 xml:space="preserve">The competent authority in the </w:t>
            </w:r>
            <w:r w:rsidR="006E7BCB">
              <w:rPr>
                <w:sz w:val="20"/>
                <w:szCs w:val="20"/>
              </w:rPr>
              <w:t>Contracting Authority</w:t>
            </w:r>
            <w:r w:rsidRPr="00302CEE">
              <w:rPr>
                <w:sz w:val="20"/>
                <w:szCs w:val="20"/>
              </w:rPr>
              <w:t xml:space="preserve"> shall sign the contract within (15) fifteen days from the signature thereof by the winning bidder. </w:t>
            </w:r>
            <w:proofErr w:type="gramStart"/>
            <w:r w:rsidRPr="00302CEE">
              <w:rPr>
                <w:sz w:val="20"/>
                <w:szCs w:val="20"/>
              </w:rPr>
              <w:t>This time limit can be extended to (30) thirty days in certain cases specified by the competent authority</w:t>
            </w:r>
            <w:proofErr w:type="gramEnd"/>
            <w:r w:rsidRPr="00302CEE">
              <w:rPr>
                <w:sz w:val="20"/>
                <w:szCs w:val="20"/>
              </w:rPr>
              <w:t>.</w:t>
            </w:r>
          </w:p>
          <w:p w14:paraId="2824E9A4" w14:textId="36FE9BEF" w:rsidR="00302CEE" w:rsidRDefault="00302CEE" w:rsidP="004718D5">
            <w:pPr>
              <w:pStyle w:val="ListParagraph"/>
              <w:numPr>
                <w:ilvl w:val="3"/>
                <w:numId w:val="1"/>
              </w:numPr>
              <w:bidi w:val="0"/>
              <w:spacing w:after="0" w:line="240" w:lineRule="auto"/>
              <w:ind w:left="431"/>
              <w:rPr>
                <w:sz w:val="20"/>
                <w:szCs w:val="20"/>
              </w:rPr>
            </w:pPr>
            <w:r w:rsidRPr="00302CEE">
              <w:rPr>
                <w:sz w:val="20"/>
                <w:szCs w:val="20"/>
              </w:rPr>
              <w:t xml:space="preserve">The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0D35ACDA" w14:textId="77777777" w:rsidR="004718D5" w:rsidRDefault="004718D5" w:rsidP="00F64C37">
            <w:pPr>
              <w:pStyle w:val="ListParagraph"/>
              <w:bidi w:val="0"/>
              <w:spacing w:after="0" w:line="240" w:lineRule="auto"/>
              <w:ind w:left="431" w:firstLine="0"/>
              <w:rPr>
                <w:sz w:val="20"/>
                <w:szCs w:val="20"/>
              </w:rPr>
            </w:pPr>
          </w:p>
          <w:p w14:paraId="2B23F1FA" w14:textId="6A4C9D29"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 xml:space="preserve">Between the time when the notice of provisional award </w:t>
            </w:r>
            <w:proofErr w:type="gramStart"/>
            <w:r w:rsidRPr="00302CEE">
              <w:rPr>
                <w:sz w:val="20"/>
                <w:szCs w:val="20"/>
              </w:rPr>
              <w:t>is dispatched</w:t>
            </w:r>
            <w:proofErr w:type="gramEnd"/>
            <w:r w:rsidRPr="00302CEE">
              <w:rPr>
                <w:sz w:val="20"/>
                <w:szCs w:val="20"/>
              </w:rPr>
              <w:t xml:space="preserve"> to the bidder concerned and the entry into force of the procurement contract, neither the </w:t>
            </w:r>
            <w:r w:rsidR="006E7BCB">
              <w:rPr>
                <w:sz w:val="20"/>
                <w:szCs w:val="20"/>
              </w:rPr>
              <w:t>Contracting Authority</w:t>
            </w:r>
            <w:r w:rsidRPr="00302CEE">
              <w:rPr>
                <w:sz w:val="20"/>
                <w:szCs w:val="20"/>
              </w:rPr>
              <w:t xml:space="preserve"> nor the winning bidder shall take any action that interferes with the entry into force of the procurement contract or with the performance thereof.</w:t>
            </w:r>
          </w:p>
          <w:p w14:paraId="1D06BC8B" w14:textId="6561967A" w:rsidR="00302CEE" w:rsidRDefault="00302CEE" w:rsidP="00EA7C46">
            <w:pPr>
              <w:pStyle w:val="ListParagraph"/>
              <w:numPr>
                <w:ilvl w:val="3"/>
                <w:numId w:val="1"/>
              </w:numPr>
              <w:bidi w:val="0"/>
              <w:spacing w:after="0" w:line="240" w:lineRule="auto"/>
              <w:ind w:left="431"/>
              <w:rPr>
                <w:sz w:val="20"/>
                <w:szCs w:val="20"/>
              </w:rPr>
            </w:pPr>
            <w:r w:rsidRPr="00B63D0B">
              <w:rPr>
                <w:sz w:val="20"/>
                <w:szCs w:val="20"/>
              </w:rPr>
              <w:t xml:space="preserve">If the winning bidder fails to sign the contract, the </w:t>
            </w:r>
            <w:proofErr w:type="spellStart"/>
            <w:r w:rsidR="00EA7C46">
              <w:rPr>
                <w:sz w:val="20"/>
                <w:szCs w:val="20"/>
              </w:rPr>
              <w:t>selling</w:t>
            </w:r>
            <w:r w:rsidR="006E7BCB">
              <w:rPr>
                <w:sz w:val="20"/>
                <w:szCs w:val="20"/>
              </w:rPr>
              <w:t>Contracting</w:t>
            </w:r>
            <w:proofErr w:type="spellEnd"/>
            <w:r w:rsidR="006E7BCB">
              <w:rPr>
                <w:sz w:val="20"/>
                <w:szCs w:val="20"/>
              </w:rPr>
              <w:t xml:space="preserve"> Authority</w:t>
            </w:r>
            <w:r w:rsidRPr="00B63D0B">
              <w:rPr>
                <w:sz w:val="20"/>
                <w:szCs w:val="20"/>
              </w:rPr>
              <w:t xml:space="preserve"> shall forfeit his bid security. In such event, the </w:t>
            </w:r>
            <w:r w:rsidR="006E7BCB">
              <w:rPr>
                <w:sz w:val="20"/>
                <w:szCs w:val="20"/>
              </w:rPr>
              <w:t>Contracting Authority</w:t>
            </w:r>
            <w:r w:rsidRPr="00B63D0B">
              <w:rPr>
                <w:sz w:val="20"/>
                <w:szCs w:val="20"/>
              </w:rPr>
              <w:t xml:space="preserve">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lastRenderedPageBreak/>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3B4216CF" w:rsidR="00FD6285" w:rsidRPr="00F96707" w:rsidRDefault="00FD6285" w:rsidP="00D734D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تَقبل </w:t>
            </w:r>
            <w:r w:rsidR="006E7BCB">
              <w:rPr>
                <w:rFonts w:ascii="Simplified Arabic" w:eastAsia="Times New Roman" w:hAnsi="Simplified Arabic" w:cs="Simplified Arabic"/>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العرَض الـمقدَّم الفائز وفقًا لأحكام الفقرة (1) من المادة 24 من قانون الشراء العام.</w:t>
            </w:r>
          </w:p>
          <w:p w14:paraId="451E0D43" w14:textId="38002B47" w:rsidR="00FD6285" w:rsidRPr="00F96707" w:rsidRDefault="00FD6285" w:rsidP="00D734D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بعد التأكُّد من العرض الفائز تُبلغ </w:t>
            </w:r>
            <w:r w:rsidR="006E7BCB">
              <w:rPr>
                <w:rFonts w:ascii="Simplified Arabic" w:eastAsia="Times New Roman" w:hAnsi="Simplified Arabic" w:cs="Simplified Arabic"/>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1C33437E" w:rsidR="00FD6285" w:rsidRPr="00F96707" w:rsidRDefault="00FD6285" w:rsidP="00D734D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فور انقضاء فترة التجميد، تقوم </w:t>
            </w:r>
            <w:r w:rsidR="006E7BCB">
              <w:rPr>
                <w:rFonts w:ascii="Simplified Arabic" w:eastAsia="Times New Roman" w:hAnsi="Simplified Arabic" w:cs="Simplified Arabic"/>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بإبلاغ الـملتزم الـمؤقت بوجوب توقيع العقد خلال مهلة لا تتعدّى //15// خمسة عشر يوماً.</w:t>
            </w:r>
          </w:p>
          <w:p w14:paraId="7B2C0B34" w14:textId="20279C21"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يوقِّع الـمرجع الصالح لدى </w:t>
            </w:r>
            <w:r w:rsidR="006E7BCB">
              <w:rPr>
                <w:rFonts w:ascii="Simplified Arabic" w:eastAsia="Times New Roman" w:hAnsi="Simplified Arabic" w:cs="Simplified Arabic"/>
                <w:rtl/>
                <w:lang w:val="en-GB" w:eastAsia="en-GB"/>
              </w:rPr>
              <w:t>سلطة التعاقد</w:t>
            </w:r>
            <w:r w:rsidRPr="00F96707">
              <w:rPr>
                <w:rFonts w:ascii="Simplified Arabic" w:eastAsia="Times New Roman" w:hAnsi="Simplified Arabic" w:cs="Simplified Arabic"/>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6BD6B0B7" w:rsidR="00FD6285" w:rsidRPr="00F96707" w:rsidRDefault="00FD6285" w:rsidP="00F64C37">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 xml:space="preserve">في حال تمنُّع الـملتزم الـمؤقت عن توقيع العقد، تُصادِر </w:t>
            </w:r>
            <w:r w:rsidR="006E7BCB">
              <w:rPr>
                <w:rFonts w:ascii="Simplified Arabic" w:eastAsia="Times New Roman" w:hAnsi="Simplified Arabic" w:cs="Simplified Arabic"/>
                <w:rtl/>
                <w:lang w:val="en-GB" w:eastAsia="en-GB"/>
              </w:rPr>
              <w:t>سلطة التعاقد</w:t>
            </w:r>
            <w:r w:rsidR="004718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 xml:space="preserve">ضمان عرضه. في هذه الحالة يمكن </w:t>
            </w:r>
            <w:r w:rsidR="00E70FBC">
              <w:rPr>
                <w:rFonts w:ascii="Simplified Arabic" w:eastAsia="Times New Roman" w:hAnsi="Simplified Arabic" w:cs="Simplified Arabic"/>
                <w:rtl/>
                <w:lang w:val="en-GB" w:eastAsia="en-GB"/>
              </w:rPr>
              <w:t>لسلطة التعاقد</w:t>
            </w:r>
            <w:r w:rsidR="004718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w:t>
            </w:r>
            <w:proofErr w:type="gramStart"/>
            <w:r w:rsidRPr="00CC6D6F">
              <w:rPr>
                <w:sz w:val="20"/>
                <w:szCs w:val="20"/>
              </w:rPr>
              <w:t>4</w:t>
            </w:r>
            <w:proofErr w:type="gramEnd"/>
            <w:r w:rsidRPr="00CC6D6F">
              <w:rPr>
                <w:sz w:val="20"/>
                <w:szCs w:val="20"/>
              </w:rPr>
              <w:t xml:space="preserve">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 xml:space="preserve">that </w:t>
            </w:r>
            <w:proofErr w:type="gramStart"/>
            <w:r>
              <w:rPr>
                <w:sz w:val="20"/>
                <w:szCs w:val="20"/>
              </w:rPr>
              <w:t>shall be</w:t>
            </w:r>
            <w:r w:rsidR="00C9766C" w:rsidRPr="00A00110">
              <w:rPr>
                <w:sz w:val="20"/>
                <w:szCs w:val="20"/>
              </w:rPr>
              <w:t xml:space="preserve"> paid</w:t>
            </w:r>
            <w:proofErr w:type="gramEnd"/>
            <w:r w:rsidR="00C9766C" w:rsidRPr="00A00110">
              <w:rPr>
                <w:sz w:val="20"/>
                <w:szCs w:val="20"/>
              </w:rPr>
              <w:t xml:space="preserve">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4576E38B"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w:t>
            </w:r>
            <w:proofErr w:type="gramStart"/>
            <w:r w:rsidR="00A00110">
              <w:rPr>
                <w:sz w:val="20"/>
                <w:szCs w:val="20"/>
              </w:rPr>
              <w:t>shall be fixed</w:t>
            </w:r>
            <w:proofErr w:type="gramEnd"/>
            <w:r w:rsidR="00A00110">
              <w:rPr>
                <w:sz w:val="20"/>
                <w:szCs w:val="20"/>
              </w:rPr>
              <w:t xml:space="preserve">. Any </w:t>
            </w:r>
            <w:r w:rsidRPr="00CC6D6F">
              <w:rPr>
                <w:sz w:val="20"/>
                <w:szCs w:val="20"/>
              </w:rPr>
              <w:t xml:space="preserve">modification and review thereof </w:t>
            </w:r>
            <w:proofErr w:type="gramStart"/>
            <w:r w:rsidRPr="00CC6D6F">
              <w:rPr>
                <w:sz w:val="20"/>
                <w:szCs w:val="20"/>
              </w:rPr>
              <w:t>shall not be authorized</w:t>
            </w:r>
            <w:proofErr w:type="gramEnd"/>
            <w:r w:rsidRPr="00CC6D6F">
              <w:rPr>
                <w:sz w:val="20"/>
                <w:szCs w:val="20"/>
              </w:rPr>
              <w:t xml:space="preserve">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 xml:space="preserve">The conditions of announcement provided for in Article 26 of the Public Procurement Law </w:t>
            </w:r>
            <w:proofErr w:type="gramStart"/>
            <w:r w:rsidRPr="00CC6D6F">
              <w:rPr>
                <w:sz w:val="20"/>
                <w:szCs w:val="20"/>
              </w:rPr>
              <w:t>shall be taken</w:t>
            </w:r>
            <w:proofErr w:type="gramEnd"/>
            <w:r w:rsidRPr="00CC6D6F">
              <w:rPr>
                <w:sz w:val="20"/>
                <w:szCs w:val="20"/>
              </w:rPr>
              <w:t xml:space="preserve">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proofErr w:type="gramStart"/>
            <w:r w:rsidRPr="002361DD">
              <w:rPr>
                <w:sz w:val="20"/>
                <w:szCs w:val="20"/>
              </w:rPr>
              <w:t>Goods, works and services shall be received by the acceptance committee referred to in Article 101 of the Public Procurement Law</w:t>
            </w:r>
            <w:proofErr w:type="gramEnd"/>
            <w:r w:rsidRPr="002361DD">
              <w:rPr>
                <w:sz w:val="20"/>
                <w:szCs w:val="20"/>
              </w:rPr>
              <w:t xml:space="preserve">. The committee shall submit its report within (30) thirty days, </w:t>
            </w:r>
            <w:r w:rsidRPr="002361DD">
              <w:rPr>
                <w:sz w:val="20"/>
                <w:szCs w:val="20"/>
              </w:rPr>
              <w:lastRenderedPageBreak/>
              <w:t xml:space="preserve">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The acceptance of consulting services </w:t>
            </w:r>
            <w:proofErr w:type="gramStart"/>
            <w:r w:rsidRPr="002361DD">
              <w:rPr>
                <w:sz w:val="20"/>
                <w:szCs w:val="20"/>
              </w:rPr>
              <w:t>shall be made</w:t>
            </w:r>
            <w:proofErr w:type="gramEnd"/>
            <w:r w:rsidRPr="002361DD">
              <w:rPr>
                <w:sz w:val="20"/>
                <w:szCs w:val="20"/>
              </w:rPr>
              <w:t xml:space="preserv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Acceptance shall occur in two stages: provisional and final. It </w:t>
            </w:r>
            <w:proofErr w:type="gramStart"/>
            <w:r w:rsidRPr="002361DD">
              <w:rPr>
                <w:sz w:val="20"/>
                <w:szCs w:val="20"/>
              </w:rPr>
              <w:t>can be done</w:t>
            </w:r>
            <w:proofErr w:type="gramEnd"/>
            <w:r w:rsidRPr="002361DD">
              <w:rPr>
                <w:sz w:val="20"/>
                <w:szCs w:val="20"/>
              </w:rPr>
              <w:t xml:space="preserv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The acceptance time limit </w:t>
            </w:r>
            <w:proofErr w:type="gramStart"/>
            <w:r w:rsidRPr="002361DD">
              <w:rPr>
                <w:sz w:val="20"/>
                <w:szCs w:val="20"/>
              </w:rPr>
              <w:t>shall be stipulated</w:t>
            </w:r>
            <w:proofErr w:type="gramEnd"/>
            <w:r w:rsidRPr="002361DD">
              <w:rPr>
                <w:sz w:val="20"/>
                <w:szCs w:val="20"/>
              </w:rPr>
              <w:t xml:space="preserve">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The acceptance </w:t>
            </w:r>
            <w:proofErr w:type="gramStart"/>
            <w:r w:rsidRPr="002361DD">
              <w:rPr>
                <w:sz w:val="20"/>
                <w:szCs w:val="20"/>
              </w:rPr>
              <w:t>shall be made</w:t>
            </w:r>
            <w:proofErr w:type="gramEnd"/>
            <w:r w:rsidRPr="002361DD">
              <w:rPr>
                <w:sz w:val="20"/>
                <w:szCs w:val="20"/>
              </w:rPr>
              <w:t xml:space="preserv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 xml:space="preserve">The main contractor shall personally execute the contract and shall remain liable to the contracting authority for the execution of all the terms and conditions thereof, and </w:t>
            </w:r>
            <w:proofErr w:type="gramStart"/>
            <w:r w:rsidRPr="00CC6D6F">
              <w:rPr>
                <w:sz w:val="20"/>
                <w:szCs w:val="20"/>
              </w:rPr>
              <w:t>shall be forbidden</w:t>
            </w:r>
            <w:proofErr w:type="gramEnd"/>
            <w:r w:rsidRPr="00CC6D6F">
              <w:rPr>
                <w:sz w:val="20"/>
                <w:szCs w:val="20"/>
              </w:rPr>
              <w:t xml:space="preserve">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1F8CFE8E" w:rsidR="003E0EF1" w:rsidRPr="0065349E" w:rsidRDefault="003E0EF1" w:rsidP="0065349E">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65349E" w:rsidRPr="0065349E">
              <w:rPr>
                <w:sz w:val="20"/>
                <w:szCs w:val="20"/>
              </w:rPr>
              <w:t>15</w:t>
            </w:r>
            <w:r w:rsidRPr="0065349E">
              <w:rPr>
                <w:sz w:val="20"/>
                <w:szCs w:val="20"/>
              </w:rPr>
              <w:t xml:space="preserve">) days from the date of submission of the request. Once such period has expired, silence of the contracting authority </w:t>
            </w:r>
            <w:proofErr w:type="gramStart"/>
            <w:r w:rsidRPr="0065349E">
              <w:rPr>
                <w:sz w:val="20"/>
                <w:szCs w:val="20"/>
              </w:rPr>
              <w:t>shall be considered</w:t>
            </w:r>
            <w:proofErr w:type="gramEnd"/>
            <w:r w:rsidRPr="0065349E">
              <w:rPr>
                <w:sz w:val="20"/>
                <w:szCs w:val="20"/>
              </w:rPr>
              <w:t xml:space="preserve"> as an implicit decision of acceptance.</w:t>
            </w:r>
          </w:p>
          <w:p w14:paraId="3DD3DCAC" w14:textId="1972CD22"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 xml:space="preserve">of this </w:t>
            </w:r>
            <w:r w:rsidR="004140B3">
              <w:rPr>
                <w:sz w:val="20"/>
                <w:szCs w:val="20"/>
              </w:rPr>
              <w:t>Auction</w:t>
            </w:r>
            <w:r w:rsidRPr="002225B6">
              <w:rPr>
                <w:sz w:val="20"/>
                <w:szCs w:val="20"/>
              </w:rPr>
              <w:t xml:space="preserve">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77777777" w:rsidR="00320F16" w:rsidRPr="00CC6D6F" w:rsidRDefault="00C92D8D" w:rsidP="00C92D8D">
            <w:pPr>
              <w:pStyle w:val="ListParagraph"/>
              <w:numPr>
                <w:ilvl w:val="6"/>
                <w:numId w:val="16"/>
              </w:numPr>
              <w:bidi w:val="0"/>
              <w:spacing w:after="0" w:line="240" w:lineRule="auto"/>
              <w:ind w:left="521"/>
              <w:rPr>
                <w:sz w:val="20"/>
                <w:szCs w:val="20"/>
              </w:rPr>
            </w:pPr>
            <w:proofErr w:type="gramStart"/>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roofErr w:type="gramEnd"/>
          </w:p>
          <w:p w14:paraId="6A19A52B" w14:textId="77777777" w:rsidR="00C92D8D" w:rsidRDefault="00CB50FF" w:rsidP="00C92D8D">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w:t>
            </w:r>
            <w:proofErr w:type="gramStart"/>
            <w:r w:rsidRPr="00CC6D6F">
              <w:rPr>
                <w:sz w:val="20"/>
                <w:szCs w:val="20"/>
              </w:rPr>
              <w:t>shall then be contracted</w:t>
            </w:r>
            <w:proofErr w:type="gramEnd"/>
            <w:r w:rsidRPr="00CC6D6F">
              <w:rPr>
                <w:sz w:val="20"/>
                <w:szCs w:val="20"/>
              </w:rPr>
              <w:t xml:space="preserve"> in accordance with the provisions of the Public Procurement Law.</w:t>
            </w:r>
          </w:p>
          <w:p w14:paraId="74E25D5A" w14:textId="77777777" w:rsidR="00A00110" w:rsidRDefault="00A00110" w:rsidP="00A00110">
            <w:pPr>
              <w:rPr>
                <w:sz w:val="20"/>
                <w:szCs w:val="20"/>
              </w:rPr>
            </w:pPr>
          </w:p>
          <w:p w14:paraId="2B2433C4" w14:textId="77777777" w:rsidR="00A00110" w:rsidRDefault="00A00110" w:rsidP="00A00110">
            <w:pPr>
              <w:rPr>
                <w:sz w:val="20"/>
                <w:szCs w:val="20"/>
              </w:rPr>
            </w:pP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77777777" w:rsidR="00CC6D6F" w:rsidRPr="00CC6D6F" w:rsidRDefault="00CC6D6F" w:rsidP="00C92D8D">
            <w:pPr>
              <w:pStyle w:val="ListParagraph"/>
              <w:numPr>
                <w:ilvl w:val="6"/>
                <w:numId w:val="16"/>
              </w:numPr>
              <w:bidi w:val="0"/>
              <w:spacing w:after="0" w:line="240" w:lineRule="auto"/>
              <w:ind w:left="521"/>
              <w:rPr>
                <w:sz w:val="20"/>
                <w:szCs w:val="20"/>
              </w:rPr>
            </w:pPr>
            <w:proofErr w:type="gramStart"/>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roofErr w:type="gramEnd"/>
          </w:p>
          <w:p w14:paraId="3932E1E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CC6D6F" w:rsidRDefault="00CC6D6F" w:rsidP="00CC6D6F">
            <w:pPr>
              <w:rPr>
                <w:sz w:val="20"/>
                <w:szCs w:val="20"/>
              </w:rPr>
            </w:pPr>
          </w:p>
          <w:p w14:paraId="6F8F2AF1" w14:textId="7D042F4C" w:rsidR="00CC6D6F" w:rsidRDefault="00CC6D6F" w:rsidP="00CC6D6F">
            <w:pPr>
              <w:rPr>
                <w:sz w:val="20"/>
                <w:szCs w:val="20"/>
              </w:rPr>
            </w:pPr>
          </w:p>
          <w:p w14:paraId="249774B7" w14:textId="61655EEE" w:rsidR="00ED14DA" w:rsidRDefault="00ED14DA" w:rsidP="00CC6D6F">
            <w:pPr>
              <w:rPr>
                <w:sz w:val="20"/>
                <w:szCs w:val="20"/>
              </w:rPr>
            </w:pPr>
          </w:p>
          <w:p w14:paraId="08F7B11F" w14:textId="77777777"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lastRenderedPageBreak/>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 xml:space="preserve">The maximum time limit within which the payment order </w:t>
            </w:r>
            <w:proofErr w:type="gramStart"/>
            <w:r w:rsidRPr="002225B6">
              <w:rPr>
                <w:sz w:val="20"/>
                <w:szCs w:val="20"/>
              </w:rPr>
              <w:t>must be issued</w:t>
            </w:r>
            <w:proofErr w:type="gramEnd"/>
            <w:r w:rsidRPr="002225B6">
              <w:rPr>
                <w:sz w:val="20"/>
                <w:szCs w:val="20"/>
              </w:rPr>
              <w:t>.</w:t>
            </w:r>
          </w:p>
          <w:p w14:paraId="44A56003" w14:textId="77777777" w:rsidR="00284459" w:rsidRDefault="00284459"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w:t>
            </w:r>
            <w:proofErr w:type="gramStart"/>
            <w:r w:rsidRPr="004B6117">
              <w:rPr>
                <w:sz w:val="20"/>
                <w:szCs w:val="20"/>
              </w:rPr>
              <w:t>are also considered</w:t>
            </w:r>
            <w:proofErr w:type="gramEnd"/>
            <w:r w:rsidRPr="004B6117">
              <w:rPr>
                <w:sz w:val="20"/>
                <w:szCs w:val="20"/>
              </w:rPr>
              <w:t xml:space="preserve">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In the event of a violation, the administration takes the necessary actions at the contractor's expense, and the costs </w:t>
            </w:r>
            <w:proofErr w:type="gramStart"/>
            <w:r w:rsidRPr="004B6117">
              <w:rPr>
                <w:sz w:val="20"/>
                <w:szCs w:val="20"/>
              </w:rPr>
              <w:t>are deducted</w:t>
            </w:r>
            <w:proofErr w:type="gramEnd"/>
            <w:r w:rsidRPr="004B6117">
              <w:rPr>
                <w:sz w:val="20"/>
                <w:szCs w:val="20"/>
              </w:rPr>
              <w:t xml:space="preserve">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7CA462CF" w14:textId="5A5F43F6" w:rsidR="00EC72C0" w:rsidRPr="00F96707" w:rsidRDefault="00EC72C0" w:rsidP="004718D5">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w:t>
            </w:r>
            <w:r w:rsidR="004718D5">
              <w:rPr>
                <w:rFonts w:ascii="Simplified Arabic" w:hAnsi="Simplified Arabic" w:cs="Simplified Arabic"/>
              </w:rPr>
              <w:t xml:space="preserve">attached </w:t>
            </w:r>
            <w:r>
              <w:rPr>
                <w:rFonts w:ascii="Simplified Arabic" w:hAnsi="Simplified Arabic" w:cs="Simplified Arabic"/>
              </w:rPr>
              <w:t xml:space="preserve">contract </w:t>
            </w:r>
          </w:p>
          <w:p w14:paraId="6FA070F2" w14:textId="77777777" w:rsidR="007905BB" w:rsidRPr="007905BB" w:rsidRDefault="007905BB" w:rsidP="007905BB">
            <w:pPr>
              <w:jc w:val="both"/>
              <w:rPr>
                <w:b/>
                <w:bCs/>
                <w:sz w:val="20"/>
                <w:szCs w:val="20"/>
              </w:rPr>
            </w:pPr>
            <w:r w:rsidRPr="007905BB">
              <w:rPr>
                <w:b/>
                <w:bCs/>
                <w:sz w:val="20"/>
                <w:szCs w:val="20"/>
              </w:rPr>
              <w:t>Article 29: Penalties (Article 38 of the Public Procurement Law)</w:t>
            </w:r>
          </w:p>
          <w:p w14:paraId="019F751D" w14:textId="13BF2763"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w:t>
            </w:r>
            <w:r w:rsidR="004718D5">
              <w:rPr>
                <w:rFonts w:ascii="Simplified Arabic" w:hAnsi="Simplified Arabic" w:cs="Simplified Arabic"/>
              </w:rPr>
              <w:t xml:space="preserve">attached </w:t>
            </w:r>
            <w:r>
              <w:rPr>
                <w:rFonts w:ascii="Simplified Arabic" w:hAnsi="Simplified Arabic" w:cs="Simplified Arabic"/>
              </w:rPr>
              <w:t>contract</w:t>
            </w:r>
          </w:p>
          <w:p w14:paraId="6C9E198A" w14:textId="77777777"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334F448C" w:rsidR="00F96707" w:rsidRPr="00F96707"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lastRenderedPageBreak/>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77777777" w:rsidR="00F96707" w:rsidRDefault="00F96707" w:rsidP="003E0EF1">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062F91DB" w:rsidR="00F96707" w:rsidRPr="0065349E" w:rsidRDefault="00F96707" w:rsidP="0065349E">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65349E" w:rsidRPr="0065349E">
              <w:rPr>
                <w:rFonts w:ascii="Simplified Arabic" w:hAnsi="Simplified Arabic" w:cs="Simplified Arabic"/>
                <w:color w:val="000000"/>
              </w:rPr>
              <w:t>15</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58B9593E" w14:textId="77777777" w:rsidR="00F96707" w:rsidRPr="002225B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يتولّى الإشراف مَن تُكلِّفه سلطة التعاقد</w:t>
            </w:r>
            <w:r w:rsidRPr="00F96707">
              <w:rPr>
                <w:rFonts w:ascii="Simplified Arabic" w:hAnsi="Simplified Arabic" w:cs="Simplified Arabic"/>
                <w:rtl/>
              </w:rPr>
              <w:t xml:space="preserve">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9387FFB" w14:textId="77777777" w:rsidR="00CC6D6F" w:rsidRPr="00CC6D6F" w:rsidRDefault="00F96707" w:rsidP="00CC6D6F">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1947D8E" w14:textId="2152B1E1" w:rsidR="002225B6" w:rsidRDefault="002225B6" w:rsidP="00CC6D6F">
            <w:pPr>
              <w:bidi/>
              <w:rPr>
                <w:rFonts w:ascii="Simplified Arabic" w:hAnsi="Simplified Arabic" w:cs="Simplified Arabic"/>
                <w:b/>
                <w:bCs/>
              </w:rPr>
            </w:pPr>
          </w:p>
          <w:p w14:paraId="7C7EC061" w14:textId="25A7398F" w:rsidR="00ED14DA" w:rsidRDefault="00ED14DA" w:rsidP="00ED14DA">
            <w:pPr>
              <w:bidi/>
              <w:rPr>
                <w:rFonts w:ascii="Simplified Arabic" w:hAnsi="Simplified Arabic" w:cs="Simplified Arabic"/>
                <w:b/>
                <w:bCs/>
              </w:rPr>
            </w:pPr>
          </w:p>
          <w:p w14:paraId="1B57E138" w14:textId="77777777" w:rsidR="00ED14DA" w:rsidRDefault="00ED14DA" w:rsidP="00ED14DA">
            <w:pPr>
              <w:bidi/>
              <w:rPr>
                <w:rFonts w:ascii="Simplified Arabic" w:hAnsi="Simplified Arabic" w:cs="Simplified Arabic"/>
                <w:b/>
                <w:bCs/>
              </w:rPr>
            </w:pP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lastRenderedPageBreak/>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77777777" w:rsidR="00F96707" w:rsidRPr="00FB22CE"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14:paraId="525C598B" w14:textId="77777777" w:rsidR="00AD373F" w:rsidRPr="00F96707" w:rsidRDefault="00AD373F" w:rsidP="00AD373F">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3BE414CB" w14:textId="77777777" w:rsidR="00AD373F" w:rsidRPr="00F96707" w:rsidRDefault="00AD373F" w:rsidP="00AD373F">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5591823F" w14:textId="4B08F1B6" w:rsidR="00F96707" w:rsidRPr="002B26C4" w:rsidRDefault="00F96707" w:rsidP="002B26C4">
            <w:pPr>
              <w:bidi/>
              <w:ind w:left="-6"/>
              <w:rPr>
                <w:rFonts w:ascii="Simplified Arabic" w:hAnsi="Simplified Arabic" w:cs="Simplified Arabic"/>
                <w:rtl/>
                <w:lang w:bidi="ar-LB"/>
              </w:rPr>
            </w:pP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47074ABE" w:rsidR="002B26C4" w:rsidRPr="002B26C4" w:rsidRDefault="002B26C4" w:rsidP="002B26C4">
            <w:pPr>
              <w:jc w:val="both"/>
              <w:rPr>
                <w:sz w:val="20"/>
                <w:szCs w:val="20"/>
              </w:rPr>
            </w:pPr>
            <w:proofErr w:type="gramStart"/>
            <w:r w:rsidRPr="002B26C4">
              <w:rPr>
                <w:sz w:val="20"/>
                <w:szCs w:val="20"/>
              </w:rPr>
              <w:t xml:space="preserve">The bidder shall be considered to be debarred if they violate the terms of the contract or the provisions of the </w:t>
            </w:r>
            <w:r w:rsidR="004140B3">
              <w:rPr>
                <w:sz w:val="20"/>
                <w:szCs w:val="20"/>
              </w:rPr>
              <w:t>Auction</w:t>
            </w:r>
            <w:r w:rsidRPr="002B26C4">
              <w:rPr>
                <w:sz w:val="20"/>
                <w:szCs w:val="20"/>
              </w:rPr>
              <w:t xml:space="preserve"> document, and after a warning to comply with all obligations had been formally sent thereto by the contracting authority, within a (5) five to (15) fifteen days’ time limit, and if such time limit expires without compliance by the bidder.</w:t>
            </w:r>
            <w:proofErr w:type="gramEnd"/>
            <w:r w:rsidRPr="002B26C4">
              <w:rPr>
                <w:sz w:val="20"/>
                <w:szCs w:val="20"/>
              </w:rPr>
              <w:t xml:space="preserve">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w:t>
            </w:r>
            <w:proofErr w:type="gramStart"/>
            <w:r w:rsidRPr="004F003B">
              <w:rPr>
                <w:sz w:val="20"/>
                <w:szCs w:val="20"/>
              </w:rPr>
              <w:t>2</w:t>
            </w:r>
            <w:proofErr w:type="gramEnd"/>
            <w:r w:rsidRPr="004F003B">
              <w:rPr>
                <w:sz w:val="20"/>
                <w:szCs w:val="20"/>
              </w:rPr>
              <w:t xml:space="preserve">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 xml:space="preserve">The contracting authority may terminate the contract if the bidder fails to perform any of its contractual obligations </w:t>
            </w:r>
            <w:proofErr w:type="gramStart"/>
            <w:r w:rsidRPr="00992070">
              <w:rPr>
                <w:sz w:val="20"/>
                <w:szCs w:val="20"/>
              </w:rPr>
              <w:t>as a result</w:t>
            </w:r>
            <w:proofErr w:type="gramEnd"/>
            <w:r w:rsidRPr="00992070">
              <w:rPr>
                <w:sz w:val="20"/>
                <w:szCs w:val="20"/>
              </w:rPr>
              <w:t xml:space="preserve"> of the force majeure.</w:t>
            </w:r>
          </w:p>
          <w:p w14:paraId="5C2E767C" w14:textId="31CDC17C" w:rsidR="00992070" w:rsidRDefault="00992070" w:rsidP="00992070">
            <w:pPr>
              <w:rPr>
                <w:sz w:val="20"/>
                <w:szCs w:val="20"/>
              </w:rPr>
            </w:pPr>
          </w:p>
          <w:p w14:paraId="3D848478" w14:textId="77777777" w:rsidR="004718D5" w:rsidRDefault="004718D5"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77777777" w:rsidR="00992070" w:rsidRDefault="00992070"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proofErr w:type="gramStart"/>
            <w:r w:rsidRPr="00AF376A">
              <w:rPr>
                <w:sz w:val="20"/>
                <w:szCs w:val="20"/>
              </w:rPr>
              <w:lastRenderedPageBreak/>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roofErr w:type="gramEnd"/>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The decision of the termination of the contract and the reasons thereof </w:t>
            </w:r>
            <w:proofErr w:type="gramStart"/>
            <w:r w:rsidRPr="00AF376A">
              <w:rPr>
                <w:sz w:val="20"/>
                <w:szCs w:val="20"/>
              </w:rPr>
              <w:t>shall be published</w:t>
            </w:r>
            <w:proofErr w:type="gramEnd"/>
            <w:r w:rsidRPr="00AF376A">
              <w:rPr>
                <w:sz w:val="20"/>
                <w:szCs w:val="20"/>
              </w:rPr>
              <w:t xml:space="preserve">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7C1389E5" w14:textId="11D95E26" w:rsidR="001525A3" w:rsidRDefault="001525A3" w:rsidP="00AF376A">
            <w:pPr>
              <w:jc w:val="both"/>
              <w:rPr>
                <w:sz w:val="20"/>
                <w:szCs w:val="20"/>
              </w:rPr>
            </w:pPr>
            <w:r w:rsidRPr="001525A3">
              <w:rPr>
                <w:sz w:val="20"/>
                <w:szCs w:val="20"/>
              </w:rPr>
              <w:t xml:space="preserve">The exclusion provisions apply to the contractor considered in default or against whom a judicial judgment </w:t>
            </w:r>
            <w:proofErr w:type="gramStart"/>
            <w:r w:rsidRPr="001525A3">
              <w:rPr>
                <w:sz w:val="20"/>
                <w:szCs w:val="20"/>
              </w:rPr>
              <w:t>is issued</w:t>
            </w:r>
            <w:proofErr w:type="gramEnd"/>
            <w:r w:rsidRPr="001525A3">
              <w:rPr>
                <w:sz w:val="20"/>
                <w:szCs w:val="20"/>
              </w:rPr>
              <w:t xml:space="preserve"> according to the provisions of Article 40 of the Public Procurement Law.</w:t>
            </w:r>
          </w:p>
          <w:p w14:paraId="5AFD8BF4" w14:textId="6EA1D599" w:rsidR="00D13304" w:rsidRDefault="00D13304" w:rsidP="00AF376A">
            <w:pPr>
              <w:jc w:val="both"/>
              <w:rPr>
                <w:sz w:val="20"/>
                <w:szCs w:val="20"/>
              </w:rPr>
            </w:pPr>
          </w:p>
          <w:p w14:paraId="518C43B2" w14:textId="0D0DD9E9" w:rsidR="004718D5" w:rsidRDefault="004718D5" w:rsidP="00AF376A">
            <w:pPr>
              <w:jc w:val="both"/>
              <w:rPr>
                <w:sz w:val="20"/>
                <w:szCs w:val="20"/>
              </w:rPr>
            </w:pPr>
          </w:p>
          <w:p w14:paraId="676D75BE" w14:textId="77777777" w:rsidR="004718D5" w:rsidRDefault="004718D5" w:rsidP="00AF376A">
            <w:pPr>
              <w:jc w:val="both"/>
              <w:rPr>
                <w:sz w:val="20"/>
                <w:szCs w:val="20"/>
              </w:rPr>
            </w:pPr>
          </w:p>
          <w:p w14:paraId="149E1892" w14:textId="77777777" w:rsidR="001525A3" w:rsidRPr="001525A3" w:rsidRDefault="001525A3" w:rsidP="00AF376A">
            <w:pPr>
              <w:jc w:val="both"/>
              <w:rPr>
                <w:b/>
                <w:bCs/>
                <w:sz w:val="20"/>
                <w:szCs w:val="20"/>
              </w:rPr>
            </w:pPr>
            <w:r w:rsidRPr="001525A3">
              <w:rPr>
                <w:b/>
                <w:bCs/>
                <w:sz w:val="20"/>
                <w:szCs w:val="20"/>
              </w:rPr>
              <w:t>Article 33: Force Majeure</w:t>
            </w:r>
          </w:p>
          <w:p w14:paraId="10214E9E" w14:textId="5B16350A" w:rsidR="001525A3" w:rsidRDefault="001525A3" w:rsidP="00AF376A">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7DFDB54B" w14:textId="77777777" w:rsidR="00D13304" w:rsidRDefault="00D13304" w:rsidP="00AF376A">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77777777" w:rsidR="001525A3" w:rsidRDefault="001525A3"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 xml:space="preserve">The provisions of Chapter Seven of the Public Procurement Law apply in this regard, and the objection procedures specified by the State Council </w:t>
            </w:r>
            <w:proofErr w:type="gramStart"/>
            <w:r w:rsidRPr="001525A3">
              <w:rPr>
                <w:sz w:val="20"/>
                <w:szCs w:val="20"/>
              </w:rPr>
              <w:t>shall be followed</w:t>
            </w:r>
            <w:proofErr w:type="gramEnd"/>
            <w:r w:rsidRPr="001525A3">
              <w:rPr>
                <w:sz w:val="20"/>
                <w:szCs w:val="20"/>
              </w:rPr>
              <w:t xml:space="preserve"> until the establishment of the Appeals Authority as stipulated in the Public Procurement Law.</w:t>
            </w:r>
            <w:r w:rsidR="00E16686">
              <w:rPr>
                <w:sz w:val="20"/>
                <w:szCs w:val="20"/>
              </w:rPr>
              <w:t xml:space="preserve"> </w:t>
            </w:r>
          </w:p>
          <w:p w14:paraId="3417C576" w14:textId="6D4AD968" w:rsidR="001525A3" w:rsidRDefault="001525A3" w:rsidP="001525A3">
            <w:pPr>
              <w:jc w:val="both"/>
              <w:rPr>
                <w:sz w:val="20"/>
                <w:szCs w:val="20"/>
              </w:rPr>
            </w:pPr>
          </w:p>
          <w:p w14:paraId="6B834D62" w14:textId="273CAA4E" w:rsidR="004718D5" w:rsidRDefault="004718D5" w:rsidP="001525A3">
            <w:pPr>
              <w:jc w:val="both"/>
              <w:rPr>
                <w:sz w:val="20"/>
                <w:szCs w:val="20"/>
              </w:rPr>
            </w:pPr>
          </w:p>
          <w:p w14:paraId="5D5E35FF" w14:textId="77777777" w:rsidR="004718D5" w:rsidRDefault="004718D5"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26E89F99" w:rsidR="002B26C4"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F96707">
              <w:rPr>
                <w:rFonts w:ascii="Simplified Arabic" w:hAnsi="Simplified Arabic" w:cs="Simplified Arabic"/>
              </w:rPr>
              <w:t>.</w:t>
            </w:r>
          </w:p>
          <w:p w14:paraId="453F8B3F" w14:textId="77777777" w:rsidR="004718D5" w:rsidRPr="00F96707" w:rsidRDefault="004718D5" w:rsidP="00F64C37">
            <w:pPr>
              <w:pStyle w:val="ListParagraph"/>
              <w:pBdr>
                <w:top w:val="nil"/>
                <w:left w:val="nil"/>
                <w:bottom w:val="nil"/>
                <w:right w:val="nil"/>
                <w:between w:val="nil"/>
              </w:pBdr>
              <w:spacing w:after="0" w:line="240" w:lineRule="auto"/>
              <w:ind w:left="306" w:firstLine="0"/>
              <w:rPr>
                <w:rFonts w:ascii="Simplified Arabic" w:hAnsi="Simplified Arabic" w:cs="Simplified Arabic"/>
              </w:rPr>
            </w:pP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77777777" w:rsidR="002B26C4" w:rsidRPr="00F96707"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 xml:space="preserve">في حال تطبيق إحدى حالات النكول أو الفسخ الـمحدَّدة في المادة 33 من قانون الشراء العام، أو في حال تحقَّقَت حالة إفلاس الـملتزم أو إعساره، أو في حال وفاة </w:t>
            </w:r>
            <w:r w:rsidRPr="002B26C4">
              <w:rPr>
                <w:rFonts w:ascii="Simplified Arabic" w:hAnsi="Simplified Arabic" w:cs="Simplified Arabic"/>
                <w:rtl/>
              </w:rPr>
              <w:lastRenderedPageBreak/>
              <w:t>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EC211FA" w14:textId="77777777" w:rsidR="002B26C4" w:rsidRPr="0076258A" w:rsidRDefault="002B26C4" w:rsidP="002B26C4">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166A191F"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528470" w14:textId="1BAFB626" w:rsidR="004718D5" w:rsidRDefault="004718D5" w:rsidP="004718D5">
            <w:pPr>
              <w:bidi/>
              <w:ind w:left="-6"/>
              <w:jc w:val="both"/>
              <w:rPr>
                <w:rFonts w:ascii="Simplified Arabic" w:hAnsi="Simplified Arabic" w:cs="Simplified Arabic"/>
              </w:rPr>
            </w:pPr>
          </w:p>
          <w:p w14:paraId="3EEB9437" w14:textId="77777777" w:rsidR="004718D5" w:rsidRPr="00F96707" w:rsidRDefault="004718D5" w:rsidP="004718D5">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22E766F2" w14:textId="0920F755"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50BD3FBC" w14:textId="77777777" w:rsidR="00D13304" w:rsidRPr="00F96707" w:rsidRDefault="00D13304" w:rsidP="00D13304">
            <w:pPr>
              <w:bidi/>
              <w:ind w:left="-6"/>
              <w:jc w:val="both"/>
              <w:rPr>
                <w:rFonts w:ascii="Simplified Arabic" w:hAnsi="Simplified Arabic" w:cs="Simplified Arabic"/>
                <w:rtl/>
                <w:lang w:bidi="ar-LB"/>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1A7B08C2" w14:textId="77777777" w:rsidR="002B26C4" w:rsidRPr="00F96707"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D0BC195" w14:textId="77777777" w:rsidR="002B26C4" w:rsidRPr="00F96707" w:rsidRDefault="002B26C4" w:rsidP="002B26C4">
            <w:pPr>
              <w:bidi/>
              <w:rPr>
                <w:rFonts w:ascii="Simplified Arabic" w:hAnsi="Simplified Arabic" w:cs="Simplified Arabic"/>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0140B896" w14:textId="7DCBC652" w:rsidR="000756DD" w:rsidRPr="002B26C4" w:rsidRDefault="004718D5" w:rsidP="002907C9">
            <w:pPr>
              <w:spacing w:line="360" w:lineRule="auto"/>
              <w:jc w:val="center"/>
              <w:rPr>
                <w:b/>
                <w:bCs/>
                <w:sz w:val="20"/>
                <w:szCs w:val="20"/>
              </w:rPr>
            </w:pPr>
            <w:r>
              <w:rPr>
                <w:b/>
                <w:bCs/>
                <w:sz w:val="20"/>
                <w:szCs w:val="20"/>
              </w:rPr>
              <w:t>Cancelled</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1D2DE020" w14:textId="0D842137" w:rsidR="000756DD" w:rsidRPr="00A015B9" w:rsidRDefault="004718D5" w:rsidP="00A015B9">
            <w:pPr>
              <w:bidi/>
              <w:jc w:val="center"/>
              <w:rPr>
                <w:rFonts w:ascii="Simplified Arabic" w:hAnsi="Simplified Arabic" w:cs="Simplified Arabic"/>
                <w:bCs/>
                <w:rtl/>
              </w:rPr>
            </w:pPr>
            <w:r>
              <w:rPr>
                <w:rFonts w:ascii="Simplified Arabic" w:hAnsi="Simplified Arabic" w:cs="Simplified Arabic" w:hint="cs"/>
                <w:bCs/>
                <w:rtl/>
              </w:rPr>
              <w:t>ملغى</w:t>
            </w:r>
          </w:p>
          <w:p w14:paraId="03FBDF54" w14:textId="77777777" w:rsidR="000756DD" w:rsidRPr="00A015B9"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314407D3" w:rsidR="000756DD" w:rsidRPr="00953171" w:rsidRDefault="002907C9" w:rsidP="002907C9">
            <w:pPr>
              <w:spacing w:line="360" w:lineRule="auto"/>
              <w:jc w:val="center"/>
              <w:rPr>
                <w:b/>
                <w:bCs/>
                <w:sz w:val="20"/>
                <w:szCs w:val="20"/>
              </w:rPr>
            </w:pPr>
            <w:r w:rsidRPr="00953171">
              <w:rPr>
                <w:b/>
                <w:bCs/>
                <w:sz w:val="20"/>
                <w:szCs w:val="20"/>
              </w:rPr>
              <w:t xml:space="preserve">For participation in the </w:t>
            </w:r>
            <w:r w:rsidR="004140B3">
              <w:rPr>
                <w:b/>
                <w:bCs/>
                <w:sz w:val="20"/>
                <w:szCs w:val="20"/>
              </w:rPr>
              <w:t>Auction</w:t>
            </w:r>
            <w:r w:rsidRPr="00953171">
              <w:rPr>
                <w:b/>
                <w:bCs/>
                <w:sz w:val="20"/>
                <w:szCs w:val="20"/>
              </w:rPr>
              <w:t xml:space="preserve"> (Specify the </w:t>
            </w:r>
            <w:r w:rsidR="004140B3">
              <w:rPr>
                <w:b/>
                <w:bCs/>
                <w:sz w:val="20"/>
                <w:szCs w:val="20"/>
              </w:rPr>
              <w:t>Auction</w:t>
            </w:r>
            <w:r w:rsidRPr="00953171">
              <w:rPr>
                <w:b/>
                <w:bCs/>
                <w:sz w:val="20"/>
                <w:szCs w:val="20"/>
              </w:rPr>
              <w:t xml:space="preserve">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246F328A"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4140B3">
              <w:rPr>
                <w:sz w:val="20"/>
                <w:szCs w:val="20"/>
              </w:rPr>
              <w:t>Auction</w:t>
            </w:r>
            <w:r w:rsidR="00196BF8">
              <w:rPr>
                <w:sz w:val="20"/>
                <w:szCs w:val="20"/>
              </w:rPr>
              <w:t xml:space="preserve">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 xml:space="preserve">for participating in this </w:t>
            </w:r>
            <w:r w:rsidR="004140B3">
              <w:rPr>
                <w:sz w:val="20"/>
                <w:szCs w:val="20"/>
              </w:rPr>
              <w:t>Auction</w:t>
            </w:r>
            <w:r w:rsidR="00196BF8" w:rsidRPr="00196BF8">
              <w:rPr>
                <w:sz w:val="20"/>
                <w:szCs w:val="20"/>
              </w:rPr>
              <w:t xml:space="preserve">, which I have received a copy </w:t>
            </w:r>
            <w:proofErr w:type="gramStart"/>
            <w:r w:rsidR="00196BF8" w:rsidRPr="00196BF8">
              <w:rPr>
                <w:sz w:val="20"/>
                <w:szCs w:val="20"/>
              </w:rPr>
              <w:t>of</w:t>
            </w:r>
            <w:proofErr w:type="gramEnd"/>
            <w:r w:rsidR="00196BF8" w:rsidRPr="00196BF8">
              <w:rPr>
                <w:sz w:val="20"/>
                <w:szCs w:val="20"/>
              </w:rPr>
              <w:t>.</w:t>
            </w:r>
          </w:p>
          <w:p w14:paraId="75BBC7B6" w14:textId="6CC5C720"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 xml:space="preserve">which </w:t>
            </w:r>
            <w:proofErr w:type="gramStart"/>
            <w:r w:rsidR="00F64287" w:rsidRPr="00F64287">
              <w:rPr>
                <w:sz w:val="20"/>
                <w:szCs w:val="20"/>
              </w:rPr>
              <w:t>cannot be ignored</w:t>
            </w:r>
            <w:proofErr w:type="gramEnd"/>
            <w:r w:rsidR="00F64287" w:rsidRPr="00F64287">
              <w:rPr>
                <w:sz w:val="20"/>
                <w:szCs w:val="20"/>
              </w:rPr>
              <w:t xml:space="preserve">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4140B3">
              <w:rPr>
                <w:sz w:val="20"/>
                <w:szCs w:val="20"/>
              </w:rPr>
              <w:t>Auction</w:t>
            </w:r>
            <w:r w:rsidR="00F64287">
              <w:rPr>
                <w:sz w:val="20"/>
                <w:szCs w:val="20"/>
              </w:rPr>
              <w:t xml:space="preserve">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2C0749FC" w:rsidR="00F64287" w:rsidRDefault="00F64287" w:rsidP="00F64287">
            <w:pPr>
              <w:spacing w:line="276" w:lineRule="auto"/>
              <w:jc w:val="both"/>
              <w:rPr>
                <w:sz w:val="20"/>
                <w:szCs w:val="20"/>
              </w:rPr>
            </w:pPr>
            <w:r w:rsidRPr="00953171">
              <w:rPr>
                <w:sz w:val="20"/>
                <w:szCs w:val="20"/>
              </w:rPr>
              <w:t xml:space="preserve">I also declare that I have set the prices and accepted the provisions listed in this </w:t>
            </w:r>
            <w:r w:rsidR="004140B3">
              <w:rPr>
                <w:sz w:val="20"/>
                <w:szCs w:val="20"/>
              </w:rPr>
              <w:t>Auction</w:t>
            </w:r>
            <w:r w:rsidRPr="00953171">
              <w:rPr>
                <w:sz w:val="20"/>
                <w:szCs w:val="20"/>
              </w:rPr>
              <w:t xml:space="preserve"> Document, taking into account </w:t>
            </w:r>
            <w:proofErr w:type="gramStart"/>
            <w:r w:rsidRPr="00953171">
              <w:rPr>
                <w:sz w:val="20"/>
                <w:szCs w:val="20"/>
              </w:rPr>
              <w:t>all the</w:t>
            </w:r>
            <w:proofErr w:type="gramEnd"/>
            <w:r w:rsidRPr="00953171">
              <w:rPr>
                <w:sz w:val="20"/>
                <w:szCs w:val="20"/>
              </w:rPr>
              <w:t xml:space="preserve"> </w:t>
            </w:r>
            <w:r w:rsidR="004140B3">
              <w:rPr>
                <w:sz w:val="20"/>
                <w:szCs w:val="20"/>
              </w:rPr>
              <w:t>Auction</w:t>
            </w:r>
            <w:r w:rsidRPr="00953171">
              <w:rPr>
                <w:sz w:val="20"/>
                <w:szCs w:val="20"/>
              </w:rPr>
              <w:t xml:space="preserve"> conditions and the challenges of its implementation</w:t>
            </w:r>
            <w:r w:rsidRPr="00F64287">
              <w:rPr>
                <w:sz w:val="20"/>
                <w:szCs w:val="20"/>
              </w:rPr>
              <w:t xml:space="preserve"> if any.</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4D140F0A" w:rsidR="00F64287" w:rsidRDefault="00F64287" w:rsidP="00166BE2">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66BE2">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2FC5D5D9" w:rsidR="000756DD" w:rsidRPr="00A015B9" w:rsidRDefault="00166BE2"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r>
                    <w:rPr>
                      <w:rFonts w:ascii="Simplified Arabic" w:hAnsi="Simplified Arabic" w:cs="Simplified Arabic" w:hint="cs"/>
                      <w:rtl/>
                      <w:lang w:bidi="ar-LB"/>
                    </w:rPr>
                    <w:t xml:space="preserve"> لبنانية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6453DC38" w:rsidR="00697A1F" w:rsidRPr="00697A1F" w:rsidRDefault="004140B3" w:rsidP="00697A1F">
            <w:pPr>
              <w:spacing w:line="360" w:lineRule="auto"/>
              <w:rPr>
                <w:sz w:val="20"/>
                <w:szCs w:val="20"/>
              </w:rPr>
            </w:pPr>
            <w:r>
              <w:rPr>
                <w:sz w:val="20"/>
                <w:szCs w:val="20"/>
              </w:rPr>
              <w:t>Auction</w:t>
            </w:r>
            <w:r w:rsidR="00697A1F" w:rsidRPr="00697A1F">
              <w:rPr>
                <w:sz w:val="20"/>
                <w:szCs w:val="20"/>
              </w:rPr>
              <w:t xml:space="preserve"> Title: _____________________</w:t>
            </w:r>
            <w:r w:rsidR="00697A1F">
              <w:rPr>
                <w:sz w:val="20"/>
                <w:szCs w:val="20"/>
              </w:rPr>
              <w:t>__</w:t>
            </w:r>
            <w:r w:rsidR="00697A1F"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proofErr w:type="gramStart"/>
            <w:r w:rsidRPr="00697A1F">
              <w:rPr>
                <w:sz w:val="20"/>
                <w:szCs w:val="20"/>
              </w:rPr>
              <w:t>Neither we nor any of our employees, partners, agents, contributors, consultants, or their relatives</w:t>
            </w:r>
            <w:proofErr w:type="gramEnd"/>
            <w:r w:rsidRPr="00697A1F">
              <w:rPr>
                <w:sz w:val="20"/>
                <w:szCs w:val="20"/>
              </w:rPr>
              <w:t xml:space="preserve">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t>
            </w:r>
            <w:proofErr w:type="gramStart"/>
            <w:r w:rsidRPr="00697A1F">
              <w:rPr>
                <w:sz w:val="20"/>
                <w:szCs w:val="20"/>
              </w:rPr>
              <w:t>will be disqualified</w:t>
            </w:r>
            <w:proofErr w:type="gramEnd"/>
            <w:r w:rsidRPr="00697A1F">
              <w:rPr>
                <w:sz w:val="20"/>
                <w:szCs w:val="20"/>
              </w:rPr>
              <w:t xml:space="preserve">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proofErr w:type="gramStart"/>
            <w:r>
              <w:rPr>
                <w:sz w:val="20"/>
                <w:szCs w:val="20"/>
              </w:rPr>
              <w:t>shall be</w:t>
            </w:r>
            <w:r w:rsidRPr="00697A1F">
              <w:rPr>
                <w:sz w:val="20"/>
                <w:szCs w:val="20"/>
              </w:rPr>
              <w:t xml:space="preserve"> attached</w:t>
            </w:r>
            <w:proofErr w:type="gramEnd"/>
            <w:r w:rsidRPr="00697A1F">
              <w:rPr>
                <w:sz w:val="20"/>
                <w:szCs w:val="20"/>
              </w:rPr>
              <w:t xml:space="preserve">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proofErr w:type="gramStart"/>
            <w:r w:rsidRPr="00953171">
              <w:rPr>
                <w:sz w:val="20"/>
                <w:szCs w:val="20"/>
              </w:rPr>
              <w:t>for the amount of</w:t>
            </w:r>
            <w:proofErr w:type="gramEnd"/>
            <w:r w:rsidRPr="00953171">
              <w:rPr>
                <w:sz w:val="20"/>
                <w:szCs w:val="20"/>
              </w:rPr>
              <w:t xml:space="preserve"> /       </w:t>
            </w:r>
            <w:r w:rsidR="00B0650C" w:rsidRPr="00953171">
              <w:rPr>
                <w:sz w:val="20"/>
                <w:szCs w:val="20"/>
              </w:rPr>
              <w:t xml:space="preserve">         </w:t>
            </w:r>
            <w:r w:rsidRPr="00953171">
              <w:rPr>
                <w:sz w:val="20"/>
                <w:szCs w:val="20"/>
              </w:rPr>
              <w:t xml:space="preserve">        / only, based on the order of Mr. …………………………………………………………</w:t>
            </w:r>
          </w:p>
          <w:p w14:paraId="262F66C2" w14:textId="700053AE" w:rsidR="00C97FE5" w:rsidRDefault="00C97FE5" w:rsidP="00C97FE5">
            <w:pPr>
              <w:spacing w:line="360" w:lineRule="auto"/>
              <w:rPr>
                <w:sz w:val="20"/>
                <w:szCs w:val="20"/>
              </w:rPr>
            </w:pPr>
            <w:r w:rsidRPr="00953171">
              <w:rPr>
                <w:sz w:val="20"/>
                <w:szCs w:val="20"/>
              </w:rPr>
              <w:t>For participation in (</w:t>
            </w:r>
            <w:r w:rsidR="004140B3">
              <w:rPr>
                <w:sz w:val="20"/>
                <w:szCs w:val="20"/>
              </w:rPr>
              <w:t>Auction</w:t>
            </w:r>
            <w:r w:rsidRPr="00953171">
              <w:rPr>
                <w:sz w:val="20"/>
                <w:szCs w:val="20"/>
              </w:rPr>
              <w:t xml:space="preserve"> Title)</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r>
              <w:rPr>
                <w:sz w:val="20"/>
                <w:szCs w:val="20"/>
              </w:rPr>
              <w:t>..</w:t>
            </w:r>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w:t>
            </w:r>
            <w:proofErr w:type="gramStart"/>
            <w:r w:rsidRPr="00C97FE5">
              <w:rPr>
                <w:sz w:val="20"/>
                <w:szCs w:val="20"/>
              </w:rPr>
              <w:t>or</w:t>
            </w:r>
            <w:proofErr w:type="gramEnd"/>
            <w:r w:rsidRPr="00C97FE5">
              <w:rPr>
                <w:sz w:val="20"/>
                <w:szCs w:val="20"/>
              </w:rPr>
              <w:t xml:space="preserve"> Messrs. ………</w:t>
            </w:r>
            <w:r>
              <w:rPr>
                <w:sz w:val="20"/>
                <w:szCs w:val="20"/>
              </w:rPr>
              <w:t>……………………..</w:t>
            </w:r>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proofErr w:type="gramStart"/>
            <w:r w:rsidRPr="00C97FE5">
              <w:rPr>
                <w:sz w:val="20"/>
                <w:szCs w:val="20"/>
              </w:rPr>
              <w:t>personally</w:t>
            </w:r>
            <w:proofErr w:type="gramEnd"/>
            <w:r w:rsidRPr="00C97FE5">
              <w:rPr>
                <w:sz w:val="20"/>
                <w:szCs w:val="20"/>
              </w:rPr>
              <w:t xml:space="preserve">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w:t>
            </w:r>
            <w:r w:rsidRPr="008C4EE4">
              <w:rPr>
                <w:sz w:val="20"/>
                <w:szCs w:val="20"/>
              </w:rPr>
              <w:lastRenderedPageBreak/>
              <w:t>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w:t>
            </w:r>
            <w:proofErr w:type="gramStart"/>
            <w:r w:rsidRPr="008C4EE4">
              <w:rPr>
                <w:sz w:val="20"/>
                <w:szCs w:val="20"/>
              </w:rPr>
              <w:t>or</w:t>
            </w:r>
            <w:proofErr w:type="gramEnd"/>
            <w:r w:rsidRPr="008C4EE4">
              <w:rPr>
                <w:sz w:val="20"/>
                <w:szCs w:val="20"/>
              </w:rPr>
              <w:t xml:space="preserve">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 xml:space="preserve">This Bid Security Letter remains valid until </w:t>
            </w:r>
            <w:proofErr w:type="gramStart"/>
            <w:r w:rsidRPr="00953171">
              <w:rPr>
                <w:sz w:val="20"/>
                <w:szCs w:val="20"/>
              </w:rPr>
              <w:t>……………….……..,</w:t>
            </w:r>
            <w:proofErr w:type="gramEnd"/>
            <w:r w:rsidRPr="00953171">
              <w:rPr>
                <w:sz w:val="20"/>
                <w:szCs w:val="20"/>
              </w:rPr>
              <w:t xml:space="preserve">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وذلك للإشتراك في (عنوان الصفقة)</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 xml:space="preserve">وعليه يقر مصرفنا صراحة بأن كتاب الضمان هذا قائم بذاته ومستقل كليًا عن أي ارتباط او عقد بينكم وبين الآمر السيد …………………. ( او السادة </w:t>
            </w:r>
            <w:r w:rsidRPr="00A015B9">
              <w:rPr>
                <w:rFonts w:ascii="Simplified Arabic" w:hAnsi="Simplified Arabic" w:cs="Simplified Arabic"/>
                <w:color w:val="000000"/>
                <w:sz w:val="22"/>
                <w:szCs w:val="22"/>
                <w:rtl/>
              </w:rPr>
              <w:lastRenderedPageBreak/>
              <w:t>…………….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09F2F401" w:rsidR="00420040" w:rsidRPr="00953171" w:rsidRDefault="004718D5" w:rsidP="004718D5">
            <w:pPr>
              <w:spacing w:line="360" w:lineRule="auto"/>
              <w:jc w:val="center"/>
              <w:rPr>
                <w:b/>
                <w:bCs/>
                <w:sz w:val="20"/>
                <w:szCs w:val="20"/>
                <w:u w:val="single"/>
              </w:rPr>
            </w:pPr>
            <w:r>
              <w:rPr>
                <w:b/>
                <w:bCs/>
                <w:sz w:val="20"/>
                <w:szCs w:val="20"/>
                <w:u w:val="single"/>
              </w:rPr>
              <w:t xml:space="preserve">Quantity </w:t>
            </w:r>
            <w:r w:rsidR="00420040" w:rsidRPr="00953171">
              <w:rPr>
                <w:b/>
                <w:bCs/>
                <w:sz w:val="20"/>
                <w:szCs w:val="20"/>
                <w:u w:val="single"/>
              </w:rPr>
              <w:t>Schedule</w:t>
            </w:r>
          </w:p>
          <w:p w14:paraId="37851B28" w14:textId="77777777" w:rsidR="00A015B9" w:rsidRDefault="00420040" w:rsidP="00420040">
            <w:pPr>
              <w:spacing w:line="360" w:lineRule="auto"/>
              <w:jc w:val="center"/>
              <w:rPr>
                <w:b/>
                <w:bCs/>
                <w:sz w:val="20"/>
                <w:szCs w:val="20"/>
              </w:rPr>
            </w:pPr>
            <w:r w:rsidRPr="00953171">
              <w:rPr>
                <w:b/>
                <w:bCs/>
                <w:sz w:val="20"/>
                <w:szCs w:val="20"/>
              </w:rPr>
              <w:t xml:space="preserve">For Participation in (Specify the </w:t>
            </w:r>
            <w:r w:rsidR="004140B3">
              <w:rPr>
                <w:b/>
                <w:bCs/>
                <w:sz w:val="20"/>
                <w:szCs w:val="20"/>
              </w:rPr>
              <w:t>Auction</w:t>
            </w:r>
            <w:r w:rsidRPr="00953171">
              <w:rPr>
                <w:b/>
                <w:bCs/>
                <w:sz w:val="20"/>
                <w:szCs w:val="20"/>
              </w:rPr>
              <w:t xml:space="preserve"> Title)</w:t>
            </w:r>
          </w:p>
          <w:p w14:paraId="3F54EF19" w14:textId="77777777" w:rsidR="00F43AE4" w:rsidRDefault="00F43AE4" w:rsidP="00420040">
            <w:pPr>
              <w:spacing w:line="360" w:lineRule="auto"/>
              <w:jc w:val="center"/>
              <w:rPr>
                <w:b/>
                <w:bCs/>
                <w:sz w:val="20"/>
                <w:szCs w:val="20"/>
              </w:rPr>
            </w:pPr>
          </w:p>
          <w:p w14:paraId="23AB2846" w14:textId="77777777" w:rsidR="00F43AE4" w:rsidRDefault="00F43AE4" w:rsidP="00420040">
            <w:pPr>
              <w:spacing w:line="360" w:lineRule="auto"/>
              <w:jc w:val="center"/>
              <w:rPr>
                <w:b/>
                <w:bCs/>
                <w:sz w:val="20"/>
                <w:szCs w:val="20"/>
              </w:rPr>
            </w:pPr>
          </w:p>
          <w:p w14:paraId="1C5E0EA9" w14:textId="3335BC7C" w:rsidR="00F43AE4" w:rsidRPr="007210B5" w:rsidRDefault="00EC5312" w:rsidP="00EC5312">
            <w:pPr>
              <w:spacing w:line="360" w:lineRule="auto"/>
              <w:jc w:val="center"/>
              <w:rPr>
                <w:b/>
                <w:bCs/>
                <w:color w:val="FF0000"/>
                <w:sz w:val="36"/>
                <w:szCs w:val="36"/>
              </w:rPr>
            </w:pPr>
            <w:r w:rsidRPr="007210B5">
              <w:rPr>
                <w:b/>
                <w:bCs/>
                <w:color w:val="FF0000"/>
                <w:sz w:val="36"/>
                <w:szCs w:val="36"/>
              </w:rPr>
              <w:t>Bidder should submit his offer in US</w:t>
            </w:r>
            <w:r w:rsidR="00CB740F" w:rsidRPr="007210B5">
              <w:rPr>
                <w:b/>
                <w:bCs/>
                <w:color w:val="FF0000"/>
                <w:sz w:val="36"/>
                <w:szCs w:val="36"/>
              </w:rPr>
              <w:t xml:space="preserve"> </w:t>
            </w:r>
            <w:r w:rsidRPr="007210B5">
              <w:rPr>
                <w:b/>
                <w:bCs/>
                <w:color w:val="FF0000"/>
                <w:sz w:val="36"/>
                <w:szCs w:val="36"/>
              </w:rPr>
              <w:t>D</w:t>
            </w:r>
            <w:r w:rsidR="00CB740F" w:rsidRPr="007210B5">
              <w:rPr>
                <w:b/>
                <w:bCs/>
                <w:color w:val="FF0000"/>
                <w:sz w:val="36"/>
                <w:szCs w:val="36"/>
              </w:rPr>
              <w:t xml:space="preserve">ollars as per the below: </w:t>
            </w:r>
            <w:r w:rsidRPr="007210B5">
              <w:rPr>
                <w:b/>
                <w:bCs/>
                <w:color w:val="FF0000"/>
                <w:sz w:val="36"/>
                <w:szCs w:val="36"/>
              </w:rPr>
              <w:t xml:space="preserve"> </w:t>
            </w:r>
          </w:p>
          <w:p w14:paraId="1BFD2813" w14:textId="77777777" w:rsidR="000B6BBB" w:rsidRDefault="000B6BBB" w:rsidP="00420040">
            <w:pPr>
              <w:spacing w:line="360" w:lineRule="auto"/>
              <w:jc w:val="center"/>
              <w:rPr>
                <w:b/>
                <w:bCs/>
                <w:sz w:val="20"/>
                <w:szCs w:val="20"/>
              </w:rPr>
            </w:pPr>
          </w:p>
          <w:p w14:paraId="4505E933" w14:textId="77777777" w:rsidR="00F43AE4" w:rsidRDefault="00F43AE4" w:rsidP="00420040">
            <w:pPr>
              <w:spacing w:line="360" w:lineRule="auto"/>
              <w:jc w:val="center"/>
              <w:rPr>
                <w:b/>
                <w:bCs/>
                <w:sz w:val="20"/>
                <w:szCs w:val="20"/>
              </w:rPr>
            </w:pPr>
          </w:p>
          <w:tbl>
            <w:tblPr>
              <w:tblStyle w:val="TableGrid"/>
              <w:bidiVisual/>
              <w:tblW w:w="0" w:type="auto"/>
              <w:tblLook w:val="04A0" w:firstRow="1" w:lastRow="0" w:firstColumn="1" w:lastColumn="0" w:noHBand="0" w:noVBand="1"/>
            </w:tblPr>
            <w:tblGrid>
              <w:gridCol w:w="2318"/>
              <w:gridCol w:w="3211"/>
            </w:tblGrid>
            <w:tr w:rsidR="000B6BBB" w14:paraId="6DCA5991" w14:textId="77777777" w:rsidTr="00032375">
              <w:trPr>
                <w:trHeight w:val="602"/>
              </w:trPr>
              <w:tc>
                <w:tcPr>
                  <w:tcW w:w="2318" w:type="dxa"/>
                </w:tcPr>
                <w:p w14:paraId="5DA0509D" w14:textId="59F71101" w:rsidR="000B6BBB" w:rsidRDefault="000B6BBB" w:rsidP="000B6BBB">
                  <w:pPr>
                    <w:pStyle w:val="NormalWeb"/>
                    <w:tabs>
                      <w:tab w:val="left" w:pos="1069"/>
                    </w:tabs>
                    <w:bidi/>
                    <w:spacing w:before="0" w:beforeAutospacing="0" w:after="0" w:afterAutospacing="0"/>
                    <w:jc w:val="center"/>
                    <w:rPr>
                      <w:rFonts w:ascii="Simplified Arabic" w:hAnsi="Simplified Arabic" w:cs="Simplified Arabic"/>
                      <w:b/>
                      <w:bCs/>
                      <w:color w:val="000000"/>
                      <w:sz w:val="22"/>
                      <w:szCs w:val="22"/>
                      <w:rtl/>
                    </w:rPr>
                  </w:pPr>
                </w:p>
              </w:tc>
              <w:tc>
                <w:tcPr>
                  <w:tcW w:w="3211" w:type="dxa"/>
                </w:tcPr>
                <w:p w14:paraId="6A417FA2" w14:textId="6812E8AB" w:rsidR="000B6BBB" w:rsidRDefault="00CB740F" w:rsidP="00CF0E15">
                  <w:pPr>
                    <w:pStyle w:val="NormalWeb"/>
                    <w:tabs>
                      <w:tab w:val="left" w:pos="1069"/>
                    </w:tabs>
                    <w:bidi/>
                    <w:spacing w:before="240" w:beforeAutospacing="0" w:after="0" w:afterAutospacing="0" w:line="360" w:lineRule="auto"/>
                    <w:jc w:val="center"/>
                    <w:rPr>
                      <w:rFonts w:ascii="Simplified Arabic" w:hAnsi="Simplified Arabic" w:cs="Simplified Arabic"/>
                      <w:b/>
                      <w:bCs/>
                      <w:color w:val="000000"/>
                      <w:sz w:val="22"/>
                      <w:szCs w:val="22"/>
                      <w:rtl/>
                    </w:rPr>
                  </w:pPr>
                  <w:r>
                    <w:rPr>
                      <w:rFonts w:ascii="Simplified Arabic" w:hAnsi="Simplified Arabic" w:cs="Simplified Arabic"/>
                      <w:b/>
                      <w:bCs/>
                      <w:color w:val="000000"/>
                      <w:sz w:val="22"/>
                      <w:szCs w:val="22"/>
                    </w:rPr>
                    <w:t xml:space="preserve">Price of 5,500 </w:t>
                  </w:r>
                  <w:r w:rsidR="007210B5">
                    <w:rPr>
                      <w:rFonts w:ascii="Simplified Arabic" w:hAnsi="Simplified Arabic" w:cs="Simplified Arabic"/>
                      <w:b/>
                      <w:bCs/>
                      <w:color w:val="000000"/>
                      <w:sz w:val="22"/>
                      <w:szCs w:val="22"/>
                    </w:rPr>
                    <w:t>Srap Batteries</w:t>
                  </w:r>
                </w:p>
              </w:tc>
            </w:tr>
          </w:tbl>
          <w:p w14:paraId="6450C325" w14:textId="77777777" w:rsidR="00F43AE4" w:rsidRDefault="00F43AE4" w:rsidP="00420040">
            <w:pPr>
              <w:spacing w:line="360" w:lineRule="auto"/>
              <w:jc w:val="center"/>
              <w:rPr>
                <w:b/>
                <w:bCs/>
                <w:sz w:val="20"/>
                <w:szCs w:val="20"/>
              </w:rPr>
            </w:pPr>
          </w:p>
          <w:p w14:paraId="5CA84310" w14:textId="042FA9CF" w:rsidR="000B6BBB" w:rsidRPr="00953171" w:rsidRDefault="000B6BBB" w:rsidP="000B6BBB">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48878EC6" w:rsidR="00A015B9" w:rsidRPr="00953171" w:rsidRDefault="00A015B9" w:rsidP="004718D5">
            <w:pPr>
              <w:jc w:val="center"/>
              <w:rPr>
                <w:rFonts w:ascii="Simplified Arabic" w:hAnsi="Simplified Arabic" w:cs="Simplified Arabic"/>
                <w:u w:val="single"/>
                <w:rtl/>
              </w:rPr>
            </w:pPr>
            <w:r w:rsidRPr="00953171">
              <w:rPr>
                <w:rFonts w:ascii="Simplified Arabic" w:hAnsi="Simplified Arabic" w:cs="Simplified Arabic"/>
                <w:b/>
                <w:bCs/>
                <w:u w:val="single"/>
                <w:rtl/>
              </w:rPr>
              <w:t xml:space="preserve">جدول </w:t>
            </w:r>
            <w:r w:rsidR="004718D5">
              <w:rPr>
                <w:rFonts w:ascii="Simplified Arabic" w:hAnsi="Simplified Arabic" w:cs="Simplified Arabic" w:hint="cs"/>
                <w:b/>
                <w:bCs/>
                <w:u w:val="single"/>
                <w:rtl/>
              </w:rPr>
              <w:t>بالكميات</w:t>
            </w:r>
          </w:p>
          <w:p w14:paraId="52771D6D" w14:textId="55F7A373" w:rsidR="00A015B9" w:rsidRDefault="00A015B9" w:rsidP="00A015B9">
            <w:pPr>
              <w:jc w:val="center"/>
              <w:rPr>
                <w:rFonts w:ascii="Simplified Arabic" w:hAnsi="Simplified Arabic" w:cs="Simplified Arabic"/>
                <w:bCs/>
              </w:rPr>
            </w:pPr>
            <w:r w:rsidRPr="00953171">
              <w:rPr>
                <w:rFonts w:ascii="Simplified Arabic" w:hAnsi="Simplified Arabic" w:cs="Simplified Arabic"/>
                <w:bCs/>
                <w:rtl/>
              </w:rPr>
              <w:t>للإشتراك في تلزيم (تحديد عنوان الصفقة)</w:t>
            </w:r>
          </w:p>
          <w:p w14:paraId="1846632C" w14:textId="5F575424" w:rsidR="00064EFA" w:rsidRDefault="00064EFA" w:rsidP="00A015B9">
            <w:pPr>
              <w:jc w:val="center"/>
              <w:rPr>
                <w:rFonts w:ascii="Simplified Arabic" w:hAnsi="Simplified Arabic" w:cs="Simplified Arabic"/>
                <w:bCs/>
              </w:rPr>
            </w:pPr>
          </w:p>
          <w:p w14:paraId="3443DC05" w14:textId="2A5C77B8" w:rsidR="00064EFA" w:rsidRDefault="00064EFA" w:rsidP="00A015B9">
            <w:pPr>
              <w:jc w:val="center"/>
              <w:rPr>
                <w:rFonts w:ascii="Simplified Arabic" w:hAnsi="Simplified Arabic" w:cs="Simplified Arabic"/>
                <w:bCs/>
              </w:rPr>
            </w:pPr>
          </w:p>
          <w:p w14:paraId="3869A7C2" w14:textId="0D8960A6" w:rsidR="00064EFA" w:rsidRPr="00032375" w:rsidRDefault="004B0C51" w:rsidP="00F43AE4">
            <w:pPr>
              <w:jc w:val="center"/>
              <w:rPr>
                <w:rFonts w:cstheme="minorHAnsi"/>
                <w:bCs/>
                <w:color w:val="FF0000"/>
                <w:sz w:val="40"/>
                <w:szCs w:val="40"/>
                <w:rtl/>
                <w:lang w:bidi="ar-LB"/>
              </w:rPr>
            </w:pPr>
            <w:r w:rsidRPr="00032375">
              <w:rPr>
                <w:rFonts w:cs="Times New Roman"/>
                <w:bCs/>
                <w:color w:val="FF0000"/>
                <w:sz w:val="40"/>
                <w:szCs w:val="40"/>
                <w:rtl/>
                <w:lang w:bidi="ar-LB"/>
              </w:rPr>
              <w:t>ع</w:t>
            </w:r>
            <w:r w:rsidR="00F43AE4" w:rsidRPr="00032375">
              <w:rPr>
                <w:rFonts w:cs="Times New Roman"/>
                <w:bCs/>
                <w:color w:val="FF0000"/>
                <w:sz w:val="40"/>
                <w:szCs w:val="40"/>
                <w:rtl/>
                <w:lang w:bidi="ar-LB"/>
              </w:rPr>
              <w:t>ل</w:t>
            </w:r>
            <w:r w:rsidRPr="00032375">
              <w:rPr>
                <w:rFonts w:cs="Times New Roman"/>
                <w:bCs/>
                <w:color w:val="FF0000"/>
                <w:sz w:val="40"/>
                <w:szCs w:val="40"/>
                <w:rtl/>
                <w:lang w:bidi="ar-LB"/>
              </w:rPr>
              <w:t>ى العارض تقديم</w:t>
            </w:r>
            <w:r w:rsidR="0072735A" w:rsidRPr="00032375">
              <w:rPr>
                <w:rFonts w:cs="Times New Roman"/>
                <w:bCs/>
                <w:color w:val="FF0000"/>
                <w:sz w:val="40"/>
                <w:szCs w:val="40"/>
                <w:rtl/>
                <w:lang w:bidi="ar-LB"/>
              </w:rPr>
              <w:t xml:space="preserve"> عرضه </w:t>
            </w:r>
            <w:r w:rsidR="00370078" w:rsidRPr="00032375">
              <w:rPr>
                <w:rFonts w:cs="Times New Roman"/>
                <w:bCs/>
                <w:color w:val="FF0000"/>
                <w:sz w:val="40"/>
                <w:szCs w:val="40"/>
                <w:rtl/>
                <w:lang w:bidi="ar-LB"/>
              </w:rPr>
              <w:t>بالدولار الأمريكي كما يلي</w:t>
            </w:r>
            <w:r w:rsidR="00370078" w:rsidRPr="00032375">
              <w:rPr>
                <w:rFonts w:cstheme="minorHAnsi"/>
                <w:bCs/>
                <w:color w:val="FF0000"/>
                <w:sz w:val="40"/>
                <w:szCs w:val="40"/>
                <w:rtl/>
                <w:lang w:bidi="ar-LB"/>
              </w:rPr>
              <w:t>:</w:t>
            </w:r>
            <w:r w:rsidRPr="00032375">
              <w:rPr>
                <w:rFonts w:cstheme="minorHAnsi"/>
                <w:bCs/>
                <w:color w:val="FF0000"/>
                <w:sz w:val="40"/>
                <w:szCs w:val="40"/>
                <w:rtl/>
                <w:lang w:bidi="ar-LB"/>
              </w:rPr>
              <w:t xml:space="preserve"> </w:t>
            </w:r>
          </w:p>
          <w:p w14:paraId="166CD22B" w14:textId="67C78A38" w:rsidR="00064EFA" w:rsidRDefault="00064EFA" w:rsidP="00A015B9">
            <w:pPr>
              <w:jc w:val="center"/>
              <w:rPr>
                <w:rFonts w:ascii="Simplified Arabic" w:hAnsi="Simplified Arabic" w:cs="Simplified Arabic"/>
                <w:bCs/>
              </w:rPr>
            </w:pPr>
          </w:p>
          <w:p w14:paraId="6D0E74EF" w14:textId="7BE077EC" w:rsidR="00064EFA" w:rsidRDefault="00064EFA" w:rsidP="00A015B9">
            <w:pPr>
              <w:jc w:val="center"/>
              <w:rPr>
                <w:rFonts w:ascii="Simplified Arabic" w:hAnsi="Simplified Arabic" w:cs="Simplified Arabic"/>
                <w:bCs/>
              </w:rPr>
            </w:pPr>
          </w:p>
          <w:p w14:paraId="6D658F1E" w14:textId="77777777" w:rsidR="00032375" w:rsidRPr="00953171" w:rsidRDefault="00032375" w:rsidP="00A015B9">
            <w:pPr>
              <w:jc w:val="center"/>
              <w:rPr>
                <w:rFonts w:ascii="Simplified Arabic" w:hAnsi="Simplified Arabic" w:cs="Simplified Arabic"/>
                <w:bCs/>
                <w:rtl/>
              </w:rPr>
            </w:pPr>
          </w:p>
          <w:tbl>
            <w:tblPr>
              <w:tblStyle w:val="TableGrid"/>
              <w:bidiVisual/>
              <w:tblW w:w="0" w:type="auto"/>
              <w:tblLook w:val="04A0" w:firstRow="1" w:lastRow="0" w:firstColumn="1" w:lastColumn="0" w:noHBand="0" w:noVBand="1"/>
            </w:tblPr>
            <w:tblGrid>
              <w:gridCol w:w="2764"/>
              <w:gridCol w:w="2765"/>
            </w:tblGrid>
            <w:tr w:rsidR="00064EFA" w14:paraId="2A067D0A" w14:textId="77777777" w:rsidTr="00032375">
              <w:trPr>
                <w:trHeight w:val="593"/>
              </w:trPr>
              <w:tc>
                <w:tcPr>
                  <w:tcW w:w="2764" w:type="dxa"/>
                </w:tcPr>
                <w:p w14:paraId="328D1D3B" w14:textId="336C5B9A" w:rsidR="00064EFA" w:rsidRDefault="00D84F89" w:rsidP="00CF0E15">
                  <w:pPr>
                    <w:pStyle w:val="NormalWeb"/>
                    <w:tabs>
                      <w:tab w:val="left" w:pos="1069"/>
                    </w:tabs>
                    <w:bidi/>
                    <w:spacing w:before="240" w:beforeAutospacing="0" w:after="0" w:afterAutospacing="0" w:line="360" w:lineRule="auto"/>
                    <w:jc w:val="center"/>
                    <w:rPr>
                      <w:rFonts w:ascii="Simplified Arabic" w:hAnsi="Simplified Arabic" w:cs="Simplified Arabic"/>
                      <w:b/>
                      <w:bCs/>
                      <w:color w:val="000000"/>
                      <w:sz w:val="22"/>
                      <w:szCs w:val="22"/>
                      <w:rtl/>
                    </w:rPr>
                  </w:pPr>
                  <w:r>
                    <w:rPr>
                      <w:rFonts w:ascii="Simplified Arabic" w:hAnsi="Simplified Arabic" w:cs="Simplified Arabic" w:hint="cs"/>
                      <w:b/>
                      <w:bCs/>
                      <w:color w:val="000000"/>
                      <w:sz w:val="22"/>
                      <w:szCs w:val="22"/>
                      <w:rtl/>
                    </w:rPr>
                    <w:t xml:space="preserve">سعر </w:t>
                  </w:r>
                  <w:r w:rsidR="00F43AE4">
                    <w:rPr>
                      <w:rFonts w:ascii="Simplified Arabic" w:hAnsi="Simplified Arabic" w:cs="Simplified Arabic" w:hint="cs"/>
                      <w:b/>
                      <w:bCs/>
                      <w:color w:val="000000"/>
                      <w:sz w:val="22"/>
                      <w:szCs w:val="22"/>
                      <w:rtl/>
                    </w:rPr>
                    <w:t>5500 بطارية خردة</w:t>
                  </w:r>
                </w:p>
              </w:tc>
              <w:tc>
                <w:tcPr>
                  <w:tcW w:w="2765" w:type="dxa"/>
                </w:tcPr>
                <w:p w14:paraId="6AA72A16" w14:textId="77777777" w:rsidR="00064EFA" w:rsidRDefault="00064EFA"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bl>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5967F95E" w:rsidR="00A015B9" w:rsidRPr="00953171" w:rsidRDefault="00420040" w:rsidP="00420040">
            <w:pPr>
              <w:spacing w:line="360" w:lineRule="auto"/>
              <w:jc w:val="center"/>
              <w:rPr>
                <w:b/>
                <w:bCs/>
                <w:sz w:val="20"/>
                <w:szCs w:val="20"/>
              </w:rPr>
            </w:pPr>
            <w:r w:rsidRPr="00953171">
              <w:rPr>
                <w:b/>
                <w:bCs/>
                <w:sz w:val="20"/>
                <w:szCs w:val="20"/>
              </w:rPr>
              <w:t xml:space="preserve">For Participation in (Specify the </w:t>
            </w:r>
            <w:r w:rsidR="004140B3">
              <w:rPr>
                <w:b/>
                <w:bCs/>
                <w:sz w:val="20"/>
                <w:szCs w:val="20"/>
              </w:rPr>
              <w:t>Auction</w:t>
            </w:r>
            <w:r w:rsidRPr="00953171">
              <w:rPr>
                <w:b/>
                <w:bCs/>
                <w:sz w:val="20"/>
                <w:szCs w:val="20"/>
              </w:rPr>
              <w:t xml:space="preserve">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 xml:space="preserve">I, the </w:t>
            </w:r>
            <w:proofErr w:type="gramStart"/>
            <w:r w:rsidRPr="00953171">
              <w:rPr>
                <w:sz w:val="20"/>
                <w:szCs w:val="20"/>
              </w:rPr>
              <w:t>undersigned ..............................................................................</w:t>
            </w:r>
            <w:proofErr w:type="gramEnd"/>
          </w:p>
          <w:p w14:paraId="7F6CC11B" w14:textId="77777777" w:rsidR="000A710A" w:rsidRPr="00953171" w:rsidRDefault="000A710A" w:rsidP="000A710A">
            <w:pPr>
              <w:spacing w:line="360" w:lineRule="auto"/>
              <w:rPr>
                <w:sz w:val="20"/>
                <w:szCs w:val="20"/>
              </w:rPr>
            </w:pPr>
            <w:proofErr w:type="gramStart"/>
            <w:r w:rsidRPr="00953171">
              <w:rPr>
                <w:sz w:val="20"/>
                <w:szCs w:val="20"/>
              </w:rPr>
              <w:t>in</w:t>
            </w:r>
            <w:proofErr w:type="gramEnd"/>
            <w:r w:rsidRPr="00953171">
              <w:rPr>
                <w:sz w:val="20"/>
                <w:szCs w:val="20"/>
              </w:rPr>
              <w:t xml:space="preserve"> my capacity as ........................................................................... (1)</w:t>
            </w:r>
          </w:p>
          <w:p w14:paraId="0A392318" w14:textId="77777777" w:rsidR="000A710A" w:rsidRPr="00953171" w:rsidRDefault="000A710A" w:rsidP="000A710A">
            <w:pPr>
              <w:spacing w:line="360" w:lineRule="auto"/>
              <w:rPr>
                <w:sz w:val="20"/>
                <w:szCs w:val="20"/>
              </w:rPr>
            </w:pPr>
            <w:proofErr w:type="gramStart"/>
            <w:r w:rsidRPr="00953171">
              <w:rPr>
                <w:sz w:val="20"/>
                <w:szCs w:val="20"/>
              </w:rPr>
              <w:t>and</w:t>
            </w:r>
            <w:proofErr w:type="gramEnd"/>
            <w:r w:rsidRPr="00953171">
              <w:rPr>
                <w:sz w:val="20"/>
                <w:szCs w:val="20"/>
              </w:rPr>
              <w:t xml:space="preserve"> authorized to sign by .............................................................. (2)</w:t>
            </w:r>
          </w:p>
          <w:p w14:paraId="4D0413FA" w14:textId="77777777" w:rsidR="00420040" w:rsidRPr="00953171" w:rsidRDefault="000A710A" w:rsidP="000A710A">
            <w:pPr>
              <w:spacing w:line="360" w:lineRule="auto"/>
              <w:rPr>
                <w:sz w:val="20"/>
                <w:szCs w:val="20"/>
              </w:rPr>
            </w:pPr>
            <w:proofErr w:type="gramStart"/>
            <w:r w:rsidRPr="00953171">
              <w:rPr>
                <w:sz w:val="20"/>
                <w:szCs w:val="20"/>
              </w:rPr>
              <w:t>declare</w:t>
            </w:r>
            <w:proofErr w:type="gramEnd"/>
            <w:r w:rsidRPr="00953171">
              <w:rPr>
                <w:sz w:val="20"/>
                <w:szCs w:val="20"/>
              </w:rPr>
              <w:t xml:space="preserve"> on behalf of ....................................................................... (3)</w:t>
            </w:r>
          </w:p>
          <w:p w14:paraId="307F49DE" w14:textId="77777777" w:rsidR="000A710A" w:rsidRPr="00953171" w:rsidRDefault="000A710A" w:rsidP="000A710A">
            <w:pPr>
              <w:rPr>
                <w:b/>
                <w:bCs/>
                <w:sz w:val="20"/>
                <w:szCs w:val="20"/>
              </w:rPr>
            </w:pPr>
          </w:p>
          <w:p w14:paraId="1E41A0A4" w14:textId="31C19A81" w:rsidR="000A710A" w:rsidRPr="00953171" w:rsidRDefault="000A710A" w:rsidP="000A710A">
            <w:pPr>
              <w:jc w:val="both"/>
              <w:rPr>
                <w:sz w:val="20"/>
                <w:szCs w:val="20"/>
              </w:rPr>
            </w:pPr>
            <w:proofErr w:type="gramStart"/>
            <w:r w:rsidRPr="00953171">
              <w:rPr>
                <w:sz w:val="20"/>
                <w:szCs w:val="20"/>
              </w:rPr>
              <w:t>that</w:t>
            </w:r>
            <w:proofErr w:type="gramEnd"/>
            <w:r w:rsidRPr="00953171">
              <w:rPr>
                <w:sz w:val="20"/>
                <w:szCs w:val="20"/>
              </w:rPr>
              <w:t xml:space="preserve"> I have inspected the work sites related to the above-mentioned </w:t>
            </w:r>
            <w:r w:rsidR="004140B3">
              <w:rPr>
                <w:sz w:val="20"/>
                <w:szCs w:val="20"/>
              </w:rPr>
              <w:t>Auction</w:t>
            </w:r>
            <w:r w:rsidRPr="00953171">
              <w:rPr>
                <w:sz w:val="20"/>
                <w:szCs w:val="20"/>
              </w:rPr>
              <w:t>, and I will not subsequently plead ignorance or any other excuse related to the condition of the mentioned sites.</w:t>
            </w:r>
          </w:p>
          <w:p w14:paraId="56BC88FF" w14:textId="1F60ED98" w:rsidR="000A710A" w:rsidRPr="00953171" w:rsidRDefault="000A710A" w:rsidP="000A710A">
            <w:pPr>
              <w:jc w:val="both"/>
              <w:rPr>
                <w:sz w:val="20"/>
                <w:szCs w:val="20"/>
              </w:rPr>
            </w:pPr>
            <w:r w:rsidRPr="00953171">
              <w:rPr>
                <w:sz w:val="20"/>
                <w:szCs w:val="20"/>
              </w:rPr>
              <w:t xml:space="preserve">The information provided by the contracting authority (whether in this </w:t>
            </w:r>
            <w:r w:rsidR="004140B3">
              <w:rPr>
                <w:sz w:val="20"/>
                <w:szCs w:val="20"/>
              </w:rPr>
              <w:t>Auction</w:t>
            </w:r>
            <w:r w:rsidRPr="00953171">
              <w:rPr>
                <w:sz w:val="20"/>
                <w:szCs w:val="20"/>
              </w:rPr>
              <w:t xml:space="preserve">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4416B8D9"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4140B3">
              <w:rPr>
                <w:b/>
                <w:bCs/>
                <w:sz w:val="20"/>
                <w:szCs w:val="20"/>
              </w:rPr>
              <w:t>Auction</w:t>
            </w:r>
            <w:r w:rsidR="000A710A" w:rsidRPr="00953171">
              <w:rPr>
                <w:b/>
                <w:bCs/>
                <w:sz w:val="20"/>
                <w:szCs w:val="20"/>
              </w:rPr>
              <w:t xml:space="preserve">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w:t>
            </w:r>
            <w:proofErr w:type="gramStart"/>
            <w:r w:rsidRPr="00953171">
              <w:rPr>
                <w:sz w:val="20"/>
                <w:szCs w:val="20"/>
              </w:rPr>
              <w:t>must be officially authorized</w:t>
            </w:r>
            <w:proofErr w:type="gramEnd"/>
            <w:r w:rsidRPr="00953171">
              <w:rPr>
                <w:sz w:val="20"/>
                <w:szCs w:val="20"/>
              </w:rPr>
              <w:t xml:space="preserve">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lastRenderedPageBreak/>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lastRenderedPageBreak/>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A76A31">
      <w:pPr>
        <w:bidi/>
        <w:rPr>
          <w:rtl/>
          <w:lang w:bidi="ar-LB"/>
        </w:rPr>
      </w:pPr>
    </w:p>
    <w:sectPr w:rsidR="00130069" w:rsidSect="0070192C">
      <w:headerReference w:type="default" r:id="rId10"/>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4A5F4D" w:rsidRDefault="004A5F4D" w:rsidP="000347F6">
      <w:pPr>
        <w:spacing w:after="0" w:line="240" w:lineRule="auto"/>
      </w:pPr>
      <w:r>
        <w:separator/>
      </w:r>
    </w:p>
  </w:endnote>
  <w:endnote w:type="continuationSeparator" w:id="0">
    <w:p w14:paraId="0DA98F55" w14:textId="77777777" w:rsidR="004A5F4D" w:rsidRDefault="004A5F4D" w:rsidP="000347F6">
      <w:pPr>
        <w:spacing w:after="0" w:line="240" w:lineRule="auto"/>
      </w:pPr>
      <w:r>
        <w:continuationSeparator/>
      </w:r>
    </w:p>
  </w:endnote>
  <w:endnote w:type="continuationNotice" w:id="1">
    <w:p w14:paraId="71CDA0A6" w14:textId="77777777" w:rsidR="003F7E90" w:rsidRDefault="003F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4A5F4D" w:rsidRDefault="004A5F4D" w:rsidP="000347F6">
      <w:pPr>
        <w:spacing w:after="0" w:line="240" w:lineRule="auto"/>
      </w:pPr>
      <w:r>
        <w:separator/>
      </w:r>
    </w:p>
  </w:footnote>
  <w:footnote w:type="continuationSeparator" w:id="0">
    <w:p w14:paraId="3A18C356" w14:textId="77777777" w:rsidR="004A5F4D" w:rsidRDefault="004A5F4D" w:rsidP="000347F6">
      <w:pPr>
        <w:spacing w:after="0" w:line="240" w:lineRule="auto"/>
      </w:pPr>
      <w:r>
        <w:continuationSeparator/>
      </w:r>
    </w:p>
  </w:footnote>
  <w:footnote w:type="continuationNotice" w:id="1">
    <w:p w14:paraId="6BC4477E" w14:textId="77777777" w:rsidR="003F7E90" w:rsidRDefault="003F7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4A5F4D" w:rsidRDefault="004A5F4D">
    <w:pPr>
      <w:pStyle w:val="Header"/>
    </w:pPr>
  </w:p>
  <w:p w14:paraId="6567E00F" w14:textId="77777777" w:rsidR="004A5F4D" w:rsidRDefault="004A5F4D">
    <w:pPr>
      <w:pStyle w:val="Header"/>
    </w:pPr>
  </w:p>
  <w:p w14:paraId="5D0B7C49" w14:textId="77777777" w:rsidR="004A5F4D" w:rsidRDefault="004A5F4D">
    <w:pPr>
      <w:pStyle w:val="Header"/>
    </w:pPr>
  </w:p>
  <w:p w14:paraId="1CABD862" w14:textId="77777777" w:rsidR="004A5F4D" w:rsidRDefault="004A5F4D">
    <w:pPr>
      <w:pStyle w:val="Header"/>
    </w:pPr>
  </w:p>
  <w:p w14:paraId="0798F59B" w14:textId="77777777" w:rsidR="004A5F4D" w:rsidRDefault="004A5F4D">
    <w:pPr>
      <w:pStyle w:val="Header"/>
    </w:pPr>
  </w:p>
  <w:p w14:paraId="1212F229" w14:textId="77777777" w:rsidR="004A5F4D" w:rsidRDefault="004A5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2375"/>
    <w:rsid w:val="000347F6"/>
    <w:rsid w:val="00034E4A"/>
    <w:rsid w:val="0003530E"/>
    <w:rsid w:val="00035362"/>
    <w:rsid w:val="00037EEC"/>
    <w:rsid w:val="000416C7"/>
    <w:rsid w:val="000616DE"/>
    <w:rsid w:val="00064EFA"/>
    <w:rsid w:val="000756DD"/>
    <w:rsid w:val="00085199"/>
    <w:rsid w:val="0008683E"/>
    <w:rsid w:val="00091010"/>
    <w:rsid w:val="00095F90"/>
    <w:rsid w:val="00097F0A"/>
    <w:rsid w:val="000A710A"/>
    <w:rsid w:val="000B1BE5"/>
    <w:rsid w:val="000B6BBB"/>
    <w:rsid w:val="000C0FC8"/>
    <w:rsid w:val="000D5226"/>
    <w:rsid w:val="000E58D1"/>
    <w:rsid w:val="000E7369"/>
    <w:rsid w:val="000F5708"/>
    <w:rsid w:val="00100EA1"/>
    <w:rsid w:val="001043CF"/>
    <w:rsid w:val="001054DA"/>
    <w:rsid w:val="00130069"/>
    <w:rsid w:val="001325B0"/>
    <w:rsid w:val="00136A65"/>
    <w:rsid w:val="00152558"/>
    <w:rsid w:val="001525A3"/>
    <w:rsid w:val="00154A5B"/>
    <w:rsid w:val="00165DB5"/>
    <w:rsid w:val="00166BE2"/>
    <w:rsid w:val="00185729"/>
    <w:rsid w:val="00192078"/>
    <w:rsid w:val="001926FF"/>
    <w:rsid w:val="00193F69"/>
    <w:rsid w:val="00196BF8"/>
    <w:rsid w:val="001A1692"/>
    <w:rsid w:val="001B0031"/>
    <w:rsid w:val="001B3DE1"/>
    <w:rsid w:val="001C167A"/>
    <w:rsid w:val="001D4255"/>
    <w:rsid w:val="001D52F8"/>
    <w:rsid w:val="001D5C1F"/>
    <w:rsid w:val="001F655B"/>
    <w:rsid w:val="00215811"/>
    <w:rsid w:val="0021784E"/>
    <w:rsid w:val="002225B6"/>
    <w:rsid w:val="00235E3C"/>
    <w:rsid w:val="002361DD"/>
    <w:rsid w:val="00244DC7"/>
    <w:rsid w:val="00247970"/>
    <w:rsid w:val="002551CE"/>
    <w:rsid w:val="00270C6E"/>
    <w:rsid w:val="0028120A"/>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033E2"/>
    <w:rsid w:val="0031017E"/>
    <w:rsid w:val="0031515F"/>
    <w:rsid w:val="003151F7"/>
    <w:rsid w:val="00320F16"/>
    <w:rsid w:val="00327476"/>
    <w:rsid w:val="00346AE4"/>
    <w:rsid w:val="00363C38"/>
    <w:rsid w:val="00370078"/>
    <w:rsid w:val="00370D23"/>
    <w:rsid w:val="00373AAF"/>
    <w:rsid w:val="003741F2"/>
    <w:rsid w:val="00380BB4"/>
    <w:rsid w:val="00395ADC"/>
    <w:rsid w:val="003969A4"/>
    <w:rsid w:val="003C79FD"/>
    <w:rsid w:val="003D04FD"/>
    <w:rsid w:val="003E0EF1"/>
    <w:rsid w:val="003E3141"/>
    <w:rsid w:val="003E61DE"/>
    <w:rsid w:val="003F14E8"/>
    <w:rsid w:val="003F783D"/>
    <w:rsid w:val="003F7E90"/>
    <w:rsid w:val="004046E0"/>
    <w:rsid w:val="00407CAE"/>
    <w:rsid w:val="004140B3"/>
    <w:rsid w:val="00414290"/>
    <w:rsid w:val="00415A9B"/>
    <w:rsid w:val="00420040"/>
    <w:rsid w:val="0043089F"/>
    <w:rsid w:val="00455735"/>
    <w:rsid w:val="00460F89"/>
    <w:rsid w:val="00462F45"/>
    <w:rsid w:val="00463104"/>
    <w:rsid w:val="00467786"/>
    <w:rsid w:val="004718D5"/>
    <w:rsid w:val="00487EC3"/>
    <w:rsid w:val="00490B47"/>
    <w:rsid w:val="004A110D"/>
    <w:rsid w:val="004A5F4D"/>
    <w:rsid w:val="004B0C51"/>
    <w:rsid w:val="004B13D5"/>
    <w:rsid w:val="004B6117"/>
    <w:rsid w:val="004D5AAA"/>
    <w:rsid w:val="004F003B"/>
    <w:rsid w:val="004F4D9C"/>
    <w:rsid w:val="00500503"/>
    <w:rsid w:val="0051381E"/>
    <w:rsid w:val="005232C2"/>
    <w:rsid w:val="00527C4F"/>
    <w:rsid w:val="00541E14"/>
    <w:rsid w:val="00543769"/>
    <w:rsid w:val="00547EEC"/>
    <w:rsid w:val="00554D52"/>
    <w:rsid w:val="00557AC9"/>
    <w:rsid w:val="00567D62"/>
    <w:rsid w:val="00573023"/>
    <w:rsid w:val="00573C9E"/>
    <w:rsid w:val="00577F9D"/>
    <w:rsid w:val="00585633"/>
    <w:rsid w:val="00587184"/>
    <w:rsid w:val="0059281C"/>
    <w:rsid w:val="005B165A"/>
    <w:rsid w:val="005C2477"/>
    <w:rsid w:val="005C2A9C"/>
    <w:rsid w:val="005C2C40"/>
    <w:rsid w:val="005D2FF2"/>
    <w:rsid w:val="005E07F3"/>
    <w:rsid w:val="005E13D4"/>
    <w:rsid w:val="005E17F3"/>
    <w:rsid w:val="005E2E3D"/>
    <w:rsid w:val="005E5C69"/>
    <w:rsid w:val="006064D7"/>
    <w:rsid w:val="0061358C"/>
    <w:rsid w:val="0064188E"/>
    <w:rsid w:val="0065349E"/>
    <w:rsid w:val="00654763"/>
    <w:rsid w:val="0066185D"/>
    <w:rsid w:val="00681C2D"/>
    <w:rsid w:val="00685754"/>
    <w:rsid w:val="006902E1"/>
    <w:rsid w:val="00697A1F"/>
    <w:rsid w:val="006A2DCD"/>
    <w:rsid w:val="006A755F"/>
    <w:rsid w:val="006C5E2B"/>
    <w:rsid w:val="006D3274"/>
    <w:rsid w:val="006D3E7E"/>
    <w:rsid w:val="006E0CF6"/>
    <w:rsid w:val="006E7BCB"/>
    <w:rsid w:val="006F28E4"/>
    <w:rsid w:val="006F4ED5"/>
    <w:rsid w:val="006F6C65"/>
    <w:rsid w:val="0070192C"/>
    <w:rsid w:val="00703361"/>
    <w:rsid w:val="0070609F"/>
    <w:rsid w:val="00706FCA"/>
    <w:rsid w:val="00714696"/>
    <w:rsid w:val="007210B5"/>
    <w:rsid w:val="00721631"/>
    <w:rsid w:val="0072735A"/>
    <w:rsid w:val="00733DD4"/>
    <w:rsid w:val="007341CB"/>
    <w:rsid w:val="00742D52"/>
    <w:rsid w:val="0074515A"/>
    <w:rsid w:val="00751578"/>
    <w:rsid w:val="0075371D"/>
    <w:rsid w:val="007559FA"/>
    <w:rsid w:val="0076258A"/>
    <w:rsid w:val="0077627D"/>
    <w:rsid w:val="00777567"/>
    <w:rsid w:val="007842F0"/>
    <w:rsid w:val="00785A87"/>
    <w:rsid w:val="00785B79"/>
    <w:rsid w:val="007905BB"/>
    <w:rsid w:val="007A1AF3"/>
    <w:rsid w:val="007B4066"/>
    <w:rsid w:val="007C2240"/>
    <w:rsid w:val="007C23BE"/>
    <w:rsid w:val="007C40B0"/>
    <w:rsid w:val="007C6527"/>
    <w:rsid w:val="007D310F"/>
    <w:rsid w:val="007D55FE"/>
    <w:rsid w:val="007D6979"/>
    <w:rsid w:val="007E268D"/>
    <w:rsid w:val="007F124F"/>
    <w:rsid w:val="007F4010"/>
    <w:rsid w:val="007F7693"/>
    <w:rsid w:val="008071A0"/>
    <w:rsid w:val="00814F0E"/>
    <w:rsid w:val="00830C63"/>
    <w:rsid w:val="00853EC1"/>
    <w:rsid w:val="00857472"/>
    <w:rsid w:val="008647B5"/>
    <w:rsid w:val="00865D1D"/>
    <w:rsid w:val="00875807"/>
    <w:rsid w:val="00882781"/>
    <w:rsid w:val="00884A70"/>
    <w:rsid w:val="008B025C"/>
    <w:rsid w:val="008B3BC4"/>
    <w:rsid w:val="008B4364"/>
    <w:rsid w:val="008C2162"/>
    <w:rsid w:val="008C4EE4"/>
    <w:rsid w:val="008C60FC"/>
    <w:rsid w:val="008D7AE9"/>
    <w:rsid w:val="008F1325"/>
    <w:rsid w:val="008F7F4E"/>
    <w:rsid w:val="00907D50"/>
    <w:rsid w:val="00922E54"/>
    <w:rsid w:val="00942BD9"/>
    <w:rsid w:val="00944710"/>
    <w:rsid w:val="00953171"/>
    <w:rsid w:val="00954BFA"/>
    <w:rsid w:val="00962606"/>
    <w:rsid w:val="0098137C"/>
    <w:rsid w:val="0098478C"/>
    <w:rsid w:val="00984C32"/>
    <w:rsid w:val="00985C07"/>
    <w:rsid w:val="00990508"/>
    <w:rsid w:val="00992070"/>
    <w:rsid w:val="00994BDC"/>
    <w:rsid w:val="009A278B"/>
    <w:rsid w:val="009A7DD0"/>
    <w:rsid w:val="009B2671"/>
    <w:rsid w:val="009C3D08"/>
    <w:rsid w:val="009D1049"/>
    <w:rsid w:val="009D169A"/>
    <w:rsid w:val="009D6ABD"/>
    <w:rsid w:val="009E0D6D"/>
    <w:rsid w:val="00A00110"/>
    <w:rsid w:val="00A015B9"/>
    <w:rsid w:val="00A03F8A"/>
    <w:rsid w:val="00A10C2E"/>
    <w:rsid w:val="00A11877"/>
    <w:rsid w:val="00A15010"/>
    <w:rsid w:val="00A162EB"/>
    <w:rsid w:val="00A17921"/>
    <w:rsid w:val="00A20F97"/>
    <w:rsid w:val="00A34BE2"/>
    <w:rsid w:val="00A57C61"/>
    <w:rsid w:val="00A76A31"/>
    <w:rsid w:val="00A76D72"/>
    <w:rsid w:val="00A85D8A"/>
    <w:rsid w:val="00AA3D43"/>
    <w:rsid w:val="00AA4A89"/>
    <w:rsid w:val="00AB00B6"/>
    <w:rsid w:val="00AB19E5"/>
    <w:rsid w:val="00AC0D40"/>
    <w:rsid w:val="00AC591A"/>
    <w:rsid w:val="00AD373F"/>
    <w:rsid w:val="00AE06E3"/>
    <w:rsid w:val="00AF376A"/>
    <w:rsid w:val="00B02009"/>
    <w:rsid w:val="00B04288"/>
    <w:rsid w:val="00B0650C"/>
    <w:rsid w:val="00B06CC5"/>
    <w:rsid w:val="00B13B72"/>
    <w:rsid w:val="00B149BE"/>
    <w:rsid w:val="00B1668A"/>
    <w:rsid w:val="00B17E1D"/>
    <w:rsid w:val="00B26DFF"/>
    <w:rsid w:val="00B57750"/>
    <w:rsid w:val="00B62BE0"/>
    <w:rsid w:val="00B637D2"/>
    <w:rsid w:val="00B63D0B"/>
    <w:rsid w:val="00B8463D"/>
    <w:rsid w:val="00B84676"/>
    <w:rsid w:val="00B8674B"/>
    <w:rsid w:val="00B925BB"/>
    <w:rsid w:val="00BA0CE9"/>
    <w:rsid w:val="00BB76BE"/>
    <w:rsid w:val="00BC1728"/>
    <w:rsid w:val="00BC3DBA"/>
    <w:rsid w:val="00BC5BCD"/>
    <w:rsid w:val="00BE0695"/>
    <w:rsid w:val="00BE624D"/>
    <w:rsid w:val="00BF196F"/>
    <w:rsid w:val="00C140D3"/>
    <w:rsid w:val="00C2171F"/>
    <w:rsid w:val="00C26620"/>
    <w:rsid w:val="00C32381"/>
    <w:rsid w:val="00C4349A"/>
    <w:rsid w:val="00C47339"/>
    <w:rsid w:val="00C649AC"/>
    <w:rsid w:val="00C704ED"/>
    <w:rsid w:val="00C867CE"/>
    <w:rsid w:val="00C92D8D"/>
    <w:rsid w:val="00C9766C"/>
    <w:rsid w:val="00C97FE5"/>
    <w:rsid w:val="00CB336B"/>
    <w:rsid w:val="00CB50FF"/>
    <w:rsid w:val="00CB740F"/>
    <w:rsid w:val="00CC1009"/>
    <w:rsid w:val="00CC6C0A"/>
    <w:rsid w:val="00CC6D6F"/>
    <w:rsid w:val="00CE18A8"/>
    <w:rsid w:val="00CE2EC2"/>
    <w:rsid w:val="00CF0E15"/>
    <w:rsid w:val="00CF515D"/>
    <w:rsid w:val="00D021EF"/>
    <w:rsid w:val="00D13304"/>
    <w:rsid w:val="00D13404"/>
    <w:rsid w:val="00D148D9"/>
    <w:rsid w:val="00D14ADC"/>
    <w:rsid w:val="00D24DF8"/>
    <w:rsid w:val="00D3249E"/>
    <w:rsid w:val="00D4370F"/>
    <w:rsid w:val="00D473EA"/>
    <w:rsid w:val="00D734D5"/>
    <w:rsid w:val="00D7452E"/>
    <w:rsid w:val="00D8101C"/>
    <w:rsid w:val="00D84F89"/>
    <w:rsid w:val="00D9565B"/>
    <w:rsid w:val="00DE0472"/>
    <w:rsid w:val="00DF5FCC"/>
    <w:rsid w:val="00E00ABC"/>
    <w:rsid w:val="00E040DF"/>
    <w:rsid w:val="00E10F71"/>
    <w:rsid w:val="00E12710"/>
    <w:rsid w:val="00E16686"/>
    <w:rsid w:val="00E22DD3"/>
    <w:rsid w:val="00E26729"/>
    <w:rsid w:val="00E34F24"/>
    <w:rsid w:val="00E4244E"/>
    <w:rsid w:val="00E43B27"/>
    <w:rsid w:val="00E472C0"/>
    <w:rsid w:val="00E50953"/>
    <w:rsid w:val="00E525AE"/>
    <w:rsid w:val="00E640AF"/>
    <w:rsid w:val="00E70FBC"/>
    <w:rsid w:val="00E73207"/>
    <w:rsid w:val="00EA7C46"/>
    <w:rsid w:val="00EC0540"/>
    <w:rsid w:val="00EC1B8D"/>
    <w:rsid w:val="00EC1E0A"/>
    <w:rsid w:val="00EC5312"/>
    <w:rsid w:val="00EC559C"/>
    <w:rsid w:val="00EC72C0"/>
    <w:rsid w:val="00ED0C1F"/>
    <w:rsid w:val="00ED14DA"/>
    <w:rsid w:val="00ED432E"/>
    <w:rsid w:val="00ED4A2A"/>
    <w:rsid w:val="00EE09B9"/>
    <w:rsid w:val="00EE666C"/>
    <w:rsid w:val="00EF0BFA"/>
    <w:rsid w:val="00EF4939"/>
    <w:rsid w:val="00F00C2C"/>
    <w:rsid w:val="00F030BE"/>
    <w:rsid w:val="00F10168"/>
    <w:rsid w:val="00F113B4"/>
    <w:rsid w:val="00F156F7"/>
    <w:rsid w:val="00F20C46"/>
    <w:rsid w:val="00F43AE4"/>
    <w:rsid w:val="00F46239"/>
    <w:rsid w:val="00F546C6"/>
    <w:rsid w:val="00F63F69"/>
    <w:rsid w:val="00F64287"/>
    <w:rsid w:val="00F64C37"/>
    <w:rsid w:val="00F72521"/>
    <w:rsid w:val="00F80E8A"/>
    <w:rsid w:val="00F96707"/>
    <w:rsid w:val="00F9797A"/>
    <w:rsid w:val="00FA1925"/>
    <w:rsid w:val="00FA2E9F"/>
    <w:rsid w:val="00FB22CE"/>
    <w:rsid w:val="00FB42AC"/>
    <w:rsid w:val="00FC0D26"/>
    <w:rsid w:val="00FC1804"/>
    <w:rsid w:val="00FC2097"/>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440271410">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849832306">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B040-7CBD-4D7E-9E60-D8900428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13777</Words>
  <Characters>71890</Characters>
  <Application>Microsoft Office Word</Application>
  <DocSecurity>0</DocSecurity>
  <Lines>599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Majed Maassarani</cp:lastModifiedBy>
  <cp:revision>4</cp:revision>
  <dcterms:created xsi:type="dcterms:W3CDTF">2026-02-13T10:43:00Z</dcterms:created>
  <dcterms:modified xsi:type="dcterms:W3CDTF">2026-02-13T11:14:00Z</dcterms:modified>
</cp:coreProperties>
</file>