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EE2F4C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CA0197" w:rsidRDefault="00CA0197" w:rsidP="00D83243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E744DE" w:rsidRPr="00E744DE">
        <w:rPr>
          <w:rFonts w:asciiTheme="majorBidi" w:eastAsia="Simplified Arabic" w:hAnsiTheme="majorBidi" w:cstheme="majorBidi"/>
          <w:bCs/>
          <w:sz w:val="28"/>
          <w:szCs w:val="28"/>
        </w:rPr>
        <w:t>MIC2 letter 26-0251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49611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454FDE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49611B" w:rsidRPr="00454FDE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454FD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290D9D">
              <w:rPr>
                <w:rFonts w:hint="cs"/>
                <w:sz w:val="28"/>
                <w:szCs w:val="28"/>
                <w:rtl/>
              </w:rPr>
              <w:t xml:space="preserve">إلغاء </w:t>
            </w:r>
            <w:r w:rsidRPr="00290D9D">
              <w:rPr>
                <w:b/>
                <w:sz w:val="28"/>
                <w:szCs w:val="28"/>
                <w:rtl/>
              </w:rPr>
              <w:t>(</w:t>
            </w:r>
            <w:r w:rsidR="00EE2F4C" w:rsidRPr="00B3608B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="00BC15BB">
              <w:rPr>
                <w:b/>
                <w:sz w:val="28"/>
                <w:szCs w:val="28"/>
              </w:rPr>
              <w:t xml:space="preserve"> </w:t>
            </w:r>
            <w:r w:rsidR="00EE2F4C" w:rsidRPr="00290D9D">
              <w:rPr>
                <w:b/>
                <w:sz w:val="28"/>
                <w:szCs w:val="28"/>
                <w:rtl/>
              </w:rPr>
              <w:t xml:space="preserve"> </w:t>
            </w:r>
            <w:r w:rsidR="00454FDE">
              <w:rPr>
                <w:b/>
                <w:sz w:val="28"/>
                <w:szCs w:val="28"/>
              </w:rPr>
              <w:t>New Radio Sites RFP</w:t>
            </w:r>
            <w:r w:rsidRPr="00290D9D">
              <w:rPr>
                <w:b/>
                <w:sz w:val="28"/>
                <w:szCs w:val="28"/>
                <w:rtl/>
              </w:rPr>
              <w:t>)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83772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BA2EB6">
              <w:rPr>
                <w:sz w:val="28"/>
                <w:szCs w:val="28"/>
              </w:rPr>
              <w:t>8340</w:t>
            </w:r>
            <w:r w:rsidR="0014542B" w:rsidRPr="0014542B">
              <w:rPr>
                <w:sz w:val="28"/>
                <w:szCs w:val="28"/>
                <w:rtl/>
              </w:rPr>
              <w:t xml:space="preserve">) تاريخ </w:t>
            </w:r>
            <w:r w:rsidR="0014542B" w:rsidRPr="0083772C">
              <w:rPr>
                <w:sz w:val="28"/>
                <w:szCs w:val="28"/>
                <w:rtl/>
              </w:rPr>
              <w:t>(</w:t>
            </w:r>
            <w:r w:rsidR="0083772C" w:rsidRPr="0083772C">
              <w:rPr>
                <w:sz w:val="28"/>
                <w:szCs w:val="28"/>
              </w:rPr>
              <w:t>23 June</w:t>
            </w:r>
            <w:r w:rsidR="00290D9D" w:rsidRPr="0083772C">
              <w:rPr>
                <w:sz w:val="28"/>
                <w:szCs w:val="28"/>
              </w:rPr>
              <w:t xml:space="preserve"> 202</w:t>
            </w:r>
            <w:r w:rsidR="00EB2B0F" w:rsidRPr="0083772C">
              <w:rPr>
                <w:sz w:val="28"/>
                <w:szCs w:val="28"/>
              </w:rPr>
              <w:t>6</w:t>
            </w:r>
            <w:r w:rsidR="0014542B" w:rsidRPr="0083772C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EE2F4C" w:rsidRDefault="00EE2F4C" w:rsidP="002B2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3B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إلغاء التلزيم سندًا لأحكام </w:t>
            </w:r>
            <w:r w:rsidR="00C669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المادة 25 من قانون </w:t>
            </w:r>
            <w:r w:rsidR="00C6695A" w:rsidRPr="00E468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الشراء العام</w:t>
            </w:r>
            <w:r w:rsidR="00C6695A" w:rsidRPr="00E4684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744DE"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</w:t>
            </w:r>
            <w:r w:rsidR="002B2285">
              <w:rPr>
                <w:b/>
                <w:bCs/>
                <w:color w:val="000000"/>
                <w:sz w:val="28"/>
                <w:szCs w:val="28"/>
              </w:rPr>
              <w:t>:</w:t>
            </w:r>
            <w:bookmarkStart w:id="1" w:name="_GoBack"/>
            <w:bookmarkEnd w:id="1"/>
            <w:r w:rsidR="00E744D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C603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لتحضير خطة جديدة لشبكة الجيل الخامس </w:t>
            </w:r>
            <w:r w:rsidR="00EC6033">
              <w:rPr>
                <w:b/>
                <w:bCs/>
                <w:color w:val="000000"/>
                <w:sz w:val="28"/>
                <w:szCs w:val="28"/>
              </w:rPr>
              <w:t>5G</w:t>
            </w:r>
            <w:r w:rsidR="00EC603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لعام 2026</w:t>
            </w:r>
            <w:r w:rsidR="003C68DD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.</w:t>
            </w:r>
          </w:p>
          <w:p w:rsidR="00E13F61" w:rsidRDefault="00E34ED2" w:rsidP="00E13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  <w:p w:rsidR="00E13F61" w:rsidRPr="00E13F61" w:rsidRDefault="00E13F61" w:rsidP="00E13F61">
            <w:pPr>
              <w:rPr>
                <w:sz w:val="28"/>
                <w:szCs w:val="28"/>
              </w:rPr>
            </w:pPr>
          </w:p>
          <w:p w:rsidR="007D3127" w:rsidRPr="00E13F61" w:rsidRDefault="007D3127" w:rsidP="00E13F61">
            <w:pPr>
              <w:rPr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50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5"/>
      </w:tblGrid>
      <w:tr w:rsidR="00EE42DE" w:rsidTr="00EE42DE">
        <w:trPr>
          <w:trHeight w:val="87"/>
          <w:jc w:val="right"/>
        </w:trPr>
        <w:tc>
          <w:tcPr>
            <w:tcW w:w="4505" w:type="dxa"/>
          </w:tcPr>
          <w:p w:rsidR="00EE42DE" w:rsidRPr="008A382F" w:rsidRDefault="00391DF3" w:rsidP="00EB2B0F">
            <w:pPr>
              <w:tabs>
                <w:tab w:val="right" w:pos="300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454FDE" w:rsidRPr="00454FDE">
              <w:rPr>
                <w:bCs/>
                <w:sz w:val="28"/>
                <w:szCs w:val="28"/>
              </w:rPr>
              <w:t xml:space="preserve"> February</w:t>
            </w:r>
            <w:r w:rsidR="00EE42DE" w:rsidRPr="00454FDE">
              <w:rPr>
                <w:bCs/>
                <w:sz w:val="28"/>
                <w:szCs w:val="28"/>
              </w:rPr>
              <w:t xml:space="preserve"> 202</w:t>
            </w:r>
            <w:r w:rsidR="00EB2B0F" w:rsidRPr="00454FDE">
              <w:rPr>
                <w:bCs/>
                <w:sz w:val="28"/>
                <w:szCs w:val="28"/>
              </w:rPr>
              <w:t>6</w:t>
            </w:r>
            <w:r w:rsidR="00EE42DE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E42DE" w:rsidTr="00EE42DE">
        <w:trPr>
          <w:trHeight w:val="765"/>
          <w:jc w:val="right"/>
        </w:trPr>
        <w:tc>
          <w:tcPr>
            <w:tcW w:w="4505" w:type="dxa"/>
          </w:tcPr>
          <w:p w:rsidR="00810366" w:rsidRDefault="00810366" w:rsidP="008103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Karim </w:t>
            </w:r>
            <w:proofErr w:type="spellStart"/>
            <w:r>
              <w:rPr>
                <w:bCs/>
                <w:sz w:val="28"/>
                <w:szCs w:val="28"/>
              </w:rPr>
              <w:t>Bek</w:t>
            </w:r>
            <w:proofErr w:type="spellEnd"/>
            <w:r>
              <w:rPr>
                <w:bCs/>
                <w:sz w:val="28"/>
                <w:szCs w:val="28"/>
              </w:rPr>
              <w:t xml:space="preserve"> Salaam</w:t>
            </w:r>
          </w:p>
          <w:p w:rsidR="00EE42DE" w:rsidRPr="008A382F" w:rsidRDefault="00EE42DE" w:rsidP="00EE42DE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66BE3"/>
    <w:rsid w:val="000B11F0"/>
    <w:rsid w:val="0014542B"/>
    <w:rsid w:val="001C58C0"/>
    <w:rsid w:val="002131F9"/>
    <w:rsid w:val="0022705D"/>
    <w:rsid w:val="00284831"/>
    <w:rsid w:val="00290D9D"/>
    <w:rsid w:val="002B2285"/>
    <w:rsid w:val="00391DF3"/>
    <w:rsid w:val="003C68DD"/>
    <w:rsid w:val="003F2309"/>
    <w:rsid w:val="004136E7"/>
    <w:rsid w:val="00454FDE"/>
    <w:rsid w:val="00463BC3"/>
    <w:rsid w:val="0049611B"/>
    <w:rsid w:val="005A4337"/>
    <w:rsid w:val="005F684C"/>
    <w:rsid w:val="00665642"/>
    <w:rsid w:val="007B26FC"/>
    <w:rsid w:val="007D3127"/>
    <w:rsid w:val="007E2BDD"/>
    <w:rsid w:val="00810366"/>
    <w:rsid w:val="0083772C"/>
    <w:rsid w:val="008A13C0"/>
    <w:rsid w:val="008A382F"/>
    <w:rsid w:val="0097004A"/>
    <w:rsid w:val="00990A72"/>
    <w:rsid w:val="00A62181"/>
    <w:rsid w:val="00B33DB3"/>
    <w:rsid w:val="00B3608B"/>
    <w:rsid w:val="00BA2EB6"/>
    <w:rsid w:val="00BC15BB"/>
    <w:rsid w:val="00C335E2"/>
    <w:rsid w:val="00C6695A"/>
    <w:rsid w:val="00CA0197"/>
    <w:rsid w:val="00D3443F"/>
    <w:rsid w:val="00D37EE1"/>
    <w:rsid w:val="00D61CE5"/>
    <w:rsid w:val="00D61E80"/>
    <w:rsid w:val="00D6791A"/>
    <w:rsid w:val="00D83243"/>
    <w:rsid w:val="00E13F61"/>
    <w:rsid w:val="00E34ED2"/>
    <w:rsid w:val="00E4684F"/>
    <w:rsid w:val="00E744DE"/>
    <w:rsid w:val="00EB2B0F"/>
    <w:rsid w:val="00EC6033"/>
    <w:rsid w:val="00EE2F4C"/>
    <w:rsid w:val="00EE42DE"/>
    <w:rsid w:val="00F345CF"/>
    <w:rsid w:val="00F646C8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020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143</cp:revision>
  <cp:lastPrinted>2026-02-20T09:26:00Z</cp:lastPrinted>
  <dcterms:created xsi:type="dcterms:W3CDTF">2023-06-14T10:44:00Z</dcterms:created>
  <dcterms:modified xsi:type="dcterms:W3CDTF">2026-02-20T09:35:00Z</dcterms:modified>
</cp:coreProperties>
</file>