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0B" w:rsidRDefault="009D410B" w:rsidP="009D410B">
      <w:pPr>
        <w:pStyle w:val="Subtitle"/>
        <w:jc w:val="both"/>
        <w:rPr>
          <w:sz w:val="28"/>
          <w:szCs w:val="28"/>
        </w:rPr>
      </w:pPr>
      <w:r>
        <w:rPr>
          <w:sz w:val="28"/>
          <w:szCs w:val="28"/>
          <w:rtl/>
        </w:rPr>
        <w:t xml:space="preserve">الجمهورية اللبنانية </w:t>
      </w:r>
    </w:p>
    <w:p w:rsidR="009D410B" w:rsidRDefault="009D410B" w:rsidP="009D410B">
      <w:pPr>
        <w:ind w:firstLine="26"/>
        <w:jc w:val="both"/>
        <w:rPr>
          <w:rFonts w:ascii="Simplified Arabic" w:hAnsi="Simplified Arabic" w:cs="Simplified Arabic"/>
          <w:sz w:val="28"/>
          <w:szCs w:val="28"/>
          <w:rtl/>
        </w:rPr>
      </w:pPr>
      <w:r>
        <w:rPr>
          <w:rFonts w:ascii="Simplified Arabic" w:hAnsi="Simplified Arabic" w:cs="Simplified Arabic"/>
          <w:sz w:val="28"/>
          <w:szCs w:val="28"/>
          <w:rtl/>
        </w:rPr>
        <w:t>مصلحة استثمار مرفأ طرابلس</w:t>
      </w:r>
    </w:p>
    <w:p w:rsidR="009D410B" w:rsidRDefault="009D410B" w:rsidP="009D410B">
      <w:pPr>
        <w:jc w:val="both"/>
        <w:rPr>
          <w:rFonts w:cs="DecoType Naskh Extensions"/>
          <w:b/>
          <w:bCs/>
          <w:sz w:val="28"/>
          <w:szCs w:val="28"/>
          <w:u w:val="single"/>
          <w:rtl/>
        </w:rPr>
      </w:pPr>
    </w:p>
    <w:p w:rsidR="009D410B" w:rsidRDefault="009D410B" w:rsidP="009D410B">
      <w:pPr>
        <w:ind w:firstLine="26"/>
        <w:jc w:val="both"/>
        <w:rPr>
          <w:rFonts w:cs="Simplified Arabic" w:hint="cs"/>
          <w:sz w:val="28"/>
          <w:szCs w:val="28"/>
          <w:rtl/>
        </w:rPr>
      </w:pPr>
      <w:r>
        <w:rPr>
          <w:rFonts w:cs="Simplified Arabic"/>
          <w:sz w:val="28"/>
          <w:szCs w:val="28"/>
          <w:rtl/>
        </w:rPr>
        <w:tab/>
        <w:t xml:space="preserve">                     جانب مدير مصلحة استثمار مرفأ طرابلس.  </w:t>
      </w:r>
    </w:p>
    <w:p w:rsidR="009D410B" w:rsidRDefault="009D410B" w:rsidP="009D410B">
      <w:pPr>
        <w:ind w:firstLine="26"/>
        <w:jc w:val="both"/>
        <w:rPr>
          <w:rFonts w:cs="Simplified Arabic"/>
          <w:sz w:val="16"/>
          <w:szCs w:val="16"/>
          <w:rtl/>
        </w:rPr>
      </w:pPr>
    </w:p>
    <w:p w:rsidR="009D410B" w:rsidRDefault="009D410B" w:rsidP="009D410B">
      <w:pPr>
        <w:jc w:val="both"/>
        <w:rPr>
          <w:rFonts w:cs="Simplified Arabic"/>
          <w:sz w:val="28"/>
          <w:szCs w:val="28"/>
          <w:rtl/>
        </w:rPr>
      </w:pPr>
      <w:r>
        <w:rPr>
          <w:rFonts w:cs="Simplified Arabic"/>
          <w:sz w:val="28"/>
          <w:szCs w:val="28"/>
          <w:rtl/>
        </w:rPr>
        <w:t xml:space="preserve">بتاريخ 25/8/2025 وعند الساعة الثانية عشرة ظهراً إجتمعت لجنة فض عروض المناقصة العمومية العائدة لمشروع تأهيل باحة كشف الحاويات وإنشاء مستودعات في مرفأ طرابلس </w:t>
      </w:r>
      <w:r>
        <w:rPr>
          <w:rFonts w:ascii="Simplified Arabic" w:hAnsi="Simplified Arabic" w:cs="Simplified Arabic"/>
          <w:color w:val="000000"/>
          <w:sz w:val="28"/>
          <w:szCs w:val="28"/>
          <w:rtl/>
          <w:lang w:val="fr-CA" w:eastAsia="fr-CA"/>
        </w:rPr>
        <w:t xml:space="preserve">والمكلفة </w:t>
      </w:r>
      <w:r>
        <w:rPr>
          <w:rFonts w:ascii="Simplified Arabic" w:hAnsi="Simplified Arabic" w:cs="Simplified Arabic"/>
          <w:sz w:val="28"/>
          <w:szCs w:val="28"/>
          <w:rtl/>
        </w:rPr>
        <w:t xml:space="preserve">بقرار مدير المصلحة </w:t>
      </w:r>
      <w:r>
        <w:rPr>
          <w:rFonts w:cs="Simplified Arabic"/>
          <w:sz w:val="28"/>
          <w:szCs w:val="28"/>
          <w:rtl/>
        </w:rPr>
        <w:t xml:space="preserve">رقم </w:t>
      </w:r>
      <w:r>
        <w:rPr>
          <w:rFonts w:ascii="Simplified Arabic" w:hAnsi="Simplified Arabic" w:cs="Simplified Arabic"/>
          <w:sz w:val="28"/>
          <w:szCs w:val="28"/>
          <w:rtl/>
        </w:rPr>
        <w:t xml:space="preserve"> </w:t>
      </w:r>
      <w:r>
        <w:rPr>
          <w:rFonts w:cs="Simplified Arabic"/>
          <w:sz w:val="28"/>
          <w:szCs w:val="28"/>
          <w:rtl/>
        </w:rPr>
        <w:t xml:space="preserve">193/2025 تاريخ 23/7/2025 ،  </w:t>
      </w:r>
    </w:p>
    <w:p w:rsidR="009D410B" w:rsidRDefault="009D410B" w:rsidP="009D410B">
      <w:pPr>
        <w:jc w:val="both"/>
        <w:rPr>
          <w:rFonts w:cs="Simplified Arabic"/>
          <w:sz w:val="28"/>
          <w:szCs w:val="28"/>
          <w:rtl/>
        </w:rPr>
      </w:pPr>
      <w:r>
        <w:rPr>
          <w:rFonts w:cs="Simplified Arabic"/>
          <w:sz w:val="28"/>
          <w:szCs w:val="28"/>
          <w:rtl/>
        </w:rPr>
        <w:tab/>
        <w:t xml:space="preserve">تسلمت اللجنة من قلم المصلحة الكتاب رقم 1988/و تاريخ 25/8/2025 الذي تفيد بأنه قد تقدم للمناقصة ستة مظاريف مسجلة على الشكل التالي :   </w:t>
      </w:r>
    </w:p>
    <w:p w:rsidR="009D410B" w:rsidRDefault="009D410B" w:rsidP="009D410B">
      <w:pPr>
        <w:rPr>
          <w:rFonts w:cs="Simplified Arabic"/>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926"/>
        <w:gridCol w:w="2837"/>
      </w:tblGrid>
      <w:tr w:rsidR="009D410B" w:rsidTr="009D410B">
        <w:tc>
          <w:tcPr>
            <w:tcW w:w="3176"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الرقم</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التاريخ</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الساعة</w:t>
            </w:r>
          </w:p>
        </w:tc>
      </w:tr>
      <w:tr w:rsidR="009D410B" w:rsidTr="009D410B">
        <w:tc>
          <w:tcPr>
            <w:tcW w:w="3176"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1961/و</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25/8/2025</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10، 8</w:t>
            </w:r>
          </w:p>
        </w:tc>
      </w:tr>
      <w:tr w:rsidR="009D410B" w:rsidTr="009D410B">
        <w:tc>
          <w:tcPr>
            <w:tcW w:w="3176"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1979/و</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25/8/2025</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00، 10</w:t>
            </w:r>
          </w:p>
        </w:tc>
      </w:tr>
      <w:tr w:rsidR="009D410B" w:rsidTr="009D410B">
        <w:tc>
          <w:tcPr>
            <w:tcW w:w="3176"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1983/و</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25/8/2025</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30، 10</w:t>
            </w:r>
          </w:p>
        </w:tc>
      </w:tr>
      <w:tr w:rsidR="009D410B" w:rsidTr="009D410B">
        <w:tc>
          <w:tcPr>
            <w:tcW w:w="3176"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1985/و</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25/8/2025</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30، 11</w:t>
            </w:r>
          </w:p>
        </w:tc>
      </w:tr>
      <w:tr w:rsidR="009D410B" w:rsidTr="009D410B">
        <w:tc>
          <w:tcPr>
            <w:tcW w:w="3176"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1986/و</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25/8/2025</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40، 11</w:t>
            </w:r>
          </w:p>
        </w:tc>
      </w:tr>
      <w:tr w:rsidR="009D410B" w:rsidTr="009D410B">
        <w:tc>
          <w:tcPr>
            <w:tcW w:w="3176"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1987/و</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25/8/2025</w:t>
            </w:r>
          </w:p>
        </w:tc>
        <w:tc>
          <w:tcPr>
            <w:tcW w:w="3177" w:type="dxa"/>
            <w:tcBorders>
              <w:top w:val="single" w:sz="4" w:space="0" w:color="auto"/>
              <w:left w:val="single" w:sz="4" w:space="0" w:color="auto"/>
              <w:bottom w:val="single" w:sz="4" w:space="0" w:color="auto"/>
              <w:right w:val="single" w:sz="4" w:space="0" w:color="auto"/>
            </w:tcBorders>
            <w:hideMark/>
          </w:tcPr>
          <w:p w:rsidR="009D410B" w:rsidRDefault="009D410B">
            <w:pPr>
              <w:jc w:val="center"/>
              <w:rPr>
                <w:rFonts w:cs="Simplified Arabic"/>
                <w:sz w:val="28"/>
                <w:szCs w:val="28"/>
                <w:rtl/>
              </w:rPr>
            </w:pPr>
            <w:r>
              <w:rPr>
                <w:rFonts w:cs="Simplified Arabic"/>
                <w:sz w:val="28"/>
                <w:szCs w:val="28"/>
                <w:rtl/>
              </w:rPr>
              <w:t>45، 11</w:t>
            </w:r>
          </w:p>
        </w:tc>
      </w:tr>
    </w:tbl>
    <w:p w:rsidR="009D410B" w:rsidRDefault="009D410B" w:rsidP="009D410B">
      <w:pPr>
        <w:jc w:val="lowKashida"/>
        <w:rPr>
          <w:rFonts w:cs="Simplified Arabic"/>
          <w:sz w:val="28"/>
          <w:szCs w:val="28"/>
          <w:rtl/>
        </w:rPr>
      </w:pPr>
      <w:r>
        <w:rPr>
          <w:rFonts w:cs="Simplified Arabic"/>
          <w:sz w:val="28"/>
          <w:szCs w:val="28"/>
          <w:rtl/>
        </w:rPr>
        <w:tab/>
        <w:t xml:space="preserve"> </w:t>
      </w:r>
    </w:p>
    <w:p w:rsidR="009D410B" w:rsidRDefault="009D410B" w:rsidP="009D410B">
      <w:pPr>
        <w:jc w:val="lowKashida"/>
        <w:rPr>
          <w:rFonts w:cs="Simplified Arabic"/>
          <w:sz w:val="28"/>
          <w:szCs w:val="28"/>
          <w:rtl/>
        </w:rPr>
      </w:pPr>
      <w:r>
        <w:rPr>
          <w:rFonts w:cs="Simplified Arabic"/>
          <w:sz w:val="28"/>
          <w:szCs w:val="28"/>
          <w:rtl/>
        </w:rPr>
        <w:t xml:space="preserve"> ربطاً : المظاريف عدد /6/ .  </w:t>
      </w:r>
    </w:p>
    <w:p w:rsidR="009D410B" w:rsidRDefault="009D410B" w:rsidP="009D410B">
      <w:pPr>
        <w:jc w:val="both"/>
        <w:rPr>
          <w:rFonts w:cs="Simplified Arabic"/>
          <w:sz w:val="28"/>
          <w:szCs w:val="28"/>
          <w:rtl/>
        </w:rPr>
      </w:pPr>
      <w:r>
        <w:rPr>
          <w:rFonts w:cs="Simplified Arabic"/>
          <w:sz w:val="28"/>
          <w:szCs w:val="28"/>
          <w:rtl/>
        </w:rPr>
        <w:t xml:space="preserve">  </w:t>
      </w:r>
    </w:p>
    <w:p w:rsidR="009D410B" w:rsidRDefault="009D410B" w:rsidP="009D410B">
      <w:pPr>
        <w:jc w:val="lowKashida"/>
        <w:rPr>
          <w:rFonts w:cs="Simplified Arabic"/>
          <w:sz w:val="28"/>
          <w:szCs w:val="28"/>
          <w:rtl/>
        </w:rPr>
      </w:pPr>
      <w:r>
        <w:rPr>
          <w:rFonts w:cs="Simplified Arabic"/>
          <w:sz w:val="28"/>
          <w:szCs w:val="28"/>
          <w:rtl/>
        </w:rPr>
        <w:t xml:space="preserve">ثم قامت اللجنة بفض العروض التي جاءت على الشكل التالي: </w:t>
      </w:r>
    </w:p>
    <w:p w:rsidR="009D410B" w:rsidRDefault="009D410B" w:rsidP="009D410B">
      <w:pPr>
        <w:ind w:firstLine="26"/>
        <w:jc w:val="both"/>
        <w:rPr>
          <w:rFonts w:ascii="Simplified Arabic" w:hAnsi="Simplified Arabic" w:cs="Simplified Arabic"/>
          <w:sz w:val="28"/>
          <w:szCs w:val="28"/>
          <w:rtl/>
        </w:rPr>
      </w:pPr>
      <w:r>
        <w:rPr>
          <w:rFonts w:ascii="Simplified Arabic" w:hAnsi="Simplified Arabic" w:cs="Simplified Arabic"/>
          <w:sz w:val="28"/>
          <w:szCs w:val="28"/>
          <w:rtl/>
        </w:rPr>
        <w:t xml:space="preserve">1 </w:t>
      </w:r>
      <w:r>
        <w:rPr>
          <w:rFonts w:ascii="Simplified Arabic" w:hAnsi="Simplified Arabic" w:cs="Simplified Arabic"/>
          <w:sz w:val="28"/>
          <w:szCs w:val="28"/>
          <w:u w:val="single"/>
          <w:rtl/>
        </w:rPr>
        <w:t xml:space="preserve">– الظرف رقم 1961/و عائد لشركة دنش للمقاولات والتجارة ش.م.م </w:t>
      </w:r>
      <w:r>
        <w:rPr>
          <w:rFonts w:ascii="Simplified Arabic" w:hAnsi="Simplified Arabic" w:cs="Simplified Arabic"/>
          <w:i/>
          <w:iCs/>
          <w:u w:val="single"/>
          <w:rtl/>
        </w:rPr>
        <w:t>:</w:t>
      </w:r>
    </w:p>
    <w:p w:rsidR="009D410B" w:rsidRDefault="009D410B" w:rsidP="009D410B">
      <w:pPr>
        <w:rPr>
          <w:rFonts w:cs="Simplified Arabic"/>
          <w:sz w:val="28"/>
          <w:szCs w:val="28"/>
          <w:rtl/>
        </w:rPr>
      </w:pPr>
      <w:r>
        <w:rPr>
          <w:rFonts w:cs="Simplified Arabic"/>
          <w:sz w:val="28"/>
          <w:szCs w:val="28"/>
          <w:rtl/>
        </w:rPr>
        <w:t xml:space="preserve">تم قبول </w:t>
      </w:r>
      <w:r>
        <w:rPr>
          <w:rFonts w:ascii="Simplified Arabic" w:hAnsi="Simplified Arabic" w:cs="Simplified Arabic"/>
          <w:sz w:val="28"/>
          <w:szCs w:val="28"/>
          <w:rtl/>
        </w:rPr>
        <w:t>عرضه بعد التأكد من وجود كامل المستندات.</w:t>
      </w:r>
      <w:r>
        <w:rPr>
          <w:rFonts w:cs="Simplified Arabic"/>
          <w:sz w:val="28"/>
          <w:szCs w:val="28"/>
          <w:rtl/>
        </w:rPr>
        <w:t xml:space="preserve">    </w:t>
      </w:r>
    </w:p>
    <w:p w:rsidR="009D410B" w:rsidRDefault="009D410B" w:rsidP="009D410B">
      <w:pPr>
        <w:ind w:firstLine="26"/>
        <w:jc w:val="both"/>
        <w:rPr>
          <w:rFonts w:ascii="Simplified Arabic" w:hAnsi="Simplified Arabic" w:cs="Simplified Arabic"/>
          <w:sz w:val="16"/>
          <w:szCs w:val="16"/>
          <w:rtl/>
        </w:rPr>
      </w:pPr>
    </w:p>
    <w:p w:rsidR="009D410B" w:rsidRDefault="009D410B" w:rsidP="009D410B">
      <w:pPr>
        <w:ind w:firstLine="26"/>
        <w:jc w:val="both"/>
        <w:rPr>
          <w:rFonts w:ascii="Simplified Arabic" w:hAnsi="Simplified Arabic" w:cs="Simplified Arabic"/>
          <w:i/>
          <w:iCs/>
          <w:rtl/>
        </w:rPr>
      </w:pPr>
      <w:r>
        <w:rPr>
          <w:rFonts w:ascii="Simplified Arabic" w:hAnsi="Simplified Arabic" w:cs="Simplified Arabic"/>
          <w:sz w:val="28"/>
          <w:szCs w:val="28"/>
          <w:rtl/>
        </w:rPr>
        <w:t xml:space="preserve">2 – </w:t>
      </w:r>
      <w:r>
        <w:rPr>
          <w:rFonts w:ascii="Simplified Arabic" w:hAnsi="Simplified Arabic" w:cs="Simplified Arabic"/>
          <w:sz w:val="28"/>
          <w:szCs w:val="28"/>
          <w:u w:val="single"/>
          <w:rtl/>
        </w:rPr>
        <w:t xml:space="preserve">الظرف رقم 1979/ و عائد لمؤسسة حمود للتجارة والمقاولات  </w:t>
      </w:r>
      <w:r>
        <w:rPr>
          <w:rFonts w:ascii="Simplified Arabic" w:hAnsi="Simplified Arabic" w:cs="Simplified Arabic"/>
          <w:i/>
          <w:iCs/>
          <w:u w:val="single"/>
          <w:rtl/>
        </w:rPr>
        <w:t>:</w:t>
      </w:r>
      <w:r>
        <w:rPr>
          <w:rFonts w:ascii="Simplified Arabic" w:hAnsi="Simplified Arabic" w:cs="Simplified Arabic"/>
          <w:i/>
          <w:iCs/>
          <w:rtl/>
        </w:rPr>
        <w:t xml:space="preserve"> </w:t>
      </w:r>
    </w:p>
    <w:p w:rsidR="009D410B" w:rsidRDefault="009D410B" w:rsidP="009D410B">
      <w:pPr>
        <w:jc w:val="lowKashida"/>
        <w:rPr>
          <w:rFonts w:cs="Simplified Arabic"/>
          <w:sz w:val="28"/>
          <w:szCs w:val="28"/>
          <w:rtl/>
        </w:rPr>
      </w:pPr>
      <w:r>
        <w:rPr>
          <w:rFonts w:ascii="Simplified Arabic" w:hAnsi="Simplified Arabic" w:cs="Simplified Arabic"/>
          <w:sz w:val="28"/>
          <w:szCs w:val="28"/>
          <w:rtl/>
        </w:rPr>
        <w:t>تم قبول عرضه بعد التأكد من وجود كامل المستندات.</w:t>
      </w:r>
      <w:r>
        <w:rPr>
          <w:rFonts w:cs="Simplified Arabic"/>
          <w:sz w:val="28"/>
          <w:szCs w:val="28"/>
          <w:rtl/>
        </w:rPr>
        <w:t xml:space="preserve">    </w:t>
      </w:r>
    </w:p>
    <w:p w:rsidR="009D410B" w:rsidRDefault="009D410B" w:rsidP="009D410B">
      <w:pPr>
        <w:ind w:firstLine="26"/>
        <w:jc w:val="both"/>
        <w:rPr>
          <w:rFonts w:ascii="Simplified Arabic" w:hAnsi="Simplified Arabic" w:cs="Simplified Arabic"/>
          <w:sz w:val="16"/>
          <w:szCs w:val="16"/>
          <w:rtl/>
        </w:rPr>
      </w:pPr>
    </w:p>
    <w:p w:rsidR="009D410B" w:rsidRDefault="009D410B" w:rsidP="009D410B">
      <w:pPr>
        <w:ind w:firstLine="26"/>
        <w:jc w:val="both"/>
        <w:rPr>
          <w:rFonts w:ascii="Simplified Arabic" w:hAnsi="Simplified Arabic" w:cs="Simplified Arabic"/>
          <w:sz w:val="28"/>
          <w:szCs w:val="28"/>
          <w:rtl/>
        </w:rPr>
      </w:pPr>
      <w:r>
        <w:rPr>
          <w:rFonts w:ascii="Simplified Arabic" w:hAnsi="Simplified Arabic" w:cs="Simplified Arabic"/>
          <w:sz w:val="28"/>
          <w:szCs w:val="28"/>
          <w:rtl/>
        </w:rPr>
        <w:t xml:space="preserve">3 </w:t>
      </w:r>
      <w:r>
        <w:rPr>
          <w:rFonts w:ascii="Simplified Arabic" w:hAnsi="Simplified Arabic" w:cs="Simplified Arabic"/>
          <w:sz w:val="28"/>
          <w:szCs w:val="28"/>
          <w:u w:val="single"/>
          <w:rtl/>
        </w:rPr>
        <w:t xml:space="preserve">– الظرف رقم 1983/و عائد لـــ أكسا للتجارة والمقاولات ش.م.م </w:t>
      </w:r>
      <w:r>
        <w:rPr>
          <w:rFonts w:ascii="Simplified Arabic" w:hAnsi="Simplified Arabic" w:cs="Simplified Arabic"/>
          <w:i/>
          <w:iCs/>
          <w:u w:val="single"/>
          <w:rtl/>
        </w:rPr>
        <w:t>:</w:t>
      </w:r>
    </w:p>
    <w:p w:rsidR="009D410B" w:rsidRDefault="009D410B" w:rsidP="009D410B">
      <w:pPr>
        <w:jc w:val="lowKashida"/>
        <w:rPr>
          <w:rFonts w:cs="Simplified Arabic"/>
          <w:sz w:val="28"/>
          <w:szCs w:val="28"/>
          <w:rtl/>
        </w:rPr>
      </w:pPr>
      <w:r>
        <w:rPr>
          <w:rFonts w:ascii="Simplified Arabic" w:hAnsi="Simplified Arabic" w:cs="Simplified Arabic"/>
          <w:sz w:val="28"/>
          <w:szCs w:val="28"/>
          <w:rtl/>
        </w:rPr>
        <w:lastRenderedPageBreak/>
        <w:t>تم قبول عرضه بعد التأكد من وجود كامل المستندات.</w:t>
      </w:r>
      <w:r>
        <w:rPr>
          <w:rFonts w:cs="Simplified Arabic"/>
          <w:sz w:val="28"/>
          <w:szCs w:val="28"/>
          <w:rtl/>
        </w:rPr>
        <w:t xml:space="preserve">    </w:t>
      </w:r>
    </w:p>
    <w:p w:rsidR="009D410B" w:rsidRDefault="009D410B" w:rsidP="009D410B">
      <w:pPr>
        <w:ind w:firstLine="26"/>
        <w:jc w:val="both"/>
        <w:rPr>
          <w:rFonts w:ascii="Simplified Arabic" w:hAnsi="Simplified Arabic" w:cs="Simplified Arabic"/>
          <w:sz w:val="16"/>
          <w:szCs w:val="16"/>
          <w:rtl/>
        </w:rPr>
      </w:pPr>
    </w:p>
    <w:p w:rsidR="009D410B" w:rsidRDefault="009D410B" w:rsidP="009D410B">
      <w:pPr>
        <w:ind w:firstLine="26"/>
        <w:jc w:val="both"/>
        <w:rPr>
          <w:rFonts w:ascii="Simplified Arabic" w:hAnsi="Simplified Arabic" w:cs="Simplified Arabic"/>
          <w:i/>
          <w:iCs/>
          <w:u w:val="single"/>
          <w:rtl/>
        </w:rPr>
      </w:pPr>
      <w:r>
        <w:rPr>
          <w:rFonts w:ascii="Simplified Arabic" w:hAnsi="Simplified Arabic" w:cs="Simplified Arabic"/>
          <w:sz w:val="28"/>
          <w:szCs w:val="28"/>
          <w:rtl/>
        </w:rPr>
        <w:t xml:space="preserve">4 </w:t>
      </w:r>
      <w:r>
        <w:rPr>
          <w:rFonts w:ascii="Simplified Arabic" w:hAnsi="Simplified Arabic" w:cs="Simplified Arabic"/>
          <w:sz w:val="28"/>
          <w:szCs w:val="28"/>
          <w:u w:val="single"/>
          <w:rtl/>
        </w:rPr>
        <w:t xml:space="preserve">– الظرف رقم 1985/و عائد لمؤسسة منير أبو عزي للتعهدات والتجارة  </w:t>
      </w:r>
      <w:r>
        <w:rPr>
          <w:rFonts w:ascii="Simplified Arabic" w:hAnsi="Simplified Arabic" w:cs="Simplified Arabic"/>
          <w:i/>
          <w:iCs/>
          <w:u w:val="single"/>
          <w:rtl/>
        </w:rPr>
        <w:t xml:space="preserve">: </w:t>
      </w:r>
    </w:p>
    <w:p w:rsidR="009D410B" w:rsidRDefault="009D410B" w:rsidP="009D410B">
      <w:pPr>
        <w:jc w:val="lowKashida"/>
        <w:rPr>
          <w:rFonts w:cs="Simplified Arabic"/>
          <w:sz w:val="28"/>
          <w:szCs w:val="28"/>
          <w:rtl/>
        </w:rPr>
      </w:pPr>
      <w:r>
        <w:rPr>
          <w:rFonts w:ascii="Simplified Arabic" w:hAnsi="Simplified Arabic" w:cs="Simplified Arabic"/>
          <w:sz w:val="28"/>
          <w:szCs w:val="28"/>
          <w:rtl/>
        </w:rPr>
        <w:t>تم قبول عرضه بعد التأكد من وجود كامل المستندات.</w:t>
      </w:r>
      <w:r>
        <w:rPr>
          <w:rFonts w:cs="Simplified Arabic"/>
          <w:sz w:val="28"/>
          <w:szCs w:val="28"/>
          <w:rtl/>
        </w:rPr>
        <w:t xml:space="preserve">    </w:t>
      </w:r>
    </w:p>
    <w:p w:rsidR="009D410B" w:rsidRDefault="009D410B" w:rsidP="009D410B">
      <w:pPr>
        <w:jc w:val="lowKashida"/>
        <w:rPr>
          <w:rFonts w:cs="Simplified Arabic"/>
          <w:sz w:val="28"/>
          <w:szCs w:val="28"/>
          <w:rtl/>
        </w:rPr>
      </w:pPr>
    </w:p>
    <w:p w:rsidR="009D410B" w:rsidRDefault="009D410B" w:rsidP="009D410B">
      <w:pPr>
        <w:jc w:val="lowKashida"/>
        <w:rPr>
          <w:rFonts w:cs="Simplified Arabic"/>
          <w:sz w:val="28"/>
          <w:szCs w:val="28"/>
          <w:rtl/>
        </w:rPr>
      </w:pP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t xml:space="preserve">2 </w:t>
      </w:r>
    </w:p>
    <w:p w:rsidR="009D410B" w:rsidRDefault="009D410B" w:rsidP="009D410B">
      <w:pPr>
        <w:ind w:firstLine="26"/>
        <w:jc w:val="both"/>
        <w:rPr>
          <w:rFonts w:ascii="Simplified Arabic" w:hAnsi="Simplified Arabic" w:cs="Simplified Arabic"/>
          <w:sz w:val="16"/>
          <w:szCs w:val="16"/>
          <w:rtl/>
        </w:rPr>
      </w:pPr>
    </w:p>
    <w:p w:rsidR="009D410B" w:rsidRDefault="009D410B" w:rsidP="009D410B">
      <w:pPr>
        <w:ind w:firstLine="26"/>
        <w:jc w:val="both"/>
        <w:rPr>
          <w:rFonts w:ascii="Simplified Arabic" w:hAnsi="Simplified Arabic" w:cs="Simplified Arabic"/>
          <w:sz w:val="28"/>
          <w:szCs w:val="28"/>
          <w:rtl/>
        </w:rPr>
      </w:pPr>
      <w:r>
        <w:rPr>
          <w:rFonts w:ascii="Simplified Arabic" w:hAnsi="Simplified Arabic" w:cs="Simplified Arabic"/>
          <w:sz w:val="28"/>
          <w:szCs w:val="28"/>
          <w:rtl/>
        </w:rPr>
        <w:t xml:space="preserve">5 </w:t>
      </w:r>
      <w:r>
        <w:rPr>
          <w:rFonts w:ascii="Simplified Arabic" w:hAnsi="Simplified Arabic" w:cs="Simplified Arabic"/>
          <w:sz w:val="28"/>
          <w:szCs w:val="28"/>
          <w:u w:val="single"/>
          <w:rtl/>
        </w:rPr>
        <w:t xml:space="preserve">– الظرف رقم 1986/و عائد </w:t>
      </w:r>
      <w:r>
        <w:rPr>
          <w:rFonts w:cs="Simplified Arabic"/>
          <w:sz w:val="28"/>
          <w:szCs w:val="28"/>
          <w:u w:val="single"/>
          <w:rtl/>
        </w:rPr>
        <w:t xml:space="preserve">لشركة العالم العربي للإلتزامات والإدارة </w:t>
      </w:r>
      <w:proofErr w:type="spellStart"/>
      <w:r>
        <w:rPr>
          <w:rFonts w:cs="Simplified Arabic"/>
          <w:sz w:val="28"/>
          <w:szCs w:val="28"/>
          <w:u w:val="single"/>
        </w:rPr>
        <w:t>Soteg</w:t>
      </w:r>
      <w:proofErr w:type="spellEnd"/>
      <w:r>
        <w:rPr>
          <w:rFonts w:cs="Simplified Arabic"/>
          <w:sz w:val="28"/>
          <w:szCs w:val="28"/>
          <w:u w:val="single"/>
          <w:rtl/>
        </w:rPr>
        <w:t xml:space="preserve">  </w:t>
      </w:r>
      <w:r>
        <w:rPr>
          <w:rFonts w:cs="Simplified Arabic" w:hint="cs"/>
          <w:sz w:val="28"/>
          <w:szCs w:val="28"/>
          <w:u w:val="single"/>
          <w:rtl/>
        </w:rPr>
        <w:t>:</w:t>
      </w:r>
      <w:r>
        <w:rPr>
          <w:rFonts w:ascii="Simplified Arabic" w:hAnsi="Simplified Arabic" w:cs="Simplified Arabic"/>
          <w:sz w:val="28"/>
          <w:szCs w:val="28"/>
          <w:u w:val="single"/>
          <w:rtl/>
        </w:rPr>
        <w:t xml:space="preserve"> </w:t>
      </w:r>
    </w:p>
    <w:p w:rsidR="009D410B" w:rsidRDefault="009D410B" w:rsidP="009D410B">
      <w:pPr>
        <w:jc w:val="lowKashida"/>
        <w:rPr>
          <w:rFonts w:cs="Simplified Arabic"/>
          <w:sz w:val="28"/>
          <w:szCs w:val="28"/>
          <w:rtl/>
        </w:rPr>
      </w:pPr>
      <w:r>
        <w:rPr>
          <w:rFonts w:ascii="Simplified Arabic" w:hAnsi="Simplified Arabic" w:cs="Simplified Arabic"/>
          <w:sz w:val="28"/>
          <w:szCs w:val="28"/>
          <w:rtl/>
        </w:rPr>
        <w:t>تم قبول عرضه بعد التأكد من وجود كامل المستندات.</w:t>
      </w:r>
      <w:r>
        <w:rPr>
          <w:rFonts w:cs="Simplified Arabic"/>
          <w:sz w:val="28"/>
          <w:szCs w:val="28"/>
          <w:rtl/>
        </w:rPr>
        <w:t xml:space="preserve">    </w:t>
      </w:r>
    </w:p>
    <w:p w:rsidR="009D410B" w:rsidRDefault="009D410B" w:rsidP="009D410B">
      <w:pPr>
        <w:ind w:firstLine="26"/>
        <w:jc w:val="both"/>
        <w:rPr>
          <w:rFonts w:ascii="Simplified Arabic" w:hAnsi="Simplified Arabic" w:cs="Simplified Arabic"/>
          <w:sz w:val="16"/>
          <w:szCs w:val="16"/>
          <w:rtl/>
        </w:rPr>
      </w:pPr>
    </w:p>
    <w:p w:rsidR="009D410B" w:rsidRDefault="009D410B" w:rsidP="009D410B">
      <w:pPr>
        <w:ind w:firstLine="26"/>
        <w:jc w:val="both"/>
        <w:rPr>
          <w:rFonts w:ascii="Simplified Arabic" w:hAnsi="Simplified Arabic" w:cs="Simplified Arabic"/>
          <w:i/>
          <w:iCs/>
          <w:u w:val="single"/>
          <w:rtl/>
        </w:rPr>
      </w:pPr>
      <w:r>
        <w:rPr>
          <w:rFonts w:ascii="Simplified Arabic" w:hAnsi="Simplified Arabic" w:cs="Simplified Arabic"/>
          <w:sz w:val="28"/>
          <w:szCs w:val="28"/>
          <w:rtl/>
        </w:rPr>
        <w:t xml:space="preserve">6 </w:t>
      </w:r>
      <w:r>
        <w:rPr>
          <w:rFonts w:ascii="Simplified Arabic" w:hAnsi="Simplified Arabic" w:cs="Simplified Arabic"/>
          <w:sz w:val="28"/>
          <w:szCs w:val="28"/>
          <w:u w:val="single"/>
          <w:rtl/>
        </w:rPr>
        <w:t xml:space="preserve">– الظرف رقم 1987/و عائد لاتحاد شركتي ( </w:t>
      </w:r>
      <w:proofErr w:type="spellStart"/>
      <w:r>
        <w:rPr>
          <w:rFonts w:ascii="Simplified Arabic" w:hAnsi="Simplified Arabic" w:cs="Simplified Arabic"/>
          <w:sz w:val="28"/>
          <w:szCs w:val="28"/>
          <w:u w:val="single"/>
        </w:rPr>
        <w:t>jv</w:t>
      </w:r>
      <w:proofErr w:type="spellEnd"/>
      <w:r>
        <w:rPr>
          <w:rFonts w:ascii="Simplified Arabic" w:hAnsi="Simplified Arabic" w:cs="Simplified Arabic"/>
          <w:sz w:val="28"/>
          <w:szCs w:val="28"/>
          <w:u w:val="single"/>
          <w:rtl/>
        </w:rPr>
        <w:t xml:space="preserve">  ) </w:t>
      </w:r>
      <w:r>
        <w:rPr>
          <w:rFonts w:ascii="Simplified Arabic" w:hAnsi="Simplified Arabic" w:cs="Simplified Arabic"/>
          <w:sz w:val="28"/>
          <w:szCs w:val="28"/>
          <w:u w:val="single"/>
        </w:rPr>
        <w:t>global vision contractors</w:t>
      </w:r>
      <w:r>
        <w:rPr>
          <w:rFonts w:ascii="Simplified Arabic" w:hAnsi="Simplified Arabic" w:cs="Simplified Arabic"/>
          <w:sz w:val="28"/>
          <w:szCs w:val="28"/>
          <w:u w:val="single"/>
          <w:rtl/>
        </w:rPr>
        <w:t xml:space="preserve">  و شركة حنا خوري واخوانه للتجارة والمقاولات والتعهدات العامة ش.م.م  </w:t>
      </w:r>
      <w:r>
        <w:rPr>
          <w:rFonts w:ascii="Simplified Arabic" w:hAnsi="Simplified Arabic" w:cs="Simplified Arabic"/>
          <w:i/>
          <w:iCs/>
          <w:u w:val="single"/>
          <w:rtl/>
        </w:rPr>
        <w:t>:</w:t>
      </w:r>
    </w:p>
    <w:p w:rsidR="009D410B" w:rsidRDefault="009D410B" w:rsidP="009D410B">
      <w:pPr>
        <w:jc w:val="lowKashida"/>
        <w:rPr>
          <w:rFonts w:cs="Simplified Arabic"/>
          <w:sz w:val="28"/>
          <w:szCs w:val="28"/>
          <w:rtl/>
        </w:rPr>
      </w:pPr>
      <w:r>
        <w:rPr>
          <w:rFonts w:ascii="Simplified Arabic" w:hAnsi="Simplified Arabic" w:cs="Simplified Arabic"/>
          <w:sz w:val="28"/>
          <w:szCs w:val="28"/>
          <w:rtl/>
        </w:rPr>
        <w:t>تم قبول عرضه بعد التأكد من وجود كامل المستندات.</w:t>
      </w:r>
      <w:r>
        <w:rPr>
          <w:rFonts w:cs="Simplified Arabic"/>
          <w:sz w:val="28"/>
          <w:szCs w:val="28"/>
          <w:rtl/>
        </w:rPr>
        <w:t xml:space="preserve">    </w:t>
      </w:r>
    </w:p>
    <w:p w:rsidR="009D410B" w:rsidRDefault="009D410B" w:rsidP="009D410B">
      <w:pPr>
        <w:ind w:firstLine="26"/>
        <w:jc w:val="both"/>
        <w:rPr>
          <w:rFonts w:ascii="Simplified Arabic" w:hAnsi="Simplified Arabic" w:cs="Simplified Arabic"/>
          <w:sz w:val="16"/>
          <w:szCs w:val="16"/>
          <w:rtl/>
        </w:rPr>
      </w:pPr>
    </w:p>
    <w:p w:rsidR="009D410B" w:rsidRDefault="009D410B" w:rsidP="009D410B">
      <w:pPr>
        <w:rPr>
          <w:rFonts w:cs="Simplified Arabic"/>
          <w:sz w:val="28"/>
          <w:szCs w:val="28"/>
          <w:rtl/>
        </w:rPr>
      </w:pPr>
      <w:r>
        <w:rPr>
          <w:rFonts w:cs="Simplified Arabic"/>
          <w:sz w:val="28"/>
          <w:szCs w:val="28"/>
          <w:rtl/>
        </w:rPr>
        <w:t xml:space="preserve">ثم قامت اللجنة بفتح عروض الاسعار وجاءت النتيجة على الشكل التالي : </w:t>
      </w:r>
    </w:p>
    <w:p w:rsidR="009D410B" w:rsidRDefault="009D410B" w:rsidP="009D410B">
      <w:pPr>
        <w:jc w:val="lowKashida"/>
        <w:rPr>
          <w:rFonts w:ascii="Simplified Arabic" w:hAnsi="Simplified Arabic" w:cs="Simplified Arabic"/>
          <w:i/>
          <w:iCs/>
          <w:u w:val="single"/>
          <w:rtl/>
        </w:rPr>
      </w:pPr>
      <w:r>
        <w:rPr>
          <w:rFonts w:ascii="Simplified Arabic" w:hAnsi="Simplified Arabic" w:cs="Simplified Arabic"/>
          <w:sz w:val="28"/>
          <w:szCs w:val="28"/>
          <w:u w:val="single"/>
          <w:rtl/>
        </w:rPr>
        <w:t xml:space="preserve">1-العرض العائد لشركة دنش للمقاولات والتجارة ش.م.م </w:t>
      </w:r>
      <w:r>
        <w:rPr>
          <w:rFonts w:ascii="Simplified Arabic" w:hAnsi="Simplified Arabic" w:cs="Simplified Arabic"/>
          <w:i/>
          <w:iCs/>
          <w:u w:val="single"/>
          <w:rtl/>
        </w:rPr>
        <w:t xml:space="preserve">: </w:t>
      </w:r>
    </w:p>
    <w:p w:rsidR="009D410B" w:rsidRDefault="009D410B" w:rsidP="009D410B">
      <w:pPr>
        <w:jc w:val="lowKashida"/>
        <w:rPr>
          <w:rFonts w:cs="Simplified Arabic"/>
          <w:sz w:val="28"/>
          <w:szCs w:val="28"/>
          <w:rtl/>
        </w:rPr>
      </w:pPr>
      <w:r>
        <w:rPr>
          <w:rFonts w:cs="Simplified Arabic"/>
          <w:sz w:val="28"/>
          <w:szCs w:val="28"/>
          <w:rtl/>
        </w:rPr>
        <w:t>تبلغ قيمته /64، 350 116 4/ $ (فقط أربعة ملايين ومائة وستة عشر ألفاً وثلاثمائة وخمسون دولار أميركي وأربعة وستون بالمائة لا غير ) يتضمن الضريبة على القيمة المضافة بعد تخفيض 20% على أسعار الادارة.</w:t>
      </w:r>
    </w:p>
    <w:p w:rsidR="009D410B" w:rsidRDefault="009D410B" w:rsidP="009D410B">
      <w:pPr>
        <w:ind w:left="720"/>
        <w:jc w:val="lowKashida"/>
        <w:rPr>
          <w:rFonts w:cs="Simplified Arabic"/>
          <w:sz w:val="28"/>
          <w:szCs w:val="28"/>
          <w:rtl/>
        </w:rPr>
      </w:pPr>
      <w:r>
        <w:rPr>
          <w:rFonts w:cs="Simplified Arabic"/>
          <w:sz w:val="28"/>
          <w:szCs w:val="28"/>
          <w:rtl/>
        </w:rPr>
        <w:tab/>
      </w:r>
      <w:r>
        <w:rPr>
          <w:rFonts w:cs="Simplified Arabic"/>
          <w:sz w:val="28"/>
          <w:szCs w:val="28"/>
          <w:rtl/>
        </w:rPr>
        <w:tab/>
      </w:r>
      <w:r>
        <w:rPr>
          <w:rFonts w:cs="Simplified Arabic"/>
          <w:sz w:val="28"/>
          <w:szCs w:val="28"/>
          <w:rtl/>
        </w:rPr>
        <w:tab/>
        <w:t xml:space="preserve"> </w:t>
      </w:r>
    </w:p>
    <w:p w:rsidR="009D410B" w:rsidRDefault="009D410B" w:rsidP="009D410B">
      <w:pPr>
        <w:rPr>
          <w:rFonts w:cs="Simplified Arabic"/>
          <w:sz w:val="28"/>
          <w:szCs w:val="28"/>
          <w:u w:val="single"/>
        </w:rPr>
      </w:pPr>
      <w:r>
        <w:rPr>
          <w:rFonts w:cs="Simplified Arabic"/>
          <w:sz w:val="28"/>
          <w:szCs w:val="28"/>
          <w:u w:val="single"/>
          <w:rtl/>
        </w:rPr>
        <w:t xml:space="preserve">2-العرض </w:t>
      </w:r>
      <w:r>
        <w:rPr>
          <w:rFonts w:ascii="Simplified Arabic" w:hAnsi="Simplified Arabic" w:cs="Simplified Arabic"/>
          <w:sz w:val="28"/>
          <w:szCs w:val="28"/>
          <w:u w:val="single"/>
          <w:rtl/>
        </w:rPr>
        <w:t xml:space="preserve">العائد لمؤسسة حمود للتجارة والمقاولات  </w:t>
      </w:r>
      <w:r>
        <w:rPr>
          <w:rFonts w:ascii="Simplified Arabic" w:hAnsi="Simplified Arabic" w:cs="Simplified Arabic"/>
          <w:i/>
          <w:iCs/>
          <w:u w:val="single"/>
          <w:rtl/>
        </w:rPr>
        <w:t>:</w:t>
      </w:r>
    </w:p>
    <w:p w:rsidR="009D410B" w:rsidRDefault="009D410B" w:rsidP="009D410B">
      <w:pPr>
        <w:jc w:val="lowKashida"/>
        <w:rPr>
          <w:rFonts w:cs="Simplified Arabic"/>
          <w:sz w:val="28"/>
          <w:szCs w:val="28"/>
        </w:rPr>
      </w:pPr>
      <w:r>
        <w:rPr>
          <w:rFonts w:cs="Simplified Arabic"/>
          <w:sz w:val="28"/>
          <w:szCs w:val="28"/>
          <w:rtl/>
        </w:rPr>
        <w:t>تبلغ قيمته /64، 350 116 4/ $ (فقط أربعة ملايين ومائة وستة عشر ألفاً وثلاثمائة وخمسون دولار أميركي وأربعة وستون بالمائة لا غير ) يتضمن الضريبة على القيمة المضافة ، بعد تخفيض 20% على أسعار الادارة.</w:t>
      </w:r>
    </w:p>
    <w:p w:rsidR="009D410B" w:rsidRDefault="009D410B" w:rsidP="009D410B">
      <w:pPr>
        <w:rPr>
          <w:rFonts w:cs="Simplified Arabic"/>
          <w:sz w:val="28"/>
          <w:szCs w:val="28"/>
          <w:rtl/>
        </w:rPr>
      </w:pPr>
    </w:p>
    <w:p w:rsidR="009D410B" w:rsidRDefault="009D410B" w:rsidP="009D410B">
      <w:pPr>
        <w:rPr>
          <w:rFonts w:cs="Simplified Arabic"/>
          <w:sz w:val="28"/>
          <w:szCs w:val="28"/>
          <w:rtl/>
        </w:rPr>
      </w:pPr>
      <w:r>
        <w:rPr>
          <w:rFonts w:cs="Simplified Arabic"/>
          <w:sz w:val="28"/>
          <w:szCs w:val="28"/>
          <w:rtl/>
        </w:rPr>
        <w:t>3-</w:t>
      </w:r>
      <w:r>
        <w:rPr>
          <w:rFonts w:cs="Simplified Arabic"/>
          <w:sz w:val="28"/>
          <w:szCs w:val="28"/>
          <w:u w:val="single"/>
          <w:rtl/>
        </w:rPr>
        <w:t xml:space="preserve">العرض العائد </w:t>
      </w:r>
      <w:r>
        <w:rPr>
          <w:rFonts w:ascii="Simplified Arabic" w:hAnsi="Simplified Arabic" w:cs="Simplified Arabic"/>
          <w:sz w:val="28"/>
          <w:szCs w:val="28"/>
          <w:u w:val="single"/>
          <w:rtl/>
        </w:rPr>
        <w:t xml:space="preserve">لـــ أكسا للتجارة والمقاولات ش.م.م </w:t>
      </w:r>
      <w:r>
        <w:rPr>
          <w:rFonts w:ascii="Simplified Arabic" w:hAnsi="Simplified Arabic" w:cs="Simplified Arabic"/>
          <w:i/>
          <w:iCs/>
          <w:u w:val="single"/>
          <w:rtl/>
        </w:rPr>
        <w:t>:</w:t>
      </w:r>
    </w:p>
    <w:p w:rsidR="009D410B" w:rsidRDefault="009D410B" w:rsidP="009D410B">
      <w:pPr>
        <w:jc w:val="lowKashida"/>
        <w:rPr>
          <w:rFonts w:cs="Simplified Arabic"/>
          <w:sz w:val="28"/>
          <w:szCs w:val="28"/>
          <w:rtl/>
        </w:rPr>
      </w:pPr>
      <w:r>
        <w:rPr>
          <w:rFonts w:cs="Simplified Arabic"/>
          <w:sz w:val="28"/>
          <w:szCs w:val="28"/>
          <w:rtl/>
        </w:rPr>
        <w:t>تبلغ قيمته /64، 350 116 4/ $ (فقط أربعة ملايين ومائة وستة عشر ألفاً وثلاثمائة وخمسون دولار أميركي وأربعة وستون بالمائة لا غير ) يتضمن الضريبة على القيمة المضافة بعد تخفيض 20% على أسعار الادارة.</w:t>
      </w:r>
    </w:p>
    <w:p w:rsidR="009D410B" w:rsidRDefault="009D410B" w:rsidP="009D410B">
      <w:pPr>
        <w:ind w:left="4320"/>
        <w:rPr>
          <w:rFonts w:cs="Simplified Arabic"/>
          <w:sz w:val="16"/>
          <w:szCs w:val="16"/>
          <w:rtl/>
        </w:rPr>
      </w:pPr>
    </w:p>
    <w:p w:rsidR="009D410B" w:rsidRDefault="009D410B" w:rsidP="009D410B">
      <w:pPr>
        <w:jc w:val="both"/>
        <w:rPr>
          <w:rFonts w:cs="Simplified Arabic"/>
          <w:sz w:val="28"/>
          <w:szCs w:val="28"/>
          <w:rtl/>
        </w:rPr>
      </w:pPr>
      <w:r>
        <w:rPr>
          <w:rFonts w:cs="Simplified Arabic"/>
          <w:sz w:val="28"/>
          <w:szCs w:val="28"/>
          <w:rtl/>
        </w:rPr>
        <w:lastRenderedPageBreak/>
        <w:t xml:space="preserve">4 – </w:t>
      </w:r>
      <w:r>
        <w:rPr>
          <w:rFonts w:cs="Simplified Arabic"/>
          <w:sz w:val="28"/>
          <w:szCs w:val="28"/>
          <w:u w:val="single"/>
          <w:rtl/>
        </w:rPr>
        <w:t xml:space="preserve">العرض العائد </w:t>
      </w:r>
      <w:r>
        <w:rPr>
          <w:rFonts w:ascii="Simplified Arabic" w:hAnsi="Simplified Arabic" w:cs="Simplified Arabic"/>
          <w:sz w:val="28"/>
          <w:szCs w:val="28"/>
          <w:u w:val="single"/>
          <w:rtl/>
        </w:rPr>
        <w:t xml:space="preserve">لمؤسسة منير أبو عزي للتعهدات والتجارة  </w:t>
      </w:r>
      <w:r>
        <w:rPr>
          <w:rFonts w:ascii="Simplified Arabic" w:hAnsi="Simplified Arabic" w:cs="Simplified Arabic"/>
          <w:i/>
          <w:iCs/>
          <w:u w:val="single"/>
          <w:rtl/>
        </w:rPr>
        <w:t>:</w:t>
      </w:r>
    </w:p>
    <w:p w:rsidR="009D410B" w:rsidRDefault="009D410B" w:rsidP="009D410B">
      <w:pPr>
        <w:jc w:val="lowKashida"/>
        <w:rPr>
          <w:rFonts w:cs="Simplified Arabic"/>
          <w:sz w:val="28"/>
          <w:szCs w:val="28"/>
          <w:rtl/>
        </w:rPr>
      </w:pPr>
      <w:r>
        <w:rPr>
          <w:rFonts w:cs="Simplified Arabic"/>
          <w:sz w:val="28"/>
          <w:szCs w:val="28"/>
          <w:rtl/>
        </w:rPr>
        <w:t>تبلغ قيمته /64، 350 116 4/ $ (فقط أربعة ملايين ومائة وستة عشر ألفاً وثلاثمائة وخمسون دولار أميركي وأربعة وستون بالمائة لا غير ) يتضمن الضريبة على القيمة المضافة بعد تخفيض 20% على أسعار الادارة.</w:t>
      </w:r>
    </w:p>
    <w:p w:rsidR="009D410B" w:rsidRDefault="009D410B" w:rsidP="009D410B">
      <w:pPr>
        <w:ind w:left="4320"/>
        <w:rPr>
          <w:rFonts w:cs="Simplified Arabic"/>
          <w:sz w:val="16"/>
          <w:szCs w:val="16"/>
          <w:rtl/>
        </w:rPr>
      </w:pPr>
    </w:p>
    <w:p w:rsidR="009D410B" w:rsidRDefault="009D410B" w:rsidP="009D410B">
      <w:pPr>
        <w:ind w:firstLine="26"/>
        <w:jc w:val="both"/>
        <w:rPr>
          <w:rFonts w:ascii="Simplified Arabic" w:hAnsi="Simplified Arabic" w:cs="Simplified Arabic"/>
          <w:sz w:val="28"/>
          <w:szCs w:val="28"/>
          <w:rtl/>
        </w:rPr>
      </w:pPr>
      <w:r>
        <w:rPr>
          <w:rFonts w:cs="Simplified Arabic"/>
          <w:sz w:val="28"/>
          <w:szCs w:val="28"/>
          <w:rtl/>
        </w:rPr>
        <w:t>5 –</w:t>
      </w:r>
      <w:r>
        <w:rPr>
          <w:rFonts w:cs="Simplified Arabic"/>
          <w:sz w:val="28"/>
          <w:szCs w:val="28"/>
          <w:u w:val="single"/>
          <w:rtl/>
        </w:rPr>
        <w:t xml:space="preserve"> العرض العائد لشركة العالم العربي للإلتزامات والإدارة </w:t>
      </w:r>
      <w:proofErr w:type="spellStart"/>
      <w:r>
        <w:rPr>
          <w:rFonts w:cs="Simplified Arabic"/>
          <w:sz w:val="28"/>
          <w:szCs w:val="28"/>
          <w:u w:val="single"/>
        </w:rPr>
        <w:t>Soteg</w:t>
      </w:r>
      <w:proofErr w:type="spellEnd"/>
      <w:r>
        <w:rPr>
          <w:rFonts w:cs="Simplified Arabic"/>
          <w:sz w:val="28"/>
          <w:szCs w:val="28"/>
          <w:u w:val="single"/>
          <w:rtl/>
        </w:rPr>
        <w:t xml:space="preserve">  </w:t>
      </w:r>
      <w:r>
        <w:rPr>
          <w:rFonts w:cs="Simplified Arabic" w:hint="cs"/>
          <w:sz w:val="28"/>
          <w:szCs w:val="28"/>
          <w:u w:val="single"/>
          <w:rtl/>
        </w:rPr>
        <w:t>:</w:t>
      </w:r>
      <w:r>
        <w:rPr>
          <w:rFonts w:ascii="Simplified Arabic" w:hAnsi="Simplified Arabic" w:cs="Simplified Arabic"/>
          <w:sz w:val="28"/>
          <w:szCs w:val="28"/>
          <w:u w:val="single"/>
          <w:rtl/>
        </w:rPr>
        <w:t xml:space="preserve"> </w:t>
      </w:r>
    </w:p>
    <w:p w:rsidR="009D410B" w:rsidRDefault="009D410B" w:rsidP="009D410B">
      <w:pPr>
        <w:jc w:val="lowKashida"/>
        <w:rPr>
          <w:rFonts w:cs="Simplified Arabic"/>
          <w:sz w:val="28"/>
          <w:szCs w:val="28"/>
          <w:rtl/>
        </w:rPr>
      </w:pPr>
      <w:r>
        <w:rPr>
          <w:rFonts w:ascii="Simplified Arabic" w:hAnsi="Simplified Arabic" w:cs="Simplified Arabic"/>
          <w:sz w:val="28"/>
          <w:szCs w:val="28"/>
          <w:rtl/>
        </w:rPr>
        <w:t xml:space="preserve">تبلغ قيمته /38، 166 888 4/ $ (فقط </w:t>
      </w:r>
      <w:r>
        <w:rPr>
          <w:rFonts w:cs="Simplified Arabic"/>
          <w:sz w:val="28"/>
          <w:szCs w:val="28"/>
          <w:rtl/>
        </w:rPr>
        <w:t>أربعة ملايين وثمانمائة وثمانية وثمانون ألفاً ومائة وستة وستون دولار أميركي وثمانية وثلاثون بالمائة لا غير ) يتضمن الضريبة على القيمة المضافة بعد تخفيض 5% على أسعار الادارة.</w:t>
      </w:r>
    </w:p>
    <w:p w:rsidR="009D410B" w:rsidRDefault="009D410B" w:rsidP="009D410B">
      <w:pPr>
        <w:jc w:val="lowKashida"/>
        <w:rPr>
          <w:rFonts w:cs="Simplified Arabic"/>
          <w:sz w:val="28"/>
          <w:szCs w:val="28"/>
          <w:rtl/>
        </w:rPr>
      </w:pPr>
    </w:p>
    <w:p w:rsidR="009D410B" w:rsidRDefault="009D410B" w:rsidP="009D410B">
      <w:pPr>
        <w:jc w:val="lowKashida"/>
        <w:rPr>
          <w:rFonts w:cs="Simplified Arabic"/>
          <w:sz w:val="28"/>
          <w:szCs w:val="28"/>
          <w:rtl/>
        </w:rPr>
      </w:pP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t>3</w:t>
      </w:r>
    </w:p>
    <w:p w:rsidR="009D410B" w:rsidRDefault="009D410B" w:rsidP="009D410B">
      <w:pPr>
        <w:ind w:firstLine="26"/>
        <w:jc w:val="both"/>
        <w:rPr>
          <w:rFonts w:ascii="Simplified Arabic" w:hAnsi="Simplified Arabic" w:cs="Simplified Arabic"/>
          <w:sz w:val="28"/>
          <w:szCs w:val="28"/>
          <w:rtl/>
        </w:rPr>
      </w:pPr>
    </w:p>
    <w:p w:rsidR="009D410B" w:rsidRDefault="009D410B" w:rsidP="009D410B">
      <w:pPr>
        <w:ind w:firstLine="26"/>
        <w:jc w:val="both"/>
        <w:rPr>
          <w:rFonts w:ascii="Simplified Arabic" w:hAnsi="Simplified Arabic" w:cs="Simplified Arabic"/>
          <w:i/>
          <w:iCs/>
          <w:u w:val="single"/>
          <w:rtl/>
        </w:rPr>
      </w:pPr>
      <w:r>
        <w:rPr>
          <w:rFonts w:ascii="Simplified Arabic" w:hAnsi="Simplified Arabic" w:cs="Simplified Arabic"/>
          <w:sz w:val="28"/>
          <w:szCs w:val="28"/>
          <w:rtl/>
        </w:rPr>
        <w:t xml:space="preserve">6 </w:t>
      </w:r>
      <w:r>
        <w:rPr>
          <w:rFonts w:ascii="Simplified Arabic" w:hAnsi="Simplified Arabic" w:cs="Simplified Arabic"/>
          <w:sz w:val="28"/>
          <w:szCs w:val="28"/>
          <w:u w:val="single"/>
          <w:rtl/>
        </w:rPr>
        <w:t xml:space="preserve">– العارض العائد لاتحاد شركتي ( </w:t>
      </w:r>
      <w:proofErr w:type="spellStart"/>
      <w:r>
        <w:rPr>
          <w:rFonts w:ascii="Simplified Arabic" w:hAnsi="Simplified Arabic" w:cs="Simplified Arabic"/>
          <w:sz w:val="28"/>
          <w:szCs w:val="28"/>
          <w:u w:val="single"/>
        </w:rPr>
        <w:t>jv</w:t>
      </w:r>
      <w:proofErr w:type="spellEnd"/>
      <w:r>
        <w:rPr>
          <w:rFonts w:ascii="Simplified Arabic" w:hAnsi="Simplified Arabic" w:cs="Simplified Arabic"/>
          <w:sz w:val="28"/>
          <w:szCs w:val="28"/>
          <w:u w:val="single"/>
          <w:rtl/>
        </w:rPr>
        <w:t xml:space="preserve">  ) </w:t>
      </w:r>
      <w:r>
        <w:rPr>
          <w:rFonts w:ascii="Simplified Arabic" w:hAnsi="Simplified Arabic" w:cs="Simplified Arabic"/>
          <w:sz w:val="28"/>
          <w:szCs w:val="28"/>
          <w:u w:val="single"/>
        </w:rPr>
        <w:t>global vision contractors</w:t>
      </w:r>
      <w:r>
        <w:rPr>
          <w:rFonts w:ascii="Simplified Arabic" w:hAnsi="Simplified Arabic" w:cs="Simplified Arabic"/>
          <w:sz w:val="28"/>
          <w:szCs w:val="28"/>
          <w:u w:val="single"/>
          <w:rtl/>
        </w:rPr>
        <w:t xml:space="preserve">  و شركة حنا خوري واخوانه للتجارة والمقاولات والتعهدات العامة ش.م.م:  </w:t>
      </w:r>
    </w:p>
    <w:p w:rsidR="009D410B" w:rsidRDefault="009D410B" w:rsidP="009D410B">
      <w:pPr>
        <w:jc w:val="lowKashida"/>
        <w:rPr>
          <w:rFonts w:cs="Simplified Arabic"/>
          <w:sz w:val="28"/>
          <w:szCs w:val="28"/>
          <w:rtl/>
        </w:rPr>
      </w:pPr>
      <w:r>
        <w:rPr>
          <w:rFonts w:cs="Simplified Arabic"/>
          <w:sz w:val="28"/>
          <w:szCs w:val="28"/>
          <w:rtl/>
        </w:rPr>
        <w:t>تبلغ قيمته /64، 350 116 4/ $ (فقط أربعة ملايين ومائة وستة عشر ألفاً وثلاثمائة وخمسون دولار أميركي وأربعة وستون بالمائة لا غير ) يتضمن الضريبة على القيمة المضافة بعد تخفيض 20% على أسعار الادارة.</w:t>
      </w:r>
    </w:p>
    <w:p w:rsidR="009D410B" w:rsidRDefault="009D410B" w:rsidP="009D410B">
      <w:pPr>
        <w:rPr>
          <w:rFonts w:cs="Simplified Arabic"/>
          <w:sz w:val="28"/>
          <w:szCs w:val="28"/>
          <w:rtl/>
        </w:rPr>
      </w:pPr>
    </w:p>
    <w:p w:rsidR="009D410B" w:rsidRDefault="009D410B" w:rsidP="009D410B">
      <w:pPr>
        <w:rPr>
          <w:rFonts w:cs="Simplified Arabic"/>
          <w:sz w:val="28"/>
          <w:szCs w:val="28"/>
          <w:rtl/>
        </w:rPr>
      </w:pPr>
      <w:r>
        <w:rPr>
          <w:rFonts w:cs="Simplified Arabic"/>
          <w:sz w:val="28"/>
          <w:szCs w:val="28"/>
          <w:rtl/>
        </w:rPr>
        <w:t>وحيث أن المناقصة تجري على أساس التنزيل المئوي ،</w:t>
      </w:r>
    </w:p>
    <w:p w:rsidR="009D410B" w:rsidRDefault="009D410B" w:rsidP="009D410B">
      <w:pPr>
        <w:rPr>
          <w:rFonts w:cs="Simplified Arabic"/>
          <w:sz w:val="28"/>
          <w:szCs w:val="28"/>
          <w:rtl/>
        </w:rPr>
      </w:pPr>
      <w:r>
        <w:rPr>
          <w:rFonts w:cs="Simplified Arabic"/>
          <w:sz w:val="28"/>
          <w:szCs w:val="28"/>
          <w:rtl/>
        </w:rPr>
        <w:t xml:space="preserve">وحيث أن نسبة 20% هي الحد الاقصى للتنزيل المئوي على أسعار الادارة ، وفق دفتر الشروط الخاص، </w:t>
      </w:r>
    </w:p>
    <w:p w:rsidR="009D410B" w:rsidRDefault="009D410B" w:rsidP="009D410B">
      <w:pPr>
        <w:rPr>
          <w:rFonts w:cs="Simplified Arabic"/>
          <w:sz w:val="28"/>
          <w:szCs w:val="28"/>
          <w:rtl/>
        </w:rPr>
      </w:pPr>
      <w:r>
        <w:rPr>
          <w:rFonts w:cs="Simplified Arabic"/>
          <w:sz w:val="28"/>
          <w:szCs w:val="28"/>
          <w:rtl/>
        </w:rPr>
        <w:t>وحيث أنه ، والحالة ما تقدم، فقد قام جميع العارضين بإجراء حسم 20% على الاسعار باستثناء شركة العالم العربي للإلتزامات والادارة التي قامت بإجراء حسم 5% ، وبالتالي جاءت الاسعار متساوية،</w:t>
      </w:r>
    </w:p>
    <w:p w:rsidR="009D410B" w:rsidRDefault="009D410B" w:rsidP="009D410B">
      <w:pPr>
        <w:rPr>
          <w:rFonts w:cs="Simplified Arabic"/>
          <w:sz w:val="28"/>
          <w:szCs w:val="28"/>
          <w:rtl/>
        </w:rPr>
      </w:pPr>
    </w:p>
    <w:p w:rsidR="009D410B" w:rsidRDefault="009D410B" w:rsidP="009D410B">
      <w:pPr>
        <w:rPr>
          <w:rFonts w:cs="Simplified Arabic"/>
          <w:sz w:val="28"/>
          <w:szCs w:val="28"/>
          <w:rtl/>
        </w:rPr>
      </w:pPr>
      <w:r>
        <w:rPr>
          <w:rFonts w:cs="Simplified Arabic"/>
          <w:sz w:val="28"/>
          <w:szCs w:val="28"/>
          <w:rtl/>
        </w:rPr>
        <w:t xml:space="preserve">وحيث أن المادة الثانية من دفتر الشروط الخاص تنصّ على أنه : </w:t>
      </w:r>
    </w:p>
    <w:p w:rsidR="009D410B" w:rsidRDefault="009D410B" w:rsidP="009D410B">
      <w:pPr>
        <w:spacing w:before="240"/>
        <w:rPr>
          <w:rFonts w:cs="Simplified Arabic"/>
          <w:color w:val="000000"/>
          <w:sz w:val="28"/>
          <w:szCs w:val="28"/>
          <w:rtl/>
        </w:rPr>
      </w:pPr>
      <w:bookmarkStart w:id="0" w:name="_Hlk188362622"/>
      <w:r>
        <w:rPr>
          <w:rFonts w:cs="Simplified Arabic"/>
          <w:color w:val="000000"/>
          <w:sz w:val="28"/>
          <w:szCs w:val="28"/>
          <w:rtl/>
          <w:lang w:val="fr-CA" w:eastAsia="fr-CA"/>
        </w:rPr>
        <w:lastRenderedPageBreak/>
        <w:t>" 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يعين الملتزم بطريقة القرعة بين أصحاب العروض المتساوية " ،</w:t>
      </w:r>
    </w:p>
    <w:bookmarkEnd w:id="0"/>
    <w:p w:rsidR="009D410B" w:rsidRDefault="009D410B" w:rsidP="009D410B">
      <w:pPr>
        <w:rPr>
          <w:rFonts w:cs="Simplified Arabic"/>
          <w:sz w:val="16"/>
          <w:szCs w:val="16"/>
          <w:rtl/>
        </w:rPr>
      </w:pPr>
    </w:p>
    <w:p w:rsidR="009D410B" w:rsidRDefault="009D410B" w:rsidP="009D410B">
      <w:pPr>
        <w:rPr>
          <w:rFonts w:cs="Simplified Arabic"/>
          <w:sz w:val="28"/>
          <w:szCs w:val="28"/>
          <w:rtl/>
        </w:rPr>
      </w:pPr>
      <w:r>
        <w:rPr>
          <w:rFonts w:cs="Simplified Arabic"/>
          <w:sz w:val="28"/>
          <w:szCs w:val="28"/>
          <w:rtl/>
        </w:rPr>
        <w:t xml:space="preserve">لذلك فقد قررت لجنة فض العروض إجراء القرعة لاختيار العارض الذي سيرسو عليه الإلتزام، بحيث فازت شركة </w:t>
      </w:r>
      <w:r>
        <w:rPr>
          <w:rFonts w:ascii="Simplified Arabic" w:hAnsi="Simplified Arabic" w:cs="Simplified Arabic"/>
          <w:sz w:val="28"/>
          <w:szCs w:val="28"/>
          <w:rtl/>
        </w:rPr>
        <w:t xml:space="preserve">أكسا للتجارة والمقاولات ش.م.م </w:t>
      </w:r>
      <w:r>
        <w:rPr>
          <w:rFonts w:ascii="Simplified Arabic" w:hAnsi="Simplified Arabic" w:cs="Simplified Arabic"/>
          <w:i/>
          <w:iCs/>
          <w:rtl/>
        </w:rPr>
        <w:t>،</w:t>
      </w:r>
      <w:r>
        <w:rPr>
          <w:rFonts w:ascii="Simplified Arabic" w:hAnsi="Simplified Arabic" w:cs="Simplified Arabic"/>
          <w:i/>
          <w:iCs/>
          <w:u w:val="single"/>
          <w:rtl/>
        </w:rPr>
        <w:t xml:space="preserve"> </w:t>
      </w:r>
    </w:p>
    <w:p w:rsidR="009D410B" w:rsidRDefault="009D410B" w:rsidP="009D410B">
      <w:pPr>
        <w:ind w:left="4320"/>
        <w:rPr>
          <w:rFonts w:cs="Simplified Arabic"/>
          <w:sz w:val="16"/>
          <w:szCs w:val="16"/>
          <w:rtl/>
        </w:rPr>
      </w:pPr>
    </w:p>
    <w:p w:rsidR="009D410B" w:rsidRDefault="009D410B" w:rsidP="009D410B">
      <w:pPr>
        <w:jc w:val="both"/>
        <w:rPr>
          <w:rFonts w:cs="Simplified Arabic"/>
          <w:sz w:val="28"/>
          <w:szCs w:val="28"/>
          <w:rtl/>
        </w:rPr>
      </w:pPr>
      <w:r>
        <w:rPr>
          <w:rFonts w:cs="Simplified Arabic"/>
          <w:sz w:val="28"/>
          <w:szCs w:val="28"/>
          <w:rtl/>
        </w:rPr>
        <w:t xml:space="preserve">بناءً لما تقدم قررّت اللجنة إسناد الصفقة بصورة مؤقتة لشركة </w:t>
      </w:r>
      <w:r>
        <w:rPr>
          <w:rFonts w:ascii="Simplified Arabic" w:hAnsi="Simplified Arabic" w:cs="Simplified Arabic"/>
          <w:sz w:val="28"/>
          <w:szCs w:val="28"/>
          <w:rtl/>
        </w:rPr>
        <w:t xml:space="preserve">أكسا للتجارة والمقاولات ش.م.م بقيمة     </w:t>
      </w:r>
      <w:r>
        <w:rPr>
          <w:rFonts w:cs="Simplified Arabic"/>
          <w:sz w:val="28"/>
          <w:szCs w:val="28"/>
          <w:rtl/>
        </w:rPr>
        <w:t>/64، 350 116 4/ $ (فقط أربعة ملايين ومائة وستة عشر ألفاً وثلاثمائة وخمسون دولار أميركي وأربعة وستون بالمائة لا غير ) يتضمن الضريبة على القيمة المضافة .</w:t>
      </w:r>
    </w:p>
    <w:p w:rsidR="009D410B" w:rsidRDefault="009D410B" w:rsidP="009D410B">
      <w:pPr>
        <w:jc w:val="lowKashida"/>
        <w:rPr>
          <w:rFonts w:cs="Simplified Arabic"/>
          <w:sz w:val="28"/>
          <w:szCs w:val="28"/>
          <w:rtl/>
        </w:rPr>
      </w:pPr>
    </w:p>
    <w:p w:rsidR="009D410B" w:rsidRDefault="009D410B" w:rsidP="009D410B">
      <w:pPr>
        <w:jc w:val="lowKashida"/>
        <w:rPr>
          <w:rFonts w:cs="Simplified Arabic"/>
          <w:sz w:val="16"/>
          <w:szCs w:val="16"/>
          <w:rtl/>
        </w:rPr>
      </w:pPr>
      <w:r>
        <w:rPr>
          <w:rFonts w:cs="Simplified Arabic"/>
          <w:sz w:val="28"/>
          <w:szCs w:val="28"/>
          <w:rtl/>
        </w:rPr>
        <w:t xml:space="preserve">    عـضو                                   عـضو                           رئيس اللجنـة  </w:t>
      </w:r>
    </w:p>
    <w:p w:rsidR="009D410B" w:rsidRDefault="009D410B" w:rsidP="009D410B">
      <w:pPr>
        <w:jc w:val="lowKashida"/>
        <w:rPr>
          <w:rFonts w:cs="Simplified Arabic"/>
          <w:sz w:val="16"/>
          <w:szCs w:val="16"/>
        </w:rPr>
      </w:pPr>
      <w:r>
        <w:rPr>
          <w:rFonts w:cs="Simplified Arabic"/>
          <w:sz w:val="16"/>
          <w:szCs w:val="16"/>
          <w:rtl/>
        </w:rPr>
        <w:t xml:space="preserve">          </w:t>
      </w:r>
    </w:p>
    <w:p w:rsidR="009D410B" w:rsidRDefault="009D410B" w:rsidP="009D410B">
      <w:pPr>
        <w:jc w:val="lowKashida"/>
        <w:rPr>
          <w:rFonts w:cs="Arabic Transparent"/>
          <w:sz w:val="28"/>
          <w:szCs w:val="28"/>
        </w:rPr>
      </w:pPr>
      <w:r>
        <w:rPr>
          <w:rFonts w:cs="Simplified Arabic"/>
          <w:sz w:val="16"/>
          <w:szCs w:val="16"/>
          <w:rtl/>
        </w:rPr>
        <w:t xml:space="preserve">             </w:t>
      </w:r>
      <w:r>
        <w:rPr>
          <w:rFonts w:cs="Arabic Transparent"/>
          <w:sz w:val="28"/>
          <w:szCs w:val="28"/>
          <w:rtl/>
        </w:rPr>
        <w:t xml:space="preserve">                                       </w:t>
      </w:r>
    </w:p>
    <w:p w:rsidR="009D410B" w:rsidRDefault="009D410B" w:rsidP="009D410B">
      <w:pPr>
        <w:rPr>
          <w:rFonts w:cs="Simplified Arabic"/>
          <w:sz w:val="28"/>
          <w:szCs w:val="28"/>
          <w:rtl/>
        </w:rPr>
      </w:pPr>
      <w:r>
        <w:rPr>
          <w:rFonts w:cs="Simplified Arabic"/>
          <w:sz w:val="28"/>
          <w:szCs w:val="28"/>
          <w:rtl/>
        </w:rPr>
        <w:t xml:space="preserve">  فادي عقل  </w:t>
      </w:r>
      <w:r>
        <w:rPr>
          <w:rFonts w:cs="Simplified Arabic"/>
          <w:sz w:val="28"/>
          <w:szCs w:val="28"/>
          <w:rtl/>
        </w:rPr>
        <w:tab/>
      </w:r>
      <w:r>
        <w:rPr>
          <w:rFonts w:cs="Simplified Arabic"/>
          <w:sz w:val="28"/>
          <w:szCs w:val="28"/>
          <w:rtl/>
        </w:rPr>
        <w:tab/>
      </w:r>
      <w:r>
        <w:rPr>
          <w:rFonts w:cs="Simplified Arabic"/>
          <w:sz w:val="28"/>
          <w:szCs w:val="28"/>
          <w:rtl/>
        </w:rPr>
        <w:tab/>
        <w:t xml:space="preserve">          منى حسين                    عبد الرحمن هاجر </w:t>
      </w:r>
      <w:r>
        <w:rPr>
          <w:rFonts w:cs="Simplified Arabic"/>
          <w:sz w:val="28"/>
          <w:szCs w:val="28"/>
          <w:rtl/>
        </w:rPr>
        <w:tab/>
        <w:t xml:space="preserve">              </w:t>
      </w:r>
    </w:p>
    <w:p w:rsidR="009D410B" w:rsidRDefault="009D410B" w:rsidP="009D410B">
      <w:pPr>
        <w:ind w:firstLine="720"/>
        <w:jc w:val="lowKashida"/>
        <w:rPr>
          <w:rFonts w:ascii="Simplified Arabic" w:hAnsi="Simplified Arabic" w:cs="Simplified Arabic"/>
          <w:sz w:val="16"/>
          <w:szCs w:val="16"/>
          <w:rtl/>
        </w:rPr>
      </w:pPr>
    </w:p>
    <w:p w:rsidR="002E1F7E" w:rsidRDefault="002E1F7E">
      <w:bookmarkStart w:id="1" w:name="_GoBack"/>
      <w:bookmarkEnd w:id="1"/>
    </w:p>
    <w:sectPr w:rsidR="002E1F7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DecoType Naskh Extensions">
    <w:altName w:val="Times New Roman"/>
    <w:charset w:val="B2"/>
    <w:family w:val="auto"/>
    <w:pitch w:val="variable"/>
    <w:sig w:usb0="00002000"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A9"/>
    <w:rsid w:val="002E1F7E"/>
    <w:rsid w:val="003B6DA9"/>
    <w:rsid w:val="009D4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1B7A5-FC18-4978-8A5F-0264BBD9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10B"/>
    <w:pPr>
      <w:bidi/>
      <w:spacing w:after="0" w:line="240" w:lineRule="auto"/>
    </w:pPr>
    <w:rPr>
      <w:rFonts w:ascii="Times New Roman" w:eastAsia="Times New Roman" w:hAnsi="Times New Roman" w:cs="Times New Roman"/>
      <w:sz w:val="24"/>
      <w:szCs w:val="24"/>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9D410B"/>
    <w:pPr>
      <w:spacing w:after="60"/>
      <w:jc w:val="center"/>
      <w:outlineLvl w:val="1"/>
    </w:pPr>
    <w:rPr>
      <w:rFonts w:ascii="Calibri Light" w:hAnsi="Calibri Light"/>
    </w:rPr>
  </w:style>
  <w:style w:type="character" w:customStyle="1" w:styleId="SubtitleChar">
    <w:name w:val="Subtitle Char"/>
    <w:basedOn w:val="DefaultParagraphFont"/>
    <w:link w:val="Subtitle"/>
    <w:rsid w:val="009D410B"/>
    <w:rPr>
      <w:rFonts w:ascii="Calibri Light" w:eastAsia="Times New Roman" w:hAnsi="Calibri Light" w:cs="Times New Roman"/>
      <w:sz w:val="24"/>
      <w:szCs w:val="24"/>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6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2025-09-30T07:41:00Z</dcterms:created>
  <dcterms:modified xsi:type="dcterms:W3CDTF">2025-09-30T07:41:00Z</dcterms:modified>
</cp:coreProperties>
</file>