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9" w:rsidRDefault="00F96F39" w:rsidP="00F96F39">
      <w:pPr>
        <w:jc w:val="both"/>
        <w:rPr>
          <w:rFonts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" </w:t>
      </w:r>
      <w:r>
        <w:rPr>
          <w:rFonts w:cs="Simplified Arabic"/>
          <w:sz w:val="28"/>
          <w:szCs w:val="28"/>
          <w:rtl/>
        </w:rPr>
        <w:t xml:space="preserve">بتاريخ 4/2/2026 وعند الساعة الثانية عشرة ظهراً إجتمعت لجنة فض عروض المناقصة العمومية العائدة لمشروع تنظيف المنطقة الحرة في مرفأ طرابلس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مكلفة بقرار مدير المصلحة رقم 14/2026 تاريخ 14/1/2026 </w:t>
      </w:r>
      <w:r>
        <w:rPr>
          <w:rFonts w:cs="Simplified Arabic"/>
          <w:sz w:val="28"/>
          <w:szCs w:val="28"/>
          <w:rtl/>
        </w:rPr>
        <w:t xml:space="preserve"> ،  </w:t>
      </w:r>
    </w:p>
    <w:p w:rsidR="00F96F39" w:rsidRDefault="00F96F39" w:rsidP="00F96F39">
      <w:pPr>
        <w:ind w:firstLine="26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  <w:t xml:space="preserve">تسلمت اللجنة من قلم المصلحة الكتاب رقم 290/و تاريخ 4/2/2026 الذي تفيد بأنه قد تقدم للمناقصة ظرفان مسجلان على الشكل التالي :  </w:t>
      </w:r>
    </w:p>
    <w:p w:rsidR="00F96F39" w:rsidRDefault="00F96F39" w:rsidP="00F96F39">
      <w:pPr>
        <w:ind w:firstLine="26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918"/>
        <w:gridCol w:w="2852"/>
      </w:tblGrid>
      <w:tr w:rsidR="00F96F39" w:rsidTr="00F96F3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الساعة</w:t>
            </w:r>
          </w:p>
        </w:tc>
      </w:tr>
      <w:tr w:rsidR="00F96F39" w:rsidTr="00F96F3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287/و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4/2/2026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15، 11</w:t>
            </w:r>
          </w:p>
        </w:tc>
      </w:tr>
      <w:tr w:rsidR="00F96F39" w:rsidTr="00F96F39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289/و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4/2/2026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39" w:rsidRDefault="00F96F39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30، 11</w:t>
            </w:r>
          </w:p>
        </w:tc>
      </w:tr>
    </w:tbl>
    <w:p w:rsidR="00F96F39" w:rsidRDefault="00F96F39" w:rsidP="00F96F39">
      <w:pPr>
        <w:ind w:firstLine="26"/>
        <w:jc w:val="both"/>
        <w:rPr>
          <w:rFonts w:cs="Simplified Arabic"/>
          <w:sz w:val="28"/>
          <w:szCs w:val="28"/>
          <w:rtl/>
        </w:rPr>
      </w:pPr>
    </w:p>
    <w:p w:rsidR="00F96F39" w:rsidRDefault="00F96F39" w:rsidP="00F96F39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ربطاً : المظاريف عددها /  2 / . </w:t>
      </w:r>
    </w:p>
    <w:p w:rsidR="00F96F39" w:rsidRDefault="00F96F39" w:rsidP="00F96F39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96F39" w:rsidRDefault="00F96F39" w:rsidP="00F96F39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F96F39" w:rsidRDefault="00F96F39" w:rsidP="00F96F39">
      <w:pPr>
        <w:ind w:firstLine="26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1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– الظرف رقم 287/و عائد لشركة وفاء الجندلي وإيمان سطيف وشركاؤهم </w:t>
      </w:r>
      <w:r>
        <w:rPr>
          <w:rFonts w:hint="cs"/>
          <w:i/>
          <w:iCs/>
          <w:sz w:val="28"/>
          <w:szCs w:val="28"/>
          <w:u w:val="single"/>
          <w:rtl/>
        </w:rPr>
        <w:t>:</w:t>
      </w:r>
    </w:p>
    <w:p w:rsidR="00F96F39" w:rsidRDefault="00F96F39" w:rsidP="00F96F3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F96F39" w:rsidRDefault="00F96F39" w:rsidP="00F96F39">
      <w:pPr>
        <w:ind w:firstLine="26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F96F39" w:rsidRDefault="00F96F39" w:rsidP="00F96F39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single"/>
          <w:rtl/>
        </w:rPr>
        <w:t>2 – الظرف رقم 289/و عائد للشركة الحديثة للتجارة والتعهدات ش.م.ل (</w:t>
      </w:r>
      <w:r>
        <w:rPr>
          <w:rFonts w:ascii="Simplified Arabic" w:hAnsi="Simplified Arabic" w:cs="Simplified Arabic"/>
          <w:sz w:val="28"/>
          <w:szCs w:val="28"/>
          <w:u w:val="single"/>
        </w:rPr>
        <w:t>NTCC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):</w:t>
      </w:r>
    </w:p>
    <w:p w:rsidR="00F96F39" w:rsidRDefault="00F96F39" w:rsidP="00F96F3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F96F39" w:rsidRDefault="00F96F39" w:rsidP="00F96F39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96F39" w:rsidRDefault="00F96F39" w:rsidP="00F96F39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F96F39" w:rsidRDefault="00F96F39" w:rsidP="00F96F39">
      <w:pPr>
        <w:rPr>
          <w:rFonts w:cs="Simplified Arabic"/>
          <w:sz w:val="16"/>
          <w:szCs w:val="16"/>
          <w:rtl/>
        </w:rPr>
      </w:pPr>
    </w:p>
    <w:p w:rsidR="00F96F39" w:rsidRDefault="00F96F39" w:rsidP="00F96F39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لشركة وفاء الجندلي وإيمان سطيف وشركاؤهم </w:t>
      </w:r>
      <w:r>
        <w:rPr>
          <w:rFonts w:hint="cs"/>
          <w:i/>
          <w:iCs/>
          <w:sz w:val="28"/>
          <w:szCs w:val="28"/>
          <w:u w:val="single"/>
          <w:rtl/>
        </w:rPr>
        <w:t>:</w:t>
      </w:r>
    </w:p>
    <w:p w:rsidR="00F96F39" w:rsidRDefault="00F96F39" w:rsidP="00F96F39">
      <w:pPr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تبلغ قيمته /32580/$ (فقط إثنان وثلاثون ألفاً وخمسمائة وثمانون دولاراً أميركياً لا غير ) لا يتضمن الضريبة على القيمة المضافة. </w:t>
      </w:r>
    </w:p>
    <w:p w:rsidR="00F96F39" w:rsidRDefault="00F96F39" w:rsidP="00F96F39">
      <w:pPr>
        <w:jc w:val="lowKashida"/>
        <w:rPr>
          <w:rFonts w:cs="Simplified Arabic"/>
          <w:sz w:val="28"/>
          <w:szCs w:val="28"/>
          <w:u w:val="single"/>
          <w:rtl/>
        </w:rPr>
      </w:pPr>
    </w:p>
    <w:p w:rsidR="00F96F39" w:rsidRDefault="00F96F39" w:rsidP="00F96F39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>للشركة الحديثة للتجارة والتعهدات ش.م.ل (</w:t>
      </w:r>
      <w:r>
        <w:rPr>
          <w:rFonts w:ascii="Simplified Arabic" w:hAnsi="Simplified Arabic" w:cs="Simplified Arabic"/>
          <w:sz w:val="28"/>
          <w:szCs w:val="28"/>
          <w:u w:val="single"/>
        </w:rPr>
        <w:t>NTCC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):</w:t>
      </w:r>
    </w:p>
    <w:p w:rsidR="00F96F39" w:rsidRDefault="00F96F39" w:rsidP="00F96F39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تبلغ قيمته /68، 614 38/ $ (فقط ثمانية وثلاثون ألفاً وستمائة واربعة عشر دولاراً أميركياً وثمانية وستون بالمائة لا غير) يتضمن الضريبة على القيمة المضافة .  </w:t>
      </w:r>
    </w:p>
    <w:p w:rsidR="00F96F39" w:rsidRDefault="00F96F39" w:rsidP="00F96F39">
      <w:pPr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/>
          <w:sz w:val="28"/>
          <w:szCs w:val="28"/>
          <w:rtl/>
        </w:rPr>
        <w:lastRenderedPageBreak/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  </w:t>
      </w:r>
      <w:bookmarkStart w:id="0" w:name="_GoBack"/>
      <w:bookmarkEnd w:id="0"/>
    </w:p>
    <w:p w:rsidR="00F96F39" w:rsidRDefault="00F96F39" w:rsidP="00F96F39">
      <w:pPr>
        <w:rPr>
          <w:rFonts w:cs="Simplified Arabic"/>
          <w:sz w:val="28"/>
          <w:szCs w:val="28"/>
          <w:rtl/>
        </w:rPr>
      </w:pPr>
    </w:p>
    <w:p w:rsidR="00F96F39" w:rsidRDefault="00F96F39" w:rsidP="00F96F39">
      <w:pPr>
        <w:ind w:firstLine="72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بناءً لما تقدم قررّت اللجنة إسناد الصفقة بصورة مؤقتة للعارض المتقدم بالسعر الادنى والعائد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لشركة وفاء الجندلي وإيمان سطيف وشركاؤهم </w:t>
      </w:r>
      <w:r>
        <w:rPr>
          <w:rFonts w:cs="Simplified Arabic"/>
          <w:sz w:val="28"/>
          <w:szCs w:val="28"/>
          <w:rtl/>
        </w:rPr>
        <w:t>بقيمة /32580/$ (فقط إثنان وثلاثون ألفاً وخمسمائة وثمانون دولاراً أميركياً لا غير ) لا يتضمن الضريبة على القيمة المضافة. "</w:t>
      </w:r>
    </w:p>
    <w:p w:rsidR="000362F1" w:rsidRDefault="000362F1"/>
    <w:sectPr w:rsidR="000362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9"/>
    <w:rsid w:val="000362F1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A7A06B-5F0C-416F-9483-01386208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2026-03-04T06:23:00Z</dcterms:created>
  <dcterms:modified xsi:type="dcterms:W3CDTF">2026-03-04T06:24:00Z</dcterms:modified>
</cp:coreProperties>
</file>