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127" w:rsidRPr="009B2CF1" w:rsidRDefault="007D3127">
      <w:pPr>
        <w:widowControl w:val="0"/>
        <w:pBdr>
          <w:top w:val="nil"/>
          <w:left w:val="nil"/>
          <w:bottom w:val="nil"/>
          <w:right w:val="nil"/>
          <w:between w:val="nil"/>
        </w:pBdr>
        <w:spacing w:line="276" w:lineRule="auto"/>
        <w:rPr>
          <w:rFonts w:asciiTheme="majorBidi" w:eastAsia="Arial" w:hAnsiTheme="majorBidi" w:cstheme="majorBidi"/>
          <w:color w:val="000000"/>
          <w:sz w:val="24"/>
          <w:szCs w:val="24"/>
        </w:rPr>
      </w:pPr>
    </w:p>
    <w:tbl>
      <w:tblPr>
        <w:tblStyle w:val="a"/>
        <w:bidiVisual/>
        <w:tblW w:w="2886" w:type="dxa"/>
        <w:tblInd w:w="-390" w:type="dxa"/>
        <w:tblBorders>
          <w:top w:val="nil"/>
          <w:left w:val="nil"/>
          <w:bottom w:val="nil"/>
          <w:right w:val="nil"/>
          <w:insideH w:val="nil"/>
          <w:insideV w:val="nil"/>
        </w:tblBorders>
        <w:tblLayout w:type="fixed"/>
        <w:tblLook w:val="0400" w:firstRow="0" w:lastRow="0" w:firstColumn="0" w:lastColumn="0" w:noHBand="0" w:noVBand="1"/>
      </w:tblPr>
      <w:tblGrid>
        <w:gridCol w:w="2886"/>
      </w:tblGrid>
      <w:tr w:rsidR="007D3127" w:rsidRPr="009B2CF1" w:rsidTr="00CA0197">
        <w:tc>
          <w:tcPr>
            <w:tcW w:w="2886" w:type="dxa"/>
          </w:tcPr>
          <w:p w:rsidR="007D3127" w:rsidRPr="009B2CF1" w:rsidRDefault="00E34ED2" w:rsidP="00CA0197">
            <w:pPr>
              <w:pBdr>
                <w:top w:val="nil"/>
                <w:left w:val="nil"/>
                <w:bottom w:val="nil"/>
                <w:right w:val="nil"/>
                <w:between w:val="nil"/>
              </w:pBdr>
              <w:tabs>
                <w:tab w:val="center" w:pos="4153"/>
                <w:tab w:val="right" w:pos="8306"/>
                <w:tab w:val="center" w:pos="-2837"/>
                <w:tab w:val="center" w:pos="-2695"/>
                <w:tab w:val="right" w:pos="12191"/>
              </w:tabs>
              <w:spacing w:before="60"/>
              <w:jc w:val="center"/>
              <w:rPr>
                <w:rFonts w:asciiTheme="majorBidi" w:hAnsiTheme="majorBidi" w:cstheme="majorBidi"/>
                <w:b/>
                <w:bCs/>
                <w:i/>
                <w:color w:val="000000"/>
                <w:sz w:val="24"/>
                <w:szCs w:val="24"/>
              </w:rPr>
            </w:pPr>
            <w:bookmarkStart w:id="0" w:name="_Hlk140088740"/>
            <w:r w:rsidRPr="009B2CF1">
              <w:rPr>
                <w:rFonts w:asciiTheme="majorBidi" w:hAnsiTheme="majorBidi" w:cstheme="majorBidi"/>
                <w:b/>
                <w:bCs/>
                <w:i/>
                <w:color w:val="000000"/>
                <w:sz w:val="24"/>
                <w:szCs w:val="24"/>
                <w:rtl/>
              </w:rPr>
              <w:t>الجمهورية اللبنانية</w:t>
            </w:r>
          </w:p>
          <w:p w:rsidR="007D3127" w:rsidRPr="009B2CF1" w:rsidRDefault="00EE2F4C" w:rsidP="00CA0197">
            <w:pPr>
              <w:pBdr>
                <w:top w:val="nil"/>
                <w:left w:val="nil"/>
                <w:bottom w:val="nil"/>
                <w:right w:val="nil"/>
                <w:between w:val="nil"/>
              </w:pBdr>
              <w:tabs>
                <w:tab w:val="center" w:pos="4153"/>
                <w:tab w:val="right" w:pos="8306"/>
                <w:tab w:val="center" w:pos="-2837"/>
                <w:tab w:val="center" w:pos="-2695"/>
                <w:tab w:val="right" w:pos="12191"/>
              </w:tabs>
              <w:spacing w:before="60"/>
              <w:jc w:val="center"/>
              <w:rPr>
                <w:rFonts w:asciiTheme="majorBidi" w:hAnsiTheme="majorBidi" w:cstheme="majorBidi"/>
                <w:b/>
                <w:bCs/>
                <w:i/>
                <w:color w:val="000000"/>
                <w:sz w:val="24"/>
                <w:szCs w:val="24"/>
              </w:rPr>
            </w:pPr>
            <w:r w:rsidRPr="009B2CF1">
              <w:rPr>
                <w:rFonts w:asciiTheme="majorBidi" w:hAnsiTheme="majorBidi" w:cstheme="majorBidi"/>
                <w:b/>
                <w:bCs/>
                <w:i/>
                <w:color w:val="000000"/>
                <w:sz w:val="24"/>
                <w:szCs w:val="24"/>
              </w:rPr>
              <w:t>MIC2 SAL</w:t>
            </w:r>
          </w:p>
        </w:tc>
      </w:tr>
    </w:tbl>
    <w:p w:rsidR="00CA0197" w:rsidRPr="009B2CF1" w:rsidRDefault="00CA0197" w:rsidP="00214992">
      <w:pPr>
        <w:spacing w:line="360" w:lineRule="auto"/>
        <w:jc w:val="both"/>
        <w:rPr>
          <w:rFonts w:asciiTheme="majorBidi" w:hAnsiTheme="majorBidi" w:cstheme="majorBidi"/>
          <w:b/>
          <w:bCs/>
          <w:sz w:val="24"/>
          <w:szCs w:val="24"/>
          <w:rtl/>
        </w:rPr>
      </w:pPr>
      <w:r w:rsidRPr="009B2CF1">
        <w:rPr>
          <w:rFonts w:asciiTheme="majorBidi" w:eastAsia="Simplified Arabic" w:hAnsiTheme="majorBidi" w:cstheme="majorBidi"/>
          <w:bCs/>
          <w:sz w:val="24"/>
          <w:szCs w:val="24"/>
          <w:rtl/>
        </w:rPr>
        <w:t xml:space="preserve">القرار: </w:t>
      </w:r>
      <w:r w:rsidR="00214992" w:rsidRPr="009B2CF1">
        <w:rPr>
          <w:rFonts w:asciiTheme="majorBidi" w:eastAsia="Simplified Arabic" w:hAnsiTheme="majorBidi" w:cstheme="majorBidi"/>
          <w:b/>
          <w:sz w:val="24"/>
          <w:szCs w:val="24"/>
        </w:rPr>
        <w:t>2301</w:t>
      </w:r>
      <w:r w:rsidR="00990A72" w:rsidRPr="009B2CF1">
        <w:rPr>
          <w:rFonts w:asciiTheme="majorBidi" w:eastAsia="Simplified Arabic" w:hAnsiTheme="majorBidi" w:cstheme="majorBidi"/>
          <w:b/>
          <w:sz w:val="24"/>
          <w:szCs w:val="24"/>
        </w:rPr>
        <w:t xml:space="preserve">/1/M dated </w:t>
      </w:r>
      <w:r w:rsidR="00214992" w:rsidRPr="009B2CF1">
        <w:rPr>
          <w:rFonts w:asciiTheme="majorBidi" w:eastAsia="Simplified Arabic" w:hAnsiTheme="majorBidi" w:cstheme="majorBidi"/>
          <w:b/>
          <w:sz w:val="24"/>
          <w:szCs w:val="24"/>
        </w:rPr>
        <w:t xml:space="preserve">17 August </w:t>
      </w:r>
      <w:r w:rsidR="00990A72" w:rsidRPr="009B2CF1">
        <w:rPr>
          <w:rFonts w:asciiTheme="majorBidi" w:eastAsia="Simplified Arabic" w:hAnsiTheme="majorBidi" w:cstheme="majorBidi"/>
          <w:b/>
          <w:sz w:val="24"/>
          <w:szCs w:val="24"/>
        </w:rPr>
        <w:t xml:space="preserve"> 202</w:t>
      </w:r>
      <w:r w:rsidR="00EB2B0F" w:rsidRPr="009B2CF1">
        <w:rPr>
          <w:rFonts w:asciiTheme="majorBidi" w:eastAsia="Simplified Arabic" w:hAnsiTheme="majorBidi" w:cstheme="majorBidi"/>
          <w:b/>
          <w:sz w:val="24"/>
          <w:szCs w:val="24"/>
        </w:rPr>
        <w:t>6</w:t>
      </w:r>
    </w:p>
    <w:bookmarkEnd w:id="0"/>
    <w:p w:rsidR="007D3127" w:rsidRPr="009B2CF1" w:rsidRDefault="00E34ED2">
      <w:pPr>
        <w:spacing w:line="360" w:lineRule="auto"/>
        <w:jc w:val="center"/>
        <w:rPr>
          <w:rFonts w:asciiTheme="majorBidi" w:hAnsiTheme="majorBidi" w:cstheme="majorBidi"/>
          <w:b/>
          <w:bCs/>
          <w:sz w:val="24"/>
          <w:szCs w:val="24"/>
        </w:rPr>
      </w:pPr>
      <w:r w:rsidRPr="009B2CF1">
        <w:rPr>
          <w:rFonts w:asciiTheme="majorBidi" w:hAnsiTheme="majorBidi" w:cstheme="majorBidi"/>
          <w:b/>
          <w:bCs/>
          <w:sz w:val="24"/>
          <w:szCs w:val="24"/>
          <w:rtl/>
        </w:rPr>
        <w:t>اشعار بنشر قرار</w:t>
      </w:r>
    </w:p>
    <w:p w:rsidR="007D3127" w:rsidRPr="009B2CF1" w:rsidRDefault="00E34ED2" w:rsidP="0049611B">
      <w:pPr>
        <w:spacing w:line="360" w:lineRule="auto"/>
        <w:jc w:val="center"/>
        <w:rPr>
          <w:rFonts w:asciiTheme="majorBidi" w:hAnsiTheme="majorBidi" w:cstheme="majorBidi"/>
          <w:b/>
          <w:bCs/>
          <w:sz w:val="24"/>
          <w:szCs w:val="24"/>
          <w:rtl/>
          <w:lang w:bidi="ar-LB"/>
        </w:rPr>
      </w:pPr>
      <w:r w:rsidRPr="009B2CF1">
        <w:rPr>
          <w:rFonts w:asciiTheme="majorBidi" w:hAnsiTheme="majorBidi" w:cstheme="majorBidi"/>
          <w:b/>
          <w:bCs/>
          <w:sz w:val="24"/>
          <w:szCs w:val="24"/>
          <w:rtl/>
        </w:rPr>
        <w:t xml:space="preserve"> </w:t>
      </w:r>
      <w:r w:rsidR="00A62181" w:rsidRPr="009B2CF1">
        <w:rPr>
          <w:rFonts w:asciiTheme="majorBidi" w:hAnsiTheme="majorBidi" w:cstheme="majorBidi"/>
          <w:b/>
          <w:bCs/>
          <w:sz w:val="24"/>
          <w:szCs w:val="24"/>
          <w:rtl/>
          <w:lang w:bidi="ar-LB"/>
        </w:rPr>
        <w:t xml:space="preserve">إلغاء </w:t>
      </w:r>
      <w:r w:rsidR="0049611B" w:rsidRPr="009B2CF1">
        <w:rPr>
          <w:rFonts w:asciiTheme="majorBidi" w:hAnsiTheme="majorBidi" w:cstheme="majorBidi"/>
          <w:b/>
          <w:bCs/>
          <w:sz w:val="24"/>
          <w:szCs w:val="24"/>
          <w:rtl/>
          <w:lang w:bidi="ar-LB"/>
        </w:rPr>
        <w:t>مناقصة عمومية</w:t>
      </w:r>
    </w:p>
    <w:p w:rsidR="007D3127" w:rsidRPr="009B2CF1" w:rsidRDefault="007D3127">
      <w:pPr>
        <w:rPr>
          <w:rFonts w:asciiTheme="majorBidi" w:hAnsiTheme="majorBidi" w:cstheme="majorBidi"/>
          <w:sz w:val="24"/>
          <w:szCs w:val="24"/>
        </w:rPr>
      </w:pPr>
    </w:p>
    <w:tbl>
      <w:tblPr>
        <w:tblStyle w:val="a0"/>
        <w:bidiVisual/>
        <w:tblW w:w="10517"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17"/>
      </w:tblGrid>
      <w:tr w:rsidR="007D3127" w:rsidRPr="009B2CF1" w:rsidTr="0014542B">
        <w:trPr>
          <w:trHeight w:val="699"/>
        </w:trPr>
        <w:tc>
          <w:tcPr>
            <w:tcW w:w="10517" w:type="dxa"/>
            <w:vAlign w:val="center"/>
          </w:tcPr>
          <w:p w:rsidR="007D3127" w:rsidRPr="009B2CF1" w:rsidRDefault="00E34ED2" w:rsidP="00622CFB">
            <w:pPr>
              <w:keepNext/>
              <w:tabs>
                <w:tab w:val="left" w:pos="6094"/>
              </w:tabs>
              <w:spacing w:line="360" w:lineRule="auto"/>
              <w:jc w:val="both"/>
              <w:rPr>
                <w:rFonts w:asciiTheme="majorBidi" w:hAnsiTheme="majorBidi" w:cstheme="majorBidi"/>
                <w:sz w:val="24"/>
                <w:szCs w:val="24"/>
              </w:rPr>
            </w:pPr>
            <w:r w:rsidRPr="009B2CF1">
              <w:rPr>
                <w:rFonts w:asciiTheme="majorBidi" w:hAnsiTheme="majorBidi" w:cstheme="majorBidi"/>
                <w:b/>
                <w:bCs/>
                <w:sz w:val="24"/>
                <w:szCs w:val="24"/>
                <w:rtl/>
              </w:rPr>
              <w:t>الموضوع</w:t>
            </w:r>
            <w:r w:rsidRPr="009B2CF1">
              <w:rPr>
                <w:rFonts w:asciiTheme="majorBidi" w:hAnsiTheme="majorBidi" w:cstheme="majorBidi"/>
                <w:sz w:val="24"/>
                <w:szCs w:val="24"/>
              </w:rPr>
              <w:t xml:space="preserve">: </w:t>
            </w:r>
            <w:r w:rsidR="0014542B" w:rsidRPr="009B2CF1">
              <w:rPr>
                <w:rFonts w:asciiTheme="majorBidi" w:hAnsiTheme="majorBidi" w:cstheme="majorBidi"/>
                <w:sz w:val="24"/>
                <w:szCs w:val="24"/>
                <w:rtl/>
              </w:rPr>
              <w:t xml:space="preserve"> إلغاء </w:t>
            </w:r>
            <w:r w:rsidRPr="009B2CF1">
              <w:rPr>
                <w:rFonts w:asciiTheme="majorBidi" w:hAnsiTheme="majorBidi" w:cstheme="majorBidi"/>
                <w:b/>
                <w:sz w:val="24"/>
                <w:szCs w:val="24"/>
                <w:rtl/>
              </w:rPr>
              <w:t>(</w:t>
            </w:r>
            <w:r w:rsidR="00EE2F4C" w:rsidRPr="009B2CF1">
              <w:rPr>
                <w:rFonts w:asciiTheme="majorBidi" w:hAnsiTheme="majorBidi" w:cstheme="majorBidi"/>
                <w:b/>
                <w:sz w:val="24"/>
                <w:szCs w:val="24"/>
                <w:rtl/>
              </w:rPr>
              <w:t>مناقصة عمومية</w:t>
            </w:r>
            <w:r w:rsidR="00BC15BB" w:rsidRPr="009B2CF1">
              <w:rPr>
                <w:rFonts w:asciiTheme="majorBidi" w:hAnsiTheme="majorBidi" w:cstheme="majorBidi"/>
                <w:b/>
                <w:sz w:val="24"/>
                <w:szCs w:val="24"/>
              </w:rPr>
              <w:t xml:space="preserve"> </w:t>
            </w:r>
            <w:r w:rsidR="00EE2F4C" w:rsidRPr="009B2CF1">
              <w:rPr>
                <w:rFonts w:asciiTheme="majorBidi" w:hAnsiTheme="majorBidi" w:cstheme="majorBidi"/>
                <w:b/>
                <w:sz w:val="24"/>
                <w:szCs w:val="24"/>
                <w:rtl/>
              </w:rPr>
              <w:t xml:space="preserve"> </w:t>
            </w:r>
            <w:r w:rsidR="00622CFB" w:rsidRPr="009B2CF1">
              <w:rPr>
                <w:rFonts w:asciiTheme="majorBidi" w:hAnsiTheme="majorBidi" w:cstheme="majorBidi"/>
                <w:b/>
                <w:sz w:val="24"/>
                <w:szCs w:val="24"/>
              </w:rPr>
              <w:t xml:space="preserve">Purchase of Servers with Maintenance and Support </w:t>
            </w:r>
            <w:r w:rsidR="00EE2F4C" w:rsidRPr="009B2CF1">
              <w:rPr>
                <w:rFonts w:asciiTheme="majorBidi" w:hAnsiTheme="majorBidi" w:cstheme="majorBidi"/>
                <w:b/>
                <w:sz w:val="24"/>
                <w:szCs w:val="24"/>
              </w:rPr>
              <w:t>RFP</w:t>
            </w:r>
            <w:r w:rsidRPr="009B2CF1">
              <w:rPr>
                <w:rFonts w:asciiTheme="majorBidi" w:hAnsiTheme="majorBidi" w:cstheme="majorBidi"/>
                <w:b/>
                <w:sz w:val="24"/>
                <w:szCs w:val="24"/>
                <w:rtl/>
              </w:rPr>
              <w:t xml:space="preserve">) </w:t>
            </w:r>
          </w:p>
          <w:p w:rsidR="007D3127" w:rsidRPr="009B2CF1" w:rsidRDefault="00E34ED2" w:rsidP="00B37889">
            <w:pPr>
              <w:keepNext/>
              <w:tabs>
                <w:tab w:val="left" w:pos="6094"/>
              </w:tabs>
              <w:spacing w:line="360" w:lineRule="auto"/>
              <w:jc w:val="both"/>
              <w:rPr>
                <w:rFonts w:asciiTheme="majorBidi" w:hAnsiTheme="majorBidi" w:cstheme="majorBidi"/>
                <w:sz w:val="24"/>
                <w:szCs w:val="24"/>
              </w:rPr>
            </w:pPr>
            <w:r w:rsidRPr="009B2CF1">
              <w:rPr>
                <w:rFonts w:asciiTheme="majorBidi" w:hAnsiTheme="majorBidi" w:cstheme="majorBidi"/>
                <w:b/>
                <w:bCs/>
                <w:sz w:val="24"/>
                <w:szCs w:val="24"/>
                <w:rtl/>
              </w:rPr>
              <w:t>المرجع</w:t>
            </w:r>
            <w:r w:rsidRPr="009B2CF1">
              <w:rPr>
                <w:rFonts w:asciiTheme="majorBidi" w:hAnsiTheme="majorBidi" w:cstheme="majorBidi"/>
                <w:sz w:val="24"/>
                <w:szCs w:val="24"/>
              </w:rPr>
              <w:t xml:space="preserve">: </w:t>
            </w:r>
            <w:r w:rsidR="0014542B" w:rsidRPr="009B2CF1">
              <w:rPr>
                <w:rFonts w:asciiTheme="majorBidi" w:hAnsiTheme="majorBidi" w:cstheme="majorBidi"/>
                <w:sz w:val="24"/>
                <w:szCs w:val="24"/>
                <w:rtl/>
              </w:rPr>
              <w:t>الصفقة المعلن عنها على المنصة الإلكترونية المركزية لدى هيئة الشراء العام برقم (</w:t>
            </w:r>
            <w:r w:rsidR="00B37889" w:rsidRPr="009B2CF1">
              <w:rPr>
                <w:rFonts w:asciiTheme="majorBidi" w:hAnsiTheme="majorBidi" w:cstheme="majorBidi"/>
                <w:sz w:val="24"/>
                <w:szCs w:val="24"/>
              </w:rPr>
              <w:t>12125</w:t>
            </w:r>
            <w:r w:rsidR="00290D9D" w:rsidRPr="009B2CF1">
              <w:rPr>
                <w:rFonts w:asciiTheme="majorBidi" w:hAnsiTheme="majorBidi" w:cstheme="majorBidi"/>
                <w:sz w:val="24"/>
                <w:szCs w:val="24"/>
              </w:rPr>
              <w:t>/202</w:t>
            </w:r>
            <w:r w:rsidR="00EB2B0F" w:rsidRPr="009B2CF1">
              <w:rPr>
                <w:rFonts w:asciiTheme="majorBidi" w:hAnsiTheme="majorBidi" w:cstheme="majorBidi"/>
                <w:sz w:val="24"/>
                <w:szCs w:val="24"/>
              </w:rPr>
              <w:t>6</w:t>
            </w:r>
            <w:r w:rsidR="0014542B" w:rsidRPr="009B2CF1">
              <w:rPr>
                <w:rFonts w:asciiTheme="majorBidi" w:hAnsiTheme="majorBidi" w:cstheme="majorBidi"/>
                <w:sz w:val="24"/>
                <w:szCs w:val="24"/>
                <w:rtl/>
              </w:rPr>
              <w:t>) تاريخ (</w:t>
            </w:r>
            <w:r w:rsidR="00622CFB" w:rsidRPr="009B2CF1">
              <w:rPr>
                <w:rFonts w:asciiTheme="majorBidi" w:hAnsiTheme="majorBidi" w:cstheme="majorBidi"/>
                <w:sz w:val="24"/>
                <w:szCs w:val="24"/>
              </w:rPr>
              <w:t>24 June</w:t>
            </w:r>
            <w:r w:rsidR="00290D9D" w:rsidRPr="009B2CF1">
              <w:rPr>
                <w:rFonts w:asciiTheme="majorBidi" w:hAnsiTheme="majorBidi" w:cstheme="majorBidi"/>
                <w:sz w:val="24"/>
                <w:szCs w:val="24"/>
              </w:rPr>
              <w:t xml:space="preserve"> 202</w:t>
            </w:r>
            <w:r w:rsidR="00EB2B0F" w:rsidRPr="009B2CF1">
              <w:rPr>
                <w:rFonts w:asciiTheme="majorBidi" w:hAnsiTheme="majorBidi" w:cstheme="majorBidi"/>
                <w:sz w:val="24"/>
                <w:szCs w:val="24"/>
              </w:rPr>
              <w:t>6</w:t>
            </w:r>
            <w:r w:rsidR="0014542B" w:rsidRPr="009B2CF1">
              <w:rPr>
                <w:rFonts w:asciiTheme="majorBidi" w:hAnsiTheme="majorBidi" w:cstheme="majorBidi"/>
                <w:sz w:val="24"/>
                <w:szCs w:val="24"/>
                <w:rtl/>
              </w:rPr>
              <w:t>)</w:t>
            </w:r>
          </w:p>
        </w:tc>
      </w:tr>
      <w:tr w:rsidR="007D3127" w:rsidRPr="009B2CF1" w:rsidTr="0014542B">
        <w:trPr>
          <w:trHeight w:val="3487"/>
        </w:trPr>
        <w:tc>
          <w:tcPr>
            <w:tcW w:w="10517" w:type="dxa"/>
          </w:tcPr>
          <w:p w:rsidR="0070045E" w:rsidRPr="009B2CF1" w:rsidRDefault="00EE2F4C" w:rsidP="009E7241">
            <w:pPr>
              <w:pBdr>
                <w:top w:val="nil"/>
                <w:left w:val="nil"/>
                <w:bottom w:val="nil"/>
                <w:right w:val="nil"/>
                <w:between w:val="nil"/>
              </w:pBdr>
              <w:tabs>
                <w:tab w:val="right" w:pos="9389"/>
              </w:tabs>
              <w:spacing w:before="240" w:line="360" w:lineRule="auto"/>
              <w:jc w:val="both"/>
              <w:rPr>
                <w:rFonts w:asciiTheme="majorBidi" w:hAnsiTheme="majorBidi" w:cstheme="majorBidi"/>
                <w:b/>
                <w:bCs/>
                <w:color w:val="000000"/>
                <w:sz w:val="24"/>
                <w:szCs w:val="24"/>
                <w:lang w:bidi="ar-LB"/>
              </w:rPr>
            </w:pPr>
            <w:r w:rsidRPr="009B2CF1">
              <w:rPr>
                <w:rFonts w:asciiTheme="majorBidi" w:hAnsiTheme="majorBidi" w:cstheme="majorBidi"/>
                <w:b/>
                <w:bCs/>
                <w:color w:val="000000"/>
                <w:sz w:val="24"/>
                <w:szCs w:val="24"/>
                <w:rtl/>
              </w:rPr>
              <w:t xml:space="preserve">تم إلغاء التلزيم سندًا لأحكام </w:t>
            </w:r>
            <w:r w:rsidR="00C6695A" w:rsidRPr="009B2CF1">
              <w:rPr>
                <w:rFonts w:asciiTheme="majorBidi" w:hAnsiTheme="majorBidi" w:cstheme="majorBidi"/>
                <w:b/>
                <w:bCs/>
                <w:color w:val="000000"/>
                <w:sz w:val="24"/>
                <w:szCs w:val="24"/>
                <w:rtl/>
              </w:rPr>
              <w:t>المادة 25</w:t>
            </w:r>
            <w:r w:rsidR="009E7241" w:rsidRPr="009B2CF1">
              <w:rPr>
                <w:rFonts w:asciiTheme="majorBidi" w:hAnsiTheme="majorBidi" w:cstheme="majorBidi"/>
                <w:b/>
                <w:bCs/>
                <w:color w:val="000000"/>
                <w:sz w:val="24"/>
                <w:szCs w:val="24"/>
              </w:rPr>
              <w:t xml:space="preserve">clause 1- A </w:t>
            </w:r>
            <w:r w:rsidR="00C6695A" w:rsidRPr="009B2CF1">
              <w:rPr>
                <w:rFonts w:asciiTheme="majorBidi" w:hAnsiTheme="majorBidi" w:cstheme="majorBidi"/>
                <w:b/>
                <w:bCs/>
                <w:color w:val="000000"/>
                <w:sz w:val="24"/>
                <w:szCs w:val="24"/>
                <w:rtl/>
              </w:rPr>
              <w:t xml:space="preserve"> من قانون الشراء العام</w:t>
            </w:r>
            <w:r w:rsidR="0070045E" w:rsidRPr="009B2CF1">
              <w:rPr>
                <w:rFonts w:asciiTheme="majorBidi" w:hAnsiTheme="majorBidi" w:cstheme="majorBidi"/>
                <w:b/>
                <w:bCs/>
                <w:color w:val="000000"/>
                <w:sz w:val="24"/>
                <w:szCs w:val="24"/>
              </w:rPr>
              <w:t xml:space="preserve">  </w:t>
            </w:r>
            <w:r w:rsidR="0070045E" w:rsidRPr="009B2CF1">
              <w:rPr>
                <w:rFonts w:asciiTheme="majorBidi" w:hAnsiTheme="majorBidi" w:cstheme="majorBidi"/>
                <w:b/>
                <w:bCs/>
                <w:color w:val="000000"/>
                <w:sz w:val="24"/>
                <w:szCs w:val="24"/>
                <w:rtl/>
                <w:lang w:bidi="ar-LB"/>
              </w:rPr>
              <w:t xml:space="preserve"> </w:t>
            </w:r>
            <w:r w:rsidR="009E7241" w:rsidRPr="009B2CF1">
              <w:rPr>
                <w:rFonts w:asciiTheme="majorBidi" w:hAnsiTheme="majorBidi" w:cstheme="majorBidi"/>
                <w:b/>
                <w:bCs/>
                <w:color w:val="000000"/>
                <w:sz w:val="24"/>
                <w:szCs w:val="24"/>
                <w:rtl/>
                <w:lang w:bidi="ar-LB"/>
              </w:rPr>
              <w:t xml:space="preserve">عندما تجد الجهه الشاريه ضروره احداث تغييرات جوهريه غير متوقعه عللى ملفات التلزيم </w:t>
            </w:r>
            <w:r w:rsidR="00514C08" w:rsidRPr="009B2CF1">
              <w:rPr>
                <w:rFonts w:asciiTheme="majorBidi" w:hAnsiTheme="majorBidi" w:cstheme="majorBidi"/>
                <w:b/>
                <w:bCs/>
                <w:color w:val="000000"/>
                <w:sz w:val="24"/>
                <w:szCs w:val="24"/>
                <w:rtl/>
                <w:lang w:bidi="ar-LB"/>
              </w:rPr>
              <w:t xml:space="preserve">بعد الاعلان عن الشراء </w:t>
            </w:r>
          </w:p>
          <w:p w:rsidR="00790076" w:rsidRPr="009B2CF1" w:rsidRDefault="00790076" w:rsidP="009E7241">
            <w:pPr>
              <w:pBdr>
                <w:top w:val="nil"/>
                <w:left w:val="nil"/>
                <w:bottom w:val="nil"/>
                <w:right w:val="nil"/>
                <w:between w:val="nil"/>
              </w:pBdr>
              <w:tabs>
                <w:tab w:val="right" w:pos="9389"/>
              </w:tabs>
              <w:spacing w:before="240" w:line="360" w:lineRule="auto"/>
              <w:jc w:val="both"/>
              <w:rPr>
                <w:rFonts w:asciiTheme="majorBidi" w:hAnsiTheme="majorBidi" w:cstheme="majorBidi"/>
                <w:color w:val="000000"/>
                <w:sz w:val="24"/>
                <w:szCs w:val="24"/>
              </w:rPr>
            </w:pPr>
            <w:r w:rsidRPr="009B2CF1">
              <w:rPr>
                <w:rFonts w:asciiTheme="majorBidi" w:hAnsiTheme="majorBidi" w:cstheme="majorBidi"/>
                <w:color w:val="000000"/>
                <w:sz w:val="24"/>
                <w:szCs w:val="24"/>
              </w:rPr>
              <w:t>necessity to make substantial, unforeseen changes to the tender documents after the procurement announcement has been made” w</w:t>
            </w:r>
            <w:r w:rsidRPr="009B2CF1">
              <w:rPr>
                <w:rFonts w:asciiTheme="majorBidi" w:hAnsiTheme="majorBidi" w:cstheme="majorBidi"/>
                <w:color w:val="000000"/>
                <w:sz w:val="24"/>
                <w:szCs w:val="24"/>
              </w:rPr>
              <w:t>ith the following justification</w:t>
            </w:r>
          </w:p>
          <w:p w:rsidR="00790076" w:rsidRPr="009B2CF1" w:rsidRDefault="00790076" w:rsidP="00B37889">
            <w:pPr>
              <w:pStyle w:val="ListParagraph"/>
              <w:autoSpaceDE w:val="0"/>
              <w:autoSpaceDN w:val="0"/>
              <w:bidi w:val="0"/>
              <w:rPr>
                <w:rFonts w:asciiTheme="majorBidi" w:hAnsiTheme="majorBidi" w:cstheme="majorBidi"/>
                <w:color w:val="000000"/>
                <w:sz w:val="24"/>
                <w:szCs w:val="24"/>
              </w:rPr>
            </w:pPr>
            <w:r w:rsidRPr="009B2CF1">
              <w:rPr>
                <w:rFonts w:asciiTheme="majorBidi" w:hAnsiTheme="majorBidi" w:cstheme="majorBidi"/>
                <w:color w:val="000000"/>
                <w:sz w:val="24"/>
                <w:szCs w:val="24"/>
              </w:rPr>
              <w:t>MIC2 conducted a comprehensive reassessment of the proposed infrastructure upgrade in light of the significant market fluctuations affectin</w:t>
            </w:r>
            <w:bookmarkStart w:id="1" w:name="_GoBack"/>
            <w:bookmarkEnd w:id="1"/>
            <w:r w:rsidRPr="009B2CF1">
              <w:rPr>
                <w:rFonts w:asciiTheme="majorBidi" w:hAnsiTheme="majorBidi" w:cstheme="majorBidi"/>
                <w:color w:val="000000"/>
                <w:sz w:val="24"/>
                <w:szCs w:val="24"/>
              </w:rPr>
              <w:t>g server hardware prices. The reassessment concluded that we can go for new tender by end of year 2. Accordingly, the procurement strategy has been revised to ensure optimum utilization of public funds, while maintaining the required operational capacity, reliability, and service levels”.</w:t>
            </w:r>
          </w:p>
          <w:p w:rsidR="00790076" w:rsidRPr="009B2CF1" w:rsidRDefault="00790076" w:rsidP="009E7241">
            <w:pPr>
              <w:pBdr>
                <w:top w:val="nil"/>
                <w:left w:val="nil"/>
                <w:bottom w:val="nil"/>
                <w:right w:val="nil"/>
                <w:between w:val="nil"/>
              </w:pBdr>
              <w:tabs>
                <w:tab w:val="right" w:pos="9389"/>
              </w:tabs>
              <w:spacing w:before="240" w:line="360" w:lineRule="auto"/>
              <w:jc w:val="both"/>
              <w:rPr>
                <w:rFonts w:asciiTheme="majorBidi" w:hAnsiTheme="majorBidi" w:cstheme="majorBidi"/>
                <w:b/>
                <w:bCs/>
                <w:color w:val="000000"/>
                <w:sz w:val="24"/>
                <w:szCs w:val="24"/>
                <w:rtl/>
                <w:lang w:bidi="ar-LB"/>
              </w:rPr>
            </w:pPr>
          </w:p>
          <w:p w:rsidR="00E13F61" w:rsidRPr="009B2CF1" w:rsidRDefault="00C6695A" w:rsidP="00514C08">
            <w:pPr>
              <w:pBdr>
                <w:top w:val="nil"/>
                <w:left w:val="nil"/>
                <w:bottom w:val="nil"/>
                <w:right w:val="nil"/>
                <w:between w:val="nil"/>
              </w:pBdr>
              <w:tabs>
                <w:tab w:val="right" w:pos="9389"/>
              </w:tabs>
              <w:spacing w:before="240" w:line="360" w:lineRule="auto"/>
              <w:jc w:val="both"/>
              <w:rPr>
                <w:rFonts w:asciiTheme="majorBidi" w:hAnsiTheme="majorBidi" w:cstheme="majorBidi"/>
                <w:color w:val="000000"/>
                <w:sz w:val="24"/>
                <w:szCs w:val="24"/>
              </w:rPr>
            </w:pPr>
            <w:r w:rsidRPr="009B2CF1">
              <w:rPr>
                <w:rFonts w:asciiTheme="majorBidi" w:hAnsiTheme="majorBidi" w:cstheme="majorBidi"/>
                <w:b/>
                <w:bCs/>
                <w:color w:val="000000"/>
                <w:sz w:val="24"/>
                <w:szCs w:val="24"/>
              </w:rPr>
              <w:t xml:space="preserve"> </w:t>
            </w:r>
            <w:r w:rsidR="00E34ED2" w:rsidRPr="009B2CF1">
              <w:rPr>
                <w:rFonts w:asciiTheme="majorBidi" w:hAnsiTheme="majorBidi" w:cstheme="majorBidi"/>
                <w:color w:val="000000"/>
                <w:sz w:val="24"/>
                <w:szCs w:val="24"/>
                <w:rtl/>
              </w:rPr>
              <w:t>يُنشر هذا القرار على المنصة الإلكترونية المركزية لدى هيئة الشراء العام.</w:t>
            </w:r>
          </w:p>
          <w:p w:rsidR="00E13F61" w:rsidRPr="009B2CF1" w:rsidRDefault="00E13F61" w:rsidP="00E13F61">
            <w:pPr>
              <w:rPr>
                <w:rFonts w:asciiTheme="majorBidi" w:hAnsiTheme="majorBidi" w:cstheme="majorBidi"/>
                <w:sz w:val="24"/>
                <w:szCs w:val="24"/>
              </w:rPr>
            </w:pPr>
          </w:p>
          <w:p w:rsidR="007D3127" w:rsidRPr="009B2CF1" w:rsidRDefault="007D3127" w:rsidP="00E13F61">
            <w:pPr>
              <w:rPr>
                <w:rFonts w:asciiTheme="majorBidi" w:hAnsiTheme="majorBidi" w:cstheme="majorBidi"/>
                <w:sz w:val="24"/>
                <w:szCs w:val="24"/>
              </w:rPr>
            </w:pPr>
          </w:p>
        </w:tc>
      </w:tr>
    </w:tbl>
    <w:p w:rsidR="007D3127" w:rsidRPr="009B2CF1" w:rsidRDefault="007D3127">
      <w:pPr>
        <w:spacing w:line="360" w:lineRule="auto"/>
        <w:rPr>
          <w:rFonts w:asciiTheme="majorBidi" w:hAnsiTheme="majorBidi" w:cstheme="majorBidi"/>
          <w:sz w:val="24"/>
          <w:szCs w:val="24"/>
        </w:rPr>
      </w:pPr>
    </w:p>
    <w:tbl>
      <w:tblPr>
        <w:tblStyle w:val="a1"/>
        <w:bidiVisual/>
        <w:tblW w:w="4505" w:type="dxa"/>
        <w:jc w:val="right"/>
        <w:tblBorders>
          <w:top w:val="nil"/>
          <w:left w:val="nil"/>
          <w:bottom w:val="nil"/>
          <w:right w:val="nil"/>
          <w:insideH w:val="nil"/>
          <w:insideV w:val="nil"/>
        </w:tblBorders>
        <w:tblLayout w:type="fixed"/>
        <w:tblLook w:val="0400" w:firstRow="0" w:lastRow="0" w:firstColumn="0" w:lastColumn="0" w:noHBand="0" w:noVBand="1"/>
      </w:tblPr>
      <w:tblGrid>
        <w:gridCol w:w="4505"/>
      </w:tblGrid>
      <w:tr w:rsidR="00EE42DE" w:rsidRPr="009B2CF1" w:rsidTr="00EE42DE">
        <w:trPr>
          <w:trHeight w:val="87"/>
          <w:jc w:val="right"/>
        </w:trPr>
        <w:tc>
          <w:tcPr>
            <w:tcW w:w="4505" w:type="dxa"/>
          </w:tcPr>
          <w:p w:rsidR="00EE42DE" w:rsidRPr="009B2CF1" w:rsidRDefault="0070045E" w:rsidP="00EB2B0F">
            <w:pPr>
              <w:tabs>
                <w:tab w:val="right" w:pos="3000"/>
              </w:tabs>
              <w:jc w:val="center"/>
              <w:rPr>
                <w:rFonts w:asciiTheme="majorBidi" w:hAnsiTheme="majorBidi" w:cstheme="majorBidi"/>
                <w:bCs/>
                <w:sz w:val="24"/>
                <w:szCs w:val="24"/>
              </w:rPr>
            </w:pPr>
            <w:r w:rsidRPr="009B2CF1">
              <w:rPr>
                <w:rFonts w:asciiTheme="majorBidi" w:hAnsiTheme="majorBidi" w:cstheme="majorBidi"/>
                <w:bCs/>
                <w:sz w:val="24"/>
                <w:szCs w:val="24"/>
              </w:rPr>
              <w:t xml:space="preserve">18 August </w:t>
            </w:r>
            <w:r w:rsidR="00EE42DE" w:rsidRPr="009B2CF1">
              <w:rPr>
                <w:rFonts w:asciiTheme="majorBidi" w:hAnsiTheme="majorBidi" w:cstheme="majorBidi"/>
                <w:bCs/>
                <w:sz w:val="24"/>
                <w:szCs w:val="24"/>
              </w:rPr>
              <w:t xml:space="preserve"> 202</w:t>
            </w:r>
            <w:r w:rsidR="00EB2B0F" w:rsidRPr="009B2CF1">
              <w:rPr>
                <w:rFonts w:asciiTheme="majorBidi" w:hAnsiTheme="majorBidi" w:cstheme="majorBidi"/>
                <w:bCs/>
                <w:sz w:val="24"/>
                <w:szCs w:val="24"/>
              </w:rPr>
              <w:t>6</w:t>
            </w:r>
            <w:r w:rsidR="00EE42DE" w:rsidRPr="009B2CF1">
              <w:rPr>
                <w:rFonts w:asciiTheme="majorBidi" w:hAnsiTheme="majorBidi" w:cstheme="majorBidi"/>
                <w:bCs/>
                <w:sz w:val="24"/>
                <w:szCs w:val="24"/>
                <w:rtl/>
              </w:rPr>
              <w:t xml:space="preserve"> </w:t>
            </w:r>
          </w:p>
        </w:tc>
      </w:tr>
      <w:tr w:rsidR="00EE42DE" w:rsidRPr="009B2CF1" w:rsidTr="00EE42DE">
        <w:trPr>
          <w:trHeight w:val="765"/>
          <w:jc w:val="right"/>
        </w:trPr>
        <w:tc>
          <w:tcPr>
            <w:tcW w:w="4505" w:type="dxa"/>
          </w:tcPr>
          <w:p w:rsidR="00810366" w:rsidRPr="009B2CF1" w:rsidRDefault="00810366" w:rsidP="00810366">
            <w:pPr>
              <w:jc w:val="center"/>
              <w:rPr>
                <w:rFonts w:asciiTheme="majorBidi" w:hAnsiTheme="majorBidi" w:cstheme="majorBidi"/>
                <w:bCs/>
                <w:sz w:val="24"/>
                <w:szCs w:val="24"/>
              </w:rPr>
            </w:pPr>
            <w:r w:rsidRPr="009B2CF1">
              <w:rPr>
                <w:rFonts w:asciiTheme="majorBidi" w:hAnsiTheme="majorBidi" w:cstheme="majorBidi"/>
                <w:bCs/>
                <w:sz w:val="24"/>
                <w:szCs w:val="24"/>
              </w:rPr>
              <w:t>Karim Bek Salaam</w:t>
            </w:r>
          </w:p>
          <w:p w:rsidR="00EE42DE" w:rsidRPr="009B2CF1" w:rsidRDefault="00EE42DE" w:rsidP="00EE42DE">
            <w:pPr>
              <w:jc w:val="center"/>
              <w:rPr>
                <w:rFonts w:asciiTheme="majorBidi" w:hAnsiTheme="majorBidi" w:cstheme="majorBidi"/>
                <w:bCs/>
                <w:sz w:val="24"/>
                <w:szCs w:val="24"/>
              </w:rPr>
            </w:pPr>
            <w:r w:rsidRPr="009B2CF1">
              <w:rPr>
                <w:rFonts w:asciiTheme="majorBidi" w:hAnsiTheme="majorBidi" w:cstheme="majorBidi"/>
                <w:color w:val="000000"/>
                <w:sz w:val="24"/>
                <w:szCs w:val="24"/>
              </w:rPr>
              <w:t>Chairman - Chief Executive Officer</w:t>
            </w:r>
          </w:p>
        </w:tc>
      </w:tr>
    </w:tbl>
    <w:p w:rsidR="00F345CF" w:rsidRPr="009B2CF1" w:rsidRDefault="00F345CF" w:rsidP="00F345CF">
      <w:pPr>
        <w:rPr>
          <w:rFonts w:asciiTheme="majorBidi" w:hAnsiTheme="majorBidi" w:cstheme="majorBidi"/>
          <w:sz w:val="24"/>
          <w:szCs w:val="24"/>
        </w:rPr>
      </w:pPr>
    </w:p>
    <w:sectPr w:rsidR="00F345CF" w:rsidRPr="009B2CF1">
      <w:pgSz w:w="11906" w:h="16838"/>
      <w:pgMar w:top="540" w:right="851" w:bottom="289" w:left="851" w:header="561"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A2256"/>
    <w:multiLevelType w:val="multilevel"/>
    <w:tmpl w:val="D7649B8A"/>
    <w:lvl w:ilvl="0">
      <w:start w:val="1"/>
      <w:numFmt w:val="bullet"/>
      <w:lvlText w:val="●"/>
      <w:lvlJc w:val="left"/>
      <w:pPr>
        <w:ind w:left="1037" w:hanging="360"/>
      </w:pPr>
      <w:rPr>
        <w:rFonts w:ascii="Noto Sans Symbols" w:eastAsia="Noto Sans Symbols" w:hAnsi="Noto Sans Symbols" w:cs="Noto Sans Symbols"/>
      </w:rPr>
    </w:lvl>
    <w:lvl w:ilvl="1">
      <w:numFmt w:val="bullet"/>
      <w:lvlText w:val="-"/>
      <w:lvlJc w:val="left"/>
      <w:pPr>
        <w:ind w:left="1757" w:hanging="360"/>
      </w:pPr>
      <w:rPr>
        <w:rFonts w:ascii="Georgia" w:eastAsia="Georgia" w:hAnsi="Georgia" w:cs="Georgia"/>
        <w:b w:val="0"/>
        <w:sz w:val="28"/>
        <w:szCs w:val="28"/>
      </w:rPr>
    </w:lvl>
    <w:lvl w:ilvl="2">
      <w:start w:val="1"/>
      <w:numFmt w:val="bullet"/>
      <w:lvlText w:val="▪"/>
      <w:lvlJc w:val="left"/>
      <w:pPr>
        <w:ind w:left="2477" w:hanging="360"/>
      </w:pPr>
      <w:rPr>
        <w:rFonts w:ascii="Noto Sans Symbols" w:eastAsia="Noto Sans Symbols" w:hAnsi="Noto Sans Symbols" w:cs="Noto Sans Symbols"/>
      </w:rPr>
    </w:lvl>
    <w:lvl w:ilvl="3">
      <w:start w:val="1"/>
      <w:numFmt w:val="bullet"/>
      <w:lvlText w:val="●"/>
      <w:lvlJc w:val="left"/>
      <w:pPr>
        <w:ind w:left="3197" w:hanging="360"/>
      </w:pPr>
      <w:rPr>
        <w:rFonts w:ascii="Noto Sans Symbols" w:eastAsia="Noto Sans Symbols" w:hAnsi="Noto Sans Symbols" w:cs="Noto Sans Symbols"/>
        <w:sz w:val="24"/>
        <w:szCs w:val="24"/>
      </w:rPr>
    </w:lvl>
    <w:lvl w:ilvl="4">
      <w:start w:val="1"/>
      <w:numFmt w:val="bullet"/>
      <w:lvlText w:val="o"/>
      <w:lvlJc w:val="left"/>
      <w:pPr>
        <w:ind w:left="3917" w:hanging="360"/>
      </w:pPr>
      <w:rPr>
        <w:rFonts w:ascii="Courier New" w:eastAsia="Courier New" w:hAnsi="Courier New" w:cs="Courier New"/>
      </w:rPr>
    </w:lvl>
    <w:lvl w:ilvl="5">
      <w:start w:val="1"/>
      <w:numFmt w:val="bullet"/>
      <w:lvlText w:val="▪"/>
      <w:lvlJc w:val="left"/>
      <w:pPr>
        <w:ind w:left="4637" w:hanging="360"/>
      </w:pPr>
      <w:rPr>
        <w:rFonts w:ascii="Noto Sans Symbols" w:eastAsia="Noto Sans Symbols" w:hAnsi="Noto Sans Symbols" w:cs="Noto Sans Symbols"/>
      </w:rPr>
    </w:lvl>
    <w:lvl w:ilvl="6">
      <w:start w:val="1"/>
      <w:numFmt w:val="bullet"/>
      <w:lvlText w:val="●"/>
      <w:lvlJc w:val="left"/>
      <w:pPr>
        <w:ind w:left="5357" w:hanging="360"/>
      </w:pPr>
      <w:rPr>
        <w:rFonts w:ascii="Noto Sans Symbols" w:eastAsia="Noto Sans Symbols" w:hAnsi="Noto Sans Symbols" w:cs="Noto Sans Symbols"/>
      </w:rPr>
    </w:lvl>
    <w:lvl w:ilvl="7">
      <w:start w:val="1"/>
      <w:numFmt w:val="bullet"/>
      <w:lvlText w:val="o"/>
      <w:lvlJc w:val="left"/>
      <w:pPr>
        <w:ind w:left="6077" w:hanging="360"/>
      </w:pPr>
      <w:rPr>
        <w:rFonts w:ascii="Courier New" w:eastAsia="Courier New" w:hAnsi="Courier New" w:cs="Courier New"/>
      </w:rPr>
    </w:lvl>
    <w:lvl w:ilvl="8">
      <w:start w:val="1"/>
      <w:numFmt w:val="bullet"/>
      <w:lvlText w:val="▪"/>
      <w:lvlJc w:val="left"/>
      <w:pPr>
        <w:ind w:left="6797" w:hanging="360"/>
      </w:pPr>
      <w:rPr>
        <w:rFonts w:ascii="Noto Sans Symbols" w:eastAsia="Noto Sans Symbols" w:hAnsi="Noto Sans Symbols" w:cs="Noto Sans Symbols"/>
      </w:rPr>
    </w:lvl>
  </w:abstractNum>
  <w:abstractNum w:abstractNumId="1" w15:restartNumberingAfterBreak="0">
    <w:nsid w:val="56A53FB8"/>
    <w:multiLevelType w:val="hybridMultilevel"/>
    <w:tmpl w:val="0A7EE6A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127"/>
    <w:rsid w:val="00066BE3"/>
    <w:rsid w:val="000B11F0"/>
    <w:rsid w:val="0014542B"/>
    <w:rsid w:val="001C58C0"/>
    <w:rsid w:val="002131F9"/>
    <w:rsid w:val="00214992"/>
    <w:rsid w:val="0022705D"/>
    <w:rsid w:val="00290D9D"/>
    <w:rsid w:val="003C68DD"/>
    <w:rsid w:val="003F2309"/>
    <w:rsid w:val="004136E7"/>
    <w:rsid w:val="00463BC3"/>
    <w:rsid w:val="0049611B"/>
    <w:rsid w:val="00514C08"/>
    <w:rsid w:val="00622CFB"/>
    <w:rsid w:val="00665642"/>
    <w:rsid w:val="0070045E"/>
    <w:rsid w:val="00790076"/>
    <w:rsid w:val="007B26FC"/>
    <w:rsid w:val="007D3127"/>
    <w:rsid w:val="007E2BDD"/>
    <w:rsid w:val="00810366"/>
    <w:rsid w:val="008A13C0"/>
    <w:rsid w:val="008A382F"/>
    <w:rsid w:val="0097004A"/>
    <w:rsid w:val="00990A72"/>
    <w:rsid w:val="009B2CF1"/>
    <w:rsid w:val="009E7241"/>
    <w:rsid w:val="00A62181"/>
    <w:rsid w:val="00B33DB3"/>
    <w:rsid w:val="00B37889"/>
    <w:rsid w:val="00BC15BB"/>
    <w:rsid w:val="00C335E2"/>
    <w:rsid w:val="00C6695A"/>
    <w:rsid w:val="00CA0197"/>
    <w:rsid w:val="00D3443F"/>
    <w:rsid w:val="00D37EE1"/>
    <w:rsid w:val="00D61CE5"/>
    <w:rsid w:val="00D61E80"/>
    <w:rsid w:val="00D6791A"/>
    <w:rsid w:val="00E13F61"/>
    <w:rsid w:val="00E34ED2"/>
    <w:rsid w:val="00E4684F"/>
    <w:rsid w:val="00EB2B0F"/>
    <w:rsid w:val="00EE2F4C"/>
    <w:rsid w:val="00EE42DE"/>
    <w:rsid w:val="00F345CF"/>
    <w:rsid w:val="00F646C8"/>
    <w:rsid w:val="00FD7A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03469"/>
  <w15:docId w15:val="{3D366175-D846-41D3-90ED-B143BC323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1454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50740">
      <w:bodyDiv w:val="1"/>
      <w:marLeft w:val="0"/>
      <w:marRight w:val="0"/>
      <w:marTop w:val="0"/>
      <w:marBottom w:val="0"/>
      <w:divBdr>
        <w:top w:val="none" w:sz="0" w:space="0" w:color="auto"/>
        <w:left w:val="none" w:sz="0" w:space="0" w:color="auto"/>
        <w:bottom w:val="none" w:sz="0" w:space="0" w:color="auto"/>
        <w:right w:val="none" w:sz="0" w:space="0" w:color="auto"/>
      </w:divBdr>
    </w:div>
    <w:div w:id="1969772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IBRAHIM</dc:creator>
  <cp:lastModifiedBy>Hiba El Hajj Sleiman</cp:lastModifiedBy>
  <cp:revision>88</cp:revision>
  <dcterms:created xsi:type="dcterms:W3CDTF">2023-06-14T10:44:00Z</dcterms:created>
  <dcterms:modified xsi:type="dcterms:W3CDTF">2026-08-18T09:38:00Z</dcterms:modified>
</cp:coreProperties>
</file>