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CB" w:rsidRDefault="00D566CB" w:rsidP="00D566CB">
      <w:pPr>
        <w:pStyle w:val="Heading1"/>
        <w:numPr>
          <w:ilvl w:val="0"/>
          <w:numId w:val="1"/>
        </w:numPr>
      </w:pPr>
      <w:bookmarkStart w:id="0" w:name="_Toc182563232"/>
      <w:r>
        <w:t>Killing Factors</w:t>
      </w:r>
      <w:bookmarkEnd w:id="0"/>
    </w:p>
    <w:p w:rsidR="00D566CB" w:rsidRPr="00325B64" w:rsidRDefault="00D566CB" w:rsidP="00D566CB"/>
    <w:p w:rsidR="00D566CB" w:rsidRPr="00B5216B" w:rsidRDefault="00D566CB" w:rsidP="00D566CB">
      <w:pPr>
        <w:pStyle w:val="ListParagraph"/>
        <w:numPr>
          <w:ilvl w:val="0"/>
          <w:numId w:val="2"/>
        </w:numPr>
      </w:pPr>
      <w:r>
        <w:t xml:space="preserve">The bidder must provide on-site and remote support based on the requested service level agreement. 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Vendor must ensure seamless integration with OCS – provide references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Vendor must ensure seamless integration with Packet Core – provide references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 xml:space="preserve">Vendor must ensure seamless migration of the current policies implemented on PCRF PCF, packet core and DNS in relation to bundles or website/ URL blocking 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 xml:space="preserve">At least 3 similar deployment for the solution in similar environment in terms of throughput and number of customers in Mobile Network Operator for the complete solution including integration – provide references 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 w:rsidRPr="00DD47FC">
        <w:t>Solution signature should be based on different technologies (to be explained in detail) such as SNI extraction, Heuristics analysis, and Behavioral metrics.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Vendor should support in creation of new bundles, ensuring successful testing, troubleshooting and implementation of the solution.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Vendor to provide 3 years roadmap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Vendor must have a clear AI/ML integrated within the solution (to provide details)</w:t>
      </w:r>
    </w:p>
    <w:p w:rsidR="00D566CB" w:rsidRDefault="00D566CB" w:rsidP="00D566CB">
      <w:pPr>
        <w:pStyle w:val="ListParagraph"/>
        <w:numPr>
          <w:ilvl w:val="0"/>
          <w:numId w:val="2"/>
        </w:numPr>
      </w:pPr>
      <w:r>
        <w:t>No impact on customer experience should exist (bypass mechanism should be available)</w:t>
      </w:r>
    </w:p>
    <w:p w:rsidR="00BD5D9E" w:rsidRDefault="00BD5D9E">
      <w:bookmarkStart w:id="1" w:name="_GoBack"/>
      <w:bookmarkEnd w:id="1"/>
    </w:p>
    <w:sectPr w:rsidR="00BD5D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748"/>
    <w:multiLevelType w:val="hybridMultilevel"/>
    <w:tmpl w:val="40F8B9A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B2C23"/>
    <w:multiLevelType w:val="hybridMultilevel"/>
    <w:tmpl w:val="B2E8E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B"/>
    <w:rsid w:val="00BD5D9E"/>
    <w:rsid w:val="00D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14D4A-FAE8-4721-8178-75C58020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6CB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6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aliases w:val="lp1,lp11,Use Case List Paragraph Char,Nomios - Paragraphe de liste,Paragraphe de liste1,YC Bulet,RFP - List Bullet,Bullets,Bullet Number,List Paragraph11,Bullet 1,Use Case List Paragraph,Bulletted,Table Number Paragraph,Bullet List,number"/>
    <w:basedOn w:val="Normal"/>
    <w:link w:val="ListParagraphChar"/>
    <w:uiPriority w:val="34"/>
    <w:qFormat/>
    <w:rsid w:val="00D566CB"/>
    <w:pPr>
      <w:ind w:left="720"/>
      <w:contextualSpacing/>
    </w:pPr>
  </w:style>
  <w:style w:type="character" w:customStyle="1" w:styleId="ListParagraphChar">
    <w:name w:val="List Paragraph Char"/>
    <w:aliases w:val="lp1 Char,lp11 Char,Use Case List Paragraph Char Char,Nomios - Paragraphe de liste Char,Paragraphe de liste1 Char,YC Bulet Char,RFP - List Bullet Char,Bullets Char,Bullet Number Char,List Paragraph11 Char,Bullet 1 Char,Bulletted Char"/>
    <w:basedOn w:val="DefaultParagraphFont"/>
    <w:link w:val="ListParagraph"/>
    <w:uiPriority w:val="34"/>
    <w:qFormat/>
    <w:rsid w:val="00D566C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Shibli</dc:creator>
  <cp:keywords/>
  <dc:description/>
  <cp:lastModifiedBy>Haitham Shibli</cp:lastModifiedBy>
  <cp:revision>1</cp:revision>
  <dcterms:created xsi:type="dcterms:W3CDTF">2024-12-02T14:05:00Z</dcterms:created>
  <dcterms:modified xsi:type="dcterms:W3CDTF">2024-12-02T14:06:00Z</dcterms:modified>
</cp:coreProperties>
</file>