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C3E" w:rsidRDefault="0037673A" w:rsidP="00AF7C3E">
      <w:pPr>
        <w:jc w:val="center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Technical Specifications</w:t>
      </w:r>
    </w:p>
    <w:p w:rsidR="00AF7C3E" w:rsidRDefault="00AF7C3E" w:rsidP="00AF7C3E">
      <w:pPr>
        <w:jc w:val="center"/>
      </w:pPr>
    </w:p>
    <w:p w:rsidR="00AF7C3E" w:rsidRPr="00AF7C3E" w:rsidRDefault="00AF7C3E" w:rsidP="00AF7C3E">
      <w:pPr>
        <w:pStyle w:val="ListParagraph"/>
        <w:numPr>
          <w:ilvl w:val="0"/>
          <w:numId w:val="1"/>
        </w:numPr>
      </w:pPr>
      <w:r>
        <w:rPr>
          <w:rFonts w:ascii="Verdana" w:hAnsi="Verdana"/>
          <w:color w:val="000000"/>
          <w:sz w:val="20"/>
          <w:szCs w:val="20"/>
        </w:rPr>
        <w:t>The company should provide a comprehensive list of all stations across Lebanon, including addresses, clearly identifying those offering 24/7 service and their geographical distribution.</w:t>
      </w:r>
    </w:p>
    <w:p w:rsidR="00AF7C3E" w:rsidRDefault="00AF7C3E" w:rsidP="00AF7C3E">
      <w:pPr>
        <w:pStyle w:val="ListParagraph"/>
      </w:pPr>
    </w:p>
    <w:p w:rsidR="00AF7C3E" w:rsidRPr="00AF7C3E" w:rsidRDefault="00AF7C3E" w:rsidP="00AF7C3E">
      <w:pPr>
        <w:pStyle w:val="ListParagraph"/>
        <w:numPr>
          <w:ilvl w:val="0"/>
          <w:numId w:val="1"/>
        </w:numPr>
      </w:pPr>
      <w:r>
        <w:rPr>
          <w:rFonts w:ascii="Verdana" w:hAnsi="Verdana"/>
          <w:color w:val="000000"/>
          <w:sz w:val="20"/>
          <w:szCs w:val="20"/>
        </w:rPr>
        <w:t>Availability of smart card/e-card systems for fuel filling or an equivalent alternative.</w:t>
      </w:r>
    </w:p>
    <w:p w:rsidR="00AF7C3E" w:rsidRDefault="00AF7C3E" w:rsidP="00AF7C3E">
      <w:pPr>
        <w:pStyle w:val="ListParagraph"/>
      </w:pPr>
    </w:p>
    <w:p w:rsidR="00AF7C3E" w:rsidRDefault="00AF7C3E" w:rsidP="00AF7C3E">
      <w:pPr>
        <w:pStyle w:val="ListParagraph"/>
      </w:pPr>
    </w:p>
    <w:p w:rsidR="00AF7C3E" w:rsidRPr="00AF7C3E" w:rsidRDefault="00AF7C3E" w:rsidP="00AF7C3E">
      <w:pPr>
        <w:pStyle w:val="ListParagraph"/>
        <w:numPr>
          <w:ilvl w:val="0"/>
          <w:numId w:val="1"/>
        </w:numPr>
      </w:pPr>
      <w:r>
        <w:rPr>
          <w:rFonts w:ascii="Verdana" w:hAnsi="Verdana"/>
          <w:color w:val="000000"/>
          <w:sz w:val="20"/>
          <w:szCs w:val="20"/>
        </w:rPr>
        <w:t>Availability of an online-automated tracking system, including but not limited to: fuel-filling reports by card, detailed monthly reports, and online access/viewing capabilities.</w:t>
      </w:r>
    </w:p>
    <w:p w:rsidR="00AF7C3E" w:rsidRDefault="00AF7C3E" w:rsidP="00AF7C3E">
      <w:pPr>
        <w:pStyle w:val="ListParagraph"/>
      </w:pPr>
    </w:p>
    <w:p w:rsidR="00AF7C3E" w:rsidRPr="00AF7C3E" w:rsidRDefault="00AF7C3E" w:rsidP="00AF7C3E">
      <w:pPr>
        <w:pStyle w:val="ListParagraph"/>
        <w:numPr>
          <w:ilvl w:val="0"/>
          <w:numId w:val="1"/>
        </w:numPr>
      </w:pPr>
      <w:r>
        <w:rPr>
          <w:rFonts w:ascii="Verdana" w:hAnsi="Verdana"/>
          <w:color w:val="000000"/>
          <w:sz w:val="20"/>
          <w:szCs w:val="20"/>
        </w:rPr>
        <w:t>Ability to ensure fuel filling for MIC2 vehicles during any force majeure situation.</w:t>
      </w:r>
    </w:p>
    <w:p w:rsidR="00AF7C3E" w:rsidRDefault="00AF7C3E" w:rsidP="00AF7C3E">
      <w:pPr>
        <w:pStyle w:val="ListParagraph"/>
      </w:pPr>
    </w:p>
    <w:p w:rsidR="00AF7C3E" w:rsidRDefault="00AF7C3E" w:rsidP="00AF7C3E">
      <w:pPr>
        <w:pStyle w:val="ListParagraph"/>
      </w:pPr>
    </w:p>
    <w:p w:rsidR="00AF7C3E" w:rsidRPr="00AF7C3E" w:rsidRDefault="00AF7C3E" w:rsidP="00AF7C3E">
      <w:pPr>
        <w:pStyle w:val="ListParagraph"/>
        <w:numPr>
          <w:ilvl w:val="0"/>
          <w:numId w:val="1"/>
        </w:numPr>
      </w:pPr>
      <w:r>
        <w:rPr>
          <w:rFonts w:ascii="Verdana" w:hAnsi="Verdana"/>
          <w:color w:val="000000"/>
          <w:sz w:val="20"/>
          <w:szCs w:val="20"/>
        </w:rPr>
        <w:t>Contract validity period of up to four (4) years.</w:t>
      </w:r>
    </w:p>
    <w:p w:rsidR="00AF7C3E" w:rsidRDefault="00AF7C3E" w:rsidP="00AF7C3E">
      <w:pPr>
        <w:pStyle w:val="ListParagraph"/>
      </w:pPr>
    </w:p>
    <w:p w:rsidR="00AF7C3E" w:rsidRPr="0062246A" w:rsidRDefault="00AF7C3E" w:rsidP="00AF7C3E">
      <w:pPr>
        <w:pStyle w:val="ListParagraph"/>
        <w:numPr>
          <w:ilvl w:val="0"/>
          <w:numId w:val="1"/>
        </w:numPr>
      </w:pPr>
      <w:bookmarkStart w:id="0" w:name="_GoBack"/>
      <w:bookmarkEnd w:id="0"/>
      <w:r w:rsidRPr="0062246A">
        <w:rPr>
          <w:rFonts w:ascii="Verdana" w:hAnsi="Verdana"/>
          <w:color w:val="000000"/>
          <w:sz w:val="20"/>
          <w:szCs w:val="20"/>
        </w:rPr>
        <w:t>Flexible payment terms for a postpaid account.</w:t>
      </w:r>
    </w:p>
    <w:p w:rsidR="00AF7C3E" w:rsidRDefault="00AF7C3E" w:rsidP="00AF7C3E">
      <w:pPr>
        <w:pStyle w:val="ListParagraph"/>
      </w:pPr>
    </w:p>
    <w:p w:rsidR="00AF7C3E" w:rsidRDefault="00AF7C3E" w:rsidP="00AF7C3E">
      <w:pPr>
        <w:pStyle w:val="ListParagraph"/>
      </w:pPr>
    </w:p>
    <w:p w:rsidR="00AF7C3E" w:rsidRPr="00AF7C3E" w:rsidRDefault="00AF7C3E" w:rsidP="00AF7C3E">
      <w:pPr>
        <w:pStyle w:val="ListParagraph"/>
        <w:numPr>
          <w:ilvl w:val="0"/>
          <w:numId w:val="1"/>
        </w:numPr>
      </w:pPr>
      <w:r>
        <w:rPr>
          <w:rFonts w:ascii="Verdana" w:hAnsi="Verdana"/>
          <w:color w:val="000000"/>
          <w:sz w:val="20"/>
          <w:szCs w:val="20"/>
        </w:rPr>
        <w:t>Confirmation of the ability to supply approximately 24,550 liters per month based on MIC2 vehicles’ average monthly consumption.</w:t>
      </w:r>
    </w:p>
    <w:p w:rsidR="00AF7C3E" w:rsidRDefault="00AF7C3E" w:rsidP="00AF7C3E">
      <w:pPr>
        <w:pStyle w:val="ListParagraph"/>
      </w:pPr>
    </w:p>
    <w:p w:rsidR="00AF7C3E" w:rsidRDefault="00AF7C3E" w:rsidP="00AF7C3E">
      <w:pPr>
        <w:pStyle w:val="ListParagraph"/>
        <w:numPr>
          <w:ilvl w:val="0"/>
          <w:numId w:val="1"/>
        </w:numPr>
      </w:pPr>
      <w:r>
        <w:rPr>
          <w:rFonts w:ascii="Verdana" w:hAnsi="Verdana"/>
          <w:color w:val="000000"/>
          <w:sz w:val="20"/>
          <w:szCs w:val="20"/>
        </w:rPr>
        <w:t>Provision of 67 complimentary car washes per month.</w:t>
      </w:r>
    </w:p>
    <w:p w:rsidR="00BF5D1A" w:rsidRDefault="00BF5D1A"/>
    <w:sectPr w:rsidR="00BF5D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6A03F5"/>
    <w:multiLevelType w:val="multilevel"/>
    <w:tmpl w:val="F9E0C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C3E"/>
    <w:rsid w:val="0037673A"/>
    <w:rsid w:val="0062246A"/>
    <w:rsid w:val="00AF7C3E"/>
    <w:rsid w:val="00BF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90EBCE-1C12-41EE-ADCB-3B1E0A7D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7C3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7C3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0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Rabih Imad</dc:creator>
  <cp:keywords/>
  <dc:description/>
  <cp:lastModifiedBy>Rabih Imad</cp:lastModifiedBy>
  <cp:revision>3</cp:revision>
  <dcterms:created xsi:type="dcterms:W3CDTF">2026-05-14T08:03:00Z</dcterms:created>
  <dcterms:modified xsi:type="dcterms:W3CDTF">2026-05-14T09:51:00Z</dcterms:modified>
</cp:coreProperties>
</file>