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8B605" w14:textId="77777777" w:rsidR="00FB2ACC" w:rsidRDefault="00FB2ACC" w:rsidP="00F94F71">
      <w:bookmarkStart w:id="0" w:name="_GoBack"/>
      <w:bookmarkEnd w:id="0"/>
    </w:p>
    <w:p w14:paraId="767D7590" w14:textId="77777777" w:rsidR="00FB2ACC" w:rsidRDefault="00FB2ACC" w:rsidP="00FB2ACC">
      <w:pPr>
        <w:pStyle w:val="Heading1"/>
        <w:numPr>
          <w:ilvl w:val="0"/>
          <w:numId w:val="0"/>
        </w:numPr>
        <w:ind w:left="432"/>
      </w:pPr>
    </w:p>
    <w:p w14:paraId="6DB4F34A" w14:textId="46DBBA0E" w:rsidR="00F94F71" w:rsidRDefault="00F94F71" w:rsidP="00F94F71">
      <w:pPr>
        <w:pStyle w:val="Heading1"/>
      </w:pPr>
      <w:r>
        <w:t>Overview</w:t>
      </w:r>
    </w:p>
    <w:p w14:paraId="51E64F06" w14:textId="54CF9CFF" w:rsidR="00F94F71" w:rsidRDefault="00F94F71" w:rsidP="00D85410">
      <w:r>
        <w:t xml:space="preserve">MIC2 seeks proposals for the consolidation and upgrade of its Oracle database infrastructure. The current environment supports critical workloads (Mediation, Oracle EBS, </w:t>
      </w:r>
      <w:r w:rsidR="00F60370">
        <w:t>Data Warehouse</w:t>
      </w:r>
      <w:r w:rsidR="00D85410">
        <w:t xml:space="preserve"> (DWH)</w:t>
      </w:r>
      <w:r w:rsidR="00F60370">
        <w:t xml:space="preserve">, </w:t>
      </w:r>
      <w:proofErr w:type="gramStart"/>
      <w:r w:rsidR="00F60370">
        <w:t>CDRs</w:t>
      </w:r>
      <w:r>
        <w:t xml:space="preserve"> ;</w:t>
      </w:r>
      <w:proofErr w:type="gramEnd"/>
      <w:r>
        <w:t xml:space="preserve"> check table1 ) and operates on legacy, </w:t>
      </w:r>
      <w:proofErr w:type="spellStart"/>
      <w:r>
        <w:t>siloed</w:t>
      </w:r>
      <w:proofErr w:type="spellEnd"/>
      <w:r>
        <w:t>, and aging infrastructure. The goal is to replace it with a unified, and highly available architecture using Oracle RAC and modern hardware.</w:t>
      </w:r>
    </w:p>
    <w:p w14:paraId="3BC6C6BE" w14:textId="679FD089" w:rsidR="008F2ED9" w:rsidRDefault="00551CBD" w:rsidP="00D85410">
      <w:r w:rsidRPr="00551CBD">
        <w:rPr>
          <w:noProof/>
        </w:rPr>
        <w:lastRenderedPageBreak/>
        <w:drawing>
          <wp:inline distT="0" distB="0" distL="0" distR="0" wp14:anchorId="791007EF" wp14:editId="4673A7C4">
            <wp:extent cx="5539740" cy="3979617"/>
            <wp:effectExtent l="0" t="0" r="381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3922" cy="3982621"/>
                    </a:xfrm>
                    <a:prstGeom prst="rect">
                      <a:avLst/>
                    </a:prstGeom>
                  </pic:spPr>
                </pic:pic>
              </a:graphicData>
            </a:graphic>
          </wp:inline>
        </w:drawing>
      </w:r>
    </w:p>
    <w:p w14:paraId="18B325C4" w14:textId="2E90A351" w:rsidR="008F2ED9" w:rsidRDefault="000379D0" w:rsidP="000379D0">
      <w:pPr>
        <w:pStyle w:val="Caption"/>
        <w:jc w:val="center"/>
      </w:pPr>
      <w:r>
        <w:t xml:space="preserve">Table </w:t>
      </w:r>
      <w:fldSimple w:instr=" SEQ Table \* ARABIC ">
        <w:r w:rsidR="00A910CC">
          <w:rPr>
            <w:noProof/>
          </w:rPr>
          <w:t>1</w:t>
        </w:r>
      </w:fldSimple>
      <w:r>
        <w:t>: Current Oracle environment</w:t>
      </w:r>
    </w:p>
    <w:p w14:paraId="65D3F52E" w14:textId="6CE097DD" w:rsidR="00A97D0F" w:rsidRDefault="005840DC" w:rsidP="005840DC">
      <w:pPr>
        <w:keepNext/>
        <w:keepLines/>
      </w:pPr>
      <w:r w:rsidRPr="005840DC">
        <w:rPr>
          <w:noProof/>
        </w:rPr>
        <w:lastRenderedPageBreak/>
        <w:drawing>
          <wp:inline distT="0" distB="0" distL="0" distR="0" wp14:anchorId="7F2EEF12" wp14:editId="59921A68">
            <wp:extent cx="5709920" cy="1444561"/>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9015" cy="1446862"/>
                    </a:xfrm>
                    <a:prstGeom prst="rect">
                      <a:avLst/>
                    </a:prstGeom>
                  </pic:spPr>
                </pic:pic>
              </a:graphicData>
            </a:graphic>
          </wp:inline>
        </w:drawing>
      </w:r>
    </w:p>
    <w:p w14:paraId="16A59F3B" w14:textId="3122BCBF" w:rsidR="000379D0" w:rsidRDefault="000379D0" w:rsidP="005840DC">
      <w:pPr>
        <w:pStyle w:val="Caption"/>
        <w:keepNext/>
        <w:keepLines/>
        <w:jc w:val="center"/>
      </w:pPr>
      <w:r>
        <w:t xml:space="preserve">Table </w:t>
      </w:r>
      <w:r w:rsidR="00182959">
        <w:t>1</w:t>
      </w:r>
      <w:r>
        <w:t>: Current Oracle environment</w:t>
      </w:r>
    </w:p>
    <w:p w14:paraId="5D517FE5" w14:textId="48964AE0" w:rsidR="005606DE" w:rsidRDefault="005606DE" w:rsidP="000E756F"/>
    <w:p w14:paraId="53D79639" w14:textId="6D8E49E0" w:rsidR="000379D0" w:rsidRDefault="00551CBD" w:rsidP="00551CBD">
      <w:pPr>
        <w:keepNext/>
        <w:keepLines/>
      </w:pPr>
      <w:r w:rsidRPr="00551CBD">
        <w:rPr>
          <w:noProof/>
        </w:rPr>
        <w:drawing>
          <wp:inline distT="0" distB="0" distL="0" distR="0" wp14:anchorId="06B50B87" wp14:editId="6A88008C">
            <wp:extent cx="5849166" cy="1638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9166" cy="1638529"/>
                    </a:xfrm>
                    <a:prstGeom prst="rect">
                      <a:avLst/>
                    </a:prstGeom>
                  </pic:spPr>
                </pic:pic>
              </a:graphicData>
            </a:graphic>
          </wp:inline>
        </w:drawing>
      </w:r>
    </w:p>
    <w:p w14:paraId="62BB5AC6" w14:textId="77777777" w:rsidR="00551CBD" w:rsidRDefault="00551CBD" w:rsidP="00551CBD">
      <w:pPr>
        <w:pStyle w:val="Caption"/>
        <w:keepNext/>
        <w:keepLines/>
        <w:jc w:val="center"/>
      </w:pPr>
      <w:r>
        <w:t>Table 1: Current Oracle environment</w:t>
      </w:r>
    </w:p>
    <w:p w14:paraId="4D28A824" w14:textId="2BC738FB" w:rsidR="00551CBD" w:rsidRDefault="00551CBD" w:rsidP="00F94F71"/>
    <w:p w14:paraId="1AA45DEB" w14:textId="77777777" w:rsidR="005606DE" w:rsidRDefault="00BF5F0A" w:rsidP="00BF5F0A">
      <w:pPr>
        <w:pStyle w:val="Heading1"/>
      </w:pPr>
      <w:r>
        <w:t>Project Objectives</w:t>
      </w:r>
    </w:p>
    <w:p w14:paraId="2EB3BF2A" w14:textId="01054840" w:rsidR="005606DE" w:rsidRDefault="00BF5F0A" w:rsidP="00706F81">
      <w:pPr>
        <w:pStyle w:val="Bulletpoints"/>
      </w:pPr>
      <w:r>
        <w:t>Modernize infrastructure using the latest Oracle Database release (e.g., Oracle 19c</w:t>
      </w:r>
      <w:r w:rsidR="00F60370">
        <w:t>, 23AI</w:t>
      </w:r>
      <w:r>
        <w:t>).</w:t>
      </w:r>
    </w:p>
    <w:p w14:paraId="42B1793F" w14:textId="139FC2C9" w:rsidR="00164585" w:rsidRDefault="009A79D9" w:rsidP="00706F81">
      <w:pPr>
        <w:pStyle w:val="Bulletpoints"/>
      </w:pPr>
      <w:r>
        <w:t>Acquire the appropriate number of Oracle licenses needed to implement the new solution and ensure its legal and compliant usage, given that all existing Oracle licenses have expired.</w:t>
      </w:r>
    </w:p>
    <w:p w14:paraId="40B969FA" w14:textId="7F98B9E1" w:rsidR="00C0550E" w:rsidRDefault="00C0550E" w:rsidP="00706F81">
      <w:pPr>
        <w:pStyle w:val="Bulletpoints"/>
      </w:pPr>
      <w:r>
        <w:lastRenderedPageBreak/>
        <w:t xml:space="preserve">Consolidate workloads with isolation between Mediation, EBS, </w:t>
      </w:r>
      <w:r w:rsidR="00F60370">
        <w:t xml:space="preserve">CDRs </w:t>
      </w:r>
      <w:r>
        <w:t>and DWH systems.</w:t>
      </w:r>
    </w:p>
    <w:p w14:paraId="24236CBF" w14:textId="77777777" w:rsidR="00C0550E" w:rsidRDefault="00BE56FC" w:rsidP="00706F81">
      <w:pPr>
        <w:pStyle w:val="Bulletpoints"/>
      </w:pPr>
      <w:r>
        <w:t>Ensure high availability with active-active Oracle RAC for all major workloads.</w:t>
      </w:r>
    </w:p>
    <w:p w14:paraId="7E0F9574" w14:textId="77777777" w:rsidR="00BE56FC" w:rsidRDefault="00BE56FC" w:rsidP="00706F81">
      <w:pPr>
        <w:pStyle w:val="Bulletpoints"/>
      </w:pPr>
      <w:r>
        <w:t>Improve database and query performance, leveraging high IOPS and low-latency storage</w:t>
      </w:r>
    </w:p>
    <w:p w14:paraId="36E57A94" w14:textId="4AF5FC5E" w:rsidR="00BE56FC" w:rsidRDefault="00E42250" w:rsidP="00706F81">
      <w:pPr>
        <w:pStyle w:val="Bulletpoints"/>
      </w:pPr>
      <w:r>
        <w:t>Support future scalability for 5</w:t>
      </w:r>
      <w:r w:rsidR="00BE56FC">
        <w:t xml:space="preserve"> years, with modular expansion options.</w:t>
      </w:r>
    </w:p>
    <w:p w14:paraId="1C9C47ED" w14:textId="77777777" w:rsidR="00BE56FC" w:rsidRDefault="00BE56FC" w:rsidP="00706F81">
      <w:pPr>
        <w:pStyle w:val="Bulletpoints"/>
        <w:numPr>
          <w:ilvl w:val="2"/>
          <w:numId w:val="28"/>
        </w:numPr>
      </w:pPr>
      <w:r w:rsidRPr="004C1055">
        <w:t>This includes having headroom in compute, memory, storage capacity, and IOPS to handle increasing demand, as well as the ability to expand (for example, adding more nodes or storage) in a modular fashion</w:t>
      </w:r>
    </w:p>
    <w:p w14:paraId="327FFF81" w14:textId="68C23453" w:rsidR="00BE56FC" w:rsidRDefault="00E42250" w:rsidP="00706F81">
      <w:pPr>
        <w:pStyle w:val="Bulletpoints"/>
      </w:pPr>
      <w:r>
        <w:t>Optimize cost over 5</w:t>
      </w:r>
      <w:r w:rsidR="00BE56FC">
        <w:t xml:space="preserve"> years (TCO), including licensing and operational efficiency. A</w:t>
      </w:r>
      <w:r w:rsidR="00BE56FC" w:rsidRPr="00BE56FC">
        <w:t xml:space="preserve">ny refresh for EOSL system during the </w:t>
      </w:r>
      <w:r>
        <w:t>5</w:t>
      </w:r>
      <w:r w:rsidR="00BE56FC" w:rsidRPr="00BE56FC">
        <w:t xml:space="preserve"> TCO years should be taken into consideration: price and </w:t>
      </w:r>
      <w:r w:rsidR="00BE56FC">
        <w:t>i</w:t>
      </w:r>
      <w:r w:rsidR="00BE56FC" w:rsidRPr="00BE56FC">
        <w:t>mplementation process</w:t>
      </w:r>
      <w:r w:rsidR="00164585">
        <w:t>.</w:t>
      </w:r>
    </w:p>
    <w:p w14:paraId="25DF38EA" w14:textId="064469F4" w:rsidR="00377ECE" w:rsidRDefault="00377ECE" w:rsidP="00706F81">
      <w:pPr>
        <w:pStyle w:val="Bulletpoints"/>
      </w:pPr>
      <w:r>
        <w:t>Ensure the design follows Oracle and telecom best practices, supports security and IT policies</w:t>
      </w:r>
      <w:r w:rsidR="008B74EB">
        <w:t>.</w:t>
      </w:r>
    </w:p>
    <w:p w14:paraId="078F225D" w14:textId="77777777" w:rsidR="00943E03" w:rsidRDefault="00943E03" w:rsidP="00943E03">
      <w:pPr>
        <w:pStyle w:val="ListParagraph"/>
        <w:jc w:val="both"/>
      </w:pPr>
    </w:p>
    <w:p w14:paraId="7CDC686C" w14:textId="1EE663CB" w:rsidR="00943E03" w:rsidRDefault="00BE56FC" w:rsidP="00943E03">
      <w:pPr>
        <w:pStyle w:val="ListParagraph"/>
        <w:ind w:left="432"/>
        <w:jc w:val="both"/>
      </w:pPr>
      <w:r w:rsidRPr="004C1055">
        <w:t>These objectives serve as guiding principles for the project. Bidders should explicitly address how their proposed solution and implementation plan will fulfill each of the above objectives.</w:t>
      </w:r>
      <w:r w:rsidR="00943E03" w:rsidRPr="00943E03">
        <w:t xml:space="preserve"> </w:t>
      </w:r>
    </w:p>
    <w:p w14:paraId="70EBCB41" w14:textId="70353DF2" w:rsidR="00F37561" w:rsidRDefault="00F37561" w:rsidP="00F37561">
      <w:pPr>
        <w:pStyle w:val="BodyText"/>
        <w:spacing w:line="304" w:lineRule="auto"/>
        <w:ind w:right="814"/>
        <w:jc w:val="both"/>
      </w:pPr>
    </w:p>
    <w:p w14:paraId="50A04828" w14:textId="77777777" w:rsidR="00BE56FC" w:rsidRDefault="00BE56FC" w:rsidP="00BE56FC">
      <w:pPr>
        <w:pStyle w:val="Heading1"/>
      </w:pPr>
      <w:r>
        <w:t xml:space="preserve">Scope </w:t>
      </w:r>
      <w:proofErr w:type="gramStart"/>
      <w:r>
        <w:t>Of</w:t>
      </w:r>
      <w:proofErr w:type="gramEnd"/>
      <w:r>
        <w:t xml:space="preserve"> Work</w:t>
      </w:r>
    </w:p>
    <w:p w14:paraId="2FFD0F95" w14:textId="79849C9A" w:rsidR="008371AC" w:rsidRDefault="00BE56FC" w:rsidP="00706F81">
      <w:pPr>
        <w:pStyle w:val="Bulletpoints"/>
      </w:pPr>
      <w:r w:rsidRPr="00BE56FC">
        <w:t xml:space="preserve">Detailed Design and Planning: </w:t>
      </w:r>
      <w:r>
        <w:t>Architecture planning including hardware, virtualization, clustering</w:t>
      </w:r>
      <w:r w:rsidR="00377ECE">
        <w:t xml:space="preserve"> (if used)</w:t>
      </w:r>
      <w:r>
        <w:t>, and workload isolation diagrams.</w:t>
      </w:r>
      <w:r w:rsidR="008371AC" w:rsidRPr="008371AC">
        <w:t xml:space="preserve"> </w:t>
      </w:r>
    </w:p>
    <w:p w14:paraId="1A4B93EF" w14:textId="7240EF27" w:rsidR="00BE56FC" w:rsidRDefault="00BE56FC" w:rsidP="00706F81">
      <w:pPr>
        <w:pStyle w:val="Bulletpoints"/>
      </w:pPr>
      <w:r w:rsidRPr="008371AC">
        <w:t>Environment Setup and Provisioning:</w:t>
      </w:r>
      <w:r w:rsidRPr="00BE56FC">
        <w:t xml:space="preserve"> </w:t>
      </w:r>
      <w:r>
        <w:t xml:space="preserve">Installation and configuration of servers, </w:t>
      </w:r>
      <w:r w:rsidR="00BB03F9">
        <w:t xml:space="preserve">Operating System </w:t>
      </w:r>
      <w:r w:rsidR="00BB03F9" w:rsidRPr="004C1055">
        <w:t>(preferably Oracle Linux or a compatible Linux distribution certified for Oracle),</w:t>
      </w:r>
      <w:r w:rsidR="00BB03F9">
        <w:t xml:space="preserve"> </w:t>
      </w:r>
      <w:r w:rsidR="00F37561">
        <w:t>storage, and networking.</w:t>
      </w:r>
    </w:p>
    <w:p w14:paraId="57B7103F" w14:textId="44BAA751" w:rsidR="006A018A" w:rsidRDefault="006A018A" w:rsidP="00706F81">
      <w:pPr>
        <w:pStyle w:val="Bulletpoints"/>
      </w:pPr>
      <w:r w:rsidRPr="004C1055">
        <w:t xml:space="preserve">The Bidder should verify that the proposed hardware </w:t>
      </w:r>
      <w:r w:rsidR="00943E03" w:rsidRPr="004C1055">
        <w:t>would</w:t>
      </w:r>
      <w:r w:rsidRPr="004C1055">
        <w:t xml:space="preserve"> physically and logically fit into our existing data center environment (check </w:t>
      </w:r>
      <w:r w:rsidR="00666C9D">
        <w:t>annex</w:t>
      </w:r>
      <w:r>
        <w:t xml:space="preserve"> 2</w:t>
      </w:r>
      <w:r w:rsidRPr="004C1055">
        <w:t xml:space="preserve"> for MIC2’s data center description).</w:t>
      </w:r>
      <w:r>
        <w:t xml:space="preserve"> </w:t>
      </w:r>
      <w:r w:rsidRPr="00FF01C6">
        <w:t>If an engineered system is proposed</w:t>
      </w:r>
      <w:r w:rsidRPr="00DC398C">
        <w:t xml:space="preserve">, the vendor shall be fully responsible for the </w:t>
      </w:r>
      <w:r w:rsidRPr="00DC398C">
        <w:lastRenderedPageBreak/>
        <w:t xml:space="preserve">physical re-racking, installation, configuration, and integration of the proposed engineered system (including but not limited to Oracle Exadata, or any </w:t>
      </w:r>
      <w:r w:rsidR="00835781" w:rsidRPr="00FF01C6">
        <w:t xml:space="preserve">equivalent </w:t>
      </w:r>
      <w:r w:rsidR="007056D6" w:rsidRPr="00FF01C6">
        <w:t>solution</w:t>
      </w:r>
      <w:r w:rsidRPr="00DC398C">
        <w:t>). All implementation activities must be performed by certified and experienced technical personnel from the vendor’s team or its official support/implementation partner (e.g., Oracle Advanced Customer Services – ACS – or equivalent).</w:t>
      </w:r>
    </w:p>
    <w:p w14:paraId="38A22BC2" w14:textId="711D1BBD" w:rsidR="00322EB9" w:rsidRDefault="00322EB9" w:rsidP="00706F81">
      <w:pPr>
        <w:pStyle w:val="Bulletpoints"/>
      </w:pPr>
      <w:r w:rsidRPr="00322EB9">
        <w:t>Redundancy</w:t>
      </w:r>
      <w:r w:rsidR="0060103F">
        <w:t>: Build design redundant</w:t>
      </w:r>
      <w:r w:rsidRPr="00322EB9">
        <w:t xml:space="preserve"> into every </w:t>
      </w:r>
      <w:r w:rsidRPr="0060103F">
        <w:t>layer</w:t>
      </w:r>
      <w:r w:rsidR="0060103F">
        <w:t xml:space="preserve"> (</w:t>
      </w:r>
      <w:r w:rsidRPr="00322EB9">
        <w:t>dual power, dual n</w:t>
      </w:r>
      <w:r w:rsidR="0060103F">
        <w:t xml:space="preserve">etwork paths, </w:t>
      </w:r>
      <w:r w:rsidR="002C5BF0">
        <w:t xml:space="preserve">Dual network cards, </w:t>
      </w:r>
      <w:r w:rsidR="0060103F">
        <w:t>RAID storage, etc…)</w:t>
      </w:r>
      <w:r w:rsidRPr="00322EB9">
        <w:t>, eliminating any single point of failure.</w:t>
      </w:r>
    </w:p>
    <w:p w14:paraId="6076F244" w14:textId="77777777" w:rsidR="00AA6FD5" w:rsidRDefault="00AA6FD5" w:rsidP="00706F81">
      <w:pPr>
        <w:pStyle w:val="Bulletpoints"/>
      </w:pPr>
      <w:r>
        <w:t xml:space="preserve">Oracle Database Setup: Installation of Oracle RAC clusters for Mediation, EBS, and DWH workloads using </w:t>
      </w:r>
      <w:r>
        <w:rPr>
          <w:spacing w:val="-4"/>
        </w:rPr>
        <w:t xml:space="preserve">Oracle Maximum Availability Architecture (MAA) </w:t>
      </w:r>
      <w:r>
        <w:t>best practices.</w:t>
      </w:r>
    </w:p>
    <w:p w14:paraId="4E390E9E" w14:textId="470995DE" w:rsidR="00AA6FD5" w:rsidRDefault="00317B4A" w:rsidP="00706F81">
      <w:pPr>
        <w:pStyle w:val="Bulletpoints"/>
      </w:pPr>
      <w:r>
        <w:t>Migration: Execute database migration with minimal downtime</w:t>
      </w:r>
      <w:r w:rsidR="00F37561">
        <w:t xml:space="preserve"> (refer to table 1)</w:t>
      </w:r>
      <w:r>
        <w:t xml:space="preserve"> using tools like RMAN, Data Guard, or </w:t>
      </w:r>
      <w:proofErr w:type="spellStart"/>
      <w:r>
        <w:t>GoldenGate</w:t>
      </w:r>
      <w:proofErr w:type="spellEnd"/>
      <w:r>
        <w:t xml:space="preserve">. </w:t>
      </w:r>
      <w:r w:rsidRPr="00317B4A">
        <w:t xml:space="preserve">Prior to migration, a pre-migration testing phase should be conducted on the new environment using non-production copies of the databases to validate compatibility and performance. The actual production cutover must be carefully orchestrated, ideally </w:t>
      </w:r>
      <w:r>
        <w:t xml:space="preserve">during a maintenance window provided by </w:t>
      </w:r>
      <w:r w:rsidR="00F37561">
        <w:t>MIC2</w:t>
      </w:r>
      <w:r>
        <w:t xml:space="preserve">, to ensure continuity of business </w:t>
      </w:r>
      <w:r w:rsidRPr="00317B4A">
        <w:t>operations.</w:t>
      </w:r>
      <w:r w:rsidR="005F0593">
        <w:t xml:space="preserve"> </w:t>
      </w:r>
    </w:p>
    <w:p w14:paraId="034074C9" w14:textId="26237949" w:rsidR="00F37561" w:rsidRDefault="00F37561" w:rsidP="00706F81">
      <w:pPr>
        <w:pStyle w:val="Bulletpoints"/>
      </w:pPr>
      <w:r>
        <w:t>EBS Data</w:t>
      </w:r>
      <w:r w:rsidR="00CB0F82">
        <w:t>bases</w:t>
      </w:r>
      <w:r w:rsidRPr="005F0593">
        <w:t xml:space="preserve"> migration will not be part of the </w:t>
      </w:r>
      <w:r w:rsidR="00CB0F82">
        <w:t>project</w:t>
      </w:r>
      <w:r w:rsidRPr="005F0593">
        <w:t>.</w:t>
      </w:r>
      <w:r w:rsidR="00CB0F82">
        <w:t xml:space="preserve"> The Bidder is responsible of full server preparation and configuration for all EBS servers to be ready for future migration.</w:t>
      </w:r>
    </w:p>
    <w:p w14:paraId="7DF29D29" w14:textId="554602E4" w:rsidR="00317B4A" w:rsidRDefault="00317B4A" w:rsidP="00706F81">
      <w:pPr>
        <w:pStyle w:val="Bulletpoints"/>
      </w:pPr>
      <w:r w:rsidRPr="00317B4A">
        <w:t xml:space="preserve">Post-Migration Testing (AWR Analysis): A detailed AWR analysis report and summary of results should be provided to confirm that the new platform meets the expected performance criteria. </w:t>
      </w:r>
      <w:r w:rsidR="00C02AF1" w:rsidRPr="004C1055">
        <w:t>T</w:t>
      </w:r>
      <w:r w:rsidR="00DD75C8">
        <w:t>he expectation is at least a 25</w:t>
      </w:r>
      <w:r w:rsidR="00B60F01">
        <w:t>%</w:t>
      </w:r>
      <w:r w:rsidR="00DD75C8">
        <w:t>-35</w:t>
      </w:r>
      <w:r w:rsidR="00C02AF1" w:rsidRPr="004C1055">
        <w:t xml:space="preserve">% improvement in large query and </w:t>
      </w:r>
      <w:r w:rsidR="00DD75C8">
        <w:t xml:space="preserve">heavy </w:t>
      </w:r>
      <w:r w:rsidR="00C02AF1" w:rsidRPr="004C1055">
        <w:t>batch processing time</w:t>
      </w:r>
      <w:r w:rsidR="00DD75C8">
        <w:t xml:space="preserve"> at </w:t>
      </w:r>
      <w:r w:rsidR="001D34EA">
        <w:t>same interval time and same conditions</w:t>
      </w:r>
      <w:r w:rsidR="00C02AF1">
        <w:t xml:space="preserve">. </w:t>
      </w:r>
      <w:r w:rsidRPr="00317B4A">
        <w:t xml:space="preserve">The </w:t>
      </w:r>
      <w:r w:rsidR="00C5005E">
        <w:t>Final Acceptance Certificate (</w:t>
      </w:r>
      <w:r w:rsidRPr="00317B4A">
        <w:t>FAC</w:t>
      </w:r>
      <w:r w:rsidR="00C5005E">
        <w:t>)</w:t>
      </w:r>
      <w:r w:rsidRPr="00317B4A">
        <w:t xml:space="preserve"> won’t be signed </w:t>
      </w:r>
      <w:r w:rsidR="00E046CA">
        <w:t xml:space="preserve">until the new platform is confirmed to meet the expected performance criteria, </w:t>
      </w:r>
      <w:r w:rsidR="00E046CA" w:rsidRPr="001D34EA">
        <w:t xml:space="preserve">which will be jointly defined with the MIC2 </w:t>
      </w:r>
      <w:proofErr w:type="gramStart"/>
      <w:r w:rsidR="00E046CA" w:rsidRPr="001D34EA">
        <w:t>team</w:t>
      </w:r>
      <w:r w:rsidR="00E046CA" w:rsidRPr="00317B4A" w:rsidDel="00E046CA">
        <w:t xml:space="preserve"> </w:t>
      </w:r>
      <w:r w:rsidR="00377ECE">
        <w:t>;</w:t>
      </w:r>
      <w:proofErr w:type="gramEnd"/>
      <w:r w:rsidR="00377ECE">
        <w:t xml:space="preserve"> for example:</w:t>
      </w:r>
    </w:p>
    <w:tbl>
      <w:tblPr>
        <w:tblW w:w="6280" w:type="dxa"/>
        <w:tblInd w:w="1150" w:type="dxa"/>
        <w:tblLook w:val="04A0" w:firstRow="1" w:lastRow="0" w:firstColumn="1" w:lastColumn="0" w:noHBand="0" w:noVBand="1"/>
      </w:tblPr>
      <w:tblGrid>
        <w:gridCol w:w="2620"/>
        <w:gridCol w:w="3660"/>
      </w:tblGrid>
      <w:tr w:rsidR="00377ECE" w:rsidRPr="00377ECE" w14:paraId="0125CB62" w14:textId="77777777" w:rsidTr="008D085D">
        <w:trPr>
          <w:trHeight w:val="600"/>
        </w:trPr>
        <w:tc>
          <w:tcPr>
            <w:tcW w:w="2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74BA0E" w14:textId="77777777" w:rsidR="00377ECE" w:rsidRPr="00377ECE" w:rsidRDefault="00377ECE" w:rsidP="00377ECE">
            <w:pPr>
              <w:spacing w:after="0" w:line="240" w:lineRule="auto"/>
              <w:jc w:val="center"/>
              <w:rPr>
                <w:rFonts w:ascii="Calibri" w:eastAsia="Times New Roman" w:hAnsi="Calibri" w:cs="Times New Roman"/>
                <w:b/>
                <w:bCs/>
                <w:color w:val="000000"/>
              </w:rPr>
            </w:pPr>
            <w:r w:rsidRPr="00377ECE">
              <w:rPr>
                <w:rFonts w:ascii="Calibri" w:eastAsia="Times New Roman" w:hAnsi="Calibri" w:cs="Times New Roman"/>
                <w:b/>
                <w:bCs/>
                <w:color w:val="000000"/>
              </w:rPr>
              <w:t>Use Case</w:t>
            </w:r>
          </w:p>
        </w:tc>
        <w:tc>
          <w:tcPr>
            <w:tcW w:w="3660" w:type="dxa"/>
            <w:tcBorders>
              <w:top w:val="single" w:sz="4" w:space="0" w:color="auto"/>
              <w:left w:val="nil"/>
              <w:bottom w:val="single" w:sz="4" w:space="0" w:color="auto"/>
              <w:right w:val="single" w:sz="4" w:space="0" w:color="auto"/>
            </w:tcBorders>
            <w:shd w:val="clear" w:color="000000" w:fill="D9D9D9"/>
            <w:vAlign w:val="center"/>
            <w:hideMark/>
          </w:tcPr>
          <w:p w14:paraId="41129689" w14:textId="77777777" w:rsidR="00377ECE" w:rsidRPr="00377ECE" w:rsidRDefault="00377ECE" w:rsidP="00377ECE">
            <w:pPr>
              <w:spacing w:after="0" w:line="240" w:lineRule="auto"/>
              <w:jc w:val="center"/>
              <w:rPr>
                <w:rFonts w:ascii="Calibri" w:eastAsia="Times New Roman" w:hAnsi="Calibri" w:cs="Times New Roman"/>
                <w:b/>
                <w:bCs/>
                <w:color w:val="000000"/>
              </w:rPr>
            </w:pPr>
            <w:r w:rsidRPr="00377ECE">
              <w:rPr>
                <w:rFonts w:ascii="Calibri" w:eastAsia="Times New Roman" w:hAnsi="Calibri" w:cs="Times New Roman"/>
                <w:b/>
                <w:bCs/>
                <w:color w:val="000000"/>
              </w:rPr>
              <w:t>Description</w:t>
            </w:r>
          </w:p>
        </w:tc>
      </w:tr>
      <w:tr w:rsidR="00377ECE" w:rsidRPr="00377ECE" w14:paraId="15B3EE68" w14:textId="77777777" w:rsidTr="008D085D">
        <w:trPr>
          <w:trHeight w:val="60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21F81844" w14:textId="77777777" w:rsidR="00377ECE" w:rsidRPr="00377ECE" w:rsidRDefault="00377ECE" w:rsidP="00377ECE">
            <w:pPr>
              <w:spacing w:after="0" w:line="240" w:lineRule="auto"/>
              <w:rPr>
                <w:rFonts w:ascii="Calibri" w:eastAsia="Times New Roman" w:hAnsi="Calibri" w:cs="Times New Roman"/>
                <w:color w:val="000000"/>
              </w:rPr>
            </w:pPr>
            <w:r w:rsidRPr="00377ECE">
              <w:rPr>
                <w:rFonts w:ascii="Calibri" w:eastAsia="Times New Roman" w:hAnsi="Calibri" w:cs="Times New Roman"/>
                <w:color w:val="000000"/>
              </w:rPr>
              <w:t>OLTP – Mediation</w:t>
            </w:r>
          </w:p>
        </w:tc>
        <w:tc>
          <w:tcPr>
            <w:tcW w:w="3660" w:type="dxa"/>
            <w:tcBorders>
              <w:top w:val="nil"/>
              <w:left w:val="nil"/>
              <w:bottom w:val="single" w:sz="4" w:space="0" w:color="auto"/>
              <w:right w:val="single" w:sz="4" w:space="0" w:color="auto"/>
            </w:tcBorders>
            <w:shd w:val="clear" w:color="auto" w:fill="auto"/>
            <w:vAlign w:val="center"/>
            <w:hideMark/>
          </w:tcPr>
          <w:p w14:paraId="45C79BE1" w14:textId="77777777" w:rsidR="00377ECE" w:rsidRPr="00377ECE" w:rsidRDefault="00377ECE" w:rsidP="00377ECE">
            <w:pPr>
              <w:spacing w:after="0" w:line="240" w:lineRule="auto"/>
              <w:rPr>
                <w:rFonts w:ascii="Calibri" w:eastAsia="Times New Roman" w:hAnsi="Calibri" w:cs="Times New Roman"/>
                <w:color w:val="000000"/>
              </w:rPr>
            </w:pPr>
            <w:r w:rsidRPr="00377ECE">
              <w:rPr>
                <w:rFonts w:ascii="Calibri" w:eastAsia="Times New Roman" w:hAnsi="Calibri" w:cs="Times New Roman"/>
                <w:color w:val="000000"/>
              </w:rPr>
              <w:t>High-frequency insert/update on CDR tables</w:t>
            </w:r>
          </w:p>
        </w:tc>
      </w:tr>
      <w:tr w:rsidR="00377ECE" w:rsidRPr="00377ECE" w14:paraId="3D7CD6F5" w14:textId="77777777" w:rsidTr="008D085D">
        <w:trPr>
          <w:trHeight w:val="60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2CDB78A" w14:textId="77777777" w:rsidR="00377ECE" w:rsidRPr="00377ECE" w:rsidRDefault="00377ECE" w:rsidP="00377ECE">
            <w:pPr>
              <w:spacing w:after="0" w:line="240" w:lineRule="auto"/>
              <w:rPr>
                <w:rFonts w:ascii="Calibri" w:eastAsia="Times New Roman" w:hAnsi="Calibri" w:cs="Times New Roman"/>
                <w:color w:val="000000"/>
              </w:rPr>
            </w:pPr>
            <w:r w:rsidRPr="00377ECE">
              <w:rPr>
                <w:rFonts w:ascii="Calibri" w:eastAsia="Times New Roman" w:hAnsi="Calibri" w:cs="Times New Roman"/>
                <w:color w:val="000000"/>
              </w:rPr>
              <w:lastRenderedPageBreak/>
              <w:t>Reporting – DWH</w:t>
            </w:r>
          </w:p>
        </w:tc>
        <w:tc>
          <w:tcPr>
            <w:tcW w:w="3660" w:type="dxa"/>
            <w:tcBorders>
              <w:top w:val="nil"/>
              <w:left w:val="nil"/>
              <w:bottom w:val="single" w:sz="4" w:space="0" w:color="auto"/>
              <w:right w:val="single" w:sz="4" w:space="0" w:color="auto"/>
            </w:tcBorders>
            <w:shd w:val="clear" w:color="auto" w:fill="auto"/>
            <w:vAlign w:val="center"/>
            <w:hideMark/>
          </w:tcPr>
          <w:p w14:paraId="190705F9" w14:textId="77777777" w:rsidR="00377ECE" w:rsidRPr="00377ECE" w:rsidRDefault="00377ECE" w:rsidP="00377ECE">
            <w:pPr>
              <w:spacing w:after="0" w:line="240" w:lineRule="auto"/>
              <w:rPr>
                <w:rFonts w:ascii="Calibri" w:eastAsia="Times New Roman" w:hAnsi="Calibri" w:cs="Times New Roman"/>
                <w:color w:val="000000"/>
              </w:rPr>
            </w:pPr>
            <w:r w:rsidRPr="00377ECE">
              <w:rPr>
                <w:rFonts w:ascii="Calibri" w:eastAsia="Times New Roman" w:hAnsi="Calibri" w:cs="Times New Roman"/>
                <w:color w:val="000000"/>
              </w:rPr>
              <w:t>Complex joins, aggregations, and full scans</w:t>
            </w:r>
          </w:p>
        </w:tc>
      </w:tr>
    </w:tbl>
    <w:p w14:paraId="4F31339C" w14:textId="75F8517D" w:rsidR="00377ECE" w:rsidRDefault="00377ECE" w:rsidP="00377ECE">
      <w:pPr>
        <w:pStyle w:val="ListParagraph"/>
        <w:ind w:left="1440"/>
      </w:pPr>
    </w:p>
    <w:p w14:paraId="7F18F89D" w14:textId="51D0673E" w:rsidR="00FC4DC0" w:rsidRPr="00EC01F2" w:rsidRDefault="00FC4DC0" w:rsidP="00EC01F2">
      <w:pPr>
        <w:pStyle w:val="Bulletpoints"/>
        <w:rPr>
          <w:rFonts w:ascii="Arial" w:hAnsi="Arial" w:cs="Arial"/>
          <w:b/>
          <w:bCs/>
          <w:color w:val="000000"/>
          <w:sz w:val="20"/>
          <w:szCs w:val="20"/>
        </w:rPr>
      </w:pPr>
      <w:r w:rsidRPr="00EC01F2">
        <w:rPr>
          <w:rStyle w:val="Strong"/>
          <w:b w:val="0"/>
          <w:bCs w:val="0"/>
        </w:rPr>
        <w:t>In the event that the deplo</w:t>
      </w:r>
      <w:r w:rsidR="00EC01F2">
        <w:rPr>
          <w:rStyle w:val="Strong"/>
          <w:b w:val="0"/>
          <w:bCs w:val="0"/>
        </w:rPr>
        <w:t>yed solution fails to meet the expected</w:t>
      </w:r>
      <w:r w:rsidRPr="00EC01F2">
        <w:rPr>
          <w:rStyle w:val="Strong"/>
          <w:b w:val="0"/>
          <w:bCs w:val="0"/>
        </w:rPr>
        <w:t xml:space="preserve"> performance after go-live, the bidder shall be fully responsible, at their own cost, for supplying and implementing any additional hardware, software, or licenses required to achieve compliance</w:t>
      </w:r>
      <w:r w:rsidR="007769E2">
        <w:rPr>
          <w:rStyle w:val="Strong"/>
          <w:b w:val="0"/>
          <w:bCs w:val="0"/>
        </w:rPr>
        <w:t>.</w:t>
      </w:r>
    </w:p>
    <w:p w14:paraId="192F1AD3" w14:textId="251E5F20" w:rsidR="00D46629" w:rsidRDefault="00882BA1" w:rsidP="00706F81">
      <w:pPr>
        <w:pStyle w:val="Bulletpoints"/>
      </w:pPr>
      <w:r w:rsidRPr="004C1055">
        <w:t>High Availability &amp; Failover Testing: As part of the implementation, the Bidder must perform thorough HA testing. This includes simulating failure scenarios (such as shutting down one RAC node, failing over network links, sto</w:t>
      </w:r>
      <w:r w:rsidR="00CB0F82">
        <w:t xml:space="preserve">rage controller failures, etc.). </w:t>
      </w:r>
      <w:r w:rsidRPr="004C1055">
        <w:t>Test plans should cover node failover, recovery times, and transparency of failover to the applications. Similarly, if the design includes backup/restore components, those must be tested (e.g., performing a restore from backup).</w:t>
      </w:r>
    </w:p>
    <w:p w14:paraId="60C60A10" w14:textId="7A3B5C09" w:rsidR="005F0593" w:rsidRDefault="00D46629" w:rsidP="00706F81">
      <w:pPr>
        <w:pStyle w:val="Bulletpoints"/>
      </w:pPr>
      <w:r>
        <w:t xml:space="preserve">Backup: </w:t>
      </w:r>
      <w:r w:rsidRPr="00D46629">
        <w:t>The proposed solution should be compatible with MIC2's Backup environment “EMC Networker and Data Domain”.</w:t>
      </w:r>
    </w:p>
    <w:p w14:paraId="1AEC5B30" w14:textId="30FFEFB3" w:rsidR="00106D79" w:rsidRDefault="00882BA1" w:rsidP="00706F81">
      <w:pPr>
        <w:pStyle w:val="Bulletpoints"/>
      </w:pPr>
      <w:r w:rsidRPr="0000626E">
        <w:t xml:space="preserve">Security: </w:t>
      </w:r>
      <w:r w:rsidR="00405920" w:rsidRPr="004C1055">
        <w:t xml:space="preserve">The Bidder will harden </w:t>
      </w:r>
      <w:r w:rsidR="00820C57">
        <w:t xml:space="preserve">the infrastructure </w:t>
      </w:r>
      <w:r w:rsidR="00405920" w:rsidRPr="004C1055">
        <w:t>(for example, applying the latest patches</w:t>
      </w:r>
      <w:r w:rsidR="00763BE3">
        <w:t xml:space="preserve"> </w:t>
      </w:r>
      <w:r w:rsidR="00956FFB" w:rsidRPr="00E9498D">
        <w:t>(</w:t>
      </w:r>
      <w:r w:rsidR="00763BE3" w:rsidRPr="00E9498D">
        <w:t>OS and DB</w:t>
      </w:r>
      <w:r w:rsidR="00956FFB" w:rsidRPr="00E9498D">
        <w:t>)</w:t>
      </w:r>
      <w:r w:rsidR="00405920" w:rsidRPr="004C1055">
        <w:t xml:space="preserve">, disabling unnecessary </w:t>
      </w:r>
      <w:r w:rsidR="00763BE3" w:rsidRPr="00E9498D">
        <w:t xml:space="preserve">access and </w:t>
      </w:r>
      <w:r w:rsidR="00FE7C6F" w:rsidRPr="00E9498D">
        <w:t>ports</w:t>
      </w:r>
      <w:r w:rsidR="00405920" w:rsidRPr="004C1055">
        <w:t>, and ensuring only secure protocols are used</w:t>
      </w:r>
      <w:r w:rsidR="00763BE3">
        <w:t xml:space="preserve"> </w:t>
      </w:r>
      <w:r w:rsidR="00956FFB" w:rsidRPr="00E9498D">
        <w:t>(</w:t>
      </w:r>
      <w:r w:rsidR="00106D79" w:rsidRPr="00E9498D">
        <w:t>SFTP …)</w:t>
      </w:r>
      <w:r w:rsidR="00106D79">
        <w:t xml:space="preserve">). </w:t>
      </w:r>
      <w:r w:rsidR="00E9498D">
        <w:t xml:space="preserve">(Check </w:t>
      </w:r>
      <w:r w:rsidR="007B494A" w:rsidRPr="007B494A">
        <w:rPr>
          <w:i/>
          <w:iCs/>
        </w:rPr>
        <w:t xml:space="preserve">Table 2: </w:t>
      </w:r>
      <w:hyperlink w:anchor="_Oracle_Software_and" w:history="1">
        <w:r w:rsidR="00E9498D" w:rsidRPr="007B494A">
          <w:rPr>
            <w:i/>
            <w:iCs/>
          </w:rPr>
          <w:t>Oracle Software and Licensing</w:t>
        </w:r>
      </w:hyperlink>
      <w:r w:rsidR="00E9498D">
        <w:t>)</w:t>
      </w:r>
      <w:r w:rsidR="00820C57">
        <w:t>.</w:t>
      </w:r>
      <w:r w:rsidR="00106D79" w:rsidRPr="00106D79">
        <w:t xml:space="preserve"> </w:t>
      </w:r>
    </w:p>
    <w:p w14:paraId="749DE41A" w14:textId="77777777" w:rsidR="00612D06" w:rsidRDefault="003B5453" w:rsidP="00706F81">
      <w:pPr>
        <w:pStyle w:val="Bulletpoints"/>
      </w:pPr>
      <w:r w:rsidRPr="004C1055">
        <w:t>Documentation: As part of deliverables, the Bidder must provide comprehensive documentation for the solution. This includes:</w:t>
      </w:r>
      <w:r w:rsidR="00C0305F">
        <w:t xml:space="preserve"> </w:t>
      </w:r>
    </w:p>
    <w:p w14:paraId="26783584" w14:textId="43A8B6EE" w:rsidR="00612D06" w:rsidRDefault="003B5453" w:rsidP="00612D06">
      <w:pPr>
        <w:pStyle w:val="ListParagraph"/>
        <w:numPr>
          <w:ilvl w:val="1"/>
          <w:numId w:val="2"/>
        </w:numPr>
      </w:pPr>
      <w:r>
        <w:t>Design Documents: Covering the architecture, configuration settings, network diagrams, storage layout, and any specific tuning parameters.</w:t>
      </w:r>
    </w:p>
    <w:p w14:paraId="1FD7FA63" w14:textId="6480A027" w:rsidR="00612D06" w:rsidRDefault="003B5453" w:rsidP="00612D06">
      <w:pPr>
        <w:pStyle w:val="ListParagraph"/>
        <w:numPr>
          <w:ilvl w:val="1"/>
          <w:numId w:val="2"/>
        </w:numPr>
      </w:pPr>
      <w:r>
        <w:t>Installation and Configuration Guides: Detailing how the environment was set up, for future reference in case reconfiguration is needed.</w:t>
      </w:r>
    </w:p>
    <w:p w14:paraId="61E09962" w14:textId="28F9C091" w:rsidR="00612D06" w:rsidRDefault="003B5453" w:rsidP="00612D06">
      <w:pPr>
        <w:pStyle w:val="ListParagraph"/>
        <w:numPr>
          <w:ilvl w:val="1"/>
          <w:numId w:val="2"/>
        </w:numPr>
      </w:pPr>
      <w:r>
        <w:t>Testing Reports: Results of the pre/post-migration tests, AWR analysis, and HA failover tests performed.</w:t>
      </w:r>
    </w:p>
    <w:p w14:paraId="7A5E135A" w14:textId="7322817C" w:rsidR="00636BCC" w:rsidRPr="00DD1B41" w:rsidRDefault="00636BCC" w:rsidP="00636BCC">
      <w:pPr>
        <w:pStyle w:val="ListParagraph"/>
        <w:numPr>
          <w:ilvl w:val="1"/>
          <w:numId w:val="2"/>
        </w:numPr>
      </w:pPr>
      <w:r w:rsidRPr="00DD1B41">
        <w:t>Operational Procedures: Covering routine tasks such as startup/shutdown of RAC clusters, backup and recovery procedures, monitoring guidelines, and</w:t>
      </w:r>
      <w:r w:rsidR="0053376B">
        <w:t xml:space="preserve"> troubleshooting common issues.</w:t>
      </w:r>
    </w:p>
    <w:p w14:paraId="0333EED5" w14:textId="77777777" w:rsidR="00636BCC" w:rsidRDefault="00636BCC" w:rsidP="00636BCC">
      <w:pPr>
        <w:pStyle w:val="ListParagraph"/>
        <w:ind w:left="1440"/>
      </w:pPr>
    </w:p>
    <w:p w14:paraId="35675D17" w14:textId="77777777" w:rsidR="00612D06" w:rsidRDefault="00C0305F" w:rsidP="00706F81">
      <w:pPr>
        <w:pStyle w:val="Bulletpoints"/>
      </w:pPr>
      <w:r w:rsidRPr="00367CD5">
        <w:t>Knowledge Transfer</w:t>
      </w:r>
      <w:r w:rsidR="003B5453">
        <w:t xml:space="preserve"> Sessions: The Bidder will conduct training sessions or workshops with our IT operations team to hand over the management of the new environment. This should include explaining the architecture, demonstrating administrative tasks, and reviewing the documentation.</w:t>
      </w:r>
      <w:r w:rsidR="00C46B42">
        <w:t xml:space="preserve"> </w:t>
      </w:r>
    </w:p>
    <w:p w14:paraId="4D58DCD1" w14:textId="6E00C7B3" w:rsidR="00C46B42" w:rsidRDefault="00C46B42" w:rsidP="000A0907">
      <w:pPr>
        <w:ind w:firstLine="720"/>
      </w:pPr>
      <w:r w:rsidRPr="004C1055">
        <w:t xml:space="preserve">Bidder to include </w:t>
      </w:r>
      <w:r>
        <w:t>in led class training seats</w:t>
      </w:r>
      <w:r w:rsidR="003C47C1" w:rsidRPr="003C47C1">
        <w:t xml:space="preserve"> </w:t>
      </w:r>
      <w:r w:rsidR="003C47C1">
        <w:t>including</w:t>
      </w:r>
      <w:r w:rsidR="003C47C1" w:rsidRPr="007A6CB9">
        <w:t xml:space="preserve"> accommodation and travel costs</w:t>
      </w:r>
      <w:r>
        <w:t>:</w:t>
      </w:r>
    </w:p>
    <w:p w14:paraId="09BADB35" w14:textId="2DB90929" w:rsidR="00C46B42" w:rsidRDefault="003C47C1" w:rsidP="000A0907">
      <w:pPr>
        <w:pStyle w:val="ListParagraph"/>
        <w:numPr>
          <w:ilvl w:val="0"/>
          <w:numId w:val="45"/>
        </w:numPr>
      </w:pPr>
      <w:r>
        <w:t xml:space="preserve">4 </w:t>
      </w:r>
      <w:r w:rsidR="00C46B42">
        <w:t xml:space="preserve">seats </w:t>
      </w:r>
      <w:r w:rsidR="00C46B42" w:rsidRPr="004C1055">
        <w:t xml:space="preserve">Oracle </w:t>
      </w:r>
      <w:r w:rsidR="000652BC" w:rsidRPr="004C1055">
        <w:t>University</w:t>
      </w:r>
      <w:r w:rsidR="00C46B42" w:rsidRPr="004C1055">
        <w:t xml:space="preserve"> in led class training on</w:t>
      </w:r>
      <w:r w:rsidR="00C46B42">
        <w:t xml:space="preserve"> proposed</w:t>
      </w:r>
      <w:r w:rsidR="00C46B42" w:rsidRPr="004C1055">
        <w:t xml:space="preserve"> </w:t>
      </w:r>
      <w:r w:rsidR="00C46B42" w:rsidRPr="00783844">
        <w:t>Oracle Database technology</w:t>
      </w:r>
      <w:r w:rsidR="00783844">
        <w:t xml:space="preserve"> and features</w:t>
      </w:r>
      <w:r w:rsidR="00C46B42">
        <w:t>.</w:t>
      </w:r>
    </w:p>
    <w:p w14:paraId="0C258014" w14:textId="385EF3BA" w:rsidR="00783844" w:rsidRDefault="003C47C1" w:rsidP="000A0907">
      <w:pPr>
        <w:pStyle w:val="ListParagraph"/>
        <w:numPr>
          <w:ilvl w:val="0"/>
          <w:numId w:val="45"/>
        </w:numPr>
      </w:pPr>
      <w:r>
        <w:t xml:space="preserve">4 </w:t>
      </w:r>
      <w:r w:rsidR="00C46B42" w:rsidRPr="004C1055">
        <w:t>seats</w:t>
      </w:r>
      <w:r w:rsidR="00783844">
        <w:t xml:space="preserve"> on </w:t>
      </w:r>
      <w:r w:rsidR="0091751B">
        <w:t>HCI (H</w:t>
      </w:r>
      <w:r w:rsidR="00783844">
        <w:t xml:space="preserve">yper </w:t>
      </w:r>
      <w:r w:rsidR="0091751B">
        <w:t>C</w:t>
      </w:r>
      <w:r w:rsidR="00783844">
        <w:t xml:space="preserve">onverged </w:t>
      </w:r>
      <w:r w:rsidR="0091751B">
        <w:t>I</w:t>
      </w:r>
      <w:r w:rsidR="00783844">
        <w:t>nfrastructure)</w:t>
      </w:r>
      <w:r w:rsidR="0091751B">
        <w:t xml:space="preserve"> if </w:t>
      </w:r>
      <w:r w:rsidR="000652BC">
        <w:t>proposed fundamental</w:t>
      </w:r>
      <w:r w:rsidR="000170B8">
        <w:t xml:space="preserve"> and advanced</w:t>
      </w:r>
      <w:r w:rsidR="0091751B">
        <w:t>.</w:t>
      </w:r>
    </w:p>
    <w:p w14:paraId="06A86DA4" w14:textId="1DC3F1DE" w:rsidR="00783844" w:rsidRDefault="000170B8" w:rsidP="000A0907">
      <w:pPr>
        <w:pStyle w:val="ListParagraph"/>
        <w:numPr>
          <w:ilvl w:val="0"/>
          <w:numId w:val="45"/>
        </w:numPr>
      </w:pPr>
      <w:r>
        <w:t>2</w:t>
      </w:r>
      <w:r w:rsidR="00C46B42">
        <w:t xml:space="preserve"> seats to cover </w:t>
      </w:r>
      <w:r w:rsidR="00783844">
        <w:t xml:space="preserve">Hyper </w:t>
      </w:r>
      <w:r w:rsidR="006E3EDE">
        <w:t>Visor</w:t>
      </w:r>
      <w:r w:rsidRPr="000170B8">
        <w:t xml:space="preserve"> </w:t>
      </w:r>
      <w:r w:rsidR="00783844">
        <w:t xml:space="preserve">if </w:t>
      </w:r>
      <w:r w:rsidR="0091751B">
        <w:t xml:space="preserve">virtualized solution is </w:t>
      </w:r>
      <w:r w:rsidR="00783844">
        <w:t>propose</w:t>
      </w:r>
      <w:r w:rsidR="0091751B">
        <w:t>d</w:t>
      </w:r>
    </w:p>
    <w:p w14:paraId="165C714C" w14:textId="4E1BC599" w:rsidR="00783844" w:rsidRDefault="003C47C1" w:rsidP="000A0907">
      <w:pPr>
        <w:pStyle w:val="ListParagraph"/>
        <w:numPr>
          <w:ilvl w:val="0"/>
          <w:numId w:val="45"/>
        </w:numPr>
      </w:pPr>
      <w:r>
        <w:t xml:space="preserve">4 </w:t>
      </w:r>
      <w:r w:rsidR="00783844">
        <w:t>Seats to Cover Administration on Storage</w:t>
      </w:r>
      <w:r w:rsidR="000170B8">
        <w:t xml:space="preserve"> fundamental and advanced </w:t>
      </w:r>
      <w:r w:rsidR="00783844">
        <w:t xml:space="preserve">if </w:t>
      </w:r>
      <w:r w:rsidR="0091751B">
        <w:t>new storage will be introduced in MIC2’s Data center.</w:t>
      </w:r>
    </w:p>
    <w:p w14:paraId="4C68AEC4" w14:textId="77777777" w:rsidR="003C47C1" w:rsidRDefault="003C47C1" w:rsidP="000A0907">
      <w:pPr>
        <w:pStyle w:val="ListParagraph"/>
        <w:numPr>
          <w:ilvl w:val="0"/>
          <w:numId w:val="45"/>
        </w:numPr>
      </w:pPr>
      <w:r>
        <w:t>I</w:t>
      </w:r>
      <w:r w:rsidR="00C46B42">
        <w:t xml:space="preserve">n addition to any needed related courses; </w:t>
      </w:r>
    </w:p>
    <w:p w14:paraId="09393571" w14:textId="14D61313" w:rsidR="001D6FF3" w:rsidRPr="0073727A" w:rsidRDefault="001D6FF3" w:rsidP="00706F81">
      <w:pPr>
        <w:pStyle w:val="Bulletpoints"/>
      </w:pPr>
      <w:r w:rsidRPr="001D6FF3">
        <w:t xml:space="preserve">The offer should include 3 years onsite premium support and maintenance / warranty on provided solution for products and services with </w:t>
      </w:r>
      <w:r w:rsidR="00EF2BA2" w:rsidRPr="001D6FF3">
        <w:t>back-to-back</w:t>
      </w:r>
      <w:r w:rsidRPr="001D6FF3">
        <w:t xml:space="preserve"> support with the Vendor. The warranty/support period on Hardware (server &amp; storage) starts after the Provisional Acceptance Certificate issuance by MIC2.</w:t>
      </w:r>
    </w:p>
    <w:p w14:paraId="73A688F4" w14:textId="1049E1B3" w:rsidR="0073727A" w:rsidRDefault="0073727A" w:rsidP="00706F81">
      <w:pPr>
        <w:pStyle w:val="Bulletpoints"/>
      </w:pPr>
      <w:r w:rsidRPr="0073727A">
        <w:t xml:space="preserve">The Vendor shall provide onsite premium support and maintenance on all storage infrastructure for 2 years after the 3 </w:t>
      </w:r>
      <w:proofErr w:type="gramStart"/>
      <w:r w:rsidRPr="0073727A">
        <w:t>years</w:t>
      </w:r>
      <w:proofErr w:type="gramEnd"/>
      <w:r w:rsidRPr="0073727A">
        <w:t xml:space="preserve"> warranty and support, and specify the yearly cost.</w:t>
      </w:r>
    </w:p>
    <w:p w14:paraId="0B5C8D09" w14:textId="09EE1035" w:rsidR="001D6FF3" w:rsidRDefault="003500F2" w:rsidP="00706F81">
      <w:pPr>
        <w:pStyle w:val="Bulletpoints"/>
      </w:pPr>
      <w:r>
        <w:t xml:space="preserve">Solution must support minimum 5 </w:t>
      </w:r>
      <w:proofErr w:type="gramStart"/>
      <w:r>
        <w:t>years</w:t>
      </w:r>
      <w:proofErr w:type="gramEnd"/>
      <w:r>
        <w:t xml:space="preserve"> growth (CPU, RAM, IOPS, storage...) </w:t>
      </w:r>
      <w:r w:rsidR="00EF2BA2" w:rsidRPr="001D6FF3">
        <w:t xml:space="preserve">as specified in </w:t>
      </w:r>
      <w:r w:rsidR="00EF2BA2">
        <w:t xml:space="preserve">above </w:t>
      </w:r>
      <w:r w:rsidR="00EF2BA2" w:rsidRPr="002C4D22">
        <w:rPr>
          <w:i/>
          <w:iCs/>
        </w:rPr>
        <w:t>Table 1</w:t>
      </w:r>
      <w:r w:rsidR="00EF2BA2">
        <w:t xml:space="preserve">, </w:t>
      </w:r>
      <w:r w:rsidR="0011237A">
        <w:t>and</w:t>
      </w:r>
      <w:r>
        <w:t xml:space="preserve"> t</w:t>
      </w:r>
      <w:r w:rsidR="001D6FF3" w:rsidRPr="001D6FF3">
        <w:t>he Bidder should provide a 5-years TCO cost breakdown, including hardware, software, services and support costs per year</w:t>
      </w:r>
      <w:r w:rsidR="00743920">
        <w:t>.</w:t>
      </w:r>
    </w:p>
    <w:p w14:paraId="33C05FDE" w14:textId="07C09734" w:rsidR="003500F2" w:rsidRDefault="003500F2" w:rsidP="00706F81">
      <w:pPr>
        <w:pStyle w:val="Bulletpoints"/>
      </w:pPr>
      <w:r w:rsidRPr="003500F2">
        <w:t>The bidder shall provide the latest version or model of each hardware item, ensuring compatibility</w:t>
      </w:r>
      <w:r w:rsidR="0011237A">
        <w:t xml:space="preserve"> with the proposed software (provide certificate) and </w:t>
      </w:r>
      <w:r w:rsidRPr="003500F2">
        <w:t>provide a vendor-issued certificate confirming a minimum product lifecycle of five years, starting from the date of the Provisional Acceptance Certificate (PAC)</w:t>
      </w:r>
      <w:r w:rsidR="0011237A">
        <w:t>.</w:t>
      </w:r>
    </w:p>
    <w:p w14:paraId="5DFAEEBF" w14:textId="15C89132" w:rsidR="007E482C" w:rsidRPr="008371AC" w:rsidRDefault="007E482C" w:rsidP="00706F81">
      <w:pPr>
        <w:pStyle w:val="Bulletpoints"/>
      </w:pPr>
      <w:r>
        <w:lastRenderedPageBreak/>
        <w:t xml:space="preserve">Project Management: Provide a project manager and coordinate with </w:t>
      </w:r>
      <w:r w:rsidR="00BE02D4">
        <w:t>MIC2 team</w:t>
      </w:r>
      <w:r>
        <w:t xml:space="preserve"> on schedules, deliverables, and risks.</w:t>
      </w:r>
    </w:p>
    <w:p w14:paraId="69AC5EF0" w14:textId="77777777" w:rsidR="00D46629" w:rsidRPr="00367CD5" w:rsidRDefault="007E482C" w:rsidP="00666C9D">
      <w:pPr>
        <w:ind w:left="360"/>
        <w:jc w:val="both"/>
      </w:pPr>
      <w:r w:rsidRPr="004C1055">
        <w:t xml:space="preserve">All aspects of the scope above are considered mandatory requirements unless explicitly marked otherwise. </w:t>
      </w:r>
      <w:r w:rsidRPr="00C02AF1">
        <w:t>Bidders</w:t>
      </w:r>
      <w:r w:rsidRPr="004C1055">
        <w:t xml:space="preserve"> </w:t>
      </w:r>
      <w:r w:rsidRPr="00C02AF1">
        <w:t>must</w:t>
      </w:r>
      <w:r w:rsidRPr="004C1055">
        <w:t xml:space="preserve"> </w:t>
      </w:r>
      <w:r w:rsidRPr="00C02AF1">
        <w:t>ensure</w:t>
      </w:r>
      <w:r w:rsidRPr="004C1055">
        <w:t xml:space="preserve"> </w:t>
      </w:r>
      <w:r w:rsidRPr="00C02AF1">
        <w:t>their</w:t>
      </w:r>
      <w:r w:rsidRPr="004C1055">
        <w:t xml:space="preserve"> </w:t>
      </w:r>
      <w:r w:rsidRPr="00C02AF1">
        <w:t>proposals</w:t>
      </w:r>
      <w:r w:rsidRPr="004C1055">
        <w:t xml:space="preserve"> </w:t>
      </w:r>
      <w:r w:rsidRPr="00C02AF1">
        <w:t>cover</w:t>
      </w:r>
      <w:r w:rsidRPr="004C1055">
        <w:t xml:space="preserve"> </w:t>
      </w:r>
      <w:r w:rsidRPr="00C02AF1">
        <w:t>each</w:t>
      </w:r>
      <w:r w:rsidRPr="004C1055">
        <w:t xml:space="preserve"> </w:t>
      </w:r>
      <w:r w:rsidRPr="00C02AF1">
        <w:t>item</w:t>
      </w:r>
      <w:r w:rsidRPr="004C1055">
        <w:t xml:space="preserve"> </w:t>
      </w:r>
      <w:r w:rsidRPr="00C02AF1">
        <w:t>comprehensively.</w:t>
      </w:r>
      <w:r w:rsidRPr="004C1055">
        <w:t xml:space="preserve"> </w:t>
      </w:r>
      <w:r w:rsidRPr="00C02AF1">
        <w:t>Any</w:t>
      </w:r>
      <w:r w:rsidRPr="004C1055">
        <w:t xml:space="preserve"> </w:t>
      </w:r>
      <w:r w:rsidRPr="00C02AF1">
        <w:t>deviations</w:t>
      </w:r>
      <w:r w:rsidRPr="004C1055">
        <w:t xml:space="preserve"> </w:t>
      </w:r>
      <w:r w:rsidRPr="00C02AF1">
        <w:t>or</w:t>
      </w:r>
      <w:r w:rsidRPr="004C1055">
        <w:t xml:space="preserve"> </w:t>
      </w:r>
      <w:r w:rsidRPr="00C02AF1">
        <w:t>exceptions</w:t>
      </w:r>
      <w:r w:rsidRPr="004C1055">
        <w:t xml:space="preserve"> </w:t>
      </w:r>
      <w:r w:rsidRPr="00C02AF1">
        <w:t>must be clearly stated and justified.</w:t>
      </w:r>
      <w:r w:rsidR="00D46629" w:rsidRPr="00D46629">
        <w:t xml:space="preserve"> </w:t>
      </w:r>
    </w:p>
    <w:p w14:paraId="48BF8576" w14:textId="2B37DC47" w:rsidR="00BE56FC" w:rsidRDefault="00BE56FC" w:rsidP="00D46629">
      <w:pPr>
        <w:pStyle w:val="ListParagraph"/>
        <w:rPr>
          <w:sz w:val="18"/>
        </w:rPr>
      </w:pPr>
    </w:p>
    <w:p w14:paraId="23A3DF4F" w14:textId="54FD70C9" w:rsidR="00F07813" w:rsidRDefault="00F07813" w:rsidP="00F07813">
      <w:pPr>
        <w:pStyle w:val="Heading1"/>
      </w:pPr>
      <w:r>
        <w:t>Technical Specifications</w:t>
      </w:r>
    </w:p>
    <w:p w14:paraId="19DCB47A" w14:textId="34FD04D2" w:rsidR="00F07813" w:rsidRPr="004C1055" w:rsidRDefault="00820C57" w:rsidP="00666C9D">
      <w:pPr>
        <w:ind w:left="360"/>
        <w:jc w:val="both"/>
      </w:pPr>
      <w:r>
        <w:t xml:space="preserve">This section details the technical requirements for the new Oracle database infrastructure. </w:t>
      </w:r>
      <w:r w:rsidR="00F07813" w:rsidRPr="004C1055">
        <w:t>The Bidder’s proposed solution must meet or exceed these specifications. The requirements cover compute, memory, storage, network, virtualization, and Oracle software considerations, among others.</w:t>
      </w:r>
      <w:r w:rsidR="00880ECD">
        <w:t xml:space="preserve"> </w:t>
      </w:r>
      <w:r w:rsidR="00880ECD" w:rsidRPr="00323222">
        <w:t xml:space="preserve">The provided infrastructure should comply with the specifications in </w:t>
      </w:r>
      <w:r w:rsidR="00666C9D">
        <w:t>annex</w:t>
      </w:r>
      <w:r w:rsidR="00880ECD" w:rsidRPr="00323222">
        <w:t xml:space="preserve"> 1 to insure acceptable performance.</w:t>
      </w:r>
    </w:p>
    <w:p w14:paraId="5A1AB0B9" w14:textId="77777777" w:rsidR="00AD7CEE" w:rsidRDefault="003016D8" w:rsidP="004C1055">
      <w:pPr>
        <w:pStyle w:val="Heading2"/>
      </w:pPr>
      <w:r w:rsidRPr="004C1055">
        <w:t xml:space="preserve">Compute (Servers/CPU): </w:t>
      </w:r>
    </w:p>
    <w:p w14:paraId="360043C7" w14:textId="02DBEA38" w:rsidR="003016D8" w:rsidRPr="004C1055" w:rsidRDefault="003016D8" w:rsidP="00666C9D">
      <w:pPr>
        <w:ind w:left="360"/>
        <w:jc w:val="both"/>
      </w:pPr>
      <w:r w:rsidRPr="00D20AD3">
        <w:t xml:space="preserve">The solution shall utilize enterprise-grade, high-performance servers based on the latest generation x86-64 processors. Each server should be equipped with redundant components (power supplies, fans, </w:t>
      </w:r>
      <w:r w:rsidR="002C2081">
        <w:t>HBAs</w:t>
      </w:r>
      <w:r w:rsidR="002C2081" w:rsidRPr="008E64D9">
        <w:rPr>
          <w:color w:val="000000" w:themeColor="text1"/>
        </w:rPr>
        <w:t xml:space="preserve">, Network Cards, </w:t>
      </w:r>
      <w:r w:rsidRPr="008E64D9">
        <w:rPr>
          <w:color w:val="000000" w:themeColor="text1"/>
        </w:rPr>
        <w:t xml:space="preserve">etc.) </w:t>
      </w:r>
      <w:r w:rsidRPr="00D20AD3">
        <w:t>for reliability. The CPU resources must be sufficient to run multiple Oracle RAC nodes and handle peak workloads with headroom for future growth. Bidders should specify the make/model of the server hardware and the CPU specifications (number of sockets, cores per socket, base/turbo frequency).</w:t>
      </w:r>
    </w:p>
    <w:p w14:paraId="44F9C8BB" w14:textId="77777777" w:rsidR="00AD7CEE" w:rsidRDefault="003016D8" w:rsidP="004C1055">
      <w:pPr>
        <w:pStyle w:val="Heading2"/>
      </w:pPr>
      <w:r w:rsidRPr="004C1055">
        <w:t xml:space="preserve">Memory (RAM): </w:t>
      </w:r>
    </w:p>
    <w:p w14:paraId="0CB63A14" w14:textId="00D723CB" w:rsidR="003016D8" w:rsidRDefault="003016D8" w:rsidP="00666C9D">
      <w:pPr>
        <w:ind w:left="360"/>
        <w:jc w:val="both"/>
      </w:pPr>
      <w:r w:rsidRPr="004C1055">
        <w:t>Sufficient memory is critical for Oracle SGA/PGA and overall database performance. Each Oracle RAC node (in each cluster) should be provisioned with ample RAM to accommodate the database instances and anticipated workload.</w:t>
      </w:r>
    </w:p>
    <w:p w14:paraId="529E8BB4" w14:textId="77777777" w:rsidR="00AD7CEE" w:rsidRDefault="003016D8" w:rsidP="004C1055">
      <w:pPr>
        <w:pStyle w:val="Heading2"/>
      </w:pPr>
      <w:r w:rsidRPr="004C1055">
        <w:lastRenderedPageBreak/>
        <w:t xml:space="preserve">Storage (Capacity, IOPS, Latency): </w:t>
      </w:r>
    </w:p>
    <w:p w14:paraId="618CCA25" w14:textId="3D9685FA" w:rsidR="003016D8" w:rsidRPr="004C1055" w:rsidRDefault="003016D8" w:rsidP="00A647EF">
      <w:pPr>
        <w:ind w:left="360"/>
        <w:jc w:val="both"/>
      </w:pPr>
      <w:r w:rsidRPr="004C1055">
        <w:t>The storage subsystem is a crucial component of this project, as it directly impacts database performance. The new solution’s storage must be enterprise-class and all-flash or a hybrid flash system that delivers extremely high I/O throughput</w:t>
      </w:r>
      <w:r w:rsidR="00ED2807" w:rsidRPr="004C1055">
        <w:t>. We require:</w:t>
      </w:r>
    </w:p>
    <w:p w14:paraId="6AEE3196" w14:textId="253A143A" w:rsidR="007C0E13" w:rsidRDefault="00ED2807" w:rsidP="00706F81">
      <w:pPr>
        <w:pStyle w:val="Bulletpoints"/>
      </w:pPr>
      <w:r w:rsidRPr="00237CA0">
        <w:t>Capacity:</w:t>
      </w:r>
      <w:r w:rsidRPr="004C1055">
        <w:t xml:space="preserve"> Sufficient usable storage to host all database data, index, redo, archive, and backup sets, </w:t>
      </w:r>
      <w:r w:rsidR="000379D0">
        <w:t xml:space="preserve">taking into consideration </w:t>
      </w:r>
      <w:r w:rsidRPr="004C1055">
        <w:t>free space h</w:t>
      </w:r>
      <w:r w:rsidR="00C33A33">
        <w:t>eadroom for future growth over 5</w:t>
      </w:r>
      <w:r w:rsidRPr="004C1055">
        <w:t xml:space="preserve"> years</w:t>
      </w:r>
      <w:r w:rsidR="000379D0">
        <w:t xml:space="preserve"> </w:t>
      </w:r>
      <w:r w:rsidR="00A647EF">
        <w:t xml:space="preserve">(refer to </w:t>
      </w:r>
      <w:r w:rsidR="00A647EF" w:rsidRPr="007D2473">
        <w:rPr>
          <w:i/>
          <w:iCs/>
        </w:rPr>
        <w:t>T</w:t>
      </w:r>
      <w:r w:rsidR="000379D0" w:rsidRPr="007D2473">
        <w:rPr>
          <w:i/>
          <w:iCs/>
        </w:rPr>
        <w:t>able 1</w:t>
      </w:r>
      <w:r w:rsidR="00282DDC">
        <w:t>)</w:t>
      </w:r>
      <w:r w:rsidRPr="004C1055">
        <w:t xml:space="preserve">. </w:t>
      </w:r>
    </w:p>
    <w:p w14:paraId="1716F6FE" w14:textId="4215D872" w:rsidR="007C0E13" w:rsidRDefault="00ED2807" w:rsidP="00706F81">
      <w:pPr>
        <w:pStyle w:val="Bulletpoints"/>
      </w:pPr>
      <w:r w:rsidRPr="00237CA0">
        <w:t>IOPS and Throughput:</w:t>
      </w:r>
      <w:r w:rsidRPr="004C1055">
        <w:t xml:space="preserve"> the storage can handle tens of thousands of IOPS per database instance with sub-millisecond latency under load</w:t>
      </w:r>
      <w:r w:rsidR="00237CA0">
        <w:t>.</w:t>
      </w:r>
    </w:p>
    <w:p w14:paraId="0EEE32AF" w14:textId="1971293B" w:rsidR="00112A00" w:rsidRDefault="00ED2807" w:rsidP="00706F81">
      <w:pPr>
        <w:pStyle w:val="Bulletpoints"/>
      </w:pPr>
      <w:r w:rsidRPr="004C1055">
        <w:t xml:space="preserve">Connectivity and Protocol: The storage system should connect via a high-speed interface. </w:t>
      </w:r>
      <w:r w:rsidR="00237CA0">
        <w:t>Must be</w:t>
      </w:r>
      <w:r w:rsidRPr="004C1055">
        <w:t xml:space="preserve"> </w:t>
      </w:r>
      <w:r w:rsidRPr="002C4D22">
        <w:t xml:space="preserve">Fiber Channel </w:t>
      </w:r>
      <w:r w:rsidR="00237CA0" w:rsidRPr="002C4D22">
        <w:t xml:space="preserve">end-to-end with </w:t>
      </w:r>
      <w:r w:rsidRPr="002C4D22">
        <w:t>32Gbps</w:t>
      </w:r>
      <w:r w:rsidR="00237CA0" w:rsidRPr="002C4D22">
        <w:t xml:space="preserve"> minimum</w:t>
      </w:r>
      <w:r w:rsidR="00F27AA5" w:rsidRPr="002C4D22">
        <w:t xml:space="preserve"> or</w:t>
      </w:r>
      <w:r w:rsidR="00180A3C" w:rsidRPr="002C4D22">
        <w:t xml:space="preserve"> 25 Gb/sec, or 100 Gb/sec Ethernet</w:t>
      </w:r>
      <w:r>
        <w:t>.</w:t>
      </w:r>
      <w:r w:rsidR="006D4A5D">
        <w:t xml:space="preserve"> </w:t>
      </w:r>
      <w:r>
        <w:t>Redundant paths from each server to storage are required (</w:t>
      </w:r>
      <w:proofErr w:type="spellStart"/>
      <w:r>
        <w:t>multipathing</w:t>
      </w:r>
      <w:proofErr w:type="spellEnd"/>
      <w:r>
        <w:t xml:space="preserve"> configured)</w:t>
      </w:r>
      <w:r w:rsidRPr="004C1055">
        <w:t xml:space="preserve"> </w:t>
      </w:r>
      <w:r w:rsidR="00112A00">
        <w:t xml:space="preserve">with redundant fabrics </w:t>
      </w:r>
      <w:r>
        <w:t>to</w:t>
      </w:r>
      <w:r w:rsidRPr="004C1055">
        <w:t xml:space="preserve"> </w:t>
      </w:r>
      <w:r>
        <w:t>ensure</w:t>
      </w:r>
      <w:r w:rsidRPr="004C1055">
        <w:t xml:space="preserve"> </w:t>
      </w:r>
      <w:r>
        <w:t>no</w:t>
      </w:r>
      <w:r w:rsidRPr="004C1055">
        <w:t xml:space="preserve"> </w:t>
      </w:r>
      <w:r>
        <w:t>single</w:t>
      </w:r>
      <w:r w:rsidRPr="004C1055">
        <w:t xml:space="preserve"> </w:t>
      </w:r>
      <w:r>
        <w:t>point</w:t>
      </w:r>
      <w:r w:rsidRPr="004C1055">
        <w:t xml:space="preserve"> </w:t>
      </w:r>
      <w:r>
        <w:t>of</w:t>
      </w:r>
      <w:r w:rsidRPr="004C1055">
        <w:t xml:space="preserve"> </w:t>
      </w:r>
      <w:r>
        <w:t>failure</w:t>
      </w:r>
      <w:r w:rsidRPr="004C1055">
        <w:t xml:space="preserve"> </w:t>
      </w:r>
      <w:r>
        <w:t>in</w:t>
      </w:r>
      <w:r w:rsidRPr="004C1055">
        <w:t xml:space="preserve"> </w:t>
      </w:r>
      <w:r>
        <w:t>connectivity.</w:t>
      </w:r>
      <w:r w:rsidRPr="004C1055">
        <w:t xml:space="preserve"> </w:t>
      </w:r>
      <w:r w:rsidR="00237CA0">
        <w:t>In</w:t>
      </w:r>
      <w:r w:rsidRPr="004C1055">
        <w:t xml:space="preserve"> </w:t>
      </w:r>
      <w:r>
        <w:t>hyper- converged</w:t>
      </w:r>
      <w:r w:rsidRPr="004C1055">
        <w:t xml:space="preserve"> </w:t>
      </w:r>
      <w:r>
        <w:t>setup,</w:t>
      </w:r>
      <w:r w:rsidRPr="004C1055">
        <w:t xml:space="preserve"> </w:t>
      </w:r>
      <w:r>
        <w:t>similar</w:t>
      </w:r>
      <w:r w:rsidRPr="004C1055">
        <w:t xml:space="preserve"> </w:t>
      </w:r>
      <w:r>
        <w:t>redundancy</w:t>
      </w:r>
      <w:r w:rsidRPr="004C1055">
        <w:t xml:space="preserve"> </w:t>
      </w:r>
      <w:r>
        <w:t>at</w:t>
      </w:r>
      <w:r w:rsidRPr="004C1055">
        <w:t xml:space="preserve"> </w:t>
      </w:r>
      <w:r>
        <w:t>the</w:t>
      </w:r>
      <w:r w:rsidRPr="004C1055">
        <w:t xml:space="preserve"> </w:t>
      </w:r>
      <w:r>
        <w:t>node</w:t>
      </w:r>
      <w:r w:rsidRPr="004C1055">
        <w:t xml:space="preserve"> </w:t>
      </w:r>
      <w:r>
        <w:t>level</w:t>
      </w:r>
      <w:r w:rsidRPr="004C1055">
        <w:t xml:space="preserve"> </w:t>
      </w:r>
      <w:r>
        <w:t>must</w:t>
      </w:r>
      <w:r w:rsidRPr="004C1055">
        <w:t xml:space="preserve"> </w:t>
      </w:r>
      <w:r>
        <w:t>be</w:t>
      </w:r>
      <w:r w:rsidRPr="004C1055">
        <w:t xml:space="preserve"> </w:t>
      </w:r>
      <w:r>
        <w:t>achieved</w:t>
      </w:r>
      <w:r w:rsidRPr="004C1055">
        <w:t xml:space="preserve"> </w:t>
      </w:r>
    </w:p>
    <w:p w14:paraId="7A8B103E" w14:textId="7B57B42A" w:rsidR="005A6F28" w:rsidRPr="00367CD5" w:rsidRDefault="005A6F28" w:rsidP="004C1055">
      <w:pPr>
        <w:pStyle w:val="ListParagraph"/>
      </w:pPr>
    </w:p>
    <w:p w14:paraId="6D6F12DC" w14:textId="7936AA2E" w:rsidR="0074257A" w:rsidRPr="00956FFB" w:rsidRDefault="0029110E" w:rsidP="004C1055">
      <w:pPr>
        <w:pStyle w:val="Heading2"/>
      </w:pPr>
      <w:r w:rsidRPr="004C1055">
        <w:t xml:space="preserve">Oracle RAC and Clustering: </w:t>
      </w:r>
    </w:p>
    <w:p w14:paraId="0D10FBAD" w14:textId="77777777" w:rsidR="00D92DF9" w:rsidRDefault="0029110E" w:rsidP="00A0585D">
      <w:pPr>
        <w:ind w:left="360"/>
        <w:jc w:val="both"/>
      </w:pPr>
      <w:r w:rsidRPr="004C1055">
        <w:t>As a mandatory requirement, the solution must implement Oracle Real Application Clusters (RAC) in an active-active configuration for the primary database environments (Mediation, EBS, DWH). Each of these environments will have its own RAC cluster; for example:</w:t>
      </w:r>
    </w:p>
    <w:p w14:paraId="44DBB0F2" w14:textId="26F2CADE" w:rsidR="00D92DF9" w:rsidRDefault="0029110E" w:rsidP="00A0585D">
      <w:pPr>
        <w:pStyle w:val="ListParagraph"/>
        <w:numPr>
          <w:ilvl w:val="1"/>
          <w:numId w:val="31"/>
        </w:numPr>
        <w:jc w:val="both"/>
      </w:pPr>
      <w:r w:rsidRPr="004C1055">
        <w:t xml:space="preserve">Mediation DB RAC: 2 nodes (minimum) across two separate physical hosts. </w:t>
      </w:r>
    </w:p>
    <w:p w14:paraId="5663864E" w14:textId="4B05AE55" w:rsidR="00D92DF9" w:rsidRDefault="0029110E" w:rsidP="00A0585D">
      <w:pPr>
        <w:pStyle w:val="ListParagraph"/>
        <w:numPr>
          <w:ilvl w:val="1"/>
          <w:numId w:val="31"/>
        </w:numPr>
        <w:jc w:val="both"/>
      </w:pPr>
      <w:r w:rsidRPr="004C1055">
        <w:t xml:space="preserve">EBS DB RAC: 2 nodes (minimum) across two separate physical hosts. </w:t>
      </w:r>
    </w:p>
    <w:p w14:paraId="2452765F" w14:textId="00D3BA51" w:rsidR="00AD7CEE" w:rsidRDefault="0029110E" w:rsidP="00A0585D">
      <w:pPr>
        <w:pStyle w:val="ListParagraph"/>
        <w:numPr>
          <w:ilvl w:val="1"/>
          <w:numId w:val="31"/>
        </w:numPr>
        <w:jc w:val="both"/>
      </w:pPr>
      <w:r w:rsidRPr="004C1055">
        <w:t xml:space="preserve">DWH DB RAC: 2 nodes (minimum) across separate </w:t>
      </w:r>
      <w:r w:rsidR="00DA7CFA">
        <w:t xml:space="preserve">physical </w:t>
      </w:r>
      <w:r w:rsidRPr="004C1055">
        <w:t xml:space="preserve">hosts (or potentially more </w:t>
      </w:r>
      <w:r>
        <w:t>nodes</w:t>
      </w:r>
      <w:r w:rsidRPr="004C1055">
        <w:t xml:space="preserve"> </w:t>
      </w:r>
      <w:r>
        <w:t>if</w:t>
      </w:r>
      <w:r w:rsidRPr="004C1055">
        <w:t xml:space="preserve"> </w:t>
      </w:r>
      <w:r>
        <w:t>justified</w:t>
      </w:r>
      <w:r w:rsidRPr="004C1055">
        <w:t xml:space="preserve"> </w:t>
      </w:r>
      <w:r>
        <w:t>for</w:t>
      </w:r>
      <w:r w:rsidRPr="004C1055">
        <w:t xml:space="preserve"> </w:t>
      </w:r>
      <w:r>
        <w:t>performance</w:t>
      </w:r>
    </w:p>
    <w:p w14:paraId="0496077B" w14:textId="5B838203" w:rsidR="00B47D5C" w:rsidRPr="00367CD5" w:rsidRDefault="00B47D5C" w:rsidP="00B47D5C">
      <w:pPr>
        <w:pStyle w:val="ListParagraph"/>
        <w:numPr>
          <w:ilvl w:val="1"/>
          <w:numId w:val="31"/>
        </w:numPr>
      </w:pPr>
      <w:r>
        <w:t>CDRs Database must be configured as High Available cluster across two separate physical hosts.</w:t>
      </w:r>
    </w:p>
    <w:p w14:paraId="3EF84C02" w14:textId="1E254EC0" w:rsidR="00AD7CEE" w:rsidRDefault="0074257A" w:rsidP="00C71705">
      <w:pPr>
        <w:pStyle w:val="Heading2"/>
        <w:widowControl w:val="0"/>
      </w:pPr>
      <w:r w:rsidRPr="00E853C5">
        <w:lastRenderedPageBreak/>
        <w:t>Virtualization Platform</w:t>
      </w:r>
    </w:p>
    <w:p w14:paraId="4FFC6032" w14:textId="78C3A95C" w:rsidR="0074257A" w:rsidRPr="00956FFB" w:rsidRDefault="00A61D05" w:rsidP="00E853C5">
      <w:pPr>
        <w:ind w:left="360"/>
      </w:pPr>
      <w:r w:rsidRPr="00E853C5">
        <w:t>If virtualization is proposed, the following requirements must be strictly observed:</w:t>
      </w:r>
      <w:r w:rsidR="00E853C5" w:rsidRPr="00E853C5">
        <w:t xml:space="preserve"> </w:t>
      </w:r>
    </w:p>
    <w:p w14:paraId="18FE861F" w14:textId="797D4C3E" w:rsidR="00992027" w:rsidRPr="008030E2" w:rsidRDefault="00992027" w:rsidP="00FA3730">
      <w:pPr>
        <w:pStyle w:val="Heading3"/>
        <w:ind w:left="1080"/>
        <w:rPr>
          <w:rFonts w:eastAsia="Lucida Sans"/>
        </w:rPr>
      </w:pPr>
      <w:r w:rsidRPr="008030E2">
        <w:rPr>
          <w:rStyle w:val="Strong"/>
          <w:b w:val="0"/>
          <w:bCs w:val="0"/>
        </w:rPr>
        <w:t>Supported Configurations</w:t>
      </w:r>
    </w:p>
    <w:p w14:paraId="776C0F5A" w14:textId="0B920B93" w:rsidR="00992027" w:rsidRDefault="00992027" w:rsidP="008030E2">
      <w:pPr>
        <w:pStyle w:val="NormalWeb"/>
        <w:numPr>
          <w:ilvl w:val="0"/>
          <w:numId w:val="35"/>
        </w:numPr>
        <w:rPr>
          <w:rFonts w:asciiTheme="minorHAnsi" w:eastAsiaTheme="minorHAnsi" w:hAnsiTheme="minorHAnsi" w:cstheme="minorBidi"/>
          <w:sz w:val="22"/>
          <w:szCs w:val="22"/>
        </w:rPr>
      </w:pPr>
      <w:r w:rsidRPr="00BD19FD">
        <w:rPr>
          <w:rFonts w:asciiTheme="minorHAnsi" w:eastAsiaTheme="minorHAnsi" w:hAnsiTheme="minorHAnsi" w:cstheme="minorBidi"/>
          <w:sz w:val="22"/>
          <w:szCs w:val="22"/>
        </w:rPr>
        <w:t>The proposed virtualization platform must be officially certified or fully supported for running Oracle RAC and Oracle Database 19c</w:t>
      </w:r>
      <w:r w:rsidR="008030E2">
        <w:rPr>
          <w:rFonts w:asciiTheme="minorHAnsi" w:eastAsiaTheme="minorHAnsi" w:hAnsiTheme="minorHAnsi" w:cstheme="minorBidi"/>
          <w:sz w:val="22"/>
          <w:szCs w:val="22"/>
        </w:rPr>
        <w:t>/</w:t>
      </w:r>
      <w:r w:rsidR="008030E2" w:rsidRPr="002F252F">
        <w:rPr>
          <w:rFonts w:asciiTheme="minorHAnsi" w:eastAsiaTheme="minorHAnsi" w:hAnsiTheme="minorHAnsi" w:cstheme="minorBidi"/>
          <w:sz w:val="22"/>
          <w:szCs w:val="22"/>
        </w:rPr>
        <w:t>23ai</w:t>
      </w:r>
      <w:r w:rsidR="00574FFE">
        <w:rPr>
          <w:rFonts w:asciiTheme="minorHAnsi" w:eastAsiaTheme="minorHAnsi" w:hAnsiTheme="minorHAnsi" w:cstheme="minorBidi"/>
          <w:sz w:val="22"/>
          <w:szCs w:val="22"/>
        </w:rPr>
        <w:t xml:space="preserve"> (Provide Certificate)</w:t>
      </w:r>
      <w:r w:rsidRPr="00BD19FD">
        <w:rPr>
          <w:rFonts w:asciiTheme="minorHAnsi" w:eastAsiaTheme="minorHAnsi" w:hAnsiTheme="minorHAnsi" w:cstheme="minorBidi"/>
          <w:sz w:val="22"/>
          <w:szCs w:val="22"/>
        </w:rPr>
        <w:t>.</w:t>
      </w:r>
    </w:p>
    <w:p w14:paraId="0321F37F" w14:textId="5A0B0A46" w:rsidR="00574FFE" w:rsidRPr="00BD19FD" w:rsidRDefault="00574FFE" w:rsidP="00574FFE">
      <w:pPr>
        <w:pStyle w:val="NormalWeb"/>
        <w:ind w:left="720"/>
        <w:rPr>
          <w:rFonts w:asciiTheme="minorHAnsi" w:eastAsiaTheme="minorHAnsi" w:hAnsiTheme="minorHAnsi" w:cstheme="minorBidi"/>
          <w:sz w:val="22"/>
          <w:szCs w:val="22"/>
        </w:rPr>
      </w:pPr>
      <w:r w:rsidRPr="00BD19FD">
        <w:rPr>
          <w:rFonts w:asciiTheme="minorHAnsi" w:eastAsiaTheme="minorHAnsi" w:hAnsiTheme="minorHAnsi" w:cstheme="minorBidi"/>
          <w:sz w:val="22"/>
          <w:szCs w:val="22"/>
        </w:rPr>
        <w:t>Common platforms (such as VMware) are widely used for Oracle RAC; however, Oracle Support may require reproducing issues on bare metal systems. In such cases, the bidder is responsible for fully supporting MIC2 during troubleshooting or escalation.</w:t>
      </w:r>
    </w:p>
    <w:p w14:paraId="5C035C7F" w14:textId="4DE3AC9D" w:rsidR="00992027" w:rsidRDefault="00992027" w:rsidP="00992027">
      <w:pPr>
        <w:pStyle w:val="NormalWeb"/>
        <w:numPr>
          <w:ilvl w:val="0"/>
          <w:numId w:val="35"/>
        </w:numPr>
        <w:rPr>
          <w:rFonts w:asciiTheme="minorHAnsi" w:eastAsiaTheme="minorHAnsi" w:hAnsiTheme="minorHAnsi" w:cstheme="minorBidi"/>
          <w:sz w:val="22"/>
          <w:szCs w:val="22"/>
        </w:rPr>
      </w:pPr>
      <w:r w:rsidRPr="00BD19FD">
        <w:rPr>
          <w:rFonts w:asciiTheme="minorHAnsi" w:eastAsiaTheme="minorHAnsi" w:hAnsiTheme="minorHAnsi" w:cstheme="minorBidi"/>
          <w:sz w:val="22"/>
          <w:szCs w:val="22"/>
        </w:rPr>
        <w:t>The bidder must also provide proof or references of successful Oracle RAC implementations on the proposed virtualization platform.</w:t>
      </w:r>
    </w:p>
    <w:p w14:paraId="2B318690" w14:textId="77777777" w:rsidR="00FA3730" w:rsidRPr="008030E2" w:rsidRDefault="00A61D05" w:rsidP="00FA3730">
      <w:pPr>
        <w:pStyle w:val="Heading3"/>
        <w:ind w:left="1080"/>
        <w:rPr>
          <w:rFonts w:eastAsia="Lucida Sans"/>
        </w:rPr>
      </w:pPr>
      <w:r w:rsidRPr="00FA3730">
        <w:rPr>
          <w:rFonts w:eastAsiaTheme="minorHAnsi"/>
        </w:rPr>
        <w:t>Resource Allocation</w:t>
      </w:r>
    </w:p>
    <w:p w14:paraId="395FEE4A" w14:textId="6E7C2202" w:rsidR="00A61D05" w:rsidRPr="00FA3730" w:rsidRDefault="00A61D05" w:rsidP="00706F81">
      <w:pPr>
        <w:pStyle w:val="Bulletpoints"/>
      </w:pPr>
      <w:r w:rsidRPr="00FA3730">
        <w:t>Oracle VMs must have dedicated vCPU and memory assignments, with resource reservation to ensure performance consistency.</w:t>
      </w:r>
    </w:p>
    <w:p w14:paraId="718298E0" w14:textId="77777777" w:rsidR="00A61D05" w:rsidRPr="004C1055" w:rsidRDefault="00A61D05" w:rsidP="00706F81">
      <w:pPr>
        <w:pStyle w:val="Bulletpoints"/>
      </w:pPr>
      <w:r w:rsidRPr="004C1055">
        <w:t>Virtualization overhead must be minimized:</w:t>
      </w:r>
    </w:p>
    <w:p w14:paraId="3A2FC921" w14:textId="77777777" w:rsidR="00A61D05" w:rsidRPr="004C1055" w:rsidRDefault="00A61D05" w:rsidP="00706F81">
      <w:pPr>
        <w:pStyle w:val="Bulletpoints"/>
        <w:numPr>
          <w:ilvl w:val="2"/>
          <w:numId w:val="46"/>
        </w:numPr>
      </w:pPr>
      <w:r w:rsidRPr="004C1055">
        <w:t>Account for hypervisor overhead in capacity planning.</w:t>
      </w:r>
    </w:p>
    <w:p w14:paraId="5643C54A" w14:textId="587238D1" w:rsidR="00A61D05" w:rsidRDefault="00750104" w:rsidP="00706F81">
      <w:pPr>
        <w:pStyle w:val="Bulletpoints"/>
        <w:numPr>
          <w:ilvl w:val="2"/>
          <w:numId w:val="46"/>
        </w:numPr>
      </w:pPr>
      <w:r w:rsidRPr="00074FD9">
        <w:t xml:space="preserve">The proposed virtualization solution must support </w:t>
      </w:r>
      <w:r w:rsidR="00DF461D" w:rsidRPr="00074FD9">
        <w:t>Para virtualized</w:t>
      </w:r>
      <w:r w:rsidRPr="00074FD9">
        <w:t xml:space="preserve"> I/O drivers or SR-IOV</w:t>
      </w:r>
      <w:r w:rsidR="00074FD9" w:rsidRPr="00074FD9">
        <w:t xml:space="preserve">. </w:t>
      </w:r>
      <w:r w:rsidRPr="00074FD9">
        <w:t>Bidders must indicate whether their solution enables SR-IOV and provide configuration details or refe</w:t>
      </w:r>
      <w:r w:rsidR="00074FD9">
        <w:t>rences for performance tuning.</w:t>
      </w:r>
    </w:p>
    <w:p w14:paraId="3511F513" w14:textId="77777777" w:rsidR="00D40FD0" w:rsidRPr="00CA0D9F" w:rsidRDefault="00A61D05" w:rsidP="00FA3730">
      <w:pPr>
        <w:pStyle w:val="Heading3"/>
        <w:ind w:left="1080"/>
        <w:rPr>
          <w:rFonts w:eastAsia="Lucida Sans"/>
        </w:rPr>
      </w:pPr>
      <w:r w:rsidRPr="00D40FD0">
        <w:rPr>
          <w:rFonts w:eastAsiaTheme="minorHAnsi"/>
        </w:rPr>
        <w:t>High Availability</w:t>
      </w:r>
    </w:p>
    <w:p w14:paraId="068F0C2A" w14:textId="010D8AD2" w:rsidR="00A80CF6" w:rsidRPr="00A80CF6" w:rsidRDefault="00A80CF6" w:rsidP="00682DF3">
      <w:pPr>
        <w:pStyle w:val="NormalWeb"/>
        <w:ind w:left="360"/>
        <w:rPr>
          <w:rFonts w:asciiTheme="minorHAnsi" w:eastAsiaTheme="minorHAnsi" w:hAnsiTheme="minorHAnsi" w:cstheme="minorBidi"/>
          <w:sz w:val="22"/>
          <w:szCs w:val="22"/>
        </w:rPr>
      </w:pPr>
      <w:r w:rsidRPr="00A80CF6">
        <w:rPr>
          <w:rFonts w:asciiTheme="minorHAnsi" w:eastAsiaTheme="minorHAnsi" w:hAnsiTheme="minorHAnsi" w:cstheme="minorBidi"/>
          <w:sz w:val="22"/>
          <w:szCs w:val="22"/>
        </w:rPr>
        <w:t xml:space="preserve">In </w:t>
      </w:r>
      <w:r w:rsidR="00B47D5C">
        <w:rPr>
          <w:rFonts w:asciiTheme="minorHAnsi" w:eastAsiaTheme="minorHAnsi" w:hAnsiTheme="minorHAnsi" w:cstheme="minorBidi"/>
          <w:sz w:val="22"/>
          <w:szCs w:val="22"/>
        </w:rPr>
        <w:t>a</w:t>
      </w:r>
      <w:r w:rsidRPr="00A80CF6">
        <w:rPr>
          <w:rFonts w:asciiTheme="minorHAnsi" w:eastAsiaTheme="minorHAnsi" w:hAnsiTheme="minorHAnsi" w:cstheme="minorBidi"/>
          <w:sz w:val="22"/>
          <w:szCs w:val="22"/>
        </w:rPr>
        <w:t xml:space="preserve"> virtual</w:t>
      </w:r>
      <w:r w:rsidR="00B47D5C">
        <w:rPr>
          <w:rFonts w:asciiTheme="minorHAnsi" w:eastAsiaTheme="minorHAnsi" w:hAnsiTheme="minorHAnsi" w:cstheme="minorBidi"/>
          <w:sz w:val="22"/>
          <w:szCs w:val="22"/>
        </w:rPr>
        <w:t xml:space="preserve"> configuration:</w:t>
      </w:r>
    </w:p>
    <w:p w14:paraId="3DAA40D0" w14:textId="7F935089" w:rsidR="00A80CF6" w:rsidRDefault="00A80CF6" w:rsidP="00706F81">
      <w:pPr>
        <w:pStyle w:val="Bulletpoints"/>
      </w:pPr>
      <w:r>
        <w:t>For a RAC cluster, e</w:t>
      </w:r>
      <w:r w:rsidRPr="00A80CF6">
        <w:t xml:space="preserve">ach RAC node should be on different physical server of the </w:t>
      </w:r>
      <w:r>
        <w:t xml:space="preserve">VM </w:t>
      </w:r>
      <w:r w:rsidRPr="00A80CF6">
        <w:t>cluster</w:t>
      </w:r>
      <w:r>
        <w:t>.</w:t>
      </w:r>
    </w:p>
    <w:p w14:paraId="51858517" w14:textId="057A6A8B" w:rsidR="00B47D5C" w:rsidRPr="00B47D5C" w:rsidRDefault="00B47D5C" w:rsidP="00706F81">
      <w:pPr>
        <w:pStyle w:val="Bulletpoints"/>
      </w:pPr>
      <w:r>
        <w:t xml:space="preserve">For High Available Cluster (HA), cluster nodes should be </w:t>
      </w:r>
      <w:r w:rsidRPr="00A80CF6">
        <w:t xml:space="preserve">on different physical server of </w:t>
      </w:r>
      <w:r w:rsidRPr="00A80CF6">
        <w:lastRenderedPageBreak/>
        <w:t xml:space="preserve">the </w:t>
      </w:r>
      <w:r>
        <w:t xml:space="preserve">VM </w:t>
      </w:r>
      <w:r w:rsidRPr="00A80CF6">
        <w:t>cluster</w:t>
      </w:r>
      <w:r>
        <w:t>.</w:t>
      </w:r>
    </w:p>
    <w:p w14:paraId="79BEA6A7" w14:textId="6A370D94" w:rsidR="00A80CF6" w:rsidRPr="00A80CF6" w:rsidRDefault="002C4D22" w:rsidP="00706F81">
      <w:pPr>
        <w:pStyle w:val="Bulletpoints"/>
      </w:pPr>
      <w:r>
        <w:t>Oracle VMs must have dedicated V</w:t>
      </w:r>
      <w:r w:rsidR="00A80CF6" w:rsidRPr="00A80CF6">
        <w:t>CPU and memory assignments, with resource reservation to</w:t>
      </w:r>
      <w:r>
        <w:t xml:space="preserve"> ensure performance consistency.</w:t>
      </w:r>
    </w:p>
    <w:p w14:paraId="1B501662" w14:textId="0201E05D" w:rsidR="00AD7CEE" w:rsidRDefault="00AD7CEE" w:rsidP="00BE56FC">
      <w:pPr>
        <w:ind w:left="360"/>
        <w:rPr>
          <w:rFonts w:ascii="Lucida Sans" w:eastAsia="Lucida Sans" w:hAnsi="Lucida Sans" w:cs="Lucida Sans"/>
          <w:sz w:val="18"/>
          <w:szCs w:val="18"/>
        </w:rPr>
      </w:pPr>
    </w:p>
    <w:p w14:paraId="1D08F819" w14:textId="77C3EBDB" w:rsidR="00AD7CEE" w:rsidRDefault="005A6F28" w:rsidP="004C1055">
      <w:pPr>
        <w:pStyle w:val="Heading2"/>
      </w:pPr>
      <w:r>
        <w:t>Network</w:t>
      </w:r>
      <w:r>
        <w:rPr>
          <w:spacing w:val="-9"/>
        </w:rPr>
        <w:t xml:space="preserve"> </w:t>
      </w:r>
      <w:r>
        <w:t>Infrastructure:</w:t>
      </w:r>
    </w:p>
    <w:p w14:paraId="795479A6" w14:textId="714779C1" w:rsidR="005A6F28" w:rsidRPr="004C1055" w:rsidRDefault="005A6F28" w:rsidP="005A6F28">
      <w:pPr>
        <w:ind w:left="360"/>
      </w:pPr>
      <w:r w:rsidRPr="004C1055">
        <w:t>The network connecting the database servers (physical and virtual) to each other and to application servers/users must be high-bandwidth and resilient. Requirements include:</w:t>
      </w:r>
    </w:p>
    <w:p w14:paraId="5536A195" w14:textId="57B8B468" w:rsidR="00D46629" w:rsidRPr="00DF461D" w:rsidRDefault="00CD6E05" w:rsidP="00706F81">
      <w:pPr>
        <w:pStyle w:val="Bulletpoints"/>
      </w:pPr>
      <w:r w:rsidRPr="00DF461D">
        <w:rPr>
          <w:u w:val="single"/>
        </w:rPr>
        <w:t>Database Client Network</w:t>
      </w:r>
      <w:r w:rsidRPr="00DF461D">
        <w:t xml:space="preserve">: Redundant high-speed network interfaces for client connectivity to the databases. This might be 10 </w:t>
      </w:r>
      <w:proofErr w:type="spellStart"/>
      <w:r w:rsidRPr="00DF461D">
        <w:t>Gbps</w:t>
      </w:r>
      <w:proofErr w:type="spellEnd"/>
      <w:r w:rsidRPr="00DF461D">
        <w:t xml:space="preserve"> Ethernet (at minimum) for connecting to the data center core network. </w:t>
      </w:r>
      <w:r w:rsidR="00DF461D" w:rsidRPr="00DF461D">
        <w:t>T</w:t>
      </w:r>
      <w:r w:rsidR="00CD0086" w:rsidRPr="00DF461D">
        <w:t xml:space="preserve">he vendor must include in the bid </w:t>
      </w:r>
      <w:r w:rsidR="0043064D">
        <w:t xml:space="preserve">2 </w:t>
      </w:r>
      <w:r w:rsidR="00DF461D">
        <w:t>TOR</w:t>
      </w:r>
      <w:r w:rsidR="00CD0086" w:rsidRPr="00DF461D">
        <w:t xml:space="preserve"> switches</w:t>
      </w:r>
      <w:r w:rsidR="0043064D">
        <w:t xml:space="preserve"> </w:t>
      </w:r>
      <w:r w:rsidR="0043064D" w:rsidRPr="0043064D">
        <w:t>for redundancy</w:t>
      </w:r>
      <w:r w:rsidR="00CD0086" w:rsidRPr="00DF461D">
        <w:t>.</w:t>
      </w:r>
      <w:r w:rsidR="00670F62" w:rsidRPr="00DF461D">
        <w:t xml:space="preserve"> </w:t>
      </w:r>
    </w:p>
    <w:p w14:paraId="7751D2E5" w14:textId="5547BB5F" w:rsidR="00D46629" w:rsidRPr="00367CD5" w:rsidRDefault="00CD6E05" w:rsidP="00706F81">
      <w:pPr>
        <w:pStyle w:val="Bulletpoints"/>
      </w:pPr>
      <w:r w:rsidRPr="004C1055">
        <w:rPr>
          <w:u w:val="single"/>
        </w:rPr>
        <w:t>Cluster Interconnect Network:</w:t>
      </w:r>
      <w:r w:rsidR="00076320">
        <w:t xml:space="preserve"> A dedicated network (25</w:t>
      </w:r>
      <w:r w:rsidRPr="004C1055">
        <w:t xml:space="preserve"> </w:t>
      </w:r>
      <w:proofErr w:type="spellStart"/>
      <w:r w:rsidRPr="004C1055">
        <w:t>Gbps</w:t>
      </w:r>
      <w:proofErr w:type="spellEnd"/>
      <w:r w:rsidRPr="004C1055">
        <w:t xml:space="preserve"> or better) for RAC inter-node communication. Ideally, this is a physically isolated network or VLAN with redundant switching. Extremely low latency on this interconnect is required for RAC cache fusion efficiency.</w:t>
      </w:r>
      <w:r w:rsidR="00D46629" w:rsidRPr="00D46629">
        <w:t xml:space="preserve"> </w:t>
      </w:r>
    </w:p>
    <w:p w14:paraId="651A7B01" w14:textId="17590723" w:rsidR="00D46629" w:rsidRDefault="00CD6E05" w:rsidP="00706F81">
      <w:pPr>
        <w:pStyle w:val="Bulletpoints"/>
      </w:pPr>
      <w:r w:rsidRPr="004C1055">
        <w:rPr>
          <w:u w:val="single"/>
        </w:rPr>
        <w:t>Network Latency and Throughput</w:t>
      </w:r>
      <w:r w:rsidRPr="004C1055">
        <w:t xml:space="preserve">: </w:t>
      </w:r>
      <w:r w:rsidRPr="00C02AF1">
        <w:t xml:space="preserve">Bidders should state the expected network </w:t>
      </w:r>
      <w:r w:rsidRPr="004C1055">
        <w:t>throughput and any spec</w:t>
      </w:r>
      <w:r w:rsidR="00076320">
        <w:t xml:space="preserve">ific network equipment proposed. </w:t>
      </w:r>
      <w:r w:rsidRPr="004C1055">
        <w:t xml:space="preserve">The network should be capable of handling peak loads, such as bulk data </w:t>
      </w:r>
      <w:r w:rsidRPr="00C02AF1">
        <w:t>loading into the DWH or high volumes of online transactions, without packet loss or saturation.</w:t>
      </w:r>
      <w:r w:rsidR="00D46629" w:rsidRPr="00D46629">
        <w:t xml:space="preserve"> </w:t>
      </w:r>
    </w:p>
    <w:p w14:paraId="4D738B6D" w14:textId="7F54CDB7" w:rsidR="002F69E7" w:rsidRPr="0043064D" w:rsidRDefault="002F69E7" w:rsidP="00706F81">
      <w:pPr>
        <w:pStyle w:val="Bulletpoints"/>
      </w:pPr>
      <w:r w:rsidRPr="0043064D">
        <w:t xml:space="preserve">Management Network: </w:t>
      </w:r>
      <w:r w:rsidR="00F14A41" w:rsidRPr="0043064D">
        <w:t xml:space="preserve">the proposed solution should include at least one management switch </w:t>
      </w:r>
      <w:r w:rsidR="00517D4D" w:rsidRPr="0043064D">
        <w:t>to have</w:t>
      </w:r>
      <w:r w:rsidR="00F078E0" w:rsidRPr="0043064D">
        <w:t xml:space="preserve"> a dedicated administration of </w:t>
      </w:r>
      <w:r w:rsidR="00517D4D" w:rsidRPr="0043064D">
        <w:t xml:space="preserve">solution components. </w:t>
      </w:r>
    </w:p>
    <w:p w14:paraId="17358B00" w14:textId="77777777" w:rsidR="0060103F" w:rsidRPr="00367CD5" w:rsidRDefault="0060103F" w:rsidP="00411092">
      <w:pPr>
        <w:pStyle w:val="ListParagraph"/>
      </w:pPr>
    </w:p>
    <w:p w14:paraId="77C8D233" w14:textId="3CF684FC" w:rsidR="005A6F28" w:rsidRDefault="00B6531F" w:rsidP="004C1055">
      <w:pPr>
        <w:pStyle w:val="Heading2"/>
        <w:rPr>
          <w:rFonts w:ascii="Lucida Sans" w:eastAsia="Lucida Sans" w:hAnsi="Lucida Sans" w:cs="Lucida Sans"/>
          <w:szCs w:val="18"/>
        </w:rPr>
      </w:pPr>
      <w:bookmarkStart w:id="1" w:name="_Oracle_Software_and"/>
      <w:bookmarkStart w:id="2" w:name="_Ref201650749"/>
      <w:bookmarkEnd w:id="1"/>
      <w:r>
        <w:t>Oracle</w:t>
      </w:r>
      <w:r>
        <w:rPr>
          <w:spacing w:val="-10"/>
        </w:rPr>
        <w:t xml:space="preserve"> </w:t>
      </w:r>
      <w:r>
        <w:t>Software</w:t>
      </w:r>
      <w:r>
        <w:rPr>
          <w:spacing w:val="-10"/>
        </w:rPr>
        <w:t xml:space="preserve"> </w:t>
      </w:r>
      <w:r>
        <w:t>and</w:t>
      </w:r>
      <w:r>
        <w:rPr>
          <w:spacing w:val="-10"/>
        </w:rPr>
        <w:t xml:space="preserve"> </w:t>
      </w:r>
      <w:r>
        <w:t>Licensing</w:t>
      </w:r>
      <w:bookmarkEnd w:id="2"/>
    </w:p>
    <w:p w14:paraId="151AAAF8" w14:textId="17B4B05D" w:rsidR="00CD6E05" w:rsidRDefault="00CD6E05" w:rsidP="004C1055">
      <w:pPr>
        <w:pStyle w:val="ListParagraph"/>
        <w:numPr>
          <w:ilvl w:val="0"/>
          <w:numId w:val="21"/>
        </w:numPr>
      </w:pPr>
      <w:r w:rsidRPr="00EE6EF5">
        <w:t>Database</w:t>
      </w:r>
      <w:r w:rsidRPr="004C1055">
        <w:t xml:space="preserve"> </w:t>
      </w:r>
      <w:r w:rsidRPr="00EE6EF5">
        <w:t>Edition</w:t>
      </w:r>
      <w:r w:rsidRPr="004C1055">
        <w:t xml:space="preserve"> </w:t>
      </w:r>
      <w:r w:rsidRPr="00EE6EF5">
        <w:t>&amp;</w:t>
      </w:r>
      <w:r w:rsidRPr="004C1055">
        <w:t xml:space="preserve"> </w:t>
      </w:r>
      <w:r w:rsidRPr="00EE6EF5">
        <w:t>Options:</w:t>
      </w:r>
      <w:r>
        <w:t xml:space="preserve"> the following licenses should </w:t>
      </w:r>
      <w:r w:rsidR="00D40FD0">
        <w:t xml:space="preserve">be </w:t>
      </w:r>
      <w:r>
        <w:t>considered:</w:t>
      </w:r>
    </w:p>
    <w:p w14:paraId="68B587BC" w14:textId="73005AF4" w:rsidR="008E6387" w:rsidRPr="004A03A2" w:rsidRDefault="008E6387" w:rsidP="004C1055">
      <w:pPr>
        <w:pStyle w:val="ListParagraph"/>
        <w:rPr>
          <w:color w:val="000000" w:themeColor="text1"/>
        </w:rPr>
      </w:pPr>
    </w:p>
    <w:tbl>
      <w:tblPr>
        <w:tblW w:w="7660" w:type="dxa"/>
        <w:tblInd w:w="1260" w:type="dxa"/>
        <w:tblLook w:val="04A0" w:firstRow="1" w:lastRow="0" w:firstColumn="1" w:lastColumn="0" w:noHBand="0" w:noVBand="1"/>
      </w:tblPr>
      <w:tblGrid>
        <w:gridCol w:w="2515"/>
        <w:gridCol w:w="3240"/>
        <w:gridCol w:w="1905"/>
      </w:tblGrid>
      <w:tr w:rsidR="008E6387" w:rsidRPr="008E6387" w14:paraId="05A610C2" w14:textId="77777777" w:rsidTr="004C1055">
        <w:trPr>
          <w:trHeight w:val="300"/>
        </w:trPr>
        <w:tc>
          <w:tcPr>
            <w:tcW w:w="25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9B5EC9" w14:textId="77777777" w:rsidR="008E6387" w:rsidRPr="008E6387" w:rsidRDefault="008E6387" w:rsidP="008E6387">
            <w:pPr>
              <w:spacing w:after="0" w:line="240" w:lineRule="auto"/>
              <w:jc w:val="center"/>
              <w:rPr>
                <w:rFonts w:ascii="Calibri" w:eastAsia="Times New Roman" w:hAnsi="Calibri" w:cs="Calibri"/>
                <w:b/>
                <w:bCs/>
                <w:color w:val="000000"/>
              </w:rPr>
            </w:pPr>
            <w:r w:rsidRPr="008E6387">
              <w:rPr>
                <w:rFonts w:ascii="Calibri" w:eastAsia="Times New Roman" w:hAnsi="Calibri" w:cs="Calibri"/>
                <w:b/>
                <w:bCs/>
                <w:color w:val="000000"/>
              </w:rPr>
              <w:t>Database</w:t>
            </w:r>
          </w:p>
        </w:tc>
        <w:tc>
          <w:tcPr>
            <w:tcW w:w="3240" w:type="dxa"/>
            <w:tcBorders>
              <w:top w:val="single" w:sz="4" w:space="0" w:color="auto"/>
              <w:left w:val="nil"/>
              <w:bottom w:val="single" w:sz="4" w:space="0" w:color="auto"/>
              <w:right w:val="single" w:sz="4" w:space="0" w:color="auto"/>
            </w:tcBorders>
            <w:shd w:val="clear" w:color="000000" w:fill="D9D9D9"/>
            <w:noWrap/>
            <w:vAlign w:val="center"/>
            <w:hideMark/>
          </w:tcPr>
          <w:p w14:paraId="51900DA0" w14:textId="77777777" w:rsidR="008E6387" w:rsidRPr="008E6387" w:rsidRDefault="008E6387" w:rsidP="008E6387">
            <w:pPr>
              <w:spacing w:after="0" w:line="240" w:lineRule="auto"/>
              <w:jc w:val="center"/>
              <w:rPr>
                <w:rFonts w:ascii="Calibri" w:eastAsia="Times New Roman" w:hAnsi="Calibri" w:cs="Calibri"/>
                <w:b/>
                <w:bCs/>
                <w:color w:val="000000"/>
              </w:rPr>
            </w:pPr>
            <w:r w:rsidRPr="008E6387">
              <w:rPr>
                <w:rFonts w:ascii="Calibri" w:eastAsia="Times New Roman" w:hAnsi="Calibri" w:cs="Calibri"/>
                <w:b/>
                <w:bCs/>
                <w:color w:val="000000"/>
              </w:rPr>
              <w:t>License</w:t>
            </w:r>
          </w:p>
        </w:tc>
        <w:tc>
          <w:tcPr>
            <w:tcW w:w="1905" w:type="dxa"/>
            <w:tcBorders>
              <w:top w:val="single" w:sz="4" w:space="0" w:color="auto"/>
              <w:left w:val="nil"/>
              <w:bottom w:val="single" w:sz="4" w:space="0" w:color="auto"/>
              <w:right w:val="single" w:sz="4" w:space="0" w:color="auto"/>
            </w:tcBorders>
            <w:shd w:val="clear" w:color="000000" w:fill="D9D9D9"/>
            <w:vAlign w:val="center"/>
            <w:hideMark/>
          </w:tcPr>
          <w:p w14:paraId="1E678D57" w14:textId="77777777" w:rsidR="008E6387" w:rsidRPr="008E6387" w:rsidRDefault="008E6387" w:rsidP="008E6387">
            <w:pPr>
              <w:spacing w:after="0" w:line="240" w:lineRule="auto"/>
              <w:jc w:val="center"/>
              <w:rPr>
                <w:rFonts w:ascii="Calibri" w:eastAsia="Times New Roman" w:hAnsi="Calibri" w:cs="Calibri"/>
                <w:b/>
                <w:bCs/>
                <w:color w:val="000000"/>
              </w:rPr>
            </w:pPr>
            <w:r w:rsidRPr="008E6387">
              <w:rPr>
                <w:rFonts w:ascii="Calibri" w:eastAsia="Times New Roman" w:hAnsi="Calibri" w:cs="Calibri"/>
                <w:b/>
                <w:bCs/>
                <w:color w:val="000000"/>
              </w:rPr>
              <w:t>Number of cores</w:t>
            </w:r>
          </w:p>
        </w:tc>
      </w:tr>
      <w:tr w:rsidR="00886C16" w:rsidRPr="008E6387" w14:paraId="7FA02834" w14:textId="77777777" w:rsidTr="004C1055">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EDDA743"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lastRenderedPageBreak/>
              <w:t>MED</w:t>
            </w:r>
          </w:p>
        </w:tc>
        <w:tc>
          <w:tcPr>
            <w:tcW w:w="3240" w:type="dxa"/>
            <w:tcBorders>
              <w:top w:val="nil"/>
              <w:left w:val="nil"/>
              <w:bottom w:val="single" w:sz="4" w:space="0" w:color="auto"/>
              <w:right w:val="single" w:sz="4" w:space="0" w:color="auto"/>
            </w:tcBorders>
            <w:shd w:val="clear" w:color="auto" w:fill="auto"/>
            <w:noWrap/>
            <w:vAlign w:val="center"/>
            <w:hideMark/>
          </w:tcPr>
          <w:p w14:paraId="28668571" w14:textId="190F2B7D"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DBEE,</w:t>
            </w:r>
            <w:r w:rsidR="003319AA">
              <w:rPr>
                <w:rFonts w:ascii="Calibri" w:eastAsia="Times New Roman" w:hAnsi="Calibri" w:cs="Calibri"/>
                <w:color w:val="000000"/>
              </w:rPr>
              <w:t xml:space="preserve"> </w:t>
            </w:r>
            <w:r w:rsidRPr="008E6387">
              <w:rPr>
                <w:rFonts w:ascii="Calibri" w:eastAsia="Times New Roman" w:hAnsi="Calibri" w:cs="Calibri"/>
                <w:color w:val="000000"/>
              </w:rPr>
              <w:t>Partitioning, Diagnostic</w:t>
            </w:r>
            <w:r>
              <w:rPr>
                <w:rFonts w:ascii="Calibri" w:eastAsia="Times New Roman" w:hAnsi="Calibri" w:cs="Calibri"/>
                <w:color w:val="000000"/>
              </w:rPr>
              <w:t>,</w:t>
            </w:r>
            <w:r w:rsidRPr="008E6387">
              <w:rPr>
                <w:rFonts w:ascii="Calibri" w:eastAsia="Times New Roman" w:hAnsi="Calibri" w:cs="Calibri"/>
                <w:color w:val="000000"/>
              </w:rPr>
              <w:t xml:space="preserve"> Tuning</w:t>
            </w:r>
            <w:r>
              <w:rPr>
                <w:rFonts w:ascii="Calibri" w:eastAsia="Times New Roman" w:hAnsi="Calibri" w:cs="Calibri"/>
                <w:color w:val="000000"/>
              </w:rPr>
              <w:t>,</w:t>
            </w:r>
            <w:r w:rsidRPr="008E6387">
              <w:rPr>
                <w:rFonts w:ascii="Calibri" w:eastAsia="Times New Roman" w:hAnsi="Calibri" w:cs="Calibri"/>
                <w:color w:val="000000"/>
              </w:rPr>
              <w:t xml:space="preserve"> RAC</w:t>
            </w:r>
          </w:p>
        </w:tc>
        <w:tc>
          <w:tcPr>
            <w:tcW w:w="1905" w:type="dxa"/>
            <w:tcBorders>
              <w:top w:val="nil"/>
              <w:left w:val="nil"/>
              <w:bottom w:val="single" w:sz="4" w:space="0" w:color="auto"/>
              <w:right w:val="single" w:sz="4" w:space="0" w:color="auto"/>
            </w:tcBorders>
            <w:shd w:val="clear" w:color="auto" w:fill="auto"/>
            <w:noWrap/>
            <w:vAlign w:val="center"/>
            <w:hideMark/>
          </w:tcPr>
          <w:p w14:paraId="0019FA33" w14:textId="2CA8F267" w:rsidR="00886C16" w:rsidRPr="008E6387" w:rsidRDefault="00886C16" w:rsidP="00886C16">
            <w:pPr>
              <w:spacing w:after="0" w:line="240" w:lineRule="auto"/>
              <w:rPr>
                <w:rFonts w:ascii="Calibri" w:eastAsia="Times New Roman" w:hAnsi="Calibri" w:cs="Calibri"/>
                <w:color w:val="000000"/>
              </w:rPr>
            </w:pPr>
          </w:p>
        </w:tc>
      </w:tr>
      <w:tr w:rsidR="00886C16" w:rsidRPr="008E6387" w14:paraId="3F24EB8A" w14:textId="77777777" w:rsidTr="004C1055">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E333D24"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MED-Test</w:t>
            </w:r>
          </w:p>
        </w:tc>
        <w:tc>
          <w:tcPr>
            <w:tcW w:w="3240" w:type="dxa"/>
            <w:tcBorders>
              <w:top w:val="nil"/>
              <w:left w:val="nil"/>
              <w:bottom w:val="single" w:sz="4" w:space="0" w:color="auto"/>
              <w:right w:val="single" w:sz="4" w:space="0" w:color="auto"/>
            </w:tcBorders>
            <w:shd w:val="clear" w:color="auto" w:fill="auto"/>
            <w:noWrap/>
            <w:vAlign w:val="center"/>
            <w:hideMark/>
          </w:tcPr>
          <w:p w14:paraId="4EBD6512" w14:textId="3E8737B0"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p>
        </w:tc>
        <w:tc>
          <w:tcPr>
            <w:tcW w:w="1905" w:type="dxa"/>
            <w:tcBorders>
              <w:top w:val="nil"/>
              <w:left w:val="nil"/>
              <w:bottom w:val="single" w:sz="4" w:space="0" w:color="auto"/>
              <w:right w:val="single" w:sz="4" w:space="0" w:color="auto"/>
            </w:tcBorders>
            <w:shd w:val="clear" w:color="auto" w:fill="auto"/>
            <w:noWrap/>
            <w:vAlign w:val="center"/>
            <w:hideMark/>
          </w:tcPr>
          <w:p w14:paraId="52DB38F5" w14:textId="007D7CE9" w:rsidR="00886C16" w:rsidRPr="008E6387" w:rsidRDefault="00886C16" w:rsidP="00886C16">
            <w:pPr>
              <w:spacing w:after="0" w:line="240" w:lineRule="auto"/>
              <w:rPr>
                <w:rFonts w:ascii="Calibri" w:eastAsia="Times New Roman" w:hAnsi="Calibri" w:cs="Calibri"/>
                <w:color w:val="000000"/>
              </w:rPr>
            </w:pPr>
          </w:p>
        </w:tc>
      </w:tr>
      <w:tr w:rsidR="00886C16" w:rsidRPr="008E6387" w14:paraId="3CC39853" w14:textId="77777777" w:rsidTr="004C1055">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066CF37D"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CDRs</w:t>
            </w:r>
          </w:p>
        </w:tc>
        <w:tc>
          <w:tcPr>
            <w:tcW w:w="3240" w:type="dxa"/>
            <w:tcBorders>
              <w:top w:val="nil"/>
              <w:left w:val="nil"/>
              <w:bottom w:val="single" w:sz="4" w:space="0" w:color="auto"/>
              <w:right w:val="single" w:sz="4" w:space="0" w:color="auto"/>
            </w:tcBorders>
            <w:shd w:val="clear" w:color="auto" w:fill="auto"/>
            <w:noWrap/>
            <w:vAlign w:val="center"/>
            <w:hideMark/>
          </w:tcPr>
          <w:p w14:paraId="1CC5BA89" w14:textId="3FA867D6"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r>
              <w:rPr>
                <w:rFonts w:ascii="Calibri" w:eastAsia="Times New Roman" w:hAnsi="Calibri" w:cs="Calibri"/>
                <w:color w:val="000000"/>
              </w:rPr>
              <w:t>,</w:t>
            </w:r>
            <w:r w:rsidRPr="008E6387">
              <w:rPr>
                <w:rFonts w:ascii="Calibri" w:eastAsia="Times New Roman" w:hAnsi="Calibri" w:cs="Calibri"/>
                <w:color w:val="000000"/>
              </w:rPr>
              <w:t xml:space="preserve"> Advanc</w:t>
            </w:r>
            <w:r w:rsidR="003319AA">
              <w:rPr>
                <w:rFonts w:ascii="Calibri" w:eastAsia="Times New Roman" w:hAnsi="Calibri" w:cs="Calibri"/>
                <w:color w:val="000000"/>
              </w:rPr>
              <w:t>e</w:t>
            </w:r>
            <w:r w:rsidRPr="008E6387">
              <w:rPr>
                <w:rFonts w:ascii="Calibri" w:eastAsia="Times New Roman" w:hAnsi="Calibri" w:cs="Calibri"/>
                <w:color w:val="000000"/>
              </w:rPr>
              <w:t>d Compression</w:t>
            </w:r>
          </w:p>
        </w:tc>
        <w:tc>
          <w:tcPr>
            <w:tcW w:w="1905" w:type="dxa"/>
            <w:tcBorders>
              <w:top w:val="nil"/>
              <w:left w:val="nil"/>
              <w:bottom w:val="single" w:sz="4" w:space="0" w:color="auto"/>
              <w:right w:val="single" w:sz="4" w:space="0" w:color="auto"/>
            </w:tcBorders>
            <w:shd w:val="clear" w:color="auto" w:fill="auto"/>
            <w:noWrap/>
            <w:vAlign w:val="center"/>
            <w:hideMark/>
          </w:tcPr>
          <w:p w14:paraId="6891CF1E" w14:textId="692DB1E9" w:rsidR="00886C16" w:rsidRPr="008E6387" w:rsidRDefault="00886C16" w:rsidP="00886C16">
            <w:pPr>
              <w:spacing w:after="0" w:line="240" w:lineRule="auto"/>
              <w:rPr>
                <w:rFonts w:ascii="Calibri" w:eastAsia="Times New Roman" w:hAnsi="Calibri" w:cs="Calibri"/>
                <w:color w:val="000000"/>
              </w:rPr>
            </w:pPr>
          </w:p>
        </w:tc>
      </w:tr>
      <w:tr w:rsidR="00886C16" w:rsidRPr="008E6387" w14:paraId="50DFC4FD" w14:textId="77777777" w:rsidTr="004C1055">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6B78D9B"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DHW</w:t>
            </w:r>
          </w:p>
        </w:tc>
        <w:tc>
          <w:tcPr>
            <w:tcW w:w="3240" w:type="dxa"/>
            <w:tcBorders>
              <w:top w:val="nil"/>
              <w:left w:val="nil"/>
              <w:bottom w:val="single" w:sz="4" w:space="0" w:color="auto"/>
              <w:right w:val="single" w:sz="4" w:space="0" w:color="auto"/>
            </w:tcBorders>
            <w:shd w:val="clear" w:color="auto" w:fill="auto"/>
            <w:noWrap/>
            <w:vAlign w:val="center"/>
            <w:hideMark/>
          </w:tcPr>
          <w:p w14:paraId="3AC04AE7" w14:textId="4CEB0BB0"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r>
              <w:rPr>
                <w:rFonts w:ascii="Calibri" w:eastAsia="Times New Roman" w:hAnsi="Calibri" w:cs="Calibri"/>
                <w:color w:val="000000"/>
              </w:rPr>
              <w:t>.</w:t>
            </w:r>
            <w:r w:rsidRPr="008E6387">
              <w:rPr>
                <w:rFonts w:ascii="Calibri" w:eastAsia="Times New Roman" w:hAnsi="Calibri" w:cs="Calibri"/>
                <w:color w:val="000000"/>
              </w:rPr>
              <w:t xml:space="preserve"> Diagnostic</w:t>
            </w:r>
            <w:r>
              <w:rPr>
                <w:rFonts w:ascii="Calibri" w:eastAsia="Times New Roman" w:hAnsi="Calibri" w:cs="Calibri"/>
                <w:color w:val="000000"/>
              </w:rPr>
              <w:t>.</w:t>
            </w:r>
            <w:r w:rsidRPr="008E6387">
              <w:rPr>
                <w:rFonts w:ascii="Calibri" w:eastAsia="Times New Roman" w:hAnsi="Calibri" w:cs="Calibri"/>
                <w:color w:val="000000"/>
              </w:rPr>
              <w:t xml:space="preserve"> Tuning</w:t>
            </w:r>
            <w:r>
              <w:rPr>
                <w:rFonts w:ascii="Calibri" w:eastAsia="Times New Roman" w:hAnsi="Calibri" w:cs="Calibri"/>
                <w:color w:val="000000"/>
              </w:rPr>
              <w:t>,</w:t>
            </w:r>
            <w:r w:rsidRPr="008E6387">
              <w:rPr>
                <w:rFonts w:ascii="Calibri" w:eastAsia="Times New Roman" w:hAnsi="Calibri" w:cs="Calibri"/>
                <w:color w:val="000000"/>
              </w:rPr>
              <w:t xml:space="preserve"> RAC</w:t>
            </w:r>
            <w:r>
              <w:rPr>
                <w:rFonts w:ascii="Calibri" w:eastAsia="Times New Roman" w:hAnsi="Calibri" w:cs="Calibri"/>
                <w:color w:val="000000"/>
              </w:rPr>
              <w:t>,</w:t>
            </w:r>
            <w:r w:rsidRPr="008E6387">
              <w:rPr>
                <w:rFonts w:ascii="Calibri" w:eastAsia="Times New Roman" w:hAnsi="Calibri" w:cs="Calibri"/>
                <w:color w:val="000000"/>
              </w:rPr>
              <w:t xml:space="preserve"> Advanc</w:t>
            </w:r>
            <w:r w:rsidR="003319AA">
              <w:rPr>
                <w:rFonts w:ascii="Calibri" w:eastAsia="Times New Roman" w:hAnsi="Calibri" w:cs="Calibri"/>
                <w:color w:val="000000"/>
              </w:rPr>
              <w:t>e</w:t>
            </w:r>
            <w:r w:rsidRPr="008E6387">
              <w:rPr>
                <w:rFonts w:ascii="Calibri" w:eastAsia="Times New Roman" w:hAnsi="Calibri" w:cs="Calibri"/>
                <w:color w:val="000000"/>
              </w:rPr>
              <w:t>d Compression</w:t>
            </w:r>
          </w:p>
        </w:tc>
        <w:tc>
          <w:tcPr>
            <w:tcW w:w="1905" w:type="dxa"/>
            <w:tcBorders>
              <w:top w:val="nil"/>
              <w:left w:val="nil"/>
              <w:bottom w:val="single" w:sz="4" w:space="0" w:color="auto"/>
              <w:right w:val="single" w:sz="4" w:space="0" w:color="auto"/>
            </w:tcBorders>
            <w:shd w:val="clear" w:color="auto" w:fill="auto"/>
            <w:noWrap/>
            <w:vAlign w:val="center"/>
            <w:hideMark/>
          </w:tcPr>
          <w:p w14:paraId="7E06405A" w14:textId="7604124E" w:rsidR="00886C16" w:rsidRPr="008E6387" w:rsidRDefault="00886C16" w:rsidP="00886C16">
            <w:pPr>
              <w:spacing w:after="0" w:line="240" w:lineRule="auto"/>
              <w:rPr>
                <w:rFonts w:ascii="Calibri" w:eastAsia="Times New Roman" w:hAnsi="Calibri" w:cs="Calibri"/>
                <w:color w:val="000000"/>
              </w:rPr>
            </w:pPr>
          </w:p>
        </w:tc>
      </w:tr>
      <w:tr w:rsidR="00886C16" w:rsidRPr="008E6387" w14:paraId="1AE53C9A" w14:textId="77777777" w:rsidTr="004C1055">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3950756" w14:textId="77777777" w:rsidR="00886C16" w:rsidRPr="008E6387" w:rsidRDefault="00886C16" w:rsidP="00886C16">
            <w:pPr>
              <w:spacing w:after="0" w:line="240" w:lineRule="auto"/>
              <w:rPr>
                <w:rFonts w:ascii="Calibri" w:eastAsia="Times New Roman" w:hAnsi="Calibri" w:cs="Calibri"/>
                <w:color w:val="000000"/>
              </w:rPr>
            </w:pPr>
            <w:proofErr w:type="spellStart"/>
            <w:r w:rsidRPr="008E6387">
              <w:rPr>
                <w:rFonts w:ascii="Calibri" w:eastAsia="Times New Roman" w:hAnsi="Calibri" w:cs="Calibri"/>
                <w:color w:val="000000"/>
              </w:rPr>
              <w:t>EBSProd</w:t>
            </w:r>
            <w:proofErr w:type="spellEnd"/>
          </w:p>
        </w:tc>
        <w:tc>
          <w:tcPr>
            <w:tcW w:w="3240" w:type="dxa"/>
            <w:tcBorders>
              <w:top w:val="nil"/>
              <w:left w:val="nil"/>
              <w:bottom w:val="single" w:sz="4" w:space="0" w:color="auto"/>
              <w:right w:val="single" w:sz="4" w:space="0" w:color="auto"/>
            </w:tcBorders>
            <w:shd w:val="clear" w:color="auto" w:fill="auto"/>
            <w:noWrap/>
            <w:vAlign w:val="center"/>
            <w:hideMark/>
          </w:tcPr>
          <w:p w14:paraId="77473785" w14:textId="6EA73824"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r>
              <w:rPr>
                <w:rFonts w:ascii="Calibri" w:eastAsia="Times New Roman" w:hAnsi="Calibri" w:cs="Calibri"/>
                <w:color w:val="000000"/>
              </w:rPr>
              <w:t>,</w:t>
            </w:r>
            <w:r w:rsidRPr="008E6387">
              <w:rPr>
                <w:rFonts w:ascii="Calibri" w:eastAsia="Times New Roman" w:hAnsi="Calibri" w:cs="Calibri"/>
                <w:color w:val="000000"/>
              </w:rPr>
              <w:t xml:space="preserve"> RAC</w:t>
            </w:r>
            <w:r>
              <w:rPr>
                <w:rFonts w:ascii="Calibri" w:eastAsia="Times New Roman" w:hAnsi="Calibri" w:cs="Calibri"/>
                <w:color w:val="000000"/>
              </w:rPr>
              <w:t>,</w:t>
            </w:r>
            <w:r w:rsidRPr="008E6387">
              <w:rPr>
                <w:rFonts w:ascii="Calibri" w:eastAsia="Times New Roman" w:hAnsi="Calibri" w:cs="Calibri"/>
                <w:color w:val="000000"/>
              </w:rPr>
              <w:t xml:space="preserve"> Advanced Security</w:t>
            </w:r>
          </w:p>
        </w:tc>
        <w:tc>
          <w:tcPr>
            <w:tcW w:w="1905" w:type="dxa"/>
            <w:tcBorders>
              <w:top w:val="nil"/>
              <w:left w:val="nil"/>
              <w:bottom w:val="single" w:sz="4" w:space="0" w:color="auto"/>
              <w:right w:val="single" w:sz="4" w:space="0" w:color="auto"/>
            </w:tcBorders>
            <w:shd w:val="clear" w:color="auto" w:fill="auto"/>
            <w:noWrap/>
            <w:vAlign w:val="center"/>
            <w:hideMark/>
          </w:tcPr>
          <w:p w14:paraId="0229DBE3" w14:textId="153F2782" w:rsidR="00886C16" w:rsidRPr="008E6387" w:rsidRDefault="00886C16" w:rsidP="00886C16">
            <w:pPr>
              <w:spacing w:after="0" w:line="240" w:lineRule="auto"/>
              <w:rPr>
                <w:rFonts w:ascii="Calibri" w:eastAsia="Times New Roman" w:hAnsi="Calibri" w:cs="Calibri"/>
                <w:color w:val="000000"/>
              </w:rPr>
            </w:pPr>
          </w:p>
        </w:tc>
      </w:tr>
      <w:tr w:rsidR="00886C16" w:rsidRPr="008E6387" w14:paraId="6F6B13F6" w14:textId="77777777" w:rsidTr="004C1055">
        <w:trPr>
          <w:trHeight w:val="9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6752AF12"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EBSTEST</w:t>
            </w:r>
          </w:p>
        </w:tc>
        <w:tc>
          <w:tcPr>
            <w:tcW w:w="3240" w:type="dxa"/>
            <w:tcBorders>
              <w:top w:val="nil"/>
              <w:left w:val="nil"/>
              <w:bottom w:val="single" w:sz="4" w:space="0" w:color="auto"/>
              <w:right w:val="single" w:sz="4" w:space="0" w:color="auto"/>
            </w:tcBorders>
            <w:shd w:val="clear" w:color="auto" w:fill="auto"/>
            <w:noWrap/>
            <w:vAlign w:val="center"/>
            <w:hideMark/>
          </w:tcPr>
          <w:p w14:paraId="6A132F30" w14:textId="45007799"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r>
              <w:rPr>
                <w:rFonts w:ascii="Calibri" w:eastAsia="Times New Roman" w:hAnsi="Calibri" w:cs="Calibri"/>
                <w:color w:val="000000"/>
              </w:rPr>
              <w:t>,</w:t>
            </w:r>
            <w:r w:rsidRPr="008E6387">
              <w:rPr>
                <w:rFonts w:ascii="Calibri" w:eastAsia="Times New Roman" w:hAnsi="Calibri" w:cs="Calibri"/>
                <w:color w:val="000000"/>
              </w:rPr>
              <w:t xml:space="preserve"> Advanced Security</w:t>
            </w:r>
          </w:p>
        </w:tc>
        <w:tc>
          <w:tcPr>
            <w:tcW w:w="1905" w:type="dxa"/>
            <w:tcBorders>
              <w:top w:val="nil"/>
              <w:left w:val="nil"/>
              <w:bottom w:val="single" w:sz="4" w:space="0" w:color="auto"/>
              <w:right w:val="single" w:sz="4" w:space="0" w:color="auto"/>
            </w:tcBorders>
            <w:shd w:val="clear" w:color="auto" w:fill="auto"/>
            <w:vAlign w:val="center"/>
          </w:tcPr>
          <w:p w14:paraId="7D06229E" w14:textId="0C8E7725" w:rsidR="00886C16" w:rsidRPr="008E6387" w:rsidRDefault="00886C16" w:rsidP="00886C16">
            <w:pPr>
              <w:spacing w:after="0" w:line="240" w:lineRule="auto"/>
              <w:rPr>
                <w:rFonts w:ascii="Calibri" w:eastAsia="Times New Roman" w:hAnsi="Calibri" w:cs="Calibri"/>
                <w:color w:val="000000"/>
              </w:rPr>
            </w:pPr>
          </w:p>
        </w:tc>
      </w:tr>
      <w:tr w:rsidR="00886C16" w:rsidRPr="008E6387" w14:paraId="0AF89313" w14:textId="77777777" w:rsidTr="004C1055">
        <w:trPr>
          <w:trHeight w:val="9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79E9BB46" w14:textId="77777777"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EBSDEV</w:t>
            </w:r>
          </w:p>
        </w:tc>
        <w:tc>
          <w:tcPr>
            <w:tcW w:w="3240" w:type="dxa"/>
            <w:tcBorders>
              <w:top w:val="nil"/>
              <w:left w:val="nil"/>
              <w:bottom w:val="single" w:sz="4" w:space="0" w:color="auto"/>
              <w:right w:val="single" w:sz="4" w:space="0" w:color="auto"/>
            </w:tcBorders>
            <w:shd w:val="clear" w:color="auto" w:fill="auto"/>
            <w:vAlign w:val="center"/>
            <w:hideMark/>
          </w:tcPr>
          <w:p w14:paraId="16C276D3" w14:textId="1679C86A" w:rsidR="00886C16" w:rsidRPr="008E6387" w:rsidRDefault="00886C16" w:rsidP="00886C16">
            <w:pPr>
              <w:spacing w:after="0" w:line="240" w:lineRule="auto"/>
              <w:rPr>
                <w:rFonts w:ascii="Calibri" w:eastAsia="Times New Roman" w:hAnsi="Calibri" w:cs="Calibri"/>
                <w:color w:val="000000"/>
              </w:rPr>
            </w:pPr>
            <w:r w:rsidRPr="008E6387">
              <w:rPr>
                <w:rFonts w:ascii="Calibri" w:eastAsia="Times New Roman" w:hAnsi="Calibri" w:cs="Calibri"/>
                <w:color w:val="000000"/>
              </w:rPr>
              <w:t>Partitioning</w:t>
            </w:r>
            <w:r>
              <w:rPr>
                <w:rFonts w:ascii="Calibri" w:eastAsia="Times New Roman" w:hAnsi="Calibri" w:cs="Calibri"/>
                <w:color w:val="000000"/>
              </w:rPr>
              <w:t>,</w:t>
            </w:r>
            <w:r w:rsidRPr="008E6387">
              <w:rPr>
                <w:rFonts w:ascii="Calibri" w:eastAsia="Times New Roman" w:hAnsi="Calibri" w:cs="Calibri"/>
                <w:color w:val="000000"/>
              </w:rPr>
              <w:t xml:space="preserve"> Advanced Security</w:t>
            </w:r>
          </w:p>
        </w:tc>
        <w:tc>
          <w:tcPr>
            <w:tcW w:w="1905" w:type="dxa"/>
            <w:tcBorders>
              <w:top w:val="nil"/>
              <w:left w:val="nil"/>
              <w:bottom w:val="single" w:sz="4" w:space="0" w:color="auto"/>
              <w:right w:val="single" w:sz="4" w:space="0" w:color="auto"/>
            </w:tcBorders>
            <w:shd w:val="clear" w:color="auto" w:fill="auto"/>
            <w:vAlign w:val="center"/>
          </w:tcPr>
          <w:p w14:paraId="3D554303" w14:textId="507D9052" w:rsidR="00886C16" w:rsidRPr="008E6387" w:rsidRDefault="00886C16" w:rsidP="00886C16">
            <w:pPr>
              <w:spacing w:after="0" w:line="240" w:lineRule="auto"/>
              <w:rPr>
                <w:rFonts w:ascii="Calibri" w:eastAsia="Times New Roman" w:hAnsi="Calibri" w:cs="Calibri"/>
                <w:color w:val="000000"/>
              </w:rPr>
            </w:pPr>
          </w:p>
        </w:tc>
      </w:tr>
      <w:tr w:rsidR="000B5F45" w:rsidRPr="008E6387" w14:paraId="10A99BFB" w14:textId="77777777" w:rsidTr="004C1055">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EF03A" w14:textId="57764E60" w:rsidR="000B5F45" w:rsidRPr="008E6387" w:rsidRDefault="000B5F45" w:rsidP="000B5F45">
            <w:pPr>
              <w:spacing w:after="0" w:line="240" w:lineRule="auto"/>
              <w:rPr>
                <w:rFonts w:ascii="Calibri" w:eastAsia="Times New Roman" w:hAnsi="Calibri" w:cs="Calibri"/>
                <w:color w:val="000000"/>
              </w:rPr>
            </w:pPr>
            <w:r w:rsidRPr="008E6387">
              <w:rPr>
                <w:rFonts w:ascii="Calibri" w:eastAsia="Times New Roman" w:hAnsi="Calibri" w:cs="Calibri"/>
                <w:color w:val="000000"/>
              </w:rPr>
              <w:t>Oracle Internet Application Server Enterprise Edition -Processor Perpetual</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0CC2E758" w14:textId="7C9374B4" w:rsidR="000B5F45" w:rsidRPr="008E6387" w:rsidRDefault="000B5F45" w:rsidP="000B5F45">
            <w:pPr>
              <w:spacing w:after="0" w:line="240" w:lineRule="auto"/>
              <w:rPr>
                <w:rFonts w:ascii="Calibri" w:eastAsia="Times New Roman" w:hAnsi="Calibri" w:cs="Calibri"/>
                <w:color w:val="000000"/>
              </w:rPr>
            </w:pP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14:paraId="2C31E1A1" w14:textId="32DB72BB" w:rsidR="000B5F45" w:rsidRPr="008E6387" w:rsidRDefault="000B5F45" w:rsidP="000B5F45">
            <w:pPr>
              <w:spacing w:after="0" w:line="240" w:lineRule="auto"/>
              <w:rPr>
                <w:rFonts w:ascii="Calibri" w:eastAsia="Times New Roman" w:hAnsi="Calibri" w:cs="Calibri"/>
                <w:color w:val="000000"/>
              </w:rPr>
            </w:pPr>
          </w:p>
        </w:tc>
      </w:tr>
      <w:tr w:rsidR="000B5F45" w:rsidRPr="008E6387" w14:paraId="1E5FA389" w14:textId="77777777" w:rsidTr="004C1055">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A5397" w14:textId="70A9AAB0" w:rsidR="000B5F45" w:rsidRPr="008E6387" w:rsidRDefault="000B5F45" w:rsidP="000B5F45">
            <w:pPr>
              <w:spacing w:after="0" w:line="240" w:lineRule="auto"/>
              <w:rPr>
                <w:rFonts w:ascii="Calibri" w:eastAsia="Times New Roman" w:hAnsi="Calibri" w:cs="Calibri"/>
                <w:color w:val="000000"/>
              </w:rPr>
            </w:pPr>
            <w:r w:rsidRPr="008E6387">
              <w:rPr>
                <w:rFonts w:ascii="Calibri" w:eastAsia="Times New Roman" w:hAnsi="Calibri" w:cs="Calibri"/>
                <w:color w:val="000000"/>
              </w:rPr>
              <w:t>Oracle Internet Developer Suite - Named User Plus Perpetual</w:t>
            </w:r>
          </w:p>
        </w:tc>
        <w:tc>
          <w:tcPr>
            <w:tcW w:w="3240" w:type="dxa"/>
            <w:tcBorders>
              <w:top w:val="single" w:sz="4" w:space="0" w:color="auto"/>
              <w:left w:val="nil"/>
              <w:bottom w:val="single" w:sz="4" w:space="0" w:color="auto"/>
              <w:right w:val="single" w:sz="4" w:space="0" w:color="auto"/>
            </w:tcBorders>
            <w:shd w:val="clear" w:color="auto" w:fill="auto"/>
            <w:vAlign w:val="center"/>
          </w:tcPr>
          <w:p w14:paraId="4405940F" w14:textId="77777777" w:rsidR="000B5F45" w:rsidRPr="008E6387" w:rsidRDefault="000B5F45" w:rsidP="000B5F45">
            <w:pPr>
              <w:spacing w:after="0" w:line="240" w:lineRule="auto"/>
              <w:rPr>
                <w:rFonts w:ascii="Calibri" w:eastAsia="Times New Roman" w:hAnsi="Calibri" w:cs="Calibri"/>
                <w:color w:val="000000"/>
              </w:rPr>
            </w:pPr>
          </w:p>
        </w:tc>
        <w:tc>
          <w:tcPr>
            <w:tcW w:w="1905" w:type="dxa"/>
            <w:tcBorders>
              <w:top w:val="single" w:sz="4" w:space="0" w:color="auto"/>
              <w:left w:val="nil"/>
              <w:bottom w:val="single" w:sz="4" w:space="0" w:color="auto"/>
              <w:right w:val="single" w:sz="4" w:space="0" w:color="auto"/>
            </w:tcBorders>
            <w:shd w:val="clear" w:color="auto" w:fill="auto"/>
            <w:noWrap/>
            <w:vAlign w:val="center"/>
          </w:tcPr>
          <w:p w14:paraId="250DD2E0" w14:textId="77777777" w:rsidR="000B5F45" w:rsidRPr="008E6387" w:rsidRDefault="000B5F45" w:rsidP="00AE1C2C">
            <w:pPr>
              <w:keepNext/>
              <w:spacing w:after="0" w:line="240" w:lineRule="auto"/>
              <w:rPr>
                <w:rFonts w:ascii="Calibri" w:eastAsia="Times New Roman" w:hAnsi="Calibri" w:cs="Calibri"/>
                <w:color w:val="000000"/>
              </w:rPr>
            </w:pPr>
          </w:p>
        </w:tc>
      </w:tr>
    </w:tbl>
    <w:p w14:paraId="5D7168FB" w14:textId="55A6410E" w:rsidR="00CD6E05" w:rsidRDefault="00AE1C2C" w:rsidP="00AE1C2C">
      <w:pPr>
        <w:pStyle w:val="Caption"/>
        <w:jc w:val="center"/>
      </w:pPr>
      <w:r>
        <w:t>Table 2: Oracle Software and Licensing</w:t>
      </w:r>
    </w:p>
    <w:p w14:paraId="1A25D2F6" w14:textId="1C400BB7" w:rsidR="001E4608" w:rsidRDefault="001E4608" w:rsidP="00706F81">
      <w:pPr>
        <w:pStyle w:val="Bulletpoints"/>
        <w:ind w:left="1080"/>
      </w:pPr>
      <w:r w:rsidRPr="004C1055">
        <w:t>Licensing Considerations</w:t>
      </w:r>
      <w:r>
        <w:t xml:space="preserve">: </w:t>
      </w:r>
      <w:r w:rsidR="00F74201" w:rsidRPr="004C1055">
        <w:t>The proposal should clearly state how Oracle licensing will be handled</w:t>
      </w:r>
      <w:r w:rsidR="00106CE2">
        <w:t xml:space="preserve"> per Database</w:t>
      </w:r>
      <w:r w:rsidR="00BE02D4">
        <w:t>. P</w:t>
      </w:r>
      <w:r w:rsidR="00F74201" w:rsidRPr="004C1055">
        <w:t xml:space="preserve">rocurement of Oracle licenses may be handled by </w:t>
      </w:r>
      <w:r w:rsidR="00BE02D4">
        <w:t>MIC2</w:t>
      </w:r>
      <w:r w:rsidR="00F74201" w:rsidRPr="004C1055">
        <w:t xml:space="preserve"> separately, but the Bidder must ensure the design is compliant</w:t>
      </w:r>
      <w:r w:rsidR="004A03A2">
        <w:t>.</w:t>
      </w:r>
    </w:p>
    <w:p w14:paraId="42FD5E50" w14:textId="5C8BC1C9" w:rsidR="00EE6EF5" w:rsidRPr="004A03A2" w:rsidRDefault="00EE6EF5" w:rsidP="00706F81">
      <w:pPr>
        <w:pStyle w:val="Bulletpoints"/>
        <w:ind w:left="1080"/>
      </w:pPr>
      <w:r w:rsidRPr="004C1055">
        <w:t xml:space="preserve">Operating System: </w:t>
      </w:r>
      <w:r w:rsidR="004A03A2" w:rsidRPr="004A03A2">
        <w:t xml:space="preserve">OS must be latest Oracle Linux (or latest Red </w:t>
      </w:r>
      <w:proofErr w:type="gramStart"/>
      <w:r w:rsidR="004A03A2" w:rsidRPr="004A03A2">
        <w:t>Hat )</w:t>
      </w:r>
      <w:proofErr w:type="gramEnd"/>
      <w:r w:rsidR="004A03A2" w:rsidRPr="004A03A2">
        <w:t xml:space="preserve"> with UEK kernel, certified for Oracle 19c/23ai</w:t>
      </w:r>
      <w:r w:rsidR="004A03A2">
        <w:t>.</w:t>
      </w:r>
    </w:p>
    <w:p w14:paraId="4E2A4929" w14:textId="32942EC2" w:rsidR="004A03A2" w:rsidRDefault="004A03A2" w:rsidP="00706F81">
      <w:pPr>
        <w:pStyle w:val="Bulletpoints"/>
        <w:ind w:left="1080"/>
      </w:pPr>
      <w:r w:rsidRPr="004A03A2">
        <w:t>All software components must be vendor-certified and supported for the proposed Oracle version</w:t>
      </w:r>
      <w:r>
        <w:t>.</w:t>
      </w:r>
    </w:p>
    <w:p w14:paraId="523D5746" w14:textId="36F91D8C" w:rsidR="0008694D" w:rsidRDefault="0008694D" w:rsidP="00706F81">
      <w:pPr>
        <w:pStyle w:val="Bulletpoints"/>
        <w:ind w:left="1080"/>
      </w:pPr>
      <w:r w:rsidRPr="0008694D">
        <w:t>The proposed solution should be compatible with MIC2's Backup environment “EMC Networker and Data Domain”.</w:t>
      </w:r>
    </w:p>
    <w:p w14:paraId="679750A8" w14:textId="34D1086F" w:rsidR="00CD6E05" w:rsidRPr="004C1055" w:rsidRDefault="00EE6EF5" w:rsidP="00706F81">
      <w:pPr>
        <w:pStyle w:val="Bulletpoints"/>
        <w:ind w:left="1080"/>
      </w:pPr>
      <w:r w:rsidRPr="004C1055">
        <w:t>Backup/ Recovery Tools</w:t>
      </w:r>
      <w:r>
        <w:t xml:space="preserve">: </w:t>
      </w:r>
      <w:r w:rsidRPr="004C1055">
        <w:t>The Bidder should shadow backup integration and implementation and may propose a best practice backup solution based on implemented similar solutions</w:t>
      </w:r>
      <w:r w:rsidR="0008694D">
        <w:t>.</w:t>
      </w:r>
    </w:p>
    <w:p w14:paraId="4286BBE8" w14:textId="6D387E08" w:rsidR="00EB12B3" w:rsidRPr="004C1055" w:rsidRDefault="00EB12B3" w:rsidP="00706F81">
      <w:pPr>
        <w:pStyle w:val="Bulletpoints"/>
        <w:ind w:left="1080"/>
        <w:rPr>
          <w:strike/>
        </w:rPr>
      </w:pPr>
      <w:r w:rsidRPr="00BE02D4">
        <w:rPr>
          <w:rStyle w:val="Strong"/>
          <w:b w:val="0"/>
          <w:bCs w:val="0"/>
        </w:rPr>
        <w:t>Compatibility and Integration Support:</w:t>
      </w:r>
      <w:r w:rsidR="00903F8A">
        <w:rPr>
          <w:rStyle w:val="Strong"/>
        </w:rPr>
        <w:t xml:space="preserve"> </w:t>
      </w:r>
      <w:r>
        <w:t xml:space="preserve">The Bidder shall provide </w:t>
      </w:r>
      <w:r w:rsidRPr="00BE02D4">
        <w:rPr>
          <w:rStyle w:val="Strong"/>
          <w:b w:val="0"/>
          <w:bCs w:val="0"/>
        </w:rPr>
        <w:t>technical support and assistance</w:t>
      </w:r>
      <w:r>
        <w:t xml:space="preserve"> during the integration of the proposed Oracle version and platform </w:t>
      </w:r>
      <w:r>
        <w:lastRenderedPageBreak/>
        <w:t>with existing application systems, including the Mediation platform, DWH ETL processes, and BI tools.</w:t>
      </w:r>
      <w:r w:rsidR="0008694D">
        <w:t xml:space="preserve"> </w:t>
      </w:r>
      <w:r>
        <w:t xml:space="preserve">If any potential compatibility considerations are known based on prior experience or industry best practices, the Bidder is expected to highlight them and collaborate with the </w:t>
      </w:r>
      <w:r w:rsidR="0008694D">
        <w:t xml:space="preserve">MIC2 team </w:t>
      </w:r>
      <w:r>
        <w:t>to plan appropriate mitigation or adaptation measures.</w:t>
      </w:r>
    </w:p>
    <w:p w14:paraId="1CB15550" w14:textId="471DCF2B" w:rsidR="008E5302" w:rsidRDefault="008E5302" w:rsidP="00706F81">
      <w:pPr>
        <w:ind w:left="720"/>
        <w:jc w:val="both"/>
      </w:pPr>
      <w:r w:rsidRPr="004C1055">
        <w:t xml:space="preserve">The Bidder should </w:t>
      </w:r>
      <w:r>
        <w:t xml:space="preserve">complement </w:t>
      </w:r>
      <w:r w:rsidRPr="004C1055">
        <w:t xml:space="preserve">in their proposal </w:t>
      </w:r>
      <w:r>
        <w:t>the</w:t>
      </w:r>
      <w:r w:rsidRPr="004C1055">
        <w:t xml:space="preserve"> </w:t>
      </w:r>
      <w:r>
        <w:t xml:space="preserve">resource </w:t>
      </w:r>
      <w:r w:rsidRPr="004C1055">
        <w:t>Allocation Plan</w:t>
      </w:r>
      <w:r w:rsidR="00D364A8">
        <w:t xml:space="preserve"> (r</w:t>
      </w:r>
      <w:r w:rsidR="00B2424C">
        <w:t xml:space="preserve">efer to </w:t>
      </w:r>
      <w:r w:rsidR="00B2424C" w:rsidRPr="00B2424C">
        <w:rPr>
          <w:i/>
          <w:iCs/>
        </w:rPr>
        <w:t>Table 3</w:t>
      </w:r>
      <w:r w:rsidR="00B2424C">
        <w:t>)</w:t>
      </w:r>
      <w:r w:rsidRPr="004C1055">
        <w:t xml:space="preserve"> as summarized below, indicating the distribution of </w:t>
      </w:r>
      <w:r w:rsidRPr="0008694D">
        <w:rPr>
          <w:color w:val="000000" w:themeColor="text1"/>
        </w:rPr>
        <w:t xml:space="preserve">Database servers </w:t>
      </w:r>
      <w:r w:rsidR="004C6B40">
        <w:rPr>
          <w:color w:val="000000" w:themeColor="text1"/>
        </w:rPr>
        <w:t>ac</w:t>
      </w:r>
      <w:r>
        <w:rPr>
          <w:color w:val="000000" w:themeColor="text1"/>
        </w:rPr>
        <w:t xml:space="preserve">ross the infrastructure </w:t>
      </w:r>
      <w:r w:rsidRPr="0008694D">
        <w:rPr>
          <w:color w:val="000000" w:themeColor="text1"/>
        </w:rPr>
        <w:t xml:space="preserve">(virtual machines or </w:t>
      </w:r>
      <w:r w:rsidRPr="004C1055">
        <w:t>physical deployments) for each database and their resource sizing:</w:t>
      </w:r>
    </w:p>
    <w:p w14:paraId="50D2A391" w14:textId="59A59144" w:rsidR="00F07813" w:rsidRDefault="00F07813" w:rsidP="00BE56FC">
      <w:pPr>
        <w:ind w:left="360"/>
        <w:rPr>
          <w:sz w:val="18"/>
        </w:rPr>
      </w:pPr>
    </w:p>
    <w:tbl>
      <w:tblPr>
        <w:tblStyle w:val="TableGrid"/>
        <w:tblW w:w="10170" w:type="dxa"/>
        <w:tblInd w:w="175" w:type="dxa"/>
        <w:tblLook w:val="04A0" w:firstRow="1" w:lastRow="0" w:firstColumn="1" w:lastColumn="0" w:noHBand="0" w:noVBand="1"/>
      </w:tblPr>
      <w:tblGrid>
        <w:gridCol w:w="1080"/>
        <w:gridCol w:w="1260"/>
        <w:gridCol w:w="1170"/>
        <w:gridCol w:w="810"/>
        <w:gridCol w:w="900"/>
        <w:gridCol w:w="1170"/>
        <w:gridCol w:w="1170"/>
        <w:gridCol w:w="1170"/>
        <w:gridCol w:w="1440"/>
      </w:tblGrid>
      <w:tr w:rsidR="008B66A7" w:rsidRPr="00911C40" w14:paraId="302721F3" w14:textId="77777777" w:rsidTr="008B66A7">
        <w:trPr>
          <w:trHeight w:val="570"/>
        </w:trPr>
        <w:tc>
          <w:tcPr>
            <w:tcW w:w="1080" w:type="dxa"/>
            <w:shd w:val="clear" w:color="auto" w:fill="BFBFBF" w:themeFill="background1" w:themeFillShade="BF"/>
            <w:noWrap/>
            <w:hideMark/>
          </w:tcPr>
          <w:p w14:paraId="5B0DEEA6" w14:textId="77777777" w:rsidR="008B66A7" w:rsidRPr="00911C40" w:rsidRDefault="008B66A7" w:rsidP="004C1055">
            <w:pPr>
              <w:rPr>
                <w:sz w:val="18"/>
              </w:rPr>
            </w:pPr>
            <w:r w:rsidRPr="00911C40">
              <w:rPr>
                <w:sz w:val="18"/>
              </w:rPr>
              <w:t>Workload / DB</w:t>
            </w:r>
          </w:p>
        </w:tc>
        <w:tc>
          <w:tcPr>
            <w:tcW w:w="1260" w:type="dxa"/>
            <w:shd w:val="clear" w:color="auto" w:fill="BFBFBF" w:themeFill="background1" w:themeFillShade="BF"/>
            <w:noWrap/>
            <w:hideMark/>
          </w:tcPr>
          <w:p w14:paraId="40893ADC" w14:textId="77777777" w:rsidR="008B66A7" w:rsidRPr="00911C40" w:rsidRDefault="008B66A7" w:rsidP="004C1055">
            <w:pPr>
              <w:rPr>
                <w:sz w:val="18"/>
              </w:rPr>
            </w:pPr>
            <w:r w:rsidRPr="00911C40">
              <w:rPr>
                <w:sz w:val="18"/>
              </w:rPr>
              <w:t>Proposed Deployment</w:t>
            </w:r>
          </w:p>
        </w:tc>
        <w:tc>
          <w:tcPr>
            <w:tcW w:w="1170" w:type="dxa"/>
            <w:shd w:val="clear" w:color="auto" w:fill="BFBFBF" w:themeFill="background1" w:themeFillShade="BF"/>
            <w:noWrap/>
            <w:hideMark/>
          </w:tcPr>
          <w:p w14:paraId="6BA3DA9E" w14:textId="3BE7F50C" w:rsidR="008B66A7" w:rsidRPr="00911C40" w:rsidRDefault="008B66A7" w:rsidP="004C1055">
            <w:pPr>
              <w:rPr>
                <w:sz w:val="18"/>
              </w:rPr>
            </w:pPr>
            <w:r w:rsidRPr="00911C40">
              <w:rPr>
                <w:sz w:val="18"/>
              </w:rPr>
              <w:t>Licenses</w:t>
            </w:r>
          </w:p>
        </w:tc>
        <w:tc>
          <w:tcPr>
            <w:tcW w:w="810" w:type="dxa"/>
            <w:shd w:val="clear" w:color="auto" w:fill="BFBFBF" w:themeFill="background1" w:themeFillShade="BF"/>
            <w:hideMark/>
          </w:tcPr>
          <w:p w14:paraId="0806D14B" w14:textId="7C9382A6" w:rsidR="008B66A7" w:rsidRPr="00911C40" w:rsidRDefault="008B66A7" w:rsidP="004C1055">
            <w:pPr>
              <w:rPr>
                <w:sz w:val="18"/>
              </w:rPr>
            </w:pPr>
            <w:r>
              <w:rPr>
                <w:sz w:val="18"/>
              </w:rPr>
              <w:t>Cores</w:t>
            </w:r>
          </w:p>
        </w:tc>
        <w:tc>
          <w:tcPr>
            <w:tcW w:w="900" w:type="dxa"/>
            <w:shd w:val="clear" w:color="auto" w:fill="BFBFBF" w:themeFill="background1" w:themeFillShade="BF"/>
            <w:hideMark/>
          </w:tcPr>
          <w:p w14:paraId="0897E152" w14:textId="420806E0" w:rsidR="008B66A7" w:rsidRPr="00911C40" w:rsidRDefault="008B66A7" w:rsidP="008E5302">
            <w:pPr>
              <w:rPr>
                <w:sz w:val="18"/>
              </w:rPr>
            </w:pPr>
            <w:r w:rsidRPr="00911C40">
              <w:rPr>
                <w:sz w:val="18"/>
              </w:rPr>
              <w:t>RAM</w:t>
            </w:r>
          </w:p>
        </w:tc>
        <w:tc>
          <w:tcPr>
            <w:tcW w:w="1170" w:type="dxa"/>
            <w:shd w:val="clear" w:color="auto" w:fill="BFBFBF" w:themeFill="background1" w:themeFillShade="BF"/>
          </w:tcPr>
          <w:p w14:paraId="521D6E25" w14:textId="1CD978CE" w:rsidR="008B66A7" w:rsidRPr="00911C40" w:rsidRDefault="008B66A7" w:rsidP="004C1055">
            <w:pPr>
              <w:rPr>
                <w:sz w:val="18"/>
              </w:rPr>
            </w:pPr>
            <w:r>
              <w:rPr>
                <w:sz w:val="18"/>
              </w:rPr>
              <w:t>Storage Size</w:t>
            </w:r>
          </w:p>
        </w:tc>
        <w:tc>
          <w:tcPr>
            <w:tcW w:w="1170" w:type="dxa"/>
            <w:shd w:val="clear" w:color="auto" w:fill="BFBFBF" w:themeFill="background1" w:themeFillShade="BF"/>
          </w:tcPr>
          <w:p w14:paraId="17BA2A12" w14:textId="53AABFC6" w:rsidR="008B66A7" w:rsidRPr="00911C40" w:rsidRDefault="008B66A7" w:rsidP="004C1055">
            <w:pPr>
              <w:rPr>
                <w:sz w:val="18"/>
              </w:rPr>
            </w:pPr>
            <w:r>
              <w:rPr>
                <w:sz w:val="18"/>
              </w:rPr>
              <w:t>Server</w:t>
            </w:r>
            <w:r w:rsidR="004C6B40">
              <w:rPr>
                <w:sz w:val="18"/>
              </w:rPr>
              <w:t>s</w:t>
            </w:r>
            <w:r>
              <w:rPr>
                <w:sz w:val="18"/>
              </w:rPr>
              <w:t xml:space="preserve"> name</w:t>
            </w:r>
          </w:p>
        </w:tc>
        <w:tc>
          <w:tcPr>
            <w:tcW w:w="1170" w:type="dxa"/>
            <w:shd w:val="clear" w:color="auto" w:fill="BFBFBF" w:themeFill="background1" w:themeFillShade="BF"/>
            <w:hideMark/>
          </w:tcPr>
          <w:p w14:paraId="45ABCDAC" w14:textId="7B6AB8D7" w:rsidR="008B66A7" w:rsidRPr="00911C40" w:rsidRDefault="008B66A7" w:rsidP="004C1055">
            <w:pPr>
              <w:rPr>
                <w:sz w:val="18"/>
              </w:rPr>
            </w:pPr>
            <w:r w:rsidRPr="00911C40">
              <w:rPr>
                <w:sz w:val="18"/>
              </w:rPr>
              <w:t>Storage</w:t>
            </w:r>
            <w:r>
              <w:rPr>
                <w:sz w:val="18"/>
              </w:rPr>
              <w:t xml:space="preserve"> Type</w:t>
            </w:r>
          </w:p>
        </w:tc>
        <w:tc>
          <w:tcPr>
            <w:tcW w:w="1440" w:type="dxa"/>
            <w:shd w:val="clear" w:color="auto" w:fill="BFBFBF" w:themeFill="background1" w:themeFillShade="BF"/>
            <w:hideMark/>
          </w:tcPr>
          <w:p w14:paraId="6AFE12E1" w14:textId="77777777" w:rsidR="008B66A7" w:rsidRPr="00911C40" w:rsidRDefault="008B66A7" w:rsidP="004C1055">
            <w:pPr>
              <w:rPr>
                <w:sz w:val="18"/>
              </w:rPr>
            </w:pPr>
            <w:r w:rsidRPr="00911C40">
              <w:rPr>
                <w:sz w:val="18"/>
              </w:rPr>
              <w:t>Comments</w:t>
            </w:r>
          </w:p>
        </w:tc>
      </w:tr>
      <w:tr w:rsidR="008B66A7" w:rsidRPr="00911C40" w14:paraId="7199BE37" w14:textId="77777777" w:rsidTr="008B66A7">
        <w:trPr>
          <w:trHeight w:val="1124"/>
        </w:trPr>
        <w:tc>
          <w:tcPr>
            <w:tcW w:w="1080" w:type="dxa"/>
            <w:hideMark/>
          </w:tcPr>
          <w:p w14:paraId="2739E08E" w14:textId="77777777" w:rsidR="008B66A7" w:rsidRPr="008B66A7" w:rsidRDefault="008B66A7" w:rsidP="004C1055">
            <w:pPr>
              <w:rPr>
                <w:b/>
                <w:bCs/>
                <w:sz w:val="14"/>
                <w:szCs w:val="14"/>
              </w:rPr>
            </w:pPr>
            <w:r w:rsidRPr="008B66A7">
              <w:rPr>
                <w:b/>
                <w:bCs/>
                <w:sz w:val="14"/>
                <w:szCs w:val="14"/>
              </w:rPr>
              <w:t>Mediation DB</w:t>
            </w:r>
          </w:p>
        </w:tc>
        <w:tc>
          <w:tcPr>
            <w:tcW w:w="1260" w:type="dxa"/>
            <w:hideMark/>
          </w:tcPr>
          <w:p w14:paraId="72687B6E" w14:textId="77777777" w:rsidR="008B66A7" w:rsidRPr="008B66A7" w:rsidRDefault="008B66A7" w:rsidP="004C1055">
            <w:pPr>
              <w:rPr>
                <w:sz w:val="14"/>
                <w:szCs w:val="14"/>
              </w:rPr>
            </w:pPr>
            <w:r w:rsidRPr="008B66A7">
              <w:rPr>
                <w:sz w:val="14"/>
                <w:szCs w:val="14"/>
              </w:rPr>
              <w:t xml:space="preserve">2-node Oracle RAC </w:t>
            </w:r>
          </w:p>
        </w:tc>
        <w:tc>
          <w:tcPr>
            <w:tcW w:w="1170" w:type="dxa"/>
            <w:hideMark/>
          </w:tcPr>
          <w:p w14:paraId="2D540E9E" w14:textId="3BCAF710"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DBEE, Partitioning, Diagnostic, Tuning, RAC …</w:t>
            </w:r>
          </w:p>
        </w:tc>
        <w:tc>
          <w:tcPr>
            <w:tcW w:w="810" w:type="dxa"/>
            <w:noWrap/>
            <w:hideMark/>
          </w:tcPr>
          <w:p w14:paraId="0CC18D5B" w14:textId="77777777" w:rsidR="008B66A7" w:rsidRPr="008B66A7" w:rsidRDefault="008B66A7" w:rsidP="004C1055">
            <w:pPr>
              <w:rPr>
                <w:sz w:val="14"/>
                <w:szCs w:val="14"/>
              </w:rPr>
            </w:pPr>
            <w:r w:rsidRPr="008B66A7">
              <w:rPr>
                <w:sz w:val="14"/>
                <w:szCs w:val="14"/>
              </w:rPr>
              <w:t> </w:t>
            </w:r>
          </w:p>
        </w:tc>
        <w:tc>
          <w:tcPr>
            <w:tcW w:w="900" w:type="dxa"/>
            <w:hideMark/>
          </w:tcPr>
          <w:p w14:paraId="78589A3F" w14:textId="3AC1ABB1"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 xml:space="preserve"> Must be &gt;256 GB  </w:t>
            </w:r>
          </w:p>
        </w:tc>
        <w:tc>
          <w:tcPr>
            <w:tcW w:w="1170" w:type="dxa"/>
          </w:tcPr>
          <w:p w14:paraId="7349117A" w14:textId="77777777" w:rsidR="008B66A7" w:rsidRPr="008B66A7" w:rsidRDefault="008B66A7" w:rsidP="008B66A7">
            <w:pPr>
              <w:rPr>
                <w:sz w:val="14"/>
                <w:szCs w:val="14"/>
              </w:rPr>
            </w:pPr>
          </w:p>
        </w:tc>
        <w:tc>
          <w:tcPr>
            <w:tcW w:w="1170" w:type="dxa"/>
          </w:tcPr>
          <w:p w14:paraId="2218C611" w14:textId="77777777" w:rsidR="008B66A7" w:rsidRPr="008B66A7" w:rsidRDefault="008B66A7" w:rsidP="008B66A7">
            <w:pPr>
              <w:rPr>
                <w:sz w:val="14"/>
                <w:szCs w:val="14"/>
              </w:rPr>
            </w:pPr>
          </w:p>
        </w:tc>
        <w:tc>
          <w:tcPr>
            <w:tcW w:w="1170" w:type="dxa"/>
            <w:hideMark/>
          </w:tcPr>
          <w:p w14:paraId="7A2259F2" w14:textId="5BECAF95" w:rsidR="008B66A7" w:rsidRPr="008B66A7" w:rsidRDefault="008B66A7" w:rsidP="008B66A7">
            <w:pPr>
              <w:rPr>
                <w:sz w:val="14"/>
                <w:szCs w:val="14"/>
              </w:rPr>
            </w:pPr>
            <w:r w:rsidRPr="008B66A7">
              <w:rPr>
                <w:sz w:val="14"/>
                <w:szCs w:val="14"/>
              </w:rPr>
              <w:t xml:space="preserve">Shared storage (ASM </w:t>
            </w:r>
            <w:proofErr w:type="spellStart"/>
            <w:r w:rsidRPr="008B66A7">
              <w:rPr>
                <w:sz w:val="14"/>
                <w:szCs w:val="14"/>
              </w:rPr>
              <w:t>diskgroup</w:t>
            </w:r>
            <w:proofErr w:type="spellEnd"/>
            <w:r w:rsidRPr="008B66A7">
              <w:rPr>
                <w:sz w:val="14"/>
                <w:szCs w:val="14"/>
              </w:rPr>
              <w:t>) for database files</w:t>
            </w:r>
          </w:p>
        </w:tc>
        <w:tc>
          <w:tcPr>
            <w:tcW w:w="1440" w:type="dxa"/>
            <w:hideMark/>
          </w:tcPr>
          <w:p w14:paraId="12E18AE2" w14:textId="77777777" w:rsidR="008B66A7" w:rsidRPr="008B66A7" w:rsidRDefault="008B66A7" w:rsidP="004C1055">
            <w:pPr>
              <w:rPr>
                <w:sz w:val="14"/>
                <w:szCs w:val="14"/>
              </w:rPr>
            </w:pPr>
            <w:r w:rsidRPr="008B66A7">
              <w:rPr>
                <w:sz w:val="14"/>
                <w:szCs w:val="14"/>
              </w:rPr>
              <w:t>For high OLTP inserts; must ensure low-latency storage and high redo log throughput.</w:t>
            </w:r>
          </w:p>
        </w:tc>
      </w:tr>
      <w:tr w:rsidR="008B66A7" w:rsidRPr="00911C40" w14:paraId="6D350BCB" w14:textId="77777777" w:rsidTr="008B66A7">
        <w:trPr>
          <w:trHeight w:val="975"/>
        </w:trPr>
        <w:tc>
          <w:tcPr>
            <w:tcW w:w="1080" w:type="dxa"/>
            <w:hideMark/>
          </w:tcPr>
          <w:p w14:paraId="32233413" w14:textId="77777777" w:rsidR="008B66A7" w:rsidRPr="008B66A7" w:rsidRDefault="008B66A7" w:rsidP="004C1055">
            <w:pPr>
              <w:rPr>
                <w:b/>
                <w:bCs/>
                <w:sz w:val="14"/>
                <w:szCs w:val="14"/>
              </w:rPr>
            </w:pPr>
            <w:r w:rsidRPr="008B66A7">
              <w:rPr>
                <w:b/>
                <w:bCs/>
                <w:sz w:val="14"/>
                <w:szCs w:val="14"/>
              </w:rPr>
              <w:t>E-Business Suite DB</w:t>
            </w:r>
          </w:p>
        </w:tc>
        <w:tc>
          <w:tcPr>
            <w:tcW w:w="1260" w:type="dxa"/>
            <w:hideMark/>
          </w:tcPr>
          <w:p w14:paraId="0B918C8E" w14:textId="77777777" w:rsidR="008B66A7" w:rsidRPr="008B66A7" w:rsidRDefault="008B66A7" w:rsidP="004C1055">
            <w:pPr>
              <w:rPr>
                <w:sz w:val="14"/>
                <w:szCs w:val="14"/>
              </w:rPr>
            </w:pPr>
            <w:r w:rsidRPr="008B66A7">
              <w:rPr>
                <w:sz w:val="14"/>
                <w:szCs w:val="14"/>
              </w:rPr>
              <w:t xml:space="preserve">2-node Oracle RAC </w:t>
            </w:r>
          </w:p>
        </w:tc>
        <w:tc>
          <w:tcPr>
            <w:tcW w:w="1170" w:type="dxa"/>
            <w:hideMark/>
          </w:tcPr>
          <w:p w14:paraId="69C9DA48" w14:textId="4736850A"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 Partitioning, RAC, Advanced Security</w:t>
            </w:r>
          </w:p>
        </w:tc>
        <w:tc>
          <w:tcPr>
            <w:tcW w:w="810" w:type="dxa"/>
            <w:noWrap/>
            <w:hideMark/>
          </w:tcPr>
          <w:p w14:paraId="7FC7ECEB" w14:textId="77777777" w:rsidR="008B66A7" w:rsidRPr="008B66A7" w:rsidRDefault="008B66A7" w:rsidP="004C1055">
            <w:pPr>
              <w:rPr>
                <w:sz w:val="14"/>
                <w:szCs w:val="14"/>
              </w:rPr>
            </w:pPr>
            <w:r w:rsidRPr="008B66A7">
              <w:rPr>
                <w:sz w:val="14"/>
                <w:szCs w:val="14"/>
              </w:rPr>
              <w:t> </w:t>
            </w:r>
          </w:p>
        </w:tc>
        <w:tc>
          <w:tcPr>
            <w:tcW w:w="900" w:type="dxa"/>
            <w:hideMark/>
          </w:tcPr>
          <w:p w14:paraId="33D901BC" w14:textId="6B2B71C5"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Must be &gt;128 GB</w:t>
            </w:r>
          </w:p>
        </w:tc>
        <w:tc>
          <w:tcPr>
            <w:tcW w:w="1170" w:type="dxa"/>
          </w:tcPr>
          <w:p w14:paraId="3EB7ABD3" w14:textId="77777777" w:rsidR="008B66A7" w:rsidRPr="008B66A7" w:rsidRDefault="008B66A7" w:rsidP="008B66A7">
            <w:pPr>
              <w:rPr>
                <w:sz w:val="14"/>
                <w:szCs w:val="14"/>
              </w:rPr>
            </w:pPr>
          </w:p>
        </w:tc>
        <w:tc>
          <w:tcPr>
            <w:tcW w:w="1170" w:type="dxa"/>
          </w:tcPr>
          <w:p w14:paraId="7D774827" w14:textId="77777777" w:rsidR="008B66A7" w:rsidRPr="008B66A7" w:rsidRDefault="008B66A7" w:rsidP="008B66A7">
            <w:pPr>
              <w:rPr>
                <w:sz w:val="14"/>
                <w:szCs w:val="14"/>
              </w:rPr>
            </w:pPr>
          </w:p>
        </w:tc>
        <w:tc>
          <w:tcPr>
            <w:tcW w:w="1170" w:type="dxa"/>
            <w:hideMark/>
          </w:tcPr>
          <w:p w14:paraId="0290545C" w14:textId="2B7332F9" w:rsidR="008B66A7" w:rsidRPr="008B66A7" w:rsidRDefault="008B66A7" w:rsidP="008B66A7">
            <w:pPr>
              <w:rPr>
                <w:sz w:val="14"/>
                <w:szCs w:val="14"/>
              </w:rPr>
            </w:pPr>
            <w:r w:rsidRPr="008B66A7">
              <w:rPr>
                <w:sz w:val="14"/>
                <w:szCs w:val="14"/>
              </w:rPr>
              <w:t>Shared storage</w:t>
            </w:r>
          </w:p>
          <w:p w14:paraId="272467A2" w14:textId="78218170" w:rsidR="008B66A7" w:rsidRPr="008B66A7" w:rsidRDefault="008B66A7" w:rsidP="008B66A7">
            <w:pPr>
              <w:rPr>
                <w:sz w:val="14"/>
                <w:szCs w:val="14"/>
              </w:rPr>
            </w:pPr>
            <w:r w:rsidRPr="008B66A7">
              <w:rPr>
                <w:sz w:val="14"/>
                <w:szCs w:val="14"/>
              </w:rPr>
              <w:t xml:space="preserve">(ASM </w:t>
            </w:r>
            <w:proofErr w:type="spellStart"/>
            <w:r w:rsidRPr="008B66A7">
              <w:rPr>
                <w:sz w:val="14"/>
                <w:szCs w:val="14"/>
              </w:rPr>
              <w:t>diskgroup</w:t>
            </w:r>
            <w:proofErr w:type="spellEnd"/>
            <w:r w:rsidRPr="008B66A7">
              <w:rPr>
                <w:sz w:val="14"/>
                <w:szCs w:val="14"/>
              </w:rPr>
              <w:t>) for database files</w:t>
            </w:r>
          </w:p>
        </w:tc>
        <w:tc>
          <w:tcPr>
            <w:tcW w:w="1440" w:type="dxa"/>
            <w:hideMark/>
          </w:tcPr>
          <w:p w14:paraId="3AA87FA1" w14:textId="77777777" w:rsidR="008B66A7" w:rsidRPr="008B66A7" w:rsidRDefault="008B66A7" w:rsidP="004C1055">
            <w:pPr>
              <w:rPr>
                <w:sz w:val="14"/>
                <w:szCs w:val="14"/>
              </w:rPr>
            </w:pPr>
            <w:r w:rsidRPr="008B66A7">
              <w:rPr>
                <w:sz w:val="14"/>
                <w:szCs w:val="14"/>
              </w:rPr>
              <w:t>Critical ERP system; requires high availability and strong OLTP performance.</w:t>
            </w:r>
          </w:p>
        </w:tc>
      </w:tr>
      <w:tr w:rsidR="008B66A7" w:rsidRPr="00911C40" w14:paraId="067B0990" w14:textId="77777777" w:rsidTr="008B66A7">
        <w:trPr>
          <w:trHeight w:val="1215"/>
        </w:trPr>
        <w:tc>
          <w:tcPr>
            <w:tcW w:w="1080" w:type="dxa"/>
            <w:hideMark/>
          </w:tcPr>
          <w:p w14:paraId="27124F74" w14:textId="77777777" w:rsidR="008B66A7" w:rsidRPr="008B66A7" w:rsidRDefault="008B66A7" w:rsidP="004C1055">
            <w:pPr>
              <w:rPr>
                <w:b/>
                <w:bCs/>
                <w:sz w:val="14"/>
                <w:szCs w:val="14"/>
              </w:rPr>
            </w:pPr>
            <w:r w:rsidRPr="008B66A7">
              <w:rPr>
                <w:b/>
                <w:bCs/>
                <w:sz w:val="14"/>
                <w:szCs w:val="14"/>
              </w:rPr>
              <w:t>Data Warehouse DB</w:t>
            </w:r>
          </w:p>
        </w:tc>
        <w:tc>
          <w:tcPr>
            <w:tcW w:w="1260" w:type="dxa"/>
            <w:hideMark/>
          </w:tcPr>
          <w:p w14:paraId="047ECD6A" w14:textId="77777777" w:rsidR="008B66A7" w:rsidRPr="008B66A7" w:rsidRDefault="008B66A7" w:rsidP="004C1055">
            <w:pPr>
              <w:rPr>
                <w:sz w:val="14"/>
                <w:szCs w:val="14"/>
              </w:rPr>
            </w:pPr>
            <w:r w:rsidRPr="008B66A7">
              <w:rPr>
                <w:sz w:val="14"/>
                <w:szCs w:val="14"/>
              </w:rPr>
              <w:t xml:space="preserve">2-node Oracle RAC (2 VMs on separate hosts) </w:t>
            </w:r>
          </w:p>
        </w:tc>
        <w:tc>
          <w:tcPr>
            <w:tcW w:w="1170" w:type="dxa"/>
            <w:hideMark/>
          </w:tcPr>
          <w:p w14:paraId="0F9B1ECC" w14:textId="7329510B"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Partitioning. Diagnostic. Tuning, RAC, Advanced Compression</w:t>
            </w:r>
          </w:p>
        </w:tc>
        <w:tc>
          <w:tcPr>
            <w:tcW w:w="810" w:type="dxa"/>
            <w:noWrap/>
            <w:hideMark/>
          </w:tcPr>
          <w:p w14:paraId="4CF92FEE" w14:textId="77777777" w:rsidR="008B66A7" w:rsidRPr="008B66A7" w:rsidRDefault="008B66A7" w:rsidP="004C1055">
            <w:pPr>
              <w:rPr>
                <w:sz w:val="14"/>
                <w:szCs w:val="14"/>
              </w:rPr>
            </w:pPr>
            <w:r w:rsidRPr="008B66A7">
              <w:rPr>
                <w:sz w:val="14"/>
                <w:szCs w:val="14"/>
              </w:rPr>
              <w:t> </w:t>
            </w:r>
          </w:p>
        </w:tc>
        <w:tc>
          <w:tcPr>
            <w:tcW w:w="900" w:type="dxa"/>
            <w:hideMark/>
          </w:tcPr>
          <w:p w14:paraId="0EB0A3AB" w14:textId="7CB8795D"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Must be &gt;256 GB</w:t>
            </w:r>
          </w:p>
        </w:tc>
        <w:tc>
          <w:tcPr>
            <w:tcW w:w="1170" w:type="dxa"/>
          </w:tcPr>
          <w:p w14:paraId="7F85FA36" w14:textId="77777777" w:rsidR="008B66A7" w:rsidRPr="008B66A7" w:rsidRDefault="008B66A7" w:rsidP="008B66A7">
            <w:pPr>
              <w:rPr>
                <w:sz w:val="14"/>
                <w:szCs w:val="14"/>
              </w:rPr>
            </w:pPr>
          </w:p>
        </w:tc>
        <w:tc>
          <w:tcPr>
            <w:tcW w:w="1170" w:type="dxa"/>
          </w:tcPr>
          <w:p w14:paraId="09E6D643" w14:textId="77777777" w:rsidR="008B66A7" w:rsidRPr="008B66A7" w:rsidRDefault="008B66A7" w:rsidP="008B66A7">
            <w:pPr>
              <w:rPr>
                <w:sz w:val="14"/>
                <w:szCs w:val="14"/>
              </w:rPr>
            </w:pPr>
          </w:p>
        </w:tc>
        <w:tc>
          <w:tcPr>
            <w:tcW w:w="1170" w:type="dxa"/>
            <w:hideMark/>
          </w:tcPr>
          <w:p w14:paraId="2B8A0C9D" w14:textId="64180E3B" w:rsidR="008B66A7" w:rsidRPr="008B66A7" w:rsidRDefault="008B66A7" w:rsidP="008B66A7">
            <w:pPr>
              <w:rPr>
                <w:sz w:val="14"/>
                <w:szCs w:val="14"/>
              </w:rPr>
            </w:pPr>
            <w:r w:rsidRPr="008B66A7">
              <w:rPr>
                <w:sz w:val="14"/>
                <w:szCs w:val="14"/>
              </w:rPr>
              <w:t>Shared storage</w:t>
            </w:r>
          </w:p>
          <w:p w14:paraId="2983814F" w14:textId="6A12BB00" w:rsidR="008B66A7" w:rsidRPr="008B66A7" w:rsidRDefault="008B66A7" w:rsidP="008B66A7">
            <w:pPr>
              <w:rPr>
                <w:sz w:val="14"/>
                <w:szCs w:val="14"/>
              </w:rPr>
            </w:pPr>
            <w:r w:rsidRPr="008B66A7">
              <w:rPr>
                <w:sz w:val="14"/>
                <w:szCs w:val="14"/>
              </w:rPr>
              <w:t xml:space="preserve">(ASM </w:t>
            </w:r>
            <w:proofErr w:type="spellStart"/>
            <w:r w:rsidRPr="008B66A7">
              <w:rPr>
                <w:sz w:val="14"/>
                <w:szCs w:val="14"/>
              </w:rPr>
              <w:t>diskgroup</w:t>
            </w:r>
            <w:proofErr w:type="spellEnd"/>
            <w:r w:rsidRPr="008B66A7">
              <w:rPr>
                <w:sz w:val="14"/>
                <w:szCs w:val="14"/>
              </w:rPr>
              <w:t>) for database files</w:t>
            </w:r>
          </w:p>
        </w:tc>
        <w:tc>
          <w:tcPr>
            <w:tcW w:w="1440" w:type="dxa"/>
            <w:hideMark/>
          </w:tcPr>
          <w:p w14:paraId="3504714B" w14:textId="77777777" w:rsidR="008B66A7" w:rsidRPr="008B66A7" w:rsidRDefault="008B66A7" w:rsidP="004C1055">
            <w:pPr>
              <w:rPr>
                <w:sz w:val="14"/>
                <w:szCs w:val="14"/>
              </w:rPr>
            </w:pPr>
            <w:r w:rsidRPr="008B66A7">
              <w:rPr>
                <w:sz w:val="14"/>
                <w:szCs w:val="14"/>
              </w:rPr>
              <w:t>Heavy read/query workload; ensure high throughput (consider additional nodes if needed).</w:t>
            </w:r>
          </w:p>
        </w:tc>
      </w:tr>
      <w:tr w:rsidR="008B66A7" w:rsidRPr="00911C40" w14:paraId="6D1F41FA" w14:textId="77777777" w:rsidTr="008B66A7">
        <w:trPr>
          <w:trHeight w:val="300"/>
        </w:trPr>
        <w:tc>
          <w:tcPr>
            <w:tcW w:w="1080" w:type="dxa"/>
            <w:hideMark/>
          </w:tcPr>
          <w:p w14:paraId="392A9F72" w14:textId="77777777" w:rsidR="008B66A7" w:rsidRPr="008B66A7" w:rsidRDefault="008B66A7" w:rsidP="004C1055">
            <w:pPr>
              <w:rPr>
                <w:b/>
                <w:bCs/>
                <w:sz w:val="14"/>
                <w:szCs w:val="14"/>
              </w:rPr>
            </w:pPr>
            <w:r w:rsidRPr="008B66A7">
              <w:rPr>
                <w:b/>
                <w:bCs/>
                <w:sz w:val="14"/>
                <w:szCs w:val="14"/>
              </w:rPr>
              <w:t>CDRs DB</w:t>
            </w:r>
          </w:p>
        </w:tc>
        <w:tc>
          <w:tcPr>
            <w:tcW w:w="1260" w:type="dxa"/>
            <w:hideMark/>
          </w:tcPr>
          <w:p w14:paraId="3333B2DB" w14:textId="77777777" w:rsidR="008B66A7" w:rsidRPr="008B66A7" w:rsidRDefault="008B66A7" w:rsidP="004C1055">
            <w:pPr>
              <w:rPr>
                <w:sz w:val="14"/>
                <w:szCs w:val="14"/>
              </w:rPr>
            </w:pPr>
            <w:r w:rsidRPr="008B66A7">
              <w:rPr>
                <w:sz w:val="14"/>
                <w:szCs w:val="14"/>
              </w:rPr>
              <w:t xml:space="preserve">2-node Oracle RAC </w:t>
            </w:r>
          </w:p>
        </w:tc>
        <w:tc>
          <w:tcPr>
            <w:tcW w:w="1170" w:type="dxa"/>
            <w:hideMark/>
          </w:tcPr>
          <w:p w14:paraId="61613840" w14:textId="4F91A4C0" w:rsidR="008B66A7" w:rsidRPr="008B66A7" w:rsidRDefault="008B66A7" w:rsidP="008449CE">
            <w:pPr>
              <w:rPr>
                <w:color w:val="767171" w:themeColor="background2" w:themeShade="80"/>
                <w:sz w:val="14"/>
                <w:szCs w:val="14"/>
              </w:rPr>
            </w:pPr>
            <w:r w:rsidRPr="008B66A7">
              <w:rPr>
                <w:color w:val="767171" w:themeColor="background2" w:themeShade="80"/>
                <w:sz w:val="14"/>
                <w:szCs w:val="14"/>
              </w:rPr>
              <w:t>Partitioning, Advanced Compression</w:t>
            </w:r>
          </w:p>
        </w:tc>
        <w:tc>
          <w:tcPr>
            <w:tcW w:w="810" w:type="dxa"/>
            <w:hideMark/>
          </w:tcPr>
          <w:p w14:paraId="69B7CE08" w14:textId="77777777" w:rsidR="008B66A7" w:rsidRPr="008B66A7" w:rsidRDefault="008B66A7" w:rsidP="004C1055">
            <w:pPr>
              <w:rPr>
                <w:sz w:val="14"/>
                <w:szCs w:val="14"/>
              </w:rPr>
            </w:pPr>
            <w:r w:rsidRPr="008B66A7">
              <w:rPr>
                <w:sz w:val="14"/>
                <w:szCs w:val="14"/>
              </w:rPr>
              <w:t> </w:t>
            </w:r>
          </w:p>
        </w:tc>
        <w:tc>
          <w:tcPr>
            <w:tcW w:w="900" w:type="dxa"/>
            <w:hideMark/>
          </w:tcPr>
          <w:p w14:paraId="4B68007E" w14:textId="4C14ED14"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Must be &gt;170 GB</w:t>
            </w:r>
          </w:p>
        </w:tc>
        <w:tc>
          <w:tcPr>
            <w:tcW w:w="1170" w:type="dxa"/>
          </w:tcPr>
          <w:p w14:paraId="21A71EC3" w14:textId="77777777" w:rsidR="008B66A7" w:rsidRPr="008B66A7" w:rsidRDefault="008B66A7" w:rsidP="008B66A7">
            <w:pPr>
              <w:rPr>
                <w:sz w:val="14"/>
                <w:szCs w:val="14"/>
              </w:rPr>
            </w:pPr>
          </w:p>
        </w:tc>
        <w:tc>
          <w:tcPr>
            <w:tcW w:w="1170" w:type="dxa"/>
          </w:tcPr>
          <w:p w14:paraId="2F626AF8" w14:textId="77777777" w:rsidR="008B66A7" w:rsidRPr="008B66A7" w:rsidRDefault="008B66A7" w:rsidP="008B66A7">
            <w:pPr>
              <w:rPr>
                <w:sz w:val="14"/>
                <w:szCs w:val="14"/>
              </w:rPr>
            </w:pPr>
          </w:p>
        </w:tc>
        <w:tc>
          <w:tcPr>
            <w:tcW w:w="1170" w:type="dxa"/>
            <w:hideMark/>
          </w:tcPr>
          <w:p w14:paraId="7A3BE17B" w14:textId="77B6803C" w:rsidR="008B66A7" w:rsidRPr="008B66A7" w:rsidRDefault="008B66A7" w:rsidP="008B66A7">
            <w:pPr>
              <w:rPr>
                <w:sz w:val="14"/>
                <w:szCs w:val="14"/>
              </w:rPr>
            </w:pPr>
            <w:r w:rsidRPr="008B66A7">
              <w:rPr>
                <w:sz w:val="14"/>
                <w:szCs w:val="14"/>
              </w:rPr>
              <w:t>ASM</w:t>
            </w:r>
          </w:p>
          <w:p w14:paraId="6FE7B7B7" w14:textId="664616E7" w:rsidR="008B66A7" w:rsidRPr="008B66A7" w:rsidRDefault="008B66A7" w:rsidP="008B66A7">
            <w:pPr>
              <w:rPr>
                <w:sz w:val="14"/>
                <w:szCs w:val="14"/>
              </w:rPr>
            </w:pPr>
            <w:r w:rsidRPr="008B66A7">
              <w:rPr>
                <w:sz w:val="14"/>
                <w:szCs w:val="14"/>
              </w:rPr>
              <w:t xml:space="preserve">(ASM </w:t>
            </w:r>
            <w:proofErr w:type="spellStart"/>
            <w:r w:rsidRPr="008B66A7">
              <w:rPr>
                <w:sz w:val="14"/>
                <w:szCs w:val="14"/>
              </w:rPr>
              <w:t>diskgroup</w:t>
            </w:r>
            <w:proofErr w:type="spellEnd"/>
            <w:r w:rsidRPr="008B66A7">
              <w:rPr>
                <w:sz w:val="14"/>
                <w:szCs w:val="14"/>
              </w:rPr>
              <w:t>) for database files</w:t>
            </w:r>
          </w:p>
        </w:tc>
        <w:tc>
          <w:tcPr>
            <w:tcW w:w="1440" w:type="dxa"/>
            <w:hideMark/>
          </w:tcPr>
          <w:p w14:paraId="277FCE6F" w14:textId="03DDD521" w:rsidR="008B66A7" w:rsidRPr="008B66A7" w:rsidRDefault="008B66A7" w:rsidP="004C1055">
            <w:pPr>
              <w:rPr>
                <w:sz w:val="14"/>
                <w:szCs w:val="14"/>
              </w:rPr>
            </w:pPr>
            <w:r w:rsidRPr="008B66A7">
              <w:rPr>
                <w:sz w:val="14"/>
                <w:szCs w:val="14"/>
              </w:rPr>
              <w:t>Heavy read/query workload; ensure high throughput (consider additional nodes if needed).</w:t>
            </w:r>
          </w:p>
        </w:tc>
      </w:tr>
      <w:tr w:rsidR="008B66A7" w:rsidRPr="00911C40" w14:paraId="0A727CD2" w14:textId="77777777" w:rsidTr="008B66A7">
        <w:trPr>
          <w:trHeight w:val="990"/>
        </w:trPr>
        <w:tc>
          <w:tcPr>
            <w:tcW w:w="1080" w:type="dxa"/>
            <w:hideMark/>
          </w:tcPr>
          <w:p w14:paraId="633302DD" w14:textId="77777777" w:rsidR="008B66A7" w:rsidRPr="008B66A7" w:rsidRDefault="008B66A7" w:rsidP="004C1055">
            <w:pPr>
              <w:rPr>
                <w:b/>
                <w:bCs/>
                <w:sz w:val="14"/>
                <w:szCs w:val="14"/>
              </w:rPr>
            </w:pPr>
            <w:r w:rsidRPr="008B66A7">
              <w:rPr>
                <w:b/>
                <w:bCs/>
                <w:sz w:val="14"/>
                <w:szCs w:val="14"/>
              </w:rPr>
              <w:t>Other DB workloads</w:t>
            </w:r>
          </w:p>
        </w:tc>
        <w:tc>
          <w:tcPr>
            <w:tcW w:w="1260" w:type="dxa"/>
            <w:hideMark/>
          </w:tcPr>
          <w:p w14:paraId="3701B99E" w14:textId="77777777" w:rsidR="008B66A7" w:rsidRPr="008B66A7" w:rsidRDefault="008B66A7" w:rsidP="004C1055">
            <w:pPr>
              <w:rPr>
                <w:sz w:val="14"/>
                <w:szCs w:val="14"/>
              </w:rPr>
            </w:pPr>
            <w:r w:rsidRPr="008B66A7">
              <w:rPr>
                <w:sz w:val="14"/>
                <w:szCs w:val="14"/>
              </w:rPr>
              <w:t>2-node Oracle RAC (2 VMs on separate hosts) (or single-instance with HA as justified)</w:t>
            </w:r>
          </w:p>
        </w:tc>
        <w:tc>
          <w:tcPr>
            <w:tcW w:w="1170" w:type="dxa"/>
            <w:hideMark/>
          </w:tcPr>
          <w:p w14:paraId="583ABA5D" w14:textId="64C2F503" w:rsidR="008B66A7" w:rsidRPr="008B66A7" w:rsidRDefault="008B66A7" w:rsidP="004C1055">
            <w:pPr>
              <w:rPr>
                <w:color w:val="767171" w:themeColor="background2" w:themeShade="80"/>
                <w:sz w:val="14"/>
                <w:szCs w:val="14"/>
              </w:rPr>
            </w:pPr>
            <w:r w:rsidRPr="008B66A7">
              <w:rPr>
                <w:color w:val="767171" w:themeColor="background2" w:themeShade="80"/>
                <w:sz w:val="14"/>
                <w:szCs w:val="14"/>
              </w:rPr>
              <w:t>Partitioning, Advanced Security</w:t>
            </w:r>
          </w:p>
        </w:tc>
        <w:tc>
          <w:tcPr>
            <w:tcW w:w="810" w:type="dxa"/>
            <w:hideMark/>
          </w:tcPr>
          <w:p w14:paraId="600C6510" w14:textId="77777777" w:rsidR="008B66A7" w:rsidRPr="008B66A7" w:rsidRDefault="008B66A7" w:rsidP="004C1055">
            <w:pPr>
              <w:rPr>
                <w:sz w:val="14"/>
                <w:szCs w:val="14"/>
              </w:rPr>
            </w:pPr>
            <w:r w:rsidRPr="008B66A7">
              <w:rPr>
                <w:sz w:val="14"/>
                <w:szCs w:val="14"/>
              </w:rPr>
              <w:t> </w:t>
            </w:r>
          </w:p>
        </w:tc>
        <w:tc>
          <w:tcPr>
            <w:tcW w:w="900" w:type="dxa"/>
            <w:hideMark/>
          </w:tcPr>
          <w:p w14:paraId="568E0A80" w14:textId="77777777" w:rsidR="008B66A7" w:rsidRPr="008B66A7" w:rsidRDefault="008B66A7" w:rsidP="004C1055">
            <w:pPr>
              <w:rPr>
                <w:sz w:val="14"/>
                <w:szCs w:val="14"/>
              </w:rPr>
            </w:pPr>
            <w:r w:rsidRPr="008B66A7">
              <w:rPr>
                <w:sz w:val="14"/>
                <w:szCs w:val="14"/>
              </w:rPr>
              <w:t> </w:t>
            </w:r>
          </w:p>
        </w:tc>
        <w:tc>
          <w:tcPr>
            <w:tcW w:w="1170" w:type="dxa"/>
          </w:tcPr>
          <w:p w14:paraId="63BAC7F2" w14:textId="77777777" w:rsidR="008B66A7" w:rsidRPr="008B66A7" w:rsidRDefault="008B66A7" w:rsidP="004C1055">
            <w:pPr>
              <w:rPr>
                <w:sz w:val="14"/>
                <w:szCs w:val="14"/>
              </w:rPr>
            </w:pPr>
          </w:p>
        </w:tc>
        <w:tc>
          <w:tcPr>
            <w:tcW w:w="1170" w:type="dxa"/>
          </w:tcPr>
          <w:p w14:paraId="59554A84" w14:textId="77777777" w:rsidR="008B66A7" w:rsidRPr="008B66A7" w:rsidRDefault="008B66A7" w:rsidP="004C1055">
            <w:pPr>
              <w:rPr>
                <w:sz w:val="14"/>
                <w:szCs w:val="14"/>
              </w:rPr>
            </w:pPr>
          </w:p>
        </w:tc>
        <w:tc>
          <w:tcPr>
            <w:tcW w:w="1170" w:type="dxa"/>
            <w:hideMark/>
          </w:tcPr>
          <w:p w14:paraId="2235BBB9" w14:textId="6DAE7898" w:rsidR="008B66A7" w:rsidRPr="008B66A7" w:rsidRDefault="008B66A7" w:rsidP="004C1055">
            <w:pPr>
              <w:rPr>
                <w:sz w:val="14"/>
                <w:szCs w:val="14"/>
              </w:rPr>
            </w:pPr>
            <w:r w:rsidRPr="008B66A7">
              <w:rPr>
                <w:sz w:val="14"/>
                <w:szCs w:val="14"/>
              </w:rPr>
              <w:t> </w:t>
            </w:r>
          </w:p>
        </w:tc>
        <w:tc>
          <w:tcPr>
            <w:tcW w:w="1440" w:type="dxa"/>
            <w:hideMark/>
          </w:tcPr>
          <w:p w14:paraId="026F7F47" w14:textId="77777777" w:rsidR="008B66A7" w:rsidRPr="008B66A7" w:rsidRDefault="008B66A7" w:rsidP="00A910CC">
            <w:pPr>
              <w:keepNext/>
              <w:rPr>
                <w:sz w:val="14"/>
                <w:szCs w:val="14"/>
              </w:rPr>
            </w:pPr>
            <w:r w:rsidRPr="008B66A7">
              <w:rPr>
                <w:sz w:val="14"/>
                <w:szCs w:val="14"/>
              </w:rPr>
              <w:t>Ensure any additional DBs do not co-reside with the above critical workloads</w:t>
            </w:r>
          </w:p>
        </w:tc>
      </w:tr>
    </w:tbl>
    <w:p w14:paraId="238C85C0" w14:textId="6D347382" w:rsidR="00A31410" w:rsidRDefault="00A910CC" w:rsidP="00A910CC">
      <w:pPr>
        <w:pStyle w:val="Caption"/>
        <w:jc w:val="center"/>
      </w:pPr>
      <w:r>
        <w:t xml:space="preserve">Table 3: Resource </w:t>
      </w:r>
      <w:r w:rsidRPr="004C1055">
        <w:t>Allocation Plan</w:t>
      </w:r>
    </w:p>
    <w:p w14:paraId="69B55657" w14:textId="7144F6DB" w:rsidR="00432F4A" w:rsidRDefault="008449CE" w:rsidP="00D72BA3">
      <w:pPr>
        <w:pStyle w:val="Heading1"/>
        <w:ind w:left="119"/>
      </w:pPr>
      <w:r>
        <w:rPr>
          <w:w w:val="90"/>
        </w:rPr>
        <w:lastRenderedPageBreak/>
        <w:t xml:space="preserve">Support </w:t>
      </w:r>
      <w:r w:rsidR="009F08C3" w:rsidRPr="00432F4A">
        <w:rPr>
          <w:w w:val="90"/>
        </w:rPr>
        <w:t>SLA</w:t>
      </w:r>
      <w:r w:rsidR="009F08C3" w:rsidRPr="00432F4A">
        <w:rPr>
          <w:spacing w:val="-5"/>
          <w:w w:val="90"/>
        </w:rPr>
        <w:t xml:space="preserve"> </w:t>
      </w:r>
    </w:p>
    <w:p w14:paraId="06563333" w14:textId="77777777" w:rsidR="00432F4A" w:rsidRDefault="00432F4A" w:rsidP="00D72BA3">
      <w:pPr>
        <w:keepNext/>
        <w:keepLines/>
      </w:pPr>
    </w:p>
    <w:p w14:paraId="096629E2" w14:textId="084C533F" w:rsidR="009F08C3" w:rsidRDefault="00432F4A" w:rsidP="00D72BA3">
      <w:pPr>
        <w:keepNext/>
        <w:keepLines/>
      </w:pPr>
      <w:r>
        <w:t>Attached SLA</w:t>
      </w:r>
      <w:r w:rsidR="00411092">
        <w:t xml:space="preserve"> in annex 3.</w:t>
      </w:r>
    </w:p>
    <w:p w14:paraId="46E13687" w14:textId="0A7FC28B" w:rsidR="009F08C3" w:rsidRDefault="009F08C3" w:rsidP="009F08C3"/>
    <w:p w14:paraId="3E5D16A0" w14:textId="1439C036" w:rsidR="00D466E8" w:rsidRPr="004C1055" w:rsidRDefault="00D466E8" w:rsidP="00610E94">
      <w:pPr>
        <w:rPr>
          <w:sz w:val="20"/>
          <w:szCs w:val="24"/>
        </w:rPr>
      </w:pPr>
    </w:p>
    <w:p w14:paraId="70638F87" w14:textId="77777777" w:rsidR="00886831" w:rsidRDefault="00886831" w:rsidP="00886831">
      <w:pPr>
        <w:pStyle w:val="Heading1"/>
        <w:spacing w:before="1"/>
        <w:ind w:left="119"/>
      </w:pPr>
      <w:r>
        <w:rPr>
          <w:w w:val="90"/>
        </w:rPr>
        <w:t>Submission</w:t>
      </w:r>
      <w:r>
        <w:rPr>
          <w:spacing w:val="-3"/>
        </w:rPr>
        <w:t xml:space="preserve"> </w:t>
      </w:r>
      <w:r>
        <w:rPr>
          <w:w w:val="90"/>
        </w:rPr>
        <w:t>Format</w:t>
      </w:r>
      <w:r>
        <w:rPr>
          <w:spacing w:val="-3"/>
        </w:rPr>
        <w:t xml:space="preserve"> </w:t>
      </w:r>
      <w:r>
        <w:rPr>
          <w:w w:val="90"/>
        </w:rPr>
        <w:t>and</w:t>
      </w:r>
      <w:r>
        <w:rPr>
          <w:spacing w:val="-3"/>
        </w:rPr>
        <w:t xml:space="preserve"> </w:t>
      </w:r>
      <w:r>
        <w:rPr>
          <w:w w:val="90"/>
        </w:rPr>
        <w:t>Evaluation</w:t>
      </w:r>
      <w:r>
        <w:rPr>
          <w:spacing w:val="-3"/>
        </w:rPr>
        <w:t xml:space="preserve"> </w:t>
      </w:r>
      <w:r>
        <w:rPr>
          <w:spacing w:val="-2"/>
          <w:w w:val="90"/>
        </w:rPr>
        <w:t>Criteria</w:t>
      </w:r>
    </w:p>
    <w:p w14:paraId="120D271B" w14:textId="2DCB7707" w:rsidR="00886831" w:rsidRPr="004C1055" w:rsidRDefault="00886831" w:rsidP="00886831">
      <w:pPr>
        <w:pStyle w:val="BodyText"/>
        <w:spacing w:before="1"/>
        <w:ind w:left="119"/>
        <w:jc w:val="both"/>
        <w:rPr>
          <w:rFonts w:asciiTheme="minorHAnsi" w:eastAsiaTheme="minorHAnsi" w:hAnsiTheme="minorHAnsi" w:cstheme="minorBidi"/>
          <w:sz w:val="22"/>
          <w:szCs w:val="22"/>
        </w:rPr>
      </w:pPr>
      <w:r w:rsidRPr="004C1055">
        <w:rPr>
          <w:rFonts w:asciiTheme="minorHAnsi" w:eastAsiaTheme="minorHAnsi" w:hAnsiTheme="minorHAnsi" w:cstheme="minorBidi"/>
          <w:sz w:val="22"/>
          <w:szCs w:val="22"/>
        </w:rPr>
        <w:t>Proposal Format: We require that each proposal include the following sections (at minimum):</w:t>
      </w:r>
    </w:p>
    <w:p w14:paraId="71A22174" w14:textId="77777777" w:rsidR="00886831" w:rsidRPr="004C1055" w:rsidRDefault="00886831" w:rsidP="00886831">
      <w:pPr>
        <w:pStyle w:val="BodyText"/>
        <w:spacing w:before="1"/>
        <w:ind w:left="119"/>
        <w:jc w:val="both"/>
        <w:rPr>
          <w:rFonts w:asciiTheme="minorHAnsi" w:eastAsiaTheme="minorHAnsi" w:hAnsiTheme="minorHAnsi" w:cstheme="minorBidi"/>
          <w:sz w:val="22"/>
          <w:szCs w:val="22"/>
        </w:rPr>
      </w:pPr>
    </w:p>
    <w:p w14:paraId="6440D08C" w14:textId="258D6CCB" w:rsidR="00796C88" w:rsidRPr="00367CD5" w:rsidRDefault="00886831" w:rsidP="006A018A">
      <w:pPr>
        <w:pStyle w:val="ListParagraph"/>
        <w:widowControl w:val="0"/>
        <w:numPr>
          <w:ilvl w:val="0"/>
          <w:numId w:val="16"/>
        </w:numPr>
        <w:tabs>
          <w:tab w:val="left" w:pos="719"/>
        </w:tabs>
        <w:autoSpaceDE w:val="0"/>
        <w:autoSpaceDN w:val="0"/>
        <w:spacing w:before="1" w:after="0" w:line="270" w:lineRule="exact"/>
        <w:ind w:left="719"/>
        <w:contextualSpacing w:val="0"/>
        <w:jc w:val="both"/>
      </w:pPr>
      <w:r w:rsidRPr="004C1055">
        <w:t>Executive Summary: A brief overview of the Bidder’s proposed solution, highlighting how it meets our objectives and why the Bidder’s company is suited for this project. This should concisely summarize key points of the technical solution, differentiators.</w:t>
      </w:r>
      <w:r w:rsidR="00796C88" w:rsidRPr="00796C88">
        <w:t xml:space="preserve"> </w:t>
      </w:r>
    </w:p>
    <w:p w14:paraId="0F58BA48" w14:textId="2637F4D2" w:rsidR="00A66A6B" w:rsidRDefault="00BE02D4" w:rsidP="001C3EF6">
      <w:pPr>
        <w:pStyle w:val="ListParagraph"/>
        <w:widowControl w:val="0"/>
        <w:numPr>
          <w:ilvl w:val="0"/>
          <w:numId w:val="16"/>
        </w:numPr>
        <w:tabs>
          <w:tab w:val="left" w:pos="719"/>
        </w:tabs>
        <w:autoSpaceDE w:val="0"/>
        <w:autoSpaceDN w:val="0"/>
        <w:spacing w:before="1" w:after="0" w:line="270" w:lineRule="exact"/>
        <w:ind w:left="719"/>
        <w:contextualSpacing w:val="0"/>
        <w:jc w:val="both"/>
      </w:pPr>
      <w:r>
        <w:t>Bidder</w:t>
      </w:r>
      <w:r w:rsidR="00886831" w:rsidRPr="004C1055">
        <w:t xml:space="preserve"> Profile and Experience: Background of the Bidder’s organization, including years in business, financial stability, and core areas of expertise. Importantly, the Bidder should highlight relevant experience in similar Oracle database consolidation or upgrade projects, especially for telecom or large enterprise clients. References to at least 3 similar projects (with client name/contact, industry, scope, duration, outcome). Also include </w:t>
      </w:r>
      <w:r w:rsidR="00A66A6B">
        <w:t xml:space="preserve">below </w:t>
      </w:r>
      <w:r w:rsidR="00886831" w:rsidRPr="004C1055">
        <w:t>certifications</w:t>
      </w:r>
    </w:p>
    <w:p w14:paraId="02A3E465" w14:textId="6FE377DB" w:rsidR="00A66A6B" w:rsidRPr="001C3EF6" w:rsidRDefault="00CB23D9" w:rsidP="00A66A6B">
      <w:pPr>
        <w:pStyle w:val="ListParagraph"/>
        <w:widowControl w:val="0"/>
        <w:numPr>
          <w:ilvl w:val="1"/>
          <w:numId w:val="31"/>
        </w:numPr>
        <w:tabs>
          <w:tab w:val="left" w:pos="719"/>
        </w:tabs>
        <w:autoSpaceDE w:val="0"/>
        <w:autoSpaceDN w:val="0"/>
        <w:spacing w:before="1" w:after="0" w:line="270" w:lineRule="exact"/>
        <w:jc w:val="both"/>
      </w:pPr>
      <w:r w:rsidRPr="001C3EF6">
        <w:t>P</w:t>
      </w:r>
      <w:r w:rsidR="00886831" w:rsidRPr="001C3EF6">
        <w:t xml:space="preserve">artner </w:t>
      </w:r>
      <w:r w:rsidR="00792D49" w:rsidRPr="001C3EF6">
        <w:t xml:space="preserve">level and </w:t>
      </w:r>
      <w:r w:rsidR="00886831" w:rsidRPr="001C3EF6">
        <w:t xml:space="preserve">status, </w:t>
      </w:r>
    </w:p>
    <w:p w14:paraId="5412507C" w14:textId="536FFBCF" w:rsidR="00A66A6B" w:rsidRPr="001C3EF6" w:rsidRDefault="00886831" w:rsidP="00A66A6B">
      <w:pPr>
        <w:pStyle w:val="ListParagraph"/>
        <w:widowControl w:val="0"/>
        <w:numPr>
          <w:ilvl w:val="1"/>
          <w:numId w:val="31"/>
        </w:numPr>
        <w:tabs>
          <w:tab w:val="left" w:pos="719"/>
        </w:tabs>
        <w:autoSpaceDE w:val="0"/>
        <w:autoSpaceDN w:val="0"/>
        <w:spacing w:before="1" w:after="0" w:line="270" w:lineRule="exact"/>
        <w:contextualSpacing w:val="0"/>
        <w:jc w:val="both"/>
      </w:pPr>
      <w:r w:rsidRPr="001C3EF6">
        <w:t>Certified Professionals on staff</w:t>
      </w:r>
      <w:r w:rsidR="00792D49" w:rsidRPr="001C3EF6">
        <w:t xml:space="preserve"> for this specific solution</w:t>
      </w:r>
    </w:p>
    <w:p w14:paraId="4A5D9C26" w14:textId="169C9631" w:rsidR="00E03FD2" w:rsidRPr="001C3EF6" w:rsidRDefault="00E03FD2" w:rsidP="00A66A6B">
      <w:pPr>
        <w:pStyle w:val="ListParagraph"/>
        <w:widowControl w:val="0"/>
        <w:numPr>
          <w:ilvl w:val="1"/>
          <w:numId w:val="31"/>
        </w:numPr>
        <w:tabs>
          <w:tab w:val="left" w:pos="719"/>
        </w:tabs>
        <w:autoSpaceDE w:val="0"/>
        <w:autoSpaceDN w:val="0"/>
        <w:spacing w:before="1" w:after="0" w:line="270" w:lineRule="exact"/>
        <w:contextualSpacing w:val="0"/>
        <w:jc w:val="both"/>
      </w:pPr>
      <w:r w:rsidRPr="001C3EF6">
        <w:t>Service center and delivery partnership</w:t>
      </w:r>
    </w:p>
    <w:p w14:paraId="4A39556E" w14:textId="3845E047" w:rsidR="00886831" w:rsidRPr="001C3EF6" w:rsidRDefault="00CB23D9" w:rsidP="00A66A6B">
      <w:pPr>
        <w:pStyle w:val="ListParagraph"/>
        <w:widowControl w:val="0"/>
        <w:numPr>
          <w:ilvl w:val="1"/>
          <w:numId w:val="31"/>
        </w:numPr>
        <w:tabs>
          <w:tab w:val="left" w:pos="719"/>
        </w:tabs>
        <w:autoSpaceDE w:val="0"/>
        <w:autoSpaceDN w:val="0"/>
        <w:spacing w:before="1" w:after="0" w:line="270" w:lineRule="exact"/>
        <w:contextualSpacing w:val="0"/>
        <w:jc w:val="both"/>
      </w:pPr>
      <w:r w:rsidRPr="001C3EF6">
        <w:t xml:space="preserve">Government and public sector sales authorization. </w:t>
      </w:r>
      <w:r w:rsidR="00655E2E" w:rsidRPr="001C3EF6">
        <w:t xml:space="preserve"> </w:t>
      </w:r>
    </w:p>
    <w:p w14:paraId="6BB7BCC9" w14:textId="77777777" w:rsidR="002C71DF" w:rsidRPr="004C1055" w:rsidRDefault="002C71DF" w:rsidP="002C71DF">
      <w:pPr>
        <w:pStyle w:val="ListParagraph"/>
        <w:widowControl w:val="0"/>
        <w:tabs>
          <w:tab w:val="left" w:pos="719"/>
        </w:tabs>
        <w:autoSpaceDE w:val="0"/>
        <w:autoSpaceDN w:val="0"/>
        <w:spacing w:before="1" w:after="0" w:line="270" w:lineRule="exact"/>
        <w:ind w:left="719"/>
        <w:contextualSpacing w:val="0"/>
        <w:jc w:val="both"/>
      </w:pPr>
    </w:p>
    <w:p w14:paraId="4BC9E3E8" w14:textId="77777777" w:rsidR="00886831" w:rsidRPr="004C1055" w:rsidRDefault="00886831" w:rsidP="006A018A">
      <w:pPr>
        <w:pStyle w:val="ListParagraph"/>
        <w:widowControl w:val="0"/>
        <w:numPr>
          <w:ilvl w:val="0"/>
          <w:numId w:val="16"/>
        </w:numPr>
        <w:tabs>
          <w:tab w:val="left" w:pos="719"/>
        </w:tabs>
        <w:autoSpaceDE w:val="0"/>
        <w:autoSpaceDN w:val="0"/>
        <w:spacing w:before="66" w:after="0" w:line="266" w:lineRule="auto"/>
        <w:ind w:left="719"/>
        <w:contextualSpacing w:val="0"/>
        <w:jc w:val="both"/>
      </w:pPr>
      <w:r w:rsidRPr="004C1055">
        <w:t>Technical Proposal: This is the main body of the response and should detail the proposed solution, covering all aspects from the Technical Specifications and Design Guidelines outlined in this RFP. It should include:</w:t>
      </w:r>
    </w:p>
    <w:p w14:paraId="1B3919D8" w14:textId="77777777" w:rsidR="00886831" w:rsidRDefault="00886831" w:rsidP="00886831">
      <w:pPr>
        <w:pStyle w:val="BodyText"/>
        <w:spacing w:before="99"/>
      </w:pPr>
    </w:p>
    <w:p w14:paraId="78A12FC8" w14:textId="73628CB7" w:rsidR="00886831" w:rsidRPr="004C1055" w:rsidRDefault="00886831" w:rsidP="0045275F">
      <w:pPr>
        <w:pStyle w:val="ListParagraph"/>
        <w:widowControl w:val="0"/>
        <w:numPr>
          <w:ilvl w:val="1"/>
          <w:numId w:val="16"/>
        </w:numPr>
        <w:tabs>
          <w:tab w:val="left" w:pos="719"/>
        </w:tabs>
        <w:autoSpaceDE w:val="0"/>
        <w:autoSpaceDN w:val="0"/>
        <w:spacing w:before="1" w:after="0" w:line="266" w:lineRule="auto"/>
        <w:ind w:left="990"/>
        <w:contextualSpacing w:val="0"/>
        <w:jc w:val="both"/>
      </w:pPr>
      <w:r w:rsidRPr="004C1055">
        <w:t xml:space="preserve">Solution Architecture: Description of the proposed architecture, including hardware, software, Solution Design, and how it meets each requirement. Include the required </w:t>
      </w:r>
      <w:r w:rsidRPr="004C1055">
        <w:lastRenderedPageBreak/>
        <w:t>Visio architecture diagrams (either embedded or as an appendix) showing the design.</w:t>
      </w:r>
    </w:p>
    <w:p w14:paraId="5AB31453" w14:textId="77777777" w:rsidR="00886831" w:rsidRPr="00D364A8" w:rsidRDefault="00886831" w:rsidP="0036077D">
      <w:pPr>
        <w:pStyle w:val="ListParagraph"/>
        <w:widowControl w:val="0"/>
        <w:numPr>
          <w:ilvl w:val="1"/>
          <w:numId w:val="16"/>
        </w:numPr>
        <w:tabs>
          <w:tab w:val="left" w:pos="719"/>
        </w:tabs>
        <w:autoSpaceDE w:val="0"/>
        <w:autoSpaceDN w:val="0"/>
        <w:spacing w:before="11" w:after="0" w:line="297" w:lineRule="auto"/>
        <w:ind w:left="990"/>
        <w:contextualSpacing w:val="0"/>
        <w:jc w:val="both"/>
      </w:pPr>
      <w:r w:rsidRPr="004C1055">
        <w:t xml:space="preserve">Compliance with Requirements: </w:t>
      </w:r>
      <w:r w:rsidRPr="00D364A8">
        <w:t>A point-by-point response to the requirements. Bidders may use the Compliance Matrix provided in this RFP to respond (filling in compliant/not compliant and clarifications). Additional narrative explanation should be given for how each requirement is fulfilled. It’s acceptable to reference documents or sections in the proposal where a requirement is addressed.</w:t>
      </w:r>
    </w:p>
    <w:p w14:paraId="0E630642" w14:textId="6DA49ADE" w:rsidR="00886831" w:rsidRPr="005577A9" w:rsidRDefault="00886831" w:rsidP="00E20879">
      <w:pPr>
        <w:pStyle w:val="ListParagraph"/>
        <w:widowControl w:val="0"/>
        <w:numPr>
          <w:ilvl w:val="1"/>
          <w:numId w:val="16"/>
        </w:numPr>
        <w:tabs>
          <w:tab w:val="left" w:pos="718"/>
        </w:tabs>
        <w:autoSpaceDE w:val="0"/>
        <w:autoSpaceDN w:val="0"/>
        <w:spacing w:before="40" w:after="0" w:line="304" w:lineRule="auto"/>
        <w:ind w:left="990"/>
        <w:contextualSpacing w:val="0"/>
        <w:jc w:val="both"/>
      </w:pPr>
      <w:r w:rsidRPr="004C1055">
        <w:t>Implementation Plan: A detailed plan and timeline of how the project will be executed. Identify key</w:t>
      </w:r>
      <w:r w:rsidR="00630878">
        <w:t xml:space="preserve"> </w:t>
      </w:r>
      <w:r w:rsidRPr="005577A9">
        <w:t>phases,</w:t>
      </w:r>
      <w:r w:rsidRPr="004C1055">
        <w:t xml:space="preserve"> </w:t>
      </w:r>
      <w:r w:rsidRPr="005577A9">
        <w:t>milestones,</w:t>
      </w:r>
      <w:r w:rsidRPr="004C1055">
        <w:t xml:space="preserve"> </w:t>
      </w:r>
      <w:r w:rsidRPr="005577A9">
        <w:t>and</w:t>
      </w:r>
      <w:r w:rsidRPr="004C1055">
        <w:t xml:space="preserve"> </w:t>
      </w:r>
      <w:r w:rsidRPr="005577A9">
        <w:t>deliverables.</w:t>
      </w:r>
      <w:r w:rsidRPr="004C1055">
        <w:t xml:space="preserve"> </w:t>
      </w:r>
      <w:r w:rsidRPr="005577A9">
        <w:t>Include</w:t>
      </w:r>
      <w:r w:rsidRPr="004C1055">
        <w:t xml:space="preserve"> </w:t>
      </w:r>
      <w:r w:rsidRPr="005577A9">
        <w:t>an</w:t>
      </w:r>
      <w:r w:rsidRPr="004C1055">
        <w:t xml:space="preserve"> </w:t>
      </w:r>
      <w:r w:rsidRPr="005577A9">
        <w:t>estimated</w:t>
      </w:r>
      <w:r w:rsidRPr="004C1055">
        <w:t xml:space="preserve"> </w:t>
      </w:r>
      <w:r w:rsidRPr="005577A9">
        <w:t>project</w:t>
      </w:r>
      <w:r w:rsidRPr="004C1055">
        <w:t xml:space="preserve"> </w:t>
      </w:r>
      <w:r w:rsidRPr="005577A9">
        <w:t>schedule</w:t>
      </w:r>
      <w:r w:rsidRPr="004C1055">
        <w:t xml:space="preserve"> </w:t>
      </w:r>
      <w:r w:rsidRPr="005577A9">
        <w:t>(e.g.,</w:t>
      </w:r>
      <w:r w:rsidRPr="004C1055">
        <w:t xml:space="preserve"> </w:t>
      </w:r>
      <w:r w:rsidRPr="005577A9">
        <w:t>in</w:t>
      </w:r>
      <w:r w:rsidRPr="004C1055">
        <w:t xml:space="preserve"> </w:t>
      </w:r>
      <w:r w:rsidRPr="005577A9">
        <w:t>weeks</w:t>
      </w:r>
      <w:r w:rsidRPr="004C1055">
        <w:t xml:space="preserve"> </w:t>
      </w:r>
      <w:r w:rsidRPr="005577A9">
        <w:t xml:space="preserve">or </w:t>
      </w:r>
      <w:r w:rsidRPr="004C1055">
        <w:t xml:space="preserve">months from contract sign) for design, installation, testing, migration, go-live. </w:t>
      </w:r>
    </w:p>
    <w:p w14:paraId="113370C1" w14:textId="7D795E93" w:rsidR="00E20879" w:rsidRPr="005577A9" w:rsidRDefault="00886831" w:rsidP="00E20879">
      <w:pPr>
        <w:pStyle w:val="ListParagraph"/>
        <w:widowControl w:val="0"/>
        <w:numPr>
          <w:ilvl w:val="1"/>
          <w:numId w:val="16"/>
        </w:numPr>
        <w:tabs>
          <w:tab w:val="left" w:pos="718"/>
        </w:tabs>
        <w:autoSpaceDE w:val="0"/>
        <w:autoSpaceDN w:val="0"/>
        <w:spacing w:before="40" w:after="0" w:line="304" w:lineRule="auto"/>
        <w:ind w:left="990"/>
        <w:contextualSpacing w:val="0"/>
        <w:jc w:val="both"/>
      </w:pPr>
      <w:r w:rsidRPr="004C1055">
        <w:t>Testing and Quality Assurance: Describe the testing plan including the pre- and post-migration</w:t>
      </w:r>
      <w:r w:rsidR="0074176D">
        <w:t xml:space="preserve"> </w:t>
      </w:r>
      <w:r w:rsidRPr="004C1055">
        <w:t xml:space="preserve">testing procedures. Specify how you will utilize AWR reports and other tools to verify performance. </w:t>
      </w:r>
      <w:r w:rsidRPr="0074176D">
        <w:t>Outline</w:t>
      </w:r>
      <w:r w:rsidRPr="004C1055">
        <w:t xml:space="preserve"> </w:t>
      </w:r>
      <w:r w:rsidRPr="0074176D">
        <w:t>the</w:t>
      </w:r>
      <w:r w:rsidRPr="004C1055">
        <w:t xml:space="preserve"> </w:t>
      </w:r>
      <w:r w:rsidRPr="0074176D">
        <w:t>user</w:t>
      </w:r>
      <w:r w:rsidRPr="004C1055">
        <w:t xml:space="preserve"> </w:t>
      </w:r>
      <w:r w:rsidRPr="0074176D">
        <w:t>acceptance</w:t>
      </w:r>
      <w:r w:rsidRPr="004C1055">
        <w:t xml:space="preserve"> </w:t>
      </w:r>
      <w:r w:rsidRPr="0074176D">
        <w:t>testing</w:t>
      </w:r>
      <w:r w:rsidRPr="004C1055">
        <w:t xml:space="preserve"> </w:t>
      </w:r>
      <w:r w:rsidRPr="0074176D">
        <w:t>approach</w:t>
      </w:r>
      <w:r w:rsidRPr="004C1055">
        <w:t xml:space="preserve"> </w:t>
      </w:r>
      <w:r w:rsidRPr="0074176D">
        <w:t>and</w:t>
      </w:r>
      <w:r w:rsidRPr="004C1055">
        <w:t xml:space="preserve"> </w:t>
      </w:r>
      <w:r w:rsidRPr="0074176D">
        <w:t>criteria</w:t>
      </w:r>
      <w:r w:rsidRPr="004C1055">
        <w:t xml:space="preserve"> </w:t>
      </w:r>
      <w:r w:rsidRPr="0074176D">
        <w:t>for</w:t>
      </w:r>
      <w:r w:rsidRPr="004C1055">
        <w:t xml:space="preserve"> </w:t>
      </w:r>
      <w:r w:rsidRPr="0074176D">
        <w:t>success.</w:t>
      </w:r>
      <w:r w:rsidR="00E20879" w:rsidRPr="00E20879">
        <w:t xml:space="preserve"> </w:t>
      </w:r>
    </w:p>
    <w:p w14:paraId="4AD5CE75" w14:textId="7A75F6D7" w:rsidR="0074176D" w:rsidRPr="004C1055" w:rsidRDefault="0074176D" w:rsidP="00E20879">
      <w:pPr>
        <w:pStyle w:val="BodyText"/>
        <w:tabs>
          <w:tab w:val="left" w:pos="720"/>
        </w:tabs>
        <w:spacing w:before="16" w:line="297" w:lineRule="auto"/>
        <w:rPr>
          <w:sz w:val="22"/>
        </w:rPr>
      </w:pPr>
    </w:p>
    <w:p w14:paraId="0AF11D17" w14:textId="77777777" w:rsidR="00706F81" w:rsidRPr="004C1055" w:rsidRDefault="003F39FB" w:rsidP="00706F81">
      <w:pPr>
        <w:pStyle w:val="ListParagraph"/>
        <w:widowControl w:val="0"/>
        <w:numPr>
          <w:ilvl w:val="0"/>
          <w:numId w:val="16"/>
        </w:numPr>
        <w:tabs>
          <w:tab w:val="left" w:pos="719"/>
        </w:tabs>
        <w:autoSpaceDE w:val="0"/>
        <w:autoSpaceDN w:val="0"/>
        <w:spacing w:before="66" w:after="0" w:line="266" w:lineRule="auto"/>
        <w:ind w:left="719"/>
        <w:contextualSpacing w:val="0"/>
        <w:jc w:val="both"/>
      </w:pPr>
      <w:r w:rsidRPr="004C1055">
        <w:t xml:space="preserve">Staffing and Team: Introduce the proposed project team (project manager, lead architect, </w:t>
      </w:r>
      <w:proofErr w:type="spellStart"/>
      <w:proofErr w:type="gramStart"/>
      <w:r w:rsidRPr="004C1055">
        <w:t>DBA,etc</w:t>
      </w:r>
      <w:proofErr w:type="spellEnd"/>
      <w:r w:rsidRPr="004C1055">
        <w:t>.</w:t>
      </w:r>
      <w:proofErr w:type="gramEnd"/>
      <w:r w:rsidRPr="004C1055">
        <w:t xml:space="preserve">), including their qualifications and experience with similar projects. Resumes or summaries can be included in an appendix. </w:t>
      </w:r>
    </w:p>
    <w:p w14:paraId="3D1F689A" w14:textId="4CC70AAB" w:rsidR="003F39FB" w:rsidRPr="004C1055" w:rsidRDefault="003F39FB" w:rsidP="002F451C">
      <w:pPr>
        <w:pStyle w:val="ListParagraph"/>
        <w:widowControl w:val="0"/>
        <w:numPr>
          <w:ilvl w:val="0"/>
          <w:numId w:val="16"/>
        </w:numPr>
        <w:tabs>
          <w:tab w:val="left" w:pos="719"/>
        </w:tabs>
        <w:autoSpaceDE w:val="0"/>
        <w:autoSpaceDN w:val="0"/>
        <w:spacing w:before="66" w:after="0" w:line="266" w:lineRule="auto"/>
        <w:ind w:left="719"/>
        <w:contextualSpacing w:val="0"/>
        <w:jc w:val="both"/>
      </w:pPr>
      <w:r w:rsidRPr="004C1055">
        <w:t>Financial Proposal: The financial proposal must contain a detailed cost breakdown as described in the Financial Proposal Requirements section of this RFP. No pricing information should appear in the technical proposal sections</w:t>
      </w:r>
    </w:p>
    <w:p w14:paraId="068F810E" w14:textId="6E46C23B" w:rsidR="00D466E8" w:rsidRPr="004C1055" w:rsidRDefault="003F39FB" w:rsidP="00706F81">
      <w:pPr>
        <w:pStyle w:val="ListParagraph"/>
        <w:widowControl w:val="0"/>
        <w:numPr>
          <w:ilvl w:val="0"/>
          <w:numId w:val="16"/>
        </w:numPr>
        <w:tabs>
          <w:tab w:val="left" w:pos="719"/>
        </w:tabs>
        <w:autoSpaceDE w:val="0"/>
        <w:autoSpaceDN w:val="0"/>
        <w:spacing w:after="0" w:line="297" w:lineRule="auto"/>
        <w:ind w:left="719"/>
        <w:contextualSpacing w:val="0"/>
        <w:jc w:val="both"/>
      </w:pPr>
      <w:r w:rsidRPr="004C1055">
        <w:t>Compliance Matrix: The provided compliance matrix should be completed and included in the proposal</w:t>
      </w:r>
      <w:r w:rsidR="00706F81">
        <w:t xml:space="preserve">. </w:t>
      </w:r>
      <w:r w:rsidRPr="004C1055">
        <w:t>The Bidder must indicate for each requirement whether their proposal is compliant, not compliant, or partially compliant. For any non-compliance or partial compliance, an explanation or alterna</w:t>
      </w:r>
      <w:r w:rsidR="00706F81">
        <w:t>tive solution must be provided.</w:t>
      </w:r>
    </w:p>
    <w:p w14:paraId="5FF0CD3B" w14:textId="77777777" w:rsidR="000073E9" w:rsidRPr="004C1055" w:rsidRDefault="000073E9" w:rsidP="00C738AA">
      <w:pPr>
        <w:widowControl w:val="0"/>
        <w:tabs>
          <w:tab w:val="left" w:pos="719"/>
        </w:tabs>
        <w:autoSpaceDE w:val="0"/>
        <w:autoSpaceDN w:val="0"/>
        <w:spacing w:after="0" w:line="297" w:lineRule="auto"/>
        <w:jc w:val="both"/>
        <w:rPr>
          <w:sz w:val="18"/>
        </w:rPr>
      </w:pPr>
    </w:p>
    <w:p w14:paraId="7F763A11" w14:textId="759E9DB4" w:rsidR="00E2108D" w:rsidRDefault="00E2108D" w:rsidP="00C738AA">
      <w:pPr>
        <w:rPr>
          <w:sz w:val="18"/>
        </w:rPr>
      </w:pPr>
    </w:p>
    <w:p w14:paraId="1F7C37FF" w14:textId="77777777" w:rsidR="004E7161" w:rsidRDefault="004E7161" w:rsidP="004E7161">
      <w:pPr>
        <w:pStyle w:val="Heading1"/>
        <w:spacing w:before="1"/>
        <w:ind w:left="119"/>
      </w:pPr>
      <w:r w:rsidRPr="004C1055">
        <w:lastRenderedPageBreak/>
        <w:t>Financial Proposal Requirements</w:t>
      </w:r>
    </w:p>
    <w:p w14:paraId="4FC16B82" w14:textId="5B856BA3" w:rsidR="004E7161" w:rsidRPr="004C1055" w:rsidRDefault="004E7161" w:rsidP="00BE02D4">
      <w:pPr>
        <w:pStyle w:val="BodyText"/>
        <w:spacing w:before="269" w:line="278" w:lineRule="auto"/>
        <w:jc w:val="both"/>
        <w:rPr>
          <w:rFonts w:asciiTheme="minorHAnsi" w:eastAsiaTheme="minorHAnsi" w:hAnsiTheme="minorHAnsi" w:cstheme="minorBidi"/>
          <w:sz w:val="22"/>
          <w:szCs w:val="22"/>
        </w:rPr>
      </w:pPr>
      <w:r w:rsidRPr="004C1055">
        <w:rPr>
          <w:rFonts w:asciiTheme="minorHAnsi" w:eastAsiaTheme="minorHAnsi" w:hAnsiTheme="minorHAnsi" w:cstheme="minorBidi"/>
          <w:sz w:val="22"/>
          <w:szCs w:val="22"/>
        </w:rPr>
        <w:t>The Financial Proposal must be presented clearly and in</w:t>
      </w:r>
      <w:r w:rsidR="00BE02D4">
        <w:rPr>
          <w:rFonts w:asciiTheme="minorHAnsi" w:eastAsiaTheme="minorHAnsi" w:hAnsiTheme="minorHAnsi" w:cstheme="minorBidi"/>
          <w:sz w:val="22"/>
          <w:szCs w:val="22"/>
        </w:rPr>
        <w:t xml:space="preserve"> sufficient detail to allow MIC2 </w:t>
      </w:r>
      <w:r w:rsidRPr="004C1055">
        <w:rPr>
          <w:rFonts w:asciiTheme="minorHAnsi" w:eastAsiaTheme="minorHAnsi" w:hAnsiTheme="minorHAnsi" w:cstheme="minorBidi"/>
          <w:sz w:val="22"/>
          <w:szCs w:val="22"/>
        </w:rPr>
        <w:t xml:space="preserve">to understand the cost components of the solution over a </w:t>
      </w:r>
      <w:r w:rsidR="00C738AA">
        <w:rPr>
          <w:rFonts w:asciiTheme="minorHAnsi" w:eastAsiaTheme="minorHAnsi" w:hAnsiTheme="minorHAnsi" w:cstheme="minorBidi"/>
          <w:sz w:val="22"/>
          <w:szCs w:val="22"/>
        </w:rPr>
        <w:t>5</w:t>
      </w:r>
      <w:r w:rsidRPr="004C1055">
        <w:rPr>
          <w:rFonts w:asciiTheme="minorHAnsi" w:eastAsiaTheme="minorHAnsi" w:hAnsiTheme="minorHAnsi" w:cstheme="minorBidi"/>
          <w:sz w:val="22"/>
          <w:szCs w:val="22"/>
        </w:rPr>
        <w:t>-year period. To ensure a fair comparison, Bidders are required to follow these guidelines when preparing the financial part of their proposal:</w:t>
      </w:r>
    </w:p>
    <w:p w14:paraId="1DE14189" w14:textId="77777777" w:rsidR="00357865" w:rsidRPr="004C1055" w:rsidRDefault="004E7161" w:rsidP="00C738AA">
      <w:pPr>
        <w:pStyle w:val="ListParagraph"/>
        <w:widowControl w:val="0"/>
        <w:numPr>
          <w:ilvl w:val="0"/>
          <w:numId w:val="27"/>
        </w:numPr>
        <w:tabs>
          <w:tab w:val="left" w:pos="1319"/>
        </w:tabs>
        <w:autoSpaceDE w:val="0"/>
        <w:autoSpaceDN w:val="0"/>
        <w:spacing w:before="205" w:after="0" w:line="292" w:lineRule="auto"/>
        <w:contextualSpacing w:val="0"/>
      </w:pPr>
      <w:r w:rsidRPr="004D1A8D">
        <w:t>Itemized Breakdown</w:t>
      </w:r>
      <w:r w:rsidRPr="004C1055">
        <w:rPr>
          <w:b/>
          <w:bCs/>
        </w:rPr>
        <w:t>:</w:t>
      </w:r>
      <w:r w:rsidRPr="004C1055">
        <w:t xml:space="preserve"> </w:t>
      </w:r>
      <w:r w:rsidRPr="008B74EB">
        <w:t>The</w:t>
      </w:r>
      <w:r w:rsidRPr="004C1055">
        <w:t xml:space="preserve"> </w:t>
      </w:r>
      <w:r w:rsidRPr="008B74EB">
        <w:t>costs</w:t>
      </w:r>
      <w:r w:rsidRPr="004C1055">
        <w:t xml:space="preserve"> </w:t>
      </w:r>
      <w:r w:rsidRPr="008B74EB">
        <w:t>should</w:t>
      </w:r>
      <w:r w:rsidRPr="004C1055">
        <w:t xml:space="preserve"> </w:t>
      </w:r>
      <w:r w:rsidRPr="008B74EB">
        <w:t>be</w:t>
      </w:r>
      <w:r w:rsidRPr="004C1055">
        <w:t xml:space="preserve"> </w:t>
      </w:r>
      <w:r w:rsidRPr="008B74EB">
        <w:t>broken</w:t>
      </w:r>
      <w:r w:rsidRPr="004C1055">
        <w:t xml:space="preserve"> </w:t>
      </w:r>
      <w:r w:rsidRPr="008B74EB">
        <w:t>down</w:t>
      </w:r>
      <w:r w:rsidRPr="004C1055">
        <w:t xml:space="preserve"> </w:t>
      </w:r>
      <w:r w:rsidRPr="008B74EB">
        <w:t>into</w:t>
      </w:r>
      <w:r w:rsidRPr="004C1055">
        <w:t xml:space="preserve"> </w:t>
      </w:r>
      <w:r w:rsidRPr="008B74EB">
        <w:t>categories,</w:t>
      </w:r>
      <w:r w:rsidRPr="004C1055">
        <w:t xml:space="preserve"> </w:t>
      </w:r>
      <w:r w:rsidRPr="008B74EB">
        <w:t>including</w:t>
      </w:r>
      <w:r w:rsidRPr="004C1055">
        <w:t xml:space="preserve"> </w:t>
      </w:r>
      <w:r w:rsidRPr="008B74EB">
        <w:t>but</w:t>
      </w:r>
      <w:r w:rsidRPr="004C1055">
        <w:t xml:space="preserve"> </w:t>
      </w:r>
      <w:r w:rsidRPr="008B74EB">
        <w:t>not</w:t>
      </w:r>
      <w:r w:rsidRPr="004C1055">
        <w:t xml:space="preserve"> </w:t>
      </w:r>
      <w:r w:rsidRPr="008B74EB">
        <w:t xml:space="preserve">limited </w:t>
      </w:r>
      <w:r w:rsidRPr="004C1055">
        <w:t>to:</w:t>
      </w:r>
      <w:r w:rsidRPr="008B74EB">
        <w:t xml:space="preserve"> </w:t>
      </w:r>
    </w:p>
    <w:p w14:paraId="40780E10" w14:textId="63ABAFF8" w:rsidR="00357865" w:rsidRPr="004C1055" w:rsidRDefault="004E7161" w:rsidP="00706F81">
      <w:pPr>
        <w:pStyle w:val="Bulletpoints"/>
      </w:pPr>
      <w:r w:rsidRPr="004C1055">
        <w:t>Hardware Costs: List each major hardware component with quantity and unit price (e.g., servers, storage arrays, network switches, etc.). If the Bidder is proposing a bundle or an appliance, provide a breakdown of its constituent cost or at least the total cost for that unit.</w:t>
      </w:r>
      <w:r w:rsidR="00357865" w:rsidRPr="004C1055">
        <w:t xml:space="preserve"> </w:t>
      </w:r>
    </w:p>
    <w:p w14:paraId="14A2DED8" w14:textId="65A9E9BF" w:rsidR="00357865" w:rsidRPr="004C1055" w:rsidRDefault="004E7161" w:rsidP="00E20879">
      <w:pPr>
        <w:pStyle w:val="ListParagraph"/>
        <w:widowControl w:val="0"/>
        <w:numPr>
          <w:ilvl w:val="0"/>
          <w:numId w:val="28"/>
        </w:numPr>
        <w:tabs>
          <w:tab w:val="left" w:pos="717"/>
          <w:tab w:val="left" w:pos="719"/>
        </w:tabs>
        <w:autoSpaceDE w:val="0"/>
        <w:autoSpaceDN w:val="0"/>
        <w:spacing w:after="0" w:line="292" w:lineRule="auto"/>
        <w:contextualSpacing w:val="0"/>
        <w:jc w:val="both"/>
      </w:pPr>
      <w:r w:rsidRPr="004C1055">
        <w:t>Software Costs: This includes costs for Oracle licenses (if the Bidder is reselling or including Oracle</w:t>
      </w:r>
      <w:r w:rsidR="00C738AA">
        <w:t xml:space="preserve"> </w:t>
      </w:r>
      <w:r w:rsidRPr="004C1055">
        <w:t xml:space="preserve">licenses) and any other software (e.g., virtualization software licenses, backup software, etc.). Again, specify quantities (e.g., number of Oracle Database EE licenses, RAC option licenses, etc., if applicable) and unit costs. </w:t>
      </w:r>
    </w:p>
    <w:p w14:paraId="65E963E4" w14:textId="427929FD" w:rsidR="004E7161" w:rsidRPr="004C1055" w:rsidRDefault="004E7161" w:rsidP="00E20879">
      <w:pPr>
        <w:pStyle w:val="ListParagraph"/>
        <w:widowControl w:val="0"/>
        <w:numPr>
          <w:ilvl w:val="0"/>
          <w:numId w:val="28"/>
        </w:numPr>
        <w:tabs>
          <w:tab w:val="left" w:pos="717"/>
          <w:tab w:val="left" w:pos="719"/>
        </w:tabs>
        <w:autoSpaceDE w:val="0"/>
        <w:autoSpaceDN w:val="0"/>
        <w:spacing w:after="0" w:line="292" w:lineRule="auto"/>
        <w:contextualSpacing w:val="0"/>
        <w:jc w:val="both"/>
      </w:pPr>
      <w:r w:rsidRPr="004C1055">
        <w:t xml:space="preserve">Implementation Services: The cost for services to design, install, configure, and migrate. This could.be a fixed project fee or broken into phases (design, implementation, migration, etc.). Include costs for testing, training, and documentation efforts as well. </w:t>
      </w:r>
    </w:p>
    <w:p w14:paraId="45AA1225" w14:textId="56EE4A13" w:rsidR="004E7161" w:rsidRPr="004C1055" w:rsidRDefault="004E7161" w:rsidP="00C738AA">
      <w:pPr>
        <w:pStyle w:val="ListParagraph"/>
        <w:widowControl w:val="0"/>
        <w:numPr>
          <w:ilvl w:val="0"/>
          <w:numId w:val="28"/>
        </w:numPr>
        <w:tabs>
          <w:tab w:val="left" w:pos="717"/>
          <w:tab w:val="left" w:pos="719"/>
        </w:tabs>
        <w:autoSpaceDE w:val="0"/>
        <w:autoSpaceDN w:val="0"/>
        <w:spacing w:after="0" w:line="292" w:lineRule="auto"/>
        <w:contextualSpacing w:val="0"/>
        <w:jc w:val="both"/>
      </w:pPr>
      <w:r w:rsidRPr="004C1055">
        <w:t xml:space="preserve">Support and Maintenance: All recurring annual costs for support/maintenance of hardware and </w:t>
      </w:r>
      <w:r w:rsidR="00C738AA">
        <w:t>software for the 5</w:t>
      </w:r>
      <w:r w:rsidRPr="004C1055">
        <w:t xml:space="preserve">-year period. This might include: </w:t>
      </w:r>
    </w:p>
    <w:p w14:paraId="21235530" w14:textId="58D0ADBB" w:rsidR="00C738AA" w:rsidRDefault="00C738AA" w:rsidP="00C738AA">
      <w:pPr>
        <w:pStyle w:val="BodyText"/>
        <w:numPr>
          <w:ilvl w:val="0"/>
          <w:numId w:val="26"/>
        </w:numPr>
        <w:spacing w:before="4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Three years Warranty, for the proposed Hardware</w:t>
      </w:r>
      <w:r w:rsidR="00322CD2">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free of charge must be consider</w:t>
      </w:r>
      <w:r w:rsidR="00322CD2">
        <w:rPr>
          <w:rFonts w:asciiTheme="minorHAnsi" w:eastAsiaTheme="minorHAnsi" w:hAnsiTheme="minorHAnsi" w:cstheme="minorBidi"/>
          <w:sz w:val="22"/>
          <w:szCs w:val="22"/>
        </w:rPr>
        <w:t>ed.</w:t>
      </w:r>
    </w:p>
    <w:p w14:paraId="2886F9FF" w14:textId="3D4CB470" w:rsidR="004E7161" w:rsidRPr="004C1055" w:rsidRDefault="004E7161" w:rsidP="00E20879">
      <w:pPr>
        <w:pStyle w:val="BodyText"/>
        <w:numPr>
          <w:ilvl w:val="0"/>
          <w:numId w:val="26"/>
        </w:numPr>
        <w:spacing w:before="40"/>
        <w:jc w:val="both"/>
        <w:rPr>
          <w:rFonts w:asciiTheme="minorHAnsi" w:eastAsiaTheme="minorHAnsi" w:hAnsiTheme="minorHAnsi" w:cstheme="minorBidi"/>
          <w:sz w:val="22"/>
          <w:szCs w:val="22"/>
        </w:rPr>
      </w:pPr>
      <w:r w:rsidRPr="004C1055">
        <w:rPr>
          <w:rFonts w:asciiTheme="minorHAnsi" w:eastAsiaTheme="minorHAnsi" w:hAnsiTheme="minorHAnsi" w:cstheme="minorBidi"/>
          <w:sz w:val="22"/>
          <w:szCs w:val="22"/>
        </w:rPr>
        <w:t xml:space="preserve">Hardware support contracts </w:t>
      </w:r>
    </w:p>
    <w:p w14:paraId="5D317C55" w14:textId="42B30B3F" w:rsidR="004E7161" w:rsidRPr="004C1055" w:rsidRDefault="004E7161" w:rsidP="00E20879">
      <w:pPr>
        <w:pStyle w:val="BodyText"/>
        <w:numPr>
          <w:ilvl w:val="0"/>
          <w:numId w:val="26"/>
        </w:numPr>
        <w:spacing w:before="40"/>
        <w:jc w:val="both"/>
        <w:rPr>
          <w:rFonts w:asciiTheme="minorHAnsi" w:eastAsiaTheme="minorHAnsi" w:hAnsiTheme="minorHAnsi" w:cstheme="minorBidi"/>
          <w:sz w:val="22"/>
          <w:szCs w:val="22"/>
        </w:rPr>
      </w:pPr>
      <w:r w:rsidRPr="004C1055">
        <w:rPr>
          <w:rFonts w:asciiTheme="minorHAnsi" w:eastAsiaTheme="minorHAnsi" w:hAnsiTheme="minorHAnsi" w:cstheme="minorBidi"/>
          <w:sz w:val="22"/>
          <w:szCs w:val="22"/>
        </w:rPr>
        <w:t xml:space="preserve">Software support or subscriptions </w:t>
      </w:r>
    </w:p>
    <w:p w14:paraId="32483B0C" w14:textId="180DF8A7" w:rsidR="00357865" w:rsidRPr="004C1055" w:rsidRDefault="004E7161" w:rsidP="00C738AA">
      <w:pPr>
        <w:pStyle w:val="BodyText"/>
        <w:numPr>
          <w:ilvl w:val="0"/>
          <w:numId w:val="26"/>
        </w:numPr>
        <w:spacing w:before="40"/>
        <w:jc w:val="both"/>
        <w:rPr>
          <w:rFonts w:asciiTheme="minorHAnsi" w:eastAsiaTheme="minorHAnsi" w:hAnsiTheme="minorHAnsi" w:cstheme="minorBidi"/>
          <w:sz w:val="22"/>
          <w:szCs w:val="22"/>
        </w:rPr>
      </w:pPr>
      <w:r w:rsidRPr="004C1055">
        <w:rPr>
          <w:rFonts w:asciiTheme="minorHAnsi" w:eastAsiaTheme="minorHAnsi" w:hAnsiTheme="minorHAnsi" w:cstheme="minorBidi"/>
          <w:sz w:val="22"/>
          <w:szCs w:val="22"/>
        </w:rPr>
        <w:t>Any managed services fees if the Bidder offers ongoing administration as part of support.</w:t>
      </w:r>
      <w:r w:rsidR="00357865" w:rsidRPr="004C1055">
        <w:rPr>
          <w:rFonts w:asciiTheme="minorHAnsi" w:eastAsiaTheme="minorHAnsi" w:hAnsiTheme="minorHAnsi" w:cstheme="minorBidi"/>
          <w:sz w:val="22"/>
          <w:szCs w:val="22"/>
        </w:rPr>
        <w:t xml:space="preserve"> </w:t>
      </w:r>
    </w:p>
    <w:p w14:paraId="7D6CFAE1" w14:textId="69C35291" w:rsidR="00357865" w:rsidRPr="004C1055" w:rsidRDefault="00357865" w:rsidP="00E20879">
      <w:pPr>
        <w:pStyle w:val="ListParagraph"/>
        <w:widowControl w:val="0"/>
        <w:numPr>
          <w:ilvl w:val="0"/>
          <w:numId w:val="27"/>
        </w:numPr>
        <w:tabs>
          <w:tab w:val="left" w:pos="1319"/>
        </w:tabs>
        <w:autoSpaceDE w:val="0"/>
        <w:autoSpaceDN w:val="0"/>
        <w:spacing w:before="205" w:after="0" w:line="292" w:lineRule="auto"/>
        <w:contextualSpacing w:val="0"/>
      </w:pPr>
      <w:r w:rsidRPr="004D1A8D">
        <w:t>Other (Optional or Miscellaneous):</w:t>
      </w:r>
      <w:r w:rsidRPr="009D74AE">
        <w:rPr>
          <w:rFonts w:ascii="Arial Black" w:hAnsi="Arial Black"/>
          <w:spacing w:val="-6"/>
          <w:sz w:val="18"/>
        </w:rPr>
        <w:t xml:space="preserve"> </w:t>
      </w:r>
      <w:r w:rsidRPr="004C1055">
        <w:t xml:space="preserve">Any other costs not covered above, such as optional </w:t>
      </w:r>
      <w:r w:rsidRPr="004C1055">
        <w:lastRenderedPageBreak/>
        <w:t xml:space="preserve">features or add-ons </w:t>
      </w:r>
    </w:p>
    <w:p w14:paraId="0BEEC232" w14:textId="77777777" w:rsidR="00BC4087" w:rsidRPr="004C1055" w:rsidRDefault="001D6FF3" w:rsidP="00BC4087">
      <w:pPr>
        <w:pStyle w:val="ListParagraph"/>
        <w:widowControl w:val="0"/>
        <w:numPr>
          <w:ilvl w:val="0"/>
          <w:numId w:val="27"/>
        </w:numPr>
        <w:tabs>
          <w:tab w:val="left" w:pos="1319"/>
        </w:tabs>
        <w:autoSpaceDE w:val="0"/>
        <w:autoSpaceDN w:val="0"/>
        <w:spacing w:before="205" w:after="0" w:line="292" w:lineRule="auto"/>
        <w:contextualSpacing w:val="0"/>
      </w:pPr>
      <w:r w:rsidRPr="00BC4087">
        <w:t>5</w:t>
      </w:r>
      <w:r w:rsidR="00357865" w:rsidRPr="00BC4087">
        <w:t xml:space="preserve">-Year Total Cost of Ownership (TCO): </w:t>
      </w:r>
      <w:r w:rsidR="00357865" w:rsidRPr="004C1055">
        <w:t xml:space="preserve">Provide a summary table that projects the costs over each of the </w:t>
      </w:r>
      <w:r>
        <w:t>5</w:t>
      </w:r>
      <w:r w:rsidR="00357865" w:rsidRPr="004C1055">
        <w:t xml:space="preserve"> years. An example format is given below. This table should include all costs, both one-time and recurring, allocated in the year they occur. </w:t>
      </w:r>
    </w:p>
    <w:p w14:paraId="6507C380" w14:textId="6A1E0C17" w:rsidR="00074B61" w:rsidRDefault="00074B61" w:rsidP="00322CD2">
      <w:pPr>
        <w:spacing w:before="1" w:line="295" w:lineRule="auto"/>
        <w:ind w:right="838"/>
        <w:jc w:val="both"/>
        <w:rPr>
          <w:rFonts w:ascii="Calibri"/>
          <w:i/>
          <w:w w:val="110"/>
          <w:sz w:val="18"/>
        </w:rPr>
      </w:pPr>
    </w:p>
    <w:tbl>
      <w:tblPr>
        <w:tblW w:w="9270" w:type="dxa"/>
        <w:tblInd w:w="-5" w:type="dxa"/>
        <w:tblLook w:val="04A0" w:firstRow="1" w:lastRow="0" w:firstColumn="1" w:lastColumn="0" w:noHBand="0" w:noVBand="1"/>
      </w:tblPr>
      <w:tblGrid>
        <w:gridCol w:w="2980"/>
        <w:gridCol w:w="1160"/>
        <w:gridCol w:w="1170"/>
        <w:gridCol w:w="810"/>
        <w:gridCol w:w="810"/>
        <w:gridCol w:w="810"/>
        <w:gridCol w:w="1530"/>
      </w:tblGrid>
      <w:tr w:rsidR="00FE015E" w:rsidRPr="00FE015E" w14:paraId="76F976AC" w14:textId="77777777" w:rsidTr="00FE015E">
        <w:trPr>
          <w:trHeight w:val="288"/>
        </w:trPr>
        <w:tc>
          <w:tcPr>
            <w:tcW w:w="92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0ABB" w14:textId="77777777" w:rsidR="00FE015E" w:rsidRDefault="00FE015E" w:rsidP="00FE015E">
            <w:pPr>
              <w:jc w:val="center"/>
              <w:rPr>
                <w:color w:val="000000"/>
              </w:rPr>
            </w:pPr>
            <w:r>
              <w:rPr>
                <w:rFonts w:ascii="Times New Roman" w:hAnsi="Times New Roman" w:cs="Times New Roman"/>
                <w:b/>
                <w:bCs/>
                <w:sz w:val="24"/>
                <w:szCs w:val="24"/>
              </w:rPr>
              <w:t>Pricing Table Structure</w:t>
            </w:r>
          </w:p>
          <w:p w14:paraId="5221D51C" w14:textId="74D2906C" w:rsidR="00FE015E" w:rsidRPr="00FE015E" w:rsidRDefault="00FE015E" w:rsidP="00FE015E">
            <w:pPr>
              <w:spacing w:after="0" w:line="240" w:lineRule="auto"/>
              <w:rPr>
                <w:rFonts w:ascii="Calibri" w:eastAsia="Times New Roman" w:hAnsi="Calibri" w:cs="Calibri"/>
                <w:color w:val="000000"/>
              </w:rPr>
            </w:pPr>
          </w:p>
        </w:tc>
      </w:tr>
      <w:tr w:rsidR="00FE015E" w:rsidRPr="00FE015E" w14:paraId="39D26763"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B4AAD14"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Component</w:t>
            </w:r>
          </w:p>
        </w:tc>
        <w:tc>
          <w:tcPr>
            <w:tcW w:w="1160" w:type="dxa"/>
            <w:tcBorders>
              <w:top w:val="nil"/>
              <w:left w:val="nil"/>
              <w:bottom w:val="single" w:sz="4" w:space="0" w:color="auto"/>
              <w:right w:val="single" w:sz="4" w:space="0" w:color="auto"/>
            </w:tcBorders>
            <w:shd w:val="clear" w:color="auto" w:fill="auto"/>
            <w:vAlign w:val="center"/>
            <w:hideMark/>
          </w:tcPr>
          <w:p w14:paraId="5ADEB733"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Year 1</w:t>
            </w:r>
          </w:p>
        </w:tc>
        <w:tc>
          <w:tcPr>
            <w:tcW w:w="1170" w:type="dxa"/>
            <w:tcBorders>
              <w:top w:val="nil"/>
              <w:left w:val="nil"/>
              <w:bottom w:val="single" w:sz="4" w:space="0" w:color="auto"/>
              <w:right w:val="single" w:sz="4" w:space="0" w:color="auto"/>
            </w:tcBorders>
            <w:shd w:val="clear" w:color="auto" w:fill="auto"/>
            <w:vAlign w:val="center"/>
            <w:hideMark/>
          </w:tcPr>
          <w:p w14:paraId="2D26FEB0"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Year 2</w:t>
            </w:r>
          </w:p>
        </w:tc>
        <w:tc>
          <w:tcPr>
            <w:tcW w:w="810" w:type="dxa"/>
            <w:tcBorders>
              <w:top w:val="nil"/>
              <w:left w:val="nil"/>
              <w:bottom w:val="single" w:sz="4" w:space="0" w:color="auto"/>
              <w:right w:val="single" w:sz="4" w:space="0" w:color="auto"/>
            </w:tcBorders>
            <w:shd w:val="clear" w:color="auto" w:fill="auto"/>
            <w:vAlign w:val="center"/>
            <w:hideMark/>
          </w:tcPr>
          <w:p w14:paraId="4C0573A3"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Year 3</w:t>
            </w:r>
          </w:p>
        </w:tc>
        <w:tc>
          <w:tcPr>
            <w:tcW w:w="810" w:type="dxa"/>
            <w:tcBorders>
              <w:top w:val="nil"/>
              <w:left w:val="nil"/>
              <w:bottom w:val="single" w:sz="4" w:space="0" w:color="auto"/>
              <w:right w:val="single" w:sz="4" w:space="0" w:color="auto"/>
            </w:tcBorders>
            <w:shd w:val="clear" w:color="auto" w:fill="auto"/>
            <w:vAlign w:val="center"/>
            <w:hideMark/>
          </w:tcPr>
          <w:p w14:paraId="08321BEB"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Year 4</w:t>
            </w:r>
          </w:p>
        </w:tc>
        <w:tc>
          <w:tcPr>
            <w:tcW w:w="810" w:type="dxa"/>
            <w:tcBorders>
              <w:top w:val="nil"/>
              <w:left w:val="nil"/>
              <w:bottom w:val="single" w:sz="4" w:space="0" w:color="auto"/>
              <w:right w:val="single" w:sz="4" w:space="0" w:color="auto"/>
            </w:tcBorders>
            <w:shd w:val="clear" w:color="auto" w:fill="auto"/>
            <w:vAlign w:val="center"/>
            <w:hideMark/>
          </w:tcPr>
          <w:p w14:paraId="0565C8D6"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Year 5</w:t>
            </w:r>
          </w:p>
        </w:tc>
        <w:tc>
          <w:tcPr>
            <w:tcW w:w="1530" w:type="dxa"/>
            <w:tcBorders>
              <w:top w:val="nil"/>
              <w:left w:val="nil"/>
              <w:bottom w:val="single" w:sz="4" w:space="0" w:color="auto"/>
              <w:right w:val="single" w:sz="4" w:space="0" w:color="auto"/>
            </w:tcBorders>
            <w:shd w:val="clear" w:color="auto" w:fill="auto"/>
            <w:vAlign w:val="center"/>
            <w:hideMark/>
          </w:tcPr>
          <w:p w14:paraId="2CD671A4" w14:textId="77777777" w:rsidR="00FE015E" w:rsidRPr="00FE015E" w:rsidRDefault="00FE015E" w:rsidP="00FE015E">
            <w:pPr>
              <w:spacing w:after="0" w:line="240" w:lineRule="auto"/>
              <w:jc w:val="center"/>
              <w:rPr>
                <w:rFonts w:ascii="Calibri" w:eastAsia="Times New Roman" w:hAnsi="Calibri" w:cs="Calibri"/>
                <w:b/>
                <w:bCs/>
                <w:color w:val="000000"/>
              </w:rPr>
            </w:pPr>
            <w:r w:rsidRPr="00FE015E">
              <w:rPr>
                <w:rFonts w:ascii="Calibri" w:eastAsia="Times New Roman" w:hAnsi="Calibri" w:cs="Calibri"/>
                <w:b/>
                <w:bCs/>
                <w:color w:val="000000"/>
              </w:rPr>
              <w:t>Total (5 Years)</w:t>
            </w:r>
          </w:p>
        </w:tc>
      </w:tr>
      <w:tr w:rsidR="00FE015E" w:rsidRPr="00FE015E" w14:paraId="3ABB1492"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7D50D64" w14:textId="77777777" w:rsidR="00FE015E" w:rsidRPr="00FE015E" w:rsidRDefault="00FE015E" w:rsidP="00FE015E">
            <w:pPr>
              <w:spacing w:after="0" w:line="240" w:lineRule="auto"/>
              <w:rPr>
                <w:rFonts w:ascii="Calibri" w:eastAsia="Times New Roman" w:hAnsi="Calibri" w:cs="Calibri"/>
                <w:b/>
                <w:bCs/>
                <w:color w:val="000000"/>
              </w:rPr>
            </w:pPr>
            <w:r w:rsidRPr="00FE015E">
              <w:rPr>
                <w:rFonts w:ascii="Calibri" w:eastAsia="Times New Roman" w:hAnsi="Calibri" w:cs="Calibri"/>
                <w:b/>
                <w:bCs/>
                <w:color w:val="000000"/>
              </w:rPr>
              <w:t>CAPEX</w:t>
            </w:r>
          </w:p>
        </w:tc>
        <w:tc>
          <w:tcPr>
            <w:tcW w:w="1160" w:type="dxa"/>
            <w:tcBorders>
              <w:top w:val="nil"/>
              <w:left w:val="nil"/>
              <w:bottom w:val="single" w:sz="4" w:space="0" w:color="auto"/>
              <w:right w:val="single" w:sz="4" w:space="0" w:color="auto"/>
            </w:tcBorders>
            <w:shd w:val="clear" w:color="auto" w:fill="auto"/>
            <w:vAlign w:val="center"/>
            <w:hideMark/>
          </w:tcPr>
          <w:p w14:paraId="236F99A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0B66A43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BB59D53"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1617BD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13D84577"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6AEDAAB7"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3F1E7753"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610FE6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Hardware Purchase</w:t>
            </w:r>
          </w:p>
        </w:tc>
        <w:tc>
          <w:tcPr>
            <w:tcW w:w="1160" w:type="dxa"/>
            <w:tcBorders>
              <w:top w:val="nil"/>
              <w:left w:val="nil"/>
              <w:bottom w:val="single" w:sz="4" w:space="0" w:color="auto"/>
              <w:right w:val="single" w:sz="4" w:space="0" w:color="auto"/>
            </w:tcBorders>
            <w:shd w:val="clear" w:color="auto" w:fill="auto"/>
            <w:vAlign w:val="center"/>
            <w:hideMark/>
          </w:tcPr>
          <w:p w14:paraId="44FD903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4E914D3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74B1CC7"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79BDF2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11CD95D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16FB3B4B"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7021727E"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ED4852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Oracle Licenses</w:t>
            </w:r>
          </w:p>
        </w:tc>
        <w:tc>
          <w:tcPr>
            <w:tcW w:w="1160" w:type="dxa"/>
            <w:tcBorders>
              <w:top w:val="nil"/>
              <w:left w:val="nil"/>
              <w:bottom w:val="single" w:sz="4" w:space="0" w:color="auto"/>
              <w:right w:val="single" w:sz="4" w:space="0" w:color="auto"/>
            </w:tcBorders>
            <w:shd w:val="clear" w:color="auto" w:fill="auto"/>
            <w:vAlign w:val="center"/>
            <w:hideMark/>
          </w:tcPr>
          <w:p w14:paraId="0A0495B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6CEF521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42CE4F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958C2F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1D3BE1B6"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1D4EB92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2B53A428"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E32328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Other Software Licenses</w:t>
            </w:r>
          </w:p>
        </w:tc>
        <w:tc>
          <w:tcPr>
            <w:tcW w:w="1160" w:type="dxa"/>
            <w:tcBorders>
              <w:top w:val="nil"/>
              <w:left w:val="nil"/>
              <w:bottom w:val="single" w:sz="4" w:space="0" w:color="auto"/>
              <w:right w:val="single" w:sz="4" w:space="0" w:color="auto"/>
            </w:tcBorders>
            <w:shd w:val="clear" w:color="auto" w:fill="auto"/>
            <w:vAlign w:val="center"/>
            <w:hideMark/>
          </w:tcPr>
          <w:p w14:paraId="76C8338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796E033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C7DEC96"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5E9F25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B03924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230FAC5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47671FCE"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2CD537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Storage</w:t>
            </w:r>
          </w:p>
        </w:tc>
        <w:tc>
          <w:tcPr>
            <w:tcW w:w="1160" w:type="dxa"/>
            <w:tcBorders>
              <w:top w:val="nil"/>
              <w:left w:val="nil"/>
              <w:bottom w:val="single" w:sz="4" w:space="0" w:color="auto"/>
              <w:right w:val="single" w:sz="4" w:space="0" w:color="auto"/>
            </w:tcBorders>
            <w:shd w:val="clear" w:color="auto" w:fill="auto"/>
            <w:vAlign w:val="center"/>
            <w:hideMark/>
          </w:tcPr>
          <w:p w14:paraId="5A08F51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24B072C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202F8E2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B6CB2C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4124803"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7C619A3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22DC1470" w14:textId="77777777" w:rsidTr="00FE015E">
        <w:trPr>
          <w:trHeight w:val="576"/>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A3BEF3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Other Hardware (e.g., switches, firewalls)</w:t>
            </w:r>
          </w:p>
        </w:tc>
        <w:tc>
          <w:tcPr>
            <w:tcW w:w="1160" w:type="dxa"/>
            <w:tcBorders>
              <w:top w:val="nil"/>
              <w:left w:val="nil"/>
              <w:bottom w:val="single" w:sz="4" w:space="0" w:color="auto"/>
              <w:right w:val="single" w:sz="4" w:space="0" w:color="auto"/>
            </w:tcBorders>
            <w:shd w:val="clear" w:color="auto" w:fill="auto"/>
            <w:vAlign w:val="center"/>
            <w:hideMark/>
          </w:tcPr>
          <w:p w14:paraId="4855C2F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1D2636D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E134C5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2563BAA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DFD9DB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0597928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2A5C3770" w14:textId="77777777" w:rsidTr="00FE015E">
        <w:trPr>
          <w:trHeight w:val="576"/>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008E1A7"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Other Capex ( Training, Spare parts )</w:t>
            </w:r>
          </w:p>
        </w:tc>
        <w:tc>
          <w:tcPr>
            <w:tcW w:w="1160" w:type="dxa"/>
            <w:tcBorders>
              <w:top w:val="nil"/>
              <w:left w:val="nil"/>
              <w:bottom w:val="single" w:sz="4" w:space="0" w:color="auto"/>
              <w:right w:val="single" w:sz="4" w:space="0" w:color="auto"/>
            </w:tcBorders>
            <w:shd w:val="clear" w:color="auto" w:fill="auto"/>
            <w:vAlign w:val="center"/>
            <w:hideMark/>
          </w:tcPr>
          <w:p w14:paraId="1FC5C32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00DB550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95AB6E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28288ED2"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6FBE2E2"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783BD4B6"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733373A0"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EC79E21" w14:textId="77777777" w:rsidR="00FE015E" w:rsidRPr="00FE015E" w:rsidRDefault="00FE015E" w:rsidP="00FE015E">
            <w:pPr>
              <w:spacing w:after="0" w:line="240" w:lineRule="auto"/>
              <w:rPr>
                <w:rFonts w:ascii="Calibri" w:eastAsia="Times New Roman" w:hAnsi="Calibri" w:cs="Calibri"/>
                <w:b/>
                <w:bCs/>
                <w:color w:val="000000"/>
              </w:rPr>
            </w:pPr>
            <w:r w:rsidRPr="00FE015E">
              <w:rPr>
                <w:rFonts w:ascii="Calibri" w:eastAsia="Times New Roman" w:hAnsi="Calibri" w:cs="Calibri"/>
                <w:b/>
                <w:bCs/>
                <w:color w:val="000000"/>
              </w:rPr>
              <w:t>OPEX</w:t>
            </w:r>
          </w:p>
        </w:tc>
        <w:tc>
          <w:tcPr>
            <w:tcW w:w="1160" w:type="dxa"/>
            <w:tcBorders>
              <w:top w:val="nil"/>
              <w:left w:val="nil"/>
              <w:bottom w:val="single" w:sz="4" w:space="0" w:color="auto"/>
              <w:right w:val="single" w:sz="4" w:space="0" w:color="auto"/>
            </w:tcBorders>
            <w:shd w:val="clear" w:color="auto" w:fill="auto"/>
            <w:vAlign w:val="center"/>
            <w:hideMark/>
          </w:tcPr>
          <w:p w14:paraId="3B0A14A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0CC8360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7CC48DB"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313F5D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FCC064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311AFB9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2206768C" w14:textId="77777777" w:rsidTr="00FE015E">
        <w:trPr>
          <w:trHeight w:val="576"/>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7E7A6C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Implementation / Migration Services</w:t>
            </w:r>
          </w:p>
        </w:tc>
        <w:tc>
          <w:tcPr>
            <w:tcW w:w="1160" w:type="dxa"/>
            <w:tcBorders>
              <w:top w:val="nil"/>
              <w:left w:val="nil"/>
              <w:bottom w:val="single" w:sz="4" w:space="0" w:color="auto"/>
              <w:right w:val="single" w:sz="4" w:space="0" w:color="auto"/>
            </w:tcBorders>
            <w:shd w:val="clear" w:color="auto" w:fill="auto"/>
            <w:vAlign w:val="center"/>
            <w:hideMark/>
          </w:tcPr>
          <w:p w14:paraId="2CF6F30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18D6CE6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3B9245B"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0B46FDA"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533F242"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44E1B5C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10189B8B" w14:textId="77777777" w:rsidTr="00FE015E">
        <w:trPr>
          <w:trHeight w:val="576"/>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CFE8CA2"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xml:space="preserve">Hardware Support &amp; Maintenance </w:t>
            </w:r>
            <w:r w:rsidRPr="00FE015E">
              <w:rPr>
                <w:rFonts w:ascii="Calibri" w:eastAsia="Times New Roman" w:hAnsi="Calibri" w:cs="Calibri"/>
                <w:i/>
                <w:iCs/>
                <w:color w:val="000000"/>
              </w:rPr>
              <w:t>(only Y4 and Y5)</w:t>
            </w:r>
          </w:p>
        </w:tc>
        <w:tc>
          <w:tcPr>
            <w:tcW w:w="1160" w:type="dxa"/>
            <w:tcBorders>
              <w:top w:val="nil"/>
              <w:left w:val="nil"/>
              <w:bottom w:val="single" w:sz="4" w:space="0" w:color="auto"/>
              <w:right w:val="single" w:sz="4" w:space="0" w:color="auto"/>
            </w:tcBorders>
            <w:shd w:val="clear" w:color="auto" w:fill="auto"/>
            <w:vAlign w:val="center"/>
            <w:hideMark/>
          </w:tcPr>
          <w:p w14:paraId="7C66106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728FE21B"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14E229E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436E8C1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301FE6B"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7E8A0617"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66434E38" w14:textId="77777777" w:rsidTr="00FE015E">
        <w:trPr>
          <w:trHeight w:val="576"/>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1B13DF5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xml:space="preserve">Software Support </w:t>
            </w:r>
            <w:proofErr w:type="gramStart"/>
            <w:r w:rsidRPr="00FE015E">
              <w:rPr>
                <w:rFonts w:ascii="Calibri" w:eastAsia="Times New Roman" w:hAnsi="Calibri" w:cs="Calibri"/>
                <w:color w:val="000000"/>
              </w:rPr>
              <w:t>( Oracle</w:t>
            </w:r>
            <w:proofErr w:type="gramEnd"/>
            <w:r w:rsidRPr="00FE015E">
              <w:rPr>
                <w:rFonts w:ascii="Calibri" w:eastAsia="Times New Roman" w:hAnsi="Calibri" w:cs="Calibri"/>
                <w:color w:val="000000"/>
              </w:rPr>
              <w:t xml:space="preserve"> </w:t>
            </w:r>
            <w:proofErr w:type="spellStart"/>
            <w:r w:rsidRPr="00FE015E">
              <w:rPr>
                <w:rFonts w:ascii="Calibri" w:eastAsia="Times New Roman" w:hAnsi="Calibri" w:cs="Calibri"/>
                <w:color w:val="000000"/>
              </w:rPr>
              <w:t>ACS,etc</w:t>
            </w:r>
            <w:proofErr w:type="spellEnd"/>
            <w:r w:rsidRPr="00FE015E">
              <w:rPr>
                <w:rFonts w:ascii="Calibri" w:eastAsia="Times New Roman" w:hAnsi="Calibri" w:cs="Calibri"/>
                <w:color w:val="000000"/>
              </w:rPr>
              <w:t xml:space="preserve">.)  </w:t>
            </w:r>
            <w:r w:rsidRPr="00FE015E">
              <w:rPr>
                <w:rFonts w:ascii="Calibri" w:eastAsia="Times New Roman" w:hAnsi="Calibri" w:cs="Calibri"/>
                <w:i/>
                <w:iCs/>
                <w:color w:val="000000"/>
              </w:rPr>
              <w:t>(only Y2 to Y5)</w:t>
            </w:r>
          </w:p>
        </w:tc>
        <w:tc>
          <w:tcPr>
            <w:tcW w:w="1160" w:type="dxa"/>
            <w:tcBorders>
              <w:top w:val="nil"/>
              <w:left w:val="nil"/>
              <w:bottom w:val="single" w:sz="4" w:space="0" w:color="auto"/>
              <w:right w:val="single" w:sz="4" w:space="0" w:color="auto"/>
            </w:tcBorders>
            <w:shd w:val="clear" w:color="auto" w:fill="auto"/>
            <w:vAlign w:val="center"/>
            <w:hideMark/>
          </w:tcPr>
          <w:p w14:paraId="646CD1A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3DB37F22"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2A210D2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103384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3941B0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63DE67D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513713D8"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F1C986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Managed Services (if applicable)</w:t>
            </w:r>
          </w:p>
        </w:tc>
        <w:tc>
          <w:tcPr>
            <w:tcW w:w="1160" w:type="dxa"/>
            <w:tcBorders>
              <w:top w:val="nil"/>
              <w:left w:val="nil"/>
              <w:bottom w:val="single" w:sz="4" w:space="0" w:color="auto"/>
              <w:right w:val="single" w:sz="4" w:space="0" w:color="auto"/>
            </w:tcBorders>
            <w:shd w:val="clear" w:color="auto" w:fill="auto"/>
            <w:vAlign w:val="center"/>
            <w:hideMark/>
          </w:tcPr>
          <w:p w14:paraId="470E998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1623C2A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4EF63D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1ED74EBC"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44F44B5A"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6AFB995A"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503C19BD"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490132F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xml:space="preserve">Other Opex </w:t>
            </w:r>
          </w:p>
        </w:tc>
        <w:tc>
          <w:tcPr>
            <w:tcW w:w="1160" w:type="dxa"/>
            <w:tcBorders>
              <w:top w:val="nil"/>
              <w:left w:val="nil"/>
              <w:bottom w:val="single" w:sz="4" w:space="0" w:color="auto"/>
              <w:right w:val="single" w:sz="4" w:space="0" w:color="auto"/>
            </w:tcBorders>
            <w:shd w:val="clear" w:color="auto" w:fill="auto"/>
            <w:vAlign w:val="center"/>
            <w:hideMark/>
          </w:tcPr>
          <w:p w14:paraId="4E0C097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3ED4D44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05DFA546"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6FD411D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5BE6EA1"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65A6EF6D"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07A1F7FE"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2CB44C24" w14:textId="77777777" w:rsidR="00FE015E" w:rsidRPr="00FE015E" w:rsidRDefault="00FE015E" w:rsidP="00FE015E">
            <w:pPr>
              <w:spacing w:after="0" w:line="240" w:lineRule="auto"/>
              <w:rPr>
                <w:rFonts w:ascii="Calibri" w:eastAsia="Times New Roman" w:hAnsi="Calibri" w:cs="Calibri"/>
                <w:b/>
                <w:bCs/>
                <w:color w:val="000000"/>
              </w:rPr>
            </w:pPr>
            <w:r w:rsidRPr="00FE015E">
              <w:rPr>
                <w:rFonts w:ascii="Calibri" w:eastAsia="Times New Roman" w:hAnsi="Calibri" w:cs="Calibri"/>
                <w:b/>
                <w:bCs/>
                <w:color w:val="000000"/>
              </w:rPr>
              <w:t>Subtotal Per Year</w:t>
            </w:r>
          </w:p>
        </w:tc>
        <w:tc>
          <w:tcPr>
            <w:tcW w:w="1160" w:type="dxa"/>
            <w:tcBorders>
              <w:top w:val="nil"/>
              <w:left w:val="nil"/>
              <w:bottom w:val="single" w:sz="4" w:space="0" w:color="auto"/>
              <w:right w:val="single" w:sz="4" w:space="0" w:color="auto"/>
            </w:tcBorders>
            <w:shd w:val="clear" w:color="auto" w:fill="auto"/>
            <w:vAlign w:val="center"/>
            <w:hideMark/>
          </w:tcPr>
          <w:p w14:paraId="1BD9CAC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vAlign w:val="center"/>
            <w:hideMark/>
          </w:tcPr>
          <w:p w14:paraId="0D4636DA"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9B2FFE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430FBE9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4E0FB53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vAlign w:val="center"/>
            <w:hideMark/>
          </w:tcPr>
          <w:p w14:paraId="4BA803AE"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r w:rsidR="00FE015E" w:rsidRPr="00FE015E" w14:paraId="1E11234D" w14:textId="77777777" w:rsidTr="00FE015E">
        <w:trPr>
          <w:trHeight w:val="288"/>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BB36D37" w14:textId="77777777" w:rsidR="00FE015E" w:rsidRPr="00FE015E" w:rsidRDefault="00FE015E" w:rsidP="00FE015E">
            <w:pPr>
              <w:spacing w:after="0" w:line="240" w:lineRule="auto"/>
              <w:rPr>
                <w:rFonts w:ascii="Calibri" w:eastAsia="Times New Roman" w:hAnsi="Calibri" w:cs="Calibri"/>
                <w:b/>
                <w:bCs/>
                <w:color w:val="000000"/>
              </w:rPr>
            </w:pPr>
            <w:r w:rsidRPr="00FE015E">
              <w:rPr>
                <w:rFonts w:ascii="Calibri" w:eastAsia="Times New Roman" w:hAnsi="Calibri" w:cs="Calibri"/>
                <w:b/>
                <w:bCs/>
                <w:color w:val="000000"/>
              </w:rPr>
              <w:t>Total Offer (5 Years)</w:t>
            </w:r>
          </w:p>
        </w:tc>
        <w:tc>
          <w:tcPr>
            <w:tcW w:w="1160" w:type="dxa"/>
            <w:tcBorders>
              <w:top w:val="nil"/>
              <w:left w:val="nil"/>
              <w:bottom w:val="single" w:sz="4" w:space="0" w:color="auto"/>
              <w:right w:val="single" w:sz="4" w:space="0" w:color="auto"/>
            </w:tcBorders>
            <w:shd w:val="clear" w:color="auto" w:fill="auto"/>
            <w:vAlign w:val="center"/>
            <w:hideMark/>
          </w:tcPr>
          <w:p w14:paraId="5D71BBAF"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F3A0735"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203365E8"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6ED92D40"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noWrap/>
            <w:vAlign w:val="bottom"/>
            <w:hideMark/>
          </w:tcPr>
          <w:p w14:paraId="1CA9E464"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CAB98C9" w14:textId="77777777" w:rsidR="00FE015E" w:rsidRPr="00FE015E" w:rsidRDefault="00FE015E" w:rsidP="00FE015E">
            <w:pPr>
              <w:spacing w:after="0" w:line="240" w:lineRule="auto"/>
              <w:rPr>
                <w:rFonts w:ascii="Calibri" w:eastAsia="Times New Roman" w:hAnsi="Calibri" w:cs="Calibri"/>
                <w:color w:val="000000"/>
              </w:rPr>
            </w:pPr>
            <w:r w:rsidRPr="00FE015E">
              <w:rPr>
                <w:rFonts w:ascii="Calibri" w:eastAsia="Times New Roman" w:hAnsi="Calibri" w:cs="Calibri"/>
                <w:color w:val="000000"/>
              </w:rPr>
              <w:t> </w:t>
            </w:r>
          </w:p>
        </w:tc>
      </w:tr>
    </w:tbl>
    <w:p w14:paraId="738E77F5" w14:textId="77777777" w:rsidR="00FE015E" w:rsidRDefault="00FE015E" w:rsidP="00FE015E">
      <w:pPr>
        <w:spacing w:before="1" w:line="295" w:lineRule="auto"/>
        <w:ind w:right="838"/>
        <w:jc w:val="both"/>
        <w:rPr>
          <w:rFonts w:ascii="Calibri"/>
          <w:i/>
          <w:w w:val="110"/>
          <w:sz w:val="18"/>
        </w:rPr>
      </w:pPr>
      <w:r>
        <w:rPr>
          <w:rFonts w:ascii="Calibri"/>
          <w:i/>
          <w:w w:val="110"/>
          <w:sz w:val="18"/>
        </w:rPr>
        <w:t>(Note: The above is a generic example. Bidders should adapt it to their cost structure, adding/removing rows as needed.)</w:t>
      </w:r>
    </w:p>
    <w:p w14:paraId="58A9238E" w14:textId="1DC2CDF6" w:rsidR="00FE015E" w:rsidRDefault="00FE015E" w:rsidP="004C1055">
      <w:pPr>
        <w:jc w:val="center"/>
        <w:rPr>
          <w:sz w:val="18"/>
        </w:rPr>
      </w:pPr>
    </w:p>
    <w:p w14:paraId="556416A8" w14:textId="7BC5FF06" w:rsidR="00FE015E" w:rsidRDefault="00FE015E" w:rsidP="004C1055">
      <w:pPr>
        <w:jc w:val="center"/>
        <w:rPr>
          <w:sz w:val="18"/>
        </w:rPr>
      </w:pPr>
    </w:p>
    <w:p w14:paraId="75D57AC5" w14:textId="77777777" w:rsidR="00FE015E" w:rsidRDefault="00FE015E" w:rsidP="004C1055">
      <w:pPr>
        <w:jc w:val="center"/>
        <w:rPr>
          <w:sz w:val="18"/>
        </w:rPr>
      </w:pPr>
    </w:p>
    <w:p w14:paraId="24902B48" w14:textId="77777777" w:rsidR="00FE015E" w:rsidRDefault="00FE015E" w:rsidP="004C1055">
      <w:pPr>
        <w:jc w:val="center"/>
        <w:rPr>
          <w:sz w:val="18"/>
        </w:rPr>
      </w:pPr>
    </w:p>
    <w:p w14:paraId="5E4DA9FA" w14:textId="7D058AC2" w:rsidR="00EB1398" w:rsidRDefault="00666C9D" w:rsidP="004C1055">
      <w:pPr>
        <w:jc w:val="center"/>
        <w:rPr>
          <w:sz w:val="32"/>
          <w:szCs w:val="32"/>
        </w:rPr>
      </w:pPr>
      <w:r>
        <w:rPr>
          <w:sz w:val="32"/>
          <w:szCs w:val="32"/>
        </w:rPr>
        <w:lastRenderedPageBreak/>
        <w:t>Annex</w:t>
      </w:r>
      <w:r w:rsidR="00EB1398">
        <w:rPr>
          <w:sz w:val="32"/>
          <w:szCs w:val="32"/>
        </w:rPr>
        <w:t xml:space="preserve"> 1</w:t>
      </w:r>
    </w:p>
    <w:p w14:paraId="6738A215" w14:textId="6B00F0C9" w:rsidR="00EB1398" w:rsidRDefault="00EB1398" w:rsidP="004C1055">
      <w:pPr>
        <w:jc w:val="center"/>
        <w:rPr>
          <w:sz w:val="32"/>
          <w:szCs w:val="32"/>
        </w:rPr>
      </w:pPr>
      <w:r>
        <w:rPr>
          <w:sz w:val="32"/>
          <w:szCs w:val="32"/>
        </w:rPr>
        <w:t>Hardware Specifications required for High Performance</w:t>
      </w:r>
    </w:p>
    <w:p w14:paraId="1E224555" w14:textId="77777777" w:rsidR="00EB1398" w:rsidRDefault="00EB1398" w:rsidP="004C1055">
      <w:pPr>
        <w:jc w:val="center"/>
        <w:rPr>
          <w:sz w:val="32"/>
          <w:szCs w:val="32"/>
        </w:rPr>
      </w:pPr>
    </w:p>
    <w:p w14:paraId="6FE019F7" w14:textId="3EE021AD" w:rsidR="00EB1398" w:rsidRDefault="00E20879" w:rsidP="004C1055">
      <w:pPr>
        <w:jc w:val="center"/>
        <w:rPr>
          <w:sz w:val="32"/>
          <w:szCs w:val="32"/>
        </w:rPr>
      </w:pPr>
      <w:r>
        <w:rPr>
          <w:sz w:val="32"/>
          <w:szCs w:val="32"/>
        </w:rPr>
        <w:t>Excel sheet to be added</w:t>
      </w:r>
    </w:p>
    <w:p w14:paraId="397151C2" w14:textId="4B5A5B1D" w:rsidR="00EB1398" w:rsidRDefault="00EB1398" w:rsidP="004C1055">
      <w:pPr>
        <w:jc w:val="center"/>
        <w:rPr>
          <w:sz w:val="32"/>
          <w:szCs w:val="32"/>
        </w:rPr>
      </w:pPr>
    </w:p>
    <w:p w14:paraId="299C2F84" w14:textId="77777777" w:rsidR="00EB1398" w:rsidRDefault="00EB1398">
      <w:pPr>
        <w:rPr>
          <w:sz w:val="32"/>
          <w:szCs w:val="32"/>
        </w:rPr>
      </w:pPr>
      <w:r>
        <w:rPr>
          <w:sz w:val="32"/>
          <w:szCs w:val="32"/>
        </w:rPr>
        <w:br w:type="page"/>
      </w:r>
    </w:p>
    <w:p w14:paraId="3AAC91FD" w14:textId="77777777" w:rsidR="00EB1398" w:rsidRDefault="00EB1398" w:rsidP="004C1055">
      <w:pPr>
        <w:jc w:val="center"/>
        <w:rPr>
          <w:sz w:val="32"/>
          <w:szCs w:val="32"/>
        </w:rPr>
      </w:pPr>
    </w:p>
    <w:p w14:paraId="0D2857E4" w14:textId="114587E7" w:rsidR="00D466E8" w:rsidRDefault="00666C9D" w:rsidP="004C1055">
      <w:pPr>
        <w:jc w:val="center"/>
        <w:rPr>
          <w:sz w:val="32"/>
          <w:szCs w:val="32"/>
        </w:rPr>
      </w:pPr>
      <w:r>
        <w:rPr>
          <w:sz w:val="32"/>
          <w:szCs w:val="32"/>
        </w:rPr>
        <w:t>Annex</w:t>
      </w:r>
      <w:r w:rsidR="00D466E8" w:rsidRPr="004C1055">
        <w:rPr>
          <w:sz w:val="32"/>
          <w:szCs w:val="32"/>
        </w:rPr>
        <w:t xml:space="preserve"> </w:t>
      </w:r>
      <w:r w:rsidR="00EB1398">
        <w:rPr>
          <w:sz w:val="32"/>
          <w:szCs w:val="32"/>
        </w:rPr>
        <w:t>2</w:t>
      </w:r>
    </w:p>
    <w:p w14:paraId="5666D382" w14:textId="77777777" w:rsidR="00D466E8" w:rsidRPr="004C1055" w:rsidRDefault="00D466E8" w:rsidP="004C1055">
      <w:pPr>
        <w:jc w:val="center"/>
        <w:rPr>
          <w:sz w:val="24"/>
          <w:szCs w:val="24"/>
        </w:rPr>
      </w:pPr>
      <w:r w:rsidRPr="004C1055">
        <w:rPr>
          <w:sz w:val="24"/>
          <w:szCs w:val="24"/>
        </w:rPr>
        <w:t>Re-racking</w:t>
      </w:r>
    </w:p>
    <w:p w14:paraId="41B4F6A4" w14:textId="035257F9" w:rsidR="00D466E8" w:rsidRPr="004C1055" w:rsidRDefault="00D466E8" w:rsidP="004C1055">
      <w:pPr>
        <w:jc w:val="center"/>
        <w:rPr>
          <w:sz w:val="24"/>
          <w:szCs w:val="24"/>
        </w:rPr>
      </w:pPr>
      <w:r w:rsidRPr="00BF7B18">
        <w:rPr>
          <w:rFonts w:asciiTheme="minorBidi" w:eastAsia="Times New Roman" w:hAnsiTheme="minorBidi"/>
          <w:color w:val="000000"/>
          <w:sz w:val="24"/>
          <w:szCs w:val="24"/>
        </w:rPr>
        <w:t>Huawei Datacenter and cabinets descriptions</w:t>
      </w:r>
    </w:p>
    <w:p w14:paraId="2BDAFD1B" w14:textId="77777777" w:rsidR="00D466E8" w:rsidRDefault="00D466E8" w:rsidP="00D466E8">
      <w:r w:rsidRPr="00E22E08">
        <w:rPr>
          <w:rFonts w:asciiTheme="majorBidi" w:hAnsiTheme="majorBidi" w:cstheme="majorBidi"/>
          <w:noProof/>
          <w:sz w:val="36"/>
          <w:szCs w:val="36"/>
        </w:rPr>
        <w:drawing>
          <wp:inline distT="0" distB="0" distL="0" distR="0" wp14:anchorId="70AEB926" wp14:editId="7A01CBF4">
            <wp:extent cx="5943600" cy="3342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342640"/>
                    </a:xfrm>
                    <a:prstGeom prst="rect">
                      <a:avLst/>
                    </a:prstGeom>
                  </pic:spPr>
                </pic:pic>
              </a:graphicData>
            </a:graphic>
          </wp:inline>
        </w:drawing>
      </w:r>
    </w:p>
    <w:p w14:paraId="0B2CC091" w14:textId="77777777" w:rsidR="00D466E8" w:rsidRDefault="00D466E8" w:rsidP="00D466E8"/>
    <w:p w14:paraId="4EE4204A"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31FA583C" wp14:editId="6C17D4BB">
            <wp:extent cx="5943600" cy="3342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42640"/>
                    </a:xfrm>
                    <a:prstGeom prst="rect">
                      <a:avLst/>
                    </a:prstGeom>
                  </pic:spPr>
                </pic:pic>
              </a:graphicData>
            </a:graphic>
          </wp:inline>
        </w:drawing>
      </w:r>
    </w:p>
    <w:p w14:paraId="20B797C4" w14:textId="77777777" w:rsidR="00D466E8" w:rsidRDefault="00D466E8" w:rsidP="00D466E8"/>
    <w:p w14:paraId="3E460EB9"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6948E917" wp14:editId="2D230B92">
            <wp:extent cx="5943600" cy="3342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42640"/>
                    </a:xfrm>
                    <a:prstGeom prst="rect">
                      <a:avLst/>
                    </a:prstGeom>
                  </pic:spPr>
                </pic:pic>
              </a:graphicData>
            </a:graphic>
          </wp:inline>
        </w:drawing>
      </w:r>
    </w:p>
    <w:p w14:paraId="20AFA4DA" w14:textId="77777777" w:rsidR="00D466E8" w:rsidRDefault="00D466E8" w:rsidP="00D466E8"/>
    <w:p w14:paraId="0D540A47"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347FAF50" wp14:editId="217570A6">
            <wp:extent cx="5943600" cy="3342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342640"/>
                    </a:xfrm>
                    <a:prstGeom prst="rect">
                      <a:avLst/>
                    </a:prstGeom>
                  </pic:spPr>
                </pic:pic>
              </a:graphicData>
            </a:graphic>
          </wp:inline>
        </w:drawing>
      </w:r>
    </w:p>
    <w:p w14:paraId="6C1AF96B" w14:textId="77777777" w:rsidR="00D466E8" w:rsidRDefault="00D466E8" w:rsidP="00D466E8"/>
    <w:p w14:paraId="61DF5D7A"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316F48F4" wp14:editId="154E7868">
            <wp:extent cx="5943600" cy="3342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342640"/>
                    </a:xfrm>
                    <a:prstGeom prst="rect">
                      <a:avLst/>
                    </a:prstGeom>
                  </pic:spPr>
                </pic:pic>
              </a:graphicData>
            </a:graphic>
          </wp:inline>
        </w:drawing>
      </w:r>
    </w:p>
    <w:p w14:paraId="511208D5" w14:textId="77777777" w:rsidR="00D466E8" w:rsidRDefault="00D466E8" w:rsidP="00D466E8"/>
    <w:p w14:paraId="3BE9A25B"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7E6DF75B" wp14:editId="5BB76C7F">
            <wp:extent cx="5943600" cy="33426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2640"/>
                    </a:xfrm>
                    <a:prstGeom prst="rect">
                      <a:avLst/>
                    </a:prstGeom>
                  </pic:spPr>
                </pic:pic>
              </a:graphicData>
            </a:graphic>
          </wp:inline>
        </w:drawing>
      </w:r>
    </w:p>
    <w:p w14:paraId="0D0641C5" w14:textId="77777777" w:rsidR="00D466E8" w:rsidRDefault="00D466E8" w:rsidP="00D466E8"/>
    <w:p w14:paraId="4415EBB2"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26CA2984" wp14:editId="34A77D94">
            <wp:extent cx="5943600" cy="33426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42640"/>
                    </a:xfrm>
                    <a:prstGeom prst="rect">
                      <a:avLst/>
                    </a:prstGeom>
                  </pic:spPr>
                </pic:pic>
              </a:graphicData>
            </a:graphic>
          </wp:inline>
        </w:drawing>
      </w:r>
    </w:p>
    <w:p w14:paraId="17FFF04C" w14:textId="77777777" w:rsidR="00D466E8" w:rsidRDefault="00D466E8" w:rsidP="00D466E8"/>
    <w:p w14:paraId="50B244E9"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18895B54" wp14:editId="688160B5">
            <wp:extent cx="5943600" cy="33426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342640"/>
                    </a:xfrm>
                    <a:prstGeom prst="rect">
                      <a:avLst/>
                    </a:prstGeom>
                  </pic:spPr>
                </pic:pic>
              </a:graphicData>
            </a:graphic>
          </wp:inline>
        </w:drawing>
      </w:r>
    </w:p>
    <w:p w14:paraId="620A8C6A" w14:textId="77777777" w:rsidR="00D466E8" w:rsidRDefault="00D466E8" w:rsidP="00D466E8"/>
    <w:p w14:paraId="49B99C51" w14:textId="77777777" w:rsidR="00D466E8" w:rsidRDefault="00D466E8" w:rsidP="00D466E8">
      <w:r w:rsidRPr="00E22E08">
        <w:rPr>
          <w:rFonts w:asciiTheme="majorBidi" w:hAnsiTheme="majorBidi" w:cstheme="majorBidi"/>
          <w:noProof/>
          <w:sz w:val="36"/>
          <w:szCs w:val="36"/>
        </w:rPr>
        <w:lastRenderedPageBreak/>
        <w:drawing>
          <wp:inline distT="0" distB="0" distL="0" distR="0" wp14:anchorId="4667ECA0" wp14:editId="1BED8D0B">
            <wp:extent cx="5943600" cy="33426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42640"/>
                    </a:xfrm>
                    <a:prstGeom prst="rect">
                      <a:avLst/>
                    </a:prstGeom>
                  </pic:spPr>
                </pic:pic>
              </a:graphicData>
            </a:graphic>
          </wp:inline>
        </w:drawing>
      </w:r>
    </w:p>
    <w:p w14:paraId="4186612D" w14:textId="77777777" w:rsidR="00411092" w:rsidRDefault="00411092" w:rsidP="00411092">
      <w:pPr>
        <w:pStyle w:val="Heading1"/>
        <w:spacing w:before="0" w:line="240" w:lineRule="auto"/>
        <w:rPr>
          <w:rFonts w:asciiTheme="minorHAnsi" w:hAnsiTheme="minorHAnsi" w:cstheme="minorHAnsi"/>
          <w:color w:val="auto"/>
          <w:u w:val="single"/>
        </w:rPr>
      </w:pPr>
      <w:r>
        <w:rPr>
          <w:sz w:val="24"/>
          <w:szCs w:val="24"/>
        </w:rPr>
        <w:br w:type="page"/>
      </w:r>
      <w:bookmarkStart w:id="3" w:name="_Toc449467175"/>
    </w:p>
    <w:p w14:paraId="19008470" w14:textId="77777777" w:rsidR="006B76E2" w:rsidRPr="00411092" w:rsidRDefault="006B76E2" w:rsidP="006B76E2">
      <w:pPr>
        <w:jc w:val="center"/>
        <w:rPr>
          <w:sz w:val="52"/>
          <w:szCs w:val="52"/>
        </w:rPr>
      </w:pPr>
      <w:r w:rsidRPr="00411092">
        <w:rPr>
          <w:sz w:val="52"/>
          <w:szCs w:val="52"/>
        </w:rPr>
        <w:lastRenderedPageBreak/>
        <w:t>Annex 3</w:t>
      </w:r>
    </w:p>
    <w:p w14:paraId="43E56A78" w14:textId="77777777" w:rsidR="006B76E2" w:rsidRPr="00411092" w:rsidRDefault="006B76E2" w:rsidP="006B76E2">
      <w:pPr>
        <w:jc w:val="center"/>
        <w:rPr>
          <w:sz w:val="52"/>
          <w:szCs w:val="52"/>
        </w:rPr>
      </w:pPr>
      <w:r w:rsidRPr="00411092">
        <w:rPr>
          <w:sz w:val="52"/>
          <w:szCs w:val="52"/>
        </w:rPr>
        <w:t>S</w:t>
      </w:r>
      <w:r>
        <w:rPr>
          <w:sz w:val="52"/>
          <w:szCs w:val="52"/>
        </w:rPr>
        <w:t xml:space="preserve">ervice </w:t>
      </w:r>
      <w:r w:rsidRPr="00411092">
        <w:rPr>
          <w:sz w:val="52"/>
          <w:szCs w:val="52"/>
        </w:rPr>
        <w:t>L</w:t>
      </w:r>
      <w:r>
        <w:rPr>
          <w:sz w:val="52"/>
          <w:szCs w:val="52"/>
        </w:rPr>
        <w:t xml:space="preserve">evel </w:t>
      </w:r>
      <w:proofErr w:type="spellStart"/>
      <w:r w:rsidRPr="00411092">
        <w:rPr>
          <w:sz w:val="52"/>
          <w:szCs w:val="52"/>
        </w:rPr>
        <w:t>A</w:t>
      </w:r>
      <w:r>
        <w:rPr>
          <w:sz w:val="52"/>
          <w:szCs w:val="52"/>
        </w:rPr>
        <w:t>agreement</w:t>
      </w:r>
      <w:proofErr w:type="spellEnd"/>
    </w:p>
    <w:p w14:paraId="7FA6323B" w14:textId="77777777" w:rsidR="006B76E2" w:rsidRDefault="006B76E2" w:rsidP="00411092">
      <w:pPr>
        <w:rPr>
          <w:rFonts w:cstheme="minorHAnsi"/>
          <w:sz w:val="28"/>
          <w:szCs w:val="28"/>
          <w:u w:val="single"/>
        </w:rPr>
      </w:pPr>
    </w:p>
    <w:p w14:paraId="6937C99D" w14:textId="77777777" w:rsidR="006B76E2" w:rsidRDefault="006B76E2" w:rsidP="00411092">
      <w:pPr>
        <w:rPr>
          <w:rFonts w:cstheme="minorHAnsi"/>
          <w:sz w:val="28"/>
          <w:szCs w:val="28"/>
          <w:u w:val="single"/>
        </w:rPr>
      </w:pPr>
    </w:p>
    <w:p w14:paraId="5B4AE05A" w14:textId="25E1F9C5" w:rsidR="00411092" w:rsidRPr="00411092" w:rsidRDefault="00411092" w:rsidP="00411092">
      <w:pPr>
        <w:rPr>
          <w:rFonts w:cstheme="minorHAnsi"/>
          <w:sz w:val="28"/>
          <w:szCs w:val="28"/>
          <w:u w:val="single"/>
        </w:rPr>
      </w:pPr>
      <w:r w:rsidRPr="00411092">
        <w:rPr>
          <w:rFonts w:cstheme="minorHAnsi"/>
          <w:sz w:val="28"/>
          <w:szCs w:val="28"/>
          <w:u w:val="single"/>
        </w:rPr>
        <w:t>Support Services Packages</w:t>
      </w:r>
      <w:bookmarkEnd w:id="3"/>
    </w:p>
    <w:p w14:paraId="628DBC4D" w14:textId="77777777" w:rsidR="00411092" w:rsidRPr="00540754" w:rsidRDefault="00411092" w:rsidP="00411092">
      <w:pPr>
        <w:spacing w:after="0" w:line="240" w:lineRule="auto"/>
        <w:jc w:val="both"/>
        <w:rPr>
          <w:rFonts w:cstheme="minorHAnsi"/>
          <w:sz w:val="28"/>
          <w:szCs w:val="28"/>
        </w:rPr>
      </w:pPr>
    </w:p>
    <w:p w14:paraId="727DCD7B" w14:textId="77777777" w:rsidR="00411092" w:rsidRDefault="00411092" w:rsidP="00411092">
      <w:pPr>
        <w:spacing w:after="0" w:line="240" w:lineRule="auto"/>
        <w:jc w:val="both"/>
        <w:rPr>
          <w:rFonts w:cstheme="minorHAnsi"/>
          <w:sz w:val="28"/>
          <w:szCs w:val="28"/>
        </w:rPr>
      </w:pPr>
      <w:r>
        <w:rPr>
          <w:rFonts w:cstheme="minorHAnsi"/>
          <w:sz w:val="28"/>
          <w:szCs w:val="28"/>
        </w:rPr>
        <w:t>The</w:t>
      </w:r>
      <w:r w:rsidRPr="00540754">
        <w:rPr>
          <w:rFonts w:cstheme="minorHAnsi"/>
          <w:sz w:val="28"/>
          <w:szCs w:val="28"/>
        </w:rPr>
        <w:t xml:space="preserve"> Premier Support Services Package </w:t>
      </w:r>
      <w:r>
        <w:rPr>
          <w:rFonts w:cstheme="minorHAnsi"/>
          <w:sz w:val="28"/>
          <w:szCs w:val="28"/>
        </w:rPr>
        <w:t>will</w:t>
      </w:r>
      <w:r w:rsidRPr="00540754">
        <w:rPr>
          <w:rFonts w:cstheme="minorHAnsi"/>
          <w:sz w:val="28"/>
          <w:szCs w:val="28"/>
        </w:rPr>
        <w:t xml:space="preserve"> include the below SLA </w:t>
      </w:r>
      <w:r>
        <w:rPr>
          <w:rFonts w:cstheme="minorHAnsi"/>
          <w:sz w:val="28"/>
          <w:szCs w:val="28"/>
        </w:rPr>
        <w:t>t</w:t>
      </w:r>
      <w:r w:rsidRPr="00540754">
        <w:rPr>
          <w:rFonts w:cstheme="minorHAnsi"/>
          <w:sz w:val="28"/>
          <w:szCs w:val="28"/>
        </w:rPr>
        <w:t>erms</w:t>
      </w:r>
      <w:r>
        <w:rPr>
          <w:rFonts w:cstheme="minorHAnsi"/>
          <w:sz w:val="28"/>
          <w:szCs w:val="28"/>
        </w:rPr>
        <w:t>:</w:t>
      </w:r>
    </w:p>
    <w:p w14:paraId="5F40DD05" w14:textId="77777777" w:rsidR="00411092" w:rsidRPr="00540754" w:rsidRDefault="00411092" w:rsidP="00411092">
      <w:pPr>
        <w:spacing w:after="0" w:line="240" w:lineRule="auto"/>
        <w:jc w:val="both"/>
        <w:rPr>
          <w:rFonts w:cstheme="minorHAnsi"/>
          <w:sz w:val="28"/>
          <w:szCs w:val="28"/>
        </w:rPr>
      </w:pPr>
    </w:p>
    <w:p w14:paraId="566BF40A" w14:textId="77777777" w:rsidR="00411092" w:rsidRPr="00540754" w:rsidRDefault="00411092" w:rsidP="00411092">
      <w:pPr>
        <w:numPr>
          <w:ilvl w:val="0"/>
          <w:numId w:val="40"/>
        </w:numPr>
        <w:tabs>
          <w:tab w:val="left" w:pos="360"/>
        </w:tabs>
        <w:spacing w:after="0" w:line="240" w:lineRule="auto"/>
        <w:ind w:left="90" w:firstLine="0"/>
        <w:jc w:val="both"/>
        <w:rPr>
          <w:rFonts w:cstheme="minorHAnsi"/>
          <w:b/>
          <w:sz w:val="28"/>
          <w:szCs w:val="28"/>
        </w:rPr>
      </w:pPr>
      <w:r w:rsidRPr="00540754">
        <w:rPr>
          <w:rFonts w:cstheme="minorHAnsi"/>
          <w:b/>
          <w:sz w:val="28"/>
          <w:szCs w:val="28"/>
        </w:rPr>
        <w:t xml:space="preserve">Single point of contact through </w:t>
      </w:r>
      <w:proofErr w:type="spellStart"/>
      <w:r w:rsidRPr="00540754">
        <w:rPr>
          <w:rFonts w:cstheme="minorHAnsi"/>
          <w:b/>
          <w:sz w:val="28"/>
          <w:szCs w:val="28"/>
        </w:rPr>
        <w:t>HelpDesk</w:t>
      </w:r>
      <w:proofErr w:type="spellEnd"/>
      <w:r>
        <w:rPr>
          <w:rFonts w:cstheme="minorHAnsi"/>
          <w:b/>
          <w:sz w:val="28"/>
          <w:szCs w:val="28"/>
        </w:rPr>
        <w:t>.</w:t>
      </w:r>
    </w:p>
    <w:p w14:paraId="067DFAB4" w14:textId="77777777" w:rsidR="00411092" w:rsidRPr="00540754" w:rsidRDefault="00411092" w:rsidP="00411092">
      <w:pPr>
        <w:numPr>
          <w:ilvl w:val="0"/>
          <w:numId w:val="40"/>
        </w:numPr>
        <w:tabs>
          <w:tab w:val="left" w:pos="360"/>
        </w:tabs>
        <w:spacing w:after="0" w:line="240" w:lineRule="auto"/>
        <w:ind w:left="90" w:firstLine="0"/>
        <w:jc w:val="both"/>
        <w:rPr>
          <w:rFonts w:cstheme="minorHAnsi"/>
          <w:b/>
          <w:sz w:val="28"/>
          <w:szCs w:val="28"/>
        </w:rPr>
      </w:pPr>
      <w:r w:rsidRPr="00540754">
        <w:rPr>
          <w:rFonts w:cstheme="minorHAnsi"/>
          <w:b/>
          <w:sz w:val="28"/>
          <w:szCs w:val="28"/>
        </w:rPr>
        <w:t>Service Account Manager</w:t>
      </w:r>
      <w:r>
        <w:rPr>
          <w:rFonts w:cstheme="minorHAnsi"/>
          <w:b/>
          <w:sz w:val="28"/>
          <w:szCs w:val="28"/>
        </w:rPr>
        <w:t>.</w:t>
      </w:r>
    </w:p>
    <w:p w14:paraId="2A07816A" w14:textId="77777777" w:rsidR="00411092" w:rsidRPr="00540754" w:rsidRDefault="00411092" w:rsidP="00411092">
      <w:pPr>
        <w:numPr>
          <w:ilvl w:val="0"/>
          <w:numId w:val="40"/>
        </w:numPr>
        <w:tabs>
          <w:tab w:val="left" w:pos="360"/>
        </w:tabs>
        <w:spacing w:after="0" w:line="240" w:lineRule="auto"/>
        <w:ind w:left="90" w:firstLine="0"/>
        <w:jc w:val="both"/>
        <w:rPr>
          <w:rFonts w:cstheme="minorHAnsi"/>
          <w:b/>
          <w:sz w:val="28"/>
          <w:szCs w:val="28"/>
        </w:rPr>
      </w:pPr>
      <w:r w:rsidRPr="00540754">
        <w:rPr>
          <w:rFonts w:cstheme="minorHAnsi"/>
          <w:b/>
          <w:sz w:val="28"/>
          <w:szCs w:val="28"/>
        </w:rPr>
        <w:t>Notification of software updates and patches</w:t>
      </w:r>
      <w:r>
        <w:rPr>
          <w:rFonts w:cstheme="minorHAnsi"/>
          <w:b/>
          <w:sz w:val="28"/>
          <w:szCs w:val="28"/>
        </w:rPr>
        <w:t>.</w:t>
      </w:r>
    </w:p>
    <w:p w14:paraId="7CFC97EB" w14:textId="77777777" w:rsidR="00411092" w:rsidRPr="00540754" w:rsidRDefault="00411092" w:rsidP="00411092">
      <w:pPr>
        <w:numPr>
          <w:ilvl w:val="0"/>
          <w:numId w:val="40"/>
        </w:numPr>
        <w:tabs>
          <w:tab w:val="left" w:pos="360"/>
        </w:tabs>
        <w:spacing w:after="0" w:line="240" w:lineRule="auto"/>
        <w:ind w:left="90" w:firstLine="0"/>
        <w:jc w:val="both"/>
        <w:rPr>
          <w:rFonts w:cstheme="minorHAnsi"/>
          <w:b/>
          <w:sz w:val="28"/>
          <w:szCs w:val="28"/>
        </w:rPr>
      </w:pPr>
      <w:r w:rsidRPr="00540754">
        <w:rPr>
          <w:rFonts w:cstheme="minorHAnsi"/>
          <w:b/>
          <w:sz w:val="28"/>
          <w:szCs w:val="28"/>
        </w:rPr>
        <w:t>Bug fixes</w:t>
      </w:r>
      <w:r>
        <w:rPr>
          <w:rFonts w:cstheme="minorHAnsi"/>
          <w:b/>
          <w:sz w:val="28"/>
          <w:szCs w:val="28"/>
        </w:rPr>
        <w:t>.</w:t>
      </w:r>
    </w:p>
    <w:p w14:paraId="015D1F77" w14:textId="77777777" w:rsidR="00411092" w:rsidRPr="00540754" w:rsidRDefault="00411092" w:rsidP="00411092">
      <w:pPr>
        <w:numPr>
          <w:ilvl w:val="0"/>
          <w:numId w:val="40"/>
        </w:numPr>
        <w:tabs>
          <w:tab w:val="left" w:pos="360"/>
        </w:tabs>
        <w:spacing w:after="0" w:line="240" w:lineRule="auto"/>
        <w:ind w:left="90" w:firstLine="0"/>
        <w:jc w:val="both"/>
        <w:rPr>
          <w:rFonts w:cstheme="minorHAnsi"/>
          <w:b/>
          <w:sz w:val="28"/>
          <w:szCs w:val="28"/>
        </w:rPr>
      </w:pPr>
      <w:r w:rsidRPr="00540754">
        <w:rPr>
          <w:rFonts w:cstheme="minorHAnsi"/>
          <w:b/>
          <w:sz w:val="28"/>
          <w:szCs w:val="28"/>
        </w:rPr>
        <w:t>Release updates</w:t>
      </w:r>
      <w:r>
        <w:rPr>
          <w:rFonts w:cstheme="minorHAnsi"/>
          <w:b/>
          <w:sz w:val="28"/>
          <w:szCs w:val="28"/>
        </w:rPr>
        <w:t>.</w:t>
      </w:r>
    </w:p>
    <w:p w14:paraId="6C8CCCE7" w14:textId="77777777" w:rsidR="00411092" w:rsidRDefault="00411092" w:rsidP="00411092">
      <w:pPr>
        <w:numPr>
          <w:ilvl w:val="0"/>
          <w:numId w:val="41"/>
        </w:numPr>
        <w:tabs>
          <w:tab w:val="left" w:pos="360"/>
        </w:tabs>
        <w:spacing w:after="0" w:line="240" w:lineRule="auto"/>
        <w:ind w:left="90" w:firstLine="0"/>
        <w:jc w:val="both"/>
        <w:rPr>
          <w:rFonts w:cstheme="minorHAnsi"/>
          <w:b/>
          <w:sz w:val="28"/>
          <w:szCs w:val="28"/>
        </w:rPr>
      </w:pPr>
      <w:r w:rsidRPr="00540754">
        <w:rPr>
          <w:rFonts w:cstheme="minorHAnsi"/>
          <w:b/>
          <w:sz w:val="28"/>
          <w:szCs w:val="28"/>
        </w:rPr>
        <w:t>Patches installation</w:t>
      </w:r>
      <w:bookmarkStart w:id="4" w:name="_Toc6465758"/>
      <w:r>
        <w:rPr>
          <w:rFonts w:cstheme="minorHAnsi"/>
          <w:b/>
          <w:sz w:val="28"/>
          <w:szCs w:val="28"/>
        </w:rPr>
        <w:t>.</w:t>
      </w:r>
    </w:p>
    <w:p w14:paraId="709DAE5B" w14:textId="77777777" w:rsidR="00411092" w:rsidRDefault="00411092" w:rsidP="00411092">
      <w:pPr>
        <w:numPr>
          <w:ilvl w:val="0"/>
          <w:numId w:val="41"/>
        </w:numPr>
        <w:tabs>
          <w:tab w:val="left" w:pos="360"/>
        </w:tabs>
        <w:spacing w:after="0" w:line="240" w:lineRule="auto"/>
        <w:ind w:left="90" w:firstLine="0"/>
        <w:jc w:val="both"/>
        <w:rPr>
          <w:rFonts w:cstheme="minorHAnsi"/>
          <w:b/>
          <w:sz w:val="28"/>
          <w:szCs w:val="28"/>
        </w:rPr>
      </w:pPr>
      <w:r>
        <w:rPr>
          <w:rFonts w:cstheme="minorHAnsi"/>
          <w:b/>
          <w:sz w:val="28"/>
          <w:szCs w:val="28"/>
        </w:rPr>
        <w:t>Updates to firmware and licensed software.</w:t>
      </w:r>
    </w:p>
    <w:p w14:paraId="6C36C8C6" w14:textId="77777777" w:rsidR="00411092" w:rsidRDefault="00411092" w:rsidP="00411092">
      <w:pPr>
        <w:numPr>
          <w:ilvl w:val="0"/>
          <w:numId w:val="41"/>
        </w:numPr>
        <w:tabs>
          <w:tab w:val="left" w:pos="360"/>
        </w:tabs>
        <w:spacing w:after="0" w:line="240" w:lineRule="auto"/>
        <w:ind w:left="90" w:firstLine="0"/>
        <w:jc w:val="both"/>
        <w:rPr>
          <w:rFonts w:cstheme="minorHAnsi"/>
          <w:b/>
          <w:sz w:val="28"/>
          <w:szCs w:val="28"/>
        </w:rPr>
      </w:pPr>
      <w:r>
        <w:rPr>
          <w:rFonts w:cstheme="minorHAnsi"/>
          <w:b/>
          <w:sz w:val="28"/>
          <w:szCs w:val="28"/>
        </w:rPr>
        <w:t>On-Site hardware problem diagnosis and resolution.</w:t>
      </w:r>
    </w:p>
    <w:p w14:paraId="0CC14D8B" w14:textId="77777777" w:rsidR="00411092" w:rsidRPr="00540754" w:rsidRDefault="00411092" w:rsidP="00411092">
      <w:pPr>
        <w:numPr>
          <w:ilvl w:val="0"/>
          <w:numId w:val="41"/>
        </w:numPr>
        <w:tabs>
          <w:tab w:val="left" w:pos="360"/>
        </w:tabs>
        <w:spacing w:after="0" w:line="240" w:lineRule="auto"/>
        <w:ind w:left="90" w:firstLine="0"/>
        <w:jc w:val="both"/>
        <w:rPr>
          <w:rFonts w:cstheme="minorHAnsi"/>
          <w:b/>
          <w:sz w:val="28"/>
          <w:szCs w:val="28"/>
        </w:rPr>
      </w:pPr>
      <w:r>
        <w:rPr>
          <w:rFonts w:cstheme="minorHAnsi"/>
          <w:b/>
          <w:sz w:val="28"/>
          <w:szCs w:val="28"/>
        </w:rPr>
        <w:t>Monthly preventive maintenance.</w:t>
      </w:r>
    </w:p>
    <w:bookmarkEnd w:id="4"/>
    <w:p w14:paraId="6EC8797A" w14:textId="77777777" w:rsidR="00411092" w:rsidRPr="00540754" w:rsidRDefault="00411092" w:rsidP="00411092">
      <w:pPr>
        <w:numPr>
          <w:ilvl w:val="0"/>
          <w:numId w:val="42"/>
        </w:numPr>
        <w:tabs>
          <w:tab w:val="left" w:pos="360"/>
        </w:tabs>
        <w:spacing w:after="0" w:line="240" w:lineRule="auto"/>
        <w:ind w:left="90" w:firstLine="0"/>
        <w:jc w:val="both"/>
        <w:rPr>
          <w:rFonts w:cstheme="minorHAnsi"/>
          <w:b/>
          <w:sz w:val="28"/>
          <w:szCs w:val="28"/>
        </w:rPr>
      </w:pPr>
      <w:r w:rsidRPr="00540754">
        <w:rPr>
          <w:rFonts w:cstheme="minorHAnsi"/>
          <w:b/>
          <w:sz w:val="28"/>
          <w:szCs w:val="28"/>
        </w:rPr>
        <w:t>Semi-annual system performance analysis and tuning</w:t>
      </w:r>
      <w:r>
        <w:rPr>
          <w:rFonts w:cstheme="minorHAnsi"/>
          <w:b/>
          <w:sz w:val="28"/>
          <w:szCs w:val="28"/>
        </w:rPr>
        <w:t>.</w:t>
      </w:r>
    </w:p>
    <w:p w14:paraId="1BE92F10" w14:textId="77777777" w:rsidR="00411092" w:rsidRPr="00540754" w:rsidRDefault="00411092" w:rsidP="00411092">
      <w:pPr>
        <w:numPr>
          <w:ilvl w:val="0"/>
          <w:numId w:val="42"/>
        </w:numPr>
        <w:tabs>
          <w:tab w:val="left" w:pos="360"/>
        </w:tabs>
        <w:spacing w:after="0" w:line="240" w:lineRule="auto"/>
        <w:ind w:left="90" w:firstLine="0"/>
        <w:jc w:val="both"/>
        <w:rPr>
          <w:rFonts w:cstheme="minorHAnsi"/>
          <w:b/>
          <w:sz w:val="28"/>
          <w:szCs w:val="28"/>
        </w:rPr>
      </w:pPr>
      <w:r w:rsidRPr="00540754">
        <w:rPr>
          <w:rFonts w:cstheme="minorHAnsi"/>
          <w:b/>
          <w:sz w:val="28"/>
          <w:szCs w:val="28"/>
        </w:rPr>
        <w:t>Annual Support Plan</w:t>
      </w:r>
      <w:r>
        <w:rPr>
          <w:rFonts w:cstheme="minorHAnsi"/>
          <w:b/>
          <w:sz w:val="28"/>
          <w:szCs w:val="28"/>
        </w:rPr>
        <w:t>.</w:t>
      </w:r>
    </w:p>
    <w:p w14:paraId="5BBF4876" w14:textId="77777777" w:rsidR="00411092" w:rsidRDefault="00411092" w:rsidP="00411092">
      <w:pPr>
        <w:numPr>
          <w:ilvl w:val="0"/>
          <w:numId w:val="42"/>
        </w:numPr>
        <w:tabs>
          <w:tab w:val="left" w:pos="360"/>
        </w:tabs>
        <w:spacing w:after="0" w:line="240" w:lineRule="auto"/>
        <w:ind w:left="90" w:firstLine="0"/>
        <w:jc w:val="both"/>
        <w:rPr>
          <w:rFonts w:cstheme="minorHAnsi"/>
          <w:b/>
          <w:sz w:val="28"/>
          <w:szCs w:val="28"/>
        </w:rPr>
      </w:pPr>
      <w:r w:rsidRPr="00540754">
        <w:rPr>
          <w:rFonts w:cstheme="minorHAnsi"/>
          <w:b/>
          <w:sz w:val="28"/>
          <w:szCs w:val="28"/>
        </w:rPr>
        <w:t>Coverage 7 days a week, 24 hours a day</w:t>
      </w:r>
      <w:r>
        <w:rPr>
          <w:rFonts w:cstheme="minorHAnsi"/>
          <w:b/>
          <w:sz w:val="28"/>
          <w:szCs w:val="28"/>
        </w:rPr>
        <w:t>.</w:t>
      </w:r>
    </w:p>
    <w:p w14:paraId="544BB3ED" w14:textId="77777777" w:rsidR="00411092" w:rsidRPr="00540754" w:rsidRDefault="00411092" w:rsidP="00411092">
      <w:pPr>
        <w:numPr>
          <w:ilvl w:val="0"/>
          <w:numId w:val="42"/>
        </w:numPr>
        <w:tabs>
          <w:tab w:val="left" w:pos="360"/>
        </w:tabs>
        <w:spacing w:after="0" w:line="240" w:lineRule="auto"/>
        <w:ind w:left="90" w:firstLine="0"/>
        <w:jc w:val="both"/>
        <w:rPr>
          <w:rFonts w:cstheme="minorHAnsi"/>
          <w:b/>
          <w:sz w:val="28"/>
          <w:szCs w:val="28"/>
        </w:rPr>
      </w:pPr>
      <w:r>
        <w:rPr>
          <w:rFonts w:cstheme="minorHAnsi"/>
          <w:b/>
          <w:sz w:val="28"/>
          <w:szCs w:val="28"/>
        </w:rPr>
        <w:t>Response to call (2 hours).</w:t>
      </w:r>
    </w:p>
    <w:p w14:paraId="77427BDD" w14:textId="77777777" w:rsidR="00411092" w:rsidRDefault="00411092" w:rsidP="00411092">
      <w:pPr>
        <w:spacing w:after="0" w:line="240" w:lineRule="auto"/>
        <w:jc w:val="lowKashida"/>
        <w:rPr>
          <w:rFonts w:cstheme="minorHAnsi"/>
          <w:sz w:val="28"/>
          <w:szCs w:val="28"/>
        </w:rPr>
      </w:pPr>
    </w:p>
    <w:p w14:paraId="4C96B549" w14:textId="77777777" w:rsidR="00411092" w:rsidRPr="00540754" w:rsidRDefault="00411092" w:rsidP="00411092">
      <w:pPr>
        <w:spacing w:after="0" w:line="240" w:lineRule="auto"/>
        <w:jc w:val="lowKashida"/>
        <w:rPr>
          <w:rFonts w:cstheme="minorHAnsi"/>
          <w:sz w:val="28"/>
          <w:szCs w:val="28"/>
        </w:rPr>
      </w:pPr>
      <w:r>
        <w:rPr>
          <w:rFonts w:cstheme="minorHAnsi"/>
          <w:sz w:val="28"/>
          <w:szCs w:val="28"/>
        </w:rPr>
        <w:t>The</w:t>
      </w:r>
      <w:r w:rsidRPr="00540754">
        <w:rPr>
          <w:rFonts w:cstheme="minorHAnsi"/>
          <w:sz w:val="28"/>
          <w:szCs w:val="28"/>
        </w:rPr>
        <w:t xml:space="preserve"> response time to provide services effective the escalation time shall be as follows:</w:t>
      </w:r>
    </w:p>
    <w:p w14:paraId="4CB58FDB" w14:textId="77777777" w:rsidR="00411092" w:rsidRPr="00540754" w:rsidRDefault="00411092" w:rsidP="00411092">
      <w:pPr>
        <w:pStyle w:val="ListParagraph"/>
        <w:numPr>
          <w:ilvl w:val="0"/>
          <w:numId w:val="43"/>
        </w:numPr>
        <w:spacing w:after="0" w:line="240" w:lineRule="auto"/>
        <w:ind w:left="270" w:hanging="270"/>
        <w:contextualSpacing w:val="0"/>
        <w:jc w:val="both"/>
        <w:rPr>
          <w:rFonts w:cstheme="minorHAnsi"/>
          <w:sz w:val="28"/>
          <w:szCs w:val="28"/>
        </w:rPr>
      </w:pPr>
      <w:r w:rsidRPr="00540754">
        <w:rPr>
          <w:rFonts w:cstheme="minorHAnsi"/>
          <w:sz w:val="28"/>
          <w:szCs w:val="28"/>
        </w:rPr>
        <w:t>For P1 (Critical/Emergency) incidents, response time 1 hour, restoration time 3 hours, and resolution time 6 hours.</w:t>
      </w:r>
    </w:p>
    <w:p w14:paraId="6C5C9255" w14:textId="77777777" w:rsidR="00411092" w:rsidRPr="00540754" w:rsidRDefault="00411092" w:rsidP="00411092">
      <w:pPr>
        <w:pStyle w:val="ListParagraph"/>
        <w:numPr>
          <w:ilvl w:val="0"/>
          <w:numId w:val="43"/>
        </w:numPr>
        <w:spacing w:after="0" w:line="240" w:lineRule="auto"/>
        <w:ind w:left="270" w:hanging="270"/>
        <w:jc w:val="both"/>
        <w:rPr>
          <w:rFonts w:cstheme="minorHAnsi"/>
          <w:sz w:val="28"/>
          <w:szCs w:val="28"/>
        </w:rPr>
      </w:pPr>
      <w:r w:rsidRPr="00540754">
        <w:rPr>
          <w:rFonts w:cstheme="minorHAnsi"/>
          <w:sz w:val="28"/>
          <w:szCs w:val="28"/>
        </w:rPr>
        <w:t>For P2 (Major) incidents, response time 3 hour, restoration time 6 hours, and resolution time 24 hours.</w:t>
      </w:r>
    </w:p>
    <w:p w14:paraId="3666B58D" w14:textId="77777777" w:rsidR="00411092" w:rsidRPr="00540754" w:rsidRDefault="00411092" w:rsidP="00411092">
      <w:pPr>
        <w:pStyle w:val="ListParagraph"/>
        <w:numPr>
          <w:ilvl w:val="0"/>
          <w:numId w:val="43"/>
        </w:numPr>
        <w:spacing w:after="0" w:line="240" w:lineRule="auto"/>
        <w:ind w:left="270" w:hanging="270"/>
        <w:jc w:val="both"/>
        <w:rPr>
          <w:rFonts w:cstheme="minorHAnsi"/>
          <w:sz w:val="28"/>
          <w:szCs w:val="28"/>
        </w:rPr>
      </w:pPr>
      <w:r w:rsidRPr="00540754">
        <w:rPr>
          <w:rFonts w:cstheme="minorHAnsi"/>
          <w:sz w:val="28"/>
          <w:szCs w:val="28"/>
        </w:rPr>
        <w:t>For P3 (Non Service Impacting) incidents, restoration time 24 hours, and resolution time 5 calendar days.</w:t>
      </w:r>
    </w:p>
    <w:p w14:paraId="1D4FA0A4" w14:textId="4E6115C0" w:rsidR="00411092" w:rsidRDefault="00411092" w:rsidP="00411092">
      <w:pPr>
        <w:pStyle w:val="ListParagraph"/>
        <w:numPr>
          <w:ilvl w:val="0"/>
          <w:numId w:val="43"/>
        </w:numPr>
        <w:spacing w:after="0" w:line="240" w:lineRule="auto"/>
        <w:ind w:left="270" w:hanging="270"/>
        <w:jc w:val="both"/>
        <w:rPr>
          <w:rFonts w:cstheme="minorHAnsi"/>
          <w:sz w:val="28"/>
          <w:szCs w:val="28"/>
        </w:rPr>
      </w:pPr>
      <w:r w:rsidRPr="00540754">
        <w:rPr>
          <w:rFonts w:cstheme="minorHAnsi"/>
          <w:sz w:val="28"/>
          <w:szCs w:val="28"/>
        </w:rPr>
        <w:t>For P4 (other types) incidents, restoration time 8 hours.</w:t>
      </w:r>
      <w:bookmarkStart w:id="5" w:name="_Toc449467176"/>
    </w:p>
    <w:p w14:paraId="7D8C3A4B" w14:textId="77777777" w:rsidR="00411092" w:rsidRPr="00BB55FA" w:rsidRDefault="00411092" w:rsidP="00411092">
      <w:pPr>
        <w:pStyle w:val="ListParagraph"/>
        <w:spacing w:after="0" w:line="240" w:lineRule="auto"/>
        <w:ind w:left="270"/>
        <w:jc w:val="both"/>
        <w:rPr>
          <w:rFonts w:cstheme="minorHAnsi"/>
          <w:sz w:val="28"/>
          <w:szCs w:val="28"/>
        </w:rPr>
      </w:pPr>
    </w:p>
    <w:p w14:paraId="12D272D2" w14:textId="77777777" w:rsidR="00411092" w:rsidRPr="00411092" w:rsidRDefault="00411092" w:rsidP="00411092">
      <w:pPr>
        <w:rPr>
          <w:rFonts w:cstheme="minorHAnsi"/>
          <w:sz w:val="28"/>
          <w:szCs w:val="28"/>
          <w:u w:val="single"/>
        </w:rPr>
      </w:pPr>
      <w:r w:rsidRPr="00411092">
        <w:rPr>
          <w:rFonts w:cstheme="minorHAnsi"/>
          <w:sz w:val="28"/>
          <w:szCs w:val="28"/>
          <w:u w:val="single"/>
        </w:rPr>
        <w:t>Support Infrastructure</w:t>
      </w:r>
      <w:bookmarkEnd w:id="5"/>
    </w:p>
    <w:p w14:paraId="2E8BA174" w14:textId="77777777" w:rsidR="00411092" w:rsidRPr="00540754" w:rsidRDefault="00411092" w:rsidP="00411092">
      <w:pPr>
        <w:spacing w:after="0" w:line="240" w:lineRule="auto"/>
        <w:jc w:val="both"/>
        <w:rPr>
          <w:rFonts w:cstheme="minorHAnsi"/>
          <w:b/>
          <w:bCs/>
          <w:sz w:val="28"/>
          <w:szCs w:val="28"/>
        </w:rPr>
      </w:pPr>
      <w:r>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provides a </w:t>
      </w:r>
      <w:proofErr w:type="gramStart"/>
      <w:r w:rsidRPr="00540754">
        <w:rPr>
          <w:rFonts w:cstheme="minorHAnsi"/>
          <w:sz w:val="28"/>
          <w:szCs w:val="28"/>
        </w:rPr>
        <w:t xml:space="preserve">convenient </w:t>
      </w:r>
      <w:r>
        <w:rPr>
          <w:rFonts w:cstheme="minorHAnsi"/>
          <w:sz w:val="28"/>
          <w:szCs w:val="28"/>
        </w:rPr>
        <w:t xml:space="preserve"> one</w:t>
      </w:r>
      <w:proofErr w:type="gramEnd"/>
      <w:r>
        <w:rPr>
          <w:rFonts w:cstheme="minorHAnsi"/>
          <w:sz w:val="28"/>
          <w:szCs w:val="28"/>
        </w:rPr>
        <w:t xml:space="preserve"> </w:t>
      </w:r>
      <w:r w:rsidRPr="00540754">
        <w:rPr>
          <w:rFonts w:cstheme="minorHAnsi"/>
          <w:sz w:val="28"/>
          <w:szCs w:val="28"/>
        </w:rPr>
        <w:t>stop support contact 24 hours a day,</w:t>
      </w:r>
      <w:r>
        <w:rPr>
          <w:rFonts w:cstheme="minorHAnsi"/>
          <w:sz w:val="28"/>
          <w:szCs w:val="28"/>
        </w:rPr>
        <w:t xml:space="preserve"> 7 days a week. </w:t>
      </w:r>
      <w:r w:rsidRPr="00540754">
        <w:rPr>
          <w:rFonts w:cstheme="minorHAnsi"/>
          <w:sz w:val="28"/>
          <w:szCs w:val="28"/>
        </w:rPr>
        <w:t xml:space="preserve">Customers may request services via multiple channels to ensure that they get instant access to support services. </w:t>
      </w:r>
    </w:p>
    <w:p w14:paraId="3DBDBDB3" w14:textId="77777777" w:rsidR="00411092" w:rsidRDefault="00411092" w:rsidP="00411092">
      <w:pPr>
        <w:spacing w:after="0" w:line="240" w:lineRule="auto"/>
        <w:jc w:val="both"/>
        <w:rPr>
          <w:rFonts w:cstheme="minorHAnsi"/>
          <w:sz w:val="28"/>
          <w:szCs w:val="28"/>
        </w:rPr>
      </w:pPr>
      <w:r w:rsidRPr="00540754">
        <w:rPr>
          <w:rFonts w:cstheme="minorHAnsi"/>
          <w:sz w:val="28"/>
          <w:szCs w:val="28"/>
        </w:rPr>
        <w:t xml:space="preserve">In order to serve anywhere and anytime, we make available to 24 </w:t>
      </w:r>
      <w:proofErr w:type="gramStart"/>
      <w:r w:rsidRPr="00540754">
        <w:rPr>
          <w:rFonts w:cstheme="minorHAnsi"/>
          <w:sz w:val="28"/>
          <w:szCs w:val="28"/>
        </w:rPr>
        <w:t>hours</w:t>
      </w:r>
      <w:proofErr w:type="gramEnd"/>
      <w:r w:rsidRPr="00540754">
        <w:rPr>
          <w:rFonts w:cstheme="minorHAnsi"/>
          <w:sz w:val="28"/>
          <w:szCs w:val="28"/>
        </w:rPr>
        <w:t xml:space="preserve"> customer service hotline +961 </w:t>
      </w:r>
      <w:r>
        <w:rPr>
          <w:rFonts w:cstheme="minorHAnsi"/>
          <w:sz w:val="28"/>
          <w:szCs w:val="28"/>
        </w:rPr>
        <w:t>………………... </w:t>
      </w:r>
    </w:p>
    <w:p w14:paraId="33235EB6" w14:textId="77777777" w:rsidR="00411092" w:rsidRDefault="00411092" w:rsidP="00411092">
      <w:pPr>
        <w:spacing w:after="0" w:line="240" w:lineRule="auto"/>
        <w:jc w:val="both"/>
        <w:rPr>
          <w:rFonts w:cstheme="minorHAnsi"/>
          <w:sz w:val="28"/>
          <w:szCs w:val="28"/>
        </w:rPr>
      </w:pPr>
      <w:r>
        <w:rPr>
          <w:rFonts w:cstheme="minorHAnsi"/>
          <w:sz w:val="28"/>
          <w:szCs w:val="28"/>
        </w:rPr>
        <w:t xml:space="preserve">For </w:t>
      </w:r>
      <w:r w:rsidRPr="00540754">
        <w:rPr>
          <w:rFonts w:cstheme="minorHAnsi"/>
          <w:sz w:val="28"/>
          <w:szCs w:val="28"/>
        </w:rPr>
        <w:t xml:space="preserve">queries, problems, comments, call this number </w:t>
      </w:r>
      <w:r>
        <w:rPr>
          <w:rFonts w:cstheme="minorHAnsi"/>
          <w:sz w:val="28"/>
          <w:szCs w:val="28"/>
        </w:rPr>
        <w:t>to</w:t>
      </w:r>
      <w:r w:rsidRPr="00540754">
        <w:rPr>
          <w:rFonts w:cstheme="minorHAnsi"/>
          <w:sz w:val="28"/>
          <w:szCs w:val="28"/>
        </w:rPr>
        <w:t xml:space="preserve"> be connected with someone who will immediately assist or take information and have a specialist call back. </w:t>
      </w:r>
    </w:p>
    <w:p w14:paraId="6EF5280F" w14:textId="77777777" w:rsidR="00411092" w:rsidRPr="00540754" w:rsidRDefault="00411092" w:rsidP="00411092">
      <w:pPr>
        <w:spacing w:after="0" w:line="240" w:lineRule="auto"/>
        <w:jc w:val="both"/>
        <w:rPr>
          <w:rFonts w:cstheme="minorHAnsi"/>
          <w:b/>
          <w:bCs/>
          <w:sz w:val="28"/>
          <w:szCs w:val="28"/>
        </w:rPr>
      </w:pPr>
    </w:p>
    <w:p w14:paraId="4E0EAD47" w14:textId="77777777" w:rsidR="00411092" w:rsidRPr="00411092" w:rsidRDefault="00411092" w:rsidP="00411092">
      <w:pPr>
        <w:rPr>
          <w:rFonts w:cstheme="minorHAnsi"/>
          <w:sz w:val="28"/>
          <w:szCs w:val="28"/>
          <w:u w:val="single"/>
        </w:rPr>
      </w:pPr>
      <w:bookmarkStart w:id="6" w:name="_Toc58751344"/>
      <w:r w:rsidRPr="00411092">
        <w:rPr>
          <w:rFonts w:cstheme="minorHAnsi"/>
          <w:sz w:val="28"/>
          <w:szCs w:val="28"/>
          <w:u w:val="single"/>
        </w:rPr>
        <w:t>Service Delivery Procedure</w:t>
      </w:r>
      <w:bookmarkEnd w:id="6"/>
    </w:p>
    <w:p w14:paraId="241A50F1"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The Helpdesk is the first point of contact for any problems, queries, and/or advice associated with the maintenance and support services provided.</w:t>
      </w:r>
    </w:p>
    <w:p w14:paraId="209FE05B" w14:textId="77777777" w:rsidR="00411092" w:rsidRDefault="00411092" w:rsidP="00411092">
      <w:pPr>
        <w:spacing w:after="0" w:line="240" w:lineRule="auto"/>
        <w:jc w:val="both"/>
        <w:rPr>
          <w:rFonts w:cstheme="minorHAnsi"/>
          <w:sz w:val="28"/>
          <w:szCs w:val="28"/>
        </w:rPr>
      </w:pPr>
      <w:r w:rsidRPr="00540754">
        <w:rPr>
          <w:rFonts w:cstheme="minorHAnsi"/>
          <w:sz w:val="28"/>
          <w:szCs w:val="28"/>
        </w:rPr>
        <w:lastRenderedPageBreak/>
        <w:t xml:space="preserve">Designated contact persons from customer should contact the </w:t>
      </w:r>
      <w:proofErr w:type="spellStart"/>
      <w:r w:rsidRPr="00540754">
        <w:rPr>
          <w:rFonts w:cstheme="minorHAnsi"/>
          <w:sz w:val="28"/>
          <w:szCs w:val="28"/>
        </w:rPr>
        <w:t>HelpDesk</w:t>
      </w:r>
      <w:proofErr w:type="spellEnd"/>
      <w:r w:rsidRPr="00540754">
        <w:rPr>
          <w:rFonts w:cstheme="minorHAnsi"/>
          <w:sz w:val="28"/>
          <w:szCs w:val="28"/>
        </w:rPr>
        <w:t xml:space="preserve"> for any support services related to any component of the solution implemented.  </w:t>
      </w:r>
    </w:p>
    <w:p w14:paraId="306EBC61" w14:textId="77777777" w:rsidR="00411092" w:rsidRDefault="00411092" w:rsidP="00411092">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manned by a dedicated coordinator who receives customer service requests and records any problems on the </w:t>
      </w:r>
      <w:proofErr w:type="spellStart"/>
      <w:r w:rsidRPr="00540754">
        <w:rPr>
          <w:rFonts w:cstheme="minorHAnsi"/>
          <w:sz w:val="28"/>
          <w:szCs w:val="28"/>
        </w:rPr>
        <w:t>HelpDesk</w:t>
      </w:r>
      <w:proofErr w:type="spellEnd"/>
      <w:r w:rsidRPr="00540754">
        <w:rPr>
          <w:rFonts w:cstheme="minorHAnsi"/>
          <w:sz w:val="28"/>
          <w:szCs w:val="28"/>
        </w:rPr>
        <w:t xml:space="preserve"> system. A systematic procedure, described below, ensures that the relevant Customer Services staff is notified immediately to take all necessary remedial actions.</w:t>
      </w:r>
    </w:p>
    <w:p w14:paraId="233DAD5B" w14:textId="77777777" w:rsidR="00411092" w:rsidRPr="00540754" w:rsidRDefault="00411092" w:rsidP="00411092">
      <w:pPr>
        <w:spacing w:after="0" w:line="240" w:lineRule="auto"/>
        <w:jc w:val="both"/>
        <w:rPr>
          <w:rFonts w:cstheme="minorHAnsi"/>
          <w:sz w:val="28"/>
          <w:szCs w:val="28"/>
        </w:rPr>
      </w:pPr>
    </w:p>
    <w:p w14:paraId="103046EA" w14:textId="77777777" w:rsidR="00411092" w:rsidRPr="00411092" w:rsidRDefault="00411092" w:rsidP="00411092">
      <w:pPr>
        <w:rPr>
          <w:rFonts w:cstheme="minorHAnsi"/>
          <w:sz w:val="28"/>
          <w:szCs w:val="28"/>
          <w:u w:val="single"/>
        </w:rPr>
      </w:pPr>
      <w:bookmarkStart w:id="7" w:name="_Toc470856867"/>
      <w:bookmarkStart w:id="8" w:name="_Toc479573964"/>
      <w:r w:rsidRPr="00411092">
        <w:rPr>
          <w:rFonts w:cstheme="minorHAnsi"/>
          <w:sz w:val="28"/>
          <w:szCs w:val="28"/>
          <w:u w:val="single"/>
        </w:rPr>
        <w:t>Problem Reporting</w:t>
      </w:r>
      <w:bookmarkEnd w:id="7"/>
      <w:bookmarkEnd w:id="8"/>
    </w:p>
    <w:p w14:paraId="271D4418"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is operational 24 hours a day, 7 days a week.</w:t>
      </w:r>
    </w:p>
    <w:p w14:paraId="28CA1254"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 xml:space="preserve">The </w:t>
      </w:r>
      <w:proofErr w:type="spellStart"/>
      <w:r w:rsidRPr="00540754">
        <w:rPr>
          <w:rFonts w:cstheme="minorHAnsi"/>
          <w:sz w:val="28"/>
          <w:szCs w:val="28"/>
        </w:rPr>
        <w:t>HelpDesk</w:t>
      </w:r>
      <w:proofErr w:type="spellEnd"/>
      <w:r w:rsidRPr="00540754">
        <w:rPr>
          <w:rFonts w:cstheme="minorHAnsi"/>
          <w:sz w:val="28"/>
          <w:szCs w:val="28"/>
        </w:rPr>
        <w:t xml:space="preserve"> coordinator assigns a </w:t>
      </w:r>
      <w:proofErr w:type="spellStart"/>
      <w:r w:rsidRPr="00540754">
        <w:rPr>
          <w:rFonts w:cstheme="minorHAnsi"/>
          <w:sz w:val="28"/>
          <w:szCs w:val="28"/>
        </w:rPr>
        <w:t>HelpDesk</w:t>
      </w:r>
      <w:proofErr w:type="spellEnd"/>
      <w:r w:rsidRPr="00540754">
        <w:rPr>
          <w:rFonts w:cstheme="minorHAnsi"/>
          <w:sz w:val="28"/>
          <w:szCs w:val="28"/>
        </w:rPr>
        <w:t xml:space="preserve"> Reference (HDR) Number that is given to the customer for reference and follow-up. Depending on the problem, the </w:t>
      </w:r>
      <w:proofErr w:type="spellStart"/>
      <w:r w:rsidRPr="00540754">
        <w:rPr>
          <w:rFonts w:cstheme="minorHAnsi"/>
          <w:sz w:val="28"/>
          <w:szCs w:val="28"/>
        </w:rPr>
        <w:t>HelpDesk</w:t>
      </w:r>
      <w:proofErr w:type="spellEnd"/>
      <w:r w:rsidRPr="00540754">
        <w:rPr>
          <w:rFonts w:cstheme="minorHAnsi"/>
          <w:sz w:val="28"/>
          <w:szCs w:val="28"/>
        </w:rPr>
        <w:t xml:space="preserve"> coordinator classifies the problem and assigns it to the appropriate support staff:</w:t>
      </w:r>
    </w:p>
    <w:p w14:paraId="6B2DF089"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 xml:space="preserve">The following information should be provided at time of logging the call at the </w:t>
      </w:r>
      <w:proofErr w:type="spellStart"/>
      <w:r w:rsidRPr="00540754">
        <w:rPr>
          <w:rFonts w:cstheme="minorHAnsi"/>
          <w:sz w:val="28"/>
          <w:szCs w:val="28"/>
        </w:rPr>
        <w:t>HelpDesk</w:t>
      </w:r>
      <w:proofErr w:type="spellEnd"/>
      <w:r w:rsidRPr="00540754">
        <w:rPr>
          <w:rFonts w:cstheme="minorHAnsi"/>
          <w:sz w:val="28"/>
          <w:szCs w:val="28"/>
        </w:rPr>
        <w:t>:</w:t>
      </w:r>
    </w:p>
    <w:p w14:paraId="5C71B7AC" w14:textId="77777777" w:rsidR="00411092" w:rsidRPr="00540754" w:rsidRDefault="00411092" w:rsidP="00411092">
      <w:pPr>
        <w:pStyle w:val="Bullets"/>
        <w:numPr>
          <w:ilvl w:val="0"/>
          <w:numId w:val="42"/>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Name</w:t>
      </w:r>
    </w:p>
    <w:p w14:paraId="11A01DB9" w14:textId="77777777" w:rsidR="00411092" w:rsidRPr="00540754" w:rsidRDefault="00411092" w:rsidP="00411092">
      <w:pPr>
        <w:pStyle w:val="Bullets"/>
        <w:numPr>
          <w:ilvl w:val="0"/>
          <w:numId w:val="42"/>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Location</w:t>
      </w:r>
    </w:p>
    <w:p w14:paraId="46A10CB0" w14:textId="77777777" w:rsidR="00411092" w:rsidRPr="00540754" w:rsidRDefault="00411092" w:rsidP="00411092">
      <w:pPr>
        <w:pStyle w:val="Bullets"/>
        <w:numPr>
          <w:ilvl w:val="0"/>
          <w:numId w:val="42"/>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Telephone Number</w:t>
      </w:r>
    </w:p>
    <w:p w14:paraId="2B70848B" w14:textId="77777777" w:rsidR="00411092" w:rsidRPr="00540754" w:rsidRDefault="00411092" w:rsidP="00411092">
      <w:pPr>
        <w:pStyle w:val="Bullets"/>
        <w:numPr>
          <w:ilvl w:val="0"/>
          <w:numId w:val="42"/>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Equipment Type</w:t>
      </w:r>
    </w:p>
    <w:p w14:paraId="1699A2B6" w14:textId="77777777" w:rsidR="00411092" w:rsidRPr="00540754" w:rsidRDefault="00411092" w:rsidP="00411092">
      <w:pPr>
        <w:pStyle w:val="Bullets"/>
        <w:numPr>
          <w:ilvl w:val="0"/>
          <w:numId w:val="42"/>
        </w:numPr>
        <w:tabs>
          <w:tab w:val="clear" w:pos="720"/>
          <w:tab w:val="left"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Full description including any error codes and messages</w:t>
      </w:r>
      <w:bookmarkStart w:id="9" w:name="_Toc470856874"/>
      <w:bookmarkStart w:id="10" w:name="_Toc479573971"/>
    </w:p>
    <w:p w14:paraId="1F03EE45" w14:textId="77777777" w:rsidR="00411092" w:rsidRPr="00540754" w:rsidRDefault="00411092" w:rsidP="00411092">
      <w:pPr>
        <w:pStyle w:val="Bullets"/>
        <w:spacing w:after="0" w:line="240" w:lineRule="auto"/>
        <w:jc w:val="both"/>
        <w:rPr>
          <w:rFonts w:asciiTheme="minorHAnsi" w:hAnsiTheme="minorHAnsi" w:cstheme="minorHAnsi"/>
          <w:b w:val="0"/>
          <w:bCs/>
          <w:sz w:val="28"/>
          <w:szCs w:val="28"/>
          <w:u w:val="none"/>
        </w:rPr>
      </w:pPr>
    </w:p>
    <w:p w14:paraId="74D891D9" w14:textId="77777777" w:rsidR="00411092" w:rsidRPr="00540754" w:rsidRDefault="00411092" w:rsidP="00411092">
      <w:pPr>
        <w:pStyle w:val="Bullets"/>
        <w:spacing w:after="0" w:line="240" w:lineRule="auto"/>
        <w:jc w:val="both"/>
        <w:rPr>
          <w:rFonts w:asciiTheme="minorHAnsi" w:hAnsiTheme="minorHAnsi" w:cstheme="minorHAnsi"/>
          <w:b w:val="0"/>
          <w:bCs/>
          <w:sz w:val="28"/>
          <w:szCs w:val="28"/>
          <w:u w:val="none"/>
        </w:rPr>
      </w:pPr>
    </w:p>
    <w:p w14:paraId="3360284B" w14:textId="77777777" w:rsidR="00411092" w:rsidRDefault="00411092" w:rsidP="00411092">
      <w:pPr>
        <w:pStyle w:val="Bullets"/>
        <w:spacing w:after="0" w:line="240" w:lineRule="auto"/>
        <w:jc w:val="both"/>
        <w:rPr>
          <w:rFonts w:asciiTheme="minorHAnsi" w:hAnsiTheme="minorHAnsi" w:cstheme="minorHAnsi"/>
          <w:b w:val="0"/>
          <w:bCs/>
          <w:sz w:val="28"/>
          <w:szCs w:val="28"/>
          <w:u w:val="none"/>
        </w:rPr>
      </w:pPr>
    </w:p>
    <w:p w14:paraId="0AF6A5D5" w14:textId="77777777" w:rsidR="00411092" w:rsidRPr="00540754" w:rsidRDefault="00411092" w:rsidP="00411092">
      <w:pPr>
        <w:pStyle w:val="Bullets"/>
        <w:spacing w:after="0" w:line="240" w:lineRule="auto"/>
        <w:jc w:val="both"/>
        <w:rPr>
          <w:rFonts w:asciiTheme="minorHAnsi" w:hAnsiTheme="minorHAnsi" w:cstheme="minorHAnsi"/>
          <w:b w:val="0"/>
          <w:bCs/>
          <w:sz w:val="28"/>
          <w:szCs w:val="28"/>
          <w:u w:val="none"/>
        </w:rPr>
      </w:pPr>
    </w:p>
    <w:p w14:paraId="33449507" w14:textId="6C6DA9F7" w:rsidR="00411092" w:rsidRDefault="00411092" w:rsidP="00411092">
      <w:pPr>
        <w:spacing w:after="0" w:line="240" w:lineRule="auto"/>
        <w:jc w:val="both"/>
        <w:rPr>
          <w:rFonts w:cstheme="minorHAnsi"/>
          <w:sz w:val="28"/>
          <w:szCs w:val="28"/>
          <w:u w:val="single"/>
        </w:rPr>
      </w:pPr>
      <w:bookmarkStart w:id="11" w:name="_Toc449467177"/>
      <w:r w:rsidRPr="00411092">
        <w:rPr>
          <w:rFonts w:cstheme="minorHAnsi"/>
          <w:sz w:val="28"/>
          <w:szCs w:val="28"/>
          <w:u w:val="single"/>
        </w:rPr>
        <w:lastRenderedPageBreak/>
        <w:t>Priority Definition</w:t>
      </w:r>
      <w:bookmarkEnd w:id="9"/>
      <w:bookmarkEnd w:id="10"/>
      <w:bookmarkEnd w:id="11"/>
    </w:p>
    <w:p w14:paraId="461E5394" w14:textId="77777777" w:rsidR="00411092" w:rsidRPr="00411092" w:rsidRDefault="00411092" w:rsidP="00411092">
      <w:pPr>
        <w:spacing w:after="0" w:line="240" w:lineRule="auto"/>
        <w:jc w:val="both"/>
        <w:rPr>
          <w:rFonts w:cstheme="minorHAnsi"/>
          <w:sz w:val="28"/>
          <w:szCs w:val="28"/>
          <w:u w:val="single"/>
        </w:rPr>
      </w:pPr>
    </w:p>
    <w:p w14:paraId="093DB948" w14:textId="77777777" w:rsidR="00411092" w:rsidRPr="00411092" w:rsidRDefault="00411092" w:rsidP="00411092">
      <w:pPr>
        <w:rPr>
          <w:b/>
          <w:bCs/>
          <w:i/>
          <w:iCs/>
          <w:sz w:val="28"/>
          <w:szCs w:val="28"/>
        </w:rPr>
      </w:pPr>
      <w:bookmarkStart w:id="12" w:name="_Toc470856875"/>
      <w:bookmarkStart w:id="13" w:name="_Toc479573972"/>
      <w:r w:rsidRPr="00411092">
        <w:rPr>
          <w:b/>
          <w:bCs/>
          <w:sz w:val="28"/>
          <w:szCs w:val="28"/>
        </w:rPr>
        <w:t>Priority 1 – High Priority</w:t>
      </w:r>
      <w:bookmarkEnd w:id="12"/>
      <w:bookmarkEnd w:id="13"/>
    </w:p>
    <w:p w14:paraId="1FF9C0DF"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An acute problem for a group of users, or all users, causing a major interruption to normal business activities, typically:</w:t>
      </w:r>
    </w:p>
    <w:p w14:paraId="4B68E9F3"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Main System unavailable</w:t>
      </w:r>
      <w:r>
        <w:rPr>
          <w:rFonts w:asciiTheme="minorHAnsi" w:hAnsiTheme="minorHAnsi" w:cstheme="minorHAnsi"/>
          <w:b w:val="0"/>
          <w:bCs/>
          <w:sz w:val="28"/>
          <w:szCs w:val="28"/>
          <w:u w:val="none"/>
        </w:rPr>
        <w:t>.</w:t>
      </w:r>
    </w:p>
    <w:p w14:paraId="12E3FF4C"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communication node failure or multiple node failure</w:t>
      </w:r>
      <w:r>
        <w:rPr>
          <w:rFonts w:asciiTheme="minorHAnsi" w:hAnsiTheme="minorHAnsi" w:cstheme="minorHAnsi"/>
          <w:b w:val="0"/>
          <w:bCs/>
          <w:sz w:val="28"/>
          <w:szCs w:val="28"/>
          <w:u w:val="none"/>
        </w:rPr>
        <w:t>.</w:t>
      </w:r>
    </w:p>
    <w:p w14:paraId="4FC5CF4A"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Major degradation in system performance</w:t>
      </w:r>
      <w:r>
        <w:rPr>
          <w:rFonts w:asciiTheme="minorHAnsi" w:hAnsiTheme="minorHAnsi" w:cstheme="minorHAnsi"/>
          <w:b w:val="0"/>
          <w:bCs/>
          <w:sz w:val="28"/>
          <w:szCs w:val="28"/>
          <w:u w:val="none"/>
        </w:rPr>
        <w:t>.</w:t>
      </w:r>
    </w:p>
    <w:p w14:paraId="72AE2B10"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LAN failure</w:t>
      </w:r>
      <w:r>
        <w:rPr>
          <w:rFonts w:asciiTheme="minorHAnsi" w:hAnsiTheme="minorHAnsi" w:cstheme="minorHAnsi"/>
          <w:b w:val="0"/>
          <w:bCs/>
          <w:sz w:val="28"/>
          <w:szCs w:val="28"/>
          <w:u w:val="none"/>
        </w:rPr>
        <w:t>.</w:t>
      </w:r>
    </w:p>
    <w:p w14:paraId="1EB6F535"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software or one of its major modules unavailable</w:t>
      </w:r>
      <w:r>
        <w:rPr>
          <w:rFonts w:asciiTheme="minorHAnsi" w:hAnsiTheme="minorHAnsi" w:cstheme="minorHAnsi"/>
          <w:b w:val="0"/>
          <w:bCs/>
          <w:sz w:val="28"/>
          <w:szCs w:val="28"/>
          <w:u w:val="none"/>
        </w:rPr>
        <w:t>.</w:t>
      </w:r>
    </w:p>
    <w:p w14:paraId="6BE9B769"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Virus report</w:t>
      </w:r>
      <w:r>
        <w:rPr>
          <w:rFonts w:asciiTheme="minorHAnsi" w:hAnsiTheme="minorHAnsi" w:cstheme="minorHAnsi"/>
          <w:b w:val="0"/>
          <w:bCs/>
          <w:sz w:val="28"/>
          <w:szCs w:val="28"/>
          <w:u w:val="none"/>
        </w:rPr>
        <w:t>.</w:t>
      </w:r>
    </w:p>
    <w:p w14:paraId="002E2A17" w14:textId="77777777" w:rsidR="00411092" w:rsidRPr="00540754" w:rsidRDefault="00411092" w:rsidP="00411092">
      <w:pPr>
        <w:pStyle w:val="Bullets"/>
        <w:numPr>
          <w:ilvl w:val="0"/>
          <w:numId w:val="42"/>
        </w:numPr>
        <w:tabs>
          <w:tab w:val="clear" w:pos="720"/>
          <w:tab w:val="num" w:pos="27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Security incident involving suspected improper access to information system</w:t>
      </w:r>
      <w:r>
        <w:rPr>
          <w:rFonts w:asciiTheme="minorHAnsi" w:hAnsiTheme="minorHAnsi" w:cstheme="minorHAnsi"/>
          <w:b w:val="0"/>
          <w:bCs/>
          <w:sz w:val="28"/>
          <w:szCs w:val="28"/>
          <w:u w:val="none"/>
        </w:rPr>
        <w:t>.</w:t>
      </w:r>
    </w:p>
    <w:p w14:paraId="06115A0C" w14:textId="77777777" w:rsidR="00411092" w:rsidRDefault="00411092" w:rsidP="00411092">
      <w:pPr>
        <w:spacing w:after="0" w:line="240" w:lineRule="auto"/>
        <w:jc w:val="both"/>
        <w:rPr>
          <w:rFonts w:eastAsia="Times New Roman" w:cstheme="minorHAnsi"/>
          <w:bCs/>
          <w:snapToGrid w:val="0"/>
          <w:spacing w:val="-5"/>
          <w:sz w:val="28"/>
          <w:szCs w:val="28"/>
        </w:rPr>
      </w:pPr>
    </w:p>
    <w:p w14:paraId="62B83FD9" w14:textId="77777777" w:rsidR="00411092" w:rsidRDefault="00411092" w:rsidP="00411092">
      <w:pPr>
        <w:spacing w:after="0" w:line="240" w:lineRule="auto"/>
        <w:jc w:val="both"/>
        <w:rPr>
          <w:rFonts w:cstheme="minorHAnsi"/>
          <w:sz w:val="28"/>
          <w:szCs w:val="28"/>
        </w:rPr>
      </w:pPr>
      <w:r w:rsidRPr="00540754">
        <w:rPr>
          <w:rFonts w:cstheme="minorHAnsi"/>
          <w:sz w:val="28"/>
          <w:szCs w:val="28"/>
        </w:rPr>
        <w:t>Problems categorized as Priority 1 require a rapid response with a sustained effort to make a temporary correction that reduces the negative effect on normal operations, until a permanent correction can be implemented.  It may also require adjustments or re-configuration of Licensed Programs, which may be accomplished remotely or on-site.</w:t>
      </w:r>
    </w:p>
    <w:p w14:paraId="5176469A" w14:textId="77777777" w:rsidR="00411092" w:rsidRPr="00540754" w:rsidRDefault="00411092" w:rsidP="00411092">
      <w:pPr>
        <w:spacing w:after="0" w:line="240" w:lineRule="auto"/>
        <w:jc w:val="both"/>
        <w:rPr>
          <w:rFonts w:cstheme="minorHAnsi"/>
          <w:sz w:val="28"/>
          <w:szCs w:val="28"/>
        </w:rPr>
      </w:pPr>
    </w:p>
    <w:p w14:paraId="417F62AE" w14:textId="77777777" w:rsidR="00411092" w:rsidRPr="00411092" w:rsidRDefault="00411092" w:rsidP="00411092">
      <w:pPr>
        <w:rPr>
          <w:rFonts w:cstheme="minorHAnsi"/>
          <w:b/>
          <w:bCs/>
          <w:sz w:val="28"/>
          <w:szCs w:val="28"/>
        </w:rPr>
      </w:pPr>
      <w:bookmarkStart w:id="14" w:name="_Toc470856876"/>
      <w:bookmarkStart w:id="15" w:name="_Toc479573973"/>
      <w:r w:rsidRPr="00411092">
        <w:rPr>
          <w:rFonts w:cstheme="minorHAnsi"/>
          <w:b/>
          <w:bCs/>
          <w:sz w:val="28"/>
          <w:szCs w:val="28"/>
        </w:rPr>
        <w:t>Priority 2 – Medium Priority</w:t>
      </w:r>
      <w:bookmarkEnd w:id="14"/>
      <w:bookmarkEnd w:id="15"/>
    </w:p>
    <w:p w14:paraId="4EF973CB"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A problem causing concern to a user or small group of users and affecting normal business activities, where no suitable alternative is available, typically:</w:t>
      </w:r>
    </w:p>
    <w:p w14:paraId="52DC10A1"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no alternative available</w:t>
      </w:r>
      <w:r>
        <w:rPr>
          <w:rFonts w:asciiTheme="minorHAnsi" w:hAnsiTheme="minorHAnsi" w:cstheme="minorHAnsi"/>
          <w:b w:val="0"/>
          <w:bCs/>
          <w:sz w:val="28"/>
          <w:szCs w:val="28"/>
          <w:u w:val="none"/>
        </w:rPr>
        <w:t>.</w:t>
      </w:r>
    </w:p>
    <w:p w14:paraId="5F76E12E"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degradation in system performance</w:t>
      </w:r>
      <w:r>
        <w:rPr>
          <w:rFonts w:asciiTheme="minorHAnsi" w:hAnsiTheme="minorHAnsi" w:cstheme="minorHAnsi"/>
          <w:b w:val="0"/>
          <w:bCs/>
          <w:sz w:val="28"/>
          <w:szCs w:val="28"/>
          <w:u w:val="none"/>
        </w:rPr>
        <w:t>.</w:t>
      </w:r>
    </w:p>
    <w:p w14:paraId="6EA982BE"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lastRenderedPageBreak/>
        <w:t>Application programs failing to fulfill any part of the specifications</w:t>
      </w:r>
      <w:r>
        <w:rPr>
          <w:rFonts w:asciiTheme="minorHAnsi" w:hAnsiTheme="minorHAnsi" w:cstheme="minorHAnsi"/>
          <w:b w:val="0"/>
          <w:bCs/>
          <w:sz w:val="28"/>
          <w:szCs w:val="28"/>
          <w:u w:val="none"/>
        </w:rPr>
        <w:t>.</w:t>
      </w:r>
    </w:p>
    <w:p w14:paraId="6027921B" w14:textId="77777777" w:rsidR="006B76E2" w:rsidRDefault="006B76E2" w:rsidP="006B76E2">
      <w:pPr>
        <w:pStyle w:val="Heading5"/>
        <w:numPr>
          <w:ilvl w:val="0"/>
          <w:numId w:val="0"/>
        </w:numPr>
        <w:spacing w:before="0"/>
        <w:rPr>
          <w:rFonts w:asciiTheme="minorHAnsi" w:hAnsiTheme="minorHAnsi" w:cstheme="minorHAnsi"/>
          <w:sz w:val="28"/>
          <w:szCs w:val="28"/>
        </w:rPr>
      </w:pPr>
      <w:bookmarkStart w:id="16" w:name="_Toc470856877"/>
      <w:bookmarkStart w:id="17" w:name="_Toc479573974"/>
    </w:p>
    <w:p w14:paraId="22B85D3D" w14:textId="0635FC95" w:rsidR="00411092" w:rsidRPr="006B76E2" w:rsidRDefault="00411092" w:rsidP="006B76E2">
      <w:pPr>
        <w:rPr>
          <w:rFonts w:cstheme="minorHAnsi"/>
          <w:b/>
          <w:bCs/>
          <w:sz w:val="28"/>
          <w:szCs w:val="28"/>
        </w:rPr>
      </w:pPr>
      <w:r w:rsidRPr="006B76E2">
        <w:rPr>
          <w:rFonts w:cstheme="minorHAnsi"/>
          <w:b/>
          <w:bCs/>
          <w:sz w:val="28"/>
          <w:szCs w:val="28"/>
        </w:rPr>
        <w:t>Priority 3 – Low Priority</w:t>
      </w:r>
      <w:bookmarkEnd w:id="16"/>
      <w:bookmarkEnd w:id="17"/>
    </w:p>
    <w:p w14:paraId="15DDA0A4"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A problem causing minor concern to a user but not seriously affecting business activities, or a more serious problem but where an alternative is available, typically:</w:t>
      </w:r>
    </w:p>
    <w:p w14:paraId="72685EE2" w14:textId="77777777" w:rsidR="00411092" w:rsidRPr="00540754" w:rsidRDefault="00411092" w:rsidP="00411092">
      <w:pPr>
        <w:pStyle w:val="Bullets"/>
        <w:numPr>
          <w:ilvl w:val="0"/>
          <w:numId w:val="42"/>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 peripheral device failure, alternative available</w:t>
      </w:r>
      <w:r>
        <w:rPr>
          <w:rFonts w:asciiTheme="minorHAnsi" w:hAnsiTheme="minorHAnsi" w:cstheme="minorHAnsi"/>
          <w:b w:val="0"/>
          <w:bCs/>
          <w:sz w:val="28"/>
          <w:szCs w:val="28"/>
          <w:u w:val="none"/>
        </w:rPr>
        <w:t>.</w:t>
      </w:r>
    </w:p>
    <w:p w14:paraId="290D03DB" w14:textId="77777777" w:rsidR="00411092" w:rsidRPr="00540754" w:rsidRDefault="00411092" w:rsidP="00411092">
      <w:pPr>
        <w:pStyle w:val="Bullets"/>
        <w:numPr>
          <w:ilvl w:val="0"/>
          <w:numId w:val="42"/>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PC/Terminal failure, alternative available</w:t>
      </w:r>
      <w:r>
        <w:rPr>
          <w:rFonts w:asciiTheme="minorHAnsi" w:hAnsiTheme="minorHAnsi" w:cstheme="minorHAnsi"/>
          <w:b w:val="0"/>
          <w:bCs/>
          <w:sz w:val="28"/>
          <w:szCs w:val="28"/>
          <w:u w:val="none"/>
        </w:rPr>
        <w:t>.</w:t>
      </w:r>
    </w:p>
    <w:p w14:paraId="7359B6DB" w14:textId="77777777" w:rsidR="00411092" w:rsidRPr="00540754" w:rsidRDefault="00411092" w:rsidP="00411092">
      <w:pPr>
        <w:pStyle w:val="Bullets"/>
        <w:numPr>
          <w:ilvl w:val="0"/>
          <w:numId w:val="42"/>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Minor communication node failure, alternative available</w:t>
      </w:r>
      <w:r>
        <w:rPr>
          <w:rFonts w:asciiTheme="minorHAnsi" w:hAnsiTheme="minorHAnsi" w:cstheme="minorHAnsi"/>
          <w:b w:val="0"/>
          <w:bCs/>
          <w:sz w:val="28"/>
          <w:szCs w:val="28"/>
          <w:u w:val="none"/>
        </w:rPr>
        <w:t>.</w:t>
      </w:r>
    </w:p>
    <w:p w14:paraId="53C8E8A4" w14:textId="77777777" w:rsidR="00411092" w:rsidRDefault="00411092" w:rsidP="00411092">
      <w:pPr>
        <w:pStyle w:val="Bullets"/>
        <w:numPr>
          <w:ilvl w:val="0"/>
          <w:numId w:val="42"/>
        </w:numPr>
        <w:tabs>
          <w:tab w:val="clear" w:pos="72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Application module unavailable, alternative available</w:t>
      </w:r>
      <w:r>
        <w:rPr>
          <w:rFonts w:asciiTheme="minorHAnsi" w:hAnsiTheme="minorHAnsi" w:cstheme="minorHAnsi"/>
          <w:b w:val="0"/>
          <w:bCs/>
          <w:sz w:val="28"/>
          <w:szCs w:val="28"/>
          <w:u w:val="none"/>
        </w:rPr>
        <w:t>.</w:t>
      </w:r>
    </w:p>
    <w:p w14:paraId="5D91C9CC" w14:textId="77777777" w:rsidR="00411092" w:rsidRPr="00540754" w:rsidRDefault="00411092" w:rsidP="00411092">
      <w:pPr>
        <w:pStyle w:val="Bullets"/>
        <w:spacing w:after="0" w:line="240" w:lineRule="auto"/>
        <w:ind w:left="360"/>
        <w:jc w:val="both"/>
        <w:rPr>
          <w:rFonts w:asciiTheme="minorHAnsi" w:hAnsiTheme="minorHAnsi" w:cstheme="minorHAnsi"/>
          <w:b w:val="0"/>
          <w:bCs/>
          <w:sz w:val="28"/>
          <w:szCs w:val="28"/>
          <w:u w:val="none"/>
        </w:rPr>
      </w:pPr>
    </w:p>
    <w:p w14:paraId="1A0C4C6C" w14:textId="77777777" w:rsidR="00411092" w:rsidRPr="006B76E2" w:rsidRDefault="00411092" w:rsidP="006B76E2">
      <w:pPr>
        <w:rPr>
          <w:rFonts w:cstheme="minorHAnsi"/>
          <w:b/>
          <w:bCs/>
          <w:sz w:val="28"/>
          <w:szCs w:val="28"/>
        </w:rPr>
      </w:pPr>
      <w:bookmarkStart w:id="18" w:name="_Toc470856878"/>
      <w:bookmarkStart w:id="19" w:name="_Toc479573975"/>
      <w:r w:rsidRPr="006B76E2">
        <w:rPr>
          <w:rFonts w:cstheme="minorHAnsi"/>
          <w:b/>
          <w:bCs/>
          <w:sz w:val="28"/>
          <w:szCs w:val="28"/>
        </w:rPr>
        <w:t>Priority 4 – Non-Urgent</w:t>
      </w:r>
      <w:bookmarkEnd w:id="18"/>
      <w:bookmarkEnd w:id="19"/>
    </w:p>
    <w:p w14:paraId="64DC939D"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A request to carry out work or improve or change a service at a later time, typically:</w:t>
      </w:r>
    </w:p>
    <w:p w14:paraId="7D17D9B4"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 for enhancements to application functionality</w:t>
      </w:r>
      <w:r>
        <w:rPr>
          <w:rFonts w:asciiTheme="minorHAnsi" w:hAnsiTheme="minorHAnsi" w:cstheme="minorHAnsi"/>
          <w:b w:val="0"/>
          <w:bCs/>
          <w:sz w:val="28"/>
          <w:szCs w:val="28"/>
          <w:u w:val="none"/>
        </w:rPr>
        <w:t>.</w:t>
      </w:r>
    </w:p>
    <w:p w14:paraId="1707CF45"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Requests to move equipment</w:t>
      </w:r>
      <w:r>
        <w:rPr>
          <w:rFonts w:asciiTheme="minorHAnsi" w:hAnsiTheme="minorHAnsi" w:cstheme="minorHAnsi"/>
          <w:b w:val="0"/>
          <w:bCs/>
          <w:sz w:val="28"/>
          <w:szCs w:val="28"/>
          <w:u w:val="none"/>
        </w:rPr>
        <w:t>.</w:t>
      </w:r>
    </w:p>
    <w:p w14:paraId="21A74DBB"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rPr>
      </w:pPr>
      <w:r w:rsidRPr="00540754">
        <w:rPr>
          <w:rFonts w:asciiTheme="minorHAnsi" w:hAnsiTheme="minorHAnsi" w:cstheme="minorHAnsi"/>
          <w:b w:val="0"/>
          <w:bCs/>
          <w:sz w:val="28"/>
          <w:szCs w:val="28"/>
          <w:u w:val="none"/>
        </w:rPr>
        <w:t>Consultancy queries</w:t>
      </w:r>
      <w:r>
        <w:rPr>
          <w:rFonts w:asciiTheme="minorHAnsi" w:hAnsiTheme="minorHAnsi" w:cstheme="minorHAnsi"/>
          <w:b w:val="0"/>
          <w:bCs/>
          <w:sz w:val="28"/>
          <w:szCs w:val="28"/>
          <w:u w:val="none"/>
        </w:rPr>
        <w:t>.</w:t>
      </w:r>
    </w:p>
    <w:p w14:paraId="2A5DB33C" w14:textId="77777777" w:rsidR="00411092" w:rsidRPr="00540754" w:rsidRDefault="00411092" w:rsidP="00411092">
      <w:pPr>
        <w:pStyle w:val="Bullets"/>
        <w:numPr>
          <w:ilvl w:val="0"/>
          <w:numId w:val="42"/>
        </w:numPr>
        <w:tabs>
          <w:tab w:val="clear" w:pos="720"/>
          <w:tab w:val="num" w:pos="180"/>
        </w:tabs>
        <w:spacing w:after="0" w:line="240" w:lineRule="auto"/>
        <w:ind w:left="0" w:firstLine="0"/>
        <w:jc w:val="both"/>
        <w:rPr>
          <w:rFonts w:asciiTheme="minorHAnsi" w:hAnsiTheme="minorHAnsi" w:cstheme="minorHAnsi"/>
          <w:b w:val="0"/>
          <w:bCs/>
          <w:sz w:val="28"/>
          <w:szCs w:val="28"/>
          <w:u w:val="none"/>
          <w:lang w:val="fr-FR"/>
        </w:rPr>
      </w:pPr>
      <w:r w:rsidRPr="00540754">
        <w:rPr>
          <w:rFonts w:asciiTheme="minorHAnsi" w:hAnsiTheme="minorHAnsi" w:cstheme="minorHAnsi"/>
          <w:b w:val="0"/>
          <w:bCs/>
          <w:sz w:val="28"/>
          <w:szCs w:val="28"/>
          <w:u w:val="none"/>
        </w:rPr>
        <w:t>Usage</w:t>
      </w:r>
      <w:r w:rsidRPr="00540754">
        <w:rPr>
          <w:rFonts w:asciiTheme="minorHAnsi" w:hAnsiTheme="minorHAnsi" w:cstheme="minorHAnsi"/>
          <w:b w:val="0"/>
          <w:bCs/>
          <w:sz w:val="28"/>
          <w:szCs w:val="28"/>
          <w:u w:val="none"/>
          <w:lang w:val="fr-FR"/>
        </w:rPr>
        <w:t xml:space="preserve"> queries</w:t>
      </w:r>
      <w:r>
        <w:rPr>
          <w:rFonts w:asciiTheme="minorHAnsi" w:hAnsiTheme="minorHAnsi" w:cstheme="minorHAnsi"/>
          <w:b w:val="0"/>
          <w:bCs/>
          <w:sz w:val="28"/>
          <w:szCs w:val="28"/>
          <w:u w:val="none"/>
          <w:lang w:val="fr-FR"/>
        </w:rPr>
        <w:t>.</w:t>
      </w:r>
    </w:p>
    <w:p w14:paraId="67B1D664" w14:textId="77777777" w:rsidR="00411092" w:rsidRDefault="00411092" w:rsidP="00411092">
      <w:pPr>
        <w:spacing w:after="0" w:line="240" w:lineRule="auto"/>
        <w:jc w:val="both"/>
        <w:rPr>
          <w:rFonts w:cstheme="minorHAnsi"/>
          <w:sz w:val="28"/>
          <w:szCs w:val="28"/>
        </w:rPr>
      </w:pPr>
    </w:p>
    <w:p w14:paraId="2C7AB31D"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Progress against all calls is reviewed on a daily basis and, where appropriate, progress information relayed to the caller. For Priority 1 and 2 calls, feedback is given every 2 hours.  Call originators are provided with information on request on progress by quoting the HDR number.</w:t>
      </w:r>
    </w:p>
    <w:p w14:paraId="7A3631E1" w14:textId="77777777" w:rsidR="00411092" w:rsidRDefault="00411092" w:rsidP="006B76E2">
      <w:pPr>
        <w:pStyle w:val="Heading1"/>
        <w:numPr>
          <w:ilvl w:val="0"/>
          <w:numId w:val="0"/>
        </w:numPr>
        <w:spacing w:before="0" w:line="240" w:lineRule="auto"/>
        <w:ind w:left="432"/>
        <w:rPr>
          <w:rFonts w:asciiTheme="minorHAnsi" w:hAnsiTheme="minorHAnsi" w:cstheme="minorHAnsi"/>
          <w:color w:val="auto"/>
          <w:u w:val="single"/>
        </w:rPr>
      </w:pPr>
      <w:bookmarkStart w:id="20" w:name="_Toc470856866"/>
      <w:bookmarkStart w:id="21" w:name="_Toc479573963"/>
      <w:bookmarkStart w:id="22" w:name="_Toc449467178"/>
    </w:p>
    <w:p w14:paraId="0C24767C" w14:textId="77777777" w:rsidR="00411092" w:rsidRPr="006B76E2" w:rsidRDefault="00411092" w:rsidP="006B76E2">
      <w:pPr>
        <w:rPr>
          <w:rFonts w:cstheme="minorHAnsi"/>
          <w:b/>
          <w:bCs/>
          <w:sz w:val="28"/>
          <w:szCs w:val="28"/>
        </w:rPr>
      </w:pPr>
      <w:r w:rsidRPr="006B76E2">
        <w:rPr>
          <w:rFonts w:cstheme="minorHAnsi"/>
          <w:b/>
          <w:bCs/>
          <w:sz w:val="28"/>
          <w:szCs w:val="28"/>
        </w:rPr>
        <w:t>Problem Life Cycle</w:t>
      </w:r>
      <w:bookmarkEnd w:id="20"/>
      <w:bookmarkEnd w:id="21"/>
      <w:bookmarkEnd w:id="22"/>
    </w:p>
    <w:p w14:paraId="6DE21C54"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At any point in time the problem will have a status value which indicates, in general terms, the point in its life cycle that the problem has reached. These status values are indicated in the following table:</w:t>
      </w:r>
    </w:p>
    <w:p w14:paraId="1665C5F1" w14:textId="77777777" w:rsidR="00411092" w:rsidRPr="00540754" w:rsidRDefault="00411092" w:rsidP="00411092">
      <w:pPr>
        <w:spacing w:after="0" w:line="240" w:lineRule="auto"/>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740"/>
      </w:tblGrid>
      <w:tr w:rsidR="00411092" w:rsidRPr="00540754" w14:paraId="4E5015B2" w14:textId="77777777" w:rsidTr="00411092">
        <w:trPr>
          <w:trHeight w:val="665"/>
          <w:tblHeader/>
        </w:trPr>
        <w:tc>
          <w:tcPr>
            <w:tcW w:w="1728" w:type="dxa"/>
            <w:vAlign w:val="center"/>
          </w:tcPr>
          <w:p w14:paraId="5967791A" w14:textId="77777777" w:rsidR="00411092" w:rsidRPr="00540754" w:rsidRDefault="00411092" w:rsidP="00411092">
            <w:pPr>
              <w:spacing w:after="0" w:line="240" w:lineRule="auto"/>
              <w:rPr>
                <w:rFonts w:cstheme="minorHAnsi"/>
                <w:b/>
                <w:sz w:val="28"/>
                <w:szCs w:val="28"/>
              </w:rPr>
            </w:pPr>
            <w:r w:rsidRPr="00540754">
              <w:rPr>
                <w:rFonts w:cstheme="minorHAnsi"/>
                <w:b/>
                <w:sz w:val="28"/>
                <w:szCs w:val="28"/>
              </w:rPr>
              <w:t>Status</w:t>
            </w:r>
          </w:p>
        </w:tc>
        <w:tc>
          <w:tcPr>
            <w:tcW w:w="7740" w:type="dxa"/>
            <w:vAlign w:val="center"/>
          </w:tcPr>
          <w:p w14:paraId="719DD061" w14:textId="77777777" w:rsidR="00411092" w:rsidRPr="00540754" w:rsidRDefault="00411092" w:rsidP="00411092">
            <w:pPr>
              <w:spacing w:after="0" w:line="240" w:lineRule="auto"/>
              <w:rPr>
                <w:rFonts w:cstheme="minorHAnsi"/>
                <w:b/>
                <w:sz w:val="28"/>
                <w:szCs w:val="28"/>
              </w:rPr>
            </w:pPr>
            <w:r w:rsidRPr="00540754">
              <w:rPr>
                <w:rFonts w:cstheme="minorHAnsi"/>
                <w:b/>
                <w:sz w:val="28"/>
                <w:szCs w:val="28"/>
              </w:rPr>
              <w:t>Life Cycle Point</w:t>
            </w:r>
          </w:p>
        </w:tc>
      </w:tr>
      <w:tr w:rsidR="00411092" w:rsidRPr="00540754" w14:paraId="7F1FC28E" w14:textId="77777777" w:rsidTr="00411092">
        <w:tc>
          <w:tcPr>
            <w:tcW w:w="1728" w:type="dxa"/>
            <w:vAlign w:val="center"/>
          </w:tcPr>
          <w:p w14:paraId="715D1C43" w14:textId="77777777" w:rsidR="00411092" w:rsidRPr="00540754" w:rsidRDefault="00411092" w:rsidP="00411092">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Open</w:t>
            </w:r>
          </w:p>
        </w:tc>
        <w:tc>
          <w:tcPr>
            <w:tcW w:w="7740" w:type="dxa"/>
            <w:vAlign w:val="center"/>
          </w:tcPr>
          <w:p w14:paraId="1C1224F0" w14:textId="77777777" w:rsidR="00411092" w:rsidRPr="00540754" w:rsidRDefault="00411092" w:rsidP="00411092">
            <w:pPr>
              <w:spacing w:after="0" w:line="240" w:lineRule="auto"/>
              <w:rPr>
                <w:rFonts w:cstheme="minorHAnsi"/>
                <w:sz w:val="28"/>
                <w:szCs w:val="28"/>
              </w:rPr>
            </w:pPr>
            <w:r w:rsidRPr="00540754">
              <w:rPr>
                <w:rFonts w:cstheme="minorHAnsi"/>
                <w:sz w:val="28"/>
                <w:szCs w:val="28"/>
              </w:rPr>
              <w:t xml:space="preserve">Call is logged </w:t>
            </w:r>
            <w:r>
              <w:rPr>
                <w:rFonts w:cstheme="minorHAnsi"/>
                <w:sz w:val="28"/>
                <w:szCs w:val="28"/>
              </w:rPr>
              <w:t>and</w:t>
            </w:r>
            <w:r w:rsidRPr="00540754">
              <w:rPr>
                <w:rFonts w:cstheme="minorHAnsi"/>
                <w:sz w:val="28"/>
                <w:szCs w:val="28"/>
              </w:rPr>
              <w:t xml:space="preserve"> </w:t>
            </w:r>
            <w:proofErr w:type="spellStart"/>
            <w:r w:rsidRPr="00540754">
              <w:rPr>
                <w:rFonts w:cstheme="minorHAnsi"/>
                <w:sz w:val="28"/>
                <w:szCs w:val="28"/>
              </w:rPr>
              <w:t>HelpDesk</w:t>
            </w:r>
            <w:proofErr w:type="spellEnd"/>
            <w:r w:rsidRPr="00540754">
              <w:rPr>
                <w:rFonts w:cstheme="minorHAnsi"/>
                <w:sz w:val="28"/>
                <w:szCs w:val="28"/>
              </w:rPr>
              <w:t xml:space="preserve"> Reference Number (HDR) is issued to Customer</w:t>
            </w:r>
          </w:p>
        </w:tc>
      </w:tr>
      <w:tr w:rsidR="00411092" w:rsidRPr="00540754" w14:paraId="6864CF34" w14:textId="77777777" w:rsidTr="00411092">
        <w:tc>
          <w:tcPr>
            <w:tcW w:w="1728" w:type="dxa"/>
            <w:vAlign w:val="center"/>
          </w:tcPr>
          <w:p w14:paraId="0077CAB5" w14:textId="77777777" w:rsidR="00411092" w:rsidRPr="00540754" w:rsidRDefault="00411092" w:rsidP="00411092">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In-Hand</w:t>
            </w:r>
          </w:p>
        </w:tc>
        <w:tc>
          <w:tcPr>
            <w:tcW w:w="7740" w:type="dxa"/>
            <w:vAlign w:val="center"/>
          </w:tcPr>
          <w:p w14:paraId="0EA844D1" w14:textId="77777777" w:rsidR="00411092" w:rsidRPr="00540754" w:rsidRDefault="00411092" w:rsidP="00411092">
            <w:pPr>
              <w:spacing w:after="0" w:line="240" w:lineRule="auto"/>
              <w:rPr>
                <w:rFonts w:cstheme="minorHAnsi"/>
                <w:sz w:val="28"/>
                <w:szCs w:val="28"/>
              </w:rPr>
            </w:pPr>
            <w:r w:rsidRPr="00540754">
              <w:rPr>
                <w:rFonts w:cstheme="minorHAnsi"/>
                <w:sz w:val="28"/>
                <w:szCs w:val="28"/>
              </w:rPr>
              <w:t>A Customer Services engineer has taken charge of the problem for investigation</w:t>
            </w:r>
          </w:p>
        </w:tc>
      </w:tr>
      <w:tr w:rsidR="00411092" w:rsidRPr="00540754" w14:paraId="13DB6BC6" w14:textId="77777777" w:rsidTr="00411092">
        <w:tc>
          <w:tcPr>
            <w:tcW w:w="1728" w:type="dxa"/>
            <w:vAlign w:val="center"/>
          </w:tcPr>
          <w:p w14:paraId="7E6DFBF4" w14:textId="77777777" w:rsidR="00411092" w:rsidRPr="00540754" w:rsidRDefault="00411092" w:rsidP="00411092">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Sign-Off</w:t>
            </w:r>
          </w:p>
        </w:tc>
        <w:tc>
          <w:tcPr>
            <w:tcW w:w="7740" w:type="dxa"/>
            <w:vAlign w:val="center"/>
          </w:tcPr>
          <w:p w14:paraId="5C67C41D" w14:textId="77777777" w:rsidR="00411092" w:rsidRPr="00540754" w:rsidRDefault="00411092" w:rsidP="00411092">
            <w:pPr>
              <w:spacing w:after="0" w:line="240" w:lineRule="auto"/>
              <w:rPr>
                <w:rFonts w:cstheme="minorHAnsi"/>
                <w:sz w:val="28"/>
                <w:szCs w:val="28"/>
              </w:rPr>
            </w:pPr>
            <w:r w:rsidRPr="00540754">
              <w:rPr>
                <w:rFonts w:cstheme="minorHAnsi"/>
                <w:sz w:val="28"/>
                <w:szCs w:val="28"/>
              </w:rPr>
              <w:t>Problem has been resolved, awaiting confirmation from user that the problem has been satisfactorily resolved</w:t>
            </w:r>
          </w:p>
        </w:tc>
      </w:tr>
      <w:tr w:rsidR="00411092" w:rsidRPr="00540754" w14:paraId="7007CA12" w14:textId="77777777" w:rsidTr="00411092">
        <w:tc>
          <w:tcPr>
            <w:tcW w:w="1728" w:type="dxa"/>
            <w:vAlign w:val="center"/>
          </w:tcPr>
          <w:p w14:paraId="63C2393C" w14:textId="77777777" w:rsidR="00411092" w:rsidRPr="00540754" w:rsidRDefault="00411092" w:rsidP="00411092">
            <w:pPr>
              <w:pStyle w:val="Bullets"/>
              <w:spacing w:after="0" w:line="240" w:lineRule="auto"/>
              <w:rPr>
                <w:rFonts w:asciiTheme="minorHAnsi" w:hAnsiTheme="minorHAnsi" w:cstheme="minorHAnsi"/>
                <w:sz w:val="28"/>
                <w:szCs w:val="28"/>
                <w:u w:val="none"/>
              </w:rPr>
            </w:pPr>
            <w:r w:rsidRPr="00540754">
              <w:rPr>
                <w:rFonts w:asciiTheme="minorHAnsi" w:hAnsiTheme="minorHAnsi" w:cstheme="minorHAnsi"/>
                <w:sz w:val="28"/>
                <w:szCs w:val="28"/>
                <w:u w:val="none"/>
              </w:rPr>
              <w:t>Waiting</w:t>
            </w:r>
          </w:p>
        </w:tc>
        <w:tc>
          <w:tcPr>
            <w:tcW w:w="7740" w:type="dxa"/>
            <w:vAlign w:val="center"/>
          </w:tcPr>
          <w:p w14:paraId="2D1A9661" w14:textId="77777777" w:rsidR="00411092" w:rsidRPr="00540754" w:rsidRDefault="00411092" w:rsidP="00411092">
            <w:pPr>
              <w:spacing w:after="0" w:line="240" w:lineRule="auto"/>
              <w:rPr>
                <w:rFonts w:cstheme="minorHAnsi"/>
                <w:sz w:val="28"/>
                <w:szCs w:val="28"/>
              </w:rPr>
            </w:pPr>
            <w:r w:rsidRPr="00540754">
              <w:rPr>
                <w:rFonts w:cstheme="minorHAnsi"/>
                <w:sz w:val="28"/>
                <w:szCs w:val="28"/>
              </w:rPr>
              <w:t>Before work can continue an action needs completing by external resources (e.g. waiting for spares or a software patch from the manufacturer</w:t>
            </w:r>
          </w:p>
        </w:tc>
      </w:tr>
    </w:tbl>
    <w:p w14:paraId="75E015A3" w14:textId="79EE4955" w:rsidR="00411092" w:rsidRDefault="00411092" w:rsidP="006B76E2">
      <w:pPr>
        <w:pStyle w:val="Heading1"/>
        <w:numPr>
          <w:ilvl w:val="0"/>
          <w:numId w:val="0"/>
        </w:numPr>
        <w:spacing w:before="0" w:line="240" w:lineRule="auto"/>
        <w:ind w:left="432"/>
        <w:rPr>
          <w:rFonts w:asciiTheme="minorHAnsi" w:eastAsiaTheme="minorHAnsi" w:hAnsiTheme="minorHAnsi" w:cstheme="minorHAnsi"/>
          <w:color w:val="auto"/>
          <w:sz w:val="28"/>
          <w:szCs w:val="28"/>
        </w:rPr>
      </w:pPr>
      <w:bookmarkStart w:id="23" w:name="_Toc470856879"/>
      <w:bookmarkStart w:id="24" w:name="_Toc479573976"/>
      <w:bookmarkStart w:id="25" w:name="_Toc449467179"/>
    </w:p>
    <w:p w14:paraId="45804A06" w14:textId="77777777" w:rsidR="006B76E2" w:rsidRPr="006B76E2" w:rsidRDefault="006B76E2" w:rsidP="006B76E2"/>
    <w:p w14:paraId="30AB0D38" w14:textId="77777777" w:rsidR="00411092" w:rsidRPr="006B76E2" w:rsidRDefault="00411092" w:rsidP="006B76E2">
      <w:pPr>
        <w:rPr>
          <w:rFonts w:cstheme="minorHAnsi"/>
          <w:b/>
          <w:bCs/>
          <w:sz w:val="28"/>
          <w:szCs w:val="28"/>
        </w:rPr>
      </w:pPr>
      <w:r w:rsidRPr="006B76E2">
        <w:rPr>
          <w:rFonts w:cstheme="minorHAnsi"/>
          <w:b/>
          <w:bCs/>
          <w:sz w:val="28"/>
          <w:szCs w:val="28"/>
        </w:rPr>
        <w:t>Problem Escalation Procedure</w:t>
      </w:r>
      <w:bookmarkEnd w:id="23"/>
      <w:bookmarkEnd w:id="24"/>
      <w:bookmarkEnd w:id="25"/>
    </w:p>
    <w:p w14:paraId="2D26F2B0"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 xml:space="preserve">Whenever a problem is logged at the </w:t>
      </w:r>
      <w:proofErr w:type="spellStart"/>
      <w:r w:rsidRPr="00540754">
        <w:rPr>
          <w:rFonts w:cstheme="minorHAnsi"/>
          <w:sz w:val="28"/>
          <w:szCs w:val="28"/>
        </w:rPr>
        <w:t>HelpDesk</w:t>
      </w:r>
      <w:proofErr w:type="spellEnd"/>
      <w:r w:rsidRPr="00540754">
        <w:rPr>
          <w:rFonts w:cstheme="minorHAnsi"/>
          <w:sz w:val="28"/>
          <w:szCs w:val="28"/>
        </w:rPr>
        <w:t>, after initial assessment, it is classified and assigned a priority, as described above, and according to the classification and impact assigned to the appropriate support staff. The support staff calls the customer who reported the problem for further clarification on the problem. The engineer first tries to solve the problem over the phone, if this is not possible he attends to the problem on-site.</w:t>
      </w:r>
    </w:p>
    <w:p w14:paraId="4A391F81" w14:textId="77777777" w:rsidR="00411092" w:rsidRPr="00540754" w:rsidRDefault="00411092" w:rsidP="00411092">
      <w:pPr>
        <w:spacing w:after="0" w:line="240" w:lineRule="auto"/>
        <w:jc w:val="both"/>
        <w:rPr>
          <w:rFonts w:cstheme="minorHAnsi"/>
          <w:sz w:val="28"/>
          <w:szCs w:val="28"/>
        </w:rPr>
      </w:pPr>
      <w:r w:rsidRPr="000D6843">
        <w:rPr>
          <w:rFonts w:cstheme="minorHAnsi"/>
          <w:sz w:val="28"/>
          <w:szCs w:val="28"/>
        </w:rPr>
        <w:t>The</w:t>
      </w:r>
      <w:r w:rsidRPr="00540754">
        <w:rPr>
          <w:rFonts w:cstheme="minorHAnsi"/>
          <w:sz w:val="28"/>
          <w:szCs w:val="28"/>
        </w:rPr>
        <w:t xml:space="preserve"> first-line support staff are capable of resolving most problems at customer sites.  In special circumstances, a systematic procedure ensures that </w:t>
      </w:r>
      <w:r w:rsidRPr="00540754">
        <w:rPr>
          <w:rFonts w:cstheme="minorHAnsi"/>
          <w:sz w:val="28"/>
          <w:szCs w:val="28"/>
        </w:rPr>
        <w:lastRenderedPageBreak/>
        <w:t>problems are escalated immediately to second-line support staff for expert advice and assistance.</w:t>
      </w:r>
    </w:p>
    <w:p w14:paraId="0C7A8257" w14:textId="77777777" w:rsidR="00411092" w:rsidRPr="00540754" w:rsidRDefault="00411092" w:rsidP="00411092">
      <w:pPr>
        <w:spacing w:after="0" w:line="240" w:lineRule="auto"/>
        <w:jc w:val="both"/>
        <w:rPr>
          <w:rFonts w:cstheme="minorHAnsi"/>
          <w:sz w:val="28"/>
          <w:szCs w:val="28"/>
        </w:rPr>
      </w:pPr>
      <w:r w:rsidRPr="00540754">
        <w:rPr>
          <w:rFonts w:cstheme="minorHAnsi"/>
          <w:sz w:val="28"/>
          <w:szCs w:val="28"/>
        </w:rPr>
        <w:t>In order that problems are fixed as quickly as possible and so that there is a satisfactory level of awareness of problems that remain outstanding, levels of escalation apply. This ensures that, as problems remain unresolved, the status of the problem is visible to increasingly higher levels of customer and management. These people investigate the problem to ensure that sufficient resources are allocated to resolve it.</w:t>
      </w:r>
    </w:p>
    <w:p w14:paraId="52E6FB5A" w14:textId="77777777" w:rsidR="00411092" w:rsidRDefault="00411092" w:rsidP="00411092">
      <w:pPr>
        <w:spacing w:after="0" w:line="240" w:lineRule="auto"/>
        <w:jc w:val="both"/>
        <w:rPr>
          <w:rFonts w:cstheme="minorHAnsi"/>
          <w:sz w:val="28"/>
          <w:szCs w:val="28"/>
        </w:rPr>
      </w:pPr>
      <w:r w:rsidRPr="00540754">
        <w:rPr>
          <w:rFonts w:cstheme="minorHAnsi"/>
          <w:sz w:val="28"/>
          <w:szCs w:val="28"/>
        </w:rPr>
        <w:t>Note that these procedures do not apply to problems with a status of ‘Waiting’. These are problems that are no longer impacting service, but have a lower priority action remaining that needs to be completed before the call can be cleared. Waiting calls are monitored separately to ensure that they do not remain at this status for an unnecessarily long time.</w:t>
      </w:r>
    </w:p>
    <w:p w14:paraId="02458AEF" w14:textId="77777777" w:rsidR="00411092" w:rsidRPr="00540754" w:rsidRDefault="00411092" w:rsidP="00411092">
      <w:pPr>
        <w:spacing w:after="0" w:line="240" w:lineRule="auto"/>
        <w:jc w:val="both"/>
        <w:rPr>
          <w:rFonts w:cstheme="minorHAnsi"/>
          <w:sz w:val="28"/>
          <w:szCs w:val="28"/>
        </w:rPr>
      </w:pPr>
    </w:p>
    <w:p w14:paraId="40EFA121" w14:textId="77777777" w:rsidR="00411092" w:rsidRPr="006B76E2" w:rsidRDefault="00411092" w:rsidP="006B76E2">
      <w:pPr>
        <w:rPr>
          <w:rFonts w:cstheme="minorHAnsi"/>
          <w:b/>
          <w:bCs/>
          <w:sz w:val="28"/>
          <w:szCs w:val="28"/>
        </w:rPr>
      </w:pPr>
      <w:bookmarkStart w:id="26" w:name="_Toc449467180"/>
      <w:r w:rsidRPr="006B76E2">
        <w:rPr>
          <w:rFonts w:cstheme="minorHAnsi"/>
          <w:b/>
          <w:bCs/>
          <w:sz w:val="28"/>
          <w:szCs w:val="28"/>
        </w:rPr>
        <w:t>Problem Resolution</w:t>
      </w:r>
      <w:bookmarkEnd w:id="26"/>
    </w:p>
    <w:p w14:paraId="44055292" w14:textId="77777777" w:rsidR="00411092" w:rsidRPr="006B76E2" w:rsidRDefault="00411092" w:rsidP="006B76E2">
      <w:pPr>
        <w:pStyle w:val="ListParagraph"/>
        <w:numPr>
          <w:ilvl w:val="0"/>
          <w:numId w:val="44"/>
        </w:numPr>
        <w:rPr>
          <w:rFonts w:cstheme="minorHAnsi"/>
          <w:sz w:val="28"/>
          <w:szCs w:val="28"/>
        </w:rPr>
      </w:pPr>
      <w:r w:rsidRPr="006B76E2">
        <w:rPr>
          <w:rFonts w:cstheme="minorHAnsi"/>
          <w:sz w:val="28"/>
          <w:szCs w:val="28"/>
        </w:rPr>
        <w:t>Once a problem is resolved to the satisfaction of the customer, an Incident Report is generated by the support engineer and signed by the customer.</w:t>
      </w:r>
    </w:p>
    <w:p w14:paraId="1B3D84E1" w14:textId="77777777" w:rsidR="00411092" w:rsidRPr="006B76E2" w:rsidRDefault="00411092" w:rsidP="006B76E2">
      <w:pPr>
        <w:pStyle w:val="ListParagraph"/>
        <w:numPr>
          <w:ilvl w:val="0"/>
          <w:numId w:val="44"/>
        </w:numPr>
        <w:rPr>
          <w:rFonts w:cstheme="minorHAnsi"/>
          <w:sz w:val="28"/>
          <w:szCs w:val="28"/>
        </w:rPr>
      </w:pPr>
      <w:r w:rsidRPr="006B76E2">
        <w:rPr>
          <w:rFonts w:cstheme="minorHAnsi"/>
          <w:sz w:val="28"/>
          <w:szCs w:val="28"/>
        </w:rPr>
        <w:t xml:space="preserve">The </w:t>
      </w:r>
      <w:proofErr w:type="spellStart"/>
      <w:r w:rsidRPr="006B76E2">
        <w:rPr>
          <w:rFonts w:cstheme="minorHAnsi"/>
          <w:sz w:val="28"/>
          <w:szCs w:val="28"/>
        </w:rPr>
        <w:t>HelpDesk</w:t>
      </w:r>
      <w:proofErr w:type="spellEnd"/>
      <w:r w:rsidRPr="006B76E2">
        <w:rPr>
          <w:rFonts w:cstheme="minorHAnsi"/>
          <w:sz w:val="28"/>
          <w:szCs w:val="28"/>
        </w:rPr>
        <w:t xml:space="preserve"> Coordinator will close the incident only when a customer signed incident report is received. </w:t>
      </w:r>
    </w:p>
    <w:p w14:paraId="221F7D6A" w14:textId="77777777" w:rsidR="00411092" w:rsidRPr="006B76E2" w:rsidRDefault="00411092" w:rsidP="006B76E2">
      <w:pPr>
        <w:pStyle w:val="ListParagraph"/>
        <w:numPr>
          <w:ilvl w:val="0"/>
          <w:numId w:val="44"/>
        </w:numPr>
        <w:rPr>
          <w:rFonts w:cstheme="minorHAnsi"/>
          <w:sz w:val="28"/>
          <w:szCs w:val="28"/>
        </w:rPr>
      </w:pPr>
      <w:r w:rsidRPr="006B76E2">
        <w:rPr>
          <w:rFonts w:cstheme="minorHAnsi"/>
          <w:sz w:val="28"/>
          <w:szCs w:val="28"/>
        </w:rPr>
        <w:t>Once the problem is closed the status is changed to Cleared, effectively closing the incident.</w:t>
      </w:r>
    </w:p>
    <w:p w14:paraId="2D1AFE89" w14:textId="77777777" w:rsidR="00411092" w:rsidRPr="00540754" w:rsidRDefault="00411092" w:rsidP="00411092">
      <w:pPr>
        <w:spacing w:after="0" w:line="240" w:lineRule="auto"/>
        <w:jc w:val="both"/>
        <w:rPr>
          <w:rFonts w:cstheme="minorHAnsi"/>
          <w:color w:val="000000" w:themeColor="text1"/>
          <w:sz w:val="28"/>
          <w:szCs w:val="28"/>
        </w:rPr>
      </w:pPr>
    </w:p>
    <w:p w14:paraId="0B61BA66" w14:textId="036B0FF9" w:rsidR="00411092" w:rsidRDefault="00411092">
      <w:pPr>
        <w:rPr>
          <w:sz w:val="24"/>
          <w:szCs w:val="24"/>
        </w:rPr>
      </w:pPr>
    </w:p>
    <w:p w14:paraId="516DE1DE" w14:textId="53E050B8" w:rsidR="00411092" w:rsidRDefault="00411092" w:rsidP="00411092">
      <w:pPr>
        <w:rPr>
          <w:sz w:val="24"/>
          <w:szCs w:val="24"/>
        </w:rPr>
      </w:pPr>
    </w:p>
    <w:p w14:paraId="7A07D3EC" w14:textId="77777777" w:rsidR="00411092" w:rsidRPr="004C1055" w:rsidRDefault="00411092" w:rsidP="00411092">
      <w:pPr>
        <w:rPr>
          <w:sz w:val="24"/>
          <w:szCs w:val="24"/>
        </w:rPr>
      </w:pPr>
    </w:p>
    <w:sectPr w:rsidR="00411092" w:rsidRPr="004C1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6032"/>
    <w:multiLevelType w:val="multilevel"/>
    <w:tmpl w:val="2D36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1744"/>
    <w:multiLevelType w:val="multilevel"/>
    <w:tmpl w:val="0D1AF736"/>
    <w:lvl w:ilvl="0">
      <w:start w:val="1"/>
      <w:numFmt w:val="decimal"/>
      <w:lvlText w:val="%1."/>
      <w:lvlJc w:val="left"/>
      <w:pPr>
        <w:ind w:left="360" w:hanging="360"/>
      </w:pPr>
      <w:rPr>
        <w:rFonts w:hint="default"/>
        <w:b w:val="0"/>
        <w:bCs w:val="0"/>
        <w:i w:val="0"/>
        <w:iCs w:val="0"/>
        <w:spacing w:val="0"/>
        <w:w w:val="88"/>
        <w:sz w:val="18"/>
        <w:szCs w:val="18"/>
        <w:lang w:val="en-US" w:eastAsia="en-US" w:bidi="ar-SA"/>
      </w:rPr>
    </w:lvl>
    <w:lvl w:ilvl="1">
      <w:start w:val="1"/>
      <w:numFmt w:val="decimal"/>
      <w:lvlText w:val="%1.%2."/>
      <w:lvlJc w:val="left"/>
      <w:pPr>
        <w:ind w:left="792" w:hanging="432"/>
      </w:pPr>
      <w:rPr>
        <w:rFonts w:hint="default"/>
        <w:b w:val="0"/>
        <w:bCs w:val="0"/>
        <w:i w:val="0"/>
        <w:iCs w:val="0"/>
        <w:spacing w:val="0"/>
        <w:w w:val="59"/>
        <w:sz w:val="18"/>
        <w:szCs w:val="18"/>
        <w:lang w:val="en-US" w:eastAsia="en-US" w:bidi="ar-SA"/>
      </w:rPr>
    </w:lvl>
    <w:lvl w:ilvl="2">
      <w:start w:val="1"/>
      <w:numFmt w:val="decimal"/>
      <w:lvlText w:val="%1.%2.%3."/>
      <w:lvlJc w:val="left"/>
      <w:pPr>
        <w:ind w:left="1224" w:hanging="504"/>
      </w:pPr>
      <w:rPr>
        <w:rFonts w:hint="default"/>
        <w:b w:val="0"/>
        <w:bCs w:val="0"/>
        <w:i w:val="0"/>
        <w:iCs w:val="0"/>
        <w:spacing w:val="0"/>
        <w:w w:val="282"/>
        <w:sz w:val="18"/>
        <w:szCs w:val="18"/>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 w15:restartNumberingAfterBreak="0">
    <w:nsid w:val="02BD3795"/>
    <w:multiLevelType w:val="multilevel"/>
    <w:tmpl w:val="F940B4D6"/>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F294D88"/>
    <w:multiLevelType w:val="multilevel"/>
    <w:tmpl w:val="5412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F01BB"/>
    <w:multiLevelType w:val="hybridMultilevel"/>
    <w:tmpl w:val="1AC66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B3950"/>
    <w:multiLevelType w:val="hybridMultilevel"/>
    <w:tmpl w:val="EF703DC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1EBB299E"/>
    <w:multiLevelType w:val="multilevel"/>
    <w:tmpl w:val="7AF69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36C05"/>
    <w:multiLevelType w:val="hybridMultilevel"/>
    <w:tmpl w:val="7F7A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C7CA8"/>
    <w:multiLevelType w:val="hybridMultilevel"/>
    <w:tmpl w:val="F3B2A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6433"/>
    <w:multiLevelType w:val="hybridMultilevel"/>
    <w:tmpl w:val="9C3AC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BE5F54"/>
    <w:multiLevelType w:val="hybridMultilevel"/>
    <w:tmpl w:val="6EDA2594"/>
    <w:lvl w:ilvl="0" w:tplc="A274E290">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721" w:hanging="360"/>
      </w:pPr>
      <w:rPr>
        <w:rFonts w:ascii="Courier New" w:hAnsi="Courier New" w:cs="Courier New" w:hint="default"/>
      </w:rPr>
    </w:lvl>
    <w:lvl w:ilvl="2" w:tplc="04090003">
      <w:start w:val="1"/>
      <w:numFmt w:val="bullet"/>
      <w:lvlText w:val="o"/>
      <w:lvlJc w:val="left"/>
      <w:pPr>
        <w:ind w:left="1441" w:hanging="360"/>
      </w:pPr>
      <w:rPr>
        <w:rFonts w:ascii="Courier New" w:hAnsi="Courier New" w:cs="Courier New" w:hint="default"/>
      </w:rPr>
    </w:lvl>
    <w:lvl w:ilvl="3" w:tplc="04090001" w:tentative="1">
      <w:start w:val="1"/>
      <w:numFmt w:val="bullet"/>
      <w:lvlText w:val=""/>
      <w:lvlJc w:val="left"/>
      <w:pPr>
        <w:ind w:left="2161" w:hanging="360"/>
      </w:pPr>
      <w:rPr>
        <w:rFonts w:ascii="Symbol" w:hAnsi="Symbol" w:hint="default"/>
      </w:rPr>
    </w:lvl>
    <w:lvl w:ilvl="4" w:tplc="04090003" w:tentative="1">
      <w:start w:val="1"/>
      <w:numFmt w:val="bullet"/>
      <w:lvlText w:val="o"/>
      <w:lvlJc w:val="left"/>
      <w:pPr>
        <w:ind w:left="2881" w:hanging="360"/>
      </w:pPr>
      <w:rPr>
        <w:rFonts w:ascii="Courier New" w:hAnsi="Courier New" w:cs="Courier New" w:hint="default"/>
      </w:rPr>
    </w:lvl>
    <w:lvl w:ilvl="5" w:tplc="04090005" w:tentative="1">
      <w:start w:val="1"/>
      <w:numFmt w:val="bullet"/>
      <w:lvlText w:val=""/>
      <w:lvlJc w:val="left"/>
      <w:pPr>
        <w:ind w:left="3601" w:hanging="360"/>
      </w:pPr>
      <w:rPr>
        <w:rFonts w:ascii="Wingdings" w:hAnsi="Wingdings" w:hint="default"/>
      </w:rPr>
    </w:lvl>
    <w:lvl w:ilvl="6" w:tplc="04090001" w:tentative="1">
      <w:start w:val="1"/>
      <w:numFmt w:val="bullet"/>
      <w:lvlText w:val=""/>
      <w:lvlJc w:val="left"/>
      <w:pPr>
        <w:ind w:left="4321" w:hanging="360"/>
      </w:pPr>
      <w:rPr>
        <w:rFonts w:ascii="Symbol" w:hAnsi="Symbol" w:hint="default"/>
      </w:rPr>
    </w:lvl>
    <w:lvl w:ilvl="7" w:tplc="04090003" w:tentative="1">
      <w:start w:val="1"/>
      <w:numFmt w:val="bullet"/>
      <w:lvlText w:val="o"/>
      <w:lvlJc w:val="left"/>
      <w:pPr>
        <w:ind w:left="5041" w:hanging="360"/>
      </w:pPr>
      <w:rPr>
        <w:rFonts w:ascii="Courier New" w:hAnsi="Courier New" w:cs="Courier New" w:hint="default"/>
      </w:rPr>
    </w:lvl>
    <w:lvl w:ilvl="8" w:tplc="04090005" w:tentative="1">
      <w:start w:val="1"/>
      <w:numFmt w:val="bullet"/>
      <w:lvlText w:val=""/>
      <w:lvlJc w:val="left"/>
      <w:pPr>
        <w:ind w:left="5761" w:hanging="360"/>
      </w:pPr>
      <w:rPr>
        <w:rFonts w:ascii="Wingdings" w:hAnsi="Wingdings" w:hint="default"/>
      </w:rPr>
    </w:lvl>
  </w:abstractNum>
  <w:abstractNum w:abstractNumId="11" w15:restartNumberingAfterBreak="0">
    <w:nsid w:val="23FE7B4D"/>
    <w:multiLevelType w:val="multilevel"/>
    <w:tmpl w:val="1C1A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A61E4"/>
    <w:multiLevelType w:val="multilevel"/>
    <w:tmpl w:val="45AE6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E1683"/>
    <w:multiLevelType w:val="multilevel"/>
    <w:tmpl w:val="B7C8E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D06C7"/>
    <w:multiLevelType w:val="hybridMultilevel"/>
    <w:tmpl w:val="F5FC7F80"/>
    <w:lvl w:ilvl="0" w:tplc="E63E99A2">
      <w:numFmt w:val="bullet"/>
      <w:lvlText w:val="•"/>
      <w:lvlJc w:val="left"/>
      <w:pPr>
        <w:ind w:left="720" w:hanging="115"/>
      </w:pPr>
      <w:rPr>
        <w:rFonts w:ascii="Lucida Sans" w:eastAsia="Lucida Sans" w:hAnsi="Lucida Sans" w:cs="Lucida Sans" w:hint="default"/>
        <w:b w:val="0"/>
        <w:bCs w:val="0"/>
        <w:i w:val="0"/>
        <w:iCs w:val="0"/>
        <w:spacing w:val="0"/>
        <w:w w:val="59"/>
        <w:sz w:val="18"/>
        <w:szCs w:val="18"/>
        <w:lang w:val="en-US" w:eastAsia="en-US" w:bidi="ar-SA"/>
      </w:rPr>
    </w:lvl>
    <w:lvl w:ilvl="1" w:tplc="649AF3E6">
      <w:numFmt w:val="bullet"/>
      <w:lvlText w:val="•"/>
      <w:lvlJc w:val="left"/>
      <w:pPr>
        <w:ind w:left="1656" w:hanging="115"/>
      </w:pPr>
      <w:rPr>
        <w:rFonts w:hint="default"/>
        <w:lang w:val="en-US" w:eastAsia="en-US" w:bidi="ar-SA"/>
      </w:rPr>
    </w:lvl>
    <w:lvl w:ilvl="2" w:tplc="84A8803E">
      <w:numFmt w:val="bullet"/>
      <w:lvlText w:val="•"/>
      <w:lvlJc w:val="left"/>
      <w:pPr>
        <w:ind w:left="2592" w:hanging="115"/>
      </w:pPr>
      <w:rPr>
        <w:rFonts w:hint="default"/>
        <w:lang w:val="en-US" w:eastAsia="en-US" w:bidi="ar-SA"/>
      </w:rPr>
    </w:lvl>
    <w:lvl w:ilvl="3" w:tplc="6B76FF32">
      <w:numFmt w:val="bullet"/>
      <w:lvlText w:val="•"/>
      <w:lvlJc w:val="left"/>
      <w:pPr>
        <w:ind w:left="3528" w:hanging="115"/>
      </w:pPr>
      <w:rPr>
        <w:rFonts w:hint="default"/>
        <w:lang w:val="en-US" w:eastAsia="en-US" w:bidi="ar-SA"/>
      </w:rPr>
    </w:lvl>
    <w:lvl w:ilvl="4" w:tplc="D756A472">
      <w:numFmt w:val="bullet"/>
      <w:lvlText w:val="•"/>
      <w:lvlJc w:val="left"/>
      <w:pPr>
        <w:ind w:left="4464" w:hanging="115"/>
      </w:pPr>
      <w:rPr>
        <w:rFonts w:hint="default"/>
        <w:lang w:val="en-US" w:eastAsia="en-US" w:bidi="ar-SA"/>
      </w:rPr>
    </w:lvl>
    <w:lvl w:ilvl="5" w:tplc="2A58D7DC">
      <w:numFmt w:val="bullet"/>
      <w:lvlText w:val="•"/>
      <w:lvlJc w:val="left"/>
      <w:pPr>
        <w:ind w:left="5400" w:hanging="115"/>
      </w:pPr>
      <w:rPr>
        <w:rFonts w:hint="default"/>
        <w:lang w:val="en-US" w:eastAsia="en-US" w:bidi="ar-SA"/>
      </w:rPr>
    </w:lvl>
    <w:lvl w:ilvl="6" w:tplc="B89CD398">
      <w:numFmt w:val="bullet"/>
      <w:lvlText w:val="•"/>
      <w:lvlJc w:val="left"/>
      <w:pPr>
        <w:ind w:left="6336" w:hanging="115"/>
      </w:pPr>
      <w:rPr>
        <w:rFonts w:hint="default"/>
        <w:lang w:val="en-US" w:eastAsia="en-US" w:bidi="ar-SA"/>
      </w:rPr>
    </w:lvl>
    <w:lvl w:ilvl="7" w:tplc="00B0AE3C">
      <w:numFmt w:val="bullet"/>
      <w:lvlText w:val="•"/>
      <w:lvlJc w:val="left"/>
      <w:pPr>
        <w:ind w:left="7272" w:hanging="115"/>
      </w:pPr>
      <w:rPr>
        <w:rFonts w:hint="default"/>
        <w:lang w:val="en-US" w:eastAsia="en-US" w:bidi="ar-SA"/>
      </w:rPr>
    </w:lvl>
    <w:lvl w:ilvl="8" w:tplc="B6AEB258">
      <w:numFmt w:val="bullet"/>
      <w:lvlText w:val="•"/>
      <w:lvlJc w:val="left"/>
      <w:pPr>
        <w:ind w:left="8208" w:hanging="115"/>
      </w:pPr>
      <w:rPr>
        <w:rFonts w:hint="default"/>
        <w:lang w:val="en-US" w:eastAsia="en-US" w:bidi="ar-SA"/>
      </w:rPr>
    </w:lvl>
  </w:abstractNum>
  <w:abstractNum w:abstractNumId="15" w15:restartNumberingAfterBreak="0">
    <w:nsid w:val="2B261C03"/>
    <w:multiLevelType w:val="hybridMultilevel"/>
    <w:tmpl w:val="B2560820"/>
    <w:lvl w:ilvl="0" w:tplc="A274E290">
      <w:start w:val="1"/>
      <w:numFmt w:val="bullet"/>
      <w:lvlText w:val=""/>
      <w:lvlJc w:val="left"/>
      <w:pPr>
        <w:ind w:left="720" w:hanging="360"/>
      </w:pPr>
      <w:rPr>
        <w:rFonts w:ascii="Symbol" w:hAnsi="Symbol" w:hint="default"/>
      </w:rPr>
    </w:lvl>
    <w:lvl w:ilvl="1" w:tplc="04090003">
      <w:start w:val="1"/>
      <w:numFmt w:val="bullet"/>
      <w:lvlText w:val="o"/>
      <w:lvlJc w:val="left"/>
      <w:pPr>
        <w:ind w:left="721" w:hanging="360"/>
      </w:pPr>
      <w:rPr>
        <w:rFonts w:ascii="Courier New" w:hAnsi="Courier New" w:cs="Courier New" w:hint="default"/>
      </w:rPr>
    </w:lvl>
    <w:lvl w:ilvl="2" w:tplc="04090003">
      <w:start w:val="1"/>
      <w:numFmt w:val="bullet"/>
      <w:lvlText w:val="o"/>
      <w:lvlJc w:val="left"/>
      <w:pPr>
        <w:ind w:left="1441" w:hanging="360"/>
      </w:pPr>
      <w:rPr>
        <w:rFonts w:ascii="Courier New" w:hAnsi="Courier New" w:cs="Courier New" w:hint="default"/>
      </w:rPr>
    </w:lvl>
    <w:lvl w:ilvl="3" w:tplc="04090001" w:tentative="1">
      <w:start w:val="1"/>
      <w:numFmt w:val="bullet"/>
      <w:lvlText w:val=""/>
      <w:lvlJc w:val="left"/>
      <w:pPr>
        <w:ind w:left="2161" w:hanging="360"/>
      </w:pPr>
      <w:rPr>
        <w:rFonts w:ascii="Symbol" w:hAnsi="Symbol" w:hint="default"/>
      </w:rPr>
    </w:lvl>
    <w:lvl w:ilvl="4" w:tplc="04090003" w:tentative="1">
      <w:start w:val="1"/>
      <w:numFmt w:val="bullet"/>
      <w:lvlText w:val="o"/>
      <w:lvlJc w:val="left"/>
      <w:pPr>
        <w:ind w:left="2881" w:hanging="360"/>
      </w:pPr>
      <w:rPr>
        <w:rFonts w:ascii="Courier New" w:hAnsi="Courier New" w:cs="Courier New" w:hint="default"/>
      </w:rPr>
    </w:lvl>
    <w:lvl w:ilvl="5" w:tplc="04090005" w:tentative="1">
      <w:start w:val="1"/>
      <w:numFmt w:val="bullet"/>
      <w:lvlText w:val=""/>
      <w:lvlJc w:val="left"/>
      <w:pPr>
        <w:ind w:left="3601" w:hanging="360"/>
      </w:pPr>
      <w:rPr>
        <w:rFonts w:ascii="Wingdings" w:hAnsi="Wingdings" w:hint="default"/>
      </w:rPr>
    </w:lvl>
    <w:lvl w:ilvl="6" w:tplc="04090001" w:tentative="1">
      <w:start w:val="1"/>
      <w:numFmt w:val="bullet"/>
      <w:lvlText w:val=""/>
      <w:lvlJc w:val="left"/>
      <w:pPr>
        <w:ind w:left="4321" w:hanging="360"/>
      </w:pPr>
      <w:rPr>
        <w:rFonts w:ascii="Symbol" w:hAnsi="Symbol" w:hint="default"/>
      </w:rPr>
    </w:lvl>
    <w:lvl w:ilvl="7" w:tplc="04090003" w:tentative="1">
      <w:start w:val="1"/>
      <w:numFmt w:val="bullet"/>
      <w:lvlText w:val="o"/>
      <w:lvlJc w:val="left"/>
      <w:pPr>
        <w:ind w:left="5041" w:hanging="360"/>
      </w:pPr>
      <w:rPr>
        <w:rFonts w:ascii="Courier New" w:hAnsi="Courier New" w:cs="Courier New" w:hint="default"/>
      </w:rPr>
    </w:lvl>
    <w:lvl w:ilvl="8" w:tplc="04090005" w:tentative="1">
      <w:start w:val="1"/>
      <w:numFmt w:val="bullet"/>
      <w:lvlText w:val=""/>
      <w:lvlJc w:val="left"/>
      <w:pPr>
        <w:ind w:left="5761" w:hanging="360"/>
      </w:pPr>
      <w:rPr>
        <w:rFonts w:ascii="Wingdings" w:hAnsi="Wingdings" w:hint="default"/>
      </w:rPr>
    </w:lvl>
  </w:abstractNum>
  <w:abstractNum w:abstractNumId="16" w15:restartNumberingAfterBreak="0">
    <w:nsid w:val="2F52103F"/>
    <w:multiLevelType w:val="hybridMultilevel"/>
    <w:tmpl w:val="08CCEB90"/>
    <w:lvl w:ilvl="0" w:tplc="79704E06">
      <w:start w:val="1"/>
      <w:numFmt w:val="decimal"/>
      <w:lvlText w:val="%1."/>
      <w:lvlJc w:val="left"/>
      <w:pPr>
        <w:ind w:left="120" w:hanging="211"/>
      </w:pPr>
      <w:rPr>
        <w:rFonts w:ascii="Arial Black" w:eastAsia="Arial Black" w:hAnsi="Arial Black" w:cs="Arial Black" w:hint="default"/>
        <w:b w:val="0"/>
        <w:bCs w:val="0"/>
        <w:i w:val="0"/>
        <w:iCs w:val="0"/>
        <w:spacing w:val="0"/>
        <w:w w:val="85"/>
        <w:sz w:val="18"/>
        <w:szCs w:val="18"/>
        <w:lang w:val="en-US" w:eastAsia="en-US" w:bidi="ar-SA"/>
      </w:rPr>
    </w:lvl>
    <w:lvl w:ilvl="1" w:tplc="9F62EA16">
      <w:numFmt w:val="bullet"/>
      <w:lvlText w:val="-"/>
      <w:lvlJc w:val="left"/>
      <w:pPr>
        <w:ind w:left="120" w:hanging="108"/>
      </w:pPr>
      <w:rPr>
        <w:rFonts w:ascii="Lucida Sans" w:eastAsia="Lucida Sans" w:hAnsi="Lucida Sans" w:cs="Lucida Sans" w:hint="default"/>
        <w:b w:val="0"/>
        <w:bCs w:val="0"/>
        <w:i w:val="0"/>
        <w:iCs w:val="0"/>
        <w:spacing w:val="0"/>
        <w:w w:val="99"/>
        <w:sz w:val="18"/>
        <w:szCs w:val="18"/>
        <w:lang w:val="en-US" w:eastAsia="en-US" w:bidi="ar-SA"/>
      </w:rPr>
    </w:lvl>
    <w:lvl w:ilvl="2" w:tplc="D82C9BBE">
      <w:numFmt w:val="bullet"/>
      <w:lvlText w:val="•"/>
      <w:lvlJc w:val="left"/>
      <w:pPr>
        <w:ind w:left="1333" w:hanging="108"/>
      </w:pPr>
      <w:rPr>
        <w:rFonts w:hint="default"/>
        <w:lang w:val="en-US" w:eastAsia="en-US" w:bidi="ar-SA"/>
      </w:rPr>
    </w:lvl>
    <w:lvl w:ilvl="3" w:tplc="6978C0FE">
      <w:numFmt w:val="bullet"/>
      <w:lvlText w:val="•"/>
      <w:lvlJc w:val="left"/>
      <w:pPr>
        <w:ind w:left="2426" w:hanging="108"/>
      </w:pPr>
      <w:rPr>
        <w:rFonts w:hint="default"/>
        <w:lang w:val="en-US" w:eastAsia="en-US" w:bidi="ar-SA"/>
      </w:rPr>
    </w:lvl>
    <w:lvl w:ilvl="4" w:tplc="7CF8C68A">
      <w:numFmt w:val="bullet"/>
      <w:lvlText w:val="•"/>
      <w:lvlJc w:val="left"/>
      <w:pPr>
        <w:ind w:left="3520" w:hanging="108"/>
      </w:pPr>
      <w:rPr>
        <w:rFonts w:hint="default"/>
        <w:lang w:val="en-US" w:eastAsia="en-US" w:bidi="ar-SA"/>
      </w:rPr>
    </w:lvl>
    <w:lvl w:ilvl="5" w:tplc="2FF2D76A">
      <w:numFmt w:val="bullet"/>
      <w:lvlText w:val="•"/>
      <w:lvlJc w:val="left"/>
      <w:pPr>
        <w:ind w:left="4613" w:hanging="108"/>
      </w:pPr>
      <w:rPr>
        <w:rFonts w:hint="default"/>
        <w:lang w:val="en-US" w:eastAsia="en-US" w:bidi="ar-SA"/>
      </w:rPr>
    </w:lvl>
    <w:lvl w:ilvl="6" w:tplc="B04CC582">
      <w:numFmt w:val="bullet"/>
      <w:lvlText w:val="•"/>
      <w:lvlJc w:val="left"/>
      <w:pPr>
        <w:ind w:left="5706" w:hanging="108"/>
      </w:pPr>
      <w:rPr>
        <w:rFonts w:hint="default"/>
        <w:lang w:val="en-US" w:eastAsia="en-US" w:bidi="ar-SA"/>
      </w:rPr>
    </w:lvl>
    <w:lvl w:ilvl="7" w:tplc="993886E6">
      <w:numFmt w:val="bullet"/>
      <w:lvlText w:val="•"/>
      <w:lvlJc w:val="left"/>
      <w:pPr>
        <w:ind w:left="6800" w:hanging="108"/>
      </w:pPr>
      <w:rPr>
        <w:rFonts w:hint="default"/>
        <w:lang w:val="en-US" w:eastAsia="en-US" w:bidi="ar-SA"/>
      </w:rPr>
    </w:lvl>
    <w:lvl w:ilvl="8" w:tplc="A86A7492">
      <w:numFmt w:val="bullet"/>
      <w:lvlText w:val="•"/>
      <w:lvlJc w:val="left"/>
      <w:pPr>
        <w:ind w:left="7893" w:hanging="108"/>
      </w:pPr>
      <w:rPr>
        <w:rFonts w:hint="default"/>
        <w:lang w:val="en-US" w:eastAsia="en-US" w:bidi="ar-SA"/>
      </w:rPr>
    </w:lvl>
  </w:abstractNum>
  <w:abstractNum w:abstractNumId="17" w15:restartNumberingAfterBreak="0">
    <w:nsid w:val="30EE60AB"/>
    <w:multiLevelType w:val="hybridMultilevel"/>
    <w:tmpl w:val="96B8B336"/>
    <w:lvl w:ilvl="0" w:tplc="04090001">
      <w:start w:val="1"/>
      <w:numFmt w:val="bullet"/>
      <w:lvlText w:val=""/>
      <w:lvlJc w:val="left"/>
      <w:pPr>
        <w:ind w:left="720" w:hanging="360"/>
      </w:pPr>
      <w:rPr>
        <w:rFonts w:ascii="Symbol" w:hAnsi="Symbol" w:hint="default"/>
      </w:rPr>
    </w:lvl>
    <w:lvl w:ilvl="1" w:tplc="9E30400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213F0"/>
    <w:multiLevelType w:val="hybridMultilevel"/>
    <w:tmpl w:val="A2064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FD0989"/>
    <w:multiLevelType w:val="multilevel"/>
    <w:tmpl w:val="21E0F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11A1C"/>
    <w:multiLevelType w:val="hybridMultilevel"/>
    <w:tmpl w:val="ABF2D8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A6722"/>
    <w:multiLevelType w:val="multilevel"/>
    <w:tmpl w:val="AEC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F1F5A"/>
    <w:multiLevelType w:val="hybridMultilevel"/>
    <w:tmpl w:val="6720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83B39"/>
    <w:multiLevelType w:val="multilevel"/>
    <w:tmpl w:val="5EF8C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6026C"/>
    <w:multiLevelType w:val="multilevel"/>
    <w:tmpl w:val="0409001F"/>
    <w:lvl w:ilvl="0">
      <w:start w:val="1"/>
      <w:numFmt w:val="decimal"/>
      <w:lvlText w:val="%1."/>
      <w:lvlJc w:val="left"/>
      <w:pPr>
        <w:ind w:left="360" w:hanging="360"/>
      </w:pPr>
      <w:rPr>
        <w:rFonts w:hint="default"/>
        <w:b w:val="0"/>
        <w:bCs w:val="0"/>
        <w:i w:val="0"/>
        <w:iCs w:val="0"/>
        <w:spacing w:val="0"/>
        <w:w w:val="88"/>
        <w:sz w:val="18"/>
        <w:szCs w:val="18"/>
        <w:lang w:val="en-US" w:eastAsia="en-US" w:bidi="ar-SA"/>
      </w:rPr>
    </w:lvl>
    <w:lvl w:ilvl="1">
      <w:start w:val="1"/>
      <w:numFmt w:val="decimal"/>
      <w:lvlText w:val="%1.%2."/>
      <w:lvlJc w:val="left"/>
      <w:pPr>
        <w:ind w:left="792" w:hanging="432"/>
      </w:pPr>
      <w:rPr>
        <w:rFonts w:hint="default"/>
        <w:b w:val="0"/>
        <w:bCs w:val="0"/>
        <w:i w:val="0"/>
        <w:iCs w:val="0"/>
        <w:spacing w:val="0"/>
        <w:w w:val="59"/>
        <w:sz w:val="18"/>
        <w:szCs w:val="18"/>
        <w:lang w:val="en-US" w:eastAsia="en-US" w:bidi="ar-SA"/>
      </w:rPr>
    </w:lvl>
    <w:lvl w:ilvl="2">
      <w:start w:val="1"/>
      <w:numFmt w:val="decimal"/>
      <w:lvlText w:val="%1.%2.%3."/>
      <w:lvlJc w:val="left"/>
      <w:pPr>
        <w:ind w:left="1224" w:hanging="504"/>
      </w:pPr>
      <w:rPr>
        <w:rFonts w:hint="default"/>
        <w:b w:val="0"/>
        <w:bCs w:val="0"/>
        <w:i w:val="0"/>
        <w:iCs w:val="0"/>
        <w:spacing w:val="0"/>
        <w:w w:val="282"/>
        <w:sz w:val="18"/>
        <w:szCs w:val="18"/>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5" w15:restartNumberingAfterBreak="0">
    <w:nsid w:val="4A2A68CE"/>
    <w:multiLevelType w:val="hybridMultilevel"/>
    <w:tmpl w:val="EC1C6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941B4"/>
    <w:multiLevelType w:val="multilevel"/>
    <w:tmpl w:val="CE8EC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C26629"/>
    <w:multiLevelType w:val="hybridMultilevel"/>
    <w:tmpl w:val="E8D839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E6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C1CE6"/>
    <w:multiLevelType w:val="multilevel"/>
    <w:tmpl w:val="ADE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F12F6"/>
    <w:multiLevelType w:val="hybridMultilevel"/>
    <w:tmpl w:val="57F4C3F8"/>
    <w:lvl w:ilvl="0" w:tplc="B6D8034A">
      <w:numFmt w:val="bullet"/>
      <w:lvlText w:val="•"/>
      <w:lvlJc w:val="left"/>
      <w:pPr>
        <w:ind w:left="720" w:hanging="115"/>
      </w:pPr>
      <w:rPr>
        <w:rFonts w:ascii="Lucida Sans" w:eastAsia="Lucida Sans" w:hAnsi="Lucida Sans" w:cs="Lucida Sans" w:hint="default"/>
        <w:b w:val="0"/>
        <w:bCs w:val="0"/>
        <w:i w:val="0"/>
        <w:iCs w:val="0"/>
        <w:spacing w:val="0"/>
        <w:w w:val="59"/>
        <w:sz w:val="18"/>
        <w:szCs w:val="18"/>
        <w:lang w:val="en-US" w:eastAsia="en-US" w:bidi="ar-SA"/>
      </w:rPr>
    </w:lvl>
    <w:lvl w:ilvl="1" w:tplc="94A89CD6">
      <w:numFmt w:val="bullet"/>
      <w:lvlText w:val="•"/>
      <w:lvlJc w:val="left"/>
      <w:pPr>
        <w:ind w:left="1656" w:hanging="115"/>
      </w:pPr>
      <w:rPr>
        <w:rFonts w:hint="default"/>
        <w:lang w:val="en-US" w:eastAsia="en-US" w:bidi="ar-SA"/>
      </w:rPr>
    </w:lvl>
    <w:lvl w:ilvl="2" w:tplc="24E24B6A">
      <w:numFmt w:val="bullet"/>
      <w:lvlText w:val="•"/>
      <w:lvlJc w:val="left"/>
      <w:pPr>
        <w:ind w:left="2592" w:hanging="115"/>
      </w:pPr>
      <w:rPr>
        <w:rFonts w:hint="default"/>
        <w:lang w:val="en-US" w:eastAsia="en-US" w:bidi="ar-SA"/>
      </w:rPr>
    </w:lvl>
    <w:lvl w:ilvl="3" w:tplc="A42EE4DA">
      <w:numFmt w:val="bullet"/>
      <w:lvlText w:val="•"/>
      <w:lvlJc w:val="left"/>
      <w:pPr>
        <w:ind w:left="3528" w:hanging="115"/>
      </w:pPr>
      <w:rPr>
        <w:rFonts w:hint="default"/>
        <w:lang w:val="en-US" w:eastAsia="en-US" w:bidi="ar-SA"/>
      </w:rPr>
    </w:lvl>
    <w:lvl w:ilvl="4" w:tplc="FBA48DF2">
      <w:numFmt w:val="bullet"/>
      <w:lvlText w:val="•"/>
      <w:lvlJc w:val="left"/>
      <w:pPr>
        <w:ind w:left="4464" w:hanging="115"/>
      </w:pPr>
      <w:rPr>
        <w:rFonts w:hint="default"/>
        <w:lang w:val="en-US" w:eastAsia="en-US" w:bidi="ar-SA"/>
      </w:rPr>
    </w:lvl>
    <w:lvl w:ilvl="5" w:tplc="0ABC52E6">
      <w:numFmt w:val="bullet"/>
      <w:lvlText w:val="•"/>
      <w:lvlJc w:val="left"/>
      <w:pPr>
        <w:ind w:left="5400" w:hanging="115"/>
      </w:pPr>
      <w:rPr>
        <w:rFonts w:hint="default"/>
        <w:lang w:val="en-US" w:eastAsia="en-US" w:bidi="ar-SA"/>
      </w:rPr>
    </w:lvl>
    <w:lvl w:ilvl="6" w:tplc="CDB06F0C">
      <w:numFmt w:val="bullet"/>
      <w:lvlText w:val="•"/>
      <w:lvlJc w:val="left"/>
      <w:pPr>
        <w:ind w:left="6336" w:hanging="115"/>
      </w:pPr>
      <w:rPr>
        <w:rFonts w:hint="default"/>
        <w:lang w:val="en-US" w:eastAsia="en-US" w:bidi="ar-SA"/>
      </w:rPr>
    </w:lvl>
    <w:lvl w:ilvl="7" w:tplc="B8A041D0">
      <w:numFmt w:val="bullet"/>
      <w:lvlText w:val="•"/>
      <w:lvlJc w:val="left"/>
      <w:pPr>
        <w:ind w:left="7272" w:hanging="115"/>
      </w:pPr>
      <w:rPr>
        <w:rFonts w:hint="default"/>
        <w:lang w:val="en-US" w:eastAsia="en-US" w:bidi="ar-SA"/>
      </w:rPr>
    </w:lvl>
    <w:lvl w:ilvl="8" w:tplc="25B4B75C">
      <w:numFmt w:val="bullet"/>
      <w:lvlText w:val="•"/>
      <w:lvlJc w:val="left"/>
      <w:pPr>
        <w:ind w:left="8208" w:hanging="115"/>
      </w:pPr>
      <w:rPr>
        <w:rFonts w:hint="default"/>
        <w:lang w:val="en-US" w:eastAsia="en-US" w:bidi="ar-SA"/>
      </w:rPr>
    </w:lvl>
  </w:abstractNum>
  <w:abstractNum w:abstractNumId="32" w15:restartNumberingAfterBreak="0">
    <w:nsid w:val="5B1A36DA"/>
    <w:multiLevelType w:val="multilevel"/>
    <w:tmpl w:val="2770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4184C"/>
    <w:multiLevelType w:val="multilevel"/>
    <w:tmpl w:val="A300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20E60"/>
    <w:multiLevelType w:val="hybridMultilevel"/>
    <w:tmpl w:val="79566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87195"/>
    <w:multiLevelType w:val="multilevel"/>
    <w:tmpl w:val="54C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4581F"/>
    <w:multiLevelType w:val="hybridMultilevel"/>
    <w:tmpl w:val="A7C6FA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1A76D35"/>
    <w:multiLevelType w:val="multilevel"/>
    <w:tmpl w:val="91C4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FB1086"/>
    <w:multiLevelType w:val="multilevel"/>
    <w:tmpl w:val="0409001F"/>
    <w:lvl w:ilvl="0">
      <w:start w:val="1"/>
      <w:numFmt w:val="decimal"/>
      <w:lvlText w:val="%1."/>
      <w:lvlJc w:val="left"/>
      <w:pPr>
        <w:ind w:left="150" w:hanging="360"/>
      </w:pPr>
      <w:rPr>
        <w:rFonts w:hint="default"/>
        <w:b w:val="0"/>
        <w:bCs w:val="0"/>
        <w:i w:val="0"/>
        <w:iCs w:val="0"/>
        <w:spacing w:val="0"/>
        <w:w w:val="88"/>
        <w:sz w:val="18"/>
        <w:szCs w:val="18"/>
        <w:lang w:val="en-US" w:eastAsia="en-US" w:bidi="ar-SA"/>
      </w:rPr>
    </w:lvl>
    <w:lvl w:ilvl="1">
      <w:start w:val="1"/>
      <w:numFmt w:val="decimal"/>
      <w:lvlText w:val="%1.%2."/>
      <w:lvlJc w:val="left"/>
      <w:pPr>
        <w:ind w:left="582" w:hanging="432"/>
      </w:pPr>
      <w:rPr>
        <w:rFonts w:hint="default"/>
        <w:b w:val="0"/>
        <w:bCs w:val="0"/>
        <w:i w:val="0"/>
        <w:iCs w:val="0"/>
        <w:spacing w:val="0"/>
        <w:w w:val="59"/>
        <w:sz w:val="18"/>
        <w:szCs w:val="18"/>
        <w:lang w:val="en-US" w:eastAsia="en-US" w:bidi="ar-SA"/>
      </w:rPr>
    </w:lvl>
    <w:lvl w:ilvl="2">
      <w:start w:val="1"/>
      <w:numFmt w:val="decimal"/>
      <w:lvlText w:val="%1.%2.%3."/>
      <w:lvlJc w:val="left"/>
      <w:pPr>
        <w:ind w:left="1014" w:hanging="504"/>
      </w:pPr>
      <w:rPr>
        <w:rFonts w:hint="default"/>
        <w:b w:val="0"/>
        <w:bCs w:val="0"/>
        <w:i w:val="0"/>
        <w:iCs w:val="0"/>
        <w:spacing w:val="0"/>
        <w:w w:val="282"/>
        <w:sz w:val="18"/>
        <w:szCs w:val="18"/>
        <w:lang w:val="en-US" w:eastAsia="en-US" w:bidi="ar-SA"/>
      </w:rPr>
    </w:lvl>
    <w:lvl w:ilvl="3">
      <w:start w:val="1"/>
      <w:numFmt w:val="decimal"/>
      <w:lvlText w:val="%1.%2.%3.%4."/>
      <w:lvlJc w:val="left"/>
      <w:pPr>
        <w:ind w:left="1518" w:hanging="648"/>
      </w:pPr>
      <w:rPr>
        <w:rFonts w:hint="default"/>
        <w:lang w:val="en-US" w:eastAsia="en-US" w:bidi="ar-SA"/>
      </w:rPr>
    </w:lvl>
    <w:lvl w:ilvl="4">
      <w:start w:val="1"/>
      <w:numFmt w:val="decimal"/>
      <w:lvlText w:val="%1.%2.%3.%4.%5."/>
      <w:lvlJc w:val="left"/>
      <w:pPr>
        <w:ind w:left="2022" w:hanging="792"/>
      </w:pPr>
      <w:rPr>
        <w:rFonts w:hint="default"/>
        <w:lang w:val="en-US" w:eastAsia="en-US" w:bidi="ar-SA"/>
      </w:rPr>
    </w:lvl>
    <w:lvl w:ilvl="5">
      <w:start w:val="1"/>
      <w:numFmt w:val="decimal"/>
      <w:lvlText w:val="%1.%2.%3.%4.%5.%6."/>
      <w:lvlJc w:val="left"/>
      <w:pPr>
        <w:ind w:left="2526" w:hanging="936"/>
      </w:pPr>
      <w:rPr>
        <w:rFonts w:hint="default"/>
        <w:lang w:val="en-US" w:eastAsia="en-US" w:bidi="ar-SA"/>
      </w:rPr>
    </w:lvl>
    <w:lvl w:ilvl="6">
      <w:start w:val="1"/>
      <w:numFmt w:val="decimal"/>
      <w:lvlText w:val="%1.%2.%3.%4.%5.%6.%7."/>
      <w:lvlJc w:val="left"/>
      <w:pPr>
        <w:ind w:left="3030" w:hanging="1080"/>
      </w:pPr>
      <w:rPr>
        <w:rFonts w:hint="default"/>
        <w:lang w:val="en-US" w:eastAsia="en-US" w:bidi="ar-SA"/>
      </w:rPr>
    </w:lvl>
    <w:lvl w:ilvl="7">
      <w:start w:val="1"/>
      <w:numFmt w:val="decimal"/>
      <w:lvlText w:val="%1.%2.%3.%4.%5.%6.%7.%8."/>
      <w:lvlJc w:val="left"/>
      <w:pPr>
        <w:ind w:left="3534" w:hanging="1224"/>
      </w:pPr>
      <w:rPr>
        <w:rFonts w:hint="default"/>
        <w:lang w:val="en-US" w:eastAsia="en-US" w:bidi="ar-SA"/>
      </w:rPr>
    </w:lvl>
    <w:lvl w:ilvl="8">
      <w:start w:val="1"/>
      <w:numFmt w:val="decimal"/>
      <w:lvlText w:val="%1.%2.%3.%4.%5.%6.%7.%8.%9."/>
      <w:lvlJc w:val="left"/>
      <w:pPr>
        <w:ind w:left="4110" w:hanging="1440"/>
      </w:pPr>
      <w:rPr>
        <w:rFonts w:hint="default"/>
        <w:lang w:val="en-US" w:eastAsia="en-US" w:bidi="ar-SA"/>
      </w:rPr>
    </w:lvl>
  </w:abstractNum>
  <w:abstractNum w:abstractNumId="42" w15:restartNumberingAfterBreak="0">
    <w:nsid w:val="796A2C6B"/>
    <w:multiLevelType w:val="hybridMultilevel"/>
    <w:tmpl w:val="8644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84D1F"/>
    <w:multiLevelType w:val="multilevel"/>
    <w:tmpl w:val="C11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71778"/>
    <w:multiLevelType w:val="hybridMultilevel"/>
    <w:tmpl w:val="23DAC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2"/>
  </w:num>
  <w:num w:numId="3">
    <w:abstractNumId w:val="9"/>
  </w:num>
  <w:num w:numId="4">
    <w:abstractNumId w:val="14"/>
  </w:num>
  <w:num w:numId="5">
    <w:abstractNumId w:val="31"/>
  </w:num>
  <w:num w:numId="6">
    <w:abstractNumId w:val="13"/>
  </w:num>
  <w:num w:numId="7">
    <w:abstractNumId w:val="43"/>
  </w:num>
  <w:num w:numId="8">
    <w:abstractNumId w:val="0"/>
  </w:num>
  <w:num w:numId="9">
    <w:abstractNumId w:val="30"/>
  </w:num>
  <w:num w:numId="10">
    <w:abstractNumId w:val="39"/>
  </w:num>
  <w:num w:numId="11">
    <w:abstractNumId w:val="6"/>
  </w:num>
  <w:num w:numId="12">
    <w:abstractNumId w:val="21"/>
  </w:num>
  <w:num w:numId="13">
    <w:abstractNumId w:val="36"/>
  </w:num>
  <w:num w:numId="14">
    <w:abstractNumId w:val="32"/>
  </w:num>
  <w:num w:numId="15">
    <w:abstractNumId w:val="3"/>
  </w:num>
  <w:num w:numId="16">
    <w:abstractNumId w:val="24"/>
  </w:num>
  <w:num w:numId="17">
    <w:abstractNumId w:val="20"/>
  </w:num>
  <w:num w:numId="18">
    <w:abstractNumId w:val="44"/>
  </w:num>
  <w:num w:numId="19">
    <w:abstractNumId w:val="16"/>
  </w:num>
  <w:num w:numId="20">
    <w:abstractNumId w:val="5"/>
  </w:num>
  <w:num w:numId="21">
    <w:abstractNumId w:val="42"/>
  </w:num>
  <w:num w:numId="22">
    <w:abstractNumId w:val="37"/>
  </w:num>
  <w:num w:numId="23">
    <w:abstractNumId w:val="8"/>
  </w:num>
  <w:num w:numId="24">
    <w:abstractNumId w:val="18"/>
  </w:num>
  <w:num w:numId="25">
    <w:abstractNumId w:val="41"/>
  </w:num>
  <w:num w:numId="26">
    <w:abstractNumId w:val="25"/>
  </w:num>
  <w:num w:numId="27">
    <w:abstractNumId w:val="1"/>
  </w:num>
  <w:num w:numId="28">
    <w:abstractNumId w:val="10"/>
  </w:num>
  <w:num w:numId="29">
    <w:abstractNumId w:val="2"/>
  </w:num>
  <w:num w:numId="30">
    <w:abstractNumId w:val="29"/>
  </w:num>
  <w:num w:numId="31">
    <w:abstractNumId w:val="17"/>
  </w:num>
  <w:num w:numId="32">
    <w:abstractNumId w:val="11"/>
  </w:num>
  <w:num w:numId="33">
    <w:abstractNumId w:val="26"/>
  </w:num>
  <w:num w:numId="34">
    <w:abstractNumId w:val="19"/>
  </w:num>
  <w:num w:numId="35">
    <w:abstractNumId w:val="33"/>
  </w:num>
  <w:num w:numId="36">
    <w:abstractNumId w:val="23"/>
  </w:num>
  <w:num w:numId="37">
    <w:abstractNumId w:val="34"/>
  </w:num>
  <w:num w:numId="38">
    <w:abstractNumId w:val="12"/>
  </w:num>
  <w:num w:numId="39">
    <w:abstractNumId w:val="28"/>
  </w:num>
  <w:num w:numId="40">
    <w:abstractNumId w:val="40"/>
  </w:num>
  <w:num w:numId="41">
    <w:abstractNumId w:val="38"/>
  </w:num>
  <w:num w:numId="42">
    <w:abstractNumId w:val="27"/>
  </w:num>
  <w:num w:numId="43">
    <w:abstractNumId w:val="35"/>
  </w:num>
  <w:num w:numId="44">
    <w:abstractNumId w:val="7"/>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71"/>
    <w:rsid w:val="00000F13"/>
    <w:rsid w:val="0000626E"/>
    <w:rsid w:val="000073E9"/>
    <w:rsid w:val="000170B8"/>
    <w:rsid w:val="00025E5F"/>
    <w:rsid w:val="000379D0"/>
    <w:rsid w:val="00037D79"/>
    <w:rsid w:val="00054F49"/>
    <w:rsid w:val="000652BC"/>
    <w:rsid w:val="00074B61"/>
    <w:rsid w:val="00074FD9"/>
    <w:rsid w:val="00076320"/>
    <w:rsid w:val="000814A3"/>
    <w:rsid w:val="00086819"/>
    <w:rsid w:val="0008694D"/>
    <w:rsid w:val="000A0907"/>
    <w:rsid w:val="000B137B"/>
    <w:rsid w:val="000B5F45"/>
    <w:rsid w:val="000E3858"/>
    <w:rsid w:val="000E756F"/>
    <w:rsid w:val="000F06F4"/>
    <w:rsid w:val="000F1F12"/>
    <w:rsid w:val="000F7D5A"/>
    <w:rsid w:val="00106CE2"/>
    <w:rsid w:val="00106D79"/>
    <w:rsid w:val="0011237A"/>
    <w:rsid w:val="00112A00"/>
    <w:rsid w:val="001130C3"/>
    <w:rsid w:val="001326A6"/>
    <w:rsid w:val="00156A89"/>
    <w:rsid w:val="00161A91"/>
    <w:rsid w:val="00161CAC"/>
    <w:rsid w:val="00164585"/>
    <w:rsid w:val="001773DB"/>
    <w:rsid w:val="00180A3C"/>
    <w:rsid w:val="00182959"/>
    <w:rsid w:val="0018416A"/>
    <w:rsid w:val="001848E8"/>
    <w:rsid w:val="00193B31"/>
    <w:rsid w:val="001C3EF6"/>
    <w:rsid w:val="001D34EA"/>
    <w:rsid w:val="001D6FF3"/>
    <w:rsid w:val="001E4608"/>
    <w:rsid w:val="001F0ECC"/>
    <w:rsid w:val="002011A4"/>
    <w:rsid w:val="00216484"/>
    <w:rsid w:val="00234104"/>
    <w:rsid w:val="00237CA0"/>
    <w:rsid w:val="00241211"/>
    <w:rsid w:val="002801E4"/>
    <w:rsid w:val="00282DDC"/>
    <w:rsid w:val="0029110E"/>
    <w:rsid w:val="002C2081"/>
    <w:rsid w:val="002C4D22"/>
    <w:rsid w:val="002C5BF0"/>
    <w:rsid w:val="002C71DF"/>
    <w:rsid w:val="002D4148"/>
    <w:rsid w:val="002F252F"/>
    <w:rsid w:val="002F3FCE"/>
    <w:rsid w:val="002F69E7"/>
    <w:rsid w:val="003016D8"/>
    <w:rsid w:val="00303EC9"/>
    <w:rsid w:val="00317B4A"/>
    <w:rsid w:val="00322CD2"/>
    <w:rsid w:val="00322EB9"/>
    <w:rsid w:val="00323222"/>
    <w:rsid w:val="003319AA"/>
    <w:rsid w:val="00335A24"/>
    <w:rsid w:val="003500F2"/>
    <w:rsid w:val="00357865"/>
    <w:rsid w:val="0036077D"/>
    <w:rsid w:val="00377ECE"/>
    <w:rsid w:val="00385D06"/>
    <w:rsid w:val="003B5453"/>
    <w:rsid w:val="003C47C1"/>
    <w:rsid w:val="003D5A3D"/>
    <w:rsid w:val="003E0975"/>
    <w:rsid w:val="003F39FB"/>
    <w:rsid w:val="00405920"/>
    <w:rsid w:val="00411092"/>
    <w:rsid w:val="00417439"/>
    <w:rsid w:val="0043064D"/>
    <w:rsid w:val="00432F4A"/>
    <w:rsid w:val="0045275F"/>
    <w:rsid w:val="004551A8"/>
    <w:rsid w:val="00460E6B"/>
    <w:rsid w:val="00461086"/>
    <w:rsid w:val="00490D3C"/>
    <w:rsid w:val="004924AC"/>
    <w:rsid w:val="004A03A2"/>
    <w:rsid w:val="004A45EB"/>
    <w:rsid w:val="004C1055"/>
    <w:rsid w:val="004C6B40"/>
    <w:rsid w:val="004D1A8D"/>
    <w:rsid w:val="004E578C"/>
    <w:rsid w:val="004E7161"/>
    <w:rsid w:val="00504D86"/>
    <w:rsid w:val="00517D4D"/>
    <w:rsid w:val="0053376B"/>
    <w:rsid w:val="00551CBD"/>
    <w:rsid w:val="00554808"/>
    <w:rsid w:val="005577A9"/>
    <w:rsid w:val="005606DE"/>
    <w:rsid w:val="00574FFE"/>
    <w:rsid w:val="005840DC"/>
    <w:rsid w:val="00592D74"/>
    <w:rsid w:val="005A6F28"/>
    <w:rsid w:val="005B31D5"/>
    <w:rsid w:val="005C6847"/>
    <w:rsid w:val="005F008F"/>
    <w:rsid w:val="005F0593"/>
    <w:rsid w:val="0060103F"/>
    <w:rsid w:val="00610E94"/>
    <w:rsid w:val="00612D06"/>
    <w:rsid w:val="00630878"/>
    <w:rsid w:val="00636BCC"/>
    <w:rsid w:val="00655E2E"/>
    <w:rsid w:val="00666C9D"/>
    <w:rsid w:val="00670F62"/>
    <w:rsid w:val="00682DF3"/>
    <w:rsid w:val="0069202B"/>
    <w:rsid w:val="006A018A"/>
    <w:rsid w:val="006B76E2"/>
    <w:rsid w:val="006D4A5D"/>
    <w:rsid w:val="006E2B9F"/>
    <w:rsid w:val="006E3EDE"/>
    <w:rsid w:val="006F583F"/>
    <w:rsid w:val="007056D6"/>
    <w:rsid w:val="00706F81"/>
    <w:rsid w:val="0073727A"/>
    <w:rsid w:val="0074176D"/>
    <w:rsid w:val="0074257A"/>
    <w:rsid w:val="00743920"/>
    <w:rsid w:val="00750104"/>
    <w:rsid w:val="00763BE3"/>
    <w:rsid w:val="00775F53"/>
    <w:rsid w:val="007769E2"/>
    <w:rsid w:val="007834CB"/>
    <w:rsid w:val="00783844"/>
    <w:rsid w:val="00792D49"/>
    <w:rsid w:val="007964B0"/>
    <w:rsid w:val="00796C88"/>
    <w:rsid w:val="007A5A61"/>
    <w:rsid w:val="007A64D2"/>
    <w:rsid w:val="007B494A"/>
    <w:rsid w:val="007C0E13"/>
    <w:rsid w:val="007D2473"/>
    <w:rsid w:val="007E2223"/>
    <w:rsid w:val="007E482C"/>
    <w:rsid w:val="008030E2"/>
    <w:rsid w:val="0080397A"/>
    <w:rsid w:val="008131FF"/>
    <w:rsid w:val="00820C57"/>
    <w:rsid w:val="00835781"/>
    <w:rsid w:val="008371AC"/>
    <w:rsid w:val="00841F58"/>
    <w:rsid w:val="008449CE"/>
    <w:rsid w:val="0086068C"/>
    <w:rsid w:val="0087192C"/>
    <w:rsid w:val="00880ECD"/>
    <w:rsid w:val="00882BA1"/>
    <w:rsid w:val="00886831"/>
    <w:rsid w:val="00886C16"/>
    <w:rsid w:val="008B66A7"/>
    <w:rsid w:val="008B74EB"/>
    <w:rsid w:val="008C7907"/>
    <w:rsid w:val="008D085D"/>
    <w:rsid w:val="008E5302"/>
    <w:rsid w:val="008E6387"/>
    <w:rsid w:val="008E64D9"/>
    <w:rsid w:val="008F2ED9"/>
    <w:rsid w:val="008F3EE0"/>
    <w:rsid w:val="008F786E"/>
    <w:rsid w:val="00903F8A"/>
    <w:rsid w:val="00907BA9"/>
    <w:rsid w:val="00911C40"/>
    <w:rsid w:val="00915640"/>
    <w:rsid w:val="0091751B"/>
    <w:rsid w:val="00941ED6"/>
    <w:rsid w:val="00943E03"/>
    <w:rsid w:val="009561EE"/>
    <w:rsid w:val="00956FFB"/>
    <w:rsid w:val="00964F04"/>
    <w:rsid w:val="0097232F"/>
    <w:rsid w:val="00982FAB"/>
    <w:rsid w:val="00992027"/>
    <w:rsid w:val="009A79D9"/>
    <w:rsid w:val="009C62F7"/>
    <w:rsid w:val="009E0364"/>
    <w:rsid w:val="009F07B3"/>
    <w:rsid w:val="009F08C3"/>
    <w:rsid w:val="009F421A"/>
    <w:rsid w:val="00A0585D"/>
    <w:rsid w:val="00A21D57"/>
    <w:rsid w:val="00A307F8"/>
    <w:rsid w:val="00A31410"/>
    <w:rsid w:val="00A41CA9"/>
    <w:rsid w:val="00A42BD2"/>
    <w:rsid w:val="00A529DE"/>
    <w:rsid w:val="00A61D05"/>
    <w:rsid w:val="00A647EF"/>
    <w:rsid w:val="00A66A6B"/>
    <w:rsid w:val="00A80CF6"/>
    <w:rsid w:val="00A910CC"/>
    <w:rsid w:val="00A96852"/>
    <w:rsid w:val="00A97D0F"/>
    <w:rsid w:val="00AA6FD5"/>
    <w:rsid w:val="00AC67EC"/>
    <w:rsid w:val="00AD1ED7"/>
    <w:rsid w:val="00AD7CEE"/>
    <w:rsid w:val="00AE1C2C"/>
    <w:rsid w:val="00AF1560"/>
    <w:rsid w:val="00B140FA"/>
    <w:rsid w:val="00B15F72"/>
    <w:rsid w:val="00B20EFD"/>
    <w:rsid w:val="00B2424C"/>
    <w:rsid w:val="00B338F6"/>
    <w:rsid w:val="00B47D5C"/>
    <w:rsid w:val="00B60F01"/>
    <w:rsid w:val="00B62507"/>
    <w:rsid w:val="00B6531F"/>
    <w:rsid w:val="00B90757"/>
    <w:rsid w:val="00B95638"/>
    <w:rsid w:val="00BA099A"/>
    <w:rsid w:val="00BB03F9"/>
    <w:rsid w:val="00BB0C76"/>
    <w:rsid w:val="00BC4087"/>
    <w:rsid w:val="00BC6AC2"/>
    <w:rsid w:val="00BD19FD"/>
    <w:rsid w:val="00BD4A13"/>
    <w:rsid w:val="00BE02D4"/>
    <w:rsid w:val="00BE1708"/>
    <w:rsid w:val="00BE56FC"/>
    <w:rsid w:val="00BF5F0A"/>
    <w:rsid w:val="00C020D6"/>
    <w:rsid w:val="00C02AF1"/>
    <w:rsid w:val="00C0305F"/>
    <w:rsid w:val="00C0550E"/>
    <w:rsid w:val="00C14082"/>
    <w:rsid w:val="00C151D2"/>
    <w:rsid w:val="00C23CAB"/>
    <w:rsid w:val="00C33634"/>
    <w:rsid w:val="00C33A33"/>
    <w:rsid w:val="00C46B42"/>
    <w:rsid w:val="00C5005E"/>
    <w:rsid w:val="00C52360"/>
    <w:rsid w:val="00C71705"/>
    <w:rsid w:val="00C738AA"/>
    <w:rsid w:val="00C857A8"/>
    <w:rsid w:val="00CA2F27"/>
    <w:rsid w:val="00CB0F82"/>
    <w:rsid w:val="00CB23D9"/>
    <w:rsid w:val="00CC782C"/>
    <w:rsid w:val="00CD0086"/>
    <w:rsid w:val="00CD6E05"/>
    <w:rsid w:val="00CE4B38"/>
    <w:rsid w:val="00CF0703"/>
    <w:rsid w:val="00D03D3A"/>
    <w:rsid w:val="00D03FAC"/>
    <w:rsid w:val="00D04BD2"/>
    <w:rsid w:val="00D06926"/>
    <w:rsid w:val="00D158DC"/>
    <w:rsid w:val="00D1597F"/>
    <w:rsid w:val="00D20AD3"/>
    <w:rsid w:val="00D364A8"/>
    <w:rsid w:val="00D36D1E"/>
    <w:rsid w:val="00D40FD0"/>
    <w:rsid w:val="00D440E5"/>
    <w:rsid w:val="00D46629"/>
    <w:rsid w:val="00D466E8"/>
    <w:rsid w:val="00D46C64"/>
    <w:rsid w:val="00D72BA3"/>
    <w:rsid w:val="00D73B92"/>
    <w:rsid w:val="00D85410"/>
    <w:rsid w:val="00D9263B"/>
    <w:rsid w:val="00D92DF9"/>
    <w:rsid w:val="00DA5F30"/>
    <w:rsid w:val="00DA66AA"/>
    <w:rsid w:val="00DA7CFA"/>
    <w:rsid w:val="00DC2AD1"/>
    <w:rsid w:val="00DC3668"/>
    <w:rsid w:val="00DC398C"/>
    <w:rsid w:val="00DD1B41"/>
    <w:rsid w:val="00DD75C8"/>
    <w:rsid w:val="00DF15AE"/>
    <w:rsid w:val="00DF461D"/>
    <w:rsid w:val="00E0007A"/>
    <w:rsid w:val="00E03FD2"/>
    <w:rsid w:val="00E046CA"/>
    <w:rsid w:val="00E20879"/>
    <w:rsid w:val="00E2108D"/>
    <w:rsid w:val="00E21EF0"/>
    <w:rsid w:val="00E2448F"/>
    <w:rsid w:val="00E320FA"/>
    <w:rsid w:val="00E42250"/>
    <w:rsid w:val="00E7088E"/>
    <w:rsid w:val="00E842EF"/>
    <w:rsid w:val="00E853C5"/>
    <w:rsid w:val="00E9498D"/>
    <w:rsid w:val="00EB12B3"/>
    <w:rsid w:val="00EB1398"/>
    <w:rsid w:val="00EB6EC0"/>
    <w:rsid w:val="00EC01F2"/>
    <w:rsid w:val="00ED2807"/>
    <w:rsid w:val="00EE6EF5"/>
    <w:rsid w:val="00EF2BA2"/>
    <w:rsid w:val="00F04D77"/>
    <w:rsid w:val="00F07813"/>
    <w:rsid w:val="00F078E0"/>
    <w:rsid w:val="00F14A41"/>
    <w:rsid w:val="00F17B87"/>
    <w:rsid w:val="00F21F6A"/>
    <w:rsid w:val="00F23A90"/>
    <w:rsid w:val="00F27AA5"/>
    <w:rsid w:val="00F34325"/>
    <w:rsid w:val="00F37561"/>
    <w:rsid w:val="00F60370"/>
    <w:rsid w:val="00F65186"/>
    <w:rsid w:val="00F74201"/>
    <w:rsid w:val="00F907A6"/>
    <w:rsid w:val="00F908FE"/>
    <w:rsid w:val="00F916DD"/>
    <w:rsid w:val="00F93C0E"/>
    <w:rsid w:val="00F94F71"/>
    <w:rsid w:val="00FA3730"/>
    <w:rsid w:val="00FB2ACC"/>
    <w:rsid w:val="00FB2D11"/>
    <w:rsid w:val="00FB5589"/>
    <w:rsid w:val="00FC4DC0"/>
    <w:rsid w:val="00FE015E"/>
    <w:rsid w:val="00FE455C"/>
    <w:rsid w:val="00FE7C6F"/>
    <w:rsid w:val="00FF01C6"/>
    <w:rsid w:val="00FF1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E561"/>
  <w15:chartTrackingRefBased/>
  <w15:docId w15:val="{63663D13-123A-4992-A522-A1624C12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4F7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5F0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5F0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F5F0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F5F0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5F0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5F0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5F0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5F0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F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5F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5F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F5F0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F5F0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F5F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F5F0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F5F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5F0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C0550E"/>
    <w:pPr>
      <w:ind w:left="720"/>
      <w:contextualSpacing/>
    </w:pPr>
  </w:style>
  <w:style w:type="character" w:styleId="CommentReference">
    <w:name w:val="annotation reference"/>
    <w:basedOn w:val="DefaultParagraphFont"/>
    <w:uiPriority w:val="99"/>
    <w:semiHidden/>
    <w:unhideWhenUsed/>
    <w:rsid w:val="00BE56FC"/>
    <w:rPr>
      <w:sz w:val="16"/>
      <w:szCs w:val="16"/>
    </w:rPr>
  </w:style>
  <w:style w:type="paragraph" w:styleId="CommentText">
    <w:name w:val="annotation text"/>
    <w:basedOn w:val="Normal"/>
    <w:link w:val="CommentTextChar"/>
    <w:uiPriority w:val="99"/>
    <w:semiHidden/>
    <w:unhideWhenUsed/>
    <w:rsid w:val="00BE56FC"/>
    <w:pPr>
      <w:spacing w:line="240" w:lineRule="auto"/>
    </w:pPr>
    <w:rPr>
      <w:sz w:val="20"/>
      <w:szCs w:val="20"/>
    </w:rPr>
  </w:style>
  <w:style w:type="character" w:customStyle="1" w:styleId="CommentTextChar">
    <w:name w:val="Comment Text Char"/>
    <w:basedOn w:val="DefaultParagraphFont"/>
    <w:link w:val="CommentText"/>
    <w:uiPriority w:val="99"/>
    <w:semiHidden/>
    <w:rsid w:val="00BE56FC"/>
    <w:rPr>
      <w:sz w:val="20"/>
      <w:szCs w:val="20"/>
    </w:rPr>
  </w:style>
  <w:style w:type="paragraph" w:styleId="CommentSubject">
    <w:name w:val="annotation subject"/>
    <w:basedOn w:val="CommentText"/>
    <w:next w:val="CommentText"/>
    <w:link w:val="CommentSubjectChar"/>
    <w:uiPriority w:val="99"/>
    <w:semiHidden/>
    <w:unhideWhenUsed/>
    <w:rsid w:val="00BE56FC"/>
    <w:rPr>
      <w:b/>
      <w:bCs/>
    </w:rPr>
  </w:style>
  <w:style w:type="character" w:customStyle="1" w:styleId="CommentSubjectChar">
    <w:name w:val="Comment Subject Char"/>
    <w:basedOn w:val="CommentTextChar"/>
    <w:link w:val="CommentSubject"/>
    <w:uiPriority w:val="99"/>
    <w:semiHidden/>
    <w:rsid w:val="00BE56FC"/>
    <w:rPr>
      <w:b/>
      <w:bCs/>
      <w:sz w:val="20"/>
      <w:szCs w:val="20"/>
    </w:rPr>
  </w:style>
  <w:style w:type="paragraph" w:styleId="BalloonText">
    <w:name w:val="Balloon Text"/>
    <w:basedOn w:val="Normal"/>
    <w:link w:val="BalloonTextChar"/>
    <w:uiPriority w:val="99"/>
    <w:semiHidden/>
    <w:unhideWhenUsed/>
    <w:rsid w:val="00BE5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FC"/>
    <w:rPr>
      <w:rFonts w:ascii="Segoe UI" w:hAnsi="Segoe UI" w:cs="Segoe UI"/>
      <w:sz w:val="18"/>
      <w:szCs w:val="18"/>
    </w:rPr>
  </w:style>
  <w:style w:type="paragraph" w:styleId="BodyText">
    <w:name w:val="Body Text"/>
    <w:basedOn w:val="Normal"/>
    <w:link w:val="BodyTextChar"/>
    <w:uiPriority w:val="1"/>
    <w:qFormat/>
    <w:rsid w:val="00BE56FC"/>
    <w:pPr>
      <w:widowControl w:val="0"/>
      <w:autoSpaceDE w:val="0"/>
      <w:autoSpaceDN w:val="0"/>
      <w:spacing w:after="0" w:line="240" w:lineRule="auto"/>
    </w:pPr>
    <w:rPr>
      <w:rFonts w:ascii="Lucida Sans" w:eastAsia="Lucida Sans" w:hAnsi="Lucida Sans" w:cs="Lucida Sans"/>
      <w:sz w:val="18"/>
      <w:szCs w:val="18"/>
    </w:rPr>
  </w:style>
  <w:style w:type="character" w:customStyle="1" w:styleId="BodyTextChar">
    <w:name w:val="Body Text Char"/>
    <w:basedOn w:val="DefaultParagraphFont"/>
    <w:link w:val="BodyText"/>
    <w:uiPriority w:val="1"/>
    <w:rsid w:val="00BE56FC"/>
    <w:rPr>
      <w:rFonts w:ascii="Lucida Sans" w:eastAsia="Lucida Sans" w:hAnsi="Lucida Sans" w:cs="Lucida Sans"/>
      <w:sz w:val="18"/>
      <w:szCs w:val="18"/>
    </w:rPr>
  </w:style>
  <w:style w:type="character" w:styleId="Strong">
    <w:name w:val="Strong"/>
    <w:basedOn w:val="DefaultParagraphFont"/>
    <w:uiPriority w:val="22"/>
    <w:qFormat/>
    <w:rsid w:val="00460E6B"/>
    <w:rPr>
      <w:b/>
      <w:bCs/>
    </w:rPr>
  </w:style>
  <w:style w:type="paragraph" w:styleId="NormalWeb">
    <w:name w:val="Normal (Web)"/>
    <w:basedOn w:val="Normal"/>
    <w:uiPriority w:val="99"/>
    <w:unhideWhenUsed/>
    <w:rsid w:val="00460E6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A6F28"/>
    <w:pPr>
      <w:spacing w:after="0" w:line="240" w:lineRule="auto"/>
    </w:pPr>
  </w:style>
  <w:style w:type="table" w:styleId="TableGrid">
    <w:name w:val="Table Grid"/>
    <w:basedOn w:val="TableNormal"/>
    <w:uiPriority w:val="39"/>
    <w:rsid w:val="0091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98D"/>
    <w:rPr>
      <w:color w:val="0563C1" w:themeColor="hyperlink"/>
      <w:u w:val="single"/>
    </w:rPr>
  </w:style>
  <w:style w:type="character" w:styleId="FollowedHyperlink">
    <w:name w:val="FollowedHyperlink"/>
    <w:basedOn w:val="DefaultParagraphFont"/>
    <w:uiPriority w:val="99"/>
    <w:semiHidden/>
    <w:unhideWhenUsed/>
    <w:rsid w:val="00E9498D"/>
    <w:rPr>
      <w:color w:val="954F72" w:themeColor="followedHyperlink"/>
      <w:u w:val="single"/>
    </w:rPr>
  </w:style>
  <w:style w:type="paragraph" w:styleId="Caption">
    <w:name w:val="caption"/>
    <w:basedOn w:val="Normal"/>
    <w:next w:val="Normal"/>
    <w:uiPriority w:val="35"/>
    <w:unhideWhenUsed/>
    <w:qFormat/>
    <w:rsid w:val="000379D0"/>
    <w:pPr>
      <w:spacing w:after="200" w:line="240" w:lineRule="auto"/>
    </w:pPr>
    <w:rPr>
      <w:i/>
      <w:iCs/>
      <w:color w:val="44546A" w:themeColor="text2"/>
      <w:sz w:val="18"/>
      <w:szCs w:val="18"/>
    </w:rPr>
  </w:style>
  <w:style w:type="paragraph" w:customStyle="1" w:styleId="Bullets">
    <w:name w:val="Bullets"/>
    <w:basedOn w:val="Normal"/>
    <w:autoRedefine/>
    <w:rsid w:val="00411092"/>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411092"/>
    <w:rPr>
      <w:i/>
      <w:iCs/>
      <w:color w:val="808080" w:themeColor="text1" w:themeTint="7F"/>
    </w:rPr>
  </w:style>
  <w:style w:type="character" w:customStyle="1" w:styleId="ListParagraphChar">
    <w:name w:val="List Paragraph Char"/>
    <w:link w:val="ListParagraph"/>
    <w:uiPriority w:val="34"/>
    <w:rsid w:val="00411092"/>
  </w:style>
  <w:style w:type="paragraph" w:customStyle="1" w:styleId="Bulletpoints">
    <w:name w:val="Bullet points"/>
    <w:basedOn w:val="ListParagraph"/>
    <w:link w:val="BulletpointsChar"/>
    <w:qFormat/>
    <w:rsid w:val="00706F81"/>
    <w:pPr>
      <w:widowControl w:val="0"/>
      <w:numPr>
        <w:numId w:val="28"/>
      </w:numPr>
      <w:tabs>
        <w:tab w:val="left" w:pos="717"/>
        <w:tab w:val="left" w:pos="719"/>
      </w:tabs>
      <w:autoSpaceDE w:val="0"/>
      <w:autoSpaceDN w:val="0"/>
      <w:spacing w:after="0" w:line="292" w:lineRule="auto"/>
      <w:contextualSpacing w:val="0"/>
      <w:jc w:val="both"/>
    </w:pPr>
  </w:style>
  <w:style w:type="character" w:customStyle="1" w:styleId="BulletpointsChar">
    <w:name w:val="Bullet points Char"/>
    <w:basedOn w:val="ListParagraphChar"/>
    <w:link w:val="Bulletpoints"/>
    <w:rsid w:val="0070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25">
      <w:bodyDiv w:val="1"/>
      <w:marLeft w:val="0"/>
      <w:marRight w:val="0"/>
      <w:marTop w:val="0"/>
      <w:marBottom w:val="0"/>
      <w:divBdr>
        <w:top w:val="none" w:sz="0" w:space="0" w:color="auto"/>
        <w:left w:val="none" w:sz="0" w:space="0" w:color="auto"/>
        <w:bottom w:val="none" w:sz="0" w:space="0" w:color="auto"/>
        <w:right w:val="none" w:sz="0" w:space="0" w:color="auto"/>
      </w:divBdr>
    </w:div>
    <w:div w:id="69086686">
      <w:bodyDiv w:val="1"/>
      <w:marLeft w:val="0"/>
      <w:marRight w:val="0"/>
      <w:marTop w:val="0"/>
      <w:marBottom w:val="0"/>
      <w:divBdr>
        <w:top w:val="none" w:sz="0" w:space="0" w:color="auto"/>
        <w:left w:val="none" w:sz="0" w:space="0" w:color="auto"/>
        <w:bottom w:val="none" w:sz="0" w:space="0" w:color="auto"/>
        <w:right w:val="none" w:sz="0" w:space="0" w:color="auto"/>
      </w:divBdr>
    </w:div>
    <w:div w:id="87312658">
      <w:bodyDiv w:val="1"/>
      <w:marLeft w:val="0"/>
      <w:marRight w:val="0"/>
      <w:marTop w:val="0"/>
      <w:marBottom w:val="0"/>
      <w:divBdr>
        <w:top w:val="none" w:sz="0" w:space="0" w:color="auto"/>
        <w:left w:val="none" w:sz="0" w:space="0" w:color="auto"/>
        <w:bottom w:val="none" w:sz="0" w:space="0" w:color="auto"/>
        <w:right w:val="none" w:sz="0" w:space="0" w:color="auto"/>
      </w:divBdr>
      <w:divsChild>
        <w:div w:id="463431200">
          <w:marLeft w:val="0"/>
          <w:marRight w:val="0"/>
          <w:marTop w:val="0"/>
          <w:marBottom w:val="0"/>
          <w:divBdr>
            <w:top w:val="none" w:sz="0" w:space="0" w:color="auto"/>
            <w:left w:val="none" w:sz="0" w:space="0" w:color="auto"/>
            <w:bottom w:val="none" w:sz="0" w:space="0" w:color="auto"/>
            <w:right w:val="none" w:sz="0" w:space="0" w:color="auto"/>
          </w:divBdr>
        </w:div>
      </w:divsChild>
    </w:div>
    <w:div w:id="151530269">
      <w:bodyDiv w:val="1"/>
      <w:marLeft w:val="0"/>
      <w:marRight w:val="0"/>
      <w:marTop w:val="0"/>
      <w:marBottom w:val="0"/>
      <w:divBdr>
        <w:top w:val="none" w:sz="0" w:space="0" w:color="auto"/>
        <w:left w:val="none" w:sz="0" w:space="0" w:color="auto"/>
        <w:bottom w:val="none" w:sz="0" w:space="0" w:color="auto"/>
        <w:right w:val="none" w:sz="0" w:space="0" w:color="auto"/>
      </w:divBdr>
    </w:div>
    <w:div w:id="330450011">
      <w:bodyDiv w:val="1"/>
      <w:marLeft w:val="0"/>
      <w:marRight w:val="0"/>
      <w:marTop w:val="0"/>
      <w:marBottom w:val="0"/>
      <w:divBdr>
        <w:top w:val="none" w:sz="0" w:space="0" w:color="auto"/>
        <w:left w:val="none" w:sz="0" w:space="0" w:color="auto"/>
        <w:bottom w:val="none" w:sz="0" w:space="0" w:color="auto"/>
        <w:right w:val="none" w:sz="0" w:space="0" w:color="auto"/>
      </w:divBdr>
    </w:div>
    <w:div w:id="360477391">
      <w:bodyDiv w:val="1"/>
      <w:marLeft w:val="0"/>
      <w:marRight w:val="0"/>
      <w:marTop w:val="0"/>
      <w:marBottom w:val="0"/>
      <w:divBdr>
        <w:top w:val="none" w:sz="0" w:space="0" w:color="auto"/>
        <w:left w:val="none" w:sz="0" w:space="0" w:color="auto"/>
        <w:bottom w:val="none" w:sz="0" w:space="0" w:color="auto"/>
        <w:right w:val="none" w:sz="0" w:space="0" w:color="auto"/>
      </w:divBdr>
    </w:div>
    <w:div w:id="486090436">
      <w:bodyDiv w:val="1"/>
      <w:marLeft w:val="0"/>
      <w:marRight w:val="0"/>
      <w:marTop w:val="0"/>
      <w:marBottom w:val="0"/>
      <w:divBdr>
        <w:top w:val="none" w:sz="0" w:space="0" w:color="auto"/>
        <w:left w:val="none" w:sz="0" w:space="0" w:color="auto"/>
        <w:bottom w:val="none" w:sz="0" w:space="0" w:color="auto"/>
        <w:right w:val="none" w:sz="0" w:space="0" w:color="auto"/>
      </w:divBdr>
    </w:div>
    <w:div w:id="496306519">
      <w:bodyDiv w:val="1"/>
      <w:marLeft w:val="0"/>
      <w:marRight w:val="0"/>
      <w:marTop w:val="0"/>
      <w:marBottom w:val="0"/>
      <w:divBdr>
        <w:top w:val="none" w:sz="0" w:space="0" w:color="auto"/>
        <w:left w:val="none" w:sz="0" w:space="0" w:color="auto"/>
        <w:bottom w:val="none" w:sz="0" w:space="0" w:color="auto"/>
        <w:right w:val="none" w:sz="0" w:space="0" w:color="auto"/>
      </w:divBdr>
    </w:div>
    <w:div w:id="544220711">
      <w:bodyDiv w:val="1"/>
      <w:marLeft w:val="0"/>
      <w:marRight w:val="0"/>
      <w:marTop w:val="0"/>
      <w:marBottom w:val="0"/>
      <w:divBdr>
        <w:top w:val="none" w:sz="0" w:space="0" w:color="auto"/>
        <w:left w:val="none" w:sz="0" w:space="0" w:color="auto"/>
        <w:bottom w:val="none" w:sz="0" w:space="0" w:color="auto"/>
        <w:right w:val="none" w:sz="0" w:space="0" w:color="auto"/>
      </w:divBdr>
    </w:div>
    <w:div w:id="613637184">
      <w:bodyDiv w:val="1"/>
      <w:marLeft w:val="0"/>
      <w:marRight w:val="0"/>
      <w:marTop w:val="0"/>
      <w:marBottom w:val="0"/>
      <w:divBdr>
        <w:top w:val="none" w:sz="0" w:space="0" w:color="auto"/>
        <w:left w:val="none" w:sz="0" w:space="0" w:color="auto"/>
        <w:bottom w:val="none" w:sz="0" w:space="0" w:color="auto"/>
        <w:right w:val="none" w:sz="0" w:space="0" w:color="auto"/>
      </w:divBdr>
    </w:div>
    <w:div w:id="904753308">
      <w:bodyDiv w:val="1"/>
      <w:marLeft w:val="0"/>
      <w:marRight w:val="0"/>
      <w:marTop w:val="0"/>
      <w:marBottom w:val="0"/>
      <w:divBdr>
        <w:top w:val="none" w:sz="0" w:space="0" w:color="auto"/>
        <w:left w:val="none" w:sz="0" w:space="0" w:color="auto"/>
        <w:bottom w:val="none" w:sz="0" w:space="0" w:color="auto"/>
        <w:right w:val="none" w:sz="0" w:space="0" w:color="auto"/>
      </w:divBdr>
    </w:div>
    <w:div w:id="909998156">
      <w:bodyDiv w:val="1"/>
      <w:marLeft w:val="0"/>
      <w:marRight w:val="0"/>
      <w:marTop w:val="0"/>
      <w:marBottom w:val="0"/>
      <w:divBdr>
        <w:top w:val="none" w:sz="0" w:space="0" w:color="auto"/>
        <w:left w:val="none" w:sz="0" w:space="0" w:color="auto"/>
        <w:bottom w:val="none" w:sz="0" w:space="0" w:color="auto"/>
        <w:right w:val="none" w:sz="0" w:space="0" w:color="auto"/>
      </w:divBdr>
    </w:div>
    <w:div w:id="976837505">
      <w:bodyDiv w:val="1"/>
      <w:marLeft w:val="0"/>
      <w:marRight w:val="0"/>
      <w:marTop w:val="0"/>
      <w:marBottom w:val="0"/>
      <w:divBdr>
        <w:top w:val="none" w:sz="0" w:space="0" w:color="auto"/>
        <w:left w:val="none" w:sz="0" w:space="0" w:color="auto"/>
        <w:bottom w:val="none" w:sz="0" w:space="0" w:color="auto"/>
        <w:right w:val="none" w:sz="0" w:space="0" w:color="auto"/>
      </w:divBdr>
    </w:div>
    <w:div w:id="1011951809">
      <w:bodyDiv w:val="1"/>
      <w:marLeft w:val="0"/>
      <w:marRight w:val="0"/>
      <w:marTop w:val="0"/>
      <w:marBottom w:val="0"/>
      <w:divBdr>
        <w:top w:val="none" w:sz="0" w:space="0" w:color="auto"/>
        <w:left w:val="none" w:sz="0" w:space="0" w:color="auto"/>
        <w:bottom w:val="none" w:sz="0" w:space="0" w:color="auto"/>
        <w:right w:val="none" w:sz="0" w:space="0" w:color="auto"/>
      </w:divBdr>
    </w:div>
    <w:div w:id="1023097854">
      <w:bodyDiv w:val="1"/>
      <w:marLeft w:val="0"/>
      <w:marRight w:val="0"/>
      <w:marTop w:val="0"/>
      <w:marBottom w:val="0"/>
      <w:divBdr>
        <w:top w:val="none" w:sz="0" w:space="0" w:color="auto"/>
        <w:left w:val="none" w:sz="0" w:space="0" w:color="auto"/>
        <w:bottom w:val="none" w:sz="0" w:space="0" w:color="auto"/>
        <w:right w:val="none" w:sz="0" w:space="0" w:color="auto"/>
      </w:divBdr>
    </w:div>
    <w:div w:id="1147235711">
      <w:bodyDiv w:val="1"/>
      <w:marLeft w:val="0"/>
      <w:marRight w:val="0"/>
      <w:marTop w:val="0"/>
      <w:marBottom w:val="0"/>
      <w:divBdr>
        <w:top w:val="none" w:sz="0" w:space="0" w:color="auto"/>
        <w:left w:val="none" w:sz="0" w:space="0" w:color="auto"/>
        <w:bottom w:val="none" w:sz="0" w:space="0" w:color="auto"/>
        <w:right w:val="none" w:sz="0" w:space="0" w:color="auto"/>
      </w:divBdr>
    </w:div>
    <w:div w:id="1155802014">
      <w:bodyDiv w:val="1"/>
      <w:marLeft w:val="0"/>
      <w:marRight w:val="0"/>
      <w:marTop w:val="0"/>
      <w:marBottom w:val="0"/>
      <w:divBdr>
        <w:top w:val="none" w:sz="0" w:space="0" w:color="auto"/>
        <w:left w:val="none" w:sz="0" w:space="0" w:color="auto"/>
        <w:bottom w:val="none" w:sz="0" w:space="0" w:color="auto"/>
        <w:right w:val="none" w:sz="0" w:space="0" w:color="auto"/>
      </w:divBdr>
    </w:div>
    <w:div w:id="1264605170">
      <w:bodyDiv w:val="1"/>
      <w:marLeft w:val="0"/>
      <w:marRight w:val="0"/>
      <w:marTop w:val="0"/>
      <w:marBottom w:val="0"/>
      <w:divBdr>
        <w:top w:val="none" w:sz="0" w:space="0" w:color="auto"/>
        <w:left w:val="none" w:sz="0" w:space="0" w:color="auto"/>
        <w:bottom w:val="none" w:sz="0" w:space="0" w:color="auto"/>
        <w:right w:val="none" w:sz="0" w:space="0" w:color="auto"/>
      </w:divBdr>
    </w:div>
    <w:div w:id="1312907270">
      <w:bodyDiv w:val="1"/>
      <w:marLeft w:val="0"/>
      <w:marRight w:val="0"/>
      <w:marTop w:val="0"/>
      <w:marBottom w:val="0"/>
      <w:divBdr>
        <w:top w:val="none" w:sz="0" w:space="0" w:color="auto"/>
        <w:left w:val="none" w:sz="0" w:space="0" w:color="auto"/>
        <w:bottom w:val="none" w:sz="0" w:space="0" w:color="auto"/>
        <w:right w:val="none" w:sz="0" w:space="0" w:color="auto"/>
      </w:divBdr>
    </w:div>
    <w:div w:id="1355575752">
      <w:bodyDiv w:val="1"/>
      <w:marLeft w:val="0"/>
      <w:marRight w:val="0"/>
      <w:marTop w:val="0"/>
      <w:marBottom w:val="0"/>
      <w:divBdr>
        <w:top w:val="none" w:sz="0" w:space="0" w:color="auto"/>
        <w:left w:val="none" w:sz="0" w:space="0" w:color="auto"/>
        <w:bottom w:val="none" w:sz="0" w:space="0" w:color="auto"/>
        <w:right w:val="none" w:sz="0" w:space="0" w:color="auto"/>
      </w:divBdr>
    </w:div>
    <w:div w:id="1536386199">
      <w:bodyDiv w:val="1"/>
      <w:marLeft w:val="0"/>
      <w:marRight w:val="0"/>
      <w:marTop w:val="0"/>
      <w:marBottom w:val="0"/>
      <w:divBdr>
        <w:top w:val="none" w:sz="0" w:space="0" w:color="auto"/>
        <w:left w:val="none" w:sz="0" w:space="0" w:color="auto"/>
        <w:bottom w:val="none" w:sz="0" w:space="0" w:color="auto"/>
        <w:right w:val="none" w:sz="0" w:space="0" w:color="auto"/>
      </w:divBdr>
    </w:div>
    <w:div w:id="1570648575">
      <w:bodyDiv w:val="1"/>
      <w:marLeft w:val="0"/>
      <w:marRight w:val="0"/>
      <w:marTop w:val="0"/>
      <w:marBottom w:val="0"/>
      <w:divBdr>
        <w:top w:val="none" w:sz="0" w:space="0" w:color="auto"/>
        <w:left w:val="none" w:sz="0" w:space="0" w:color="auto"/>
        <w:bottom w:val="none" w:sz="0" w:space="0" w:color="auto"/>
        <w:right w:val="none" w:sz="0" w:space="0" w:color="auto"/>
      </w:divBdr>
    </w:div>
    <w:div w:id="1621643581">
      <w:bodyDiv w:val="1"/>
      <w:marLeft w:val="0"/>
      <w:marRight w:val="0"/>
      <w:marTop w:val="0"/>
      <w:marBottom w:val="0"/>
      <w:divBdr>
        <w:top w:val="none" w:sz="0" w:space="0" w:color="auto"/>
        <w:left w:val="none" w:sz="0" w:space="0" w:color="auto"/>
        <w:bottom w:val="none" w:sz="0" w:space="0" w:color="auto"/>
        <w:right w:val="none" w:sz="0" w:space="0" w:color="auto"/>
      </w:divBdr>
    </w:div>
    <w:div w:id="1714160579">
      <w:bodyDiv w:val="1"/>
      <w:marLeft w:val="0"/>
      <w:marRight w:val="0"/>
      <w:marTop w:val="0"/>
      <w:marBottom w:val="0"/>
      <w:divBdr>
        <w:top w:val="none" w:sz="0" w:space="0" w:color="auto"/>
        <w:left w:val="none" w:sz="0" w:space="0" w:color="auto"/>
        <w:bottom w:val="none" w:sz="0" w:space="0" w:color="auto"/>
        <w:right w:val="none" w:sz="0" w:space="0" w:color="auto"/>
      </w:divBdr>
    </w:div>
    <w:div w:id="1724939671">
      <w:bodyDiv w:val="1"/>
      <w:marLeft w:val="0"/>
      <w:marRight w:val="0"/>
      <w:marTop w:val="0"/>
      <w:marBottom w:val="0"/>
      <w:divBdr>
        <w:top w:val="none" w:sz="0" w:space="0" w:color="auto"/>
        <w:left w:val="none" w:sz="0" w:space="0" w:color="auto"/>
        <w:bottom w:val="none" w:sz="0" w:space="0" w:color="auto"/>
        <w:right w:val="none" w:sz="0" w:space="0" w:color="auto"/>
      </w:divBdr>
    </w:div>
    <w:div w:id="1776633868">
      <w:bodyDiv w:val="1"/>
      <w:marLeft w:val="0"/>
      <w:marRight w:val="0"/>
      <w:marTop w:val="0"/>
      <w:marBottom w:val="0"/>
      <w:divBdr>
        <w:top w:val="none" w:sz="0" w:space="0" w:color="auto"/>
        <w:left w:val="none" w:sz="0" w:space="0" w:color="auto"/>
        <w:bottom w:val="none" w:sz="0" w:space="0" w:color="auto"/>
        <w:right w:val="none" w:sz="0" w:space="0" w:color="auto"/>
      </w:divBdr>
    </w:div>
    <w:div w:id="1860924983">
      <w:bodyDiv w:val="1"/>
      <w:marLeft w:val="0"/>
      <w:marRight w:val="0"/>
      <w:marTop w:val="0"/>
      <w:marBottom w:val="0"/>
      <w:divBdr>
        <w:top w:val="none" w:sz="0" w:space="0" w:color="auto"/>
        <w:left w:val="none" w:sz="0" w:space="0" w:color="auto"/>
        <w:bottom w:val="none" w:sz="0" w:space="0" w:color="auto"/>
        <w:right w:val="none" w:sz="0" w:space="0" w:color="auto"/>
      </w:divBdr>
    </w:div>
    <w:div w:id="1904294292">
      <w:bodyDiv w:val="1"/>
      <w:marLeft w:val="0"/>
      <w:marRight w:val="0"/>
      <w:marTop w:val="0"/>
      <w:marBottom w:val="0"/>
      <w:divBdr>
        <w:top w:val="none" w:sz="0" w:space="0" w:color="auto"/>
        <w:left w:val="none" w:sz="0" w:space="0" w:color="auto"/>
        <w:bottom w:val="none" w:sz="0" w:space="0" w:color="auto"/>
        <w:right w:val="none" w:sz="0" w:space="0" w:color="auto"/>
      </w:divBdr>
    </w:div>
    <w:div w:id="1914118802">
      <w:bodyDiv w:val="1"/>
      <w:marLeft w:val="0"/>
      <w:marRight w:val="0"/>
      <w:marTop w:val="0"/>
      <w:marBottom w:val="0"/>
      <w:divBdr>
        <w:top w:val="none" w:sz="0" w:space="0" w:color="auto"/>
        <w:left w:val="none" w:sz="0" w:space="0" w:color="auto"/>
        <w:bottom w:val="none" w:sz="0" w:space="0" w:color="auto"/>
        <w:right w:val="none" w:sz="0" w:space="0" w:color="auto"/>
      </w:divBdr>
    </w:div>
    <w:div w:id="2079668187">
      <w:bodyDiv w:val="1"/>
      <w:marLeft w:val="0"/>
      <w:marRight w:val="0"/>
      <w:marTop w:val="0"/>
      <w:marBottom w:val="0"/>
      <w:divBdr>
        <w:top w:val="none" w:sz="0" w:space="0" w:color="auto"/>
        <w:left w:val="none" w:sz="0" w:space="0" w:color="auto"/>
        <w:bottom w:val="none" w:sz="0" w:space="0" w:color="auto"/>
        <w:right w:val="none" w:sz="0" w:space="0" w:color="auto"/>
      </w:divBdr>
    </w:div>
    <w:div w:id="2105490605">
      <w:bodyDiv w:val="1"/>
      <w:marLeft w:val="0"/>
      <w:marRight w:val="0"/>
      <w:marTop w:val="0"/>
      <w:marBottom w:val="0"/>
      <w:divBdr>
        <w:top w:val="none" w:sz="0" w:space="0" w:color="auto"/>
        <w:left w:val="none" w:sz="0" w:space="0" w:color="auto"/>
        <w:bottom w:val="none" w:sz="0" w:space="0" w:color="auto"/>
        <w:right w:val="none" w:sz="0" w:space="0" w:color="auto"/>
      </w:divBdr>
    </w:div>
    <w:div w:id="21185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d32ac3-5bba-412b-8dcb-be4b9aacc884">
      <Terms xmlns="http://schemas.microsoft.com/office/infopath/2007/PartnerControls"/>
    </lcf76f155ced4ddcb4097134ff3c332f>
    <TaxCatchAll xmlns="a572e3f2-dc50-43b1-be45-0587f0a88f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AD0C93A0F944290E0B1C814E0885A" ma:contentTypeVersion="18" ma:contentTypeDescription="Create a new document." ma:contentTypeScope="" ma:versionID="372fa32850197f9bc09e490381297c28">
  <xsd:schema xmlns:xsd="http://www.w3.org/2001/XMLSchema" xmlns:xs="http://www.w3.org/2001/XMLSchema" xmlns:p="http://schemas.microsoft.com/office/2006/metadata/properties" xmlns:ns2="ded32ac3-5bba-412b-8dcb-be4b9aacc884" xmlns:ns3="872276b5-6245-4a70-986e-bdb257a29b2d" xmlns:ns4="a572e3f2-dc50-43b1-be45-0587f0a88f0b" targetNamespace="http://schemas.microsoft.com/office/2006/metadata/properties" ma:root="true" ma:fieldsID="6f84810ae586f12c0cb2296aef6cf12c" ns2:_="" ns3:_="" ns4:_="">
    <xsd:import namespace="ded32ac3-5bba-412b-8dcb-be4b9aacc884"/>
    <xsd:import namespace="872276b5-6245-4a70-986e-bdb257a29b2d"/>
    <xsd:import namespace="a572e3f2-dc50-43b1-be45-0587f0a88f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32ac3-5bba-412b-8dcb-be4b9aacc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0c465-6a78-4e07-b877-add147b4cd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276b5-6245-4a70-986e-bdb257a29b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72e3f2-dc50-43b1-be45-0587f0a88f0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50bfff-74fe-48e3-8af4-ff18c520c88e}" ma:internalName="TaxCatchAll" ma:showField="CatchAllData" ma:web="872276b5-6245-4a70-986e-bdb257a29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D2312-4F03-44BC-AAF1-BCC9EF010E1D}">
  <ds:schemaRefs>
    <ds:schemaRef ds:uri="http://schemas.microsoft.com/sharepoint/v3/contenttype/forms"/>
  </ds:schemaRefs>
</ds:datastoreItem>
</file>

<file path=customXml/itemProps2.xml><?xml version="1.0" encoding="utf-8"?>
<ds:datastoreItem xmlns:ds="http://schemas.openxmlformats.org/officeDocument/2006/customXml" ds:itemID="{0A831DDE-C61F-49B5-A8FB-91A1B30B9103}">
  <ds:schemaRefs>
    <ds:schemaRef ds:uri="http://www.w3.org/XML/1998/namespace"/>
    <ds:schemaRef ds:uri="http://purl.org/dc/dcmitype/"/>
    <ds:schemaRef ds:uri="http://purl.org/dc/elements/1.1/"/>
    <ds:schemaRef ds:uri="ded32ac3-5bba-412b-8dcb-be4b9aacc884"/>
    <ds:schemaRef ds:uri="http://schemas.microsoft.com/office/2006/documentManagement/types"/>
    <ds:schemaRef ds:uri="a572e3f2-dc50-43b1-be45-0587f0a88f0b"/>
    <ds:schemaRef ds:uri="http://schemas.microsoft.com/office/infopath/2007/PartnerControls"/>
    <ds:schemaRef ds:uri="http://schemas.openxmlformats.org/package/2006/metadata/core-properties"/>
    <ds:schemaRef ds:uri="872276b5-6245-4a70-986e-bdb257a29b2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33B9CD3-E05B-41C6-BA04-C306540A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32ac3-5bba-412b-8dcb-be4b9aacc884"/>
    <ds:schemaRef ds:uri="872276b5-6245-4a70-986e-bdb257a29b2d"/>
    <ds:schemaRef ds:uri="a572e3f2-dc50-43b1-be45-0587f0a88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862AE-B82E-4FA4-BD18-5EB2F16B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4656</Words>
  <Characters>26540</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El Khansa</dc:creator>
  <cp:keywords/>
  <dc:description/>
  <cp:lastModifiedBy>Hiba El Hajj Sleiman</cp:lastModifiedBy>
  <cp:revision>2</cp:revision>
  <dcterms:created xsi:type="dcterms:W3CDTF">2025-08-07T10:58:00Z</dcterms:created>
  <dcterms:modified xsi:type="dcterms:W3CDTF">2025-08-07T10:58:00Z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0x010100AC6AD0C93A0F944290E0B1C814E0885A</vt:lpwstr>
  </property>
  <property fmtid="{D5CDD505-2E9C-101B-9397-08002B2CF9AE}" pid="3" name="MediaServiceImageTags">
    <vt:lpwstr/>
  </property>
</Properties>
</file>