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77B00" w14:textId="277273AF" w:rsidR="000A6E0C" w:rsidRDefault="000A6E0C" w:rsidP="00D069CF">
      <w:pPr>
        <w:spacing w:after="0"/>
        <w:ind w:right="-693"/>
        <w:jc w:val="center"/>
        <w:rPr>
          <w:rFonts w:ascii="Century Gothic" w:eastAsia="MS Mincho" w:hAnsi="Century Gothic"/>
          <w:b/>
          <w:bCs/>
          <w:color w:val="142966"/>
          <w:sz w:val="32"/>
          <w:szCs w:val="32"/>
          <w:lang w:bidi="ar-LB"/>
        </w:rPr>
      </w:pPr>
      <w:bookmarkStart w:id="0" w:name="_GoBack"/>
      <w:bookmarkEnd w:id="0"/>
    </w:p>
    <w:p w14:paraId="3F2764B3" w14:textId="390CCC46" w:rsidR="000A6E0C" w:rsidRPr="0067635D" w:rsidRDefault="000A6E0C" w:rsidP="000A6E0C">
      <w:pPr>
        <w:ind w:left="4680" w:right="-693"/>
        <w:jc w:val="both"/>
        <w:rPr>
          <w:b/>
          <w:bCs/>
          <w:color w:val="F8F8F8"/>
          <w:sz w:val="44"/>
          <w:szCs w:val="44"/>
        </w:rPr>
      </w:pPr>
      <w:r w:rsidRPr="0067635D">
        <w:rPr>
          <w:rFonts w:ascii="Century Gothic" w:eastAsia="MS Mincho" w:hAnsi="Century Gothic"/>
          <w:b/>
          <w:bCs/>
          <w:noProof/>
          <w:color w:val="142966"/>
          <w:sz w:val="32"/>
          <w:szCs w:val="32"/>
        </w:rPr>
        <w:drawing>
          <wp:anchor distT="0" distB="0" distL="114300" distR="114300" simplePos="0" relativeHeight="251707392" behindDoc="1" locked="0" layoutInCell="1" allowOverlap="1" wp14:anchorId="009DB5B2" wp14:editId="7C91D773">
            <wp:simplePos x="0" y="0"/>
            <wp:positionH relativeFrom="column">
              <wp:posOffset>-2479358</wp:posOffset>
            </wp:positionH>
            <wp:positionV relativeFrom="paragraph">
              <wp:posOffset>271463</wp:posOffset>
            </wp:positionV>
            <wp:extent cx="10728325" cy="7592060"/>
            <wp:effectExtent l="6033" t="0" r="2857" b="2858"/>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a:extLst>
                        <a:ext uri="{28A0092B-C50C-407E-A947-70E740481C1C}">
                          <a14:useLocalDpi xmlns:a14="http://schemas.microsoft.com/office/drawing/2010/main" val="0"/>
                        </a:ext>
                      </a:extLst>
                    </a:blip>
                    <a:srcRect t="-110" b="5266"/>
                    <a:stretch/>
                  </pic:blipFill>
                  <pic:spPr bwMode="auto">
                    <a:xfrm rot="5400000">
                      <a:off x="0" y="0"/>
                      <a:ext cx="10728325" cy="7592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635D">
        <w:rPr>
          <w:rFonts w:ascii="Century Gothic" w:eastAsia="MS Mincho" w:hAnsi="Century Gothic"/>
          <w:b/>
          <w:bCs/>
          <w:color w:val="F8F8F8"/>
          <w:sz w:val="32"/>
          <w:szCs w:val="32"/>
          <w:lang w:bidi="ar-LB"/>
        </w:rPr>
        <w:t xml:space="preserve">           </w:t>
      </w:r>
      <w:r w:rsidR="002453FC" w:rsidRPr="0067635D">
        <w:rPr>
          <w:rFonts w:ascii="Century Gothic" w:eastAsia="MS Mincho" w:hAnsi="Century Gothic"/>
          <w:b/>
          <w:bCs/>
          <w:color w:val="F8F8F8"/>
          <w:sz w:val="32"/>
          <w:szCs w:val="32"/>
          <w:lang w:bidi="ar-LB"/>
        </w:rPr>
        <w:t xml:space="preserve">   </w:t>
      </w:r>
      <w:r w:rsidRPr="0067635D">
        <w:rPr>
          <w:rFonts w:ascii="Century Gothic" w:eastAsia="MS Mincho" w:hAnsi="Century Gothic"/>
          <w:b/>
          <w:bCs/>
          <w:color w:val="F8F8F8"/>
          <w:sz w:val="44"/>
          <w:szCs w:val="44"/>
          <w:lang w:bidi="ar-LB"/>
        </w:rPr>
        <w:t>LEBANESE REPUBLIC</w:t>
      </w:r>
    </w:p>
    <w:p w14:paraId="654F0A01" w14:textId="42272EB3" w:rsidR="000A6E0C" w:rsidRPr="0067635D" w:rsidRDefault="000A6E0C" w:rsidP="000A6E0C">
      <w:pPr>
        <w:ind w:right="-693"/>
        <w:jc w:val="right"/>
        <w:rPr>
          <w:rFonts w:ascii="Century Gothic" w:eastAsia="MS Mincho" w:hAnsi="Century Gothic"/>
          <w:b/>
          <w:bCs/>
          <w:color w:val="F8F8F8"/>
          <w:sz w:val="32"/>
          <w:szCs w:val="32"/>
          <w:lang w:bidi="ar-LB"/>
        </w:rPr>
      </w:pPr>
      <w:bookmarkStart w:id="1" w:name="_Hlk124776036"/>
      <w:bookmarkEnd w:id="1"/>
      <w:r w:rsidRPr="0067635D">
        <w:rPr>
          <w:rFonts w:ascii="Century Gothic" w:eastAsia="MS Mincho" w:hAnsi="Century Gothic"/>
          <w:b/>
          <w:bCs/>
          <w:color w:val="F8F8F8"/>
          <w:sz w:val="32"/>
          <w:szCs w:val="32"/>
          <w:lang w:bidi="ar-LB"/>
        </w:rPr>
        <w:t>MINISTRY OF PUBLIC WORKS AND TRANSPORT</w:t>
      </w:r>
    </w:p>
    <w:p w14:paraId="243FC68B" w14:textId="511C5E1C" w:rsidR="000A6E0C" w:rsidRPr="0067635D" w:rsidRDefault="000A6E0C" w:rsidP="000A6E0C">
      <w:pPr>
        <w:ind w:right="-693"/>
        <w:jc w:val="right"/>
        <w:rPr>
          <w:rFonts w:ascii="Century Gothic" w:eastAsia="MS Mincho" w:hAnsi="Century Gothic"/>
          <w:b/>
          <w:bCs/>
          <w:color w:val="F8F8F8"/>
          <w:sz w:val="24"/>
          <w:szCs w:val="24"/>
          <w:lang w:bidi="ar-LB"/>
        </w:rPr>
      </w:pPr>
    </w:p>
    <w:p w14:paraId="3DB097D7" w14:textId="070E7993" w:rsidR="000A6E0C" w:rsidRPr="0067635D" w:rsidRDefault="000A6E0C" w:rsidP="000A6E0C">
      <w:pPr>
        <w:ind w:right="-693"/>
        <w:jc w:val="right"/>
        <w:rPr>
          <w:rFonts w:ascii="Century Gothic" w:eastAsia="MS Mincho" w:hAnsi="Century Gothic"/>
          <w:b/>
          <w:bCs/>
          <w:color w:val="F8F8F8"/>
          <w:sz w:val="28"/>
          <w:szCs w:val="28"/>
          <w:lang w:bidi="ar-LB"/>
        </w:rPr>
      </w:pPr>
      <w:r w:rsidRPr="0067635D">
        <w:rPr>
          <w:rFonts w:ascii="Century Gothic" w:eastAsia="MS Mincho" w:hAnsi="Century Gothic"/>
          <w:b/>
          <w:bCs/>
          <w:color w:val="F8F8F8"/>
          <w:sz w:val="28"/>
          <w:szCs w:val="28"/>
          <w:lang w:bidi="ar-LB"/>
        </w:rPr>
        <w:t>PORT OF TRIPOLI AUTHORITY</w:t>
      </w:r>
    </w:p>
    <w:p w14:paraId="3ABDE8AD" w14:textId="0EE6508E" w:rsidR="000A6E0C" w:rsidRPr="0067635D" w:rsidRDefault="000A6E0C" w:rsidP="000A6E0C">
      <w:pPr>
        <w:ind w:right="-693"/>
        <w:jc w:val="right"/>
        <w:rPr>
          <w:rFonts w:ascii="Century Gothic" w:eastAsia="MS Mincho" w:hAnsi="Century Gothic"/>
          <w:b/>
          <w:bCs/>
          <w:color w:val="F8F8F8"/>
          <w:sz w:val="24"/>
          <w:szCs w:val="24"/>
          <w:lang w:bidi="ar-LB"/>
        </w:rPr>
      </w:pPr>
    </w:p>
    <w:p w14:paraId="2293F8F6" w14:textId="66AE6AD6" w:rsidR="000A6E0C" w:rsidRPr="0067635D" w:rsidRDefault="000A6E0C" w:rsidP="000A6E0C">
      <w:pPr>
        <w:ind w:right="-693"/>
        <w:jc w:val="right"/>
        <w:rPr>
          <w:rFonts w:eastAsia="MS Mincho"/>
          <w:color w:val="F8F8F8"/>
          <w:sz w:val="24"/>
          <w:szCs w:val="24"/>
        </w:rPr>
      </w:pPr>
      <w:r w:rsidRPr="0067635D">
        <w:rPr>
          <w:rFonts w:ascii="Century Gothic" w:eastAsia="MS Mincho" w:hAnsi="Century Gothic"/>
          <w:b/>
          <w:bCs/>
          <w:color w:val="F8F8F8"/>
          <w:sz w:val="24"/>
          <w:szCs w:val="24"/>
          <w:lang w:bidi="ar-LB"/>
        </w:rPr>
        <w:t>FLOATING DOCK AT THE PORT OF TRIPOLI</w:t>
      </w:r>
    </w:p>
    <w:p w14:paraId="21C2AD1E" w14:textId="558FB6E8" w:rsidR="000A6E0C" w:rsidRPr="0067635D" w:rsidRDefault="000A6E0C" w:rsidP="000A6E0C">
      <w:pPr>
        <w:ind w:right="-693"/>
        <w:rPr>
          <w:rFonts w:ascii="Century Gothic" w:eastAsia="MS Mincho" w:hAnsi="Century Gothic"/>
          <w:b/>
          <w:bCs/>
          <w:color w:val="F8F8F8"/>
          <w:sz w:val="24"/>
          <w:szCs w:val="24"/>
          <w:lang w:bidi="ar-LB"/>
        </w:rPr>
      </w:pPr>
    </w:p>
    <w:p w14:paraId="447810C5" w14:textId="77777777" w:rsidR="000A6E0C" w:rsidRPr="0067635D" w:rsidRDefault="000A6E0C" w:rsidP="000A6E0C">
      <w:pPr>
        <w:spacing w:before="120" w:after="0"/>
        <w:ind w:right="-691" w:firstLine="720"/>
        <w:jc w:val="right"/>
        <w:rPr>
          <w:rFonts w:ascii="Century Gothic" w:eastAsia="MS Mincho" w:hAnsi="Century Gothic"/>
          <w:b/>
          <w:bCs/>
          <w:color w:val="F8F8F8"/>
          <w:sz w:val="20"/>
          <w:szCs w:val="20"/>
          <w:lang w:bidi="ar-LB"/>
        </w:rPr>
      </w:pPr>
      <w:r w:rsidRPr="0067635D">
        <w:rPr>
          <w:rFonts w:ascii="Century Gothic" w:eastAsia="MS Mincho" w:hAnsi="Century Gothic"/>
          <w:b/>
          <w:bCs/>
          <w:color w:val="F8F8F8"/>
          <w:sz w:val="20"/>
          <w:szCs w:val="20"/>
          <w:lang w:bidi="ar-LB"/>
        </w:rPr>
        <w:t xml:space="preserve">DBOT (Design, Build, Operate, Transfer) </w:t>
      </w:r>
    </w:p>
    <w:p w14:paraId="4D282A3C" w14:textId="7BABF274" w:rsidR="000A6E0C" w:rsidRPr="0067635D" w:rsidRDefault="000A6E0C" w:rsidP="000A6E0C">
      <w:pPr>
        <w:spacing w:before="120" w:after="0"/>
        <w:ind w:right="-691" w:firstLine="720"/>
        <w:jc w:val="right"/>
        <w:rPr>
          <w:rFonts w:ascii="Century Gothic" w:eastAsia="MS Mincho" w:hAnsi="Century Gothic"/>
          <w:b/>
          <w:bCs/>
          <w:color w:val="F8F8F8"/>
          <w:sz w:val="20"/>
          <w:szCs w:val="20"/>
          <w:lang w:bidi="ar-LB"/>
        </w:rPr>
      </w:pPr>
      <w:r w:rsidRPr="0067635D">
        <w:rPr>
          <w:rFonts w:ascii="Century Gothic" w:eastAsia="MS Mincho" w:hAnsi="Century Gothic"/>
          <w:b/>
          <w:bCs/>
          <w:color w:val="F8F8F8"/>
          <w:sz w:val="20"/>
          <w:szCs w:val="20"/>
          <w:lang w:bidi="ar-LB"/>
        </w:rPr>
        <w:t xml:space="preserve">Tender Document – Conditions of Tendering </w:t>
      </w:r>
    </w:p>
    <w:p w14:paraId="26163834" w14:textId="62E10A34"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13949F9E" w14:textId="6BEC48FC"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16C1E52C" w14:textId="78B8E657"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2EDDFD8A" w14:textId="5783CCA0"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60C7316D" w14:textId="652163BB"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642D2764" w14:textId="77777777"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3112282B" w14:textId="7805149B"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1168D172" w14:textId="065216F7"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5C190B35" w14:textId="3C4F8DCD"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3E231500" w14:textId="612F06E6" w:rsidR="000A6E0C" w:rsidRPr="0067635D" w:rsidRDefault="000A6E0C" w:rsidP="000A6E0C">
      <w:pPr>
        <w:spacing w:after="0"/>
        <w:ind w:right="-693"/>
        <w:rPr>
          <w:rFonts w:ascii="Century Gothic" w:eastAsia="MS Mincho" w:hAnsi="Century Gothic"/>
          <w:b/>
          <w:bCs/>
          <w:color w:val="142966"/>
          <w:sz w:val="32"/>
          <w:szCs w:val="32"/>
          <w:lang w:bidi="ar-LB"/>
        </w:rPr>
      </w:pPr>
    </w:p>
    <w:p w14:paraId="3225DB43" w14:textId="2D353B64"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0D1ADA9D" w14:textId="7BEB0494"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1C739DAD" w14:textId="3058E2CC"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0ABE4DBD" w14:textId="1184B4BE"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71FB298E" w14:textId="61CFFF90"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0E9E5EC6" w14:textId="7C498284"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4A6A2330" w14:textId="2A2051B2"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50A3F5AC" w14:textId="428D0E66" w:rsidR="000A6E0C" w:rsidRPr="0067635D" w:rsidRDefault="000A6E0C" w:rsidP="00D069CF">
      <w:pPr>
        <w:spacing w:after="0"/>
        <w:ind w:right="-693"/>
        <w:jc w:val="center"/>
        <w:rPr>
          <w:rFonts w:ascii="Century Gothic" w:eastAsia="MS Mincho" w:hAnsi="Century Gothic"/>
          <w:b/>
          <w:bCs/>
          <w:color w:val="142966"/>
          <w:sz w:val="32"/>
          <w:szCs w:val="32"/>
          <w:lang w:bidi="ar-LB"/>
        </w:rPr>
      </w:pPr>
    </w:p>
    <w:p w14:paraId="5C527541" w14:textId="4A365570" w:rsidR="000A6E0C" w:rsidRPr="0067635D" w:rsidRDefault="000A6E0C" w:rsidP="00D069CF">
      <w:pPr>
        <w:spacing w:after="0"/>
        <w:ind w:right="-693"/>
        <w:jc w:val="center"/>
        <w:rPr>
          <w:rFonts w:ascii="Century Gothic" w:eastAsia="MS Mincho" w:hAnsi="Century Gothic"/>
          <w:b/>
          <w:bCs/>
          <w:color w:val="142966"/>
          <w:sz w:val="32"/>
          <w:szCs w:val="32"/>
          <w:lang w:bidi="ar-LB"/>
        </w:rPr>
      </w:pPr>
      <w:r w:rsidRPr="0067635D">
        <w:rPr>
          <w:b/>
          <w:bCs/>
          <w:noProof/>
          <w:sz w:val="24"/>
          <w:szCs w:val="24"/>
        </w:rPr>
        <mc:AlternateContent>
          <mc:Choice Requires="wps">
            <w:drawing>
              <wp:anchor distT="0" distB="0" distL="114300" distR="114300" simplePos="0" relativeHeight="251710464" behindDoc="0" locked="0" layoutInCell="1" allowOverlap="1" wp14:anchorId="09406149" wp14:editId="4C9657D0">
                <wp:simplePos x="0" y="0"/>
                <wp:positionH relativeFrom="column">
                  <wp:posOffset>-1137920</wp:posOffset>
                </wp:positionH>
                <wp:positionV relativeFrom="paragraph">
                  <wp:posOffset>276225</wp:posOffset>
                </wp:positionV>
                <wp:extent cx="8206105" cy="829945"/>
                <wp:effectExtent l="0" t="0" r="4445" b="8255"/>
                <wp:wrapNone/>
                <wp:docPr id="8" name="Rectangle 8"/>
                <wp:cNvGraphicFramePr/>
                <a:graphic xmlns:a="http://schemas.openxmlformats.org/drawingml/2006/main">
                  <a:graphicData uri="http://schemas.microsoft.com/office/word/2010/wordprocessingShape">
                    <wps:wsp>
                      <wps:cNvSpPr/>
                      <wps:spPr>
                        <a:xfrm>
                          <a:off x="0" y="0"/>
                          <a:ext cx="8206105" cy="829945"/>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948C36" id="Rectangle 8" o:spid="_x0000_s1026" style="position:absolute;margin-left:-89.6pt;margin-top:21.75pt;width:646.15pt;height:65.3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" fillcolor="white [3212]" stroked="f" strokeweight="2pt"/>
            </w:pict>
          </mc:Fallback>
        </mc:AlternateContent>
      </w:r>
    </w:p>
    <w:p w14:paraId="5A11A67C" w14:textId="1B51A544" w:rsidR="000A6E0C" w:rsidRPr="0067635D" w:rsidRDefault="00144B4C" w:rsidP="00B263F8">
      <w:pPr>
        <w:spacing w:after="0"/>
        <w:ind w:right="-693"/>
        <w:jc w:val="center"/>
        <w:rPr>
          <w:rFonts w:ascii="Century Gothic" w:eastAsia="MS Mincho" w:hAnsi="Century Gothic"/>
          <w:b/>
          <w:bCs/>
          <w:color w:val="142966"/>
          <w:sz w:val="32"/>
          <w:szCs w:val="32"/>
          <w:lang w:bidi="ar-LB"/>
        </w:rPr>
      </w:pPr>
      <w:r w:rsidRPr="0067635D">
        <w:rPr>
          <w:rFonts w:ascii="Castellar" w:eastAsia="MS Mincho" w:hAnsi="Castellar"/>
          <w:b/>
          <w:bCs/>
          <w:noProof/>
          <w:color w:val="9966FF"/>
          <w:spacing w:val="20"/>
          <w:sz w:val="72"/>
          <w:szCs w:val="72"/>
        </w:rPr>
        <w:drawing>
          <wp:anchor distT="0" distB="0" distL="114300" distR="114300" simplePos="0" relativeHeight="251711488" behindDoc="0" locked="0" layoutInCell="1" allowOverlap="1" wp14:anchorId="1DD6F750" wp14:editId="7272675A">
            <wp:simplePos x="0" y="0"/>
            <wp:positionH relativeFrom="column">
              <wp:posOffset>1292860</wp:posOffset>
            </wp:positionH>
            <wp:positionV relativeFrom="paragraph">
              <wp:posOffset>84455</wp:posOffset>
            </wp:positionV>
            <wp:extent cx="727710" cy="727710"/>
            <wp:effectExtent l="19050" t="19050" r="15240" b="152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SP-Tripoli-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7710" cy="727710"/>
                    </a:xfrm>
                    <a:prstGeom prst="rect">
                      <a:avLst/>
                    </a:prstGeom>
                    <a:ln>
                      <a:solidFill>
                        <a:srgbClr val="4F81BD"/>
                      </a:solidFill>
                    </a:ln>
                  </pic:spPr>
                </pic:pic>
              </a:graphicData>
            </a:graphic>
            <wp14:sizeRelH relativeFrom="page">
              <wp14:pctWidth>0</wp14:pctWidth>
            </wp14:sizeRelH>
            <wp14:sizeRelV relativeFrom="page">
              <wp14:pctHeight>0</wp14:pctHeight>
            </wp14:sizeRelV>
          </wp:anchor>
        </w:drawing>
      </w:r>
      <w:r w:rsidR="000A6E0C" w:rsidRPr="0067635D">
        <w:rPr>
          <w:noProof/>
        </w:rPr>
        <w:drawing>
          <wp:anchor distT="0" distB="0" distL="114300" distR="114300" simplePos="0" relativeHeight="251714560" behindDoc="0" locked="0" layoutInCell="1" allowOverlap="1" wp14:anchorId="0E3CB7FD" wp14:editId="7E714E4E">
            <wp:simplePos x="0" y="0"/>
            <wp:positionH relativeFrom="column">
              <wp:posOffset>4683760</wp:posOffset>
            </wp:positionH>
            <wp:positionV relativeFrom="paragraph">
              <wp:posOffset>202565</wp:posOffset>
            </wp:positionV>
            <wp:extent cx="1651635" cy="508000"/>
            <wp:effectExtent l="0" t="0" r="5715" b="6350"/>
            <wp:wrapNone/>
            <wp:docPr id="887383472" name="Picture 88738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0880" name="Picture 1324450880"/>
                    <pic:cNvPicPr/>
                  </pic:nvPicPr>
                  <pic:blipFill rotWithShape="1">
                    <a:blip r:embed="rId10" cstate="print">
                      <a:extLst>
                        <a:ext uri="{28A0092B-C50C-407E-A947-70E740481C1C}">
                          <a14:useLocalDpi xmlns:a14="http://schemas.microsoft.com/office/drawing/2010/main" val="0"/>
                        </a:ext>
                      </a:extLst>
                    </a:blip>
                    <a:srcRect l="9641" t="5030" r="57194" b="87761"/>
                    <a:stretch/>
                  </pic:blipFill>
                  <pic:spPr bwMode="auto">
                    <a:xfrm>
                      <a:off x="0" y="0"/>
                      <a:ext cx="1651635" cy="5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E0C" w:rsidRPr="0067635D">
        <w:rPr>
          <w:rFonts w:ascii="Castellar" w:eastAsia="MS Mincho" w:hAnsi="Castellar"/>
          <w:b/>
          <w:bCs/>
          <w:noProof/>
          <w:color w:val="9966FF"/>
          <w:spacing w:val="20"/>
          <w:sz w:val="72"/>
          <w:szCs w:val="72"/>
        </w:rPr>
        <w:drawing>
          <wp:anchor distT="0" distB="0" distL="114300" distR="114300" simplePos="0" relativeHeight="251713536" behindDoc="0" locked="0" layoutInCell="1" allowOverlap="1" wp14:anchorId="51C333EE" wp14:editId="1DDF42E3">
            <wp:simplePos x="0" y="0"/>
            <wp:positionH relativeFrom="column">
              <wp:posOffset>420370</wp:posOffset>
            </wp:positionH>
            <wp:positionV relativeFrom="paragraph">
              <wp:posOffset>88265</wp:posOffset>
            </wp:positionV>
            <wp:extent cx="777240" cy="731520"/>
            <wp:effectExtent l="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11" cstate="print">
                      <a:extLst>
                        <a:ext uri="{28A0092B-C50C-407E-A947-70E740481C1C}">
                          <a14:useLocalDpi xmlns:a14="http://schemas.microsoft.com/office/drawing/2010/main" val="0"/>
                        </a:ext>
                      </a:extLst>
                    </a:blip>
                    <a:srcRect l="6900" t="5801" r="7000" b="13100"/>
                    <a:stretch/>
                  </pic:blipFill>
                  <pic:spPr bwMode="auto">
                    <a:xfrm>
                      <a:off x="0" y="0"/>
                      <a:ext cx="777240" cy="731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E0C" w:rsidRPr="0067635D">
        <w:rPr>
          <w:rFonts w:ascii="Castellar" w:eastAsia="MS Mincho" w:hAnsi="Castellar"/>
          <w:b/>
          <w:bCs/>
          <w:noProof/>
          <w:color w:val="9966FF"/>
          <w:spacing w:val="20"/>
          <w:sz w:val="72"/>
          <w:szCs w:val="72"/>
        </w:rPr>
        <w:drawing>
          <wp:anchor distT="0" distB="0" distL="114300" distR="114300" simplePos="0" relativeHeight="251712512" behindDoc="0" locked="0" layoutInCell="1" allowOverlap="1" wp14:anchorId="0AF18110" wp14:editId="252ED0B4">
            <wp:simplePos x="0" y="0"/>
            <wp:positionH relativeFrom="column">
              <wp:posOffset>-810260</wp:posOffset>
            </wp:positionH>
            <wp:positionV relativeFrom="paragraph">
              <wp:posOffset>80645</wp:posOffset>
            </wp:positionV>
            <wp:extent cx="1074420" cy="716280"/>
            <wp:effectExtent l="0" t="0" r="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2" cstate="print">
                      <a:extLst>
                        <a:ext uri="{28A0092B-C50C-407E-A947-70E740481C1C}">
                          <a14:useLocalDpi xmlns:a14="http://schemas.microsoft.com/office/drawing/2010/main" val="0"/>
                        </a:ext>
                      </a:extLst>
                    </a:blip>
                    <a:srcRect l="5516" t="9809" r="5617" b="11172"/>
                    <a:stretch/>
                  </pic:blipFill>
                  <pic:spPr bwMode="auto">
                    <a:xfrm>
                      <a:off x="0" y="0"/>
                      <a:ext cx="1074420" cy="71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4571D9" w14:textId="263DD734" w:rsidR="00B263F8" w:rsidRPr="0067635D" w:rsidRDefault="00F615FC" w:rsidP="00B263F8">
      <w:pPr>
        <w:spacing w:after="0"/>
        <w:ind w:right="-693"/>
        <w:jc w:val="center"/>
        <w:rPr>
          <w:rFonts w:ascii="Century Gothic" w:eastAsia="MS Mincho" w:hAnsi="Century Gothic"/>
          <w:b/>
          <w:bCs/>
          <w:color w:val="142966"/>
          <w:sz w:val="32"/>
          <w:szCs w:val="32"/>
          <w:lang w:bidi="ar-LB"/>
        </w:rPr>
      </w:pPr>
      <w:r w:rsidRPr="0067635D">
        <w:rPr>
          <w:b/>
          <w:bCs/>
          <w:noProof/>
          <w:sz w:val="24"/>
          <w:szCs w:val="24"/>
        </w:rPr>
        <mc:AlternateContent>
          <mc:Choice Requires="wps">
            <w:drawing>
              <wp:anchor distT="0" distB="0" distL="114300" distR="114300" simplePos="0" relativeHeight="251715584" behindDoc="0" locked="0" layoutInCell="1" allowOverlap="1" wp14:anchorId="0AB89273" wp14:editId="0DCA366F">
                <wp:simplePos x="0" y="0"/>
                <wp:positionH relativeFrom="column">
                  <wp:posOffset>4955540</wp:posOffset>
                </wp:positionH>
                <wp:positionV relativeFrom="paragraph">
                  <wp:posOffset>720090</wp:posOffset>
                </wp:positionV>
                <wp:extent cx="1463040" cy="483870"/>
                <wp:effectExtent l="0" t="0" r="0" b="0"/>
                <wp:wrapNone/>
                <wp:docPr id="2139529110" name="Rectangle 30"/>
                <wp:cNvGraphicFramePr/>
                <a:graphic xmlns:a="http://schemas.openxmlformats.org/drawingml/2006/main">
                  <a:graphicData uri="http://schemas.microsoft.com/office/word/2010/wordprocessingShape">
                    <wps:wsp>
                      <wps:cNvSpPr/>
                      <wps:spPr>
                        <a:xfrm>
                          <a:off x="0" y="0"/>
                          <a:ext cx="1463040" cy="483870"/>
                        </a:xfrm>
                        <a:prstGeom prst="rect">
                          <a:avLst/>
                        </a:prstGeom>
                        <a:noFill/>
                        <a:ln w="25400" cap="flat" cmpd="sng" algn="ctr">
                          <a:noFill/>
                          <a:prstDash val="solid"/>
                        </a:ln>
                        <a:effectLst/>
                      </wps:spPr>
                      <wps:txbx>
                        <w:txbxContent>
                          <w:p w14:paraId="7E670D35" w14:textId="32548592" w:rsidR="000A6E0C" w:rsidRPr="00C06037" w:rsidRDefault="000A6E0C" w:rsidP="000A6E0C">
                            <w:pPr>
                              <w:spacing w:after="0"/>
                              <w:rPr>
                                <w:rFonts w:ascii="Century Gothic" w:hAnsi="Century Gothic"/>
                                <w:b/>
                                <w:bCs/>
                                <w:color w:val="142966"/>
                                <w:w w:val="130"/>
                                <w:kern w:val="24"/>
                                <w:sz w:val="42"/>
                                <w:szCs w:val="42"/>
                              </w:rPr>
                            </w:pPr>
                            <w:r w:rsidRPr="00C06037">
                              <w:rPr>
                                <w:rFonts w:cstheme="minorHAnsi"/>
                                <w:color w:val="FFFFFF" w:themeColor="background1"/>
                                <w:kern w:val="24"/>
                              </w:rPr>
                              <w:t>ST-</w:t>
                            </w:r>
                            <w:r>
                              <w:rPr>
                                <w:rFonts w:cstheme="minorHAnsi"/>
                                <w:color w:val="FFFFFF" w:themeColor="background1"/>
                                <w:kern w:val="24"/>
                              </w:rPr>
                              <w:t>1708</w:t>
                            </w:r>
                            <w:r w:rsidRPr="00C06037">
                              <w:rPr>
                                <w:rFonts w:cstheme="minorHAnsi"/>
                                <w:color w:val="FFFFFF" w:themeColor="background1"/>
                                <w:kern w:val="24"/>
                              </w:rPr>
                              <w:t>-TD-V001-</w:t>
                            </w:r>
                            <w:r w:rsidR="00975E9A">
                              <w:rPr>
                                <w:rFonts w:cstheme="minorHAnsi"/>
                                <w:color w:val="FFFFFF" w:themeColor="background1"/>
                                <w:kern w:val="24"/>
                              </w:rPr>
                              <w:t>H</w:t>
                            </w:r>
                          </w:p>
                          <w:p w14:paraId="5272A5F6" w14:textId="37FD0C14" w:rsidR="000A6E0C" w:rsidRPr="00C06037" w:rsidRDefault="00975E9A" w:rsidP="000A6E0C">
                            <w:pPr>
                              <w:rPr>
                                <w:color w:val="FFFFFF" w:themeColor="background1"/>
                              </w:rPr>
                            </w:pPr>
                            <w:r>
                              <w:rPr>
                                <w:rFonts w:cstheme="minorHAnsi"/>
                                <w:color w:val="FFFFFF" w:themeColor="background1"/>
                                <w:kern w:val="24"/>
                              </w:rPr>
                              <w:t>March</w:t>
                            </w:r>
                            <w:r w:rsidR="000A6E0C" w:rsidRPr="00C06037">
                              <w:rPr>
                                <w:rFonts w:cstheme="minorHAnsi"/>
                                <w:color w:val="FFFFFF" w:themeColor="background1"/>
                                <w:kern w:val="24"/>
                              </w:rPr>
                              <w:t xml:space="preserve"> 202</w:t>
                            </w:r>
                            <w:r w:rsidR="00F615FC">
                              <w:rPr>
                                <w:rFonts w:cstheme="minorHAnsi"/>
                                <w:color w:val="FFFFFF" w:themeColor="background1"/>
                                <w:kern w:val="24"/>
                              </w:rPr>
                              <w:t>5</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B89273" id="Rectangle 30" o:spid="_x0000_s1026" style="position:absolute;left:0;text-align:left;margin-left:390.2pt;margin-top:56.7pt;width:115.2pt;height:38.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" filled="f" stroked="f" strokeweight="2pt">
                <v:textbox>
                  <w:txbxContent>
                    <w:p w14:paraId="7E670D35" w14:textId="32548592" w:rsidR="000A6E0C" w:rsidRPr="00C06037" w:rsidRDefault="000A6E0C" w:rsidP="000A6E0C">
                      <w:pPr>
                        <w:spacing w:after="0"/>
                        <w:rPr>
                          <w:rFonts w:ascii="Century Gothic" w:hAnsi="Century Gothic"/>
                          <w:b/>
                          <w:bCs/>
                          <w:color w:val="142966"/>
                          <w:w w:val="130"/>
                          <w:kern w:val="24"/>
                          <w:sz w:val="42"/>
                          <w:szCs w:val="42"/>
                        </w:rPr>
                      </w:pPr>
                      <w:r w:rsidRPr="00C06037">
                        <w:rPr>
                          <w:rFonts w:cstheme="minorHAnsi"/>
                          <w:color w:val="FFFFFF" w:themeColor="background1"/>
                          <w:kern w:val="24"/>
                        </w:rPr>
                        <w:t>ST-</w:t>
                      </w:r>
                      <w:r>
                        <w:rPr>
                          <w:rFonts w:cstheme="minorHAnsi"/>
                          <w:color w:val="FFFFFF" w:themeColor="background1"/>
                          <w:kern w:val="24"/>
                        </w:rPr>
                        <w:t>1708</w:t>
                      </w:r>
                      <w:r w:rsidRPr="00C06037">
                        <w:rPr>
                          <w:rFonts w:cstheme="minorHAnsi"/>
                          <w:color w:val="FFFFFF" w:themeColor="background1"/>
                          <w:kern w:val="24"/>
                        </w:rPr>
                        <w:t>-TD-V001-</w:t>
                      </w:r>
                      <w:r w:rsidR="00975E9A">
                        <w:rPr>
                          <w:rFonts w:cstheme="minorHAnsi"/>
                          <w:color w:val="FFFFFF" w:themeColor="background1"/>
                          <w:kern w:val="24"/>
                        </w:rPr>
                        <w:t>H</w:t>
                      </w:r>
                    </w:p>
                    <w:p w14:paraId="5272A5F6" w14:textId="37FD0C14" w:rsidR="000A6E0C" w:rsidRPr="00C06037" w:rsidRDefault="00975E9A" w:rsidP="000A6E0C">
                      <w:pPr>
                        <w:rPr>
                          <w:color w:val="FFFFFF" w:themeColor="background1"/>
                        </w:rPr>
                      </w:pPr>
                      <w:r>
                        <w:rPr>
                          <w:rFonts w:cstheme="minorHAnsi"/>
                          <w:color w:val="FFFFFF" w:themeColor="background1"/>
                          <w:kern w:val="24"/>
                        </w:rPr>
                        <w:t>March</w:t>
                      </w:r>
                      <w:r w:rsidR="000A6E0C" w:rsidRPr="00C06037">
                        <w:rPr>
                          <w:rFonts w:cstheme="minorHAnsi"/>
                          <w:color w:val="FFFFFF" w:themeColor="background1"/>
                          <w:kern w:val="24"/>
                        </w:rPr>
                        <w:t xml:space="preserve"> 202</w:t>
                      </w:r>
                      <w:r w:rsidR="00F615FC">
                        <w:rPr>
                          <w:rFonts w:cstheme="minorHAnsi"/>
                          <w:color w:val="FFFFFF" w:themeColor="background1"/>
                          <w:kern w:val="24"/>
                        </w:rPr>
                        <w:t>5</w:t>
                      </w:r>
                    </w:p>
                  </w:txbxContent>
                </v:textbox>
              </v:rect>
            </w:pict>
          </mc:Fallback>
        </mc:AlternateContent>
      </w:r>
    </w:p>
    <w:p w14:paraId="6977297E" w14:textId="343B07E0" w:rsidR="000A6E0C" w:rsidRPr="0067635D" w:rsidRDefault="000A6E0C" w:rsidP="000A6E0C">
      <w:pPr>
        <w:spacing w:after="0"/>
        <w:jc w:val="center"/>
        <w:rPr>
          <w:rFonts w:cstheme="minorHAnsi"/>
          <w:b/>
          <w:bCs/>
          <w:color w:val="142966"/>
          <w:sz w:val="28"/>
          <w:szCs w:val="28"/>
          <w:lang w:bidi="ar-LB"/>
        </w:rPr>
      </w:pPr>
      <w:r w:rsidRPr="0067635D">
        <w:rPr>
          <w:rFonts w:cstheme="minorHAnsi"/>
          <w:b/>
          <w:bCs/>
          <w:color w:val="142966"/>
          <w:sz w:val="28"/>
          <w:szCs w:val="28"/>
          <w:lang w:bidi="ar-LB"/>
        </w:rPr>
        <w:lastRenderedPageBreak/>
        <w:t xml:space="preserve">         FLOATING DOCK AT THE PORT OF TRIPOLI</w:t>
      </w:r>
    </w:p>
    <w:p w14:paraId="3C4E2BB0" w14:textId="77777777" w:rsidR="000A6E0C" w:rsidRPr="0067635D" w:rsidRDefault="000A6E0C" w:rsidP="000A6E0C">
      <w:pPr>
        <w:spacing w:after="0"/>
        <w:ind w:right="-693"/>
        <w:jc w:val="center"/>
        <w:rPr>
          <w:rFonts w:cstheme="minorHAnsi"/>
          <w:b/>
          <w:bCs/>
          <w:color w:val="142966"/>
          <w:sz w:val="24"/>
          <w:szCs w:val="24"/>
          <w:lang w:bidi="ar-LB"/>
        </w:rPr>
      </w:pPr>
    </w:p>
    <w:p w14:paraId="3842236E" w14:textId="09206EFA" w:rsidR="00D069CF" w:rsidRPr="0067635D" w:rsidRDefault="00D069CF" w:rsidP="000A6E0C">
      <w:pPr>
        <w:spacing w:after="0"/>
        <w:ind w:right="-693"/>
        <w:jc w:val="center"/>
        <w:rPr>
          <w:rFonts w:cstheme="minorHAnsi"/>
          <w:b/>
          <w:bCs/>
          <w:color w:val="142966"/>
          <w:sz w:val="24"/>
          <w:szCs w:val="24"/>
          <w:lang w:bidi="ar-LB"/>
        </w:rPr>
      </w:pPr>
      <w:r w:rsidRPr="0067635D">
        <w:rPr>
          <w:rFonts w:cstheme="minorHAnsi"/>
          <w:b/>
          <w:bCs/>
          <w:color w:val="142966"/>
          <w:sz w:val="24"/>
          <w:szCs w:val="24"/>
          <w:lang w:bidi="ar-LB"/>
        </w:rPr>
        <w:t>Tender Document – Conditions of Tendering</w:t>
      </w:r>
    </w:p>
    <w:p w14:paraId="687B9114" w14:textId="77777777" w:rsidR="00D069CF" w:rsidRPr="0067635D" w:rsidRDefault="00D069CF" w:rsidP="00D069CF">
      <w:pPr>
        <w:tabs>
          <w:tab w:val="left" w:pos="1020"/>
        </w:tabs>
        <w:rPr>
          <w:sz w:val="20"/>
          <w:szCs w:val="20"/>
        </w:rPr>
      </w:pPr>
    </w:p>
    <w:p w14:paraId="2FD8D28F" w14:textId="77777777" w:rsidR="00E014A3" w:rsidRPr="0067635D" w:rsidRDefault="00E014A3" w:rsidP="00D069CF">
      <w:pPr>
        <w:tabs>
          <w:tab w:val="left" w:pos="1020"/>
        </w:tabs>
        <w:rPr>
          <w:sz w:val="20"/>
          <w:szCs w:val="20"/>
        </w:rPr>
      </w:pPr>
    </w:p>
    <w:p w14:paraId="67799F21" w14:textId="77777777" w:rsidR="00D069CF" w:rsidRPr="0067635D" w:rsidRDefault="00D069CF" w:rsidP="00D069CF">
      <w:pPr>
        <w:tabs>
          <w:tab w:val="left" w:pos="1020"/>
        </w:tabs>
        <w:rPr>
          <w:b/>
          <w:bCs/>
        </w:rPr>
      </w:pPr>
      <w:r w:rsidRPr="0067635D">
        <w:rPr>
          <w:rFonts w:ascii="Castellar" w:eastAsia="MS Mincho" w:hAnsi="Castellar"/>
          <w:b/>
          <w:bCs/>
          <w:noProof/>
          <w:color w:val="9966FF"/>
          <w:spacing w:val="20"/>
          <w:sz w:val="72"/>
          <w:szCs w:val="72"/>
        </w:rPr>
        <w:drawing>
          <wp:anchor distT="0" distB="0" distL="114300" distR="114300" simplePos="0" relativeHeight="251705344" behindDoc="0" locked="0" layoutInCell="1" allowOverlap="1" wp14:anchorId="3FFFCA7B" wp14:editId="47C5BE82">
            <wp:simplePos x="0" y="0"/>
            <wp:positionH relativeFrom="column">
              <wp:posOffset>11430</wp:posOffset>
            </wp:positionH>
            <wp:positionV relativeFrom="paragraph">
              <wp:posOffset>229870</wp:posOffset>
            </wp:positionV>
            <wp:extent cx="731520" cy="731520"/>
            <wp:effectExtent l="19050" t="19050" r="11430" b="1143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SP-Tripoli-po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a:ln>
                      <a:solidFill>
                        <a:srgbClr val="4F81BD"/>
                      </a:solidFill>
                    </a:ln>
                  </pic:spPr>
                </pic:pic>
              </a:graphicData>
            </a:graphic>
            <wp14:sizeRelH relativeFrom="page">
              <wp14:pctWidth>0</wp14:pctWidth>
            </wp14:sizeRelH>
            <wp14:sizeRelV relativeFrom="page">
              <wp14:pctHeight>0</wp14:pctHeight>
            </wp14:sizeRelV>
          </wp:anchor>
        </w:drawing>
      </w:r>
      <w:r w:rsidRPr="0067635D">
        <w:rPr>
          <w:b/>
          <w:bCs/>
        </w:rPr>
        <w:t>Prepared for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tblGrid>
      <w:tr w:rsidR="00D069CF" w:rsidRPr="0067635D" w14:paraId="4143EE8E" w14:textId="77777777" w:rsidTr="00356B4E">
        <w:trPr>
          <w:trHeight w:val="1169"/>
        </w:trPr>
        <w:tc>
          <w:tcPr>
            <w:tcW w:w="5084" w:type="dxa"/>
          </w:tcPr>
          <w:p w14:paraId="3FDAA049" w14:textId="77777777" w:rsidR="00D069CF" w:rsidRPr="0067635D" w:rsidRDefault="00D069CF" w:rsidP="00356B4E">
            <w:pPr>
              <w:tabs>
                <w:tab w:val="left" w:pos="1020"/>
              </w:tabs>
              <w:spacing w:line="240" w:lineRule="exact"/>
              <w:rPr>
                <w:sz w:val="20"/>
                <w:szCs w:val="20"/>
              </w:rPr>
            </w:pPr>
          </w:p>
        </w:tc>
      </w:tr>
      <w:tr w:rsidR="00D069CF" w:rsidRPr="0067635D" w14:paraId="7F429EA5" w14:textId="77777777" w:rsidTr="00356B4E">
        <w:tc>
          <w:tcPr>
            <w:tcW w:w="5084" w:type="dxa"/>
          </w:tcPr>
          <w:p w14:paraId="662395D9" w14:textId="77777777" w:rsidR="00D069CF" w:rsidRPr="0067635D" w:rsidRDefault="00D069CF" w:rsidP="00356B4E">
            <w:pPr>
              <w:tabs>
                <w:tab w:val="left" w:pos="1020"/>
              </w:tabs>
              <w:spacing w:line="240" w:lineRule="exact"/>
              <w:ind w:left="-108"/>
            </w:pPr>
            <w:r w:rsidRPr="0067635D">
              <w:t>LEBANON – Tripoli</w:t>
            </w:r>
          </w:p>
          <w:p w14:paraId="7E38A4FB" w14:textId="77777777" w:rsidR="00D069CF" w:rsidRPr="0067635D" w:rsidRDefault="00D069CF" w:rsidP="00356B4E">
            <w:pPr>
              <w:tabs>
                <w:tab w:val="left" w:pos="1020"/>
              </w:tabs>
              <w:spacing w:line="240" w:lineRule="exact"/>
              <w:ind w:left="-108"/>
            </w:pPr>
            <w:r w:rsidRPr="0067635D">
              <w:t>El Mina</w:t>
            </w:r>
          </w:p>
          <w:p w14:paraId="5E1E3AC0" w14:textId="77777777" w:rsidR="00D069CF" w:rsidRPr="0067635D" w:rsidRDefault="00D069CF" w:rsidP="00356B4E">
            <w:pPr>
              <w:tabs>
                <w:tab w:val="left" w:pos="1020"/>
              </w:tabs>
              <w:spacing w:line="240" w:lineRule="exact"/>
              <w:ind w:left="-108"/>
            </w:pPr>
            <w:r w:rsidRPr="0067635D">
              <w:t>Ph</w:t>
            </w:r>
            <w:r w:rsidRPr="0067635D">
              <w:tab/>
              <w:t>: 00961 6 60 04 13</w:t>
            </w:r>
          </w:p>
          <w:p w14:paraId="48C0C479" w14:textId="77777777" w:rsidR="00D069CF" w:rsidRPr="0067635D" w:rsidRDefault="00D069CF" w:rsidP="00356B4E">
            <w:pPr>
              <w:tabs>
                <w:tab w:val="left" w:pos="1020"/>
              </w:tabs>
              <w:spacing w:line="240" w:lineRule="exact"/>
              <w:ind w:left="-108"/>
              <w:rPr>
                <w:lang w:val="fr-FR"/>
              </w:rPr>
            </w:pPr>
            <w:r w:rsidRPr="0067635D">
              <w:rPr>
                <w:lang w:val="fr-FR"/>
              </w:rPr>
              <w:t>Fax</w:t>
            </w:r>
            <w:r w:rsidRPr="0067635D">
              <w:rPr>
                <w:lang w:val="fr-FR"/>
              </w:rPr>
              <w:tab/>
              <w:t>: 00961 6 22 01 80</w:t>
            </w:r>
          </w:p>
          <w:p w14:paraId="263E1EF0" w14:textId="77777777" w:rsidR="00D069CF" w:rsidRPr="0067635D" w:rsidRDefault="00D069CF" w:rsidP="00356B4E">
            <w:pPr>
              <w:tabs>
                <w:tab w:val="left" w:pos="1020"/>
              </w:tabs>
              <w:spacing w:line="240" w:lineRule="exact"/>
              <w:ind w:left="-108"/>
              <w:rPr>
                <w:lang w:val="fr-FR"/>
              </w:rPr>
            </w:pPr>
            <w:r w:rsidRPr="0067635D">
              <w:rPr>
                <w:lang w:val="fr-FR"/>
              </w:rPr>
              <w:t>E-mail</w:t>
            </w:r>
            <w:r w:rsidRPr="0067635D">
              <w:rPr>
                <w:lang w:val="fr-FR"/>
              </w:rPr>
              <w:tab/>
              <w:t>: info@oept.gov.lb</w:t>
            </w:r>
          </w:p>
          <w:p w14:paraId="3835B3E1" w14:textId="77777777" w:rsidR="00D069CF" w:rsidRPr="0067635D" w:rsidRDefault="00D069CF" w:rsidP="00356B4E">
            <w:pPr>
              <w:tabs>
                <w:tab w:val="left" w:pos="1020"/>
              </w:tabs>
              <w:spacing w:line="240" w:lineRule="exact"/>
              <w:ind w:left="-108"/>
              <w:rPr>
                <w:lang w:val="fr-FR"/>
              </w:rPr>
            </w:pPr>
          </w:p>
        </w:tc>
      </w:tr>
      <w:tr w:rsidR="00D069CF" w:rsidRPr="0067635D" w14:paraId="16D216CA" w14:textId="77777777" w:rsidTr="00356B4E">
        <w:tc>
          <w:tcPr>
            <w:tcW w:w="5084" w:type="dxa"/>
          </w:tcPr>
          <w:p w14:paraId="39CD0CF6" w14:textId="77777777" w:rsidR="00D069CF" w:rsidRPr="0067635D" w:rsidRDefault="00D069CF" w:rsidP="00356B4E">
            <w:pPr>
              <w:tabs>
                <w:tab w:val="left" w:pos="1020"/>
              </w:tabs>
              <w:spacing w:line="240" w:lineRule="exact"/>
              <w:rPr>
                <w:lang w:val="fr-FR"/>
              </w:rPr>
            </w:pPr>
          </w:p>
          <w:p w14:paraId="0A771E4D" w14:textId="77777777" w:rsidR="00D069CF" w:rsidRPr="0067635D" w:rsidRDefault="00D069CF" w:rsidP="00356B4E">
            <w:pPr>
              <w:tabs>
                <w:tab w:val="left" w:pos="1020"/>
              </w:tabs>
              <w:spacing w:line="240" w:lineRule="exact"/>
              <w:rPr>
                <w:lang w:val="fr-FR"/>
              </w:rPr>
            </w:pPr>
          </w:p>
        </w:tc>
      </w:tr>
    </w:tbl>
    <w:p w14:paraId="14C0FA4F" w14:textId="75DF5CA4" w:rsidR="00D069CF" w:rsidRPr="0067635D" w:rsidRDefault="00D069CF" w:rsidP="00D069CF">
      <w:pPr>
        <w:tabs>
          <w:tab w:val="left" w:pos="1020"/>
        </w:tabs>
        <w:rPr>
          <w:b/>
          <w:bCs/>
        </w:rPr>
      </w:pPr>
      <w:r w:rsidRPr="0067635D">
        <w:rPr>
          <w:b/>
          <w:bCs/>
        </w:rPr>
        <w:t>Prepared by</w:t>
      </w:r>
    </w:p>
    <w:p w14:paraId="4A4F61A5" w14:textId="5233AFCB" w:rsidR="00D069CF" w:rsidRPr="0067635D" w:rsidRDefault="000A6E0C" w:rsidP="00D069CF">
      <w:pPr>
        <w:tabs>
          <w:tab w:val="left" w:pos="1020"/>
        </w:tabs>
        <w:spacing w:after="0" w:line="240" w:lineRule="exact"/>
      </w:pPr>
      <w:r w:rsidRPr="0067635D">
        <w:rPr>
          <w:noProof/>
        </w:rPr>
        <w:drawing>
          <wp:anchor distT="0" distB="0" distL="114300" distR="114300" simplePos="0" relativeHeight="251717632" behindDoc="0" locked="0" layoutInCell="1" allowOverlap="1" wp14:anchorId="0ED73837" wp14:editId="5DAF3DB4">
            <wp:simplePos x="0" y="0"/>
            <wp:positionH relativeFrom="column">
              <wp:posOffset>-68580</wp:posOffset>
            </wp:positionH>
            <wp:positionV relativeFrom="paragraph">
              <wp:posOffset>99060</wp:posOffset>
            </wp:positionV>
            <wp:extent cx="1619250" cy="497851"/>
            <wp:effectExtent l="0" t="0" r="0" b="0"/>
            <wp:wrapNone/>
            <wp:docPr id="864243676" name="Picture 86424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0880" name="Picture 1324450880"/>
                    <pic:cNvPicPr/>
                  </pic:nvPicPr>
                  <pic:blipFill rotWithShape="1">
                    <a:blip r:embed="rId14" cstate="print">
                      <a:extLst>
                        <a:ext uri="{28A0092B-C50C-407E-A947-70E740481C1C}">
                          <a14:useLocalDpi xmlns:a14="http://schemas.microsoft.com/office/drawing/2010/main" val="0"/>
                        </a:ext>
                      </a:extLst>
                    </a:blip>
                    <a:srcRect l="9641" t="5030" r="57194" b="87761"/>
                    <a:stretch/>
                  </pic:blipFill>
                  <pic:spPr bwMode="auto">
                    <a:xfrm>
                      <a:off x="0" y="0"/>
                      <a:ext cx="1619250" cy="4978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61D294" w14:textId="6ABF913D" w:rsidR="00D069CF" w:rsidRPr="0067635D" w:rsidRDefault="00D069CF" w:rsidP="00D069CF">
      <w:pPr>
        <w:tabs>
          <w:tab w:val="left" w:pos="1020"/>
        </w:tabs>
        <w:spacing w:after="0" w:line="240" w:lineRule="exact"/>
      </w:pPr>
    </w:p>
    <w:p w14:paraId="5DD85739" w14:textId="77777777" w:rsidR="00D069CF" w:rsidRPr="0067635D" w:rsidRDefault="00D069CF" w:rsidP="00D069CF">
      <w:pPr>
        <w:tabs>
          <w:tab w:val="left" w:pos="1020"/>
        </w:tabs>
        <w:spacing w:after="0" w:line="240" w:lineRule="exact"/>
      </w:pPr>
    </w:p>
    <w:p w14:paraId="4F970F48" w14:textId="77777777" w:rsidR="00D069CF" w:rsidRPr="0067635D" w:rsidRDefault="00D069CF" w:rsidP="00D069CF">
      <w:pPr>
        <w:tabs>
          <w:tab w:val="left" w:pos="1020"/>
        </w:tabs>
        <w:spacing w:after="0" w:line="240" w:lineRule="exact"/>
      </w:pPr>
    </w:p>
    <w:p w14:paraId="29446AD6" w14:textId="77777777" w:rsidR="00D069CF" w:rsidRPr="0067635D" w:rsidRDefault="00D069CF" w:rsidP="00D069CF">
      <w:pPr>
        <w:tabs>
          <w:tab w:val="left" w:pos="1020"/>
        </w:tabs>
        <w:spacing w:after="0" w:line="240" w:lineRule="exact"/>
      </w:pPr>
    </w:p>
    <w:p w14:paraId="40C363FE" w14:textId="77777777" w:rsidR="00D069CF" w:rsidRPr="0067635D" w:rsidRDefault="00D069CF" w:rsidP="00D069CF">
      <w:pPr>
        <w:tabs>
          <w:tab w:val="left" w:pos="1020"/>
        </w:tabs>
        <w:spacing w:after="0" w:line="240" w:lineRule="exact"/>
      </w:pPr>
    </w:p>
    <w:p w14:paraId="22DFCF5B" w14:textId="77777777" w:rsidR="00D069CF" w:rsidRPr="0067635D" w:rsidRDefault="00D069CF" w:rsidP="00D069CF">
      <w:pPr>
        <w:tabs>
          <w:tab w:val="left" w:pos="1020"/>
        </w:tabs>
        <w:spacing w:after="0" w:line="240" w:lineRule="exact"/>
      </w:pPr>
      <w:r w:rsidRPr="0067635D">
        <w:t>Lebanon, Byblos, Down Town, 31 Ernest Renan S</w:t>
      </w:r>
      <w:r w:rsidRPr="0067635D">
        <w:rPr>
          <w:vertAlign w:val="superscript"/>
        </w:rPr>
        <w:t>t</w:t>
      </w:r>
      <w:r w:rsidRPr="0067635D">
        <w:t>, Beayni Center, 1</w:t>
      </w:r>
      <w:r w:rsidRPr="0067635D">
        <w:rPr>
          <w:vertAlign w:val="superscript"/>
        </w:rPr>
        <w:t>st</w:t>
      </w:r>
      <w:r w:rsidRPr="0067635D">
        <w:t xml:space="preserve"> Floor</w:t>
      </w:r>
    </w:p>
    <w:p w14:paraId="7F22A5DB" w14:textId="77777777" w:rsidR="00D069CF" w:rsidRPr="0067635D" w:rsidRDefault="00D069CF" w:rsidP="00D069CF">
      <w:pPr>
        <w:tabs>
          <w:tab w:val="left" w:pos="1020"/>
        </w:tabs>
        <w:spacing w:after="0" w:line="240" w:lineRule="exact"/>
      </w:pPr>
      <w:r w:rsidRPr="0067635D">
        <w:t>Ph</w:t>
      </w:r>
      <w:r w:rsidRPr="0067635D">
        <w:tab/>
        <w:t xml:space="preserve">: 00961 9 55 00 22 </w:t>
      </w:r>
    </w:p>
    <w:p w14:paraId="6F41AD8E" w14:textId="77777777" w:rsidR="00D069CF" w:rsidRPr="0067635D" w:rsidRDefault="00D069CF" w:rsidP="00D069CF">
      <w:pPr>
        <w:tabs>
          <w:tab w:val="left" w:pos="1020"/>
        </w:tabs>
        <w:spacing w:after="0" w:line="240" w:lineRule="exact"/>
      </w:pPr>
      <w:r w:rsidRPr="0067635D">
        <w:t>Fax</w:t>
      </w:r>
      <w:r w:rsidRPr="0067635D">
        <w:tab/>
        <w:t>: 00961 9 55 00 44</w:t>
      </w:r>
    </w:p>
    <w:p w14:paraId="45AC091C" w14:textId="77777777" w:rsidR="00D069CF" w:rsidRPr="0067635D" w:rsidRDefault="00D069CF" w:rsidP="00D069CF">
      <w:pPr>
        <w:tabs>
          <w:tab w:val="left" w:pos="1020"/>
        </w:tabs>
        <w:spacing w:after="0" w:line="240" w:lineRule="exact"/>
      </w:pPr>
      <w:r w:rsidRPr="0067635D">
        <w:t>Mob</w:t>
      </w:r>
      <w:r w:rsidRPr="0067635D">
        <w:tab/>
        <w:t xml:space="preserve">: 00961 3 29 10 30 </w:t>
      </w:r>
    </w:p>
    <w:p w14:paraId="73E65FFE" w14:textId="77777777" w:rsidR="00D069CF" w:rsidRPr="0067635D" w:rsidRDefault="00D069CF" w:rsidP="00D069CF">
      <w:pPr>
        <w:tabs>
          <w:tab w:val="left" w:pos="1020"/>
        </w:tabs>
        <w:spacing w:after="0" w:line="240" w:lineRule="exact"/>
      </w:pPr>
      <w:r w:rsidRPr="0067635D">
        <w:t>Web</w:t>
      </w:r>
      <w:r w:rsidRPr="0067635D">
        <w:tab/>
        <w:t xml:space="preserve">: </w:t>
      </w:r>
      <w:hyperlink r:id="rId15" w:history="1">
        <w:r w:rsidRPr="0067635D">
          <w:t>www.seatec-sarl.com</w:t>
        </w:r>
      </w:hyperlink>
    </w:p>
    <w:p w14:paraId="67FD97E5" w14:textId="77777777" w:rsidR="00D069CF" w:rsidRPr="0067635D" w:rsidRDefault="00D069CF" w:rsidP="00D069CF">
      <w:pPr>
        <w:tabs>
          <w:tab w:val="left" w:pos="1020"/>
        </w:tabs>
        <w:spacing w:after="0" w:line="240" w:lineRule="exact"/>
        <w:rPr>
          <w:lang w:val="fr-FR"/>
        </w:rPr>
      </w:pPr>
      <w:r w:rsidRPr="0067635D">
        <w:rPr>
          <w:lang w:val="fr-FR"/>
        </w:rPr>
        <w:t>E-mail</w:t>
      </w:r>
      <w:r w:rsidRPr="0067635D">
        <w:rPr>
          <w:lang w:val="fr-FR"/>
        </w:rPr>
        <w:tab/>
        <w:t xml:space="preserve">: </w:t>
      </w:r>
      <w:hyperlink r:id="rId16" w:history="1">
        <w:r w:rsidRPr="0067635D">
          <w:rPr>
            <w:lang w:val="fr-FR"/>
          </w:rPr>
          <w:t>seatec@seatec-sarl.com</w:t>
        </w:r>
      </w:hyperlink>
    </w:p>
    <w:p w14:paraId="06B91984" w14:textId="77777777" w:rsidR="00D069CF" w:rsidRPr="0067635D" w:rsidRDefault="00D069CF" w:rsidP="00D069CF">
      <w:pPr>
        <w:tabs>
          <w:tab w:val="left" w:pos="1020"/>
        </w:tabs>
        <w:spacing w:after="0" w:line="240" w:lineRule="exact"/>
        <w:rPr>
          <w:sz w:val="20"/>
          <w:szCs w:val="20"/>
          <w:lang w:val="fr-FR"/>
        </w:rPr>
      </w:pPr>
    </w:p>
    <w:p w14:paraId="061490F5" w14:textId="77777777" w:rsidR="00D069CF" w:rsidRPr="0067635D" w:rsidRDefault="00D069CF" w:rsidP="00D069CF">
      <w:pPr>
        <w:tabs>
          <w:tab w:val="left" w:pos="1020"/>
        </w:tabs>
        <w:spacing w:after="0" w:line="240" w:lineRule="exact"/>
        <w:rPr>
          <w:sz w:val="20"/>
          <w:szCs w:val="20"/>
          <w:lang w:val="fr-FR"/>
        </w:rPr>
      </w:pPr>
    </w:p>
    <w:p w14:paraId="5E09BCBA" w14:textId="5C0C5C60" w:rsidR="00D069CF" w:rsidRPr="0067635D" w:rsidRDefault="00B04434" w:rsidP="00D069CF">
      <w:pPr>
        <w:tabs>
          <w:tab w:val="left" w:pos="1020"/>
        </w:tabs>
        <w:spacing w:after="0" w:line="240" w:lineRule="exact"/>
      </w:pPr>
      <w:r w:rsidRPr="0067635D">
        <w:t>March</w:t>
      </w:r>
      <w:r w:rsidR="00D069CF" w:rsidRPr="0067635D">
        <w:t xml:space="preserve"> 202</w:t>
      </w:r>
      <w:r w:rsidR="00F615FC" w:rsidRPr="0067635D">
        <w:t>5</w:t>
      </w:r>
    </w:p>
    <w:p w14:paraId="369A0E7A" w14:textId="77777777" w:rsidR="00D069CF" w:rsidRPr="0067635D" w:rsidRDefault="00D069CF" w:rsidP="00D069CF">
      <w:pPr>
        <w:tabs>
          <w:tab w:val="left" w:pos="1020"/>
        </w:tabs>
        <w:spacing w:after="0" w:line="240" w:lineRule="exact"/>
        <w:rPr>
          <w:sz w:val="20"/>
          <w:szCs w:val="20"/>
        </w:rPr>
      </w:pPr>
    </w:p>
    <w:p w14:paraId="4F2A2F2B" w14:textId="2C1B3A7A" w:rsidR="00D069CF" w:rsidRPr="0067635D" w:rsidRDefault="00D069CF" w:rsidP="00D069CF">
      <w:pPr>
        <w:tabs>
          <w:tab w:val="left" w:pos="1020"/>
        </w:tabs>
        <w:spacing w:after="0" w:line="240" w:lineRule="exact"/>
      </w:pPr>
      <w:r w:rsidRPr="0067635D">
        <w:t>@SEATEC sarl 202</w:t>
      </w:r>
      <w:r w:rsidR="00F615FC" w:rsidRPr="0067635D">
        <w:t>5</w:t>
      </w:r>
    </w:p>
    <w:p w14:paraId="20605E16" w14:textId="77777777" w:rsidR="00D069CF" w:rsidRPr="0067635D" w:rsidRDefault="00D069CF" w:rsidP="00D069CF">
      <w:pPr>
        <w:tabs>
          <w:tab w:val="left" w:pos="1020"/>
        </w:tabs>
        <w:spacing w:after="0" w:line="240" w:lineRule="exact"/>
        <w:rPr>
          <w:sz w:val="20"/>
          <w:szCs w:val="20"/>
        </w:rPr>
      </w:pPr>
    </w:p>
    <w:p w14:paraId="70071669" w14:textId="77777777" w:rsidR="000A6E0C" w:rsidRPr="0067635D" w:rsidRDefault="000A6E0C" w:rsidP="00D069CF">
      <w:pPr>
        <w:tabs>
          <w:tab w:val="left" w:pos="1020"/>
        </w:tabs>
        <w:spacing w:after="0" w:line="240" w:lineRule="exact"/>
        <w:rPr>
          <w:sz w:val="20"/>
          <w:szCs w:val="20"/>
        </w:rPr>
      </w:pPr>
    </w:p>
    <w:p w14:paraId="508359A2" w14:textId="77777777" w:rsidR="000A6E0C" w:rsidRPr="0067635D" w:rsidRDefault="000A6E0C" w:rsidP="00D069CF">
      <w:pPr>
        <w:tabs>
          <w:tab w:val="left" w:pos="1020"/>
        </w:tabs>
        <w:spacing w:after="0" w:line="240" w:lineRule="exact"/>
        <w:rPr>
          <w:sz w:val="20"/>
          <w:szCs w:val="20"/>
        </w:rPr>
      </w:pPr>
    </w:p>
    <w:p w14:paraId="512F9954" w14:textId="77777777" w:rsidR="00AC0591" w:rsidRPr="0067635D" w:rsidRDefault="00AC0591" w:rsidP="00D069CF">
      <w:pPr>
        <w:spacing w:after="0" w:line="200" w:lineRule="exact"/>
        <w:contextualSpacing/>
        <w:jc w:val="both"/>
        <w:rPr>
          <w:sz w:val="18"/>
          <w:szCs w:val="18"/>
        </w:rPr>
      </w:pPr>
    </w:p>
    <w:p w14:paraId="45B929CC" w14:textId="77777777" w:rsidR="00AC0591" w:rsidRPr="0067635D" w:rsidRDefault="00AC0591" w:rsidP="00D069CF">
      <w:pPr>
        <w:spacing w:after="0" w:line="200" w:lineRule="exact"/>
        <w:contextualSpacing/>
        <w:jc w:val="both"/>
        <w:rPr>
          <w:sz w:val="18"/>
          <w:szCs w:val="18"/>
        </w:rPr>
      </w:pPr>
    </w:p>
    <w:p w14:paraId="2C064730" w14:textId="6B8548B4" w:rsidR="00D069CF" w:rsidRPr="0067635D" w:rsidRDefault="00D069CF" w:rsidP="00D069CF">
      <w:pPr>
        <w:spacing w:after="0" w:line="200" w:lineRule="exact"/>
        <w:contextualSpacing/>
        <w:jc w:val="both"/>
        <w:rPr>
          <w:sz w:val="18"/>
          <w:szCs w:val="18"/>
        </w:rPr>
      </w:pPr>
      <w:r w:rsidRPr="0067635D">
        <w:rPr>
          <w:sz w:val="18"/>
          <w:szCs w:val="18"/>
        </w:rPr>
        <w:t>This Document had been prepared by SEATEC sarl for the sole use of the Client and in accordance with engineering standards and generally accepted consultancy principles. Any information provided by third parties and referred to herein has not been checked or verified by SEATEC sarl, unless otherwise expressly stated in this document. No third party may rely upon this Document without the prior and express written agreement of SEATEC sarl.</w:t>
      </w:r>
    </w:p>
    <w:p w14:paraId="07E5C413" w14:textId="77777777" w:rsidR="00D069CF" w:rsidRPr="0067635D" w:rsidRDefault="00D069CF" w:rsidP="00D069CF">
      <w:pPr>
        <w:spacing w:after="0" w:line="200" w:lineRule="exact"/>
        <w:contextualSpacing/>
        <w:jc w:val="both"/>
        <w:rPr>
          <w:sz w:val="18"/>
          <w:szCs w:val="18"/>
        </w:rPr>
      </w:pPr>
      <w:r w:rsidRPr="0067635D">
        <w:rPr>
          <w:sz w:val="18"/>
          <w:szCs w:val="18"/>
        </w:rPr>
        <w:t xml:space="preserve">All rights reserved. No section or element of this document may be removed from this document, reproduced, electronically, stored or transmitted in any form without the written permission of SEATEC sarl.  </w:t>
      </w:r>
    </w:p>
    <w:p w14:paraId="55E260FF" w14:textId="77777777" w:rsidR="00D069CF" w:rsidRPr="0067635D" w:rsidRDefault="00D069CF" w:rsidP="00D069CF">
      <w:pPr>
        <w:tabs>
          <w:tab w:val="left" w:pos="1020"/>
        </w:tabs>
        <w:spacing w:after="0" w:line="240" w:lineRule="exact"/>
        <w:jc w:val="both"/>
        <w:rPr>
          <w:sz w:val="16"/>
          <w:szCs w:val="16"/>
        </w:rPr>
      </w:pPr>
    </w:p>
    <w:p w14:paraId="68AFF678" w14:textId="1D6FC3EA" w:rsidR="00D069CF" w:rsidRPr="0067635D" w:rsidRDefault="00D069CF" w:rsidP="00D069CF">
      <w:pPr>
        <w:tabs>
          <w:tab w:val="left" w:pos="1020"/>
        </w:tabs>
        <w:spacing w:after="0" w:line="240" w:lineRule="exact"/>
        <w:jc w:val="both"/>
      </w:pPr>
      <w:r w:rsidRPr="0067635D">
        <w:t xml:space="preserve">Floating Dock at the Port of Tripoli </w:t>
      </w:r>
    </w:p>
    <w:p w14:paraId="49E34E34" w14:textId="2C3F48E1" w:rsidR="00D069CF" w:rsidRPr="0067635D" w:rsidRDefault="00D069CF" w:rsidP="000A6E0C">
      <w:pPr>
        <w:tabs>
          <w:tab w:val="left" w:pos="1020"/>
        </w:tabs>
        <w:spacing w:after="0" w:line="240" w:lineRule="exact"/>
        <w:rPr>
          <w:b/>
          <w:bCs/>
        </w:rPr>
      </w:pPr>
      <w:r w:rsidRPr="0067635D">
        <w:rPr>
          <w:b/>
          <w:bCs/>
        </w:rPr>
        <w:t>Tender Document</w:t>
      </w:r>
    </w:p>
    <w:p w14:paraId="303C05D2" w14:textId="77777777" w:rsidR="00D069CF" w:rsidRPr="0067635D" w:rsidRDefault="00D069CF" w:rsidP="00D069CF">
      <w:pPr>
        <w:spacing w:after="0"/>
        <w:rPr>
          <w:rFonts w:cstheme="minorHAnsi"/>
          <w:b/>
          <w:bCs/>
          <w:lang w:bidi="ar-LB"/>
        </w:rPr>
      </w:pPr>
      <w:r w:rsidRPr="0067635D">
        <w:rPr>
          <w:rFonts w:cstheme="minorHAnsi"/>
          <w:b/>
          <w:bCs/>
          <w:lang w:bidi="ar-LB"/>
        </w:rPr>
        <w:lastRenderedPageBreak/>
        <w:t xml:space="preserve">Quality Information </w:t>
      </w:r>
    </w:p>
    <w:p w14:paraId="09B81678" w14:textId="77777777" w:rsidR="00D069CF" w:rsidRPr="0067635D" w:rsidRDefault="00D069CF" w:rsidP="00D069CF">
      <w:pPr>
        <w:spacing w:after="0" w:line="120" w:lineRule="exact"/>
        <w:rPr>
          <w:rFonts w:ascii="Century Gothic" w:hAnsi="Century Gothic"/>
          <w:b/>
          <w:bCs/>
          <w:lang w:bidi="ar-LB"/>
        </w:rPr>
      </w:pPr>
    </w:p>
    <w:tbl>
      <w:tblPr>
        <w:tblStyle w:val="TableGrid5"/>
        <w:tblW w:w="0" w:type="auto"/>
        <w:tblInd w:w="-5" w:type="dxa"/>
        <w:tblLook w:val="04A0" w:firstRow="1" w:lastRow="0" w:firstColumn="1" w:lastColumn="0" w:noHBand="0" w:noVBand="1"/>
      </w:tblPr>
      <w:tblGrid>
        <w:gridCol w:w="4727"/>
        <w:gridCol w:w="4548"/>
      </w:tblGrid>
      <w:tr w:rsidR="003807DE" w:rsidRPr="0067635D" w14:paraId="523D165A" w14:textId="77777777" w:rsidTr="00356B4E">
        <w:tc>
          <w:tcPr>
            <w:tcW w:w="5189" w:type="dxa"/>
            <w:vAlign w:val="center"/>
          </w:tcPr>
          <w:p w14:paraId="7642B083" w14:textId="77777777" w:rsidR="00D069CF" w:rsidRPr="0067635D" w:rsidRDefault="00D069CF" w:rsidP="00356B4E">
            <w:pPr>
              <w:rPr>
                <w:b/>
                <w:bCs/>
              </w:rPr>
            </w:pPr>
            <w:r w:rsidRPr="0067635D">
              <w:rPr>
                <w:b/>
                <w:bCs/>
              </w:rPr>
              <w:t xml:space="preserve">Client </w:t>
            </w:r>
          </w:p>
          <w:p w14:paraId="777A9742" w14:textId="49FEC521" w:rsidR="00D069CF" w:rsidRPr="0067635D" w:rsidRDefault="000A6E0C" w:rsidP="00356B4E">
            <w:r w:rsidRPr="0067635D">
              <w:t>Port of Tripoli Authority (PoTA)</w:t>
            </w:r>
          </w:p>
        </w:tc>
        <w:tc>
          <w:tcPr>
            <w:tcW w:w="4985" w:type="dxa"/>
          </w:tcPr>
          <w:p w14:paraId="3509C0FA" w14:textId="77777777" w:rsidR="00D069CF" w:rsidRPr="0067635D" w:rsidRDefault="00D069CF" w:rsidP="00356B4E">
            <w:pPr>
              <w:rPr>
                <w:b/>
                <w:bCs/>
              </w:rPr>
            </w:pPr>
            <w:r w:rsidRPr="0067635D">
              <w:rPr>
                <w:b/>
                <w:bCs/>
              </w:rPr>
              <w:t>Contract Nbr</w:t>
            </w:r>
          </w:p>
        </w:tc>
      </w:tr>
      <w:tr w:rsidR="003807DE" w:rsidRPr="0067635D" w14:paraId="125A5A5B" w14:textId="77777777" w:rsidTr="00356B4E">
        <w:tc>
          <w:tcPr>
            <w:tcW w:w="5189" w:type="dxa"/>
            <w:vAlign w:val="center"/>
          </w:tcPr>
          <w:p w14:paraId="0C8F6B3E" w14:textId="77777777" w:rsidR="00D069CF" w:rsidRPr="0067635D" w:rsidRDefault="00D069CF" w:rsidP="00356B4E">
            <w:pPr>
              <w:rPr>
                <w:b/>
                <w:bCs/>
              </w:rPr>
            </w:pPr>
            <w:r w:rsidRPr="0067635D">
              <w:rPr>
                <w:b/>
                <w:bCs/>
              </w:rPr>
              <w:t xml:space="preserve">Project </w:t>
            </w:r>
          </w:p>
          <w:p w14:paraId="7511D641" w14:textId="77777777" w:rsidR="00D069CF" w:rsidRPr="0067635D" w:rsidRDefault="00D069CF" w:rsidP="00356B4E">
            <w:r w:rsidRPr="0067635D">
              <w:t xml:space="preserve">Floating Dock at the Port of Tripoli   </w:t>
            </w:r>
          </w:p>
        </w:tc>
        <w:tc>
          <w:tcPr>
            <w:tcW w:w="4985" w:type="dxa"/>
          </w:tcPr>
          <w:p w14:paraId="48556650" w14:textId="77777777" w:rsidR="00D069CF" w:rsidRPr="0067635D" w:rsidRDefault="00D069CF" w:rsidP="00356B4E">
            <w:pPr>
              <w:rPr>
                <w:b/>
                <w:bCs/>
              </w:rPr>
            </w:pPr>
            <w:r w:rsidRPr="0067635D">
              <w:rPr>
                <w:b/>
                <w:bCs/>
              </w:rPr>
              <w:t>Project Nbr</w:t>
            </w:r>
          </w:p>
          <w:p w14:paraId="0F42D7B8" w14:textId="77777777" w:rsidR="00D069CF" w:rsidRPr="0067635D" w:rsidRDefault="00D069CF" w:rsidP="00356B4E">
            <w:r w:rsidRPr="0067635D">
              <w:t>ST-1708</w:t>
            </w:r>
          </w:p>
        </w:tc>
      </w:tr>
      <w:tr w:rsidR="003807DE" w:rsidRPr="0067635D" w14:paraId="14178354" w14:textId="77777777" w:rsidTr="00356B4E">
        <w:tc>
          <w:tcPr>
            <w:tcW w:w="5189" w:type="dxa"/>
            <w:vAlign w:val="center"/>
          </w:tcPr>
          <w:p w14:paraId="2F49047D" w14:textId="77777777" w:rsidR="00D069CF" w:rsidRPr="0067635D" w:rsidRDefault="00D069CF" w:rsidP="00356B4E">
            <w:pPr>
              <w:rPr>
                <w:b/>
                <w:bCs/>
              </w:rPr>
            </w:pPr>
            <w:r w:rsidRPr="0067635D">
              <w:rPr>
                <w:b/>
                <w:bCs/>
              </w:rPr>
              <w:t>Document reference</w:t>
            </w:r>
          </w:p>
          <w:p w14:paraId="1F3E086D" w14:textId="2B2E2AD3" w:rsidR="00D069CF" w:rsidRPr="0067635D" w:rsidRDefault="00D069CF" w:rsidP="00356B4E">
            <w:r w:rsidRPr="0067635D">
              <w:t>ST-1708-TD-001-</w:t>
            </w:r>
            <w:r w:rsidR="00B04434" w:rsidRPr="0067635D">
              <w:t>H</w:t>
            </w:r>
          </w:p>
        </w:tc>
        <w:tc>
          <w:tcPr>
            <w:tcW w:w="4985" w:type="dxa"/>
          </w:tcPr>
          <w:p w14:paraId="29D60F59" w14:textId="77777777" w:rsidR="00D069CF" w:rsidRPr="0067635D" w:rsidRDefault="00D069CF" w:rsidP="00356B4E">
            <w:pPr>
              <w:rPr>
                <w:b/>
                <w:bCs/>
              </w:rPr>
            </w:pPr>
            <w:r w:rsidRPr="0067635D">
              <w:rPr>
                <w:b/>
                <w:bCs/>
              </w:rPr>
              <w:t>Controlled Nbr</w:t>
            </w:r>
          </w:p>
        </w:tc>
      </w:tr>
      <w:tr w:rsidR="003807DE" w:rsidRPr="0067635D" w14:paraId="24C1ADCC" w14:textId="77777777" w:rsidTr="00356B4E">
        <w:tc>
          <w:tcPr>
            <w:tcW w:w="5189" w:type="dxa"/>
            <w:vAlign w:val="center"/>
          </w:tcPr>
          <w:p w14:paraId="6515F79E" w14:textId="77777777" w:rsidR="00D069CF" w:rsidRPr="0067635D" w:rsidRDefault="00D069CF" w:rsidP="00356B4E">
            <w:pPr>
              <w:rPr>
                <w:b/>
                <w:bCs/>
              </w:rPr>
            </w:pPr>
            <w:r w:rsidRPr="0067635D">
              <w:rPr>
                <w:b/>
                <w:bCs/>
              </w:rPr>
              <w:t>Document Title</w:t>
            </w:r>
          </w:p>
          <w:p w14:paraId="16C95AE4" w14:textId="77777777" w:rsidR="00D069CF" w:rsidRPr="0067635D" w:rsidRDefault="00D069CF" w:rsidP="00356B4E">
            <w:r w:rsidRPr="0067635D">
              <w:t>Tender Document</w:t>
            </w:r>
          </w:p>
        </w:tc>
        <w:tc>
          <w:tcPr>
            <w:tcW w:w="4985" w:type="dxa"/>
          </w:tcPr>
          <w:p w14:paraId="45B0A549" w14:textId="77777777" w:rsidR="00D069CF" w:rsidRPr="0067635D" w:rsidRDefault="00D069CF" w:rsidP="00356B4E"/>
        </w:tc>
      </w:tr>
      <w:tr w:rsidR="003807DE" w:rsidRPr="0067635D" w14:paraId="2E88AB1D" w14:textId="77777777" w:rsidTr="00356B4E">
        <w:tc>
          <w:tcPr>
            <w:tcW w:w="5189" w:type="dxa"/>
            <w:vAlign w:val="center"/>
          </w:tcPr>
          <w:p w14:paraId="35354181" w14:textId="77777777" w:rsidR="00D069CF" w:rsidRPr="0067635D" w:rsidRDefault="00D069CF" w:rsidP="00356B4E">
            <w:pPr>
              <w:rPr>
                <w:b/>
                <w:bCs/>
              </w:rPr>
            </w:pPr>
            <w:r w:rsidRPr="0067635D">
              <w:rPr>
                <w:b/>
                <w:bCs/>
              </w:rPr>
              <w:t>Cover letter / Transmittal ref. Nbr</w:t>
            </w:r>
          </w:p>
          <w:p w14:paraId="571EB5E6" w14:textId="77777777" w:rsidR="00D069CF" w:rsidRPr="0067635D" w:rsidRDefault="00D069CF" w:rsidP="00356B4E"/>
        </w:tc>
        <w:tc>
          <w:tcPr>
            <w:tcW w:w="4985" w:type="dxa"/>
          </w:tcPr>
          <w:p w14:paraId="50350FB2" w14:textId="77777777" w:rsidR="00D069CF" w:rsidRPr="0067635D" w:rsidRDefault="00D069CF" w:rsidP="00356B4E">
            <w:pPr>
              <w:rPr>
                <w:b/>
                <w:bCs/>
              </w:rPr>
            </w:pPr>
            <w:r w:rsidRPr="0067635D">
              <w:rPr>
                <w:b/>
                <w:bCs/>
              </w:rPr>
              <w:t>Date</w:t>
            </w:r>
          </w:p>
          <w:p w14:paraId="1EA80305" w14:textId="3F83AD7B" w:rsidR="00D069CF" w:rsidRPr="0067635D" w:rsidRDefault="00B04434" w:rsidP="00356B4E">
            <w:r w:rsidRPr="0067635D">
              <w:t>25/03</w:t>
            </w:r>
            <w:r w:rsidR="00F615FC" w:rsidRPr="0067635D">
              <w:t>/</w:t>
            </w:r>
            <w:r w:rsidR="000A6E0C" w:rsidRPr="0067635D">
              <w:t>202</w:t>
            </w:r>
            <w:r w:rsidR="00F615FC" w:rsidRPr="0067635D">
              <w:t>5</w:t>
            </w:r>
          </w:p>
        </w:tc>
      </w:tr>
    </w:tbl>
    <w:p w14:paraId="4C193846" w14:textId="77777777" w:rsidR="00D069CF" w:rsidRPr="0067635D" w:rsidRDefault="00D069CF" w:rsidP="00D069CF"/>
    <w:p w14:paraId="7E90ACDE" w14:textId="77777777" w:rsidR="00D069CF" w:rsidRPr="0067635D" w:rsidRDefault="00D069CF" w:rsidP="00D069CF">
      <w:pPr>
        <w:spacing w:after="0"/>
        <w:rPr>
          <w:rFonts w:cstheme="minorHAnsi"/>
          <w:b/>
          <w:bCs/>
          <w:lang w:bidi="ar-LB"/>
        </w:rPr>
      </w:pPr>
      <w:r w:rsidRPr="0067635D">
        <w:rPr>
          <w:rFonts w:cstheme="minorHAnsi"/>
          <w:b/>
          <w:bCs/>
          <w:lang w:bidi="ar-LB"/>
        </w:rPr>
        <w:t xml:space="preserve">Revision, review and approval records </w:t>
      </w:r>
    </w:p>
    <w:p w14:paraId="0F44BFE1" w14:textId="77777777" w:rsidR="00D069CF" w:rsidRPr="0067635D" w:rsidRDefault="00D069CF" w:rsidP="00D069CF">
      <w:pPr>
        <w:spacing w:after="0" w:line="120" w:lineRule="exact"/>
        <w:rPr>
          <w:rFonts w:cstheme="minorHAnsi"/>
          <w:b/>
          <w:bCs/>
          <w:lang w:bidi="ar-LB"/>
        </w:rPr>
      </w:pPr>
    </w:p>
    <w:tbl>
      <w:tblPr>
        <w:tblStyle w:val="TableGrid5"/>
        <w:tblW w:w="0" w:type="auto"/>
        <w:jc w:val="center"/>
        <w:tblLook w:val="04A0" w:firstRow="1" w:lastRow="0" w:firstColumn="1" w:lastColumn="0" w:noHBand="0" w:noVBand="1"/>
      </w:tblPr>
      <w:tblGrid>
        <w:gridCol w:w="987"/>
        <w:gridCol w:w="3596"/>
        <w:gridCol w:w="1581"/>
        <w:gridCol w:w="1562"/>
        <w:gridCol w:w="1544"/>
      </w:tblGrid>
      <w:tr w:rsidR="003807DE" w:rsidRPr="0067635D" w14:paraId="403BC157" w14:textId="77777777" w:rsidTr="000A6E0C">
        <w:trPr>
          <w:jc w:val="center"/>
        </w:trPr>
        <w:tc>
          <w:tcPr>
            <w:tcW w:w="987" w:type="dxa"/>
            <w:tcBorders>
              <w:right w:val="single" w:sz="4" w:space="0" w:color="auto"/>
            </w:tcBorders>
            <w:vAlign w:val="center"/>
          </w:tcPr>
          <w:p w14:paraId="5B81DEB2" w14:textId="77777777" w:rsidR="00D069CF" w:rsidRPr="0067635D" w:rsidRDefault="00D069CF" w:rsidP="00356B4E">
            <w:pPr>
              <w:jc w:val="center"/>
            </w:pPr>
          </w:p>
        </w:tc>
        <w:tc>
          <w:tcPr>
            <w:tcW w:w="3596" w:type="dxa"/>
            <w:tcBorders>
              <w:left w:val="single" w:sz="4" w:space="0" w:color="auto"/>
            </w:tcBorders>
            <w:vAlign w:val="center"/>
          </w:tcPr>
          <w:p w14:paraId="20494934" w14:textId="77777777" w:rsidR="00D069CF" w:rsidRPr="0067635D" w:rsidRDefault="00D069CF" w:rsidP="00356B4E">
            <w:pPr>
              <w:jc w:val="center"/>
            </w:pPr>
          </w:p>
        </w:tc>
        <w:tc>
          <w:tcPr>
            <w:tcW w:w="1581" w:type="dxa"/>
            <w:tcBorders>
              <w:right w:val="single" w:sz="4" w:space="0" w:color="auto"/>
            </w:tcBorders>
            <w:vAlign w:val="center"/>
          </w:tcPr>
          <w:p w14:paraId="368A1101" w14:textId="77777777" w:rsidR="00D069CF" w:rsidRPr="0067635D" w:rsidRDefault="00D069CF" w:rsidP="00356B4E">
            <w:pPr>
              <w:jc w:val="center"/>
              <w:rPr>
                <w:b/>
                <w:bCs/>
              </w:rPr>
            </w:pPr>
          </w:p>
        </w:tc>
        <w:tc>
          <w:tcPr>
            <w:tcW w:w="1562" w:type="dxa"/>
            <w:tcBorders>
              <w:left w:val="single" w:sz="4" w:space="0" w:color="auto"/>
              <w:right w:val="single" w:sz="4" w:space="0" w:color="auto"/>
            </w:tcBorders>
            <w:vAlign w:val="center"/>
          </w:tcPr>
          <w:p w14:paraId="69BB2748" w14:textId="77777777" w:rsidR="00D069CF" w:rsidRPr="0067635D" w:rsidRDefault="00D069CF" w:rsidP="00356B4E">
            <w:pPr>
              <w:jc w:val="center"/>
              <w:rPr>
                <w:b/>
                <w:bCs/>
              </w:rPr>
            </w:pPr>
          </w:p>
        </w:tc>
        <w:tc>
          <w:tcPr>
            <w:tcW w:w="1544" w:type="dxa"/>
            <w:tcBorders>
              <w:left w:val="single" w:sz="4" w:space="0" w:color="auto"/>
            </w:tcBorders>
            <w:vAlign w:val="center"/>
          </w:tcPr>
          <w:p w14:paraId="4BDEDFC7" w14:textId="77777777" w:rsidR="00D069CF" w:rsidRPr="0067635D" w:rsidRDefault="00D069CF" w:rsidP="00356B4E">
            <w:pPr>
              <w:jc w:val="center"/>
              <w:rPr>
                <w:b/>
                <w:bCs/>
              </w:rPr>
            </w:pPr>
          </w:p>
        </w:tc>
      </w:tr>
      <w:tr w:rsidR="003807DE" w:rsidRPr="0067635D" w14:paraId="594F2819" w14:textId="77777777" w:rsidTr="000A6E0C">
        <w:trPr>
          <w:jc w:val="center"/>
        </w:trPr>
        <w:tc>
          <w:tcPr>
            <w:tcW w:w="987" w:type="dxa"/>
            <w:tcBorders>
              <w:right w:val="single" w:sz="4" w:space="0" w:color="auto"/>
            </w:tcBorders>
          </w:tcPr>
          <w:p w14:paraId="4F74FD99" w14:textId="77777777" w:rsidR="00D069CF" w:rsidRPr="0067635D" w:rsidRDefault="00D069CF" w:rsidP="00356B4E">
            <w:pPr>
              <w:jc w:val="center"/>
            </w:pPr>
          </w:p>
        </w:tc>
        <w:tc>
          <w:tcPr>
            <w:tcW w:w="3596" w:type="dxa"/>
            <w:tcBorders>
              <w:left w:val="single" w:sz="4" w:space="0" w:color="auto"/>
            </w:tcBorders>
          </w:tcPr>
          <w:p w14:paraId="5631AC00" w14:textId="77777777" w:rsidR="00D069CF" w:rsidRPr="0067635D" w:rsidRDefault="00D069CF" w:rsidP="00356B4E">
            <w:pPr>
              <w:jc w:val="center"/>
            </w:pPr>
          </w:p>
        </w:tc>
        <w:tc>
          <w:tcPr>
            <w:tcW w:w="1581" w:type="dxa"/>
            <w:tcBorders>
              <w:right w:val="single" w:sz="4" w:space="0" w:color="auto"/>
            </w:tcBorders>
          </w:tcPr>
          <w:p w14:paraId="4AA05889" w14:textId="77777777" w:rsidR="00D069CF" w:rsidRPr="0067635D" w:rsidRDefault="00D069CF" w:rsidP="00356B4E">
            <w:pPr>
              <w:jc w:val="center"/>
              <w:rPr>
                <w:b/>
                <w:bCs/>
              </w:rPr>
            </w:pPr>
          </w:p>
        </w:tc>
        <w:tc>
          <w:tcPr>
            <w:tcW w:w="1562" w:type="dxa"/>
            <w:tcBorders>
              <w:left w:val="single" w:sz="4" w:space="0" w:color="auto"/>
              <w:right w:val="single" w:sz="4" w:space="0" w:color="auto"/>
            </w:tcBorders>
          </w:tcPr>
          <w:p w14:paraId="04716620" w14:textId="77777777" w:rsidR="00D069CF" w:rsidRPr="0067635D" w:rsidRDefault="00D069CF" w:rsidP="00356B4E">
            <w:pPr>
              <w:jc w:val="center"/>
              <w:rPr>
                <w:b/>
                <w:bCs/>
              </w:rPr>
            </w:pPr>
          </w:p>
        </w:tc>
        <w:tc>
          <w:tcPr>
            <w:tcW w:w="1544" w:type="dxa"/>
            <w:tcBorders>
              <w:left w:val="single" w:sz="4" w:space="0" w:color="auto"/>
            </w:tcBorders>
          </w:tcPr>
          <w:p w14:paraId="0D6791C0" w14:textId="77777777" w:rsidR="00D069CF" w:rsidRPr="0067635D" w:rsidRDefault="00D069CF" w:rsidP="00356B4E">
            <w:pPr>
              <w:jc w:val="center"/>
              <w:rPr>
                <w:b/>
                <w:bCs/>
              </w:rPr>
            </w:pPr>
          </w:p>
        </w:tc>
      </w:tr>
      <w:tr w:rsidR="003807DE" w:rsidRPr="0067635D" w14:paraId="4CC5A7C5" w14:textId="77777777" w:rsidTr="000A6E0C">
        <w:trPr>
          <w:jc w:val="center"/>
        </w:trPr>
        <w:tc>
          <w:tcPr>
            <w:tcW w:w="987" w:type="dxa"/>
            <w:tcBorders>
              <w:right w:val="single" w:sz="4" w:space="0" w:color="auto"/>
            </w:tcBorders>
            <w:vAlign w:val="center"/>
          </w:tcPr>
          <w:p w14:paraId="4CC22D82" w14:textId="77777777" w:rsidR="00D069CF" w:rsidRPr="0067635D" w:rsidRDefault="00D069CF" w:rsidP="00356B4E">
            <w:pPr>
              <w:jc w:val="center"/>
            </w:pPr>
          </w:p>
        </w:tc>
        <w:tc>
          <w:tcPr>
            <w:tcW w:w="3596" w:type="dxa"/>
            <w:tcBorders>
              <w:left w:val="single" w:sz="4" w:space="0" w:color="auto"/>
            </w:tcBorders>
            <w:vAlign w:val="center"/>
          </w:tcPr>
          <w:p w14:paraId="5058B9AE" w14:textId="77777777" w:rsidR="00D069CF" w:rsidRPr="0067635D" w:rsidRDefault="00D069CF" w:rsidP="00356B4E">
            <w:pPr>
              <w:jc w:val="center"/>
            </w:pPr>
          </w:p>
        </w:tc>
        <w:tc>
          <w:tcPr>
            <w:tcW w:w="1581" w:type="dxa"/>
            <w:tcBorders>
              <w:right w:val="single" w:sz="4" w:space="0" w:color="auto"/>
            </w:tcBorders>
            <w:vAlign w:val="center"/>
          </w:tcPr>
          <w:p w14:paraId="76D81FCD" w14:textId="77777777" w:rsidR="00D069CF" w:rsidRPr="0067635D" w:rsidRDefault="00D069CF" w:rsidP="00356B4E">
            <w:pPr>
              <w:jc w:val="center"/>
              <w:rPr>
                <w:b/>
                <w:bCs/>
              </w:rPr>
            </w:pPr>
          </w:p>
        </w:tc>
        <w:tc>
          <w:tcPr>
            <w:tcW w:w="1562" w:type="dxa"/>
            <w:tcBorders>
              <w:left w:val="single" w:sz="4" w:space="0" w:color="auto"/>
              <w:right w:val="single" w:sz="4" w:space="0" w:color="auto"/>
            </w:tcBorders>
            <w:vAlign w:val="center"/>
          </w:tcPr>
          <w:p w14:paraId="5C48E246" w14:textId="77777777" w:rsidR="00D069CF" w:rsidRPr="0067635D" w:rsidRDefault="00D069CF" w:rsidP="00356B4E">
            <w:pPr>
              <w:jc w:val="center"/>
              <w:rPr>
                <w:b/>
                <w:bCs/>
              </w:rPr>
            </w:pPr>
          </w:p>
        </w:tc>
        <w:tc>
          <w:tcPr>
            <w:tcW w:w="1544" w:type="dxa"/>
            <w:tcBorders>
              <w:left w:val="single" w:sz="4" w:space="0" w:color="auto"/>
            </w:tcBorders>
            <w:vAlign w:val="center"/>
          </w:tcPr>
          <w:p w14:paraId="731D795C" w14:textId="77777777" w:rsidR="00D069CF" w:rsidRPr="0067635D" w:rsidRDefault="00D069CF" w:rsidP="00356B4E">
            <w:pPr>
              <w:rPr>
                <w:b/>
                <w:bCs/>
              </w:rPr>
            </w:pPr>
          </w:p>
        </w:tc>
      </w:tr>
      <w:tr w:rsidR="003807DE" w:rsidRPr="0067635D" w14:paraId="54969765" w14:textId="77777777" w:rsidTr="000A6E0C">
        <w:trPr>
          <w:jc w:val="center"/>
        </w:trPr>
        <w:tc>
          <w:tcPr>
            <w:tcW w:w="987" w:type="dxa"/>
            <w:tcBorders>
              <w:right w:val="single" w:sz="4" w:space="0" w:color="auto"/>
            </w:tcBorders>
            <w:vAlign w:val="center"/>
          </w:tcPr>
          <w:p w14:paraId="55C21964" w14:textId="3ABDC604" w:rsidR="000A6E0C" w:rsidRPr="0067635D" w:rsidRDefault="00B04434" w:rsidP="000A6E0C">
            <w:pPr>
              <w:jc w:val="center"/>
            </w:pPr>
            <w:r w:rsidRPr="0067635D">
              <w:t>H</w:t>
            </w:r>
          </w:p>
        </w:tc>
        <w:tc>
          <w:tcPr>
            <w:tcW w:w="3596" w:type="dxa"/>
            <w:tcBorders>
              <w:left w:val="single" w:sz="4" w:space="0" w:color="auto"/>
            </w:tcBorders>
            <w:vAlign w:val="center"/>
          </w:tcPr>
          <w:p w14:paraId="1254EF97" w14:textId="77777777" w:rsidR="000A6E0C" w:rsidRPr="0067635D" w:rsidRDefault="000A6E0C" w:rsidP="000A6E0C">
            <w:pPr>
              <w:jc w:val="center"/>
            </w:pPr>
            <w:r w:rsidRPr="0067635D">
              <w:t>Tender Document</w:t>
            </w:r>
          </w:p>
        </w:tc>
        <w:tc>
          <w:tcPr>
            <w:tcW w:w="1581" w:type="dxa"/>
            <w:tcBorders>
              <w:right w:val="single" w:sz="4" w:space="0" w:color="auto"/>
            </w:tcBorders>
            <w:vAlign w:val="center"/>
          </w:tcPr>
          <w:p w14:paraId="4644B42A" w14:textId="77777777" w:rsidR="000A6E0C" w:rsidRPr="0067635D" w:rsidRDefault="000A6E0C" w:rsidP="000A6E0C">
            <w:pPr>
              <w:jc w:val="center"/>
            </w:pPr>
            <w:r w:rsidRPr="0067635D">
              <w:t>GS</w:t>
            </w:r>
          </w:p>
          <w:p w14:paraId="226F5830" w14:textId="3D9907FE" w:rsidR="000A6E0C" w:rsidRPr="0067635D" w:rsidRDefault="00B04434" w:rsidP="000A6E0C">
            <w:pPr>
              <w:jc w:val="center"/>
            </w:pPr>
            <w:r w:rsidRPr="0067635D">
              <w:t>20</w:t>
            </w:r>
            <w:r w:rsidR="000A6E0C" w:rsidRPr="0067635D">
              <w:t>-0</w:t>
            </w:r>
            <w:r w:rsidRPr="0067635D">
              <w:t>3</w:t>
            </w:r>
            <w:r w:rsidR="000A6E0C" w:rsidRPr="0067635D">
              <w:t>-202</w:t>
            </w:r>
            <w:r w:rsidR="00F615FC" w:rsidRPr="0067635D">
              <w:t>5</w:t>
            </w:r>
          </w:p>
        </w:tc>
        <w:tc>
          <w:tcPr>
            <w:tcW w:w="1562" w:type="dxa"/>
            <w:tcBorders>
              <w:left w:val="single" w:sz="4" w:space="0" w:color="auto"/>
              <w:right w:val="single" w:sz="4" w:space="0" w:color="auto"/>
            </w:tcBorders>
            <w:vAlign w:val="center"/>
          </w:tcPr>
          <w:p w14:paraId="6BE8790F" w14:textId="77777777" w:rsidR="000A6E0C" w:rsidRPr="0067635D" w:rsidRDefault="000A6E0C" w:rsidP="000A6E0C">
            <w:pPr>
              <w:jc w:val="center"/>
            </w:pPr>
            <w:r w:rsidRPr="0067635D">
              <w:t>MG</w:t>
            </w:r>
          </w:p>
          <w:p w14:paraId="4C383C93" w14:textId="2199F7D7" w:rsidR="000A6E0C" w:rsidRPr="0067635D" w:rsidRDefault="00B04434" w:rsidP="000A6E0C">
            <w:pPr>
              <w:jc w:val="center"/>
            </w:pPr>
            <w:r w:rsidRPr="0067635D">
              <w:t>24</w:t>
            </w:r>
            <w:r w:rsidR="000A6E0C" w:rsidRPr="0067635D">
              <w:t>-0</w:t>
            </w:r>
            <w:r w:rsidRPr="0067635D">
              <w:t>3</w:t>
            </w:r>
            <w:r w:rsidR="000A6E0C" w:rsidRPr="0067635D">
              <w:t>-202</w:t>
            </w:r>
            <w:r w:rsidR="00F615FC" w:rsidRPr="0067635D">
              <w:t>5</w:t>
            </w:r>
          </w:p>
        </w:tc>
        <w:tc>
          <w:tcPr>
            <w:tcW w:w="1544" w:type="dxa"/>
            <w:tcBorders>
              <w:left w:val="single" w:sz="4" w:space="0" w:color="auto"/>
            </w:tcBorders>
            <w:vAlign w:val="center"/>
          </w:tcPr>
          <w:p w14:paraId="3C8DB689" w14:textId="77777777" w:rsidR="000A6E0C" w:rsidRPr="0067635D" w:rsidRDefault="000A6E0C" w:rsidP="000A6E0C">
            <w:pPr>
              <w:jc w:val="center"/>
            </w:pPr>
            <w:r w:rsidRPr="0067635D">
              <w:t>PS</w:t>
            </w:r>
          </w:p>
          <w:p w14:paraId="4450388F" w14:textId="7802659D" w:rsidR="000A6E0C" w:rsidRPr="0067635D" w:rsidRDefault="00B04434" w:rsidP="000A6E0C">
            <w:pPr>
              <w:jc w:val="center"/>
            </w:pPr>
            <w:r w:rsidRPr="0067635D">
              <w:t>25-03</w:t>
            </w:r>
            <w:r w:rsidR="000A6E0C" w:rsidRPr="0067635D">
              <w:t>-202</w:t>
            </w:r>
            <w:r w:rsidR="00F615FC" w:rsidRPr="0067635D">
              <w:t>5</w:t>
            </w:r>
          </w:p>
        </w:tc>
      </w:tr>
      <w:tr w:rsidR="00D069CF" w:rsidRPr="0067635D" w14:paraId="733AB1AC" w14:textId="77777777" w:rsidTr="000A6E0C">
        <w:trPr>
          <w:jc w:val="center"/>
        </w:trPr>
        <w:tc>
          <w:tcPr>
            <w:tcW w:w="987" w:type="dxa"/>
            <w:tcBorders>
              <w:right w:val="single" w:sz="4" w:space="0" w:color="auto"/>
            </w:tcBorders>
            <w:vAlign w:val="center"/>
          </w:tcPr>
          <w:p w14:paraId="303AE88A" w14:textId="77777777" w:rsidR="00D069CF" w:rsidRPr="0067635D" w:rsidRDefault="00D069CF" w:rsidP="00356B4E">
            <w:pPr>
              <w:jc w:val="center"/>
              <w:rPr>
                <w:b/>
                <w:bCs/>
              </w:rPr>
            </w:pPr>
            <w:r w:rsidRPr="0067635D">
              <w:rPr>
                <w:b/>
                <w:bCs/>
              </w:rPr>
              <w:t>Revision</w:t>
            </w:r>
          </w:p>
        </w:tc>
        <w:tc>
          <w:tcPr>
            <w:tcW w:w="3596" w:type="dxa"/>
            <w:tcBorders>
              <w:left w:val="single" w:sz="4" w:space="0" w:color="auto"/>
            </w:tcBorders>
            <w:vAlign w:val="center"/>
          </w:tcPr>
          <w:p w14:paraId="5EF7D0B8" w14:textId="77777777" w:rsidR="00D069CF" w:rsidRPr="0067635D" w:rsidRDefault="00D069CF" w:rsidP="00356B4E">
            <w:pPr>
              <w:jc w:val="center"/>
              <w:rPr>
                <w:b/>
                <w:bCs/>
              </w:rPr>
            </w:pPr>
            <w:r w:rsidRPr="0067635D">
              <w:rPr>
                <w:b/>
                <w:bCs/>
              </w:rPr>
              <w:t>Description</w:t>
            </w:r>
          </w:p>
        </w:tc>
        <w:tc>
          <w:tcPr>
            <w:tcW w:w="1581" w:type="dxa"/>
            <w:tcBorders>
              <w:right w:val="single" w:sz="4" w:space="0" w:color="auto"/>
            </w:tcBorders>
            <w:vAlign w:val="center"/>
          </w:tcPr>
          <w:p w14:paraId="640F13D5" w14:textId="77777777" w:rsidR="00D069CF" w:rsidRPr="0067635D" w:rsidRDefault="00D069CF" w:rsidP="00356B4E">
            <w:pPr>
              <w:jc w:val="center"/>
              <w:rPr>
                <w:b/>
                <w:bCs/>
              </w:rPr>
            </w:pPr>
            <w:r w:rsidRPr="0067635D">
              <w:rPr>
                <w:b/>
                <w:bCs/>
              </w:rPr>
              <w:t>Prepared by / date</w:t>
            </w:r>
          </w:p>
        </w:tc>
        <w:tc>
          <w:tcPr>
            <w:tcW w:w="1562" w:type="dxa"/>
            <w:tcBorders>
              <w:left w:val="single" w:sz="4" w:space="0" w:color="auto"/>
              <w:right w:val="single" w:sz="4" w:space="0" w:color="auto"/>
            </w:tcBorders>
            <w:vAlign w:val="center"/>
          </w:tcPr>
          <w:p w14:paraId="3178CF49" w14:textId="77777777" w:rsidR="00D069CF" w:rsidRPr="0067635D" w:rsidRDefault="00D069CF" w:rsidP="00356B4E">
            <w:pPr>
              <w:jc w:val="center"/>
              <w:rPr>
                <w:b/>
                <w:bCs/>
              </w:rPr>
            </w:pPr>
            <w:r w:rsidRPr="0067635D">
              <w:rPr>
                <w:b/>
                <w:bCs/>
              </w:rPr>
              <w:t>Reviewed by / date</w:t>
            </w:r>
          </w:p>
        </w:tc>
        <w:tc>
          <w:tcPr>
            <w:tcW w:w="1544" w:type="dxa"/>
            <w:tcBorders>
              <w:left w:val="single" w:sz="4" w:space="0" w:color="auto"/>
            </w:tcBorders>
            <w:vAlign w:val="center"/>
          </w:tcPr>
          <w:p w14:paraId="02B4F57F" w14:textId="77777777" w:rsidR="00D069CF" w:rsidRPr="0067635D" w:rsidRDefault="00D069CF" w:rsidP="00356B4E">
            <w:pPr>
              <w:jc w:val="center"/>
              <w:rPr>
                <w:b/>
                <w:bCs/>
              </w:rPr>
            </w:pPr>
            <w:r w:rsidRPr="0067635D">
              <w:rPr>
                <w:b/>
                <w:bCs/>
              </w:rPr>
              <w:t>Approved by / date</w:t>
            </w:r>
          </w:p>
        </w:tc>
      </w:tr>
    </w:tbl>
    <w:p w14:paraId="2DBEF798" w14:textId="77777777" w:rsidR="00D069CF" w:rsidRPr="0067635D" w:rsidRDefault="00D069CF" w:rsidP="00D069CF"/>
    <w:p w14:paraId="122D4030" w14:textId="77777777" w:rsidR="00D069CF" w:rsidRPr="0067635D" w:rsidRDefault="00D069CF" w:rsidP="00D069CF">
      <w:pPr>
        <w:spacing w:after="0"/>
        <w:rPr>
          <w:rFonts w:cstheme="minorHAnsi"/>
          <w:b/>
          <w:bCs/>
          <w:lang w:bidi="ar-LB"/>
        </w:rPr>
      </w:pPr>
      <w:r w:rsidRPr="0067635D">
        <w:rPr>
          <w:rFonts w:cstheme="minorHAnsi"/>
          <w:b/>
          <w:bCs/>
          <w:lang w:bidi="ar-LB"/>
        </w:rPr>
        <w:t>Document Revision Register</w:t>
      </w:r>
    </w:p>
    <w:p w14:paraId="6D042D3A" w14:textId="77777777" w:rsidR="00D069CF" w:rsidRPr="0067635D" w:rsidRDefault="00D069CF" w:rsidP="00D069CF">
      <w:pPr>
        <w:spacing w:after="0" w:line="120" w:lineRule="exact"/>
        <w:rPr>
          <w:rFonts w:cstheme="minorHAnsi"/>
          <w:b/>
          <w:bCs/>
          <w:lang w:bidi="ar-LB"/>
        </w:rPr>
      </w:pPr>
    </w:p>
    <w:tbl>
      <w:tblPr>
        <w:tblStyle w:val="TableGrid5"/>
        <w:tblW w:w="0" w:type="auto"/>
        <w:jc w:val="center"/>
        <w:tblLook w:val="04A0" w:firstRow="1" w:lastRow="0" w:firstColumn="1" w:lastColumn="0" w:noHBand="0" w:noVBand="1"/>
      </w:tblPr>
      <w:tblGrid>
        <w:gridCol w:w="882"/>
        <w:gridCol w:w="3668"/>
        <w:gridCol w:w="1592"/>
        <w:gridCol w:w="1581"/>
        <w:gridCol w:w="1547"/>
      </w:tblGrid>
      <w:tr w:rsidR="003807DE" w:rsidRPr="0067635D" w14:paraId="396AEB9D" w14:textId="77777777" w:rsidTr="00356B4E">
        <w:trPr>
          <w:jc w:val="center"/>
        </w:trPr>
        <w:tc>
          <w:tcPr>
            <w:tcW w:w="917" w:type="dxa"/>
            <w:tcBorders>
              <w:right w:val="single" w:sz="4" w:space="0" w:color="auto"/>
            </w:tcBorders>
            <w:vAlign w:val="center"/>
          </w:tcPr>
          <w:p w14:paraId="54480853" w14:textId="77777777" w:rsidR="00D069CF" w:rsidRPr="0067635D" w:rsidRDefault="00D069CF" w:rsidP="00356B4E">
            <w:pPr>
              <w:jc w:val="center"/>
              <w:rPr>
                <w:b/>
                <w:bCs/>
              </w:rPr>
            </w:pPr>
            <w:r w:rsidRPr="0067635D">
              <w:rPr>
                <w:b/>
                <w:bCs/>
              </w:rPr>
              <w:t>Issue Nbr</w:t>
            </w:r>
          </w:p>
        </w:tc>
        <w:tc>
          <w:tcPr>
            <w:tcW w:w="4201" w:type="dxa"/>
            <w:tcBorders>
              <w:left w:val="single" w:sz="4" w:space="0" w:color="auto"/>
            </w:tcBorders>
            <w:vAlign w:val="center"/>
          </w:tcPr>
          <w:p w14:paraId="6A743489" w14:textId="77777777" w:rsidR="00D069CF" w:rsidRPr="0067635D" w:rsidRDefault="00D069CF" w:rsidP="00356B4E">
            <w:pPr>
              <w:jc w:val="center"/>
              <w:rPr>
                <w:b/>
                <w:bCs/>
              </w:rPr>
            </w:pPr>
            <w:r w:rsidRPr="0067635D">
              <w:rPr>
                <w:b/>
                <w:bCs/>
              </w:rPr>
              <w:t>Date of issue</w:t>
            </w:r>
          </w:p>
        </w:tc>
        <w:tc>
          <w:tcPr>
            <w:tcW w:w="1717" w:type="dxa"/>
            <w:tcBorders>
              <w:right w:val="single" w:sz="4" w:space="0" w:color="auto"/>
            </w:tcBorders>
            <w:vAlign w:val="center"/>
          </w:tcPr>
          <w:p w14:paraId="07106A8D" w14:textId="77777777" w:rsidR="00D069CF" w:rsidRPr="0067635D" w:rsidRDefault="00D069CF" w:rsidP="00356B4E">
            <w:pPr>
              <w:jc w:val="center"/>
              <w:rPr>
                <w:b/>
                <w:bCs/>
              </w:rPr>
            </w:pPr>
            <w:r w:rsidRPr="0067635D">
              <w:rPr>
                <w:b/>
                <w:bCs/>
              </w:rPr>
              <w:t xml:space="preserve">Section </w:t>
            </w:r>
          </w:p>
        </w:tc>
        <w:tc>
          <w:tcPr>
            <w:tcW w:w="1687" w:type="dxa"/>
            <w:tcBorders>
              <w:left w:val="single" w:sz="4" w:space="0" w:color="auto"/>
              <w:right w:val="single" w:sz="4" w:space="0" w:color="auto"/>
            </w:tcBorders>
            <w:vAlign w:val="center"/>
          </w:tcPr>
          <w:p w14:paraId="1BD46397" w14:textId="77777777" w:rsidR="00D069CF" w:rsidRPr="0067635D" w:rsidRDefault="00D069CF" w:rsidP="00356B4E">
            <w:pPr>
              <w:jc w:val="center"/>
              <w:rPr>
                <w:b/>
                <w:bCs/>
              </w:rPr>
            </w:pPr>
            <w:r w:rsidRPr="0067635D">
              <w:rPr>
                <w:b/>
                <w:bCs/>
              </w:rPr>
              <w:t>Revision Details</w:t>
            </w:r>
          </w:p>
        </w:tc>
        <w:tc>
          <w:tcPr>
            <w:tcW w:w="1647" w:type="dxa"/>
            <w:tcBorders>
              <w:left w:val="single" w:sz="4" w:space="0" w:color="auto"/>
            </w:tcBorders>
            <w:vAlign w:val="center"/>
          </w:tcPr>
          <w:p w14:paraId="3DFD4C75" w14:textId="77777777" w:rsidR="00D069CF" w:rsidRPr="0067635D" w:rsidRDefault="00D069CF" w:rsidP="00356B4E">
            <w:pPr>
              <w:jc w:val="center"/>
              <w:rPr>
                <w:b/>
                <w:bCs/>
              </w:rPr>
            </w:pPr>
            <w:r w:rsidRPr="0067635D">
              <w:rPr>
                <w:b/>
                <w:bCs/>
              </w:rPr>
              <w:t xml:space="preserve">Revision by Name &amp; Position </w:t>
            </w:r>
          </w:p>
        </w:tc>
      </w:tr>
      <w:tr w:rsidR="003807DE" w:rsidRPr="0067635D" w14:paraId="4761B83A" w14:textId="77777777" w:rsidTr="00356B4E">
        <w:trPr>
          <w:jc w:val="center"/>
        </w:trPr>
        <w:tc>
          <w:tcPr>
            <w:tcW w:w="917" w:type="dxa"/>
            <w:tcBorders>
              <w:right w:val="single" w:sz="4" w:space="0" w:color="auto"/>
            </w:tcBorders>
          </w:tcPr>
          <w:p w14:paraId="55DDA7F9" w14:textId="62AB66DF" w:rsidR="00D069CF" w:rsidRPr="0067635D" w:rsidRDefault="00D069CF" w:rsidP="00356B4E">
            <w:pPr>
              <w:jc w:val="center"/>
            </w:pPr>
            <w:r w:rsidRPr="0067635D">
              <w:t>001-</w:t>
            </w:r>
            <w:r w:rsidR="00B04434" w:rsidRPr="0067635D">
              <w:t>H</w:t>
            </w:r>
          </w:p>
        </w:tc>
        <w:tc>
          <w:tcPr>
            <w:tcW w:w="4201" w:type="dxa"/>
            <w:tcBorders>
              <w:left w:val="single" w:sz="4" w:space="0" w:color="auto"/>
            </w:tcBorders>
          </w:tcPr>
          <w:p w14:paraId="3381CF4E" w14:textId="4E233393" w:rsidR="00D069CF" w:rsidRPr="0067635D" w:rsidRDefault="00B04434" w:rsidP="00356B4E">
            <w:pPr>
              <w:jc w:val="center"/>
            </w:pPr>
            <w:r w:rsidRPr="0067635D">
              <w:t>25-03</w:t>
            </w:r>
            <w:r w:rsidR="000A6E0C" w:rsidRPr="0067635D">
              <w:t>-202</w:t>
            </w:r>
            <w:r w:rsidR="00F615FC" w:rsidRPr="0067635D">
              <w:t>5</w:t>
            </w:r>
          </w:p>
        </w:tc>
        <w:tc>
          <w:tcPr>
            <w:tcW w:w="1717" w:type="dxa"/>
            <w:tcBorders>
              <w:right w:val="single" w:sz="4" w:space="0" w:color="auto"/>
            </w:tcBorders>
          </w:tcPr>
          <w:p w14:paraId="15FAA0A1" w14:textId="77777777" w:rsidR="00D069CF" w:rsidRPr="0067635D" w:rsidRDefault="00D069CF" w:rsidP="00356B4E">
            <w:pPr>
              <w:jc w:val="center"/>
              <w:rPr>
                <w:b/>
                <w:bCs/>
              </w:rPr>
            </w:pPr>
          </w:p>
        </w:tc>
        <w:tc>
          <w:tcPr>
            <w:tcW w:w="1687" w:type="dxa"/>
            <w:tcBorders>
              <w:left w:val="single" w:sz="4" w:space="0" w:color="auto"/>
              <w:right w:val="single" w:sz="4" w:space="0" w:color="auto"/>
            </w:tcBorders>
          </w:tcPr>
          <w:p w14:paraId="4AF10A4B" w14:textId="77777777" w:rsidR="00D069CF" w:rsidRPr="0067635D" w:rsidRDefault="00D069CF" w:rsidP="00356B4E">
            <w:pPr>
              <w:jc w:val="center"/>
              <w:rPr>
                <w:b/>
                <w:bCs/>
              </w:rPr>
            </w:pPr>
          </w:p>
        </w:tc>
        <w:tc>
          <w:tcPr>
            <w:tcW w:w="1647" w:type="dxa"/>
            <w:tcBorders>
              <w:left w:val="single" w:sz="4" w:space="0" w:color="auto"/>
            </w:tcBorders>
          </w:tcPr>
          <w:p w14:paraId="1C24B5DE" w14:textId="77777777" w:rsidR="00D069CF" w:rsidRPr="0067635D" w:rsidRDefault="00D069CF" w:rsidP="00356B4E">
            <w:pPr>
              <w:jc w:val="center"/>
              <w:rPr>
                <w:b/>
                <w:bCs/>
              </w:rPr>
            </w:pPr>
          </w:p>
        </w:tc>
      </w:tr>
      <w:tr w:rsidR="003807DE" w:rsidRPr="0067635D" w14:paraId="736F2604" w14:textId="77777777" w:rsidTr="00356B4E">
        <w:trPr>
          <w:jc w:val="center"/>
        </w:trPr>
        <w:tc>
          <w:tcPr>
            <w:tcW w:w="917" w:type="dxa"/>
            <w:tcBorders>
              <w:right w:val="single" w:sz="4" w:space="0" w:color="auto"/>
            </w:tcBorders>
          </w:tcPr>
          <w:p w14:paraId="0AE553DA" w14:textId="77777777" w:rsidR="00D069CF" w:rsidRPr="0067635D" w:rsidRDefault="00D069CF" w:rsidP="00356B4E">
            <w:pPr>
              <w:jc w:val="center"/>
              <w:rPr>
                <w:b/>
                <w:bCs/>
              </w:rPr>
            </w:pPr>
          </w:p>
        </w:tc>
        <w:tc>
          <w:tcPr>
            <w:tcW w:w="4201" w:type="dxa"/>
            <w:tcBorders>
              <w:left w:val="single" w:sz="4" w:space="0" w:color="auto"/>
            </w:tcBorders>
          </w:tcPr>
          <w:p w14:paraId="1ACE9050" w14:textId="77777777" w:rsidR="00D069CF" w:rsidRPr="0067635D" w:rsidRDefault="00D069CF" w:rsidP="00356B4E">
            <w:pPr>
              <w:jc w:val="center"/>
              <w:rPr>
                <w:b/>
                <w:bCs/>
              </w:rPr>
            </w:pPr>
          </w:p>
        </w:tc>
        <w:tc>
          <w:tcPr>
            <w:tcW w:w="1717" w:type="dxa"/>
            <w:tcBorders>
              <w:right w:val="single" w:sz="4" w:space="0" w:color="auto"/>
            </w:tcBorders>
          </w:tcPr>
          <w:p w14:paraId="018316CC" w14:textId="77777777" w:rsidR="00D069CF" w:rsidRPr="0067635D" w:rsidRDefault="00D069CF" w:rsidP="00356B4E">
            <w:pPr>
              <w:jc w:val="center"/>
              <w:rPr>
                <w:b/>
                <w:bCs/>
              </w:rPr>
            </w:pPr>
          </w:p>
        </w:tc>
        <w:tc>
          <w:tcPr>
            <w:tcW w:w="1687" w:type="dxa"/>
            <w:tcBorders>
              <w:left w:val="single" w:sz="4" w:space="0" w:color="auto"/>
              <w:right w:val="single" w:sz="4" w:space="0" w:color="auto"/>
            </w:tcBorders>
          </w:tcPr>
          <w:p w14:paraId="1D0E3966" w14:textId="77777777" w:rsidR="00D069CF" w:rsidRPr="0067635D" w:rsidRDefault="00D069CF" w:rsidP="00356B4E">
            <w:pPr>
              <w:jc w:val="center"/>
              <w:rPr>
                <w:b/>
                <w:bCs/>
              </w:rPr>
            </w:pPr>
          </w:p>
        </w:tc>
        <w:tc>
          <w:tcPr>
            <w:tcW w:w="1647" w:type="dxa"/>
            <w:tcBorders>
              <w:left w:val="single" w:sz="4" w:space="0" w:color="auto"/>
            </w:tcBorders>
          </w:tcPr>
          <w:p w14:paraId="45BCB4C1" w14:textId="77777777" w:rsidR="00D069CF" w:rsidRPr="0067635D" w:rsidRDefault="00D069CF" w:rsidP="00356B4E">
            <w:pPr>
              <w:jc w:val="center"/>
              <w:rPr>
                <w:b/>
                <w:bCs/>
              </w:rPr>
            </w:pPr>
          </w:p>
        </w:tc>
      </w:tr>
      <w:tr w:rsidR="003807DE" w:rsidRPr="0067635D" w14:paraId="4286EE33" w14:textId="77777777" w:rsidTr="00356B4E">
        <w:trPr>
          <w:jc w:val="center"/>
        </w:trPr>
        <w:tc>
          <w:tcPr>
            <w:tcW w:w="917" w:type="dxa"/>
            <w:tcBorders>
              <w:right w:val="single" w:sz="4" w:space="0" w:color="auto"/>
            </w:tcBorders>
          </w:tcPr>
          <w:p w14:paraId="0A125E25" w14:textId="77777777" w:rsidR="00D069CF" w:rsidRPr="0067635D" w:rsidRDefault="00D069CF" w:rsidP="00356B4E">
            <w:pPr>
              <w:jc w:val="center"/>
              <w:rPr>
                <w:b/>
                <w:bCs/>
              </w:rPr>
            </w:pPr>
          </w:p>
        </w:tc>
        <w:tc>
          <w:tcPr>
            <w:tcW w:w="4201" w:type="dxa"/>
            <w:tcBorders>
              <w:left w:val="single" w:sz="4" w:space="0" w:color="auto"/>
            </w:tcBorders>
          </w:tcPr>
          <w:p w14:paraId="7DB25A20" w14:textId="77777777" w:rsidR="00D069CF" w:rsidRPr="0067635D" w:rsidRDefault="00D069CF" w:rsidP="00356B4E">
            <w:pPr>
              <w:jc w:val="center"/>
              <w:rPr>
                <w:b/>
                <w:bCs/>
              </w:rPr>
            </w:pPr>
          </w:p>
        </w:tc>
        <w:tc>
          <w:tcPr>
            <w:tcW w:w="1717" w:type="dxa"/>
            <w:tcBorders>
              <w:right w:val="single" w:sz="4" w:space="0" w:color="auto"/>
            </w:tcBorders>
          </w:tcPr>
          <w:p w14:paraId="3E386FAB" w14:textId="77777777" w:rsidR="00D069CF" w:rsidRPr="0067635D" w:rsidRDefault="00D069CF" w:rsidP="00356B4E">
            <w:pPr>
              <w:jc w:val="center"/>
              <w:rPr>
                <w:b/>
                <w:bCs/>
              </w:rPr>
            </w:pPr>
          </w:p>
        </w:tc>
        <w:tc>
          <w:tcPr>
            <w:tcW w:w="1687" w:type="dxa"/>
            <w:tcBorders>
              <w:left w:val="single" w:sz="4" w:space="0" w:color="auto"/>
              <w:right w:val="single" w:sz="4" w:space="0" w:color="auto"/>
            </w:tcBorders>
          </w:tcPr>
          <w:p w14:paraId="1620B848" w14:textId="77777777" w:rsidR="00D069CF" w:rsidRPr="0067635D" w:rsidRDefault="00D069CF" w:rsidP="00356B4E">
            <w:pPr>
              <w:jc w:val="center"/>
              <w:rPr>
                <w:b/>
                <w:bCs/>
              </w:rPr>
            </w:pPr>
          </w:p>
        </w:tc>
        <w:tc>
          <w:tcPr>
            <w:tcW w:w="1647" w:type="dxa"/>
            <w:tcBorders>
              <w:left w:val="single" w:sz="4" w:space="0" w:color="auto"/>
            </w:tcBorders>
          </w:tcPr>
          <w:p w14:paraId="004A6EBD" w14:textId="77777777" w:rsidR="00D069CF" w:rsidRPr="0067635D" w:rsidRDefault="00D069CF" w:rsidP="00356B4E">
            <w:pPr>
              <w:jc w:val="center"/>
              <w:rPr>
                <w:b/>
                <w:bCs/>
              </w:rPr>
            </w:pPr>
          </w:p>
        </w:tc>
      </w:tr>
      <w:tr w:rsidR="00D069CF" w:rsidRPr="0067635D" w14:paraId="459B01C9" w14:textId="77777777" w:rsidTr="00356B4E">
        <w:trPr>
          <w:jc w:val="center"/>
        </w:trPr>
        <w:tc>
          <w:tcPr>
            <w:tcW w:w="917" w:type="dxa"/>
            <w:tcBorders>
              <w:right w:val="single" w:sz="4" w:space="0" w:color="auto"/>
            </w:tcBorders>
            <w:vAlign w:val="center"/>
          </w:tcPr>
          <w:p w14:paraId="4D6CF471" w14:textId="77777777" w:rsidR="00D069CF" w:rsidRPr="0067635D" w:rsidRDefault="00D069CF" w:rsidP="00356B4E">
            <w:pPr>
              <w:jc w:val="center"/>
              <w:rPr>
                <w:b/>
                <w:bCs/>
              </w:rPr>
            </w:pPr>
          </w:p>
        </w:tc>
        <w:tc>
          <w:tcPr>
            <w:tcW w:w="4201" w:type="dxa"/>
            <w:tcBorders>
              <w:left w:val="single" w:sz="4" w:space="0" w:color="auto"/>
            </w:tcBorders>
            <w:vAlign w:val="center"/>
          </w:tcPr>
          <w:p w14:paraId="67EA7A13" w14:textId="77777777" w:rsidR="00D069CF" w:rsidRPr="0067635D" w:rsidRDefault="00D069CF" w:rsidP="00356B4E">
            <w:pPr>
              <w:jc w:val="center"/>
              <w:rPr>
                <w:b/>
                <w:bCs/>
              </w:rPr>
            </w:pPr>
          </w:p>
        </w:tc>
        <w:tc>
          <w:tcPr>
            <w:tcW w:w="1717" w:type="dxa"/>
            <w:tcBorders>
              <w:right w:val="single" w:sz="4" w:space="0" w:color="auto"/>
            </w:tcBorders>
            <w:vAlign w:val="center"/>
          </w:tcPr>
          <w:p w14:paraId="295A21BE" w14:textId="77777777" w:rsidR="00D069CF" w:rsidRPr="0067635D" w:rsidRDefault="00D069CF" w:rsidP="00356B4E">
            <w:pPr>
              <w:jc w:val="center"/>
              <w:rPr>
                <w:b/>
                <w:bCs/>
              </w:rPr>
            </w:pPr>
          </w:p>
        </w:tc>
        <w:tc>
          <w:tcPr>
            <w:tcW w:w="1687" w:type="dxa"/>
            <w:tcBorders>
              <w:left w:val="single" w:sz="4" w:space="0" w:color="auto"/>
              <w:right w:val="single" w:sz="4" w:space="0" w:color="auto"/>
            </w:tcBorders>
            <w:vAlign w:val="center"/>
          </w:tcPr>
          <w:p w14:paraId="01CD2CA6" w14:textId="77777777" w:rsidR="00D069CF" w:rsidRPr="0067635D" w:rsidRDefault="00D069CF" w:rsidP="00356B4E">
            <w:pPr>
              <w:jc w:val="center"/>
              <w:rPr>
                <w:b/>
                <w:bCs/>
              </w:rPr>
            </w:pPr>
          </w:p>
        </w:tc>
        <w:tc>
          <w:tcPr>
            <w:tcW w:w="1647" w:type="dxa"/>
            <w:tcBorders>
              <w:left w:val="single" w:sz="4" w:space="0" w:color="auto"/>
            </w:tcBorders>
            <w:vAlign w:val="center"/>
          </w:tcPr>
          <w:p w14:paraId="37369FBE" w14:textId="77777777" w:rsidR="00D069CF" w:rsidRPr="0067635D" w:rsidRDefault="00D069CF" w:rsidP="00356B4E">
            <w:pPr>
              <w:jc w:val="center"/>
              <w:rPr>
                <w:b/>
                <w:bCs/>
              </w:rPr>
            </w:pPr>
          </w:p>
        </w:tc>
      </w:tr>
    </w:tbl>
    <w:p w14:paraId="66A04A9E" w14:textId="77777777" w:rsidR="00D069CF" w:rsidRPr="0067635D" w:rsidRDefault="00D069CF" w:rsidP="00D069CF">
      <w:pPr>
        <w:rPr>
          <w:sz w:val="20"/>
          <w:szCs w:val="20"/>
        </w:rPr>
      </w:pPr>
    </w:p>
    <w:p w14:paraId="2E5B7DFE" w14:textId="77777777" w:rsidR="00D069CF" w:rsidRPr="0067635D" w:rsidRDefault="00D069CF" w:rsidP="00D069CF">
      <w:pPr>
        <w:rPr>
          <w:b/>
          <w:bCs/>
          <w:sz w:val="20"/>
          <w:szCs w:val="20"/>
        </w:rPr>
      </w:pPr>
    </w:p>
    <w:p w14:paraId="06FD5703" w14:textId="77777777" w:rsidR="00D069CF" w:rsidRPr="0067635D" w:rsidRDefault="00D069CF" w:rsidP="00D069CF">
      <w:pPr>
        <w:rPr>
          <w:b/>
          <w:bCs/>
        </w:rPr>
      </w:pPr>
      <w:r w:rsidRPr="0067635D">
        <w:rPr>
          <w:b/>
          <w:bCs/>
        </w:rPr>
        <w:t xml:space="preserve">SEATEC sarl </w:t>
      </w:r>
      <w:r w:rsidRPr="0067635D">
        <w:rPr>
          <w:b/>
          <w:bCs/>
        </w:rPr>
        <w:tab/>
      </w:r>
      <w:r w:rsidRPr="0067635D">
        <w:rPr>
          <w:b/>
          <w:bCs/>
        </w:rPr>
        <w:tab/>
      </w:r>
      <w:r w:rsidRPr="0067635D">
        <w:rPr>
          <w:b/>
          <w:bCs/>
        </w:rPr>
        <w:tab/>
      </w:r>
      <w:r w:rsidRPr="0067635D">
        <w:rPr>
          <w:b/>
          <w:bCs/>
        </w:rPr>
        <w:tab/>
      </w:r>
      <w:r w:rsidRPr="0067635D">
        <w:rPr>
          <w:b/>
          <w:bCs/>
        </w:rPr>
        <w:tab/>
      </w:r>
      <w:r w:rsidRPr="0067635D">
        <w:rPr>
          <w:b/>
          <w:bCs/>
        </w:rPr>
        <w:tab/>
      </w:r>
      <w:r w:rsidRPr="0067635D">
        <w:rPr>
          <w:b/>
          <w:bCs/>
        </w:rPr>
        <w:tab/>
      </w:r>
      <w:r w:rsidRPr="0067635D">
        <w:rPr>
          <w:b/>
          <w:bCs/>
        </w:rPr>
        <w:tab/>
      </w:r>
      <w:r w:rsidRPr="0067635D">
        <w:rPr>
          <w:b/>
          <w:bCs/>
        </w:rPr>
        <w:tab/>
        <w:t xml:space="preserve">Tender Document </w:t>
      </w:r>
    </w:p>
    <w:p w14:paraId="1117E950" w14:textId="5D5E523D" w:rsidR="00D069CF" w:rsidRPr="0067635D" w:rsidRDefault="00D069CF" w:rsidP="000E50DA">
      <w:pPr>
        <w:jc w:val="both"/>
        <w:rPr>
          <w:b/>
          <w:bCs/>
          <w:sz w:val="24"/>
          <w:szCs w:val="24"/>
        </w:rPr>
      </w:pPr>
    </w:p>
    <w:p w14:paraId="0685E680" w14:textId="59E86509" w:rsidR="00D069CF" w:rsidRPr="0067635D" w:rsidRDefault="00D069CF" w:rsidP="000E50DA">
      <w:pPr>
        <w:jc w:val="both"/>
        <w:rPr>
          <w:b/>
          <w:bCs/>
          <w:sz w:val="24"/>
          <w:szCs w:val="24"/>
        </w:rPr>
      </w:pPr>
    </w:p>
    <w:p w14:paraId="4378EE60" w14:textId="115DA621" w:rsidR="00D069CF" w:rsidRPr="0067635D" w:rsidRDefault="00D069CF" w:rsidP="000E50DA">
      <w:pPr>
        <w:jc w:val="both"/>
        <w:rPr>
          <w:b/>
          <w:bCs/>
          <w:sz w:val="24"/>
          <w:szCs w:val="24"/>
        </w:rPr>
      </w:pPr>
    </w:p>
    <w:p w14:paraId="2584751A" w14:textId="77777777" w:rsidR="00691EE4" w:rsidRPr="0067635D" w:rsidRDefault="00691EE4" w:rsidP="000E50DA">
      <w:pPr>
        <w:jc w:val="both"/>
        <w:rPr>
          <w:b/>
          <w:bCs/>
          <w:sz w:val="24"/>
          <w:szCs w:val="24"/>
        </w:rPr>
      </w:pPr>
    </w:p>
    <w:p w14:paraId="7597B152" w14:textId="77777777" w:rsidR="00691EE4" w:rsidRPr="0067635D" w:rsidRDefault="00691EE4" w:rsidP="000E50DA">
      <w:pPr>
        <w:jc w:val="both"/>
        <w:rPr>
          <w:b/>
          <w:bCs/>
          <w:sz w:val="24"/>
          <w:szCs w:val="24"/>
        </w:rPr>
      </w:pPr>
    </w:p>
    <w:p w14:paraId="09E767E0" w14:textId="77777777" w:rsidR="00B04434" w:rsidRPr="0067635D" w:rsidRDefault="00B04434" w:rsidP="000E50DA">
      <w:pPr>
        <w:jc w:val="both"/>
        <w:rPr>
          <w:b/>
          <w:bCs/>
          <w:sz w:val="24"/>
          <w:szCs w:val="24"/>
        </w:rPr>
      </w:pPr>
    </w:p>
    <w:p w14:paraId="5F7C4D49" w14:textId="77777777" w:rsidR="00285D8E" w:rsidRPr="0067635D" w:rsidRDefault="00285D8E" w:rsidP="00285D8E">
      <w:pPr>
        <w:jc w:val="both"/>
        <w:rPr>
          <w:b/>
          <w:bCs/>
          <w:sz w:val="24"/>
          <w:szCs w:val="24"/>
        </w:rPr>
      </w:pPr>
      <w:r w:rsidRPr="0067635D">
        <w:rPr>
          <w:b/>
          <w:bCs/>
          <w:sz w:val="24"/>
          <w:szCs w:val="24"/>
        </w:rPr>
        <w:lastRenderedPageBreak/>
        <w:t>Table of Contents</w:t>
      </w:r>
    </w:p>
    <w:p w14:paraId="77F0F075" w14:textId="32B85B3E" w:rsidR="00FA5BC3" w:rsidRPr="0067635D" w:rsidRDefault="00285D8E">
      <w:pPr>
        <w:pStyle w:val="TOC1"/>
        <w:tabs>
          <w:tab w:val="left" w:pos="440"/>
          <w:tab w:val="right" w:leader="dot" w:pos="9270"/>
        </w:tabs>
        <w:rPr>
          <w:rFonts w:eastAsiaTheme="minorEastAsia"/>
          <w:noProof/>
          <w:kern w:val="2"/>
          <w14:ligatures w14:val="standardContextual"/>
        </w:rPr>
      </w:pPr>
      <w:r w:rsidRPr="0067635D">
        <w:rPr>
          <w:b/>
          <w:bCs/>
        </w:rPr>
        <w:fldChar w:fldCharType="begin"/>
      </w:r>
      <w:r w:rsidRPr="0067635D">
        <w:rPr>
          <w:b/>
          <w:bCs/>
        </w:rPr>
        <w:instrText xml:space="preserve"> TOC \o "1-3" \h \z \u </w:instrText>
      </w:r>
      <w:r w:rsidRPr="0067635D">
        <w:rPr>
          <w:b/>
          <w:bCs/>
        </w:rPr>
        <w:fldChar w:fldCharType="separate"/>
      </w:r>
      <w:hyperlink w:anchor="_Toc172648365" w:history="1">
        <w:r w:rsidR="00FA5BC3" w:rsidRPr="0067635D">
          <w:rPr>
            <w:rStyle w:val="Hyperlink"/>
            <w:noProof/>
            <w:color w:val="auto"/>
            <w:lang w:bidi="ar-LB"/>
          </w:rPr>
          <w:t>1.</w:t>
        </w:r>
        <w:r w:rsidR="00FA5BC3" w:rsidRPr="0067635D">
          <w:rPr>
            <w:rFonts w:eastAsiaTheme="minorEastAsia"/>
            <w:noProof/>
            <w:kern w:val="2"/>
            <w14:ligatures w14:val="standardContextual"/>
          </w:rPr>
          <w:tab/>
        </w:r>
        <w:r w:rsidR="00FA5BC3" w:rsidRPr="0067635D">
          <w:rPr>
            <w:rStyle w:val="Hyperlink"/>
            <w:noProof/>
            <w:color w:val="auto"/>
            <w:lang w:bidi="ar-LB"/>
          </w:rPr>
          <w:t>INSTRUCTIONS TO TENDERERS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_Toc172648365 \h </w:instrText>
        </w:r>
        <w:r w:rsidR="00FA5BC3" w:rsidRPr="0067635D">
          <w:rPr>
            <w:noProof/>
            <w:webHidden/>
          </w:rPr>
        </w:r>
        <w:r w:rsidR="00FA5BC3" w:rsidRPr="0067635D">
          <w:rPr>
            <w:noProof/>
            <w:webHidden/>
          </w:rPr>
          <w:fldChar w:fldCharType="separate"/>
        </w:r>
        <w:r w:rsidR="00522D5A">
          <w:rPr>
            <w:noProof/>
            <w:webHidden/>
          </w:rPr>
          <w:t>9</w:t>
        </w:r>
        <w:r w:rsidR="00FA5BC3" w:rsidRPr="0067635D">
          <w:rPr>
            <w:noProof/>
            <w:webHidden/>
          </w:rPr>
          <w:fldChar w:fldCharType="end"/>
        </w:r>
      </w:hyperlink>
    </w:p>
    <w:p w14:paraId="7145AC1E" w14:textId="57CD3076"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66" w:history="1">
        <w:r w:rsidR="00FA5BC3" w:rsidRPr="0067635D">
          <w:rPr>
            <w:rStyle w:val="Hyperlink"/>
            <w:noProof/>
            <w:color w:val="auto"/>
            <w:lang w:bidi="ar-LB"/>
          </w:rPr>
          <w:t>1.1.</w:t>
        </w:r>
        <w:r w:rsidR="00FA5BC3" w:rsidRPr="0067635D">
          <w:rPr>
            <w:rFonts w:eastAsiaTheme="minorEastAsia"/>
            <w:noProof/>
            <w:kern w:val="2"/>
            <w14:ligatures w14:val="standardContextual"/>
          </w:rPr>
          <w:tab/>
        </w:r>
        <w:r w:rsidR="00FA5BC3" w:rsidRPr="0067635D">
          <w:rPr>
            <w:rStyle w:val="Hyperlink"/>
            <w:noProof/>
            <w:color w:val="auto"/>
            <w:lang w:bidi="ar-LB"/>
          </w:rPr>
          <w:t>OBJECT OF THE TENDER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_Toc172648366 \h </w:instrText>
        </w:r>
        <w:r w:rsidR="00FA5BC3" w:rsidRPr="0067635D">
          <w:rPr>
            <w:noProof/>
            <w:webHidden/>
          </w:rPr>
        </w:r>
        <w:r w:rsidR="00FA5BC3" w:rsidRPr="0067635D">
          <w:rPr>
            <w:noProof/>
            <w:webHidden/>
          </w:rPr>
          <w:fldChar w:fldCharType="separate"/>
        </w:r>
        <w:r w:rsidR="00522D5A">
          <w:rPr>
            <w:noProof/>
            <w:webHidden/>
          </w:rPr>
          <w:t>11</w:t>
        </w:r>
        <w:r w:rsidR="00FA5BC3" w:rsidRPr="0067635D">
          <w:rPr>
            <w:noProof/>
            <w:webHidden/>
          </w:rPr>
          <w:fldChar w:fldCharType="end"/>
        </w:r>
      </w:hyperlink>
    </w:p>
    <w:p w14:paraId="18E8DF3B" w14:textId="39870E99"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67" w:history="1">
        <w:r w:rsidR="00FA5BC3" w:rsidRPr="0067635D">
          <w:rPr>
            <w:rStyle w:val="Hyperlink"/>
            <w:noProof/>
            <w:color w:val="auto"/>
            <w:lang w:bidi="ar-LB"/>
          </w:rPr>
          <w:t>1.2.</w:t>
        </w:r>
        <w:r w:rsidR="00FA5BC3" w:rsidRPr="0067635D">
          <w:rPr>
            <w:rFonts w:eastAsiaTheme="minorEastAsia"/>
            <w:noProof/>
            <w:kern w:val="2"/>
            <w14:ligatures w14:val="standardContextual"/>
          </w:rPr>
          <w:tab/>
        </w:r>
        <w:r w:rsidR="00FA5BC3" w:rsidRPr="0067635D">
          <w:rPr>
            <w:rStyle w:val="Hyperlink"/>
            <w:noProof/>
            <w:color w:val="auto"/>
            <w:lang w:bidi="ar-LB"/>
          </w:rPr>
          <w:t>DEFINITIONS, LAW AND LANGUAGE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_Toc172648367 \h </w:instrText>
        </w:r>
        <w:r w:rsidR="00FA5BC3" w:rsidRPr="0067635D">
          <w:rPr>
            <w:noProof/>
            <w:webHidden/>
          </w:rPr>
        </w:r>
        <w:r w:rsidR="00FA5BC3" w:rsidRPr="0067635D">
          <w:rPr>
            <w:noProof/>
            <w:webHidden/>
          </w:rPr>
          <w:fldChar w:fldCharType="separate"/>
        </w:r>
        <w:r w:rsidR="00522D5A">
          <w:rPr>
            <w:noProof/>
            <w:webHidden/>
          </w:rPr>
          <w:t>13</w:t>
        </w:r>
        <w:r w:rsidR="00FA5BC3" w:rsidRPr="0067635D">
          <w:rPr>
            <w:noProof/>
            <w:webHidden/>
          </w:rPr>
          <w:fldChar w:fldCharType="end"/>
        </w:r>
      </w:hyperlink>
    </w:p>
    <w:p w14:paraId="38C8964D" w14:textId="1AAFB6C5"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68" w:history="1">
        <w:r w:rsidR="00FA5BC3" w:rsidRPr="0067635D">
          <w:rPr>
            <w:rStyle w:val="Hyperlink"/>
            <w:rFonts w:cstheme="minorHAnsi"/>
            <w:noProof/>
            <w:color w:val="auto"/>
            <w:lang w:bidi="ar-LB"/>
          </w:rPr>
          <w:t>1.2.1.</w:t>
        </w:r>
        <w:r w:rsidR="00FA5BC3" w:rsidRPr="0067635D">
          <w:rPr>
            <w:rFonts w:eastAsiaTheme="minorEastAsia"/>
            <w:noProof/>
            <w:kern w:val="2"/>
            <w14:ligatures w14:val="standardContextual"/>
          </w:rPr>
          <w:tab/>
        </w:r>
        <w:r w:rsidR="00FA5BC3" w:rsidRPr="0067635D">
          <w:rPr>
            <w:rStyle w:val="Hyperlink"/>
            <w:noProof/>
            <w:color w:val="auto"/>
            <w:lang w:bidi="ar-LB"/>
          </w:rPr>
          <w:t>DEFINITIONS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_Toc172648368 \h </w:instrText>
        </w:r>
        <w:r w:rsidR="00FA5BC3" w:rsidRPr="0067635D">
          <w:rPr>
            <w:noProof/>
            <w:webHidden/>
          </w:rPr>
        </w:r>
        <w:r w:rsidR="00FA5BC3" w:rsidRPr="0067635D">
          <w:rPr>
            <w:noProof/>
            <w:webHidden/>
          </w:rPr>
          <w:fldChar w:fldCharType="separate"/>
        </w:r>
        <w:r w:rsidR="00522D5A">
          <w:rPr>
            <w:noProof/>
            <w:webHidden/>
          </w:rPr>
          <w:t>13</w:t>
        </w:r>
        <w:r w:rsidR="00FA5BC3" w:rsidRPr="0067635D">
          <w:rPr>
            <w:noProof/>
            <w:webHidden/>
          </w:rPr>
          <w:fldChar w:fldCharType="end"/>
        </w:r>
      </w:hyperlink>
    </w:p>
    <w:p w14:paraId="023AE6D6" w14:textId="35B34CB8"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69" w:history="1">
        <w:r w:rsidR="00FA5BC3" w:rsidRPr="0067635D">
          <w:rPr>
            <w:rStyle w:val="Hyperlink"/>
            <w:rFonts w:cstheme="minorHAnsi"/>
            <w:noProof/>
            <w:color w:val="auto"/>
            <w:lang w:bidi="ar-LB"/>
          </w:rPr>
          <w:t>1.2.2.</w:t>
        </w:r>
        <w:r w:rsidR="00FA5BC3" w:rsidRPr="0067635D">
          <w:rPr>
            <w:rFonts w:eastAsiaTheme="minorEastAsia"/>
            <w:noProof/>
            <w:kern w:val="2"/>
            <w14:ligatures w14:val="standardContextual"/>
          </w:rPr>
          <w:tab/>
        </w:r>
        <w:r w:rsidR="00FA5BC3" w:rsidRPr="0067635D">
          <w:rPr>
            <w:rStyle w:val="Hyperlink"/>
            <w:noProof/>
            <w:color w:val="auto"/>
            <w:lang w:bidi="ar-LB"/>
          </w:rPr>
          <w:t>LANGUAGE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_Toc172648369 \h </w:instrText>
        </w:r>
        <w:r w:rsidR="00FA5BC3" w:rsidRPr="0067635D">
          <w:rPr>
            <w:noProof/>
            <w:webHidden/>
          </w:rPr>
        </w:r>
        <w:r w:rsidR="00FA5BC3" w:rsidRPr="0067635D">
          <w:rPr>
            <w:noProof/>
            <w:webHidden/>
          </w:rPr>
          <w:fldChar w:fldCharType="separate"/>
        </w:r>
        <w:r w:rsidR="00522D5A">
          <w:rPr>
            <w:noProof/>
            <w:webHidden/>
          </w:rPr>
          <w:t>18</w:t>
        </w:r>
        <w:r w:rsidR="00FA5BC3" w:rsidRPr="0067635D">
          <w:rPr>
            <w:noProof/>
            <w:webHidden/>
          </w:rPr>
          <w:fldChar w:fldCharType="end"/>
        </w:r>
      </w:hyperlink>
    </w:p>
    <w:p w14:paraId="28B65192" w14:textId="3605F025"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0" w:history="1">
        <w:r w:rsidR="00FA5BC3" w:rsidRPr="0067635D">
          <w:rPr>
            <w:rStyle w:val="Hyperlink"/>
            <w:rFonts w:cstheme="minorHAnsi"/>
            <w:noProof/>
            <w:color w:val="auto"/>
            <w:lang w:bidi="ar-LB"/>
          </w:rPr>
          <w:t>1.2.3.</w:t>
        </w:r>
        <w:r w:rsidR="00FA5BC3" w:rsidRPr="0067635D">
          <w:rPr>
            <w:rFonts w:eastAsiaTheme="minorEastAsia"/>
            <w:noProof/>
            <w:kern w:val="2"/>
            <w14:ligatures w14:val="standardContextual"/>
          </w:rPr>
          <w:tab/>
        </w:r>
        <w:r w:rsidR="00FA5BC3" w:rsidRPr="0067635D">
          <w:rPr>
            <w:rStyle w:val="Hyperlink"/>
            <w:noProof/>
            <w:color w:val="auto"/>
            <w:lang w:bidi="ar-LB"/>
          </w:rPr>
          <w:t>LAW</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_Toc172648370 \h </w:instrText>
        </w:r>
        <w:r w:rsidR="00FA5BC3" w:rsidRPr="0067635D">
          <w:rPr>
            <w:noProof/>
            <w:webHidden/>
          </w:rPr>
        </w:r>
        <w:r w:rsidR="00FA5BC3" w:rsidRPr="0067635D">
          <w:rPr>
            <w:noProof/>
            <w:webHidden/>
          </w:rPr>
          <w:fldChar w:fldCharType="separate"/>
        </w:r>
        <w:r w:rsidR="00522D5A">
          <w:rPr>
            <w:noProof/>
            <w:webHidden/>
          </w:rPr>
          <w:t>18</w:t>
        </w:r>
        <w:r w:rsidR="00FA5BC3" w:rsidRPr="0067635D">
          <w:rPr>
            <w:noProof/>
            <w:webHidden/>
          </w:rPr>
          <w:fldChar w:fldCharType="end"/>
        </w:r>
      </w:hyperlink>
    </w:p>
    <w:p w14:paraId="75641FDC" w14:textId="0539A3E3"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71" w:history="1">
        <w:r w:rsidR="00FA5BC3" w:rsidRPr="0067635D">
          <w:rPr>
            <w:rStyle w:val="Hyperlink"/>
            <w:noProof/>
            <w:color w:val="auto"/>
            <w:lang w:bidi="ar-LB"/>
          </w:rPr>
          <w:t>1.3.</w:t>
        </w:r>
        <w:r w:rsidR="00FA5BC3" w:rsidRPr="0067635D">
          <w:rPr>
            <w:rFonts w:eastAsiaTheme="minorEastAsia"/>
            <w:noProof/>
            <w:kern w:val="2"/>
            <w14:ligatures w14:val="standardContextual"/>
          </w:rPr>
          <w:tab/>
        </w:r>
        <w:r w:rsidR="00FA5BC3" w:rsidRPr="0067635D">
          <w:rPr>
            <w:rStyle w:val="Hyperlink"/>
            <w:noProof/>
            <w:color w:val="auto"/>
            <w:lang w:bidi="ar-LB"/>
          </w:rPr>
          <w:t>ELIGIBITY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_Toc172648371 \h </w:instrText>
        </w:r>
        <w:r w:rsidR="00FA5BC3" w:rsidRPr="0067635D">
          <w:rPr>
            <w:noProof/>
            <w:webHidden/>
          </w:rPr>
        </w:r>
        <w:r w:rsidR="00FA5BC3" w:rsidRPr="0067635D">
          <w:rPr>
            <w:noProof/>
            <w:webHidden/>
          </w:rPr>
          <w:fldChar w:fldCharType="separate"/>
        </w:r>
        <w:r w:rsidR="00522D5A">
          <w:rPr>
            <w:noProof/>
            <w:webHidden/>
          </w:rPr>
          <w:t>18</w:t>
        </w:r>
        <w:r w:rsidR="00FA5BC3" w:rsidRPr="0067635D">
          <w:rPr>
            <w:noProof/>
            <w:webHidden/>
          </w:rPr>
          <w:fldChar w:fldCharType="end"/>
        </w:r>
      </w:hyperlink>
    </w:p>
    <w:p w14:paraId="1D273941" w14:textId="3163C8C6"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2" w:history="1">
        <w:r w:rsidR="00FA5BC3" w:rsidRPr="0067635D">
          <w:rPr>
            <w:rStyle w:val="Hyperlink"/>
            <w:rFonts w:cstheme="minorHAnsi"/>
            <w:noProof/>
            <w:color w:val="auto"/>
            <w:lang w:bidi="ar-LB"/>
          </w:rPr>
          <w:t>1.3.1.</w:t>
        </w:r>
        <w:r w:rsidR="00FA5BC3" w:rsidRPr="0067635D">
          <w:rPr>
            <w:rFonts w:eastAsiaTheme="minorEastAsia"/>
            <w:noProof/>
            <w:kern w:val="2"/>
            <w14:ligatures w14:val="standardContextual"/>
          </w:rPr>
          <w:tab/>
        </w:r>
        <w:r w:rsidR="00FA5BC3" w:rsidRPr="0067635D">
          <w:rPr>
            <w:rStyle w:val="Hyperlink"/>
            <w:noProof/>
            <w:color w:val="auto"/>
            <w:lang w:bidi="ar-LB"/>
          </w:rPr>
          <w:t>ELIGIBLE TENDERERS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_Toc172648372 \h </w:instrText>
        </w:r>
        <w:r w:rsidR="00FA5BC3" w:rsidRPr="0067635D">
          <w:rPr>
            <w:noProof/>
            <w:webHidden/>
          </w:rPr>
        </w:r>
        <w:r w:rsidR="00FA5BC3" w:rsidRPr="0067635D">
          <w:rPr>
            <w:noProof/>
            <w:webHidden/>
          </w:rPr>
          <w:fldChar w:fldCharType="separate"/>
        </w:r>
        <w:r w:rsidR="00522D5A">
          <w:rPr>
            <w:noProof/>
            <w:webHidden/>
          </w:rPr>
          <w:t>18</w:t>
        </w:r>
        <w:r w:rsidR="00FA5BC3" w:rsidRPr="0067635D">
          <w:rPr>
            <w:noProof/>
            <w:webHidden/>
          </w:rPr>
          <w:fldChar w:fldCharType="end"/>
        </w:r>
      </w:hyperlink>
    </w:p>
    <w:p w14:paraId="04CC2FAF" w14:textId="6FA61AEA"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3" w:history="1">
        <w:r w:rsidR="00FA5BC3" w:rsidRPr="0067635D">
          <w:rPr>
            <w:rStyle w:val="Hyperlink"/>
            <w:rFonts w:cstheme="minorHAnsi"/>
            <w:noProof/>
            <w:color w:val="auto"/>
            <w:lang w:bidi="ar-LB"/>
          </w:rPr>
          <w:t>1.3.2.</w:t>
        </w:r>
        <w:r w:rsidR="00FA5BC3" w:rsidRPr="0067635D">
          <w:rPr>
            <w:rFonts w:eastAsiaTheme="minorEastAsia"/>
            <w:noProof/>
            <w:kern w:val="2"/>
            <w14:ligatures w14:val="standardContextual"/>
          </w:rPr>
          <w:tab/>
        </w:r>
        <w:r w:rsidR="00FA5BC3" w:rsidRPr="0067635D">
          <w:rPr>
            <w:rStyle w:val="Hyperlink"/>
            <w:noProof/>
            <w:color w:val="auto"/>
            <w:lang w:bidi="ar-LB"/>
          </w:rPr>
          <w:t>ELIGIBLE MATERIALS, EQUIPMENT AND PLANT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_Toc172648373 \h </w:instrText>
        </w:r>
        <w:r w:rsidR="00FA5BC3" w:rsidRPr="0067635D">
          <w:rPr>
            <w:noProof/>
            <w:webHidden/>
          </w:rPr>
        </w:r>
        <w:r w:rsidR="00FA5BC3" w:rsidRPr="0067635D">
          <w:rPr>
            <w:noProof/>
            <w:webHidden/>
          </w:rPr>
          <w:fldChar w:fldCharType="separate"/>
        </w:r>
        <w:r w:rsidR="00522D5A">
          <w:rPr>
            <w:noProof/>
            <w:webHidden/>
          </w:rPr>
          <w:t>19</w:t>
        </w:r>
        <w:r w:rsidR="00FA5BC3" w:rsidRPr="0067635D">
          <w:rPr>
            <w:noProof/>
            <w:webHidden/>
          </w:rPr>
          <w:fldChar w:fldCharType="end"/>
        </w:r>
      </w:hyperlink>
    </w:p>
    <w:p w14:paraId="284E017A" w14:textId="4B71A59C"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74" w:history="1">
        <w:r w:rsidR="00FA5BC3" w:rsidRPr="0067635D">
          <w:rPr>
            <w:rStyle w:val="Hyperlink"/>
            <w:noProof/>
            <w:color w:val="auto"/>
            <w:lang w:bidi="ar-LB"/>
          </w:rPr>
          <w:t>1.4.</w:t>
        </w:r>
        <w:r w:rsidR="00FA5BC3" w:rsidRPr="0067635D">
          <w:rPr>
            <w:rFonts w:eastAsiaTheme="minorEastAsia"/>
            <w:noProof/>
            <w:kern w:val="2"/>
            <w14:ligatures w14:val="standardContextual"/>
          </w:rPr>
          <w:tab/>
        </w:r>
        <w:r w:rsidR="00FA5BC3" w:rsidRPr="0067635D">
          <w:rPr>
            <w:rStyle w:val="Hyperlink"/>
            <w:noProof/>
            <w:color w:val="auto"/>
            <w:lang w:bidi="ar-LB"/>
          </w:rPr>
          <w:t>QUALIFICATION OF THE TENDERER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_Toc172648374 \h </w:instrText>
        </w:r>
        <w:r w:rsidR="00FA5BC3" w:rsidRPr="0067635D">
          <w:rPr>
            <w:noProof/>
            <w:webHidden/>
          </w:rPr>
        </w:r>
        <w:r w:rsidR="00FA5BC3" w:rsidRPr="0067635D">
          <w:rPr>
            <w:noProof/>
            <w:webHidden/>
          </w:rPr>
          <w:fldChar w:fldCharType="separate"/>
        </w:r>
        <w:r w:rsidR="00522D5A">
          <w:rPr>
            <w:noProof/>
            <w:webHidden/>
          </w:rPr>
          <w:t>19</w:t>
        </w:r>
        <w:r w:rsidR="00FA5BC3" w:rsidRPr="0067635D">
          <w:rPr>
            <w:noProof/>
            <w:webHidden/>
          </w:rPr>
          <w:fldChar w:fldCharType="end"/>
        </w:r>
      </w:hyperlink>
    </w:p>
    <w:p w14:paraId="539B61F0" w14:textId="168F2B27"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5" w:history="1">
        <w:r w:rsidR="00FA5BC3" w:rsidRPr="0067635D">
          <w:rPr>
            <w:rStyle w:val="Hyperlink"/>
            <w:rFonts w:cstheme="minorHAnsi"/>
            <w:noProof/>
            <w:color w:val="auto"/>
            <w:lang w:bidi="ar-LB"/>
          </w:rPr>
          <w:t>1.4.1.</w:t>
        </w:r>
        <w:r w:rsidR="00FA5BC3" w:rsidRPr="0067635D">
          <w:rPr>
            <w:rFonts w:eastAsiaTheme="minorEastAsia"/>
            <w:noProof/>
            <w:kern w:val="2"/>
            <w14:ligatures w14:val="standardContextual"/>
          </w:rPr>
          <w:tab/>
        </w:r>
        <w:r w:rsidR="00FA5BC3" w:rsidRPr="0067635D">
          <w:rPr>
            <w:rStyle w:val="Hyperlink"/>
            <w:noProof/>
            <w:color w:val="auto"/>
            <w:lang w:bidi="ar-LB"/>
          </w:rPr>
          <w:t>APPROVED TENDERERS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_Toc172648375 \h </w:instrText>
        </w:r>
        <w:r w:rsidR="00FA5BC3" w:rsidRPr="0067635D">
          <w:rPr>
            <w:noProof/>
            <w:webHidden/>
          </w:rPr>
        </w:r>
        <w:r w:rsidR="00FA5BC3" w:rsidRPr="0067635D">
          <w:rPr>
            <w:noProof/>
            <w:webHidden/>
          </w:rPr>
          <w:fldChar w:fldCharType="separate"/>
        </w:r>
        <w:r w:rsidR="00522D5A">
          <w:rPr>
            <w:noProof/>
            <w:webHidden/>
          </w:rPr>
          <w:t>19</w:t>
        </w:r>
        <w:r w:rsidR="00FA5BC3" w:rsidRPr="0067635D">
          <w:rPr>
            <w:noProof/>
            <w:webHidden/>
          </w:rPr>
          <w:fldChar w:fldCharType="end"/>
        </w:r>
      </w:hyperlink>
    </w:p>
    <w:p w14:paraId="0B090C02" w14:textId="3021A850"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6" w:history="1">
        <w:r w:rsidR="00FA5BC3" w:rsidRPr="0067635D">
          <w:rPr>
            <w:rStyle w:val="Hyperlink"/>
            <w:rFonts w:cstheme="minorHAnsi"/>
            <w:noProof/>
            <w:color w:val="auto"/>
            <w:lang w:bidi="ar-LB"/>
          </w:rPr>
          <w:t>1.4.2.</w:t>
        </w:r>
        <w:r w:rsidR="00FA5BC3" w:rsidRPr="0067635D">
          <w:rPr>
            <w:rFonts w:eastAsiaTheme="minorEastAsia"/>
            <w:noProof/>
            <w:kern w:val="2"/>
            <w14:ligatures w14:val="standardContextual"/>
          </w:rPr>
          <w:tab/>
        </w:r>
        <w:r w:rsidR="00FA5BC3" w:rsidRPr="0067635D">
          <w:rPr>
            <w:rStyle w:val="Hyperlink"/>
            <w:noProof/>
            <w:color w:val="auto"/>
            <w:lang w:bidi="ar-LB"/>
          </w:rPr>
          <w:t>EVIDENCE OF QUALIFICATION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_Toc172648376 \h </w:instrText>
        </w:r>
        <w:r w:rsidR="00FA5BC3" w:rsidRPr="0067635D">
          <w:rPr>
            <w:noProof/>
            <w:webHidden/>
          </w:rPr>
        </w:r>
        <w:r w:rsidR="00FA5BC3" w:rsidRPr="0067635D">
          <w:rPr>
            <w:noProof/>
            <w:webHidden/>
          </w:rPr>
          <w:fldChar w:fldCharType="separate"/>
        </w:r>
        <w:r w:rsidR="00522D5A">
          <w:rPr>
            <w:noProof/>
            <w:webHidden/>
          </w:rPr>
          <w:t>25</w:t>
        </w:r>
        <w:r w:rsidR="00FA5BC3" w:rsidRPr="0067635D">
          <w:rPr>
            <w:noProof/>
            <w:webHidden/>
          </w:rPr>
          <w:fldChar w:fldCharType="end"/>
        </w:r>
      </w:hyperlink>
    </w:p>
    <w:p w14:paraId="751E57B4" w14:textId="1C09D124"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7" w:history="1">
        <w:r w:rsidR="00FA5BC3" w:rsidRPr="0067635D">
          <w:rPr>
            <w:rStyle w:val="Hyperlink"/>
            <w:rFonts w:cstheme="minorHAnsi"/>
            <w:noProof/>
            <w:color w:val="auto"/>
            <w:lang w:bidi="ar-LB"/>
          </w:rPr>
          <w:t>1.4.3.</w:t>
        </w:r>
        <w:r w:rsidR="00FA5BC3" w:rsidRPr="0067635D">
          <w:rPr>
            <w:rFonts w:eastAsiaTheme="minorEastAsia"/>
            <w:noProof/>
            <w:kern w:val="2"/>
            <w14:ligatures w14:val="standardContextual"/>
          </w:rPr>
          <w:tab/>
        </w:r>
        <w:r w:rsidR="00FA5BC3" w:rsidRPr="0067635D">
          <w:rPr>
            <w:rStyle w:val="Hyperlink"/>
            <w:noProof/>
            <w:color w:val="auto"/>
            <w:lang w:bidi="ar-LB"/>
          </w:rPr>
          <w:t>JOINT VENTURES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_Toc172648377 \h </w:instrText>
        </w:r>
        <w:r w:rsidR="00FA5BC3" w:rsidRPr="0067635D">
          <w:rPr>
            <w:noProof/>
            <w:webHidden/>
          </w:rPr>
        </w:r>
        <w:r w:rsidR="00FA5BC3" w:rsidRPr="0067635D">
          <w:rPr>
            <w:noProof/>
            <w:webHidden/>
          </w:rPr>
          <w:fldChar w:fldCharType="separate"/>
        </w:r>
        <w:r w:rsidR="00522D5A">
          <w:rPr>
            <w:noProof/>
            <w:webHidden/>
          </w:rPr>
          <w:t>25</w:t>
        </w:r>
        <w:r w:rsidR="00FA5BC3" w:rsidRPr="0067635D">
          <w:rPr>
            <w:noProof/>
            <w:webHidden/>
          </w:rPr>
          <w:fldChar w:fldCharType="end"/>
        </w:r>
      </w:hyperlink>
    </w:p>
    <w:p w14:paraId="28179053" w14:textId="518652EC"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78" w:history="1">
        <w:r w:rsidR="00FA5BC3" w:rsidRPr="0067635D">
          <w:rPr>
            <w:rStyle w:val="Hyperlink"/>
            <w:rFonts w:cstheme="minorHAnsi"/>
            <w:noProof/>
            <w:color w:val="auto"/>
            <w:lang w:bidi="ar-LB"/>
          </w:rPr>
          <w:t>1.4.4.</w:t>
        </w:r>
        <w:r w:rsidR="00FA5BC3" w:rsidRPr="0067635D">
          <w:rPr>
            <w:rFonts w:eastAsiaTheme="minorEastAsia"/>
            <w:noProof/>
            <w:kern w:val="2"/>
            <w14:ligatures w14:val="standardContextual"/>
          </w:rPr>
          <w:tab/>
        </w:r>
        <w:r w:rsidR="00FA5BC3" w:rsidRPr="0067635D">
          <w:rPr>
            <w:rStyle w:val="Hyperlink"/>
            <w:noProof/>
            <w:color w:val="auto"/>
            <w:lang w:bidi="ar-LB"/>
          </w:rPr>
          <w:t>NUMBER OF TENDERS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_Toc172648378 \h </w:instrText>
        </w:r>
        <w:r w:rsidR="00FA5BC3" w:rsidRPr="0067635D">
          <w:rPr>
            <w:noProof/>
            <w:webHidden/>
          </w:rPr>
        </w:r>
        <w:r w:rsidR="00FA5BC3" w:rsidRPr="0067635D">
          <w:rPr>
            <w:noProof/>
            <w:webHidden/>
          </w:rPr>
          <w:fldChar w:fldCharType="separate"/>
        </w:r>
        <w:r w:rsidR="00522D5A">
          <w:rPr>
            <w:noProof/>
            <w:webHidden/>
          </w:rPr>
          <w:t>26</w:t>
        </w:r>
        <w:r w:rsidR="00FA5BC3" w:rsidRPr="0067635D">
          <w:rPr>
            <w:noProof/>
            <w:webHidden/>
          </w:rPr>
          <w:fldChar w:fldCharType="end"/>
        </w:r>
      </w:hyperlink>
    </w:p>
    <w:p w14:paraId="2B08846A" w14:textId="7FE249C9"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79" w:history="1">
        <w:r w:rsidR="00FA5BC3" w:rsidRPr="0067635D">
          <w:rPr>
            <w:rStyle w:val="Hyperlink"/>
            <w:noProof/>
            <w:color w:val="auto"/>
            <w:lang w:bidi="ar-LB"/>
          </w:rPr>
          <w:t>1.5.</w:t>
        </w:r>
        <w:r w:rsidR="00FA5BC3" w:rsidRPr="0067635D">
          <w:rPr>
            <w:rFonts w:eastAsiaTheme="minorEastAsia"/>
            <w:noProof/>
            <w:kern w:val="2"/>
            <w14:ligatures w14:val="standardContextual"/>
          </w:rPr>
          <w:tab/>
        </w:r>
        <w:r w:rsidR="00FA5BC3" w:rsidRPr="0067635D">
          <w:rPr>
            <w:rStyle w:val="Hyperlink"/>
            <w:noProof/>
            <w:color w:val="auto"/>
            <w:lang w:bidi="ar-LB"/>
          </w:rPr>
          <w:t>TENDER DOCUMENTS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_Toc172648379 \h </w:instrText>
        </w:r>
        <w:r w:rsidR="00FA5BC3" w:rsidRPr="0067635D">
          <w:rPr>
            <w:noProof/>
            <w:webHidden/>
          </w:rPr>
        </w:r>
        <w:r w:rsidR="00FA5BC3" w:rsidRPr="0067635D">
          <w:rPr>
            <w:noProof/>
            <w:webHidden/>
          </w:rPr>
          <w:fldChar w:fldCharType="separate"/>
        </w:r>
        <w:r w:rsidR="00522D5A">
          <w:rPr>
            <w:noProof/>
            <w:webHidden/>
          </w:rPr>
          <w:t>26</w:t>
        </w:r>
        <w:r w:rsidR="00FA5BC3" w:rsidRPr="0067635D">
          <w:rPr>
            <w:noProof/>
            <w:webHidden/>
          </w:rPr>
          <w:fldChar w:fldCharType="end"/>
        </w:r>
      </w:hyperlink>
    </w:p>
    <w:p w14:paraId="00CC9C32" w14:textId="4EAADEBC"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0" w:history="1">
        <w:r w:rsidR="00FA5BC3" w:rsidRPr="0067635D">
          <w:rPr>
            <w:rStyle w:val="Hyperlink"/>
            <w:rFonts w:cstheme="minorHAnsi"/>
            <w:noProof/>
            <w:color w:val="auto"/>
            <w:lang w:bidi="ar-LB"/>
          </w:rPr>
          <w:t>1.5.1.</w:t>
        </w:r>
        <w:r w:rsidR="00FA5BC3" w:rsidRPr="0067635D">
          <w:rPr>
            <w:rFonts w:eastAsiaTheme="minorEastAsia"/>
            <w:noProof/>
            <w:kern w:val="2"/>
            <w14:ligatures w14:val="standardContextual"/>
          </w:rPr>
          <w:tab/>
        </w:r>
        <w:r w:rsidR="00FA5BC3" w:rsidRPr="0067635D">
          <w:rPr>
            <w:rStyle w:val="Hyperlink"/>
            <w:noProof/>
            <w:color w:val="auto"/>
            <w:lang w:bidi="ar-LB"/>
          </w:rPr>
          <w:t>CONTENT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_Toc172648380 \h </w:instrText>
        </w:r>
        <w:r w:rsidR="00FA5BC3" w:rsidRPr="0067635D">
          <w:rPr>
            <w:noProof/>
            <w:webHidden/>
          </w:rPr>
        </w:r>
        <w:r w:rsidR="00FA5BC3" w:rsidRPr="0067635D">
          <w:rPr>
            <w:noProof/>
            <w:webHidden/>
          </w:rPr>
          <w:fldChar w:fldCharType="separate"/>
        </w:r>
        <w:r w:rsidR="00522D5A">
          <w:rPr>
            <w:noProof/>
            <w:webHidden/>
          </w:rPr>
          <w:t>26</w:t>
        </w:r>
        <w:r w:rsidR="00FA5BC3" w:rsidRPr="0067635D">
          <w:rPr>
            <w:noProof/>
            <w:webHidden/>
          </w:rPr>
          <w:fldChar w:fldCharType="end"/>
        </w:r>
      </w:hyperlink>
    </w:p>
    <w:p w14:paraId="4490DACB" w14:textId="1B6A3235"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1" w:history="1">
        <w:r w:rsidR="00FA5BC3" w:rsidRPr="0067635D">
          <w:rPr>
            <w:rStyle w:val="Hyperlink"/>
            <w:rFonts w:cstheme="minorHAnsi"/>
            <w:noProof/>
            <w:color w:val="auto"/>
            <w:lang w:bidi="ar-LB"/>
          </w:rPr>
          <w:t>1.5.2.</w:t>
        </w:r>
        <w:r w:rsidR="00FA5BC3" w:rsidRPr="0067635D">
          <w:rPr>
            <w:rFonts w:eastAsiaTheme="minorEastAsia"/>
            <w:noProof/>
            <w:kern w:val="2"/>
            <w14:ligatures w14:val="standardContextual"/>
          </w:rPr>
          <w:tab/>
        </w:r>
        <w:r w:rsidR="00FA5BC3" w:rsidRPr="0067635D">
          <w:rPr>
            <w:rStyle w:val="Hyperlink"/>
            <w:noProof/>
            <w:color w:val="auto"/>
            <w:lang w:bidi="ar-LB"/>
          </w:rPr>
          <w:t>CONFIDENTIALLY AND EXAMINATION OF TENDER DOCUMENTS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_Toc172648381 \h </w:instrText>
        </w:r>
        <w:r w:rsidR="00FA5BC3" w:rsidRPr="0067635D">
          <w:rPr>
            <w:noProof/>
            <w:webHidden/>
          </w:rPr>
        </w:r>
        <w:r w:rsidR="00FA5BC3" w:rsidRPr="0067635D">
          <w:rPr>
            <w:noProof/>
            <w:webHidden/>
          </w:rPr>
          <w:fldChar w:fldCharType="separate"/>
        </w:r>
        <w:r w:rsidR="00522D5A">
          <w:rPr>
            <w:noProof/>
            <w:webHidden/>
          </w:rPr>
          <w:t>27</w:t>
        </w:r>
        <w:r w:rsidR="00FA5BC3" w:rsidRPr="0067635D">
          <w:rPr>
            <w:noProof/>
            <w:webHidden/>
          </w:rPr>
          <w:fldChar w:fldCharType="end"/>
        </w:r>
      </w:hyperlink>
    </w:p>
    <w:p w14:paraId="0426732B" w14:textId="4205D729"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2" w:history="1">
        <w:r w:rsidR="00FA5BC3" w:rsidRPr="0067635D">
          <w:rPr>
            <w:rStyle w:val="Hyperlink"/>
            <w:rFonts w:cstheme="minorHAnsi"/>
            <w:noProof/>
            <w:color w:val="auto"/>
            <w:lang w:bidi="ar-LB"/>
          </w:rPr>
          <w:t>1.5.3.</w:t>
        </w:r>
        <w:r w:rsidR="00FA5BC3" w:rsidRPr="0067635D">
          <w:rPr>
            <w:rFonts w:eastAsiaTheme="minorEastAsia"/>
            <w:noProof/>
            <w:kern w:val="2"/>
            <w14:ligatures w14:val="standardContextual"/>
          </w:rPr>
          <w:tab/>
        </w:r>
        <w:r w:rsidR="00FA5BC3" w:rsidRPr="0067635D">
          <w:rPr>
            <w:rStyle w:val="Hyperlink"/>
            <w:noProof/>
            <w:color w:val="auto"/>
            <w:lang w:bidi="ar-LB"/>
          </w:rPr>
          <w:t>DISCREPANCIES AND CLARIFICATIONS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_Toc172648382 \h </w:instrText>
        </w:r>
        <w:r w:rsidR="00FA5BC3" w:rsidRPr="0067635D">
          <w:rPr>
            <w:noProof/>
            <w:webHidden/>
          </w:rPr>
        </w:r>
        <w:r w:rsidR="00FA5BC3" w:rsidRPr="0067635D">
          <w:rPr>
            <w:noProof/>
            <w:webHidden/>
          </w:rPr>
          <w:fldChar w:fldCharType="separate"/>
        </w:r>
        <w:r w:rsidR="00522D5A">
          <w:rPr>
            <w:noProof/>
            <w:webHidden/>
          </w:rPr>
          <w:t>27</w:t>
        </w:r>
        <w:r w:rsidR="00FA5BC3" w:rsidRPr="0067635D">
          <w:rPr>
            <w:noProof/>
            <w:webHidden/>
          </w:rPr>
          <w:fldChar w:fldCharType="end"/>
        </w:r>
      </w:hyperlink>
    </w:p>
    <w:p w14:paraId="521CFA42" w14:textId="50B8429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3" w:history="1">
        <w:r w:rsidR="00FA5BC3" w:rsidRPr="0067635D">
          <w:rPr>
            <w:rStyle w:val="Hyperlink"/>
            <w:rFonts w:cstheme="minorHAnsi"/>
            <w:noProof/>
            <w:color w:val="auto"/>
            <w:lang w:bidi="ar-LB"/>
          </w:rPr>
          <w:t>1.5.4.</w:t>
        </w:r>
        <w:r w:rsidR="00FA5BC3" w:rsidRPr="0067635D">
          <w:rPr>
            <w:rFonts w:eastAsiaTheme="minorEastAsia"/>
            <w:noProof/>
            <w:kern w:val="2"/>
            <w14:ligatures w14:val="standardContextual"/>
          </w:rPr>
          <w:tab/>
        </w:r>
        <w:r w:rsidR="00FA5BC3" w:rsidRPr="0067635D">
          <w:rPr>
            <w:rStyle w:val="Hyperlink"/>
            <w:noProof/>
            <w:color w:val="auto"/>
            <w:lang w:bidi="ar-LB"/>
          </w:rPr>
          <w:t>AMENDMENT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_Toc172648383 \h </w:instrText>
        </w:r>
        <w:r w:rsidR="00FA5BC3" w:rsidRPr="0067635D">
          <w:rPr>
            <w:noProof/>
            <w:webHidden/>
          </w:rPr>
        </w:r>
        <w:r w:rsidR="00FA5BC3" w:rsidRPr="0067635D">
          <w:rPr>
            <w:noProof/>
            <w:webHidden/>
          </w:rPr>
          <w:fldChar w:fldCharType="separate"/>
        </w:r>
        <w:r w:rsidR="00522D5A">
          <w:rPr>
            <w:noProof/>
            <w:webHidden/>
          </w:rPr>
          <w:t>28</w:t>
        </w:r>
        <w:r w:rsidR="00FA5BC3" w:rsidRPr="0067635D">
          <w:rPr>
            <w:noProof/>
            <w:webHidden/>
          </w:rPr>
          <w:fldChar w:fldCharType="end"/>
        </w:r>
      </w:hyperlink>
    </w:p>
    <w:p w14:paraId="3CB99450" w14:textId="0AB9939D"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4" w:history="1">
        <w:r w:rsidR="00FA5BC3" w:rsidRPr="0067635D">
          <w:rPr>
            <w:rStyle w:val="Hyperlink"/>
            <w:rFonts w:cstheme="minorHAnsi"/>
            <w:noProof/>
            <w:color w:val="auto"/>
            <w:lang w:bidi="ar-LB"/>
          </w:rPr>
          <w:t>1.5.5.</w:t>
        </w:r>
        <w:r w:rsidR="00FA5BC3" w:rsidRPr="0067635D">
          <w:rPr>
            <w:rFonts w:eastAsiaTheme="minorEastAsia"/>
            <w:noProof/>
            <w:kern w:val="2"/>
            <w14:ligatures w14:val="standardContextual"/>
          </w:rPr>
          <w:tab/>
        </w:r>
        <w:r w:rsidR="00FA5BC3" w:rsidRPr="0067635D">
          <w:rPr>
            <w:rStyle w:val="Hyperlink"/>
            <w:noProof/>
            <w:color w:val="auto"/>
            <w:lang w:bidi="ar-LB"/>
          </w:rPr>
          <w:t>COMMUNICATIONS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_Toc172648384 \h </w:instrText>
        </w:r>
        <w:r w:rsidR="00FA5BC3" w:rsidRPr="0067635D">
          <w:rPr>
            <w:noProof/>
            <w:webHidden/>
          </w:rPr>
        </w:r>
        <w:r w:rsidR="00FA5BC3" w:rsidRPr="0067635D">
          <w:rPr>
            <w:noProof/>
            <w:webHidden/>
          </w:rPr>
          <w:fldChar w:fldCharType="separate"/>
        </w:r>
        <w:r w:rsidR="00522D5A">
          <w:rPr>
            <w:noProof/>
            <w:webHidden/>
          </w:rPr>
          <w:t>28</w:t>
        </w:r>
        <w:r w:rsidR="00FA5BC3" w:rsidRPr="0067635D">
          <w:rPr>
            <w:noProof/>
            <w:webHidden/>
          </w:rPr>
          <w:fldChar w:fldCharType="end"/>
        </w:r>
      </w:hyperlink>
    </w:p>
    <w:p w14:paraId="367B8ED7" w14:textId="70048893"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5" w:history="1">
        <w:r w:rsidR="00FA5BC3" w:rsidRPr="0067635D">
          <w:rPr>
            <w:rStyle w:val="Hyperlink"/>
            <w:rFonts w:cstheme="minorHAnsi"/>
            <w:noProof/>
            <w:color w:val="auto"/>
            <w:lang w:bidi="ar-LB"/>
          </w:rPr>
          <w:t>1.5.6.</w:t>
        </w:r>
        <w:r w:rsidR="00FA5BC3" w:rsidRPr="0067635D">
          <w:rPr>
            <w:rFonts w:eastAsiaTheme="minorEastAsia"/>
            <w:noProof/>
            <w:kern w:val="2"/>
            <w14:ligatures w14:val="standardContextual"/>
          </w:rPr>
          <w:tab/>
        </w:r>
        <w:r w:rsidR="00FA5BC3" w:rsidRPr="0067635D">
          <w:rPr>
            <w:rStyle w:val="Hyperlink"/>
            <w:noProof/>
            <w:color w:val="auto"/>
            <w:lang w:bidi="ar-LB"/>
          </w:rPr>
          <w:t>LANGUAGE OF TENDER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_Toc172648385 \h </w:instrText>
        </w:r>
        <w:r w:rsidR="00FA5BC3" w:rsidRPr="0067635D">
          <w:rPr>
            <w:noProof/>
            <w:webHidden/>
          </w:rPr>
        </w:r>
        <w:r w:rsidR="00FA5BC3" w:rsidRPr="0067635D">
          <w:rPr>
            <w:noProof/>
            <w:webHidden/>
          </w:rPr>
          <w:fldChar w:fldCharType="separate"/>
        </w:r>
        <w:r w:rsidR="00522D5A">
          <w:rPr>
            <w:noProof/>
            <w:webHidden/>
          </w:rPr>
          <w:t>29</w:t>
        </w:r>
        <w:r w:rsidR="00FA5BC3" w:rsidRPr="0067635D">
          <w:rPr>
            <w:noProof/>
            <w:webHidden/>
          </w:rPr>
          <w:fldChar w:fldCharType="end"/>
        </w:r>
      </w:hyperlink>
    </w:p>
    <w:p w14:paraId="3D239669" w14:textId="692CD51D"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86" w:history="1">
        <w:r w:rsidR="00FA5BC3" w:rsidRPr="0067635D">
          <w:rPr>
            <w:rStyle w:val="Hyperlink"/>
            <w:rFonts w:cstheme="minorHAnsi"/>
            <w:noProof/>
            <w:color w:val="auto"/>
            <w:lang w:bidi="ar-LB"/>
          </w:rPr>
          <w:t>1.5.7.</w:t>
        </w:r>
        <w:r w:rsidR="00FA5BC3" w:rsidRPr="0067635D">
          <w:rPr>
            <w:rFonts w:eastAsiaTheme="minorEastAsia"/>
            <w:noProof/>
            <w:kern w:val="2"/>
            <w14:ligatures w14:val="standardContextual"/>
          </w:rPr>
          <w:tab/>
        </w:r>
        <w:r w:rsidR="00FA5BC3" w:rsidRPr="0067635D">
          <w:rPr>
            <w:rStyle w:val="Hyperlink"/>
            <w:noProof/>
            <w:color w:val="auto"/>
            <w:lang w:bidi="ar-LB"/>
          </w:rPr>
          <w:t>INFORMATION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_Toc172648386 \h </w:instrText>
        </w:r>
        <w:r w:rsidR="00FA5BC3" w:rsidRPr="0067635D">
          <w:rPr>
            <w:noProof/>
            <w:webHidden/>
          </w:rPr>
        </w:r>
        <w:r w:rsidR="00FA5BC3" w:rsidRPr="0067635D">
          <w:rPr>
            <w:noProof/>
            <w:webHidden/>
          </w:rPr>
          <w:fldChar w:fldCharType="separate"/>
        </w:r>
        <w:r w:rsidR="00522D5A">
          <w:rPr>
            <w:noProof/>
            <w:webHidden/>
          </w:rPr>
          <w:t>29</w:t>
        </w:r>
        <w:r w:rsidR="00FA5BC3" w:rsidRPr="0067635D">
          <w:rPr>
            <w:noProof/>
            <w:webHidden/>
          </w:rPr>
          <w:fldChar w:fldCharType="end"/>
        </w:r>
      </w:hyperlink>
    </w:p>
    <w:p w14:paraId="194E1EDA" w14:textId="16A7D6A3"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87" w:history="1">
        <w:r w:rsidR="00FA5BC3" w:rsidRPr="0067635D">
          <w:rPr>
            <w:rStyle w:val="Hyperlink"/>
            <w:noProof/>
            <w:color w:val="auto"/>
            <w:lang w:bidi="ar-LB"/>
          </w:rPr>
          <w:t>1.6.</w:t>
        </w:r>
        <w:r w:rsidR="00FA5BC3" w:rsidRPr="0067635D">
          <w:rPr>
            <w:rFonts w:eastAsiaTheme="minorEastAsia"/>
            <w:noProof/>
            <w:kern w:val="2"/>
            <w14:ligatures w14:val="standardContextual"/>
          </w:rPr>
          <w:tab/>
        </w:r>
        <w:r w:rsidR="00FA5BC3" w:rsidRPr="0067635D">
          <w:rPr>
            <w:rStyle w:val="Hyperlink"/>
            <w:noProof/>
            <w:color w:val="auto"/>
            <w:lang w:bidi="ar-LB"/>
          </w:rPr>
          <w:t>SITE VISIT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_Toc172648387 \h </w:instrText>
        </w:r>
        <w:r w:rsidR="00FA5BC3" w:rsidRPr="0067635D">
          <w:rPr>
            <w:noProof/>
            <w:webHidden/>
          </w:rPr>
        </w:r>
        <w:r w:rsidR="00FA5BC3" w:rsidRPr="0067635D">
          <w:rPr>
            <w:noProof/>
            <w:webHidden/>
          </w:rPr>
          <w:fldChar w:fldCharType="separate"/>
        </w:r>
        <w:r w:rsidR="00522D5A">
          <w:rPr>
            <w:noProof/>
            <w:webHidden/>
          </w:rPr>
          <w:t>29</w:t>
        </w:r>
        <w:r w:rsidR="00FA5BC3" w:rsidRPr="0067635D">
          <w:rPr>
            <w:noProof/>
            <w:webHidden/>
          </w:rPr>
          <w:fldChar w:fldCharType="end"/>
        </w:r>
      </w:hyperlink>
    </w:p>
    <w:p w14:paraId="65024977" w14:textId="569F042E"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88" w:history="1">
        <w:r w:rsidR="00FA5BC3" w:rsidRPr="0067635D">
          <w:rPr>
            <w:rStyle w:val="Hyperlink"/>
            <w:noProof/>
            <w:color w:val="auto"/>
            <w:lang w:bidi="ar-LB"/>
          </w:rPr>
          <w:t>1.7.</w:t>
        </w:r>
        <w:r w:rsidR="00FA5BC3" w:rsidRPr="0067635D">
          <w:rPr>
            <w:rFonts w:eastAsiaTheme="minorEastAsia"/>
            <w:noProof/>
            <w:kern w:val="2"/>
            <w14:ligatures w14:val="standardContextual"/>
          </w:rPr>
          <w:tab/>
        </w:r>
        <w:r w:rsidR="00FA5BC3" w:rsidRPr="0067635D">
          <w:rPr>
            <w:rStyle w:val="Hyperlink"/>
            <w:noProof/>
            <w:color w:val="auto"/>
            <w:lang w:bidi="ar-LB"/>
          </w:rPr>
          <w:t>APPOINTMENT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_Toc172648388 \h </w:instrText>
        </w:r>
        <w:r w:rsidR="00FA5BC3" w:rsidRPr="0067635D">
          <w:rPr>
            <w:noProof/>
            <w:webHidden/>
          </w:rPr>
        </w:r>
        <w:r w:rsidR="00FA5BC3" w:rsidRPr="0067635D">
          <w:rPr>
            <w:noProof/>
            <w:webHidden/>
          </w:rPr>
          <w:fldChar w:fldCharType="separate"/>
        </w:r>
        <w:r w:rsidR="00522D5A">
          <w:rPr>
            <w:noProof/>
            <w:webHidden/>
          </w:rPr>
          <w:t>30</w:t>
        </w:r>
        <w:r w:rsidR="00FA5BC3" w:rsidRPr="0067635D">
          <w:rPr>
            <w:noProof/>
            <w:webHidden/>
          </w:rPr>
          <w:fldChar w:fldCharType="end"/>
        </w:r>
      </w:hyperlink>
    </w:p>
    <w:p w14:paraId="23C943E2" w14:textId="4524D353"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89" w:history="1">
        <w:r w:rsidR="00FA5BC3" w:rsidRPr="0067635D">
          <w:rPr>
            <w:rStyle w:val="Hyperlink"/>
            <w:noProof/>
            <w:color w:val="auto"/>
            <w:lang w:bidi="ar-LB"/>
          </w:rPr>
          <w:t>1.8.</w:t>
        </w:r>
        <w:r w:rsidR="00FA5BC3" w:rsidRPr="0067635D">
          <w:rPr>
            <w:rFonts w:eastAsiaTheme="minorEastAsia"/>
            <w:noProof/>
            <w:kern w:val="2"/>
            <w14:ligatures w14:val="standardContextual"/>
          </w:rPr>
          <w:tab/>
        </w:r>
        <w:r w:rsidR="00FA5BC3" w:rsidRPr="0067635D">
          <w:rPr>
            <w:rStyle w:val="Hyperlink"/>
            <w:noProof/>
            <w:color w:val="auto"/>
            <w:lang w:bidi="ar-LB"/>
          </w:rPr>
          <w:t>COST OF TENDERING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_Toc172648389 \h </w:instrText>
        </w:r>
        <w:r w:rsidR="00FA5BC3" w:rsidRPr="0067635D">
          <w:rPr>
            <w:noProof/>
            <w:webHidden/>
          </w:rPr>
        </w:r>
        <w:r w:rsidR="00FA5BC3" w:rsidRPr="0067635D">
          <w:rPr>
            <w:noProof/>
            <w:webHidden/>
          </w:rPr>
          <w:fldChar w:fldCharType="separate"/>
        </w:r>
        <w:r w:rsidR="00522D5A">
          <w:rPr>
            <w:noProof/>
            <w:webHidden/>
          </w:rPr>
          <w:t>30</w:t>
        </w:r>
        <w:r w:rsidR="00FA5BC3" w:rsidRPr="0067635D">
          <w:rPr>
            <w:noProof/>
            <w:webHidden/>
          </w:rPr>
          <w:fldChar w:fldCharType="end"/>
        </w:r>
      </w:hyperlink>
    </w:p>
    <w:p w14:paraId="7B3DECEB" w14:textId="1B228F5D"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390" w:history="1">
        <w:r w:rsidR="00FA5BC3" w:rsidRPr="0067635D">
          <w:rPr>
            <w:rStyle w:val="Hyperlink"/>
            <w:noProof/>
            <w:color w:val="auto"/>
            <w:lang w:bidi="ar-LB"/>
          </w:rPr>
          <w:t>1.9.</w:t>
        </w:r>
        <w:r w:rsidR="00FA5BC3" w:rsidRPr="0067635D">
          <w:rPr>
            <w:rFonts w:eastAsiaTheme="minorEastAsia"/>
            <w:noProof/>
            <w:kern w:val="2"/>
            <w14:ligatures w14:val="standardContextual"/>
          </w:rPr>
          <w:tab/>
        </w:r>
        <w:r w:rsidR="00FA5BC3" w:rsidRPr="0067635D">
          <w:rPr>
            <w:rStyle w:val="Hyperlink"/>
            <w:noProof/>
            <w:color w:val="auto"/>
            <w:lang w:bidi="ar-LB"/>
          </w:rPr>
          <w:t>COMPLETION OF TENDER DOCUMENTS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_Toc172648390 \h </w:instrText>
        </w:r>
        <w:r w:rsidR="00FA5BC3" w:rsidRPr="0067635D">
          <w:rPr>
            <w:noProof/>
            <w:webHidden/>
          </w:rPr>
        </w:r>
        <w:r w:rsidR="00FA5BC3" w:rsidRPr="0067635D">
          <w:rPr>
            <w:noProof/>
            <w:webHidden/>
          </w:rPr>
          <w:fldChar w:fldCharType="separate"/>
        </w:r>
        <w:r w:rsidR="00522D5A">
          <w:rPr>
            <w:noProof/>
            <w:webHidden/>
          </w:rPr>
          <w:t>31</w:t>
        </w:r>
        <w:r w:rsidR="00FA5BC3" w:rsidRPr="0067635D">
          <w:rPr>
            <w:noProof/>
            <w:webHidden/>
          </w:rPr>
          <w:fldChar w:fldCharType="end"/>
        </w:r>
      </w:hyperlink>
    </w:p>
    <w:p w14:paraId="11B6FFF1" w14:textId="69BFA49D"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1" w:history="1">
        <w:r w:rsidR="00FA5BC3" w:rsidRPr="0067635D">
          <w:rPr>
            <w:rStyle w:val="Hyperlink"/>
            <w:noProof/>
            <w:color w:val="auto"/>
            <w:lang w:bidi="ar-LB"/>
          </w:rPr>
          <w:t>1.10.</w:t>
        </w:r>
        <w:r w:rsidR="00FA5BC3" w:rsidRPr="0067635D">
          <w:rPr>
            <w:rFonts w:eastAsiaTheme="minorEastAsia"/>
            <w:noProof/>
            <w:kern w:val="2"/>
            <w14:ligatures w14:val="standardContextual"/>
          </w:rPr>
          <w:tab/>
        </w:r>
        <w:r w:rsidR="00FA5BC3" w:rsidRPr="0067635D">
          <w:rPr>
            <w:rStyle w:val="Hyperlink"/>
            <w:noProof/>
            <w:color w:val="auto"/>
            <w:lang w:bidi="ar-LB"/>
          </w:rPr>
          <w:t>SIGNING OF TENDER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_Toc172648391 \h </w:instrText>
        </w:r>
        <w:r w:rsidR="00FA5BC3" w:rsidRPr="0067635D">
          <w:rPr>
            <w:noProof/>
            <w:webHidden/>
          </w:rPr>
        </w:r>
        <w:r w:rsidR="00FA5BC3" w:rsidRPr="0067635D">
          <w:rPr>
            <w:noProof/>
            <w:webHidden/>
          </w:rPr>
          <w:fldChar w:fldCharType="separate"/>
        </w:r>
        <w:r w:rsidR="00522D5A">
          <w:rPr>
            <w:noProof/>
            <w:webHidden/>
          </w:rPr>
          <w:t>31</w:t>
        </w:r>
        <w:r w:rsidR="00FA5BC3" w:rsidRPr="0067635D">
          <w:rPr>
            <w:noProof/>
            <w:webHidden/>
          </w:rPr>
          <w:fldChar w:fldCharType="end"/>
        </w:r>
      </w:hyperlink>
    </w:p>
    <w:p w14:paraId="34856ABD" w14:textId="41C5D248"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2" w:history="1">
        <w:r w:rsidR="00FA5BC3" w:rsidRPr="0067635D">
          <w:rPr>
            <w:rStyle w:val="Hyperlink"/>
            <w:noProof/>
            <w:color w:val="auto"/>
            <w:lang w:bidi="ar-LB"/>
          </w:rPr>
          <w:t>1.11.</w:t>
        </w:r>
        <w:r w:rsidR="00FA5BC3" w:rsidRPr="0067635D">
          <w:rPr>
            <w:rFonts w:eastAsiaTheme="minorEastAsia"/>
            <w:noProof/>
            <w:kern w:val="2"/>
            <w14:ligatures w14:val="standardContextual"/>
          </w:rPr>
          <w:tab/>
        </w:r>
        <w:r w:rsidR="00FA5BC3" w:rsidRPr="0067635D">
          <w:rPr>
            <w:rStyle w:val="Hyperlink"/>
            <w:noProof/>
            <w:color w:val="auto"/>
            <w:lang w:bidi="ar-LB"/>
          </w:rPr>
          <w:t>ALTERATIONS AND CORRECTION OF ERRORS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_Toc172648392 \h </w:instrText>
        </w:r>
        <w:r w:rsidR="00FA5BC3" w:rsidRPr="0067635D">
          <w:rPr>
            <w:noProof/>
            <w:webHidden/>
          </w:rPr>
        </w:r>
        <w:r w:rsidR="00FA5BC3" w:rsidRPr="0067635D">
          <w:rPr>
            <w:noProof/>
            <w:webHidden/>
          </w:rPr>
          <w:fldChar w:fldCharType="separate"/>
        </w:r>
        <w:r w:rsidR="00522D5A">
          <w:rPr>
            <w:noProof/>
            <w:webHidden/>
          </w:rPr>
          <w:t>32</w:t>
        </w:r>
        <w:r w:rsidR="00FA5BC3" w:rsidRPr="0067635D">
          <w:rPr>
            <w:noProof/>
            <w:webHidden/>
          </w:rPr>
          <w:fldChar w:fldCharType="end"/>
        </w:r>
      </w:hyperlink>
    </w:p>
    <w:p w14:paraId="7D5C923F" w14:textId="54489672"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3" w:history="1">
        <w:r w:rsidR="00FA5BC3" w:rsidRPr="0067635D">
          <w:rPr>
            <w:rStyle w:val="Hyperlink"/>
            <w:noProof/>
            <w:color w:val="auto"/>
            <w:lang w:bidi="ar-LB"/>
          </w:rPr>
          <w:t>1.12.</w:t>
        </w:r>
        <w:r w:rsidR="00FA5BC3" w:rsidRPr="0067635D">
          <w:rPr>
            <w:rFonts w:eastAsiaTheme="minorEastAsia"/>
            <w:noProof/>
            <w:kern w:val="2"/>
            <w14:ligatures w14:val="standardContextual"/>
          </w:rPr>
          <w:tab/>
        </w:r>
        <w:r w:rsidR="00FA5BC3" w:rsidRPr="0067635D">
          <w:rPr>
            <w:rStyle w:val="Hyperlink"/>
            <w:noProof/>
            <w:color w:val="auto"/>
            <w:lang w:bidi="ar-LB"/>
          </w:rPr>
          <w:t>CURRENCY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_Toc172648393 \h </w:instrText>
        </w:r>
        <w:r w:rsidR="00FA5BC3" w:rsidRPr="0067635D">
          <w:rPr>
            <w:noProof/>
            <w:webHidden/>
          </w:rPr>
        </w:r>
        <w:r w:rsidR="00FA5BC3" w:rsidRPr="0067635D">
          <w:rPr>
            <w:noProof/>
            <w:webHidden/>
          </w:rPr>
          <w:fldChar w:fldCharType="separate"/>
        </w:r>
        <w:r w:rsidR="00522D5A">
          <w:rPr>
            <w:noProof/>
            <w:webHidden/>
          </w:rPr>
          <w:t>32</w:t>
        </w:r>
        <w:r w:rsidR="00FA5BC3" w:rsidRPr="0067635D">
          <w:rPr>
            <w:noProof/>
            <w:webHidden/>
          </w:rPr>
          <w:fldChar w:fldCharType="end"/>
        </w:r>
      </w:hyperlink>
    </w:p>
    <w:p w14:paraId="636386ED" w14:textId="13F86A9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4" w:history="1">
        <w:r w:rsidR="00FA5BC3" w:rsidRPr="0067635D">
          <w:rPr>
            <w:rStyle w:val="Hyperlink"/>
            <w:noProof/>
            <w:color w:val="auto"/>
            <w:lang w:bidi="ar-LB"/>
          </w:rPr>
          <w:t>1.13.</w:t>
        </w:r>
        <w:r w:rsidR="00FA5BC3" w:rsidRPr="0067635D">
          <w:rPr>
            <w:rFonts w:eastAsiaTheme="minorEastAsia"/>
            <w:noProof/>
            <w:kern w:val="2"/>
            <w14:ligatures w14:val="standardContextual"/>
          </w:rPr>
          <w:tab/>
        </w:r>
        <w:r w:rsidR="00FA5BC3" w:rsidRPr="0067635D">
          <w:rPr>
            <w:rStyle w:val="Hyperlink"/>
            <w:noProof/>
            <w:color w:val="auto"/>
            <w:lang w:bidi="ar-LB"/>
          </w:rPr>
          <w:t>DUTIES, TAXES, ETC.</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_Toc172648394 \h </w:instrText>
        </w:r>
        <w:r w:rsidR="00FA5BC3" w:rsidRPr="0067635D">
          <w:rPr>
            <w:noProof/>
            <w:webHidden/>
          </w:rPr>
        </w:r>
        <w:r w:rsidR="00FA5BC3" w:rsidRPr="0067635D">
          <w:rPr>
            <w:noProof/>
            <w:webHidden/>
          </w:rPr>
          <w:fldChar w:fldCharType="separate"/>
        </w:r>
        <w:r w:rsidR="00522D5A">
          <w:rPr>
            <w:noProof/>
            <w:webHidden/>
          </w:rPr>
          <w:t>32</w:t>
        </w:r>
        <w:r w:rsidR="00FA5BC3" w:rsidRPr="0067635D">
          <w:rPr>
            <w:noProof/>
            <w:webHidden/>
          </w:rPr>
          <w:fldChar w:fldCharType="end"/>
        </w:r>
      </w:hyperlink>
    </w:p>
    <w:p w14:paraId="7C3C1EAA" w14:textId="077F8239"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5" w:history="1">
        <w:r w:rsidR="00FA5BC3" w:rsidRPr="0067635D">
          <w:rPr>
            <w:rStyle w:val="Hyperlink"/>
            <w:noProof/>
            <w:color w:val="auto"/>
            <w:lang w:bidi="ar-LB"/>
          </w:rPr>
          <w:t>1.14.</w:t>
        </w:r>
        <w:r w:rsidR="00FA5BC3" w:rsidRPr="0067635D">
          <w:rPr>
            <w:rFonts w:eastAsiaTheme="minorEastAsia"/>
            <w:noProof/>
            <w:kern w:val="2"/>
            <w14:ligatures w14:val="standardContextual"/>
          </w:rPr>
          <w:tab/>
        </w:r>
        <w:r w:rsidR="00FA5BC3" w:rsidRPr="0067635D">
          <w:rPr>
            <w:rStyle w:val="Hyperlink"/>
            <w:noProof/>
            <w:color w:val="auto"/>
            <w:lang w:bidi="ar-LB"/>
          </w:rPr>
          <w:t>TENDER VALIDITY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_Toc172648395 \h </w:instrText>
        </w:r>
        <w:r w:rsidR="00FA5BC3" w:rsidRPr="0067635D">
          <w:rPr>
            <w:noProof/>
            <w:webHidden/>
          </w:rPr>
        </w:r>
        <w:r w:rsidR="00FA5BC3" w:rsidRPr="0067635D">
          <w:rPr>
            <w:noProof/>
            <w:webHidden/>
          </w:rPr>
          <w:fldChar w:fldCharType="separate"/>
        </w:r>
        <w:r w:rsidR="00522D5A">
          <w:rPr>
            <w:noProof/>
            <w:webHidden/>
          </w:rPr>
          <w:t>33</w:t>
        </w:r>
        <w:r w:rsidR="00FA5BC3" w:rsidRPr="0067635D">
          <w:rPr>
            <w:noProof/>
            <w:webHidden/>
          </w:rPr>
          <w:fldChar w:fldCharType="end"/>
        </w:r>
      </w:hyperlink>
    </w:p>
    <w:p w14:paraId="29716788" w14:textId="1EBA21D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6" w:history="1">
        <w:r w:rsidR="00FA5BC3" w:rsidRPr="0067635D">
          <w:rPr>
            <w:rStyle w:val="Hyperlink"/>
            <w:noProof/>
            <w:color w:val="auto"/>
            <w:lang w:bidi="ar-LB"/>
          </w:rPr>
          <w:t>1.15.</w:t>
        </w:r>
        <w:r w:rsidR="00FA5BC3" w:rsidRPr="0067635D">
          <w:rPr>
            <w:rFonts w:eastAsiaTheme="minorEastAsia"/>
            <w:noProof/>
            <w:kern w:val="2"/>
            <w14:ligatures w14:val="standardContextual"/>
          </w:rPr>
          <w:tab/>
        </w:r>
        <w:r w:rsidR="00FA5BC3" w:rsidRPr="0067635D">
          <w:rPr>
            <w:rStyle w:val="Hyperlink"/>
            <w:noProof/>
            <w:color w:val="auto"/>
            <w:lang w:bidi="ar-LB"/>
          </w:rPr>
          <w:t>TENDER SECURITY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_Toc172648396 \h </w:instrText>
        </w:r>
        <w:r w:rsidR="00FA5BC3" w:rsidRPr="0067635D">
          <w:rPr>
            <w:noProof/>
            <w:webHidden/>
          </w:rPr>
        </w:r>
        <w:r w:rsidR="00FA5BC3" w:rsidRPr="0067635D">
          <w:rPr>
            <w:noProof/>
            <w:webHidden/>
          </w:rPr>
          <w:fldChar w:fldCharType="separate"/>
        </w:r>
        <w:r w:rsidR="00522D5A">
          <w:rPr>
            <w:noProof/>
            <w:webHidden/>
          </w:rPr>
          <w:t>33</w:t>
        </w:r>
        <w:r w:rsidR="00FA5BC3" w:rsidRPr="0067635D">
          <w:rPr>
            <w:noProof/>
            <w:webHidden/>
          </w:rPr>
          <w:fldChar w:fldCharType="end"/>
        </w:r>
      </w:hyperlink>
    </w:p>
    <w:p w14:paraId="7E9D84F9" w14:textId="78D60A1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7" w:history="1">
        <w:r w:rsidR="00FA5BC3" w:rsidRPr="0067635D">
          <w:rPr>
            <w:rStyle w:val="Hyperlink"/>
            <w:noProof/>
            <w:color w:val="auto"/>
            <w:lang w:bidi="ar-LB"/>
          </w:rPr>
          <w:t>1.16.</w:t>
        </w:r>
        <w:r w:rsidR="00FA5BC3" w:rsidRPr="0067635D">
          <w:rPr>
            <w:rFonts w:eastAsiaTheme="minorEastAsia"/>
            <w:noProof/>
            <w:kern w:val="2"/>
            <w14:ligatures w14:val="standardContextual"/>
          </w:rPr>
          <w:tab/>
        </w:r>
        <w:r w:rsidR="00FA5BC3" w:rsidRPr="0067635D">
          <w:rPr>
            <w:rStyle w:val="Hyperlink"/>
            <w:noProof/>
            <w:color w:val="auto"/>
            <w:lang w:bidi="ar-LB"/>
          </w:rPr>
          <w:t>TENDER SUBMISSION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_Toc172648397 \h </w:instrText>
        </w:r>
        <w:r w:rsidR="00FA5BC3" w:rsidRPr="0067635D">
          <w:rPr>
            <w:noProof/>
            <w:webHidden/>
          </w:rPr>
        </w:r>
        <w:r w:rsidR="00FA5BC3" w:rsidRPr="0067635D">
          <w:rPr>
            <w:noProof/>
            <w:webHidden/>
          </w:rPr>
          <w:fldChar w:fldCharType="separate"/>
        </w:r>
        <w:r w:rsidR="00522D5A">
          <w:rPr>
            <w:noProof/>
            <w:webHidden/>
          </w:rPr>
          <w:t>34</w:t>
        </w:r>
        <w:r w:rsidR="00FA5BC3" w:rsidRPr="0067635D">
          <w:rPr>
            <w:noProof/>
            <w:webHidden/>
          </w:rPr>
          <w:fldChar w:fldCharType="end"/>
        </w:r>
      </w:hyperlink>
    </w:p>
    <w:p w14:paraId="7C0349FA" w14:textId="6608E4E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8" w:history="1">
        <w:r w:rsidR="00FA5BC3" w:rsidRPr="0067635D">
          <w:rPr>
            <w:rStyle w:val="Hyperlink"/>
            <w:rFonts w:cstheme="minorHAnsi"/>
            <w:noProof/>
            <w:color w:val="auto"/>
            <w:lang w:bidi="ar-LB"/>
          </w:rPr>
          <w:t>1.16.1.</w:t>
        </w:r>
        <w:r w:rsidR="00FA5BC3" w:rsidRPr="0067635D">
          <w:rPr>
            <w:rFonts w:eastAsiaTheme="minorEastAsia"/>
            <w:noProof/>
            <w:kern w:val="2"/>
            <w14:ligatures w14:val="standardContextual"/>
          </w:rPr>
          <w:tab/>
        </w:r>
        <w:r w:rsidR="00FA5BC3" w:rsidRPr="0067635D">
          <w:rPr>
            <w:rStyle w:val="Hyperlink"/>
            <w:noProof/>
            <w:color w:val="auto"/>
            <w:lang w:bidi="ar-LB"/>
          </w:rPr>
          <w:t>SEALING AND MARKING OF TENDERS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_Toc172648398 \h </w:instrText>
        </w:r>
        <w:r w:rsidR="00FA5BC3" w:rsidRPr="0067635D">
          <w:rPr>
            <w:noProof/>
            <w:webHidden/>
          </w:rPr>
        </w:r>
        <w:r w:rsidR="00FA5BC3" w:rsidRPr="0067635D">
          <w:rPr>
            <w:noProof/>
            <w:webHidden/>
          </w:rPr>
          <w:fldChar w:fldCharType="separate"/>
        </w:r>
        <w:r w:rsidR="00522D5A">
          <w:rPr>
            <w:noProof/>
            <w:webHidden/>
          </w:rPr>
          <w:t>34</w:t>
        </w:r>
        <w:r w:rsidR="00FA5BC3" w:rsidRPr="0067635D">
          <w:rPr>
            <w:noProof/>
            <w:webHidden/>
          </w:rPr>
          <w:fldChar w:fldCharType="end"/>
        </w:r>
      </w:hyperlink>
    </w:p>
    <w:p w14:paraId="2539F009" w14:textId="7B7692EC"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399" w:history="1">
        <w:r w:rsidR="00FA5BC3" w:rsidRPr="0067635D">
          <w:rPr>
            <w:rStyle w:val="Hyperlink"/>
            <w:rFonts w:cstheme="minorHAnsi"/>
            <w:noProof/>
            <w:color w:val="auto"/>
            <w:lang w:bidi="ar-LB"/>
          </w:rPr>
          <w:t>1.16.2.</w:t>
        </w:r>
        <w:r w:rsidR="00FA5BC3" w:rsidRPr="0067635D">
          <w:rPr>
            <w:rFonts w:eastAsiaTheme="minorEastAsia"/>
            <w:noProof/>
            <w:kern w:val="2"/>
            <w14:ligatures w14:val="standardContextual"/>
          </w:rPr>
          <w:tab/>
        </w:r>
        <w:r w:rsidR="00FA5BC3" w:rsidRPr="0067635D">
          <w:rPr>
            <w:rStyle w:val="Hyperlink"/>
            <w:noProof/>
            <w:color w:val="auto"/>
            <w:lang w:bidi="ar-LB"/>
          </w:rPr>
          <w:t>VARIANT SOLUTIONS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_Toc172648399 \h </w:instrText>
        </w:r>
        <w:r w:rsidR="00FA5BC3" w:rsidRPr="0067635D">
          <w:rPr>
            <w:noProof/>
            <w:webHidden/>
          </w:rPr>
        </w:r>
        <w:r w:rsidR="00FA5BC3" w:rsidRPr="0067635D">
          <w:rPr>
            <w:noProof/>
            <w:webHidden/>
          </w:rPr>
          <w:fldChar w:fldCharType="separate"/>
        </w:r>
        <w:r w:rsidR="00522D5A">
          <w:rPr>
            <w:noProof/>
            <w:webHidden/>
          </w:rPr>
          <w:t>37</w:t>
        </w:r>
        <w:r w:rsidR="00FA5BC3" w:rsidRPr="0067635D">
          <w:rPr>
            <w:noProof/>
            <w:webHidden/>
          </w:rPr>
          <w:fldChar w:fldCharType="end"/>
        </w:r>
      </w:hyperlink>
    </w:p>
    <w:p w14:paraId="3ABA589F" w14:textId="105F405A"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0" w:history="1">
        <w:r w:rsidR="00FA5BC3" w:rsidRPr="0067635D">
          <w:rPr>
            <w:rStyle w:val="Hyperlink"/>
            <w:rFonts w:cstheme="minorHAnsi"/>
            <w:noProof/>
            <w:color w:val="auto"/>
            <w:lang w:bidi="ar-LB"/>
          </w:rPr>
          <w:t>1.16.3.</w:t>
        </w:r>
        <w:r w:rsidR="00FA5BC3" w:rsidRPr="0067635D">
          <w:rPr>
            <w:rFonts w:eastAsiaTheme="minorEastAsia"/>
            <w:noProof/>
            <w:kern w:val="2"/>
            <w14:ligatures w14:val="standardContextual"/>
          </w:rPr>
          <w:tab/>
        </w:r>
        <w:r w:rsidR="00FA5BC3" w:rsidRPr="0067635D">
          <w:rPr>
            <w:rStyle w:val="Hyperlink"/>
            <w:noProof/>
            <w:color w:val="auto"/>
            <w:lang w:bidi="ar-LB"/>
          </w:rPr>
          <w:t>TIME LIMIT FOR SUBMISSION FOR TENDERS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_Toc172648400 \h </w:instrText>
        </w:r>
        <w:r w:rsidR="00FA5BC3" w:rsidRPr="0067635D">
          <w:rPr>
            <w:noProof/>
            <w:webHidden/>
          </w:rPr>
        </w:r>
        <w:r w:rsidR="00FA5BC3" w:rsidRPr="0067635D">
          <w:rPr>
            <w:noProof/>
            <w:webHidden/>
          </w:rPr>
          <w:fldChar w:fldCharType="separate"/>
        </w:r>
        <w:r w:rsidR="00522D5A">
          <w:rPr>
            <w:noProof/>
            <w:webHidden/>
          </w:rPr>
          <w:t>38</w:t>
        </w:r>
        <w:r w:rsidR="00FA5BC3" w:rsidRPr="0067635D">
          <w:rPr>
            <w:noProof/>
            <w:webHidden/>
          </w:rPr>
          <w:fldChar w:fldCharType="end"/>
        </w:r>
      </w:hyperlink>
    </w:p>
    <w:p w14:paraId="19E68CF4" w14:textId="468619B6"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1" w:history="1">
        <w:r w:rsidR="00FA5BC3" w:rsidRPr="0067635D">
          <w:rPr>
            <w:rStyle w:val="Hyperlink"/>
            <w:rFonts w:cstheme="minorHAnsi"/>
            <w:noProof/>
            <w:color w:val="auto"/>
            <w:lang w:bidi="ar-LB"/>
          </w:rPr>
          <w:t>1.16.4.</w:t>
        </w:r>
        <w:r w:rsidR="00FA5BC3" w:rsidRPr="0067635D">
          <w:rPr>
            <w:rFonts w:eastAsiaTheme="minorEastAsia"/>
            <w:noProof/>
            <w:kern w:val="2"/>
            <w14:ligatures w14:val="standardContextual"/>
          </w:rPr>
          <w:tab/>
        </w:r>
        <w:r w:rsidR="00FA5BC3" w:rsidRPr="0067635D">
          <w:rPr>
            <w:rStyle w:val="Hyperlink"/>
            <w:noProof/>
            <w:color w:val="auto"/>
            <w:lang w:bidi="ar-LB"/>
          </w:rPr>
          <w:t>MODIFICATION AND WITHDRAWAL OF TENDERS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_Toc172648401 \h </w:instrText>
        </w:r>
        <w:r w:rsidR="00FA5BC3" w:rsidRPr="0067635D">
          <w:rPr>
            <w:noProof/>
            <w:webHidden/>
          </w:rPr>
        </w:r>
        <w:r w:rsidR="00FA5BC3" w:rsidRPr="0067635D">
          <w:rPr>
            <w:noProof/>
            <w:webHidden/>
          </w:rPr>
          <w:fldChar w:fldCharType="separate"/>
        </w:r>
        <w:r w:rsidR="00522D5A">
          <w:rPr>
            <w:noProof/>
            <w:webHidden/>
          </w:rPr>
          <w:t>38</w:t>
        </w:r>
        <w:r w:rsidR="00FA5BC3" w:rsidRPr="0067635D">
          <w:rPr>
            <w:noProof/>
            <w:webHidden/>
          </w:rPr>
          <w:fldChar w:fldCharType="end"/>
        </w:r>
      </w:hyperlink>
    </w:p>
    <w:p w14:paraId="3CBA212A" w14:textId="76BB2E8A"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2" w:history="1">
        <w:r w:rsidR="00FA5BC3" w:rsidRPr="0067635D">
          <w:rPr>
            <w:rStyle w:val="Hyperlink"/>
            <w:noProof/>
            <w:color w:val="auto"/>
            <w:lang w:bidi="ar-LB"/>
          </w:rPr>
          <w:t>1.17.</w:t>
        </w:r>
        <w:r w:rsidR="00FA5BC3" w:rsidRPr="0067635D">
          <w:rPr>
            <w:rFonts w:eastAsiaTheme="minorEastAsia"/>
            <w:noProof/>
            <w:kern w:val="2"/>
            <w14:ligatures w14:val="standardContextual"/>
          </w:rPr>
          <w:tab/>
        </w:r>
        <w:r w:rsidR="00FA5BC3" w:rsidRPr="0067635D">
          <w:rPr>
            <w:rStyle w:val="Hyperlink"/>
            <w:noProof/>
            <w:color w:val="auto"/>
            <w:lang w:bidi="ar-LB"/>
          </w:rPr>
          <w:t>TENDER OPENING AND EVALUATION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_Toc172648402 \h </w:instrText>
        </w:r>
        <w:r w:rsidR="00FA5BC3" w:rsidRPr="0067635D">
          <w:rPr>
            <w:noProof/>
            <w:webHidden/>
          </w:rPr>
        </w:r>
        <w:r w:rsidR="00FA5BC3" w:rsidRPr="0067635D">
          <w:rPr>
            <w:noProof/>
            <w:webHidden/>
          </w:rPr>
          <w:fldChar w:fldCharType="separate"/>
        </w:r>
        <w:r w:rsidR="00522D5A">
          <w:rPr>
            <w:noProof/>
            <w:webHidden/>
          </w:rPr>
          <w:t>39</w:t>
        </w:r>
        <w:r w:rsidR="00FA5BC3" w:rsidRPr="0067635D">
          <w:rPr>
            <w:noProof/>
            <w:webHidden/>
          </w:rPr>
          <w:fldChar w:fldCharType="end"/>
        </w:r>
      </w:hyperlink>
    </w:p>
    <w:p w14:paraId="4B972EC2" w14:textId="31DAABC8"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3" w:history="1">
        <w:r w:rsidR="00FA5BC3" w:rsidRPr="0067635D">
          <w:rPr>
            <w:rStyle w:val="Hyperlink"/>
            <w:rFonts w:cstheme="minorHAnsi"/>
            <w:noProof/>
            <w:color w:val="auto"/>
            <w:lang w:bidi="ar-LB"/>
          </w:rPr>
          <w:t>1.17.1.</w:t>
        </w:r>
        <w:r w:rsidR="00FA5BC3" w:rsidRPr="0067635D">
          <w:rPr>
            <w:rFonts w:eastAsiaTheme="minorEastAsia"/>
            <w:noProof/>
            <w:kern w:val="2"/>
            <w14:ligatures w14:val="standardContextual"/>
          </w:rPr>
          <w:tab/>
        </w:r>
        <w:r w:rsidR="00FA5BC3" w:rsidRPr="0067635D">
          <w:rPr>
            <w:rStyle w:val="Hyperlink"/>
            <w:noProof/>
            <w:color w:val="auto"/>
            <w:lang w:bidi="ar-LB"/>
          </w:rPr>
          <w:t>UNSUCCESSFUL TENDERERS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_Toc172648403 \h </w:instrText>
        </w:r>
        <w:r w:rsidR="00FA5BC3" w:rsidRPr="0067635D">
          <w:rPr>
            <w:noProof/>
            <w:webHidden/>
          </w:rPr>
        </w:r>
        <w:r w:rsidR="00FA5BC3" w:rsidRPr="0067635D">
          <w:rPr>
            <w:noProof/>
            <w:webHidden/>
          </w:rPr>
          <w:fldChar w:fldCharType="separate"/>
        </w:r>
        <w:r w:rsidR="00522D5A">
          <w:rPr>
            <w:noProof/>
            <w:webHidden/>
          </w:rPr>
          <w:t>39</w:t>
        </w:r>
        <w:r w:rsidR="00FA5BC3" w:rsidRPr="0067635D">
          <w:rPr>
            <w:noProof/>
            <w:webHidden/>
          </w:rPr>
          <w:fldChar w:fldCharType="end"/>
        </w:r>
      </w:hyperlink>
    </w:p>
    <w:p w14:paraId="01E9B4E7" w14:textId="7C87A0CD"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4" w:history="1">
        <w:r w:rsidR="00FA5BC3" w:rsidRPr="0067635D">
          <w:rPr>
            <w:rStyle w:val="Hyperlink"/>
            <w:rFonts w:cstheme="minorHAnsi"/>
            <w:noProof/>
            <w:color w:val="auto"/>
            <w:lang w:bidi="ar-LB"/>
          </w:rPr>
          <w:t>1.17.2.</w:t>
        </w:r>
        <w:r w:rsidR="00FA5BC3" w:rsidRPr="0067635D">
          <w:rPr>
            <w:rFonts w:eastAsiaTheme="minorEastAsia"/>
            <w:noProof/>
            <w:kern w:val="2"/>
            <w14:ligatures w14:val="standardContextual"/>
          </w:rPr>
          <w:tab/>
        </w:r>
        <w:r w:rsidR="00FA5BC3" w:rsidRPr="0067635D">
          <w:rPr>
            <w:rStyle w:val="Hyperlink"/>
            <w:noProof/>
            <w:color w:val="auto"/>
            <w:lang w:bidi="ar-LB"/>
          </w:rPr>
          <w:t>TENDER OPENING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_Toc172648404 \h </w:instrText>
        </w:r>
        <w:r w:rsidR="00FA5BC3" w:rsidRPr="0067635D">
          <w:rPr>
            <w:noProof/>
            <w:webHidden/>
          </w:rPr>
        </w:r>
        <w:r w:rsidR="00FA5BC3" w:rsidRPr="0067635D">
          <w:rPr>
            <w:noProof/>
            <w:webHidden/>
          </w:rPr>
          <w:fldChar w:fldCharType="separate"/>
        </w:r>
        <w:r w:rsidR="00522D5A">
          <w:rPr>
            <w:noProof/>
            <w:webHidden/>
          </w:rPr>
          <w:t>39</w:t>
        </w:r>
        <w:r w:rsidR="00FA5BC3" w:rsidRPr="0067635D">
          <w:rPr>
            <w:noProof/>
            <w:webHidden/>
          </w:rPr>
          <w:fldChar w:fldCharType="end"/>
        </w:r>
      </w:hyperlink>
    </w:p>
    <w:p w14:paraId="7DCDAF05" w14:textId="3C8B3253"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5" w:history="1">
        <w:r w:rsidR="00FA5BC3" w:rsidRPr="0067635D">
          <w:rPr>
            <w:rStyle w:val="Hyperlink"/>
            <w:rFonts w:cstheme="minorHAnsi"/>
            <w:noProof/>
            <w:color w:val="auto"/>
            <w:lang w:bidi="ar-LB"/>
          </w:rPr>
          <w:t>1.17.3.</w:t>
        </w:r>
        <w:r w:rsidR="00FA5BC3" w:rsidRPr="0067635D">
          <w:rPr>
            <w:rFonts w:eastAsiaTheme="minorEastAsia"/>
            <w:noProof/>
            <w:kern w:val="2"/>
            <w14:ligatures w14:val="standardContextual"/>
          </w:rPr>
          <w:tab/>
        </w:r>
        <w:r w:rsidR="00FA5BC3" w:rsidRPr="0067635D">
          <w:rPr>
            <w:rStyle w:val="Hyperlink"/>
            <w:noProof/>
            <w:color w:val="auto"/>
            <w:lang w:bidi="ar-LB"/>
          </w:rPr>
          <w:t>TENDERS EVALUATION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_Toc172648405 \h </w:instrText>
        </w:r>
        <w:r w:rsidR="00FA5BC3" w:rsidRPr="0067635D">
          <w:rPr>
            <w:noProof/>
            <w:webHidden/>
          </w:rPr>
        </w:r>
        <w:r w:rsidR="00FA5BC3" w:rsidRPr="0067635D">
          <w:rPr>
            <w:noProof/>
            <w:webHidden/>
          </w:rPr>
          <w:fldChar w:fldCharType="separate"/>
        </w:r>
        <w:r w:rsidR="00522D5A">
          <w:rPr>
            <w:noProof/>
            <w:webHidden/>
          </w:rPr>
          <w:t>39</w:t>
        </w:r>
        <w:r w:rsidR="00FA5BC3" w:rsidRPr="0067635D">
          <w:rPr>
            <w:noProof/>
            <w:webHidden/>
          </w:rPr>
          <w:fldChar w:fldCharType="end"/>
        </w:r>
      </w:hyperlink>
    </w:p>
    <w:p w14:paraId="56C0605B" w14:textId="4FEB2341"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6" w:history="1">
        <w:r w:rsidR="00FA5BC3" w:rsidRPr="0067635D">
          <w:rPr>
            <w:rStyle w:val="Hyperlink"/>
            <w:rFonts w:cstheme="minorHAnsi"/>
            <w:noProof/>
            <w:color w:val="auto"/>
            <w:lang w:bidi="ar-LB"/>
          </w:rPr>
          <w:t>1.17.4.</w:t>
        </w:r>
        <w:r w:rsidR="00FA5BC3" w:rsidRPr="0067635D">
          <w:rPr>
            <w:rFonts w:eastAsiaTheme="minorEastAsia"/>
            <w:noProof/>
            <w:kern w:val="2"/>
            <w14:ligatures w14:val="standardContextual"/>
          </w:rPr>
          <w:tab/>
        </w:r>
        <w:r w:rsidR="00FA5BC3" w:rsidRPr="0067635D">
          <w:rPr>
            <w:rStyle w:val="Hyperlink"/>
            <w:noProof/>
            <w:color w:val="auto"/>
            <w:lang w:bidi="ar-LB"/>
          </w:rPr>
          <w:t>CORRECTION OF ERRORS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_Toc172648406 \h </w:instrText>
        </w:r>
        <w:r w:rsidR="00FA5BC3" w:rsidRPr="0067635D">
          <w:rPr>
            <w:noProof/>
            <w:webHidden/>
          </w:rPr>
        </w:r>
        <w:r w:rsidR="00FA5BC3" w:rsidRPr="0067635D">
          <w:rPr>
            <w:noProof/>
            <w:webHidden/>
          </w:rPr>
          <w:fldChar w:fldCharType="separate"/>
        </w:r>
        <w:r w:rsidR="00522D5A">
          <w:rPr>
            <w:noProof/>
            <w:webHidden/>
          </w:rPr>
          <w:t>42</w:t>
        </w:r>
        <w:r w:rsidR="00FA5BC3" w:rsidRPr="0067635D">
          <w:rPr>
            <w:noProof/>
            <w:webHidden/>
          </w:rPr>
          <w:fldChar w:fldCharType="end"/>
        </w:r>
      </w:hyperlink>
    </w:p>
    <w:p w14:paraId="2D3D7879" w14:textId="43B3B87C"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7" w:history="1">
        <w:r w:rsidR="00FA5BC3" w:rsidRPr="0067635D">
          <w:rPr>
            <w:rStyle w:val="Hyperlink"/>
            <w:noProof/>
            <w:color w:val="auto"/>
            <w:lang w:bidi="ar-LB"/>
          </w:rPr>
          <w:t>1.18.</w:t>
        </w:r>
        <w:r w:rsidR="00FA5BC3" w:rsidRPr="0067635D">
          <w:rPr>
            <w:rFonts w:eastAsiaTheme="minorEastAsia"/>
            <w:noProof/>
            <w:kern w:val="2"/>
            <w14:ligatures w14:val="standardContextual"/>
          </w:rPr>
          <w:tab/>
        </w:r>
        <w:r w:rsidR="00FA5BC3" w:rsidRPr="0067635D">
          <w:rPr>
            <w:rStyle w:val="Hyperlink"/>
            <w:noProof/>
            <w:color w:val="auto"/>
            <w:lang w:bidi="ar-LB"/>
          </w:rPr>
          <w:t>AWARD AND SIGNING OF CONTRACT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_Toc172648407 \h </w:instrText>
        </w:r>
        <w:r w:rsidR="00FA5BC3" w:rsidRPr="0067635D">
          <w:rPr>
            <w:noProof/>
            <w:webHidden/>
          </w:rPr>
        </w:r>
        <w:r w:rsidR="00FA5BC3" w:rsidRPr="0067635D">
          <w:rPr>
            <w:noProof/>
            <w:webHidden/>
          </w:rPr>
          <w:fldChar w:fldCharType="separate"/>
        </w:r>
        <w:r w:rsidR="00522D5A">
          <w:rPr>
            <w:noProof/>
            <w:webHidden/>
          </w:rPr>
          <w:t>43</w:t>
        </w:r>
        <w:r w:rsidR="00FA5BC3" w:rsidRPr="0067635D">
          <w:rPr>
            <w:noProof/>
            <w:webHidden/>
          </w:rPr>
          <w:fldChar w:fldCharType="end"/>
        </w:r>
      </w:hyperlink>
    </w:p>
    <w:p w14:paraId="2A4385A3" w14:textId="3C8B5F09"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8" w:history="1">
        <w:r w:rsidR="00FA5BC3" w:rsidRPr="0067635D">
          <w:rPr>
            <w:rStyle w:val="Hyperlink"/>
            <w:rFonts w:cstheme="minorHAnsi"/>
            <w:noProof/>
            <w:color w:val="auto"/>
            <w:lang w:bidi="ar-LB"/>
          </w:rPr>
          <w:t>1.18.1.</w:t>
        </w:r>
        <w:r w:rsidR="00FA5BC3" w:rsidRPr="0067635D">
          <w:rPr>
            <w:rFonts w:eastAsiaTheme="minorEastAsia"/>
            <w:noProof/>
            <w:kern w:val="2"/>
            <w14:ligatures w14:val="standardContextual"/>
          </w:rPr>
          <w:tab/>
        </w:r>
        <w:r w:rsidR="00FA5BC3" w:rsidRPr="0067635D">
          <w:rPr>
            <w:rStyle w:val="Hyperlink"/>
            <w:noProof/>
            <w:color w:val="auto"/>
            <w:lang w:bidi="ar-LB"/>
          </w:rPr>
          <w:t>AWARD</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_Toc172648408 \h </w:instrText>
        </w:r>
        <w:r w:rsidR="00FA5BC3" w:rsidRPr="0067635D">
          <w:rPr>
            <w:noProof/>
            <w:webHidden/>
          </w:rPr>
        </w:r>
        <w:r w:rsidR="00FA5BC3" w:rsidRPr="0067635D">
          <w:rPr>
            <w:noProof/>
            <w:webHidden/>
          </w:rPr>
          <w:fldChar w:fldCharType="separate"/>
        </w:r>
        <w:r w:rsidR="00522D5A">
          <w:rPr>
            <w:noProof/>
            <w:webHidden/>
          </w:rPr>
          <w:t>43</w:t>
        </w:r>
        <w:r w:rsidR="00FA5BC3" w:rsidRPr="0067635D">
          <w:rPr>
            <w:noProof/>
            <w:webHidden/>
          </w:rPr>
          <w:fldChar w:fldCharType="end"/>
        </w:r>
      </w:hyperlink>
    </w:p>
    <w:p w14:paraId="7B6A8338" w14:textId="5C44CBDB"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09" w:history="1">
        <w:r w:rsidR="00FA5BC3" w:rsidRPr="0067635D">
          <w:rPr>
            <w:rStyle w:val="Hyperlink"/>
            <w:rFonts w:cstheme="minorHAnsi"/>
            <w:noProof/>
            <w:color w:val="auto"/>
            <w:lang w:bidi="ar-LB"/>
          </w:rPr>
          <w:t>1.18.2.</w:t>
        </w:r>
        <w:r w:rsidR="00FA5BC3" w:rsidRPr="0067635D">
          <w:rPr>
            <w:rFonts w:eastAsiaTheme="minorEastAsia"/>
            <w:noProof/>
            <w:kern w:val="2"/>
            <w14:ligatures w14:val="standardContextual"/>
          </w:rPr>
          <w:tab/>
        </w:r>
        <w:r w:rsidR="00FA5BC3" w:rsidRPr="0067635D">
          <w:rPr>
            <w:rStyle w:val="Hyperlink"/>
            <w:noProof/>
            <w:color w:val="auto"/>
            <w:lang w:bidi="ar-LB"/>
          </w:rPr>
          <w:t>NOTIFICATION OF AWARD</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_Toc172648409 \h </w:instrText>
        </w:r>
        <w:r w:rsidR="00FA5BC3" w:rsidRPr="0067635D">
          <w:rPr>
            <w:noProof/>
            <w:webHidden/>
          </w:rPr>
        </w:r>
        <w:r w:rsidR="00FA5BC3" w:rsidRPr="0067635D">
          <w:rPr>
            <w:noProof/>
            <w:webHidden/>
          </w:rPr>
          <w:fldChar w:fldCharType="separate"/>
        </w:r>
        <w:r w:rsidR="00522D5A">
          <w:rPr>
            <w:noProof/>
            <w:webHidden/>
          </w:rPr>
          <w:t>44</w:t>
        </w:r>
        <w:r w:rsidR="00FA5BC3" w:rsidRPr="0067635D">
          <w:rPr>
            <w:noProof/>
            <w:webHidden/>
          </w:rPr>
          <w:fldChar w:fldCharType="end"/>
        </w:r>
      </w:hyperlink>
    </w:p>
    <w:p w14:paraId="403906B6" w14:textId="7724EC9D"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10" w:history="1">
        <w:r w:rsidR="00FA5BC3" w:rsidRPr="0067635D">
          <w:rPr>
            <w:rStyle w:val="Hyperlink"/>
            <w:rFonts w:cstheme="minorHAnsi"/>
            <w:noProof/>
            <w:color w:val="auto"/>
            <w:lang w:bidi="ar-LB"/>
          </w:rPr>
          <w:t>1.18.3.</w:t>
        </w:r>
        <w:r w:rsidR="00FA5BC3" w:rsidRPr="0067635D">
          <w:rPr>
            <w:rFonts w:eastAsiaTheme="minorEastAsia"/>
            <w:noProof/>
            <w:kern w:val="2"/>
            <w14:ligatures w14:val="standardContextual"/>
          </w:rPr>
          <w:tab/>
        </w:r>
        <w:r w:rsidR="00FA5BC3" w:rsidRPr="0067635D">
          <w:rPr>
            <w:rStyle w:val="Hyperlink"/>
            <w:noProof/>
            <w:color w:val="auto"/>
            <w:lang w:bidi="ar-LB"/>
          </w:rPr>
          <w:t>SIGNING THE CONTRACT AGREEMENT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_Toc172648410 \h </w:instrText>
        </w:r>
        <w:r w:rsidR="00FA5BC3" w:rsidRPr="0067635D">
          <w:rPr>
            <w:noProof/>
            <w:webHidden/>
          </w:rPr>
        </w:r>
        <w:r w:rsidR="00FA5BC3" w:rsidRPr="0067635D">
          <w:rPr>
            <w:noProof/>
            <w:webHidden/>
          </w:rPr>
          <w:fldChar w:fldCharType="separate"/>
        </w:r>
        <w:r w:rsidR="00522D5A">
          <w:rPr>
            <w:noProof/>
            <w:webHidden/>
          </w:rPr>
          <w:t>44</w:t>
        </w:r>
        <w:r w:rsidR="00FA5BC3" w:rsidRPr="0067635D">
          <w:rPr>
            <w:noProof/>
            <w:webHidden/>
          </w:rPr>
          <w:fldChar w:fldCharType="end"/>
        </w:r>
      </w:hyperlink>
    </w:p>
    <w:p w14:paraId="66C34842" w14:textId="45C68B19"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11" w:history="1">
        <w:r w:rsidR="00FA5BC3" w:rsidRPr="0067635D">
          <w:rPr>
            <w:rStyle w:val="Hyperlink"/>
            <w:rFonts w:cstheme="minorHAnsi"/>
            <w:noProof/>
            <w:color w:val="auto"/>
            <w:lang w:bidi="ar-LB"/>
          </w:rPr>
          <w:t>1.18.4.</w:t>
        </w:r>
        <w:r w:rsidR="00FA5BC3" w:rsidRPr="0067635D">
          <w:rPr>
            <w:rFonts w:eastAsiaTheme="minorEastAsia"/>
            <w:noProof/>
            <w:kern w:val="2"/>
            <w14:ligatures w14:val="standardContextual"/>
          </w:rPr>
          <w:tab/>
        </w:r>
        <w:r w:rsidR="00FA5BC3" w:rsidRPr="0067635D">
          <w:rPr>
            <w:rStyle w:val="Hyperlink"/>
            <w:noProof/>
            <w:color w:val="auto"/>
            <w:lang w:bidi="ar-LB"/>
          </w:rPr>
          <w:t>PERFORMANCE AND CONCESSION SECURITY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_Toc172648411 \h </w:instrText>
        </w:r>
        <w:r w:rsidR="00FA5BC3" w:rsidRPr="0067635D">
          <w:rPr>
            <w:noProof/>
            <w:webHidden/>
          </w:rPr>
        </w:r>
        <w:r w:rsidR="00FA5BC3" w:rsidRPr="0067635D">
          <w:rPr>
            <w:noProof/>
            <w:webHidden/>
          </w:rPr>
          <w:fldChar w:fldCharType="separate"/>
        </w:r>
        <w:r w:rsidR="00522D5A">
          <w:rPr>
            <w:noProof/>
            <w:webHidden/>
          </w:rPr>
          <w:t>44</w:t>
        </w:r>
        <w:r w:rsidR="00FA5BC3" w:rsidRPr="0067635D">
          <w:rPr>
            <w:noProof/>
            <w:webHidden/>
          </w:rPr>
          <w:fldChar w:fldCharType="end"/>
        </w:r>
      </w:hyperlink>
    </w:p>
    <w:p w14:paraId="6CB80B81" w14:textId="775E0085"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12" w:history="1">
        <w:r w:rsidR="00FA5BC3" w:rsidRPr="0067635D">
          <w:rPr>
            <w:rStyle w:val="Hyperlink"/>
            <w:rFonts w:eastAsia="Times New Roman" w:cstheme="majorBidi"/>
            <w:b/>
            <w:bCs/>
            <w:caps/>
            <w:noProof/>
            <w:color w:val="auto"/>
            <w:kern w:val="28"/>
            <w:lang w:bidi="ar-LB"/>
          </w:rPr>
          <w:t>2.</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forms for Tender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_Toc172648412 \h </w:instrText>
        </w:r>
        <w:r w:rsidR="00FA5BC3" w:rsidRPr="0067635D">
          <w:rPr>
            <w:noProof/>
            <w:webHidden/>
          </w:rPr>
        </w:r>
        <w:r w:rsidR="00FA5BC3" w:rsidRPr="0067635D">
          <w:rPr>
            <w:noProof/>
            <w:webHidden/>
          </w:rPr>
          <w:fldChar w:fldCharType="separate"/>
        </w:r>
        <w:r w:rsidR="00522D5A">
          <w:rPr>
            <w:noProof/>
            <w:webHidden/>
          </w:rPr>
          <w:t>45</w:t>
        </w:r>
        <w:r w:rsidR="00FA5BC3" w:rsidRPr="0067635D">
          <w:rPr>
            <w:noProof/>
            <w:webHidden/>
          </w:rPr>
          <w:fldChar w:fldCharType="end"/>
        </w:r>
      </w:hyperlink>
    </w:p>
    <w:p w14:paraId="6B9E338B" w14:textId="748A607B"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13" w:history="1">
        <w:r w:rsidR="00FA5BC3" w:rsidRPr="0067635D">
          <w:rPr>
            <w:rStyle w:val="Hyperlink"/>
            <w:rFonts w:eastAsia="Times New Roman" w:cstheme="majorBidi"/>
            <w:b/>
            <w:bCs/>
            <w:caps/>
            <w:noProof/>
            <w:color w:val="auto"/>
            <w:kern w:val="28"/>
            <w:lang w:bidi="ar-LB"/>
          </w:rPr>
          <w:t>3.</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LETTER</w:t>
        </w:r>
        <w:r w:rsidR="00FA5BC3" w:rsidRPr="0067635D">
          <w:rPr>
            <w:rStyle w:val="Hyperlink"/>
            <w:b/>
            <w:bCs/>
            <w:noProof/>
            <w:color w:val="auto"/>
          </w:rPr>
          <w:t xml:space="preserve"> </w:t>
        </w:r>
        <w:r w:rsidR="00FA5BC3" w:rsidRPr="0067635D">
          <w:rPr>
            <w:rStyle w:val="Hyperlink"/>
            <w:rFonts w:eastAsia="Times New Roman" w:cstheme="majorBidi"/>
            <w:b/>
            <w:bCs/>
            <w:caps/>
            <w:noProof/>
            <w:color w:val="auto"/>
            <w:kern w:val="28"/>
            <w:lang w:bidi="ar-LB"/>
          </w:rPr>
          <w:t>OF ACCEPTANCE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_Toc172648413 \h </w:instrText>
        </w:r>
        <w:r w:rsidR="00FA5BC3" w:rsidRPr="0067635D">
          <w:rPr>
            <w:noProof/>
            <w:webHidden/>
          </w:rPr>
        </w:r>
        <w:r w:rsidR="00FA5BC3" w:rsidRPr="0067635D">
          <w:rPr>
            <w:noProof/>
            <w:webHidden/>
          </w:rPr>
          <w:fldChar w:fldCharType="separate"/>
        </w:r>
        <w:r w:rsidR="00522D5A">
          <w:rPr>
            <w:noProof/>
            <w:webHidden/>
          </w:rPr>
          <w:t>73</w:t>
        </w:r>
        <w:r w:rsidR="00FA5BC3" w:rsidRPr="0067635D">
          <w:rPr>
            <w:noProof/>
            <w:webHidden/>
          </w:rPr>
          <w:fldChar w:fldCharType="end"/>
        </w:r>
      </w:hyperlink>
    </w:p>
    <w:p w14:paraId="2F2C5A0D" w14:textId="66095386"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14" w:history="1">
        <w:r w:rsidR="00FA5BC3" w:rsidRPr="0067635D">
          <w:rPr>
            <w:rStyle w:val="Hyperlink"/>
            <w:rFonts w:eastAsia="Times New Roman" w:cstheme="majorBidi"/>
            <w:b/>
            <w:bCs/>
            <w:caps/>
            <w:noProof/>
            <w:color w:val="auto"/>
            <w:kern w:val="28"/>
            <w:lang w:bidi="ar-LB"/>
          </w:rPr>
          <w:t>4.</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Contract Agreement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_Toc172648414 \h </w:instrText>
        </w:r>
        <w:r w:rsidR="00FA5BC3" w:rsidRPr="0067635D">
          <w:rPr>
            <w:noProof/>
            <w:webHidden/>
          </w:rPr>
        </w:r>
        <w:r w:rsidR="00FA5BC3" w:rsidRPr="0067635D">
          <w:rPr>
            <w:noProof/>
            <w:webHidden/>
          </w:rPr>
          <w:fldChar w:fldCharType="separate"/>
        </w:r>
        <w:r w:rsidR="00522D5A">
          <w:rPr>
            <w:noProof/>
            <w:webHidden/>
          </w:rPr>
          <w:t>77</w:t>
        </w:r>
        <w:r w:rsidR="00FA5BC3" w:rsidRPr="0067635D">
          <w:rPr>
            <w:noProof/>
            <w:webHidden/>
          </w:rPr>
          <w:fldChar w:fldCharType="end"/>
        </w:r>
      </w:hyperlink>
    </w:p>
    <w:p w14:paraId="5387769E" w14:textId="4AC72A27"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15" w:history="1">
        <w:r w:rsidR="00FA5BC3" w:rsidRPr="0067635D">
          <w:rPr>
            <w:rStyle w:val="Hyperlink"/>
            <w:rFonts w:eastAsia="Times New Roman" w:cstheme="majorBidi"/>
            <w:b/>
            <w:bCs/>
            <w:caps/>
            <w:noProof/>
            <w:color w:val="auto"/>
            <w:kern w:val="28"/>
            <w:lang w:bidi="ar-LB"/>
          </w:rPr>
          <w:t>5.</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CONCESSION AGREEMENT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_Toc172648415 \h </w:instrText>
        </w:r>
        <w:r w:rsidR="00FA5BC3" w:rsidRPr="0067635D">
          <w:rPr>
            <w:noProof/>
            <w:webHidden/>
          </w:rPr>
        </w:r>
        <w:r w:rsidR="00FA5BC3" w:rsidRPr="0067635D">
          <w:rPr>
            <w:noProof/>
            <w:webHidden/>
          </w:rPr>
          <w:fldChar w:fldCharType="separate"/>
        </w:r>
        <w:r w:rsidR="00522D5A">
          <w:rPr>
            <w:noProof/>
            <w:webHidden/>
          </w:rPr>
          <w:t>81</w:t>
        </w:r>
        <w:r w:rsidR="00FA5BC3" w:rsidRPr="0067635D">
          <w:rPr>
            <w:noProof/>
            <w:webHidden/>
          </w:rPr>
          <w:fldChar w:fldCharType="end"/>
        </w:r>
      </w:hyperlink>
    </w:p>
    <w:p w14:paraId="0EDE79B2" w14:textId="502F652C"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16"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ONE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_Toc172648416 \h </w:instrText>
        </w:r>
        <w:r w:rsidR="00FA5BC3" w:rsidRPr="0067635D">
          <w:rPr>
            <w:noProof/>
            <w:webHidden/>
          </w:rPr>
        </w:r>
        <w:r w:rsidR="00FA5BC3" w:rsidRPr="0067635D">
          <w:rPr>
            <w:noProof/>
            <w:webHidden/>
          </w:rPr>
          <w:fldChar w:fldCharType="separate"/>
        </w:r>
        <w:r w:rsidR="00522D5A">
          <w:rPr>
            <w:noProof/>
            <w:webHidden/>
          </w:rPr>
          <w:t>85</w:t>
        </w:r>
        <w:r w:rsidR="00FA5BC3" w:rsidRPr="0067635D">
          <w:rPr>
            <w:noProof/>
            <w:webHidden/>
          </w:rPr>
          <w:fldChar w:fldCharType="end"/>
        </w:r>
      </w:hyperlink>
    </w:p>
    <w:p w14:paraId="07EF6388" w14:textId="20205D77"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17"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TWO</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_Toc172648417 \h </w:instrText>
        </w:r>
        <w:r w:rsidR="00FA5BC3" w:rsidRPr="0067635D">
          <w:rPr>
            <w:noProof/>
            <w:webHidden/>
          </w:rPr>
        </w:r>
        <w:r w:rsidR="00FA5BC3" w:rsidRPr="0067635D">
          <w:rPr>
            <w:noProof/>
            <w:webHidden/>
          </w:rPr>
          <w:fldChar w:fldCharType="separate"/>
        </w:r>
        <w:r w:rsidR="00522D5A">
          <w:rPr>
            <w:noProof/>
            <w:webHidden/>
          </w:rPr>
          <w:t>91</w:t>
        </w:r>
        <w:r w:rsidR="00FA5BC3" w:rsidRPr="0067635D">
          <w:rPr>
            <w:noProof/>
            <w:webHidden/>
          </w:rPr>
          <w:fldChar w:fldCharType="end"/>
        </w:r>
      </w:hyperlink>
    </w:p>
    <w:p w14:paraId="05C9FEEC" w14:textId="039A63B7"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18"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THREE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_Toc172648418 \h </w:instrText>
        </w:r>
        <w:r w:rsidR="00FA5BC3" w:rsidRPr="0067635D">
          <w:rPr>
            <w:noProof/>
            <w:webHidden/>
          </w:rPr>
        </w:r>
        <w:r w:rsidR="00FA5BC3" w:rsidRPr="0067635D">
          <w:rPr>
            <w:noProof/>
            <w:webHidden/>
          </w:rPr>
          <w:fldChar w:fldCharType="separate"/>
        </w:r>
        <w:r w:rsidR="00522D5A">
          <w:rPr>
            <w:noProof/>
            <w:webHidden/>
          </w:rPr>
          <w:t>97</w:t>
        </w:r>
        <w:r w:rsidR="00FA5BC3" w:rsidRPr="0067635D">
          <w:rPr>
            <w:noProof/>
            <w:webHidden/>
          </w:rPr>
          <w:fldChar w:fldCharType="end"/>
        </w:r>
      </w:hyperlink>
    </w:p>
    <w:p w14:paraId="31456526" w14:textId="1AEF7832"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19"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FOUR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_Toc172648419 \h </w:instrText>
        </w:r>
        <w:r w:rsidR="00FA5BC3" w:rsidRPr="0067635D">
          <w:rPr>
            <w:noProof/>
            <w:webHidden/>
          </w:rPr>
        </w:r>
        <w:r w:rsidR="00FA5BC3" w:rsidRPr="0067635D">
          <w:rPr>
            <w:noProof/>
            <w:webHidden/>
          </w:rPr>
          <w:fldChar w:fldCharType="separate"/>
        </w:r>
        <w:r w:rsidR="00522D5A">
          <w:rPr>
            <w:noProof/>
            <w:webHidden/>
          </w:rPr>
          <w:t>100</w:t>
        </w:r>
        <w:r w:rsidR="00FA5BC3" w:rsidRPr="0067635D">
          <w:rPr>
            <w:noProof/>
            <w:webHidden/>
          </w:rPr>
          <w:fldChar w:fldCharType="end"/>
        </w:r>
      </w:hyperlink>
    </w:p>
    <w:p w14:paraId="4E462C3C" w14:textId="6A1F2D18"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20"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FIVE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_Toc172648420 \h </w:instrText>
        </w:r>
        <w:r w:rsidR="00FA5BC3" w:rsidRPr="0067635D">
          <w:rPr>
            <w:noProof/>
            <w:webHidden/>
          </w:rPr>
        </w:r>
        <w:r w:rsidR="00FA5BC3" w:rsidRPr="0067635D">
          <w:rPr>
            <w:noProof/>
            <w:webHidden/>
          </w:rPr>
          <w:fldChar w:fldCharType="separate"/>
        </w:r>
        <w:r w:rsidR="00522D5A">
          <w:rPr>
            <w:noProof/>
            <w:webHidden/>
          </w:rPr>
          <w:t>104</w:t>
        </w:r>
        <w:r w:rsidR="00FA5BC3" w:rsidRPr="0067635D">
          <w:rPr>
            <w:noProof/>
            <w:webHidden/>
          </w:rPr>
          <w:fldChar w:fldCharType="end"/>
        </w:r>
      </w:hyperlink>
    </w:p>
    <w:p w14:paraId="751BD3EF" w14:textId="4CC06758"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21"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SIX</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_Toc172648421 \h </w:instrText>
        </w:r>
        <w:r w:rsidR="00FA5BC3" w:rsidRPr="0067635D">
          <w:rPr>
            <w:noProof/>
            <w:webHidden/>
          </w:rPr>
        </w:r>
        <w:r w:rsidR="00FA5BC3" w:rsidRPr="0067635D">
          <w:rPr>
            <w:noProof/>
            <w:webHidden/>
          </w:rPr>
          <w:fldChar w:fldCharType="separate"/>
        </w:r>
        <w:r w:rsidR="00522D5A">
          <w:rPr>
            <w:noProof/>
            <w:webHidden/>
          </w:rPr>
          <w:t>105</w:t>
        </w:r>
        <w:r w:rsidR="00FA5BC3" w:rsidRPr="0067635D">
          <w:rPr>
            <w:noProof/>
            <w:webHidden/>
          </w:rPr>
          <w:fldChar w:fldCharType="end"/>
        </w:r>
      </w:hyperlink>
    </w:p>
    <w:p w14:paraId="479E655F" w14:textId="771351E3" w:rsidR="00FA5BC3" w:rsidRPr="0067635D" w:rsidRDefault="00D50A48">
      <w:pPr>
        <w:pStyle w:val="TOC2"/>
        <w:tabs>
          <w:tab w:val="left" w:pos="660"/>
          <w:tab w:val="right" w:leader="dot" w:pos="9270"/>
        </w:tabs>
        <w:rPr>
          <w:rFonts w:eastAsiaTheme="minorEastAsia"/>
          <w:noProof/>
          <w:kern w:val="2"/>
          <w14:ligatures w14:val="standardContextual"/>
        </w:rPr>
      </w:pPr>
      <w:hyperlink w:anchor="_Toc172648422" w:history="1">
        <w:r w:rsidR="00FA5BC3" w:rsidRPr="0067635D">
          <w:rPr>
            <w:rStyle w:val="Hyperlink"/>
            <w:rFonts w:ascii="Calibri" w:hAnsi="Calibri"/>
            <w:bCs/>
            <w:caps/>
            <w:noProof/>
            <w:color w:val="auto"/>
            <w:kern w:val="28"/>
            <w:lang w:bidi="ar-LB"/>
          </w:rPr>
          <w:t>-</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PART SEVEN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_Toc172648422 \h </w:instrText>
        </w:r>
        <w:r w:rsidR="00FA5BC3" w:rsidRPr="0067635D">
          <w:rPr>
            <w:noProof/>
            <w:webHidden/>
          </w:rPr>
        </w:r>
        <w:r w:rsidR="00FA5BC3" w:rsidRPr="0067635D">
          <w:rPr>
            <w:noProof/>
            <w:webHidden/>
          </w:rPr>
          <w:fldChar w:fldCharType="separate"/>
        </w:r>
        <w:r w:rsidR="00522D5A">
          <w:rPr>
            <w:noProof/>
            <w:webHidden/>
          </w:rPr>
          <w:t>109</w:t>
        </w:r>
        <w:r w:rsidR="00FA5BC3" w:rsidRPr="0067635D">
          <w:rPr>
            <w:noProof/>
            <w:webHidden/>
          </w:rPr>
          <w:fldChar w:fldCharType="end"/>
        </w:r>
      </w:hyperlink>
    </w:p>
    <w:p w14:paraId="22A3B692" w14:textId="266B77A1"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23" w:history="1">
        <w:r w:rsidR="00FA5BC3" w:rsidRPr="0067635D">
          <w:rPr>
            <w:rStyle w:val="Hyperlink"/>
            <w:noProof/>
            <w:color w:val="auto"/>
            <w:lang w:bidi="ar-LB"/>
          </w:rPr>
          <w:t>6.</w:t>
        </w:r>
        <w:r w:rsidR="00FA5BC3" w:rsidRPr="0067635D">
          <w:rPr>
            <w:rFonts w:eastAsiaTheme="minorEastAsia"/>
            <w:noProof/>
            <w:kern w:val="2"/>
            <w14:ligatures w14:val="standardContextual"/>
          </w:rPr>
          <w:tab/>
        </w:r>
        <w:r w:rsidR="00FA5BC3" w:rsidRPr="0067635D">
          <w:rPr>
            <w:rStyle w:val="Hyperlink"/>
            <w:noProof/>
            <w:color w:val="auto"/>
            <w:lang w:bidi="ar-LB"/>
          </w:rPr>
          <w:t>PROJECT REPORT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_Toc172648423 \h </w:instrText>
        </w:r>
        <w:r w:rsidR="00FA5BC3" w:rsidRPr="0067635D">
          <w:rPr>
            <w:noProof/>
            <w:webHidden/>
          </w:rPr>
        </w:r>
        <w:r w:rsidR="00FA5BC3" w:rsidRPr="0067635D">
          <w:rPr>
            <w:noProof/>
            <w:webHidden/>
          </w:rPr>
          <w:fldChar w:fldCharType="separate"/>
        </w:r>
        <w:r w:rsidR="00522D5A">
          <w:rPr>
            <w:noProof/>
            <w:webHidden/>
          </w:rPr>
          <w:t>113</w:t>
        </w:r>
        <w:r w:rsidR="00FA5BC3" w:rsidRPr="0067635D">
          <w:rPr>
            <w:noProof/>
            <w:webHidden/>
          </w:rPr>
          <w:fldChar w:fldCharType="end"/>
        </w:r>
      </w:hyperlink>
    </w:p>
    <w:p w14:paraId="7D9FB655" w14:textId="3A030130"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29" w:history="1">
        <w:r w:rsidR="00FA5BC3" w:rsidRPr="0067635D">
          <w:rPr>
            <w:rStyle w:val="Hyperlink"/>
            <w:noProof/>
            <w:color w:val="auto"/>
            <w:lang w:bidi="ar-LB"/>
          </w:rPr>
          <w:t>6.1.</w:t>
        </w:r>
        <w:r w:rsidR="00FA5BC3" w:rsidRPr="0067635D">
          <w:rPr>
            <w:rFonts w:eastAsiaTheme="minorEastAsia"/>
            <w:noProof/>
            <w:kern w:val="2"/>
            <w14:ligatures w14:val="standardContextual"/>
          </w:rPr>
          <w:tab/>
        </w:r>
        <w:r w:rsidR="00FA5BC3" w:rsidRPr="0067635D">
          <w:rPr>
            <w:rStyle w:val="Hyperlink"/>
            <w:noProof/>
            <w:color w:val="auto"/>
            <w:lang w:bidi="ar-LB"/>
          </w:rPr>
          <w:t>GENERAL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_Toc172648429 \h </w:instrText>
        </w:r>
        <w:r w:rsidR="00FA5BC3" w:rsidRPr="0067635D">
          <w:rPr>
            <w:noProof/>
            <w:webHidden/>
          </w:rPr>
        </w:r>
        <w:r w:rsidR="00FA5BC3" w:rsidRPr="0067635D">
          <w:rPr>
            <w:noProof/>
            <w:webHidden/>
          </w:rPr>
          <w:fldChar w:fldCharType="separate"/>
        </w:r>
        <w:r w:rsidR="00522D5A">
          <w:rPr>
            <w:noProof/>
            <w:webHidden/>
          </w:rPr>
          <w:t>114</w:t>
        </w:r>
        <w:r w:rsidR="00FA5BC3" w:rsidRPr="0067635D">
          <w:rPr>
            <w:noProof/>
            <w:webHidden/>
          </w:rPr>
          <w:fldChar w:fldCharType="end"/>
        </w:r>
      </w:hyperlink>
    </w:p>
    <w:p w14:paraId="7322DD07" w14:textId="6B3D3E71"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0" w:history="1">
        <w:r w:rsidR="00FA5BC3" w:rsidRPr="0067635D">
          <w:rPr>
            <w:rStyle w:val="Hyperlink"/>
            <w:noProof/>
            <w:color w:val="auto"/>
            <w:lang w:bidi="ar-LB"/>
          </w:rPr>
          <w:t>6.2.</w:t>
        </w:r>
        <w:r w:rsidR="00FA5BC3" w:rsidRPr="0067635D">
          <w:rPr>
            <w:rFonts w:eastAsiaTheme="minorEastAsia"/>
            <w:noProof/>
            <w:kern w:val="2"/>
            <w14:ligatures w14:val="standardContextual"/>
          </w:rPr>
          <w:tab/>
        </w:r>
        <w:r w:rsidR="00FA5BC3" w:rsidRPr="0067635D">
          <w:rPr>
            <w:rStyle w:val="Hyperlink"/>
            <w:noProof/>
            <w:color w:val="auto"/>
            <w:lang w:bidi="ar-LB"/>
          </w:rPr>
          <w:t>PROJECT ASSUMPTION: MINIMUM FLOATING DOCK SIZE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_Toc172648430 \h </w:instrText>
        </w:r>
        <w:r w:rsidR="00FA5BC3" w:rsidRPr="0067635D">
          <w:rPr>
            <w:noProof/>
            <w:webHidden/>
          </w:rPr>
        </w:r>
        <w:r w:rsidR="00FA5BC3" w:rsidRPr="0067635D">
          <w:rPr>
            <w:noProof/>
            <w:webHidden/>
          </w:rPr>
          <w:fldChar w:fldCharType="separate"/>
        </w:r>
        <w:r w:rsidR="00522D5A">
          <w:rPr>
            <w:noProof/>
            <w:webHidden/>
          </w:rPr>
          <w:t>114</w:t>
        </w:r>
        <w:r w:rsidR="00FA5BC3" w:rsidRPr="0067635D">
          <w:rPr>
            <w:noProof/>
            <w:webHidden/>
          </w:rPr>
          <w:fldChar w:fldCharType="end"/>
        </w:r>
      </w:hyperlink>
    </w:p>
    <w:p w14:paraId="1B864304" w14:textId="0EBCD96F"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1" w:history="1">
        <w:r w:rsidR="00FA5BC3" w:rsidRPr="0067635D">
          <w:rPr>
            <w:rStyle w:val="Hyperlink"/>
            <w:noProof/>
            <w:color w:val="auto"/>
            <w:lang w:bidi="ar-LB"/>
          </w:rPr>
          <w:t>6.3.</w:t>
        </w:r>
        <w:r w:rsidR="00FA5BC3" w:rsidRPr="0067635D">
          <w:rPr>
            <w:rFonts w:eastAsiaTheme="minorEastAsia"/>
            <w:noProof/>
            <w:kern w:val="2"/>
            <w14:ligatures w14:val="standardContextual"/>
          </w:rPr>
          <w:tab/>
        </w:r>
        <w:r w:rsidR="00FA5BC3" w:rsidRPr="0067635D">
          <w:rPr>
            <w:rStyle w:val="Hyperlink"/>
            <w:noProof/>
            <w:color w:val="auto"/>
            <w:lang w:bidi="ar-LB"/>
          </w:rPr>
          <w:t>PORT ENGINEERING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_Toc172648431 \h </w:instrText>
        </w:r>
        <w:r w:rsidR="00FA5BC3" w:rsidRPr="0067635D">
          <w:rPr>
            <w:noProof/>
            <w:webHidden/>
          </w:rPr>
        </w:r>
        <w:r w:rsidR="00FA5BC3" w:rsidRPr="0067635D">
          <w:rPr>
            <w:noProof/>
            <w:webHidden/>
          </w:rPr>
          <w:fldChar w:fldCharType="separate"/>
        </w:r>
        <w:r w:rsidR="00522D5A">
          <w:rPr>
            <w:noProof/>
            <w:webHidden/>
          </w:rPr>
          <w:t>114</w:t>
        </w:r>
        <w:r w:rsidR="00FA5BC3" w:rsidRPr="0067635D">
          <w:rPr>
            <w:noProof/>
            <w:webHidden/>
          </w:rPr>
          <w:fldChar w:fldCharType="end"/>
        </w:r>
      </w:hyperlink>
    </w:p>
    <w:p w14:paraId="08C5B278" w14:textId="373FD160"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32" w:history="1">
        <w:r w:rsidR="00FA5BC3" w:rsidRPr="0067635D">
          <w:rPr>
            <w:rStyle w:val="Hyperlink"/>
            <w:rFonts w:eastAsia="Times New Roman" w:cstheme="majorBidi"/>
            <w:b/>
            <w:bCs/>
            <w:caps/>
            <w:noProof/>
            <w:color w:val="auto"/>
            <w:kern w:val="28"/>
            <w:lang w:bidi="ar-LB"/>
          </w:rPr>
          <w:t>7.</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EMPLOYER’S REQUIREMENTS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_Toc172648432 \h </w:instrText>
        </w:r>
        <w:r w:rsidR="00FA5BC3" w:rsidRPr="0067635D">
          <w:rPr>
            <w:noProof/>
            <w:webHidden/>
          </w:rPr>
        </w:r>
        <w:r w:rsidR="00FA5BC3" w:rsidRPr="0067635D">
          <w:rPr>
            <w:noProof/>
            <w:webHidden/>
          </w:rPr>
          <w:fldChar w:fldCharType="separate"/>
        </w:r>
        <w:r w:rsidR="00522D5A">
          <w:rPr>
            <w:noProof/>
            <w:webHidden/>
          </w:rPr>
          <w:t>116</w:t>
        </w:r>
        <w:r w:rsidR="00FA5BC3" w:rsidRPr="0067635D">
          <w:rPr>
            <w:noProof/>
            <w:webHidden/>
          </w:rPr>
          <w:fldChar w:fldCharType="end"/>
        </w:r>
      </w:hyperlink>
    </w:p>
    <w:p w14:paraId="235C5A0C" w14:textId="6AF2F372"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4" w:history="1">
        <w:r w:rsidR="00FA5BC3" w:rsidRPr="0067635D">
          <w:rPr>
            <w:rStyle w:val="Hyperlink"/>
            <w:noProof/>
            <w:color w:val="auto"/>
            <w:lang w:bidi="ar-LB"/>
          </w:rPr>
          <w:t>7.1.</w:t>
        </w:r>
        <w:r w:rsidR="00FA5BC3" w:rsidRPr="0067635D">
          <w:rPr>
            <w:rFonts w:eastAsiaTheme="minorEastAsia"/>
            <w:noProof/>
            <w:kern w:val="2"/>
            <w14:ligatures w14:val="standardContextual"/>
          </w:rPr>
          <w:tab/>
        </w:r>
        <w:r w:rsidR="00FA5BC3" w:rsidRPr="0067635D">
          <w:rPr>
            <w:rStyle w:val="Hyperlink"/>
            <w:noProof/>
            <w:color w:val="auto"/>
            <w:lang w:bidi="ar-LB"/>
          </w:rPr>
          <w:t>NATURAL CONDITIONS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_Toc172648434 \h </w:instrText>
        </w:r>
        <w:r w:rsidR="00FA5BC3" w:rsidRPr="0067635D">
          <w:rPr>
            <w:noProof/>
            <w:webHidden/>
          </w:rPr>
        </w:r>
        <w:r w:rsidR="00FA5BC3" w:rsidRPr="0067635D">
          <w:rPr>
            <w:noProof/>
            <w:webHidden/>
          </w:rPr>
          <w:fldChar w:fldCharType="separate"/>
        </w:r>
        <w:r w:rsidR="00522D5A">
          <w:rPr>
            <w:noProof/>
            <w:webHidden/>
          </w:rPr>
          <w:t>117</w:t>
        </w:r>
        <w:r w:rsidR="00FA5BC3" w:rsidRPr="0067635D">
          <w:rPr>
            <w:noProof/>
            <w:webHidden/>
          </w:rPr>
          <w:fldChar w:fldCharType="end"/>
        </w:r>
      </w:hyperlink>
    </w:p>
    <w:p w14:paraId="28F73788" w14:textId="0C9A8AB4"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5" w:history="1">
        <w:r w:rsidR="00FA5BC3" w:rsidRPr="0067635D">
          <w:rPr>
            <w:rStyle w:val="Hyperlink"/>
            <w:noProof/>
            <w:color w:val="auto"/>
            <w:lang w:bidi="ar-LB"/>
          </w:rPr>
          <w:t>7.2.</w:t>
        </w:r>
        <w:r w:rsidR="00FA5BC3" w:rsidRPr="0067635D">
          <w:rPr>
            <w:rFonts w:eastAsiaTheme="minorEastAsia"/>
            <w:noProof/>
            <w:kern w:val="2"/>
            <w14:ligatures w14:val="standardContextual"/>
          </w:rPr>
          <w:tab/>
        </w:r>
        <w:r w:rsidR="00FA5BC3" w:rsidRPr="0067635D">
          <w:rPr>
            <w:rStyle w:val="Hyperlink"/>
            <w:noProof/>
            <w:color w:val="auto"/>
            <w:lang w:bidi="ar-LB"/>
          </w:rPr>
          <w:t>CONCESSIONAIRE OBLIGATIONS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_Toc172648435 \h </w:instrText>
        </w:r>
        <w:r w:rsidR="00FA5BC3" w:rsidRPr="0067635D">
          <w:rPr>
            <w:noProof/>
            <w:webHidden/>
          </w:rPr>
        </w:r>
        <w:r w:rsidR="00FA5BC3" w:rsidRPr="0067635D">
          <w:rPr>
            <w:noProof/>
            <w:webHidden/>
          </w:rPr>
          <w:fldChar w:fldCharType="separate"/>
        </w:r>
        <w:r w:rsidR="00522D5A">
          <w:rPr>
            <w:noProof/>
            <w:webHidden/>
          </w:rPr>
          <w:t>117</w:t>
        </w:r>
        <w:r w:rsidR="00FA5BC3" w:rsidRPr="0067635D">
          <w:rPr>
            <w:noProof/>
            <w:webHidden/>
          </w:rPr>
          <w:fldChar w:fldCharType="end"/>
        </w:r>
      </w:hyperlink>
    </w:p>
    <w:p w14:paraId="2F1A2696" w14:textId="5188731A"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6" w:history="1">
        <w:r w:rsidR="00FA5BC3" w:rsidRPr="0067635D">
          <w:rPr>
            <w:rStyle w:val="Hyperlink"/>
            <w:noProof/>
            <w:color w:val="auto"/>
            <w:lang w:bidi="ar-LB"/>
          </w:rPr>
          <w:t>7.3.</w:t>
        </w:r>
        <w:r w:rsidR="00FA5BC3" w:rsidRPr="0067635D">
          <w:rPr>
            <w:rFonts w:eastAsiaTheme="minorEastAsia"/>
            <w:noProof/>
            <w:kern w:val="2"/>
            <w14:ligatures w14:val="standardContextual"/>
          </w:rPr>
          <w:tab/>
        </w:r>
        <w:r w:rsidR="00FA5BC3" w:rsidRPr="0067635D">
          <w:rPr>
            <w:rStyle w:val="Hyperlink"/>
            <w:noProof/>
            <w:color w:val="auto"/>
            <w:lang w:bidi="ar-LB"/>
          </w:rPr>
          <w:t>PROJECT OBLIGATIONS AND CONSTRAINTS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_Toc172648436 \h </w:instrText>
        </w:r>
        <w:r w:rsidR="00FA5BC3" w:rsidRPr="0067635D">
          <w:rPr>
            <w:noProof/>
            <w:webHidden/>
          </w:rPr>
        </w:r>
        <w:r w:rsidR="00FA5BC3" w:rsidRPr="0067635D">
          <w:rPr>
            <w:noProof/>
            <w:webHidden/>
          </w:rPr>
          <w:fldChar w:fldCharType="separate"/>
        </w:r>
        <w:r w:rsidR="00522D5A">
          <w:rPr>
            <w:noProof/>
            <w:webHidden/>
          </w:rPr>
          <w:t>117</w:t>
        </w:r>
        <w:r w:rsidR="00FA5BC3" w:rsidRPr="0067635D">
          <w:rPr>
            <w:noProof/>
            <w:webHidden/>
          </w:rPr>
          <w:fldChar w:fldCharType="end"/>
        </w:r>
      </w:hyperlink>
    </w:p>
    <w:p w14:paraId="19471B97" w14:textId="7ACCCD79"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7" w:history="1">
        <w:r w:rsidR="00FA5BC3" w:rsidRPr="0067635D">
          <w:rPr>
            <w:rStyle w:val="Hyperlink"/>
            <w:noProof/>
            <w:color w:val="auto"/>
            <w:lang w:bidi="ar-LB"/>
          </w:rPr>
          <w:t>7.4.</w:t>
        </w:r>
        <w:r w:rsidR="00FA5BC3" w:rsidRPr="0067635D">
          <w:rPr>
            <w:rFonts w:eastAsiaTheme="minorEastAsia"/>
            <w:noProof/>
            <w:kern w:val="2"/>
            <w14:ligatures w14:val="standardContextual"/>
          </w:rPr>
          <w:tab/>
        </w:r>
        <w:r w:rsidR="00FA5BC3" w:rsidRPr="0067635D">
          <w:rPr>
            <w:rStyle w:val="Hyperlink"/>
            <w:noProof/>
            <w:color w:val="auto"/>
            <w:lang w:bidi="ar-LB"/>
          </w:rPr>
          <w:t>FLOATING DOCK CHARACTERISTICS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_Toc172648437 \h </w:instrText>
        </w:r>
        <w:r w:rsidR="00FA5BC3" w:rsidRPr="0067635D">
          <w:rPr>
            <w:noProof/>
            <w:webHidden/>
          </w:rPr>
        </w:r>
        <w:r w:rsidR="00FA5BC3" w:rsidRPr="0067635D">
          <w:rPr>
            <w:noProof/>
            <w:webHidden/>
          </w:rPr>
          <w:fldChar w:fldCharType="separate"/>
        </w:r>
        <w:r w:rsidR="00522D5A">
          <w:rPr>
            <w:noProof/>
            <w:webHidden/>
          </w:rPr>
          <w:t>117</w:t>
        </w:r>
        <w:r w:rsidR="00FA5BC3" w:rsidRPr="0067635D">
          <w:rPr>
            <w:noProof/>
            <w:webHidden/>
          </w:rPr>
          <w:fldChar w:fldCharType="end"/>
        </w:r>
      </w:hyperlink>
    </w:p>
    <w:p w14:paraId="57FA3430" w14:textId="240D573B"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8" w:history="1">
        <w:r w:rsidR="00FA5BC3" w:rsidRPr="0067635D">
          <w:rPr>
            <w:rStyle w:val="Hyperlink"/>
            <w:noProof/>
            <w:color w:val="auto"/>
            <w:lang w:bidi="ar-LB"/>
          </w:rPr>
          <w:t>7.5.</w:t>
        </w:r>
        <w:r w:rsidR="00FA5BC3" w:rsidRPr="0067635D">
          <w:rPr>
            <w:rFonts w:eastAsiaTheme="minorEastAsia"/>
            <w:noProof/>
            <w:kern w:val="2"/>
            <w14:ligatures w14:val="standardContextual"/>
          </w:rPr>
          <w:tab/>
        </w:r>
        <w:r w:rsidR="00FA5BC3" w:rsidRPr="0067635D">
          <w:rPr>
            <w:rStyle w:val="Hyperlink"/>
            <w:noProof/>
            <w:color w:val="auto"/>
            <w:lang w:bidi="ar-LB"/>
          </w:rPr>
          <w:t>PRINCIPLE OF OPERATION AND UTILITIES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_Toc172648438 \h </w:instrText>
        </w:r>
        <w:r w:rsidR="00FA5BC3" w:rsidRPr="0067635D">
          <w:rPr>
            <w:noProof/>
            <w:webHidden/>
          </w:rPr>
        </w:r>
        <w:r w:rsidR="00FA5BC3" w:rsidRPr="0067635D">
          <w:rPr>
            <w:noProof/>
            <w:webHidden/>
          </w:rPr>
          <w:fldChar w:fldCharType="separate"/>
        </w:r>
        <w:r w:rsidR="00522D5A">
          <w:rPr>
            <w:noProof/>
            <w:webHidden/>
          </w:rPr>
          <w:t>118</w:t>
        </w:r>
        <w:r w:rsidR="00FA5BC3" w:rsidRPr="0067635D">
          <w:rPr>
            <w:noProof/>
            <w:webHidden/>
          </w:rPr>
          <w:fldChar w:fldCharType="end"/>
        </w:r>
      </w:hyperlink>
    </w:p>
    <w:p w14:paraId="34B10874" w14:textId="39AE19B7"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39" w:history="1">
        <w:r w:rsidR="00FA5BC3" w:rsidRPr="0067635D">
          <w:rPr>
            <w:rStyle w:val="Hyperlink"/>
            <w:noProof/>
            <w:color w:val="auto"/>
            <w:lang w:bidi="ar-LB"/>
          </w:rPr>
          <w:t>7.6.</w:t>
        </w:r>
        <w:r w:rsidR="00FA5BC3" w:rsidRPr="0067635D">
          <w:rPr>
            <w:rFonts w:eastAsiaTheme="minorEastAsia"/>
            <w:noProof/>
            <w:kern w:val="2"/>
            <w14:ligatures w14:val="standardContextual"/>
          </w:rPr>
          <w:tab/>
        </w:r>
        <w:r w:rsidR="00FA5BC3" w:rsidRPr="0067635D">
          <w:rPr>
            <w:rStyle w:val="Hyperlink"/>
            <w:noProof/>
            <w:color w:val="auto"/>
            <w:lang w:bidi="ar-LB"/>
          </w:rPr>
          <w:t>EQUIPMENT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_Toc172648439 \h </w:instrText>
        </w:r>
        <w:r w:rsidR="00FA5BC3" w:rsidRPr="0067635D">
          <w:rPr>
            <w:noProof/>
            <w:webHidden/>
          </w:rPr>
        </w:r>
        <w:r w:rsidR="00FA5BC3" w:rsidRPr="0067635D">
          <w:rPr>
            <w:noProof/>
            <w:webHidden/>
          </w:rPr>
          <w:fldChar w:fldCharType="separate"/>
        </w:r>
        <w:r w:rsidR="00522D5A">
          <w:rPr>
            <w:noProof/>
            <w:webHidden/>
          </w:rPr>
          <w:t>119</w:t>
        </w:r>
        <w:r w:rsidR="00FA5BC3" w:rsidRPr="0067635D">
          <w:rPr>
            <w:noProof/>
            <w:webHidden/>
          </w:rPr>
          <w:fldChar w:fldCharType="end"/>
        </w:r>
      </w:hyperlink>
    </w:p>
    <w:p w14:paraId="069E1D04" w14:textId="6D00020D"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40" w:history="1">
        <w:r w:rsidR="00FA5BC3" w:rsidRPr="0067635D">
          <w:rPr>
            <w:rStyle w:val="Hyperlink"/>
            <w:noProof/>
            <w:color w:val="auto"/>
            <w:lang w:bidi="ar-LB"/>
          </w:rPr>
          <w:t>7.7.</w:t>
        </w:r>
        <w:r w:rsidR="00FA5BC3" w:rsidRPr="0067635D">
          <w:rPr>
            <w:rFonts w:eastAsiaTheme="minorEastAsia"/>
            <w:noProof/>
            <w:kern w:val="2"/>
            <w14:ligatures w14:val="standardContextual"/>
          </w:rPr>
          <w:tab/>
        </w:r>
        <w:r w:rsidR="00FA5BC3" w:rsidRPr="0067635D">
          <w:rPr>
            <w:rStyle w:val="Hyperlink"/>
            <w:noProof/>
            <w:color w:val="auto"/>
            <w:lang w:bidi="ar-LB"/>
          </w:rPr>
          <w:t>ELECTRICAL POWER SUPPLIES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_Toc172648440 \h </w:instrText>
        </w:r>
        <w:r w:rsidR="00FA5BC3" w:rsidRPr="0067635D">
          <w:rPr>
            <w:noProof/>
            <w:webHidden/>
          </w:rPr>
        </w:r>
        <w:r w:rsidR="00FA5BC3" w:rsidRPr="0067635D">
          <w:rPr>
            <w:noProof/>
            <w:webHidden/>
          </w:rPr>
          <w:fldChar w:fldCharType="separate"/>
        </w:r>
        <w:r w:rsidR="00522D5A">
          <w:rPr>
            <w:noProof/>
            <w:webHidden/>
          </w:rPr>
          <w:t>119</w:t>
        </w:r>
        <w:r w:rsidR="00FA5BC3" w:rsidRPr="0067635D">
          <w:rPr>
            <w:noProof/>
            <w:webHidden/>
          </w:rPr>
          <w:fldChar w:fldCharType="end"/>
        </w:r>
      </w:hyperlink>
    </w:p>
    <w:p w14:paraId="7ACBD1E1" w14:textId="3C0E7188"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41" w:history="1">
        <w:r w:rsidR="00FA5BC3" w:rsidRPr="0067635D">
          <w:rPr>
            <w:rStyle w:val="Hyperlink"/>
            <w:noProof/>
            <w:color w:val="auto"/>
            <w:lang w:bidi="ar-LB"/>
          </w:rPr>
          <w:t>7.8.</w:t>
        </w:r>
        <w:r w:rsidR="00FA5BC3" w:rsidRPr="0067635D">
          <w:rPr>
            <w:rFonts w:eastAsiaTheme="minorEastAsia"/>
            <w:noProof/>
            <w:kern w:val="2"/>
            <w14:ligatures w14:val="standardContextual"/>
          </w:rPr>
          <w:tab/>
        </w:r>
        <w:r w:rsidR="00FA5BC3" w:rsidRPr="0067635D">
          <w:rPr>
            <w:rStyle w:val="Hyperlink"/>
            <w:noProof/>
            <w:color w:val="auto"/>
            <w:lang w:bidi="ar-LB"/>
          </w:rPr>
          <w:t>QUAYWALL AND UTILITIES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_Toc172648441 \h </w:instrText>
        </w:r>
        <w:r w:rsidR="00FA5BC3" w:rsidRPr="0067635D">
          <w:rPr>
            <w:noProof/>
            <w:webHidden/>
          </w:rPr>
        </w:r>
        <w:r w:rsidR="00FA5BC3" w:rsidRPr="0067635D">
          <w:rPr>
            <w:noProof/>
            <w:webHidden/>
          </w:rPr>
          <w:fldChar w:fldCharType="separate"/>
        </w:r>
        <w:r w:rsidR="00522D5A">
          <w:rPr>
            <w:noProof/>
            <w:webHidden/>
          </w:rPr>
          <w:t>120</w:t>
        </w:r>
        <w:r w:rsidR="00FA5BC3" w:rsidRPr="0067635D">
          <w:rPr>
            <w:noProof/>
            <w:webHidden/>
          </w:rPr>
          <w:fldChar w:fldCharType="end"/>
        </w:r>
      </w:hyperlink>
    </w:p>
    <w:p w14:paraId="783FA41D" w14:textId="04D9889F"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42" w:history="1">
        <w:r w:rsidR="00FA5BC3" w:rsidRPr="0067635D">
          <w:rPr>
            <w:rStyle w:val="Hyperlink"/>
            <w:noProof/>
            <w:color w:val="auto"/>
            <w:lang w:bidi="ar-LB"/>
          </w:rPr>
          <w:t>7.9.</w:t>
        </w:r>
        <w:r w:rsidR="00FA5BC3" w:rsidRPr="0067635D">
          <w:rPr>
            <w:rFonts w:eastAsiaTheme="minorEastAsia"/>
            <w:noProof/>
            <w:kern w:val="2"/>
            <w14:ligatures w14:val="standardContextual"/>
          </w:rPr>
          <w:tab/>
        </w:r>
        <w:r w:rsidR="00FA5BC3" w:rsidRPr="0067635D">
          <w:rPr>
            <w:rStyle w:val="Hyperlink"/>
            <w:noProof/>
            <w:color w:val="auto"/>
            <w:lang w:bidi="ar-LB"/>
          </w:rPr>
          <w:t>OPERATION AND MAINTENANCE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_Toc172648442 \h </w:instrText>
        </w:r>
        <w:r w:rsidR="00FA5BC3" w:rsidRPr="0067635D">
          <w:rPr>
            <w:noProof/>
            <w:webHidden/>
          </w:rPr>
        </w:r>
        <w:r w:rsidR="00FA5BC3" w:rsidRPr="0067635D">
          <w:rPr>
            <w:noProof/>
            <w:webHidden/>
          </w:rPr>
          <w:fldChar w:fldCharType="separate"/>
        </w:r>
        <w:r w:rsidR="00522D5A">
          <w:rPr>
            <w:noProof/>
            <w:webHidden/>
          </w:rPr>
          <w:t>120</w:t>
        </w:r>
        <w:r w:rsidR="00FA5BC3" w:rsidRPr="0067635D">
          <w:rPr>
            <w:noProof/>
            <w:webHidden/>
          </w:rPr>
          <w:fldChar w:fldCharType="end"/>
        </w:r>
      </w:hyperlink>
    </w:p>
    <w:p w14:paraId="3C87E4A5" w14:textId="45C38FDF"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43" w:history="1">
        <w:r w:rsidR="00FA5BC3" w:rsidRPr="0067635D">
          <w:rPr>
            <w:rStyle w:val="Hyperlink"/>
            <w:noProof/>
            <w:color w:val="auto"/>
            <w:lang w:bidi="ar-LB"/>
          </w:rPr>
          <w:t>7.10.</w:t>
        </w:r>
        <w:r w:rsidR="00FA5BC3" w:rsidRPr="0067635D">
          <w:rPr>
            <w:rFonts w:eastAsiaTheme="minorEastAsia"/>
            <w:noProof/>
            <w:kern w:val="2"/>
            <w14:ligatures w14:val="standardContextual"/>
          </w:rPr>
          <w:tab/>
        </w:r>
        <w:r w:rsidR="00FA5BC3" w:rsidRPr="0067635D">
          <w:rPr>
            <w:rStyle w:val="Hyperlink"/>
            <w:noProof/>
            <w:color w:val="auto"/>
            <w:lang w:bidi="ar-LB"/>
          </w:rPr>
          <w:t>PERSONNEL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_Toc172648443 \h </w:instrText>
        </w:r>
        <w:r w:rsidR="00FA5BC3" w:rsidRPr="0067635D">
          <w:rPr>
            <w:noProof/>
            <w:webHidden/>
          </w:rPr>
        </w:r>
        <w:r w:rsidR="00FA5BC3" w:rsidRPr="0067635D">
          <w:rPr>
            <w:noProof/>
            <w:webHidden/>
          </w:rPr>
          <w:fldChar w:fldCharType="separate"/>
        </w:r>
        <w:r w:rsidR="00522D5A">
          <w:rPr>
            <w:noProof/>
            <w:webHidden/>
          </w:rPr>
          <w:t>121</w:t>
        </w:r>
        <w:r w:rsidR="00FA5BC3" w:rsidRPr="0067635D">
          <w:rPr>
            <w:noProof/>
            <w:webHidden/>
          </w:rPr>
          <w:fldChar w:fldCharType="end"/>
        </w:r>
      </w:hyperlink>
    </w:p>
    <w:p w14:paraId="445B6E60" w14:textId="32AB06ED"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44" w:history="1">
        <w:r w:rsidR="00FA5BC3" w:rsidRPr="0067635D">
          <w:rPr>
            <w:rStyle w:val="Hyperlink"/>
            <w:noProof/>
            <w:color w:val="auto"/>
            <w:lang w:bidi="ar-LB"/>
          </w:rPr>
          <w:t>7.11.</w:t>
        </w:r>
        <w:r w:rsidR="00FA5BC3" w:rsidRPr="0067635D">
          <w:rPr>
            <w:rFonts w:eastAsiaTheme="minorEastAsia"/>
            <w:noProof/>
            <w:kern w:val="2"/>
            <w14:ligatures w14:val="standardContextual"/>
          </w:rPr>
          <w:tab/>
        </w:r>
        <w:r w:rsidR="00FA5BC3" w:rsidRPr="0067635D">
          <w:rPr>
            <w:rStyle w:val="Hyperlink"/>
            <w:noProof/>
            <w:color w:val="auto"/>
            <w:lang w:bidi="ar-LB"/>
          </w:rPr>
          <w:t>MAINTENANCE AND REPAIR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_Toc172648444 \h </w:instrText>
        </w:r>
        <w:r w:rsidR="00FA5BC3" w:rsidRPr="0067635D">
          <w:rPr>
            <w:noProof/>
            <w:webHidden/>
          </w:rPr>
        </w:r>
        <w:r w:rsidR="00FA5BC3" w:rsidRPr="0067635D">
          <w:rPr>
            <w:noProof/>
            <w:webHidden/>
          </w:rPr>
          <w:fldChar w:fldCharType="separate"/>
        </w:r>
        <w:r w:rsidR="00522D5A">
          <w:rPr>
            <w:noProof/>
            <w:webHidden/>
          </w:rPr>
          <w:t>121</w:t>
        </w:r>
        <w:r w:rsidR="00FA5BC3" w:rsidRPr="0067635D">
          <w:rPr>
            <w:noProof/>
            <w:webHidden/>
          </w:rPr>
          <w:fldChar w:fldCharType="end"/>
        </w:r>
      </w:hyperlink>
    </w:p>
    <w:p w14:paraId="02A629F4" w14:textId="2ECD8D4B"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45" w:history="1">
        <w:r w:rsidR="00FA5BC3" w:rsidRPr="0067635D">
          <w:rPr>
            <w:rStyle w:val="Hyperlink"/>
            <w:noProof/>
            <w:color w:val="auto"/>
            <w:lang w:bidi="ar-LB"/>
          </w:rPr>
          <w:t>7.12.</w:t>
        </w:r>
        <w:r w:rsidR="00FA5BC3" w:rsidRPr="0067635D">
          <w:rPr>
            <w:rFonts w:eastAsiaTheme="minorEastAsia"/>
            <w:noProof/>
            <w:kern w:val="2"/>
            <w14:ligatures w14:val="standardContextual"/>
          </w:rPr>
          <w:tab/>
        </w:r>
        <w:r w:rsidR="00FA5BC3" w:rsidRPr="0067635D">
          <w:rPr>
            <w:rStyle w:val="Hyperlink"/>
            <w:noProof/>
            <w:color w:val="auto"/>
            <w:lang w:bidi="ar-LB"/>
          </w:rPr>
          <w:t>REGULATIONS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_Toc172648445 \h </w:instrText>
        </w:r>
        <w:r w:rsidR="00FA5BC3" w:rsidRPr="0067635D">
          <w:rPr>
            <w:noProof/>
            <w:webHidden/>
          </w:rPr>
        </w:r>
        <w:r w:rsidR="00FA5BC3" w:rsidRPr="0067635D">
          <w:rPr>
            <w:noProof/>
            <w:webHidden/>
          </w:rPr>
          <w:fldChar w:fldCharType="separate"/>
        </w:r>
        <w:r w:rsidR="00522D5A">
          <w:rPr>
            <w:noProof/>
            <w:webHidden/>
          </w:rPr>
          <w:t>121</w:t>
        </w:r>
        <w:r w:rsidR="00FA5BC3" w:rsidRPr="0067635D">
          <w:rPr>
            <w:noProof/>
            <w:webHidden/>
          </w:rPr>
          <w:fldChar w:fldCharType="end"/>
        </w:r>
      </w:hyperlink>
    </w:p>
    <w:p w14:paraId="3BA41749" w14:textId="36D74EC6"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446" w:history="1">
        <w:r w:rsidR="00FA5BC3" w:rsidRPr="0067635D">
          <w:rPr>
            <w:rStyle w:val="Hyperlink"/>
            <w:rFonts w:eastAsia="Times New Roman" w:cstheme="majorBidi"/>
            <w:b/>
            <w:bCs/>
            <w:caps/>
            <w:noProof/>
            <w:color w:val="auto"/>
            <w:kern w:val="28"/>
            <w:lang w:bidi="ar-LB"/>
          </w:rPr>
          <w:t>8.</w:t>
        </w:r>
        <w:r w:rsidR="00FA5BC3" w:rsidRPr="0067635D">
          <w:rPr>
            <w:rFonts w:eastAsiaTheme="minorEastAsia"/>
            <w:noProof/>
            <w:kern w:val="2"/>
            <w14:ligatures w14:val="standardContextual"/>
          </w:rPr>
          <w:tab/>
        </w:r>
        <w:r w:rsidR="00FA5BC3" w:rsidRPr="0067635D">
          <w:rPr>
            <w:rStyle w:val="Hyperlink"/>
            <w:rFonts w:eastAsia="Times New Roman" w:cstheme="majorBidi"/>
            <w:b/>
            <w:bCs/>
            <w:caps/>
            <w:noProof/>
            <w:color w:val="auto"/>
            <w:kern w:val="28"/>
            <w:lang w:bidi="ar-LB"/>
          </w:rPr>
          <w:t>TECHNICAL SPECIFICATIONS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_Toc172648446 \h </w:instrText>
        </w:r>
        <w:r w:rsidR="00FA5BC3" w:rsidRPr="0067635D">
          <w:rPr>
            <w:noProof/>
            <w:webHidden/>
          </w:rPr>
        </w:r>
        <w:r w:rsidR="00FA5BC3" w:rsidRPr="0067635D">
          <w:rPr>
            <w:noProof/>
            <w:webHidden/>
          </w:rPr>
          <w:fldChar w:fldCharType="separate"/>
        </w:r>
        <w:r w:rsidR="00522D5A">
          <w:rPr>
            <w:noProof/>
            <w:webHidden/>
          </w:rPr>
          <w:t>122</w:t>
        </w:r>
        <w:r w:rsidR="00FA5BC3" w:rsidRPr="0067635D">
          <w:rPr>
            <w:noProof/>
            <w:webHidden/>
          </w:rPr>
          <w:fldChar w:fldCharType="end"/>
        </w:r>
      </w:hyperlink>
    </w:p>
    <w:p w14:paraId="211E145B" w14:textId="7C0BC81E"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48" w:history="1">
        <w:r w:rsidR="00FA5BC3" w:rsidRPr="0067635D">
          <w:rPr>
            <w:rStyle w:val="Hyperlink"/>
            <w:noProof/>
            <w:color w:val="auto"/>
            <w:lang w:bidi="ar-LB"/>
          </w:rPr>
          <w:t>8.1.</w:t>
        </w:r>
        <w:r w:rsidR="00FA5BC3" w:rsidRPr="0067635D">
          <w:rPr>
            <w:rFonts w:eastAsiaTheme="minorEastAsia"/>
            <w:noProof/>
            <w:kern w:val="2"/>
            <w14:ligatures w14:val="standardContextual"/>
          </w:rPr>
          <w:tab/>
        </w:r>
        <w:r w:rsidR="00FA5BC3" w:rsidRPr="0067635D">
          <w:rPr>
            <w:rStyle w:val="Hyperlink"/>
            <w:noProof/>
            <w:color w:val="auto"/>
            <w:lang w:bidi="ar-LB"/>
          </w:rPr>
          <w:t>GENERAL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_Toc172648448 \h </w:instrText>
        </w:r>
        <w:r w:rsidR="00FA5BC3" w:rsidRPr="0067635D">
          <w:rPr>
            <w:noProof/>
            <w:webHidden/>
          </w:rPr>
        </w:r>
        <w:r w:rsidR="00FA5BC3" w:rsidRPr="0067635D">
          <w:rPr>
            <w:noProof/>
            <w:webHidden/>
          </w:rPr>
          <w:fldChar w:fldCharType="separate"/>
        </w:r>
        <w:r w:rsidR="00522D5A">
          <w:rPr>
            <w:noProof/>
            <w:webHidden/>
          </w:rPr>
          <w:t>122</w:t>
        </w:r>
        <w:r w:rsidR="00FA5BC3" w:rsidRPr="0067635D">
          <w:rPr>
            <w:noProof/>
            <w:webHidden/>
          </w:rPr>
          <w:fldChar w:fldCharType="end"/>
        </w:r>
      </w:hyperlink>
    </w:p>
    <w:p w14:paraId="19FFA075" w14:textId="59F15966"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49" w:history="1">
        <w:r w:rsidR="00FA5BC3" w:rsidRPr="0067635D">
          <w:rPr>
            <w:rStyle w:val="Hyperlink"/>
            <w:noProof/>
            <w:color w:val="auto"/>
            <w:lang w:bidi="ar-LB"/>
          </w:rPr>
          <w:t>8.2.</w:t>
        </w:r>
        <w:r w:rsidR="00FA5BC3" w:rsidRPr="0067635D">
          <w:rPr>
            <w:rFonts w:eastAsiaTheme="minorEastAsia"/>
            <w:noProof/>
            <w:kern w:val="2"/>
            <w14:ligatures w14:val="standardContextual"/>
          </w:rPr>
          <w:tab/>
        </w:r>
        <w:r w:rsidR="00FA5BC3" w:rsidRPr="0067635D">
          <w:rPr>
            <w:rStyle w:val="Hyperlink"/>
            <w:noProof/>
            <w:color w:val="auto"/>
            <w:lang w:bidi="ar-LB"/>
          </w:rPr>
          <w:t>STANDARDS, CODES OF PRACTICE AND REFERENCES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_Toc172648449 \h </w:instrText>
        </w:r>
        <w:r w:rsidR="00FA5BC3" w:rsidRPr="0067635D">
          <w:rPr>
            <w:noProof/>
            <w:webHidden/>
          </w:rPr>
        </w:r>
        <w:r w:rsidR="00FA5BC3" w:rsidRPr="0067635D">
          <w:rPr>
            <w:noProof/>
            <w:webHidden/>
          </w:rPr>
          <w:fldChar w:fldCharType="separate"/>
        </w:r>
        <w:r w:rsidR="00522D5A">
          <w:rPr>
            <w:noProof/>
            <w:webHidden/>
          </w:rPr>
          <w:t>122</w:t>
        </w:r>
        <w:r w:rsidR="00FA5BC3" w:rsidRPr="0067635D">
          <w:rPr>
            <w:noProof/>
            <w:webHidden/>
          </w:rPr>
          <w:fldChar w:fldCharType="end"/>
        </w:r>
      </w:hyperlink>
    </w:p>
    <w:p w14:paraId="7EBB6139" w14:textId="54E3E6A8"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0" w:history="1">
        <w:r w:rsidR="00FA5BC3" w:rsidRPr="0067635D">
          <w:rPr>
            <w:rStyle w:val="Hyperlink"/>
            <w:noProof/>
            <w:color w:val="auto"/>
            <w:lang w:bidi="ar-LB"/>
          </w:rPr>
          <w:t>8.3.</w:t>
        </w:r>
        <w:r w:rsidR="00FA5BC3" w:rsidRPr="0067635D">
          <w:rPr>
            <w:rFonts w:eastAsiaTheme="minorEastAsia"/>
            <w:noProof/>
            <w:kern w:val="2"/>
            <w14:ligatures w14:val="standardContextual"/>
          </w:rPr>
          <w:tab/>
        </w:r>
        <w:r w:rsidR="00FA5BC3" w:rsidRPr="0067635D">
          <w:rPr>
            <w:rStyle w:val="Hyperlink"/>
            <w:noProof/>
            <w:color w:val="auto"/>
            <w:lang w:bidi="ar-LB"/>
          </w:rPr>
          <w:t>RESPONSIBILITIES OF THE CONCESSIONNAIRE FOR THE WORKS EXECUTION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_Toc172648450 \h </w:instrText>
        </w:r>
        <w:r w:rsidR="00FA5BC3" w:rsidRPr="0067635D">
          <w:rPr>
            <w:noProof/>
            <w:webHidden/>
          </w:rPr>
        </w:r>
        <w:r w:rsidR="00FA5BC3" w:rsidRPr="0067635D">
          <w:rPr>
            <w:noProof/>
            <w:webHidden/>
          </w:rPr>
          <w:fldChar w:fldCharType="separate"/>
        </w:r>
        <w:r w:rsidR="00522D5A">
          <w:rPr>
            <w:noProof/>
            <w:webHidden/>
          </w:rPr>
          <w:t>125</w:t>
        </w:r>
        <w:r w:rsidR="00FA5BC3" w:rsidRPr="0067635D">
          <w:rPr>
            <w:noProof/>
            <w:webHidden/>
          </w:rPr>
          <w:fldChar w:fldCharType="end"/>
        </w:r>
      </w:hyperlink>
    </w:p>
    <w:p w14:paraId="758DB4CD" w14:textId="204F2D49"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1" w:history="1">
        <w:r w:rsidR="00FA5BC3" w:rsidRPr="0067635D">
          <w:rPr>
            <w:rStyle w:val="Hyperlink"/>
            <w:noProof/>
            <w:color w:val="auto"/>
            <w:lang w:bidi="ar-LB"/>
          </w:rPr>
          <w:t>8.4.</w:t>
        </w:r>
        <w:r w:rsidR="00FA5BC3" w:rsidRPr="0067635D">
          <w:rPr>
            <w:rFonts w:eastAsiaTheme="minorEastAsia"/>
            <w:noProof/>
            <w:kern w:val="2"/>
            <w14:ligatures w14:val="standardContextual"/>
          </w:rPr>
          <w:tab/>
        </w:r>
        <w:r w:rsidR="00FA5BC3" w:rsidRPr="0067635D">
          <w:rPr>
            <w:rStyle w:val="Hyperlink"/>
            <w:noProof/>
            <w:color w:val="auto"/>
            <w:lang w:bidi="ar-LB"/>
          </w:rPr>
          <w:t>PROVISIONS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_Toc172648451 \h </w:instrText>
        </w:r>
        <w:r w:rsidR="00FA5BC3" w:rsidRPr="0067635D">
          <w:rPr>
            <w:noProof/>
            <w:webHidden/>
          </w:rPr>
        </w:r>
        <w:r w:rsidR="00FA5BC3" w:rsidRPr="0067635D">
          <w:rPr>
            <w:noProof/>
            <w:webHidden/>
          </w:rPr>
          <w:fldChar w:fldCharType="separate"/>
        </w:r>
        <w:r w:rsidR="00522D5A">
          <w:rPr>
            <w:noProof/>
            <w:webHidden/>
          </w:rPr>
          <w:t>127</w:t>
        </w:r>
        <w:r w:rsidR="00FA5BC3" w:rsidRPr="0067635D">
          <w:rPr>
            <w:noProof/>
            <w:webHidden/>
          </w:rPr>
          <w:fldChar w:fldCharType="end"/>
        </w:r>
      </w:hyperlink>
    </w:p>
    <w:p w14:paraId="585E084B" w14:textId="5F665A5E"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2" w:history="1">
        <w:r w:rsidR="00FA5BC3" w:rsidRPr="0067635D">
          <w:rPr>
            <w:rStyle w:val="Hyperlink"/>
            <w:noProof/>
            <w:color w:val="auto"/>
            <w:lang w:bidi="ar-LB"/>
          </w:rPr>
          <w:t>8.5.</w:t>
        </w:r>
        <w:r w:rsidR="00FA5BC3" w:rsidRPr="0067635D">
          <w:rPr>
            <w:rFonts w:eastAsiaTheme="minorEastAsia"/>
            <w:noProof/>
            <w:kern w:val="2"/>
            <w14:ligatures w14:val="standardContextual"/>
          </w:rPr>
          <w:tab/>
        </w:r>
        <w:r w:rsidR="00FA5BC3" w:rsidRPr="0067635D">
          <w:rPr>
            <w:rStyle w:val="Hyperlink"/>
            <w:noProof/>
            <w:color w:val="auto"/>
            <w:lang w:bidi="ar-LB"/>
          </w:rPr>
          <w:t>INSPECTION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_Toc172648452 \h </w:instrText>
        </w:r>
        <w:r w:rsidR="00FA5BC3" w:rsidRPr="0067635D">
          <w:rPr>
            <w:noProof/>
            <w:webHidden/>
          </w:rPr>
        </w:r>
        <w:r w:rsidR="00FA5BC3" w:rsidRPr="0067635D">
          <w:rPr>
            <w:noProof/>
            <w:webHidden/>
          </w:rPr>
          <w:fldChar w:fldCharType="separate"/>
        </w:r>
        <w:r w:rsidR="00522D5A">
          <w:rPr>
            <w:noProof/>
            <w:webHidden/>
          </w:rPr>
          <w:t>127</w:t>
        </w:r>
        <w:r w:rsidR="00FA5BC3" w:rsidRPr="0067635D">
          <w:rPr>
            <w:noProof/>
            <w:webHidden/>
          </w:rPr>
          <w:fldChar w:fldCharType="end"/>
        </w:r>
      </w:hyperlink>
    </w:p>
    <w:p w14:paraId="2A710DC6" w14:textId="163ABF6C"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3" w:history="1">
        <w:r w:rsidR="00FA5BC3" w:rsidRPr="0067635D">
          <w:rPr>
            <w:rStyle w:val="Hyperlink"/>
            <w:noProof/>
            <w:color w:val="auto"/>
            <w:lang w:bidi="ar-LB"/>
          </w:rPr>
          <w:t>8.6.</w:t>
        </w:r>
        <w:r w:rsidR="00FA5BC3" w:rsidRPr="0067635D">
          <w:rPr>
            <w:rFonts w:eastAsiaTheme="minorEastAsia"/>
            <w:noProof/>
            <w:kern w:val="2"/>
            <w14:ligatures w14:val="standardContextual"/>
          </w:rPr>
          <w:tab/>
        </w:r>
        <w:r w:rsidR="00FA5BC3" w:rsidRPr="0067635D">
          <w:rPr>
            <w:rStyle w:val="Hyperlink"/>
            <w:noProof/>
            <w:color w:val="auto"/>
            <w:lang w:bidi="ar-LB"/>
          </w:rPr>
          <w:t>SCHEDULE FOR THE WORKS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_Toc172648453 \h </w:instrText>
        </w:r>
        <w:r w:rsidR="00FA5BC3" w:rsidRPr="0067635D">
          <w:rPr>
            <w:noProof/>
            <w:webHidden/>
          </w:rPr>
        </w:r>
        <w:r w:rsidR="00FA5BC3" w:rsidRPr="0067635D">
          <w:rPr>
            <w:noProof/>
            <w:webHidden/>
          </w:rPr>
          <w:fldChar w:fldCharType="separate"/>
        </w:r>
        <w:r w:rsidR="00522D5A">
          <w:rPr>
            <w:noProof/>
            <w:webHidden/>
          </w:rPr>
          <w:t>127</w:t>
        </w:r>
        <w:r w:rsidR="00FA5BC3" w:rsidRPr="0067635D">
          <w:rPr>
            <w:noProof/>
            <w:webHidden/>
          </w:rPr>
          <w:fldChar w:fldCharType="end"/>
        </w:r>
      </w:hyperlink>
    </w:p>
    <w:p w14:paraId="4E2A2751" w14:textId="1540872B"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4" w:history="1">
        <w:r w:rsidR="00FA5BC3" w:rsidRPr="0067635D">
          <w:rPr>
            <w:rStyle w:val="Hyperlink"/>
            <w:noProof/>
            <w:color w:val="auto"/>
            <w:lang w:bidi="ar-LB"/>
          </w:rPr>
          <w:t>8.7.</w:t>
        </w:r>
        <w:r w:rsidR="00FA5BC3" w:rsidRPr="0067635D">
          <w:rPr>
            <w:rFonts w:eastAsiaTheme="minorEastAsia"/>
            <w:noProof/>
            <w:kern w:val="2"/>
            <w14:ligatures w14:val="standardContextual"/>
          </w:rPr>
          <w:tab/>
        </w:r>
        <w:r w:rsidR="00FA5BC3" w:rsidRPr="0067635D">
          <w:rPr>
            <w:rStyle w:val="Hyperlink"/>
            <w:noProof/>
            <w:color w:val="auto"/>
            <w:lang w:bidi="ar-LB"/>
          </w:rPr>
          <w:t>SUBMITTALS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_Toc172648454 \h </w:instrText>
        </w:r>
        <w:r w:rsidR="00FA5BC3" w:rsidRPr="0067635D">
          <w:rPr>
            <w:noProof/>
            <w:webHidden/>
          </w:rPr>
        </w:r>
        <w:r w:rsidR="00FA5BC3" w:rsidRPr="0067635D">
          <w:rPr>
            <w:noProof/>
            <w:webHidden/>
          </w:rPr>
          <w:fldChar w:fldCharType="separate"/>
        </w:r>
        <w:r w:rsidR="00522D5A">
          <w:rPr>
            <w:noProof/>
            <w:webHidden/>
          </w:rPr>
          <w:t>127</w:t>
        </w:r>
        <w:r w:rsidR="00FA5BC3" w:rsidRPr="0067635D">
          <w:rPr>
            <w:noProof/>
            <w:webHidden/>
          </w:rPr>
          <w:fldChar w:fldCharType="end"/>
        </w:r>
      </w:hyperlink>
    </w:p>
    <w:p w14:paraId="423325B8" w14:textId="552E3CE0"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5" w:history="1">
        <w:r w:rsidR="00FA5BC3" w:rsidRPr="0067635D">
          <w:rPr>
            <w:rStyle w:val="Hyperlink"/>
            <w:noProof/>
            <w:color w:val="auto"/>
            <w:lang w:bidi="ar-LB"/>
          </w:rPr>
          <w:t>8.8.</w:t>
        </w:r>
        <w:r w:rsidR="00FA5BC3" w:rsidRPr="0067635D">
          <w:rPr>
            <w:rFonts w:eastAsiaTheme="minorEastAsia"/>
            <w:noProof/>
            <w:kern w:val="2"/>
            <w14:ligatures w14:val="standardContextual"/>
          </w:rPr>
          <w:tab/>
        </w:r>
        <w:r w:rsidR="00FA5BC3" w:rsidRPr="0067635D">
          <w:rPr>
            <w:rStyle w:val="Hyperlink"/>
            <w:noProof/>
            <w:color w:val="auto"/>
            <w:lang w:bidi="ar-LB"/>
          </w:rPr>
          <w:t>ROCKWORKS SPECIFICATION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_Toc172648455 \h </w:instrText>
        </w:r>
        <w:r w:rsidR="00FA5BC3" w:rsidRPr="0067635D">
          <w:rPr>
            <w:noProof/>
            <w:webHidden/>
          </w:rPr>
        </w:r>
        <w:r w:rsidR="00FA5BC3" w:rsidRPr="0067635D">
          <w:rPr>
            <w:noProof/>
            <w:webHidden/>
          </w:rPr>
          <w:fldChar w:fldCharType="separate"/>
        </w:r>
        <w:r w:rsidR="00522D5A">
          <w:rPr>
            <w:noProof/>
            <w:webHidden/>
          </w:rPr>
          <w:t>128</w:t>
        </w:r>
        <w:r w:rsidR="00FA5BC3" w:rsidRPr="0067635D">
          <w:rPr>
            <w:noProof/>
            <w:webHidden/>
          </w:rPr>
          <w:fldChar w:fldCharType="end"/>
        </w:r>
      </w:hyperlink>
    </w:p>
    <w:p w14:paraId="3F3ACEC6" w14:textId="25141A2C"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56" w:history="1">
        <w:r w:rsidR="00FA5BC3" w:rsidRPr="0067635D">
          <w:rPr>
            <w:rStyle w:val="Hyperlink"/>
            <w:rFonts w:cstheme="minorHAnsi"/>
            <w:noProof/>
            <w:color w:val="auto"/>
            <w:w w:val="113"/>
            <w:lang w:bidi="ar-LB"/>
          </w:rPr>
          <w:t>8.8.1.</w:t>
        </w:r>
        <w:r w:rsidR="00FA5BC3" w:rsidRPr="0067635D">
          <w:rPr>
            <w:rFonts w:eastAsiaTheme="minorEastAsia"/>
            <w:noProof/>
            <w:kern w:val="2"/>
            <w14:ligatures w14:val="standardContextual"/>
          </w:rPr>
          <w:tab/>
        </w:r>
        <w:r w:rsidR="00FA5BC3" w:rsidRPr="0067635D">
          <w:rPr>
            <w:rStyle w:val="Hyperlink"/>
            <w:noProof/>
            <w:color w:val="auto"/>
            <w:w w:val="113"/>
            <w:lang w:bidi="ar-LB"/>
          </w:rPr>
          <w:t>GENERAL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_Toc172648456 \h </w:instrText>
        </w:r>
        <w:r w:rsidR="00FA5BC3" w:rsidRPr="0067635D">
          <w:rPr>
            <w:noProof/>
            <w:webHidden/>
          </w:rPr>
        </w:r>
        <w:r w:rsidR="00FA5BC3" w:rsidRPr="0067635D">
          <w:rPr>
            <w:noProof/>
            <w:webHidden/>
          </w:rPr>
          <w:fldChar w:fldCharType="separate"/>
        </w:r>
        <w:r w:rsidR="00522D5A">
          <w:rPr>
            <w:noProof/>
            <w:webHidden/>
          </w:rPr>
          <w:t>128</w:t>
        </w:r>
        <w:r w:rsidR="00FA5BC3" w:rsidRPr="0067635D">
          <w:rPr>
            <w:noProof/>
            <w:webHidden/>
          </w:rPr>
          <w:fldChar w:fldCharType="end"/>
        </w:r>
      </w:hyperlink>
    </w:p>
    <w:p w14:paraId="4E1B4DFB" w14:textId="2D4AAF58"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57" w:history="1">
        <w:r w:rsidR="00FA5BC3" w:rsidRPr="0067635D">
          <w:rPr>
            <w:rStyle w:val="Hyperlink"/>
            <w:rFonts w:cstheme="minorHAnsi"/>
            <w:noProof/>
            <w:color w:val="auto"/>
            <w:w w:val="113"/>
            <w:lang w:bidi="ar-LB"/>
          </w:rPr>
          <w:t>8.8.2.</w:t>
        </w:r>
        <w:r w:rsidR="00FA5BC3" w:rsidRPr="0067635D">
          <w:rPr>
            <w:rFonts w:eastAsiaTheme="minorEastAsia"/>
            <w:noProof/>
            <w:kern w:val="2"/>
            <w14:ligatures w14:val="standardContextual"/>
          </w:rPr>
          <w:tab/>
        </w:r>
        <w:r w:rsidR="00FA5BC3" w:rsidRPr="0067635D">
          <w:rPr>
            <w:rStyle w:val="Hyperlink"/>
            <w:noProof/>
            <w:color w:val="auto"/>
            <w:w w:val="113"/>
            <w:lang w:bidi="ar-LB"/>
          </w:rPr>
          <w:t>STANDARDS, CODES OF PRACTICE AND REFERENCES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_Toc172648457 \h </w:instrText>
        </w:r>
        <w:r w:rsidR="00FA5BC3" w:rsidRPr="0067635D">
          <w:rPr>
            <w:noProof/>
            <w:webHidden/>
          </w:rPr>
        </w:r>
        <w:r w:rsidR="00FA5BC3" w:rsidRPr="0067635D">
          <w:rPr>
            <w:noProof/>
            <w:webHidden/>
          </w:rPr>
          <w:fldChar w:fldCharType="separate"/>
        </w:r>
        <w:r w:rsidR="00522D5A">
          <w:rPr>
            <w:noProof/>
            <w:webHidden/>
          </w:rPr>
          <w:t>128</w:t>
        </w:r>
        <w:r w:rsidR="00FA5BC3" w:rsidRPr="0067635D">
          <w:rPr>
            <w:noProof/>
            <w:webHidden/>
          </w:rPr>
          <w:fldChar w:fldCharType="end"/>
        </w:r>
      </w:hyperlink>
    </w:p>
    <w:p w14:paraId="088B7E0A" w14:textId="12C81A27" w:rsidR="00FA5BC3" w:rsidRPr="0067635D" w:rsidRDefault="00D50A48">
      <w:pPr>
        <w:pStyle w:val="TOC3"/>
        <w:tabs>
          <w:tab w:val="left" w:pos="1100"/>
          <w:tab w:val="right" w:leader="dot" w:pos="9270"/>
        </w:tabs>
        <w:rPr>
          <w:rFonts w:eastAsiaTheme="minorEastAsia"/>
          <w:noProof/>
          <w:kern w:val="2"/>
          <w14:ligatures w14:val="standardContextual"/>
        </w:rPr>
      </w:pPr>
      <w:hyperlink w:anchor="_Toc172648458" w:history="1">
        <w:r w:rsidR="00FA5BC3" w:rsidRPr="0067635D">
          <w:rPr>
            <w:rStyle w:val="Hyperlink"/>
            <w:noProof/>
            <w:color w:val="auto"/>
            <w:lang w:bidi="ar-LB"/>
          </w:rPr>
          <w:t>8.9.</w:t>
        </w:r>
        <w:r w:rsidR="00FA5BC3" w:rsidRPr="0067635D">
          <w:rPr>
            <w:rFonts w:eastAsiaTheme="minorEastAsia"/>
            <w:noProof/>
            <w:kern w:val="2"/>
            <w14:ligatures w14:val="standardContextual"/>
          </w:rPr>
          <w:tab/>
        </w:r>
        <w:r w:rsidR="00FA5BC3" w:rsidRPr="0067635D">
          <w:rPr>
            <w:rStyle w:val="Hyperlink"/>
            <w:noProof/>
            <w:color w:val="auto"/>
            <w:lang w:bidi="ar-LB"/>
          </w:rPr>
          <w:t>QUALITY OF ROCK AND QUARRY MATERIAL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_Toc172648458 \h </w:instrText>
        </w:r>
        <w:r w:rsidR="00FA5BC3" w:rsidRPr="0067635D">
          <w:rPr>
            <w:noProof/>
            <w:webHidden/>
          </w:rPr>
        </w:r>
        <w:r w:rsidR="00FA5BC3" w:rsidRPr="0067635D">
          <w:rPr>
            <w:noProof/>
            <w:webHidden/>
          </w:rPr>
          <w:fldChar w:fldCharType="separate"/>
        </w:r>
        <w:r w:rsidR="00522D5A">
          <w:rPr>
            <w:noProof/>
            <w:webHidden/>
          </w:rPr>
          <w:t>128</w:t>
        </w:r>
        <w:r w:rsidR="00FA5BC3" w:rsidRPr="0067635D">
          <w:rPr>
            <w:noProof/>
            <w:webHidden/>
          </w:rPr>
          <w:fldChar w:fldCharType="end"/>
        </w:r>
      </w:hyperlink>
    </w:p>
    <w:p w14:paraId="6A6EEFAA" w14:textId="13AF9F26"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59" w:history="1">
        <w:r w:rsidR="00FA5BC3" w:rsidRPr="0067635D">
          <w:rPr>
            <w:rStyle w:val="Hyperlink"/>
            <w:rFonts w:cstheme="minorHAnsi"/>
            <w:noProof/>
            <w:color w:val="auto"/>
            <w:w w:val="113"/>
            <w:lang w:bidi="ar-LB"/>
          </w:rPr>
          <w:t>8.9.1.</w:t>
        </w:r>
        <w:r w:rsidR="00FA5BC3" w:rsidRPr="0067635D">
          <w:rPr>
            <w:rFonts w:eastAsiaTheme="minorEastAsia"/>
            <w:noProof/>
            <w:kern w:val="2"/>
            <w14:ligatures w14:val="standardContextual"/>
          </w:rPr>
          <w:tab/>
        </w:r>
        <w:r w:rsidR="00FA5BC3" w:rsidRPr="0067635D">
          <w:rPr>
            <w:rStyle w:val="Hyperlink"/>
            <w:noProof/>
            <w:color w:val="auto"/>
            <w:w w:val="113"/>
            <w:lang w:bidi="ar-LB"/>
          </w:rPr>
          <w:t>GENERAL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_Toc172648459 \h </w:instrText>
        </w:r>
        <w:r w:rsidR="00FA5BC3" w:rsidRPr="0067635D">
          <w:rPr>
            <w:noProof/>
            <w:webHidden/>
          </w:rPr>
        </w:r>
        <w:r w:rsidR="00FA5BC3" w:rsidRPr="0067635D">
          <w:rPr>
            <w:noProof/>
            <w:webHidden/>
          </w:rPr>
          <w:fldChar w:fldCharType="separate"/>
        </w:r>
        <w:r w:rsidR="00522D5A">
          <w:rPr>
            <w:noProof/>
            <w:webHidden/>
          </w:rPr>
          <w:t>128</w:t>
        </w:r>
        <w:r w:rsidR="00FA5BC3" w:rsidRPr="0067635D">
          <w:rPr>
            <w:noProof/>
            <w:webHidden/>
          </w:rPr>
          <w:fldChar w:fldCharType="end"/>
        </w:r>
      </w:hyperlink>
    </w:p>
    <w:p w14:paraId="3CED4924" w14:textId="6AF1197B"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0" w:history="1">
        <w:r w:rsidR="00FA5BC3" w:rsidRPr="0067635D">
          <w:rPr>
            <w:rStyle w:val="Hyperlink"/>
            <w:rFonts w:cstheme="minorHAnsi"/>
            <w:noProof/>
            <w:color w:val="auto"/>
            <w:w w:val="113"/>
            <w:lang w:bidi="ar-LB"/>
          </w:rPr>
          <w:t>8.9.2.</w:t>
        </w:r>
        <w:r w:rsidR="00FA5BC3" w:rsidRPr="0067635D">
          <w:rPr>
            <w:rFonts w:eastAsiaTheme="minorEastAsia"/>
            <w:noProof/>
            <w:kern w:val="2"/>
            <w14:ligatures w14:val="standardContextual"/>
          </w:rPr>
          <w:tab/>
        </w:r>
        <w:r w:rsidR="00FA5BC3" w:rsidRPr="0067635D">
          <w:rPr>
            <w:rStyle w:val="Hyperlink"/>
            <w:noProof/>
            <w:color w:val="auto"/>
            <w:w w:val="113"/>
            <w:lang w:bidi="ar-LB"/>
          </w:rPr>
          <w:t>ROCK SOURCES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_Toc172648460 \h </w:instrText>
        </w:r>
        <w:r w:rsidR="00FA5BC3" w:rsidRPr="0067635D">
          <w:rPr>
            <w:noProof/>
            <w:webHidden/>
          </w:rPr>
        </w:r>
        <w:r w:rsidR="00FA5BC3" w:rsidRPr="0067635D">
          <w:rPr>
            <w:noProof/>
            <w:webHidden/>
          </w:rPr>
          <w:fldChar w:fldCharType="separate"/>
        </w:r>
        <w:r w:rsidR="00522D5A">
          <w:rPr>
            <w:noProof/>
            <w:webHidden/>
          </w:rPr>
          <w:t>129</w:t>
        </w:r>
        <w:r w:rsidR="00FA5BC3" w:rsidRPr="0067635D">
          <w:rPr>
            <w:noProof/>
            <w:webHidden/>
          </w:rPr>
          <w:fldChar w:fldCharType="end"/>
        </w:r>
      </w:hyperlink>
    </w:p>
    <w:p w14:paraId="761BB1A2" w14:textId="3A34554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1" w:history="1">
        <w:r w:rsidR="00FA5BC3" w:rsidRPr="0067635D">
          <w:rPr>
            <w:rStyle w:val="Hyperlink"/>
            <w:rFonts w:cstheme="minorHAnsi"/>
            <w:noProof/>
            <w:color w:val="auto"/>
            <w:w w:val="113"/>
            <w:lang w:bidi="ar-LB"/>
          </w:rPr>
          <w:t>8.9.3.</w:t>
        </w:r>
        <w:r w:rsidR="00FA5BC3" w:rsidRPr="0067635D">
          <w:rPr>
            <w:rFonts w:eastAsiaTheme="minorEastAsia"/>
            <w:noProof/>
            <w:kern w:val="2"/>
            <w14:ligatures w14:val="standardContextual"/>
          </w:rPr>
          <w:tab/>
        </w:r>
        <w:r w:rsidR="00FA5BC3" w:rsidRPr="0067635D">
          <w:rPr>
            <w:rStyle w:val="Hyperlink"/>
            <w:noProof/>
            <w:color w:val="auto"/>
            <w:w w:val="113"/>
            <w:lang w:bidi="ar-LB"/>
          </w:rPr>
          <w:t>ROCK QUARRY QUALITY CONTROL PLAN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_Toc172648461 \h </w:instrText>
        </w:r>
        <w:r w:rsidR="00FA5BC3" w:rsidRPr="0067635D">
          <w:rPr>
            <w:noProof/>
            <w:webHidden/>
          </w:rPr>
        </w:r>
        <w:r w:rsidR="00FA5BC3" w:rsidRPr="0067635D">
          <w:rPr>
            <w:noProof/>
            <w:webHidden/>
          </w:rPr>
          <w:fldChar w:fldCharType="separate"/>
        </w:r>
        <w:r w:rsidR="00522D5A">
          <w:rPr>
            <w:noProof/>
            <w:webHidden/>
          </w:rPr>
          <w:t>129</w:t>
        </w:r>
        <w:r w:rsidR="00FA5BC3" w:rsidRPr="0067635D">
          <w:rPr>
            <w:noProof/>
            <w:webHidden/>
          </w:rPr>
          <w:fldChar w:fldCharType="end"/>
        </w:r>
      </w:hyperlink>
    </w:p>
    <w:p w14:paraId="1F7A7F9A" w14:textId="55467211"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2" w:history="1">
        <w:r w:rsidR="00FA5BC3" w:rsidRPr="0067635D">
          <w:rPr>
            <w:rStyle w:val="Hyperlink"/>
            <w:rFonts w:cstheme="minorHAnsi"/>
            <w:noProof/>
            <w:color w:val="auto"/>
            <w:w w:val="113"/>
            <w:lang w:bidi="ar-LB"/>
          </w:rPr>
          <w:t>8.9.4.</w:t>
        </w:r>
        <w:r w:rsidR="00FA5BC3" w:rsidRPr="0067635D">
          <w:rPr>
            <w:rFonts w:eastAsiaTheme="minorEastAsia"/>
            <w:noProof/>
            <w:kern w:val="2"/>
            <w14:ligatures w14:val="standardContextual"/>
          </w:rPr>
          <w:tab/>
        </w:r>
        <w:r w:rsidR="00FA5BC3" w:rsidRPr="0067635D">
          <w:rPr>
            <w:rStyle w:val="Hyperlink"/>
            <w:noProof/>
            <w:color w:val="auto"/>
            <w:w w:val="113"/>
            <w:lang w:bidi="ar-LB"/>
          </w:rPr>
          <w:t>ROCK GRADING CLASS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_Toc172648462 \h </w:instrText>
        </w:r>
        <w:r w:rsidR="00FA5BC3" w:rsidRPr="0067635D">
          <w:rPr>
            <w:noProof/>
            <w:webHidden/>
          </w:rPr>
        </w:r>
        <w:r w:rsidR="00FA5BC3" w:rsidRPr="0067635D">
          <w:rPr>
            <w:noProof/>
            <w:webHidden/>
          </w:rPr>
          <w:fldChar w:fldCharType="separate"/>
        </w:r>
        <w:r w:rsidR="00522D5A">
          <w:rPr>
            <w:noProof/>
            <w:webHidden/>
          </w:rPr>
          <w:t>129</w:t>
        </w:r>
        <w:r w:rsidR="00FA5BC3" w:rsidRPr="0067635D">
          <w:rPr>
            <w:noProof/>
            <w:webHidden/>
          </w:rPr>
          <w:fldChar w:fldCharType="end"/>
        </w:r>
      </w:hyperlink>
    </w:p>
    <w:p w14:paraId="397DF237" w14:textId="3DD59488"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3" w:history="1">
        <w:r w:rsidR="00FA5BC3" w:rsidRPr="0067635D">
          <w:rPr>
            <w:rStyle w:val="Hyperlink"/>
            <w:rFonts w:cstheme="minorHAnsi"/>
            <w:noProof/>
            <w:color w:val="auto"/>
            <w:w w:val="113"/>
            <w:lang w:bidi="ar-LB"/>
          </w:rPr>
          <w:t>8.9.5.</w:t>
        </w:r>
        <w:r w:rsidR="00FA5BC3" w:rsidRPr="0067635D">
          <w:rPr>
            <w:rFonts w:eastAsiaTheme="minorEastAsia"/>
            <w:noProof/>
            <w:kern w:val="2"/>
            <w14:ligatures w14:val="standardContextual"/>
          </w:rPr>
          <w:tab/>
        </w:r>
        <w:r w:rsidR="00FA5BC3" w:rsidRPr="0067635D">
          <w:rPr>
            <w:rStyle w:val="Hyperlink"/>
            <w:noProof/>
            <w:color w:val="auto"/>
            <w:w w:val="113"/>
            <w:lang w:bidi="ar-LB"/>
          </w:rPr>
          <w:t>ROCK SHAPE RATIO</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_Toc172648463 \h </w:instrText>
        </w:r>
        <w:r w:rsidR="00FA5BC3" w:rsidRPr="0067635D">
          <w:rPr>
            <w:noProof/>
            <w:webHidden/>
          </w:rPr>
        </w:r>
        <w:r w:rsidR="00FA5BC3" w:rsidRPr="0067635D">
          <w:rPr>
            <w:noProof/>
            <w:webHidden/>
          </w:rPr>
          <w:fldChar w:fldCharType="separate"/>
        </w:r>
        <w:r w:rsidR="00522D5A">
          <w:rPr>
            <w:noProof/>
            <w:webHidden/>
          </w:rPr>
          <w:t>130</w:t>
        </w:r>
        <w:r w:rsidR="00FA5BC3" w:rsidRPr="0067635D">
          <w:rPr>
            <w:noProof/>
            <w:webHidden/>
          </w:rPr>
          <w:fldChar w:fldCharType="end"/>
        </w:r>
      </w:hyperlink>
    </w:p>
    <w:p w14:paraId="2FC1F575" w14:textId="090E6606"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4" w:history="1">
        <w:r w:rsidR="00FA5BC3" w:rsidRPr="0067635D">
          <w:rPr>
            <w:rStyle w:val="Hyperlink"/>
            <w:rFonts w:cstheme="minorHAnsi"/>
            <w:noProof/>
            <w:color w:val="auto"/>
            <w:w w:val="113"/>
            <w:lang w:bidi="ar-LB"/>
          </w:rPr>
          <w:t>8.9.6.</w:t>
        </w:r>
        <w:r w:rsidR="00FA5BC3" w:rsidRPr="0067635D">
          <w:rPr>
            <w:rFonts w:eastAsiaTheme="minorEastAsia"/>
            <w:noProof/>
            <w:kern w:val="2"/>
            <w14:ligatures w14:val="standardContextual"/>
          </w:rPr>
          <w:tab/>
        </w:r>
        <w:r w:rsidR="00FA5BC3" w:rsidRPr="0067635D">
          <w:rPr>
            <w:rStyle w:val="Hyperlink"/>
            <w:noProof/>
            <w:color w:val="auto"/>
            <w:w w:val="113"/>
            <w:lang w:bidi="ar-LB"/>
          </w:rPr>
          <w:t>TEST VALUES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_Toc172648464 \h </w:instrText>
        </w:r>
        <w:r w:rsidR="00FA5BC3" w:rsidRPr="0067635D">
          <w:rPr>
            <w:noProof/>
            <w:webHidden/>
          </w:rPr>
        </w:r>
        <w:r w:rsidR="00FA5BC3" w:rsidRPr="0067635D">
          <w:rPr>
            <w:noProof/>
            <w:webHidden/>
          </w:rPr>
          <w:fldChar w:fldCharType="separate"/>
        </w:r>
        <w:r w:rsidR="00522D5A">
          <w:rPr>
            <w:noProof/>
            <w:webHidden/>
          </w:rPr>
          <w:t>130</w:t>
        </w:r>
        <w:r w:rsidR="00FA5BC3" w:rsidRPr="0067635D">
          <w:rPr>
            <w:noProof/>
            <w:webHidden/>
          </w:rPr>
          <w:fldChar w:fldCharType="end"/>
        </w:r>
      </w:hyperlink>
    </w:p>
    <w:p w14:paraId="3EF25C4D" w14:textId="4B20CCF0"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5" w:history="1">
        <w:r w:rsidR="00FA5BC3" w:rsidRPr="0067635D">
          <w:rPr>
            <w:rStyle w:val="Hyperlink"/>
            <w:rFonts w:cstheme="minorHAnsi"/>
            <w:noProof/>
            <w:color w:val="auto"/>
            <w:w w:val="113"/>
            <w:lang w:bidi="ar-LB"/>
          </w:rPr>
          <w:t>8.9.7.</w:t>
        </w:r>
        <w:r w:rsidR="00FA5BC3" w:rsidRPr="0067635D">
          <w:rPr>
            <w:rFonts w:eastAsiaTheme="minorEastAsia"/>
            <w:noProof/>
            <w:kern w:val="2"/>
            <w14:ligatures w14:val="standardContextual"/>
          </w:rPr>
          <w:tab/>
        </w:r>
        <w:r w:rsidR="00FA5BC3" w:rsidRPr="0067635D">
          <w:rPr>
            <w:rStyle w:val="Hyperlink"/>
            <w:noProof/>
            <w:color w:val="auto"/>
            <w:w w:val="113"/>
            <w:lang w:bidi="ar-LB"/>
          </w:rPr>
          <w:t>TESTING FREQUENCY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_Toc172648465 \h </w:instrText>
        </w:r>
        <w:r w:rsidR="00FA5BC3" w:rsidRPr="0067635D">
          <w:rPr>
            <w:noProof/>
            <w:webHidden/>
          </w:rPr>
        </w:r>
        <w:r w:rsidR="00FA5BC3" w:rsidRPr="0067635D">
          <w:rPr>
            <w:noProof/>
            <w:webHidden/>
          </w:rPr>
          <w:fldChar w:fldCharType="separate"/>
        </w:r>
        <w:r w:rsidR="00522D5A">
          <w:rPr>
            <w:noProof/>
            <w:webHidden/>
          </w:rPr>
          <w:t>132</w:t>
        </w:r>
        <w:r w:rsidR="00FA5BC3" w:rsidRPr="0067635D">
          <w:rPr>
            <w:noProof/>
            <w:webHidden/>
          </w:rPr>
          <w:fldChar w:fldCharType="end"/>
        </w:r>
      </w:hyperlink>
    </w:p>
    <w:p w14:paraId="72CBC4CB" w14:textId="204BECD1"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6" w:history="1">
        <w:r w:rsidR="00FA5BC3" w:rsidRPr="0067635D">
          <w:rPr>
            <w:rStyle w:val="Hyperlink"/>
            <w:rFonts w:cstheme="minorHAnsi"/>
            <w:noProof/>
            <w:color w:val="auto"/>
            <w:w w:val="113"/>
            <w:lang w:bidi="ar-LB"/>
          </w:rPr>
          <w:t>8.9.8.</w:t>
        </w:r>
        <w:r w:rsidR="00FA5BC3" w:rsidRPr="0067635D">
          <w:rPr>
            <w:rFonts w:eastAsiaTheme="minorEastAsia"/>
            <w:noProof/>
            <w:kern w:val="2"/>
            <w14:ligatures w14:val="standardContextual"/>
          </w:rPr>
          <w:tab/>
        </w:r>
        <w:r w:rsidR="00FA5BC3" w:rsidRPr="0067635D">
          <w:rPr>
            <w:rStyle w:val="Hyperlink"/>
            <w:noProof/>
            <w:color w:val="auto"/>
            <w:w w:val="113"/>
            <w:lang w:bidi="ar-LB"/>
          </w:rPr>
          <w:t>ACCEPTANCE PROCEDURES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_Toc172648466 \h </w:instrText>
        </w:r>
        <w:r w:rsidR="00FA5BC3" w:rsidRPr="0067635D">
          <w:rPr>
            <w:noProof/>
            <w:webHidden/>
          </w:rPr>
        </w:r>
        <w:r w:rsidR="00FA5BC3" w:rsidRPr="0067635D">
          <w:rPr>
            <w:noProof/>
            <w:webHidden/>
          </w:rPr>
          <w:fldChar w:fldCharType="separate"/>
        </w:r>
        <w:r w:rsidR="00522D5A">
          <w:rPr>
            <w:noProof/>
            <w:webHidden/>
          </w:rPr>
          <w:t>132</w:t>
        </w:r>
        <w:r w:rsidR="00FA5BC3" w:rsidRPr="0067635D">
          <w:rPr>
            <w:noProof/>
            <w:webHidden/>
          </w:rPr>
          <w:fldChar w:fldCharType="end"/>
        </w:r>
      </w:hyperlink>
    </w:p>
    <w:p w14:paraId="0E49A340" w14:textId="7F4602DF"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67" w:history="1">
        <w:r w:rsidR="00FA5BC3" w:rsidRPr="0067635D">
          <w:rPr>
            <w:rStyle w:val="Hyperlink"/>
            <w:rFonts w:cstheme="minorHAnsi"/>
            <w:noProof/>
            <w:color w:val="auto"/>
            <w:w w:val="113"/>
            <w:lang w:bidi="ar-LB"/>
          </w:rPr>
          <w:t>8.9.9.</w:t>
        </w:r>
        <w:r w:rsidR="00FA5BC3" w:rsidRPr="0067635D">
          <w:rPr>
            <w:rFonts w:eastAsiaTheme="minorEastAsia"/>
            <w:noProof/>
            <w:kern w:val="2"/>
            <w14:ligatures w14:val="standardContextual"/>
          </w:rPr>
          <w:tab/>
        </w:r>
        <w:r w:rsidR="00FA5BC3" w:rsidRPr="0067635D">
          <w:rPr>
            <w:rStyle w:val="Hyperlink"/>
            <w:noProof/>
            <w:color w:val="auto"/>
            <w:w w:val="113"/>
            <w:lang w:bidi="ar-LB"/>
          </w:rPr>
          <w:t>QUALITY CONTROL TESTING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_Toc172648467 \h </w:instrText>
        </w:r>
        <w:r w:rsidR="00FA5BC3" w:rsidRPr="0067635D">
          <w:rPr>
            <w:noProof/>
            <w:webHidden/>
          </w:rPr>
        </w:r>
        <w:r w:rsidR="00FA5BC3" w:rsidRPr="0067635D">
          <w:rPr>
            <w:noProof/>
            <w:webHidden/>
          </w:rPr>
          <w:fldChar w:fldCharType="separate"/>
        </w:r>
        <w:r w:rsidR="00522D5A">
          <w:rPr>
            <w:noProof/>
            <w:webHidden/>
          </w:rPr>
          <w:t>133</w:t>
        </w:r>
        <w:r w:rsidR="00FA5BC3" w:rsidRPr="0067635D">
          <w:rPr>
            <w:noProof/>
            <w:webHidden/>
          </w:rPr>
          <w:fldChar w:fldCharType="end"/>
        </w:r>
      </w:hyperlink>
    </w:p>
    <w:p w14:paraId="3A087956" w14:textId="7A0EE31B"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68" w:history="1">
        <w:r w:rsidR="00FA5BC3" w:rsidRPr="0067635D">
          <w:rPr>
            <w:rStyle w:val="Hyperlink"/>
            <w:rFonts w:cstheme="minorHAnsi"/>
            <w:noProof/>
            <w:color w:val="auto"/>
            <w:w w:val="113"/>
            <w:lang w:bidi="ar-LB"/>
          </w:rPr>
          <w:t>8.9.10.</w:t>
        </w:r>
        <w:r w:rsidR="00FA5BC3" w:rsidRPr="0067635D">
          <w:rPr>
            <w:rFonts w:eastAsiaTheme="minorEastAsia"/>
            <w:noProof/>
            <w:kern w:val="2"/>
            <w14:ligatures w14:val="standardContextual"/>
          </w:rPr>
          <w:tab/>
        </w:r>
        <w:r w:rsidR="00FA5BC3" w:rsidRPr="0067635D">
          <w:rPr>
            <w:rStyle w:val="Hyperlink"/>
            <w:noProof/>
            <w:color w:val="auto"/>
            <w:w w:val="113"/>
            <w:lang w:bidi="ar-LB"/>
          </w:rPr>
          <w:t>QUARRY OPERATIONS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_Toc172648468 \h </w:instrText>
        </w:r>
        <w:r w:rsidR="00FA5BC3" w:rsidRPr="0067635D">
          <w:rPr>
            <w:noProof/>
            <w:webHidden/>
          </w:rPr>
        </w:r>
        <w:r w:rsidR="00FA5BC3" w:rsidRPr="0067635D">
          <w:rPr>
            <w:noProof/>
            <w:webHidden/>
          </w:rPr>
          <w:fldChar w:fldCharType="separate"/>
        </w:r>
        <w:r w:rsidR="00522D5A">
          <w:rPr>
            <w:noProof/>
            <w:webHidden/>
          </w:rPr>
          <w:t>133</w:t>
        </w:r>
        <w:r w:rsidR="00FA5BC3" w:rsidRPr="0067635D">
          <w:rPr>
            <w:noProof/>
            <w:webHidden/>
          </w:rPr>
          <w:fldChar w:fldCharType="end"/>
        </w:r>
      </w:hyperlink>
    </w:p>
    <w:p w14:paraId="72239CB9" w14:textId="2878F9F9"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69" w:history="1">
        <w:r w:rsidR="00FA5BC3" w:rsidRPr="0067635D">
          <w:rPr>
            <w:rStyle w:val="Hyperlink"/>
            <w:rFonts w:cstheme="minorHAnsi"/>
            <w:noProof/>
            <w:color w:val="auto"/>
            <w:w w:val="113"/>
            <w:lang w:bidi="ar-LB"/>
          </w:rPr>
          <w:t>8.9.11.</w:t>
        </w:r>
        <w:r w:rsidR="00FA5BC3" w:rsidRPr="0067635D">
          <w:rPr>
            <w:rFonts w:eastAsiaTheme="minorEastAsia"/>
            <w:noProof/>
            <w:kern w:val="2"/>
            <w14:ligatures w14:val="standardContextual"/>
          </w:rPr>
          <w:tab/>
        </w:r>
        <w:r w:rsidR="00FA5BC3" w:rsidRPr="0067635D">
          <w:rPr>
            <w:rStyle w:val="Hyperlink"/>
            <w:noProof/>
            <w:color w:val="auto"/>
            <w:w w:val="113"/>
            <w:lang w:bidi="ar-LB"/>
          </w:rPr>
          <w:t>STOCKPILING OF QUARRY MATERIAL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_Toc172648469 \h </w:instrText>
        </w:r>
        <w:r w:rsidR="00FA5BC3" w:rsidRPr="0067635D">
          <w:rPr>
            <w:noProof/>
            <w:webHidden/>
          </w:rPr>
        </w:r>
        <w:r w:rsidR="00FA5BC3" w:rsidRPr="0067635D">
          <w:rPr>
            <w:noProof/>
            <w:webHidden/>
          </w:rPr>
          <w:fldChar w:fldCharType="separate"/>
        </w:r>
        <w:r w:rsidR="00522D5A">
          <w:rPr>
            <w:noProof/>
            <w:webHidden/>
          </w:rPr>
          <w:t>134</w:t>
        </w:r>
        <w:r w:rsidR="00FA5BC3" w:rsidRPr="0067635D">
          <w:rPr>
            <w:noProof/>
            <w:webHidden/>
          </w:rPr>
          <w:fldChar w:fldCharType="end"/>
        </w:r>
      </w:hyperlink>
    </w:p>
    <w:p w14:paraId="5B406628" w14:textId="4ADFA97B"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0" w:history="1">
        <w:r w:rsidR="00FA5BC3" w:rsidRPr="0067635D">
          <w:rPr>
            <w:rStyle w:val="Hyperlink"/>
            <w:rFonts w:cstheme="minorHAnsi"/>
            <w:noProof/>
            <w:color w:val="auto"/>
            <w:w w:val="113"/>
            <w:lang w:bidi="ar-LB"/>
          </w:rPr>
          <w:t>8.9.12.</w:t>
        </w:r>
        <w:r w:rsidR="00FA5BC3" w:rsidRPr="0067635D">
          <w:rPr>
            <w:rFonts w:eastAsiaTheme="minorEastAsia"/>
            <w:noProof/>
            <w:kern w:val="2"/>
            <w14:ligatures w14:val="standardContextual"/>
          </w:rPr>
          <w:tab/>
        </w:r>
        <w:r w:rsidR="00FA5BC3" w:rsidRPr="0067635D">
          <w:rPr>
            <w:rStyle w:val="Hyperlink"/>
            <w:noProof/>
            <w:color w:val="auto"/>
            <w:w w:val="113"/>
            <w:lang w:bidi="ar-LB"/>
          </w:rPr>
          <w:t>SETTING UT OF THE WORKS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_Toc172648470 \h </w:instrText>
        </w:r>
        <w:r w:rsidR="00FA5BC3" w:rsidRPr="0067635D">
          <w:rPr>
            <w:noProof/>
            <w:webHidden/>
          </w:rPr>
        </w:r>
        <w:r w:rsidR="00FA5BC3" w:rsidRPr="0067635D">
          <w:rPr>
            <w:noProof/>
            <w:webHidden/>
          </w:rPr>
          <w:fldChar w:fldCharType="separate"/>
        </w:r>
        <w:r w:rsidR="00522D5A">
          <w:rPr>
            <w:noProof/>
            <w:webHidden/>
          </w:rPr>
          <w:t>134</w:t>
        </w:r>
        <w:r w:rsidR="00FA5BC3" w:rsidRPr="0067635D">
          <w:rPr>
            <w:noProof/>
            <w:webHidden/>
          </w:rPr>
          <w:fldChar w:fldCharType="end"/>
        </w:r>
      </w:hyperlink>
    </w:p>
    <w:p w14:paraId="509BFD99" w14:textId="1C240D1E"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71" w:history="1">
        <w:r w:rsidR="00FA5BC3" w:rsidRPr="0067635D">
          <w:rPr>
            <w:rStyle w:val="Hyperlink"/>
            <w:noProof/>
            <w:color w:val="auto"/>
            <w:lang w:bidi="ar-LB"/>
          </w:rPr>
          <w:t>8.10.</w:t>
        </w:r>
        <w:r w:rsidR="00FA5BC3" w:rsidRPr="0067635D">
          <w:rPr>
            <w:rFonts w:eastAsiaTheme="minorEastAsia"/>
            <w:noProof/>
            <w:kern w:val="2"/>
            <w14:ligatures w14:val="standardContextual"/>
          </w:rPr>
          <w:tab/>
        </w:r>
        <w:r w:rsidR="00FA5BC3" w:rsidRPr="0067635D">
          <w:rPr>
            <w:rStyle w:val="Hyperlink"/>
            <w:noProof/>
            <w:color w:val="auto"/>
            <w:lang w:bidi="ar-LB"/>
          </w:rPr>
          <w:t>ROCK PLACEMENT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_Toc172648471 \h </w:instrText>
        </w:r>
        <w:r w:rsidR="00FA5BC3" w:rsidRPr="0067635D">
          <w:rPr>
            <w:noProof/>
            <w:webHidden/>
          </w:rPr>
        </w:r>
        <w:r w:rsidR="00FA5BC3" w:rsidRPr="0067635D">
          <w:rPr>
            <w:noProof/>
            <w:webHidden/>
          </w:rPr>
          <w:fldChar w:fldCharType="separate"/>
        </w:r>
        <w:r w:rsidR="00522D5A">
          <w:rPr>
            <w:noProof/>
            <w:webHidden/>
          </w:rPr>
          <w:t>134</w:t>
        </w:r>
        <w:r w:rsidR="00FA5BC3" w:rsidRPr="0067635D">
          <w:rPr>
            <w:noProof/>
            <w:webHidden/>
          </w:rPr>
          <w:fldChar w:fldCharType="end"/>
        </w:r>
      </w:hyperlink>
    </w:p>
    <w:p w14:paraId="0B5CB419" w14:textId="6B84874E"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2" w:history="1">
        <w:r w:rsidR="00FA5BC3" w:rsidRPr="0067635D">
          <w:rPr>
            <w:rStyle w:val="Hyperlink"/>
            <w:rFonts w:cstheme="minorHAnsi"/>
            <w:noProof/>
            <w:color w:val="auto"/>
            <w:w w:val="113"/>
            <w:lang w:bidi="ar-LB"/>
          </w:rPr>
          <w:t>8.10.1.</w:t>
        </w:r>
        <w:r w:rsidR="00FA5BC3" w:rsidRPr="0067635D">
          <w:rPr>
            <w:rFonts w:eastAsiaTheme="minorEastAsia"/>
            <w:noProof/>
            <w:kern w:val="2"/>
            <w14:ligatures w14:val="standardContextual"/>
          </w:rPr>
          <w:tab/>
        </w:r>
        <w:r w:rsidR="00FA5BC3" w:rsidRPr="0067635D">
          <w:rPr>
            <w:rStyle w:val="Hyperlink"/>
            <w:noProof/>
            <w:color w:val="auto"/>
            <w:w w:val="113"/>
            <w:lang w:bidi="ar-LB"/>
          </w:rPr>
          <w:t>GENERAL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_Toc172648472 \h </w:instrText>
        </w:r>
        <w:r w:rsidR="00FA5BC3" w:rsidRPr="0067635D">
          <w:rPr>
            <w:noProof/>
            <w:webHidden/>
          </w:rPr>
        </w:r>
        <w:r w:rsidR="00FA5BC3" w:rsidRPr="0067635D">
          <w:rPr>
            <w:noProof/>
            <w:webHidden/>
          </w:rPr>
          <w:fldChar w:fldCharType="separate"/>
        </w:r>
        <w:r w:rsidR="00522D5A">
          <w:rPr>
            <w:noProof/>
            <w:webHidden/>
          </w:rPr>
          <w:t>134</w:t>
        </w:r>
        <w:r w:rsidR="00FA5BC3" w:rsidRPr="0067635D">
          <w:rPr>
            <w:noProof/>
            <w:webHidden/>
          </w:rPr>
          <w:fldChar w:fldCharType="end"/>
        </w:r>
      </w:hyperlink>
    </w:p>
    <w:p w14:paraId="7E75CA91" w14:textId="195B5A2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3" w:history="1">
        <w:r w:rsidR="00FA5BC3" w:rsidRPr="0067635D">
          <w:rPr>
            <w:rStyle w:val="Hyperlink"/>
            <w:rFonts w:cstheme="minorHAnsi"/>
            <w:noProof/>
            <w:color w:val="auto"/>
            <w:w w:val="113"/>
            <w:lang w:bidi="ar-LB"/>
          </w:rPr>
          <w:t>8.10.2.</w:t>
        </w:r>
        <w:r w:rsidR="00FA5BC3" w:rsidRPr="0067635D">
          <w:rPr>
            <w:rFonts w:eastAsiaTheme="minorEastAsia"/>
            <w:noProof/>
            <w:kern w:val="2"/>
            <w14:ligatures w14:val="standardContextual"/>
          </w:rPr>
          <w:tab/>
        </w:r>
        <w:r w:rsidR="00FA5BC3" w:rsidRPr="0067635D">
          <w:rPr>
            <w:rStyle w:val="Hyperlink"/>
            <w:noProof/>
            <w:color w:val="auto"/>
            <w:w w:val="113"/>
            <w:lang w:bidi="ar-LB"/>
          </w:rPr>
          <w:t>TEST PANELS / QUALTY CONTROL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_Toc172648473 \h </w:instrText>
        </w:r>
        <w:r w:rsidR="00FA5BC3" w:rsidRPr="0067635D">
          <w:rPr>
            <w:noProof/>
            <w:webHidden/>
          </w:rPr>
        </w:r>
        <w:r w:rsidR="00FA5BC3" w:rsidRPr="0067635D">
          <w:rPr>
            <w:noProof/>
            <w:webHidden/>
          </w:rPr>
          <w:fldChar w:fldCharType="separate"/>
        </w:r>
        <w:r w:rsidR="00522D5A">
          <w:rPr>
            <w:noProof/>
            <w:webHidden/>
          </w:rPr>
          <w:t>134</w:t>
        </w:r>
        <w:r w:rsidR="00FA5BC3" w:rsidRPr="0067635D">
          <w:rPr>
            <w:noProof/>
            <w:webHidden/>
          </w:rPr>
          <w:fldChar w:fldCharType="end"/>
        </w:r>
      </w:hyperlink>
    </w:p>
    <w:p w14:paraId="07E91251" w14:textId="0A5A59A5"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4" w:history="1">
        <w:r w:rsidR="00FA5BC3" w:rsidRPr="0067635D">
          <w:rPr>
            <w:rStyle w:val="Hyperlink"/>
            <w:rFonts w:cstheme="minorHAnsi"/>
            <w:noProof/>
            <w:color w:val="auto"/>
            <w:w w:val="113"/>
            <w:lang w:bidi="ar-LB"/>
          </w:rPr>
          <w:t>8.10.3.</w:t>
        </w:r>
        <w:r w:rsidR="00FA5BC3" w:rsidRPr="0067635D">
          <w:rPr>
            <w:rFonts w:eastAsiaTheme="minorEastAsia"/>
            <w:noProof/>
            <w:kern w:val="2"/>
            <w14:ligatures w14:val="standardContextual"/>
          </w:rPr>
          <w:tab/>
        </w:r>
        <w:r w:rsidR="00FA5BC3" w:rsidRPr="0067635D">
          <w:rPr>
            <w:rStyle w:val="Hyperlink"/>
            <w:noProof/>
            <w:color w:val="auto"/>
            <w:w w:val="113"/>
            <w:lang w:bidi="ar-LB"/>
          </w:rPr>
          <w:t>CHECKING OF PROFILES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_Toc172648474 \h </w:instrText>
        </w:r>
        <w:r w:rsidR="00FA5BC3" w:rsidRPr="0067635D">
          <w:rPr>
            <w:noProof/>
            <w:webHidden/>
          </w:rPr>
        </w:r>
        <w:r w:rsidR="00FA5BC3" w:rsidRPr="0067635D">
          <w:rPr>
            <w:noProof/>
            <w:webHidden/>
          </w:rPr>
          <w:fldChar w:fldCharType="separate"/>
        </w:r>
        <w:r w:rsidR="00522D5A">
          <w:rPr>
            <w:noProof/>
            <w:webHidden/>
          </w:rPr>
          <w:t>135</w:t>
        </w:r>
        <w:r w:rsidR="00FA5BC3" w:rsidRPr="0067635D">
          <w:rPr>
            <w:noProof/>
            <w:webHidden/>
          </w:rPr>
          <w:fldChar w:fldCharType="end"/>
        </w:r>
      </w:hyperlink>
    </w:p>
    <w:p w14:paraId="137067CC" w14:textId="432EE188"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5" w:history="1">
        <w:r w:rsidR="00FA5BC3" w:rsidRPr="0067635D">
          <w:rPr>
            <w:rStyle w:val="Hyperlink"/>
            <w:rFonts w:cstheme="minorHAnsi"/>
            <w:noProof/>
            <w:color w:val="auto"/>
            <w:w w:val="113"/>
            <w:lang w:bidi="ar-LB"/>
          </w:rPr>
          <w:t>8.10.4.</w:t>
        </w:r>
        <w:r w:rsidR="00FA5BC3" w:rsidRPr="0067635D">
          <w:rPr>
            <w:rFonts w:eastAsiaTheme="minorEastAsia"/>
            <w:noProof/>
            <w:kern w:val="2"/>
            <w14:ligatures w14:val="standardContextual"/>
          </w:rPr>
          <w:tab/>
        </w:r>
        <w:r w:rsidR="00FA5BC3" w:rsidRPr="0067635D">
          <w:rPr>
            <w:rStyle w:val="Hyperlink"/>
            <w:noProof/>
            <w:color w:val="auto"/>
            <w:w w:val="113"/>
            <w:lang w:bidi="ar-LB"/>
          </w:rPr>
          <w:t>NOTICE OF SURVEY</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_Toc172648475 \h </w:instrText>
        </w:r>
        <w:r w:rsidR="00FA5BC3" w:rsidRPr="0067635D">
          <w:rPr>
            <w:noProof/>
            <w:webHidden/>
          </w:rPr>
        </w:r>
        <w:r w:rsidR="00FA5BC3" w:rsidRPr="0067635D">
          <w:rPr>
            <w:noProof/>
            <w:webHidden/>
          </w:rPr>
          <w:fldChar w:fldCharType="separate"/>
        </w:r>
        <w:r w:rsidR="00522D5A">
          <w:rPr>
            <w:noProof/>
            <w:webHidden/>
          </w:rPr>
          <w:t>135</w:t>
        </w:r>
        <w:r w:rsidR="00FA5BC3" w:rsidRPr="0067635D">
          <w:rPr>
            <w:noProof/>
            <w:webHidden/>
          </w:rPr>
          <w:fldChar w:fldCharType="end"/>
        </w:r>
      </w:hyperlink>
    </w:p>
    <w:p w14:paraId="5A4AC3B1" w14:textId="20F8AD8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6" w:history="1">
        <w:r w:rsidR="00FA5BC3" w:rsidRPr="0067635D">
          <w:rPr>
            <w:rStyle w:val="Hyperlink"/>
            <w:rFonts w:cstheme="minorHAnsi"/>
            <w:noProof/>
            <w:color w:val="auto"/>
            <w:w w:val="113"/>
            <w:lang w:bidi="ar-LB"/>
          </w:rPr>
          <w:t>8.10.5.</w:t>
        </w:r>
        <w:r w:rsidR="00FA5BC3" w:rsidRPr="0067635D">
          <w:rPr>
            <w:rFonts w:eastAsiaTheme="minorEastAsia"/>
            <w:noProof/>
            <w:kern w:val="2"/>
            <w14:ligatures w14:val="standardContextual"/>
          </w:rPr>
          <w:tab/>
        </w:r>
        <w:r w:rsidR="00FA5BC3" w:rsidRPr="0067635D">
          <w:rPr>
            <w:rStyle w:val="Hyperlink"/>
            <w:noProof/>
            <w:color w:val="auto"/>
            <w:w w:val="113"/>
            <w:lang w:bidi="ar-LB"/>
          </w:rPr>
          <w:t>CHAINAGE MARKERS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_Toc172648476 \h </w:instrText>
        </w:r>
        <w:r w:rsidR="00FA5BC3" w:rsidRPr="0067635D">
          <w:rPr>
            <w:noProof/>
            <w:webHidden/>
          </w:rPr>
        </w:r>
        <w:r w:rsidR="00FA5BC3" w:rsidRPr="0067635D">
          <w:rPr>
            <w:noProof/>
            <w:webHidden/>
          </w:rPr>
          <w:fldChar w:fldCharType="separate"/>
        </w:r>
        <w:r w:rsidR="00522D5A">
          <w:rPr>
            <w:noProof/>
            <w:webHidden/>
          </w:rPr>
          <w:t>135</w:t>
        </w:r>
        <w:r w:rsidR="00FA5BC3" w:rsidRPr="0067635D">
          <w:rPr>
            <w:noProof/>
            <w:webHidden/>
          </w:rPr>
          <w:fldChar w:fldCharType="end"/>
        </w:r>
      </w:hyperlink>
    </w:p>
    <w:p w14:paraId="01423B31" w14:textId="3FF4D12E"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7" w:history="1">
        <w:r w:rsidR="00FA5BC3" w:rsidRPr="0067635D">
          <w:rPr>
            <w:rStyle w:val="Hyperlink"/>
            <w:rFonts w:cstheme="minorHAnsi"/>
            <w:noProof/>
            <w:color w:val="auto"/>
            <w:w w:val="113"/>
            <w:lang w:bidi="ar-LB"/>
          </w:rPr>
          <w:t>8.10.6.</w:t>
        </w:r>
        <w:r w:rsidR="00FA5BC3" w:rsidRPr="0067635D">
          <w:rPr>
            <w:rFonts w:eastAsiaTheme="minorEastAsia"/>
            <w:noProof/>
            <w:kern w:val="2"/>
            <w14:ligatures w14:val="standardContextual"/>
          </w:rPr>
          <w:tab/>
        </w:r>
        <w:r w:rsidR="00FA5BC3" w:rsidRPr="0067635D">
          <w:rPr>
            <w:rStyle w:val="Hyperlink"/>
            <w:noProof/>
            <w:color w:val="auto"/>
            <w:w w:val="113"/>
            <w:lang w:bidi="ar-LB"/>
          </w:rPr>
          <w:t>PLACING OF UNDERLAYER AND CORE ROCK</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_Toc172648477 \h </w:instrText>
        </w:r>
        <w:r w:rsidR="00FA5BC3" w:rsidRPr="0067635D">
          <w:rPr>
            <w:noProof/>
            <w:webHidden/>
          </w:rPr>
        </w:r>
        <w:r w:rsidR="00FA5BC3" w:rsidRPr="0067635D">
          <w:rPr>
            <w:noProof/>
            <w:webHidden/>
          </w:rPr>
          <w:fldChar w:fldCharType="separate"/>
        </w:r>
        <w:r w:rsidR="00522D5A">
          <w:rPr>
            <w:noProof/>
            <w:webHidden/>
          </w:rPr>
          <w:t>135</w:t>
        </w:r>
        <w:r w:rsidR="00FA5BC3" w:rsidRPr="0067635D">
          <w:rPr>
            <w:noProof/>
            <w:webHidden/>
          </w:rPr>
          <w:fldChar w:fldCharType="end"/>
        </w:r>
      </w:hyperlink>
    </w:p>
    <w:p w14:paraId="64E56AC4" w14:textId="458280D3"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8" w:history="1">
        <w:r w:rsidR="00FA5BC3" w:rsidRPr="0067635D">
          <w:rPr>
            <w:rStyle w:val="Hyperlink"/>
            <w:rFonts w:cstheme="minorHAnsi"/>
            <w:noProof/>
            <w:color w:val="auto"/>
            <w:w w:val="113"/>
            <w:lang w:bidi="ar-LB"/>
          </w:rPr>
          <w:t>8.10.7.</w:t>
        </w:r>
        <w:r w:rsidR="00FA5BC3" w:rsidRPr="0067635D">
          <w:rPr>
            <w:rFonts w:eastAsiaTheme="minorEastAsia"/>
            <w:noProof/>
            <w:kern w:val="2"/>
            <w14:ligatures w14:val="standardContextual"/>
          </w:rPr>
          <w:tab/>
        </w:r>
        <w:r w:rsidR="00FA5BC3" w:rsidRPr="0067635D">
          <w:rPr>
            <w:rStyle w:val="Hyperlink"/>
            <w:noProof/>
            <w:color w:val="auto"/>
            <w:w w:val="113"/>
            <w:lang w:bidi="ar-LB"/>
          </w:rPr>
          <w:t>PLACING OF ARMOUR LAYER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_Toc172648478 \h </w:instrText>
        </w:r>
        <w:r w:rsidR="00FA5BC3" w:rsidRPr="0067635D">
          <w:rPr>
            <w:noProof/>
            <w:webHidden/>
          </w:rPr>
        </w:r>
        <w:r w:rsidR="00FA5BC3" w:rsidRPr="0067635D">
          <w:rPr>
            <w:noProof/>
            <w:webHidden/>
          </w:rPr>
          <w:fldChar w:fldCharType="separate"/>
        </w:r>
        <w:r w:rsidR="00522D5A">
          <w:rPr>
            <w:noProof/>
            <w:webHidden/>
          </w:rPr>
          <w:t>135</w:t>
        </w:r>
        <w:r w:rsidR="00FA5BC3" w:rsidRPr="0067635D">
          <w:rPr>
            <w:noProof/>
            <w:webHidden/>
          </w:rPr>
          <w:fldChar w:fldCharType="end"/>
        </w:r>
      </w:hyperlink>
    </w:p>
    <w:p w14:paraId="503DC23C" w14:textId="7EF4181E"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79" w:history="1">
        <w:r w:rsidR="00FA5BC3" w:rsidRPr="0067635D">
          <w:rPr>
            <w:rStyle w:val="Hyperlink"/>
            <w:rFonts w:cstheme="minorHAnsi"/>
            <w:noProof/>
            <w:color w:val="auto"/>
            <w:w w:val="113"/>
            <w:lang w:bidi="ar-LB"/>
          </w:rPr>
          <w:t>8.10.8.</w:t>
        </w:r>
        <w:r w:rsidR="00FA5BC3" w:rsidRPr="0067635D">
          <w:rPr>
            <w:rFonts w:eastAsiaTheme="minorEastAsia"/>
            <w:noProof/>
            <w:kern w:val="2"/>
            <w14:ligatures w14:val="standardContextual"/>
          </w:rPr>
          <w:tab/>
        </w:r>
        <w:r w:rsidR="00FA5BC3" w:rsidRPr="0067635D">
          <w:rPr>
            <w:rStyle w:val="Hyperlink"/>
            <w:noProof/>
            <w:color w:val="auto"/>
            <w:w w:val="113"/>
            <w:lang w:bidi="ar-LB"/>
          </w:rPr>
          <w:t>SURVEY CONTROL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_Toc172648479 \h </w:instrText>
        </w:r>
        <w:r w:rsidR="00FA5BC3" w:rsidRPr="0067635D">
          <w:rPr>
            <w:noProof/>
            <w:webHidden/>
          </w:rPr>
        </w:r>
        <w:r w:rsidR="00FA5BC3" w:rsidRPr="0067635D">
          <w:rPr>
            <w:noProof/>
            <w:webHidden/>
          </w:rPr>
          <w:fldChar w:fldCharType="separate"/>
        </w:r>
        <w:r w:rsidR="00522D5A">
          <w:rPr>
            <w:noProof/>
            <w:webHidden/>
          </w:rPr>
          <w:t>136</w:t>
        </w:r>
        <w:r w:rsidR="00FA5BC3" w:rsidRPr="0067635D">
          <w:rPr>
            <w:noProof/>
            <w:webHidden/>
          </w:rPr>
          <w:fldChar w:fldCharType="end"/>
        </w:r>
      </w:hyperlink>
    </w:p>
    <w:p w14:paraId="6C5165B7" w14:textId="51DBD244"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0" w:history="1">
        <w:r w:rsidR="00FA5BC3" w:rsidRPr="0067635D">
          <w:rPr>
            <w:rStyle w:val="Hyperlink"/>
            <w:rFonts w:cstheme="minorHAnsi"/>
            <w:noProof/>
            <w:color w:val="auto"/>
            <w:w w:val="113"/>
            <w:lang w:bidi="ar-LB"/>
          </w:rPr>
          <w:t>8.10.9.</w:t>
        </w:r>
        <w:r w:rsidR="00FA5BC3" w:rsidRPr="0067635D">
          <w:rPr>
            <w:rFonts w:eastAsiaTheme="minorEastAsia"/>
            <w:noProof/>
            <w:kern w:val="2"/>
            <w14:ligatures w14:val="standardContextual"/>
          </w:rPr>
          <w:tab/>
        </w:r>
        <w:r w:rsidR="00FA5BC3" w:rsidRPr="0067635D">
          <w:rPr>
            <w:rStyle w:val="Hyperlink"/>
            <w:noProof/>
            <w:color w:val="auto"/>
            <w:w w:val="113"/>
            <w:lang w:bidi="ar-LB"/>
          </w:rPr>
          <w:t>TOLERANCES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_Toc172648480 \h </w:instrText>
        </w:r>
        <w:r w:rsidR="00FA5BC3" w:rsidRPr="0067635D">
          <w:rPr>
            <w:noProof/>
            <w:webHidden/>
          </w:rPr>
        </w:r>
        <w:r w:rsidR="00FA5BC3" w:rsidRPr="0067635D">
          <w:rPr>
            <w:noProof/>
            <w:webHidden/>
          </w:rPr>
          <w:fldChar w:fldCharType="separate"/>
        </w:r>
        <w:r w:rsidR="00522D5A">
          <w:rPr>
            <w:noProof/>
            <w:webHidden/>
          </w:rPr>
          <w:t>136</w:t>
        </w:r>
        <w:r w:rsidR="00FA5BC3" w:rsidRPr="0067635D">
          <w:rPr>
            <w:noProof/>
            <w:webHidden/>
          </w:rPr>
          <w:fldChar w:fldCharType="end"/>
        </w:r>
      </w:hyperlink>
    </w:p>
    <w:p w14:paraId="09B8093B" w14:textId="1A8A3696"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1" w:history="1">
        <w:r w:rsidR="00FA5BC3" w:rsidRPr="0067635D">
          <w:rPr>
            <w:rStyle w:val="Hyperlink"/>
            <w:rFonts w:cstheme="minorHAnsi"/>
            <w:noProof/>
            <w:color w:val="auto"/>
            <w:w w:val="113"/>
            <w:lang w:bidi="ar-LB"/>
          </w:rPr>
          <w:t>8.10.10.</w:t>
        </w:r>
        <w:r w:rsidR="00FA5BC3" w:rsidRPr="0067635D">
          <w:rPr>
            <w:rFonts w:eastAsiaTheme="minorEastAsia"/>
            <w:noProof/>
            <w:kern w:val="2"/>
            <w14:ligatures w14:val="standardContextual"/>
          </w:rPr>
          <w:tab/>
        </w:r>
        <w:r w:rsidR="00FA5BC3" w:rsidRPr="0067635D">
          <w:rPr>
            <w:rStyle w:val="Hyperlink"/>
            <w:noProof/>
            <w:color w:val="auto"/>
            <w:w w:val="113"/>
            <w:lang w:bidi="ar-LB"/>
          </w:rPr>
          <w:t>HORIZONTAL TOLERANCES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_Toc172648481 \h </w:instrText>
        </w:r>
        <w:r w:rsidR="00FA5BC3" w:rsidRPr="0067635D">
          <w:rPr>
            <w:noProof/>
            <w:webHidden/>
          </w:rPr>
        </w:r>
        <w:r w:rsidR="00FA5BC3" w:rsidRPr="0067635D">
          <w:rPr>
            <w:noProof/>
            <w:webHidden/>
          </w:rPr>
          <w:fldChar w:fldCharType="separate"/>
        </w:r>
        <w:r w:rsidR="00522D5A">
          <w:rPr>
            <w:noProof/>
            <w:webHidden/>
          </w:rPr>
          <w:t>137</w:t>
        </w:r>
        <w:r w:rsidR="00FA5BC3" w:rsidRPr="0067635D">
          <w:rPr>
            <w:noProof/>
            <w:webHidden/>
          </w:rPr>
          <w:fldChar w:fldCharType="end"/>
        </w:r>
      </w:hyperlink>
    </w:p>
    <w:p w14:paraId="7446D7B3" w14:textId="5BCA2697"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2" w:history="1">
        <w:r w:rsidR="00FA5BC3" w:rsidRPr="0067635D">
          <w:rPr>
            <w:rStyle w:val="Hyperlink"/>
            <w:rFonts w:cstheme="minorHAnsi"/>
            <w:noProof/>
            <w:color w:val="auto"/>
            <w:w w:val="113"/>
            <w:lang w:bidi="ar-LB"/>
          </w:rPr>
          <w:t>8.10.11.</w:t>
        </w:r>
        <w:r w:rsidR="00FA5BC3" w:rsidRPr="0067635D">
          <w:rPr>
            <w:rFonts w:eastAsiaTheme="minorEastAsia"/>
            <w:noProof/>
            <w:kern w:val="2"/>
            <w14:ligatures w14:val="standardContextual"/>
          </w:rPr>
          <w:tab/>
        </w:r>
        <w:r w:rsidR="00FA5BC3" w:rsidRPr="0067635D">
          <w:rPr>
            <w:rStyle w:val="Hyperlink"/>
            <w:noProof/>
            <w:color w:val="auto"/>
            <w:w w:val="113"/>
            <w:lang w:bidi="ar-LB"/>
          </w:rPr>
          <w:t>SCOUR APRON PLACING TOLERANCE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_Toc172648482 \h </w:instrText>
        </w:r>
        <w:r w:rsidR="00FA5BC3" w:rsidRPr="0067635D">
          <w:rPr>
            <w:noProof/>
            <w:webHidden/>
          </w:rPr>
        </w:r>
        <w:r w:rsidR="00FA5BC3" w:rsidRPr="0067635D">
          <w:rPr>
            <w:noProof/>
            <w:webHidden/>
          </w:rPr>
          <w:fldChar w:fldCharType="separate"/>
        </w:r>
        <w:r w:rsidR="00522D5A">
          <w:rPr>
            <w:noProof/>
            <w:webHidden/>
          </w:rPr>
          <w:t>137</w:t>
        </w:r>
        <w:r w:rsidR="00FA5BC3" w:rsidRPr="0067635D">
          <w:rPr>
            <w:noProof/>
            <w:webHidden/>
          </w:rPr>
          <w:fldChar w:fldCharType="end"/>
        </w:r>
      </w:hyperlink>
    </w:p>
    <w:p w14:paraId="5CCDE1DD" w14:textId="663FD713"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3" w:history="1">
        <w:r w:rsidR="00FA5BC3" w:rsidRPr="0067635D">
          <w:rPr>
            <w:rStyle w:val="Hyperlink"/>
            <w:rFonts w:cstheme="minorHAnsi"/>
            <w:noProof/>
            <w:color w:val="auto"/>
            <w:w w:val="113"/>
            <w:lang w:bidi="ar-LB"/>
          </w:rPr>
          <w:t>8.10.12.</w:t>
        </w:r>
        <w:r w:rsidR="00FA5BC3" w:rsidRPr="0067635D">
          <w:rPr>
            <w:rFonts w:eastAsiaTheme="minorEastAsia"/>
            <w:noProof/>
            <w:kern w:val="2"/>
            <w14:ligatures w14:val="standardContextual"/>
          </w:rPr>
          <w:tab/>
        </w:r>
        <w:r w:rsidR="00FA5BC3" w:rsidRPr="0067635D">
          <w:rPr>
            <w:rStyle w:val="Hyperlink"/>
            <w:noProof/>
            <w:color w:val="auto"/>
            <w:w w:val="113"/>
            <w:lang w:bidi="ar-LB"/>
          </w:rPr>
          <w:t>UNDERLAYER AND CORE PLACING TOLERANCES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_Toc172648483 \h </w:instrText>
        </w:r>
        <w:r w:rsidR="00FA5BC3" w:rsidRPr="0067635D">
          <w:rPr>
            <w:noProof/>
            <w:webHidden/>
          </w:rPr>
        </w:r>
        <w:r w:rsidR="00FA5BC3" w:rsidRPr="0067635D">
          <w:rPr>
            <w:noProof/>
            <w:webHidden/>
          </w:rPr>
          <w:fldChar w:fldCharType="separate"/>
        </w:r>
        <w:r w:rsidR="00522D5A">
          <w:rPr>
            <w:noProof/>
            <w:webHidden/>
          </w:rPr>
          <w:t>137</w:t>
        </w:r>
        <w:r w:rsidR="00FA5BC3" w:rsidRPr="0067635D">
          <w:rPr>
            <w:noProof/>
            <w:webHidden/>
          </w:rPr>
          <w:fldChar w:fldCharType="end"/>
        </w:r>
      </w:hyperlink>
    </w:p>
    <w:p w14:paraId="615ED498" w14:textId="18EFAF01"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4" w:history="1">
        <w:r w:rsidR="00FA5BC3" w:rsidRPr="0067635D">
          <w:rPr>
            <w:rStyle w:val="Hyperlink"/>
            <w:rFonts w:cstheme="minorHAnsi"/>
            <w:noProof/>
            <w:color w:val="auto"/>
            <w:w w:val="113"/>
            <w:lang w:bidi="ar-LB"/>
          </w:rPr>
          <w:t>8.10.13.</w:t>
        </w:r>
        <w:r w:rsidR="00FA5BC3" w:rsidRPr="0067635D">
          <w:rPr>
            <w:rFonts w:eastAsiaTheme="minorEastAsia"/>
            <w:noProof/>
            <w:kern w:val="2"/>
            <w14:ligatures w14:val="standardContextual"/>
          </w:rPr>
          <w:tab/>
        </w:r>
        <w:r w:rsidR="00FA5BC3" w:rsidRPr="0067635D">
          <w:rPr>
            <w:rStyle w:val="Hyperlink"/>
            <w:noProof/>
            <w:color w:val="auto"/>
            <w:w w:val="113"/>
            <w:lang w:bidi="ar-LB"/>
          </w:rPr>
          <w:t>ARMOUR LAYER VERTICLAL TOLERANCES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_Toc172648484 \h </w:instrText>
        </w:r>
        <w:r w:rsidR="00FA5BC3" w:rsidRPr="0067635D">
          <w:rPr>
            <w:noProof/>
            <w:webHidden/>
          </w:rPr>
        </w:r>
        <w:r w:rsidR="00FA5BC3" w:rsidRPr="0067635D">
          <w:rPr>
            <w:noProof/>
            <w:webHidden/>
          </w:rPr>
          <w:fldChar w:fldCharType="separate"/>
        </w:r>
        <w:r w:rsidR="00522D5A">
          <w:rPr>
            <w:noProof/>
            <w:webHidden/>
          </w:rPr>
          <w:t>137</w:t>
        </w:r>
        <w:r w:rsidR="00FA5BC3" w:rsidRPr="0067635D">
          <w:rPr>
            <w:noProof/>
            <w:webHidden/>
          </w:rPr>
          <w:fldChar w:fldCharType="end"/>
        </w:r>
      </w:hyperlink>
    </w:p>
    <w:p w14:paraId="0E0EA7FC" w14:textId="750BD0C0"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85" w:history="1">
        <w:r w:rsidR="00FA5BC3" w:rsidRPr="0067635D">
          <w:rPr>
            <w:rStyle w:val="Hyperlink"/>
            <w:noProof/>
            <w:color w:val="auto"/>
            <w:w w:val="113"/>
            <w:lang w:bidi="ar-LB"/>
          </w:rPr>
          <w:t>8.11.</w:t>
        </w:r>
        <w:r w:rsidR="00FA5BC3" w:rsidRPr="0067635D">
          <w:rPr>
            <w:rFonts w:eastAsiaTheme="minorEastAsia"/>
            <w:noProof/>
            <w:kern w:val="2"/>
            <w14:ligatures w14:val="standardContextual"/>
          </w:rPr>
          <w:tab/>
        </w:r>
        <w:r w:rsidR="00FA5BC3" w:rsidRPr="0067635D">
          <w:rPr>
            <w:rStyle w:val="Hyperlink"/>
            <w:noProof/>
            <w:color w:val="auto"/>
            <w:w w:val="113"/>
            <w:lang w:bidi="ar-LB"/>
          </w:rPr>
          <w:t>MARINE CONCRETE SPECIFICATIONS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_Toc172648485 \h </w:instrText>
        </w:r>
        <w:r w:rsidR="00FA5BC3" w:rsidRPr="0067635D">
          <w:rPr>
            <w:noProof/>
            <w:webHidden/>
          </w:rPr>
        </w:r>
        <w:r w:rsidR="00FA5BC3" w:rsidRPr="0067635D">
          <w:rPr>
            <w:noProof/>
            <w:webHidden/>
          </w:rPr>
          <w:fldChar w:fldCharType="separate"/>
        </w:r>
        <w:r w:rsidR="00522D5A">
          <w:rPr>
            <w:noProof/>
            <w:webHidden/>
          </w:rPr>
          <w:t>137</w:t>
        </w:r>
        <w:r w:rsidR="00FA5BC3" w:rsidRPr="0067635D">
          <w:rPr>
            <w:noProof/>
            <w:webHidden/>
          </w:rPr>
          <w:fldChar w:fldCharType="end"/>
        </w:r>
      </w:hyperlink>
    </w:p>
    <w:p w14:paraId="634F1D13" w14:textId="7B21C701"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6" w:history="1">
        <w:r w:rsidR="00FA5BC3" w:rsidRPr="0067635D">
          <w:rPr>
            <w:rStyle w:val="Hyperlink"/>
            <w:rFonts w:cstheme="minorHAnsi"/>
            <w:noProof/>
            <w:color w:val="auto"/>
            <w:w w:val="113"/>
            <w:lang w:bidi="ar-LB"/>
          </w:rPr>
          <w:t>8.11.1.</w:t>
        </w:r>
        <w:r w:rsidR="00FA5BC3" w:rsidRPr="0067635D">
          <w:rPr>
            <w:rFonts w:eastAsiaTheme="minorEastAsia"/>
            <w:noProof/>
            <w:kern w:val="2"/>
            <w14:ligatures w14:val="standardContextual"/>
          </w:rPr>
          <w:tab/>
        </w:r>
        <w:r w:rsidR="00FA5BC3" w:rsidRPr="0067635D">
          <w:rPr>
            <w:rStyle w:val="Hyperlink"/>
            <w:noProof/>
            <w:color w:val="auto"/>
            <w:w w:val="113"/>
            <w:lang w:bidi="ar-LB"/>
          </w:rPr>
          <w:t>REFERENCE STANDARDS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_Toc172648486 \h </w:instrText>
        </w:r>
        <w:r w:rsidR="00FA5BC3" w:rsidRPr="0067635D">
          <w:rPr>
            <w:noProof/>
            <w:webHidden/>
          </w:rPr>
        </w:r>
        <w:r w:rsidR="00FA5BC3" w:rsidRPr="0067635D">
          <w:rPr>
            <w:noProof/>
            <w:webHidden/>
          </w:rPr>
          <w:fldChar w:fldCharType="separate"/>
        </w:r>
        <w:r w:rsidR="00522D5A">
          <w:rPr>
            <w:noProof/>
            <w:webHidden/>
          </w:rPr>
          <w:t>137</w:t>
        </w:r>
        <w:r w:rsidR="00FA5BC3" w:rsidRPr="0067635D">
          <w:rPr>
            <w:noProof/>
            <w:webHidden/>
          </w:rPr>
          <w:fldChar w:fldCharType="end"/>
        </w:r>
      </w:hyperlink>
    </w:p>
    <w:p w14:paraId="6D1B5A62" w14:textId="7A032DBA"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87" w:history="1">
        <w:r w:rsidR="00FA5BC3" w:rsidRPr="0067635D">
          <w:rPr>
            <w:rStyle w:val="Hyperlink"/>
            <w:noProof/>
            <w:color w:val="auto"/>
            <w:w w:val="113"/>
            <w:lang w:bidi="ar-LB"/>
          </w:rPr>
          <w:t>8.12.</w:t>
        </w:r>
        <w:r w:rsidR="00FA5BC3" w:rsidRPr="0067635D">
          <w:rPr>
            <w:rFonts w:eastAsiaTheme="minorEastAsia"/>
            <w:noProof/>
            <w:kern w:val="2"/>
            <w14:ligatures w14:val="standardContextual"/>
          </w:rPr>
          <w:tab/>
        </w:r>
        <w:r w:rsidR="00FA5BC3" w:rsidRPr="0067635D">
          <w:rPr>
            <w:rStyle w:val="Hyperlink"/>
            <w:noProof/>
            <w:color w:val="auto"/>
            <w:w w:val="113"/>
            <w:lang w:bidi="ar-LB"/>
          </w:rPr>
          <w:t>MATERIALS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_Toc172648487 \h </w:instrText>
        </w:r>
        <w:r w:rsidR="00FA5BC3" w:rsidRPr="0067635D">
          <w:rPr>
            <w:noProof/>
            <w:webHidden/>
          </w:rPr>
        </w:r>
        <w:r w:rsidR="00FA5BC3" w:rsidRPr="0067635D">
          <w:rPr>
            <w:noProof/>
            <w:webHidden/>
          </w:rPr>
          <w:fldChar w:fldCharType="separate"/>
        </w:r>
        <w:r w:rsidR="00522D5A">
          <w:rPr>
            <w:noProof/>
            <w:webHidden/>
          </w:rPr>
          <w:t>139</w:t>
        </w:r>
        <w:r w:rsidR="00FA5BC3" w:rsidRPr="0067635D">
          <w:rPr>
            <w:noProof/>
            <w:webHidden/>
          </w:rPr>
          <w:fldChar w:fldCharType="end"/>
        </w:r>
      </w:hyperlink>
    </w:p>
    <w:p w14:paraId="4D6764CD" w14:textId="3F6511D1"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8" w:history="1">
        <w:r w:rsidR="00FA5BC3" w:rsidRPr="0067635D">
          <w:rPr>
            <w:rStyle w:val="Hyperlink"/>
            <w:rFonts w:cstheme="minorHAnsi"/>
            <w:noProof/>
            <w:color w:val="auto"/>
            <w:w w:val="113"/>
            <w:lang w:bidi="ar-LB"/>
          </w:rPr>
          <w:t>8.12.1.</w:t>
        </w:r>
        <w:r w:rsidR="00FA5BC3" w:rsidRPr="0067635D">
          <w:rPr>
            <w:rFonts w:eastAsiaTheme="minorEastAsia"/>
            <w:noProof/>
            <w:kern w:val="2"/>
            <w14:ligatures w14:val="standardContextual"/>
          </w:rPr>
          <w:tab/>
        </w:r>
        <w:r w:rsidR="00FA5BC3" w:rsidRPr="0067635D">
          <w:rPr>
            <w:rStyle w:val="Hyperlink"/>
            <w:noProof/>
            <w:color w:val="auto"/>
            <w:w w:val="113"/>
            <w:lang w:bidi="ar-LB"/>
          </w:rPr>
          <w:t>CEMENT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_Toc172648488 \h </w:instrText>
        </w:r>
        <w:r w:rsidR="00FA5BC3" w:rsidRPr="0067635D">
          <w:rPr>
            <w:noProof/>
            <w:webHidden/>
          </w:rPr>
        </w:r>
        <w:r w:rsidR="00FA5BC3" w:rsidRPr="0067635D">
          <w:rPr>
            <w:noProof/>
            <w:webHidden/>
          </w:rPr>
          <w:fldChar w:fldCharType="separate"/>
        </w:r>
        <w:r w:rsidR="00522D5A">
          <w:rPr>
            <w:noProof/>
            <w:webHidden/>
          </w:rPr>
          <w:t>139</w:t>
        </w:r>
        <w:r w:rsidR="00FA5BC3" w:rsidRPr="0067635D">
          <w:rPr>
            <w:noProof/>
            <w:webHidden/>
          </w:rPr>
          <w:fldChar w:fldCharType="end"/>
        </w:r>
      </w:hyperlink>
    </w:p>
    <w:p w14:paraId="1292E86A" w14:textId="198DDF4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89" w:history="1">
        <w:r w:rsidR="00FA5BC3" w:rsidRPr="0067635D">
          <w:rPr>
            <w:rStyle w:val="Hyperlink"/>
            <w:rFonts w:cstheme="minorHAnsi"/>
            <w:noProof/>
            <w:color w:val="auto"/>
            <w:w w:val="113"/>
            <w:lang w:bidi="ar-LB"/>
          </w:rPr>
          <w:t>8.12.2.</w:t>
        </w:r>
        <w:r w:rsidR="00FA5BC3" w:rsidRPr="0067635D">
          <w:rPr>
            <w:rFonts w:eastAsiaTheme="minorEastAsia"/>
            <w:noProof/>
            <w:kern w:val="2"/>
            <w14:ligatures w14:val="standardContextual"/>
          </w:rPr>
          <w:tab/>
        </w:r>
        <w:r w:rsidR="00FA5BC3" w:rsidRPr="0067635D">
          <w:rPr>
            <w:rStyle w:val="Hyperlink"/>
            <w:noProof/>
            <w:color w:val="auto"/>
            <w:w w:val="113"/>
            <w:lang w:bidi="ar-LB"/>
          </w:rPr>
          <w:t>AGGREGATE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_Toc172648489 \h </w:instrText>
        </w:r>
        <w:r w:rsidR="00FA5BC3" w:rsidRPr="0067635D">
          <w:rPr>
            <w:noProof/>
            <w:webHidden/>
          </w:rPr>
        </w:r>
        <w:r w:rsidR="00FA5BC3" w:rsidRPr="0067635D">
          <w:rPr>
            <w:noProof/>
            <w:webHidden/>
          </w:rPr>
          <w:fldChar w:fldCharType="separate"/>
        </w:r>
        <w:r w:rsidR="00522D5A">
          <w:rPr>
            <w:noProof/>
            <w:webHidden/>
          </w:rPr>
          <w:t>141</w:t>
        </w:r>
        <w:r w:rsidR="00FA5BC3" w:rsidRPr="0067635D">
          <w:rPr>
            <w:noProof/>
            <w:webHidden/>
          </w:rPr>
          <w:fldChar w:fldCharType="end"/>
        </w:r>
      </w:hyperlink>
    </w:p>
    <w:p w14:paraId="28EAD91D" w14:textId="738EE459"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0" w:history="1">
        <w:r w:rsidR="00FA5BC3" w:rsidRPr="0067635D">
          <w:rPr>
            <w:rStyle w:val="Hyperlink"/>
            <w:rFonts w:cstheme="minorHAnsi"/>
            <w:noProof/>
            <w:color w:val="auto"/>
            <w:w w:val="113"/>
            <w:lang w:bidi="ar-LB"/>
          </w:rPr>
          <w:t>8.12.3.</w:t>
        </w:r>
        <w:r w:rsidR="00FA5BC3" w:rsidRPr="0067635D">
          <w:rPr>
            <w:rFonts w:eastAsiaTheme="minorEastAsia"/>
            <w:noProof/>
            <w:kern w:val="2"/>
            <w14:ligatures w14:val="standardContextual"/>
          </w:rPr>
          <w:tab/>
        </w:r>
        <w:r w:rsidR="00FA5BC3" w:rsidRPr="0067635D">
          <w:rPr>
            <w:rStyle w:val="Hyperlink"/>
            <w:noProof/>
            <w:color w:val="auto"/>
            <w:w w:val="113"/>
            <w:lang w:bidi="ar-LB"/>
          </w:rPr>
          <w:t>REINFORCEMENT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_Toc172648490 \h </w:instrText>
        </w:r>
        <w:r w:rsidR="00FA5BC3" w:rsidRPr="0067635D">
          <w:rPr>
            <w:noProof/>
            <w:webHidden/>
          </w:rPr>
        </w:r>
        <w:r w:rsidR="00FA5BC3" w:rsidRPr="0067635D">
          <w:rPr>
            <w:noProof/>
            <w:webHidden/>
          </w:rPr>
          <w:fldChar w:fldCharType="separate"/>
        </w:r>
        <w:r w:rsidR="00522D5A">
          <w:rPr>
            <w:noProof/>
            <w:webHidden/>
          </w:rPr>
          <w:t>143</w:t>
        </w:r>
        <w:r w:rsidR="00FA5BC3" w:rsidRPr="0067635D">
          <w:rPr>
            <w:noProof/>
            <w:webHidden/>
          </w:rPr>
          <w:fldChar w:fldCharType="end"/>
        </w:r>
      </w:hyperlink>
    </w:p>
    <w:p w14:paraId="549806A0" w14:textId="2F32BB97"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1" w:history="1">
        <w:r w:rsidR="00FA5BC3" w:rsidRPr="0067635D">
          <w:rPr>
            <w:rStyle w:val="Hyperlink"/>
            <w:rFonts w:cstheme="minorHAnsi"/>
            <w:noProof/>
            <w:color w:val="auto"/>
            <w:w w:val="113"/>
            <w:lang w:bidi="ar-LB"/>
          </w:rPr>
          <w:t>8.12.4.</w:t>
        </w:r>
        <w:r w:rsidR="00FA5BC3" w:rsidRPr="0067635D">
          <w:rPr>
            <w:rFonts w:eastAsiaTheme="minorEastAsia"/>
            <w:noProof/>
            <w:kern w:val="2"/>
            <w14:ligatures w14:val="standardContextual"/>
          </w:rPr>
          <w:tab/>
        </w:r>
        <w:r w:rsidR="00FA5BC3" w:rsidRPr="0067635D">
          <w:rPr>
            <w:rStyle w:val="Hyperlink"/>
            <w:noProof/>
            <w:color w:val="auto"/>
            <w:w w:val="113"/>
            <w:lang w:bidi="ar-LB"/>
          </w:rPr>
          <w:t>WATER</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_Toc172648491 \h </w:instrText>
        </w:r>
        <w:r w:rsidR="00FA5BC3" w:rsidRPr="0067635D">
          <w:rPr>
            <w:noProof/>
            <w:webHidden/>
          </w:rPr>
        </w:r>
        <w:r w:rsidR="00FA5BC3" w:rsidRPr="0067635D">
          <w:rPr>
            <w:noProof/>
            <w:webHidden/>
          </w:rPr>
          <w:fldChar w:fldCharType="separate"/>
        </w:r>
        <w:r w:rsidR="00522D5A">
          <w:rPr>
            <w:noProof/>
            <w:webHidden/>
          </w:rPr>
          <w:t>144</w:t>
        </w:r>
        <w:r w:rsidR="00FA5BC3" w:rsidRPr="0067635D">
          <w:rPr>
            <w:noProof/>
            <w:webHidden/>
          </w:rPr>
          <w:fldChar w:fldCharType="end"/>
        </w:r>
      </w:hyperlink>
    </w:p>
    <w:p w14:paraId="674300D7" w14:textId="41F3CFE1"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2" w:history="1">
        <w:r w:rsidR="00FA5BC3" w:rsidRPr="0067635D">
          <w:rPr>
            <w:rStyle w:val="Hyperlink"/>
            <w:rFonts w:cstheme="minorHAnsi"/>
            <w:noProof/>
            <w:color w:val="auto"/>
            <w:w w:val="113"/>
            <w:lang w:bidi="ar-LB"/>
          </w:rPr>
          <w:t>8.12.5.</w:t>
        </w:r>
        <w:r w:rsidR="00FA5BC3" w:rsidRPr="0067635D">
          <w:rPr>
            <w:rFonts w:eastAsiaTheme="minorEastAsia"/>
            <w:noProof/>
            <w:kern w:val="2"/>
            <w14:ligatures w14:val="standardContextual"/>
          </w:rPr>
          <w:tab/>
        </w:r>
        <w:r w:rsidR="00FA5BC3" w:rsidRPr="0067635D">
          <w:rPr>
            <w:rStyle w:val="Hyperlink"/>
            <w:noProof/>
            <w:color w:val="auto"/>
            <w:w w:val="113"/>
            <w:lang w:bidi="ar-LB"/>
          </w:rPr>
          <w:t>ADMIXTURES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_Toc172648492 \h </w:instrText>
        </w:r>
        <w:r w:rsidR="00FA5BC3" w:rsidRPr="0067635D">
          <w:rPr>
            <w:noProof/>
            <w:webHidden/>
          </w:rPr>
        </w:r>
        <w:r w:rsidR="00FA5BC3" w:rsidRPr="0067635D">
          <w:rPr>
            <w:noProof/>
            <w:webHidden/>
          </w:rPr>
          <w:fldChar w:fldCharType="separate"/>
        </w:r>
        <w:r w:rsidR="00522D5A">
          <w:rPr>
            <w:noProof/>
            <w:webHidden/>
          </w:rPr>
          <w:t>145</w:t>
        </w:r>
        <w:r w:rsidR="00FA5BC3" w:rsidRPr="0067635D">
          <w:rPr>
            <w:noProof/>
            <w:webHidden/>
          </w:rPr>
          <w:fldChar w:fldCharType="end"/>
        </w:r>
      </w:hyperlink>
    </w:p>
    <w:p w14:paraId="10841458" w14:textId="202CF869"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493" w:history="1">
        <w:r w:rsidR="00FA5BC3" w:rsidRPr="0067635D">
          <w:rPr>
            <w:rStyle w:val="Hyperlink"/>
            <w:noProof/>
            <w:color w:val="auto"/>
            <w:w w:val="113"/>
            <w:lang w:bidi="ar-LB"/>
          </w:rPr>
          <w:t>8.13.</w:t>
        </w:r>
        <w:r w:rsidR="00FA5BC3" w:rsidRPr="0067635D">
          <w:rPr>
            <w:rFonts w:eastAsiaTheme="minorEastAsia"/>
            <w:noProof/>
            <w:kern w:val="2"/>
            <w14:ligatures w14:val="standardContextual"/>
          </w:rPr>
          <w:tab/>
        </w:r>
        <w:r w:rsidR="00FA5BC3" w:rsidRPr="0067635D">
          <w:rPr>
            <w:rStyle w:val="Hyperlink"/>
            <w:noProof/>
            <w:color w:val="auto"/>
            <w:w w:val="113"/>
            <w:lang w:bidi="ar-LB"/>
          </w:rPr>
          <w:t>DELIVERY AND STORAGE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_Toc172648493 \h </w:instrText>
        </w:r>
        <w:r w:rsidR="00FA5BC3" w:rsidRPr="0067635D">
          <w:rPr>
            <w:noProof/>
            <w:webHidden/>
          </w:rPr>
        </w:r>
        <w:r w:rsidR="00FA5BC3" w:rsidRPr="0067635D">
          <w:rPr>
            <w:noProof/>
            <w:webHidden/>
          </w:rPr>
          <w:fldChar w:fldCharType="separate"/>
        </w:r>
        <w:r w:rsidR="00522D5A">
          <w:rPr>
            <w:noProof/>
            <w:webHidden/>
          </w:rPr>
          <w:t>146</w:t>
        </w:r>
        <w:r w:rsidR="00FA5BC3" w:rsidRPr="0067635D">
          <w:rPr>
            <w:noProof/>
            <w:webHidden/>
          </w:rPr>
          <w:fldChar w:fldCharType="end"/>
        </w:r>
      </w:hyperlink>
    </w:p>
    <w:p w14:paraId="360D3E73" w14:textId="2E702CDF"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4" w:history="1">
        <w:r w:rsidR="00FA5BC3" w:rsidRPr="0067635D">
          <w:rPr>
            <w:rStyle w:val="Hyperlink"/>
            <w:rFonts w:cstheme="minorHAnsi"/>
            <w:noProof/>
            <w:color w:val="auto"/>
            <w:w w:val="113"/>
            <w:lang w:bidi="ar-LB"/>
          </w:rPr>
          <w:t>8.13.1.</w:t>
        </w:r>
        <w:r w:rsidR="00FA5BC3" w:rsidRPr="0067635D">
          <w:rPr>
            <w:rFonts w:eastAsiaTheme="minorEastAsia"/>
            <w:noProof/>
            <w:kern w:val="2"/>
            <w14:ligatures w14:val="standardContextual"/>
          </w:rPr>
          <w:tab/>
        </w:r>
        <w:r w:rsidR="00FA5BC3" w:rsidRPr="0067635D">
          <w:rPr>
            <w:rStyle w:val="Hyperlink"/>
            <w:noProof/>
            <w:color w:val="auto"/>
            <w:w w:val="113"/>
            <w:lang w:bidi="ar-LB"/>
          </w:rPr>
          <w:t>CONCRETE GRADE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_Toc172648494 \h </w:instrText>
        </w:r>
        <w:r w:rsidR="00FA5BC3" w:rsidRPr="0067635D">
          <w:rPr>
            <w:noProof/>
            <w:webHidden/>
          </w:rPr>
        </w:r>
        <w:r w:rsidR="00FA5BC3" w:rsidRPr="0067635D">
          <w:rPr>
            <w:noProof/>
            <w:webHidden/>
          </w:rPr>
          <w:fldChar w:fldCharType="separate"/>
        </w:r>
        <w:r w:rsidR="00522D5A">
          <w:rPr>
            <w:noProof/>
            <w:webHidden/>
          </w:rPr>
          <w:t>146</w:t>
        </w:r>
        <w:r w:rsidR="00FA5BC3" w:rsidRPr="0067635D">
          <w:rPr>
            <w:noProof/>
            <w:webHidden/>
          </w:rPr>
          <w:fldChar w:fldCharType="end"/>
        </w:r>
      </w:hyperlink>
    </w:p>
    <w:p w14:paraId="35218A62" w14:textId="70782156"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5" w:history="1">
        <w:r w:rsidR="00FA5BC3" w:rsidRPr="0067635D">
          <w:rPr>
            <w:rStyle w:val="Hyperlink"/>
            <w:rFonts w:cstheme="minorHAnsi"/>
            <w:noProof/>
            <w:color w:val="auto"/>
            <w:w w:val="113"/>
            <w:lang w:bidi="ar-LB"/>
          </w:rPr>
          <w:t>8.13.2.</w:t>
        </w:r>
        <w:r w:rsidR="00FA5BC3" w:rsidRPr="0067635D">
          <w:rPr>
            <w:rFonts w:eastAsiaTheme="minorEastAsia"/>
            <w:noProof/>
            <w:kern w:val="2"/>
            <w14:ligatures w14:val="standardContextual"/>
          </w:rPr>
          <w:tab/>
        </w:r>
        <w:r w:rsidR="00FA5BC3" w:rsidRPr="0067635D">
          <w:rPr>
            <w:rStyle w:val="Hyperlink"/>
            <w:noProof/>
            <w:color w:val="auto"/>
            <w:w w:val="113"/>
            <w:lang w:bidi="ar-LB"/>
          </w:rPr>
          <w:t>TRIAL MIXES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_Toc172648495 \h </w:instrText>
        </w:r>
        <w:r w:rsidR="00FA5BC3" w:rsidRPr="0067635D">
          <w:rPr>
            <w:noProof/>
            <w:webHidden/>
          </w:rPr>
        </w:r>
        <w:r w:rsidR="00FA5BC3" w:rsidRPr="0067635D">
          <w:rPr>
            <w:noProof/>
            <w:webHidden/>
          </w:rPr>
          <w:fldChar w:fldCharType="separate"/>
        </w:r>
        <w:r w:rsidR="00522D5A">
          <w:rPr>
            <w:noProof/>
            <w:webHidden/>
          </w:rPr>
          <w:t>148</w:t>
        </w:r>
        <w:r w:rsidR="00FA5BC3" w:rsidRPr="0067635D">
          <w:rPr>
            <w:noProof/>
            <w:webHidden/>
          </w:rPr>
          <w:fldChar w:fldCharType="end"/>
        </w:r>
      </w:hyperlink>
    </w:p>
    <w:p w14:paraId="62C6ABD0" w14:textId="64C476C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6" w:history="1">
        <w:r w:rsidR="00FA5BC3" w:rsidRPr="0067635D">
          <w:rPr>
            <w:rStyle w:val="Hyperlink"/>
            <w:rFonts w:cstheme="minorHAnsi"/>
            <w:noProof/>
            <w:color w:val="auto"/>
            <w:w w:val="113"/>
            <w:lang w:bidi="ar-LB"/>
          </w:rPr>
          <w:t>8.13.3.</w:t>
        </w:r>
        <w:r w:rsidR="00FA5BC3" w:rsidRPr="0067635D">
          <w:rPr>
            <w:rFonts w:eastAsiaTheme="minorEastAsia"/>
            <w:noProof/>
            <w:kern w:val="2"/>
            <w14:ligatures w14:val="standardContextual"/>
          </w:rPr>
          <w:tab/>
        </w:r>
        <w:r w:rsidR="00FA5BC3" w:rsidRPr="0067635D">
          <w:rPr>
            <w:rStyle w:val="Hyperlink"/>
            <w:noProof/>
            <w:color w:val="auto"/>
            <w:w w:val="113"/>
            <w:lang w:bidi="ar-LB"/>
          </w:rPr>
          <w:t>QUALITY CONTROL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_Toc172648496 \h </w:instrText>
        </w:r>
        <w:r w:rsidR="00FA5BC3" w:rsidRPr="0067635D">
          <w:rPr>
            <w:noProof/>
            <w:webHidden/>
          </w:rPr>
        </w:r>
        <w:r w:rsidR="00FA5BC3" w:rsidRPr="0067635D">
          <w:rPr>
            <w:noProof/>
            <w:webHidden/>
          </w:rPr>
          <w:fldChar w:fldCharType="separate"/>
        </w:r>
        <w:r w:rsidR="00522D5A">
          <w:rPr>
            <w:noProof/>
            <w:webHidden/>
          </w:rPr>
          <w:t>149</w:t>
        </w:r>
        <w:r w:rsidR="00FA5BC3" w:rsidRPr="0067635D">
          <w:rPr>
            <w:noProof/>
            <w:webHidden/>
          </w:rPr>
          <w:fldChar w:fldCharType="end"/>
        </w:r>
      </w:hyperlink>
    </w:p>
    <w:p w14:paraId="7ABA3F13" w14:textId="5E42CD19"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7" w:history="1">
        <w:r w:rsidR="00FA5BC3" w:rsidRPr="0067635D">
          <w:rPr>
            <w:rStyle w:val="Hyperlink"/>
            <w:rFonts w:cstheme="minorHAnsi"/>
            <w:noProof/>
            <w:color w:val="auto"/>
            <w:w w:val="113"/>
            <w:lang w:bidi="ar-LB"/>
          </w:rPr>
          <w:t>8.13.4.</w:t>
        </w:r>
        <w:r w:rsidR="00FA5BC3" w:rsidRPr="0067635D">
          <w:rPr>
            <w:rFonts w:eastAsiaTheme="minorEastAsia"/>
            <w:noProof/>
            <w:kern w:val="2"/>
            <w14:ligatures w14:val="standardContextual"/>
          </w:rPr>
          <w:tab/>
        </w:r>
        <w:r w:rsidR="00FA5BC3" w:rsidRPr="0067635D">
          <w:rPr>
            <w:rStyle w:val="Hyperlink"/>
            <w:noProof/>
            <w:color w:val="auto"/>
            <w:w w:val="113"/>
            <w:lang w:bidi="ar-LB"/>
          </w:rPr>
          <w:t>BATCHING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_Toc172648497 \h </w:instrText>
        </w:r>
        <w:r w:rsidR="00FA5BC3" w:rsidRPr="0067635D">
          <w:rPr>
            <w:noProof/>
            <w:webHidden/>
          </w:rPr>
        </w:r>
        <w:r w:rsidR="00FA5BC3" w:rsidRPr="0067635D">
          <w:rPr>
            <w:noProof/>
            <w:webHidden/>
          </w:rPr>
          <w:fldChar w:fldCharType="separate"/>
        </w:r>
        <w:r w:rsidR="00522D5A">
          <w:rPr>
            <w:noProof/>
            <w:webHidden/>
          </w:rPr>
          <w:t>151</w:t>
        </w:r>
        <w:r w:rsidR="00FA5BC3" w:rsidRPr="0067635D">
          <w:rPr>
            <w:noProof/>
            <w:webHidden/>
          </w:rPr>
          <w:fldChar w:fldCharType="end"/>
        </w:r>
      </w:hyperlink>
    </w:p>
    <w:p w14:paraId="5612A70C" w14:textId="30032058"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8" w:history="1">
        <w:r w:rsidR="00FA5BC3" w:rsidRPr="0067635D">
          <w:rPr>
            <w:rStyle w:val="Hyperlink"/>
            <w:rFonts w:cstheme="minorHAnsi"/>
            <w:noProof/>
            <w:color w:val="auto"/>
            <w:w w:val="113"/>
            <w:lang w:bidi="ar-LB"/>
          </w:rPr>
          <w:t>8.13.5.</w:t>
        </w:r>
        <w:r w:rsidR="00FA5BC3" w:rsidRPr="0067635D">
          <w:rPr>
            <w:rFonts w:eastAsiaTheme="minorEastAsia"/>
            <w:noProof/>
            <w:kern w:val="2"/>
            <w14:ligatures w14:val="standardContextual"/>
          </w:rPr>
          <w:tab/>
        </w:r>
        <w:r w:rsidR="00FA5BC3" w:rsidRPr="0067635D">
          <w:rPr>
            <w:rStyle w:val="Hyperlink"/>
            <w:noProof/>
            <w:color w:val="auto"/>
            <w:w w:val="113"/>
            <w:lang w:bidi="ar-LB"/>
          </w:rPr>
          <w:t>CONTROL OF CHLORIDES AND SULPHATES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_Toc172648498 \h </w:instrText>
        </w:r>
        <w:r w:rsidR="00FA5BC3" w:rsidRPr="0067635D">
          <w:rPr>
            <w:noProof/>
            <w:webHidden/>
          </w:rPr>
        </w:r>
        <w:r w:rsidR="00FA5BC3" w:rsidRPr="0067635D">
          <w:rPr>
            <w:noProof/>
            <w:webHidden/>
          </w:rPr>
          <w:fldChar w:fldCharType="separate"/>
        </w:r>
        <w:r w:rsidR="00522D5A">
          <w:rPr>
            <w:noProof/>
            <w:webHidden/>
          </w:rPr>
          <w:t>152</w:t>
        </w:r>
        <w:r w:rsidR="00FA5BC3" w:rsidRPr="0067635D">
          <w:rPr>
            <w:noProof/>
            <w:webHidden/>
          </w:rPr>
          <w:fldChar w:fldCharType="end"/>
        </w:r>
      </w:hyperlink>
    </w:p>
    <w:p w14:paraId="249F6DF9" w14:textId="3030F136"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499" w:history="1">
        <w:r w:rsidR="00FA5BC3" w:rsidRPr="0067635D">
          <w:rPr>
            <w:rStyle w:val="Hyperlink"/>
            <w:rFonts w:cstheme="minorHAnsi"/>
            <w:noProof/>
            <w:color w:val="auto"/>
            <w:w w:val="113"/>
            <w:lang w:bidi="ar-LB"/>
          </w:rPr>
          <w:t>8.13.6.</w:t>
        </w:r>
        <w:r w:rsidR="00FA5BC3" w:rsidRPr="0067635D">
          <w:rPr>
            <w:rFonts w:eastAsiaTheme="minorEastAsia"/>
            <w:noProof/>
            <w:kern w:val="2"/>
            <w14:ligatures w14:val="standardContextual"/>
          </w:rPr>
          <w:tab/>
        </w:r>
        <w:r w:rsidR="00FA5BC3" w:rsidRPr="0067635D">
          <w:rPr>
            <w:rStyle w:val="Hyperlink"/>
            <w:noProof/>
            <w:color w:val="auto"/>
            <w:w w:val="113"/>
            <w:lang w:bidi="ar-LB"/>
          </w:rPr>
          <w:t>PLACING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_Toc172648499 \h </w:instrText>
        </w:r>
        <w:r w:rsidR="00FA5BC3" w:rsidRPr="0067635D">
          <w:rPr>
            <w:noProof/>
            <w:webHidden/>
          </w:rPr>
        </w:r>
        <w:r w:rsidR="00FA5BC3" w:rsidRPr="0067635D">
          <w:rPr>
            <w:noProof/>
            <w:webHidden/>
          </w:rPr>
          <w:fldChar w:fldCharType="separate"/>
        </w:r>
        <w:r w:rsidR="00522D5A">
          <w:rPr>
            <w:noProof/>
            <w:webHidden/>
          </w:rPr>
          <w:t>153</w:t>
        </w:r>
        <w:r w:rsidR="00FA5BC3" w:rsidRPr="0067635D">
          <w:rPr>
            <w:noProof/>
            <w:webHidden/>
          </w:rPr>
          <w:fldChar w:fldCharType="end"/>
        </w:r>
      </w:hyperlink>
    </w:p>
    <w:p w14:paraId="134AB18B" w14:textId="5333AA3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0" w:history="1">
        <w:r w:rsidR="00FA5BC3" w:rsidRPr="0067635D">
          <w:rPr>
            <w:rStyle w:val="Hyperlink"/>
            <w:rFonts w:cstheme="minorHAnsi"/>
            <w:noProof/>
            <w:color w:val="auto"/>
            <w:w w:val="113"/>
            <w:lang w:bidi="ar-LB"/>
          </w:rPr>
          <w:t>8.13.7.</w:t>
        </w:r>
        <w:r w:rsidR="00FA5BC3" w:rsidRPr="0067635D">
          <w:rPr>
            <w:rFonts w:eastAsiaTheme="minorEastAsia"/>
            <w:noProof/>
            <w:kern w:val="2"/>
            <w14:ligatures w14:val="standardContextual"/>
          </w:rPr>
          <w:tab/>
        </w:r>
        <w:r w:rsidR="00FA5BC3" w:rsidRPr="0067635D">
          <w:rPr>
            <w:rStyle w:val="Hyperlink"/>
            <w:noProof/>
            <w:color w:val="auto"/>
            <w:w w:val="113"/>
            <w:lang w:bidi="ar-LB"/>
          </w:rPr>
          <w:t>FORMWORK</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_Toc172648500 \h </w:instrText>
        </w:r>
        <w:r w:rsidR="00FA5BC3" w:rsidRPr="0067635D">
          <w:rPr>
            <w:noProof/>
            <w:webHidden/>
          </w:rPr>
        </w:r>
        <w:r w:rsidR="00FA5BC3" w:rsidRPr="0067635D">
          <w:rPr>
            <w:noProof/>
            <w:webHidden/>
          </w:rPr>
          <w:fldChar w:fldCharType="separate"/>
        </w:r>
        <w:r w:rsidR="00522D5A">
          <w:rPr>
            <w:noProof/>
            <w:webHidden/>
          </w:rPr>
          <w:t>156</w:t>
        </w:r>
        <w:r w:rsidR="00FA5BC3" w:rsidRPr="0067635D">
          <w:rPr>
            <w:noProof/>
            <w:webHidden/>
          </w:rPr>
          <w:fldChar w:fldCharType="end"/>
        </w:r>
      </w:hyperlink>
    </w:p>
    <w:p w14:paraId="3389CAEF" w14:textId="3C330A83"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1" w:history="1">
        <w:r w:rsidR="00FA5BC3" w:rsidRPr="0067635D">
          <w:rPr>
            <w:rStyle w:val="Hyperlink"/>
            <w:rFonts w:cstheme="minorHAnsi"/>
            <w:noProof/>
            <w:color w:val="auto"/>
            <w:w w:val="113"/>
            <w:lang w:bidi="ar-LB"/>
          </w:rPr>
          <w:t>8.13.8.</w:t>
        </w:r>
        <w:r w:rsidR="00FA5BC3" w:rsidRPr="0067635D">
          <w:rPr>
            <w:rFonts w:eastAsiaTheme="minorEastAsia"/>
            <w:noProof/>
            <w:kern w:val="2"/>
            <w14:ligatures w14:val="standardContextual"/>
          </w:rPr>
          <w:tab/>
        </w:r>
        <w:r w:rsidR="00FA5BC3" w:rsidRPr="0067635D">
          <w:rPr>
            <w:rStyle w:val="Hyperlink"/>
            <w:noProof/>
            <w:color w:val="auto"/>
            <w:w w:val="113"/>
            <w:lang w:bidi="ar-LB"/>
          </w:rPr>
          <w:t>REINFORCEMENT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_Toc172648501 \h </w:instrText>
        </w:r>
        <w:r w:rsidR="00FA5BC3" w:rsidRPr="0067635D">
          <w:rPr>
            <w:noProof/>
            <w:webHidden/>
          </w:rPr>
        </w:r>
        <w:r w:rsidR="00FA5BC3" w:rsidRPr="0067635D">
          <w:rPr>
            <w:noProof/>
            <w:webHidden/>
          </w:rPr>
          <w:fldChar w:fldCharType="separate"/>
        </w:r>
        <w:r w:rsidR="00522D5A">
          <w:rPr>
            <w:noProof/>
            <w:webHidden/>
          </w:rPr>
          <w:t>157</w:t>
        </w:r>
        <w:r w:rsidR="00FA5BC3" w:rsidRPr="0067635D">
          <w:rPr>
            <w:noProof/>
            <w:webHidden/>
          </w:rPr>
          <w:fldChar w:fldCharType="end"/>
        </w:r>
      </w:hyperlink>
    </w:p>
    <w:p w14:paraId="483AF775" w14:textId="3158DBFE"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2" w:history="1">
        <w:r w:rsidR="00FA5BC3" w:rsidRPr="0067635D">
          <w:rPr>
            <w:rStyle w:val="Hyperlink"/>
            <w:rFonts w:cstheme="minorHAnsi"/>
            <w:noProof/>
            <w:color w:val="auto"/>
            <w:w w:val="113"/>
            <w:lang w:bidi="ar-LB"/>
          </w:rPr>
          <w:t>8.13.9.</w:t>
        </w:r>
        <w:r w:rsidR="00FA5BC3" w:rsidRPr="0067635D">
          <w:rPr>
            <w:rFonts w:eastAsiaTheme="minorEastAsia"/>
            <w:noProof/>
            <w:kern w:val="2"/>
            <w14:ligatures w14:val="standardContextual"/>
          </w:rPr>
          <w:tab/>
        </w:r>
        <w:r w:rsidR="00FA5BC3" w:rsidRPr="0067635D">
          <w:rPr>
            <w:rStyle w:val="Hyperlink"/>
            <w:noProof/>
            <w:color w:val="auto"/>
            <w:w w:val="113"/>
            <w:lang w:bidi="ar-LB"/>
          </w:rPr>
          <w:t>JOINTS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_Toc172648502 \h </w:instrText>
        </w:r>
        <w:r w:rsidR="00FA5BC3" w:rsidRPr="0067635D">
          <w:rPr>
            <w:noProof/>
            <w:webHidden/>
          </w:rPr>
        </w:r>
        <w:r w:rsidR="00FA5BC3" w:rsidRPr="0067635D">
          <w:rPr>
            <w:noProof/>
            <w:webHidden/>
          </w:rPr>
          <w:fldChar w:fldCharType="separate"/>
        </w:r>
        <w:r w:rsidR="00522D5A">
          <w:rPr>
            <w:noProof/>
            <w:webHidden/>
          </w:rPr>
          <w:t>158</w:t>
        </w:r>
        <w:r w:rsidR="00FA5BC3" w:rsidRPr="0067635D">
          <w:rPr>
            <w:noProof/>
            <w:webHidden/>
          </w:rPr>
          <w:fldChar w:fldCharType="end"/>
        </w:r>
      </w:hyperlink>
    </w:p>
    <w:p w14:paraId="19342C08" w14:textId="49BC13D3"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3" w:history="1">
        <w:r w:rsidR="00FA5BC3" w:rsidRPr="0067635D">
          <w:rPr>
            <w:rStyle w:val="Hyperlink"/>
            <w:rFonts w:cstheme="minorHAnsi"/>
            <w:noProof/>
            <w:color w:val="auto"/>
            <w:w w:val="113"/>
            <w:lang w:bidi="ar-LB"/>
          </w:rPr>
          <w:t>8.13.10.</w:t>
        </w:r>
        <w:r w:rsidR="00FA5BC3" w:rsidRPr="0067635D">
          <w:rPr>
            <w:rFonts w:eastAsiaTheme="minorEastAsia"/>
            <w:noProof/>
            <w:kern w:val="2"/>
            <w14:ligatures w14:val="standardContextual"/>
          </w:rPr>
          <w:tab/>
        </w:r>
        <w:r w:rsidR="00FA5BC3" w:rsidRPr="0067635D">
          <w:rPr>
            <w:rStyle w:val="Hyperlink"/>
            <w:noProof/>
            <w:color w:val="auto"/>
            <w:w w:val="113"/>
            <w:lang w:bidi="ar-LB"/>
          </w:rPr>
          <w:t>CURING AND PROTECTION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_Toc172648503 \h </w:instrText>
        </w:r>
        <w:r w:rsidR="00FA5BC3" w:rsidRPr="0067635D">
          <w:rPr>
            <w:noProof/>
            <w:webHidden/>
          </w:rPr>
        </w:r>
        <w:r w:rsidR="00FA5BC3" w:rsidRPr="0067635D">
          <w:rPr>
            <w:noProof/>
            <w:webHidden/>
          </w:rPr>
          <w:fldChar w:fldCharType="separate"/>
        </w:r>
        <w:r w:rsidR="00522D5A">
          <w:rPr>
            <w:noProof/>
            <w:webHidden/>
          </w:rPr>
          <w:t>159</w:t>
        </w:r>
        <w:r w:rsidR="00FA5BC3" w:rsidRPr="0067635D">
          <w:rPr>
            <w:noProof/>
            <w:webHidden/>
          </w:rPr>
          <w:fldChar w:fldCharType="end"/>
        </w:r>
      </w:hyperlink>
    </w:p>
    <w:p w14:paraId="0189F14C" w14:textId="02DCD304"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4" w:history="1">
        <w:r w:rsidR="00FA5BC3" w:rsidRPr="0067635D">
          <w:rPr>
            <w:rStyle w:val="Hyperlink"/>
            <w:rFonts w:cstheme="minorHAnsi"/>
            <w:noProof/>
            <w:color w:val="auto"/>
            <w:w w:val="113"/>
            <w:lang w:bidi="ar-LB"/>
          </w:rPr>
          <w:t>8.13.11.</w:t>
        </w:r>
        <w:r w:rsidR="00FA5BC3" w:rsidRPr="0067635D">
          <w:rPr>
            <w:rFonts w:eastAsiaTheme="minorEastAsia"/>
            <w:noProof/>
            <w:kern w:val="2"/>
            <w14:ligatures w14:val="standardContextual"/>
          </w:rPr>
          <w:tab/>
        </w:r>
        <w:r w:rsidR="00FA5BC3" w:rsidRPr="0067635D">
          <w:rPr>
            <w:rStyle w:val="Hyperlink"/>
            <w:noProof/>
            <w:color w:val="auto"/>
            <w:w w:val="113"/>
            <w:lang w:bidi="ar-LB"/>
          </w:rPr>
          <w:t>FINISHES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_Toc172648504 \h </w:instrText>
        </w:r>
        <w:r w:rsidR="00FA5BC3" w:rsidRPr="0067635D">
          <w:rPr>
            <w:noProof/>
            <w:webHidden/>
          </w:rPr>
        </w:r>
        <w:r w:rsidR="00FA5BC3" w:rsidRPr="0067635D">
          <w:rPr>
            <w:noProof/>
            <w:webHidden/>
          </w:rPr>
          <w:fldChar w:fldCharType="separate"/>
        </w:r>
        <w:r w:rsidR="00522D5A">
          <w:rPr>
            <w:noProof/>
            <w:webHidden/>
          </w:rPr>
          <w:t>160</w:t>
        </w:r>
        <w:r w:rsidR="00FA5BC3" w:rsidRPr="0067635D">
          <w:rPr>
            <w:noProof/>
            <w:webHidden/>
          </w:rPr>
          <w:fldChar w:fldCharType="end"/>
        </w:r>
      </w:hyperlink>
    </w:p>
    <w:p w14:paraId="23FAA18A" w14:textId="19E660A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5" w:history="1">
        <w:r w:rsidR="00FA5BC3" w:rsidRPr="0067635D">
          <w:rPr>
            <w:rStyle w:val="Hyperlink"/>
            <w:rFonts w:cstheme="minorHAnsi"/>
            <w:noProof/>
            <w:color w:val="auto"/>
            <w:w w:val="113"/>
            <w:lang w:bidi="ar-LB"/>
          </w:rPr>
          <w:t>8.13.12.</w:t>
        </w:r>
        <w:r w:rsidR="00FA5BC3" w:rsidRPr="0067635D">
          <w:rPr>
            <w:rFonts w:eastAsiaTheme="minorEastAsia"/>
            <w:noProof/>
            <w:kern w:val="2"/>
            <w14:ligatures w14:val="standardContextual"/>
          </w:rPr>
          <w:tab/>
        </w:r>
        <w:r w:rsidR="00FA5BC3" w:rsidRPr="0067635D">
          <w:rPr>
            <w:rStyle w:val="Hyperlink"/>
            <w:noProof/>
            <w:color w:val="auto"/>
            <w:w w:val="113"/>
            <w:lang w:bidi="ar-LB"/>
          </w:rPr>
          <w:t>SPECIAL CONCRETE</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_Toc172648505 \h </w:instrText>
        </w:r>
        <w:r w:rsidR="00FA5BC3" w:rsidRPr="0067635D">
          <w:rPr>
            <w:noProof/>
            <w:webHidden/>
          </w:rPr>
        </w:r>
        <w:r w:rsidR="00FA5BC3" w:rsidRPr="0067635D">
          <w:rPr>
            <w:noProof/>
            <w:webHidden/>
          </w:rPr>
          <w:fldChar w:fldCharType="separate"/>
        </w:r>
        <w:r w:rsidR="00522D5A">
          <w:rPr>
            <w:noProof/>
            <w:webHidden/>
          </w:rPr>
          <w:t>161</w:t>
        </w:r>
        <w:r w:rsidR="00FA5BC3" w:rsidRPr="0067635D">
          <w:rPr>
            <w:noProof/>
            <w:webHidden/>
          </w:rPr>
          <w:fldChar w:fldCharType="end"/>
        </w:r>
      </w:hyperlink>
    </w:p>
    <w:p w14:paraId="6113F610" w14:textId="745ED92F"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6" w:history="1">
        <w:r w:rsidR="00FA5BC3" w:rsidRPr="0067635D">
          <w:rPr>
            <w:rStyle w:val="Hyperlink"/>
            <w:rFonts w:cstheme="minorHAnsi"/>
            <w:noProof/>
            <w:color w:val="auto"/>
            <w:w w:val="113"/>
            <w:lang w:bidi="ar-LB"/>
          </w:rPr>
          <w:t>8.13.13.</w:t>
        </w:r>
        <w:r w:rsidR="00FA5BC3" w:rsidRPr="0067635D">
          <w:rPr>
            <w:rFonts w:eastAsiaTheme="minorEastAsia"/>
            <w:noProof/>
            <w:kern w:val="2"/>
            <w14:ligatures w14:val="standardContextual"/>
          </w:rPr>
          <w:tab/>
        </w:r>
        <w:r w:rsidR="00FA5BC3" w:rsidRPr="0067635D">
          <w:rPr>
            <w:rStyle w:val="Hyperlink"/>
            <w:noProof/>
            <w:color w:val="auto"/>
            <w:w w:val="113"/>
            <w:lang w:bidi="ar-LB"/>
          </w:rPr>
          <w:t>PROTECTIVE COATINGS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_Toc172648506 \h </w:instrText>
        </w:r>
        <w:r w:rsidR="00FA5BC3" w:rsidRPr="0067635D">
          <w:rPr>
            <w:noProof/>
            <w:webHidden/>
          </w:rPr>
        </w:r>
        <w:r w:rsidR="00FA5BC3" w:rsidRPr="0067635D">
          <w:rPr>
            <w:noProof/>
            <w:webHidden/>
          </w:rPr>
          <w:fldChar w:fldCharType="separate"/>
        </w:r>
        <w:r w:rsidR="00522D5A">
          <w:rPr>
            <w:noProof/>
            <w:webHidden/>
          </w:rPr>
          <w:t>162</w:t>
        </w:r>
        <w:r w:rsidR="00FA5BC3" w:rsidRPr="0067635D">
          <w:rPr>
            <w:noProof/>
            <w:webHidden/>
          </w:rPr>
          <w:fldChar w:fldCharType="end"/>
        </w:r>
      </w:hyperlink>
    </w:p>
    <w:p w14:paraId="55D39B5D" w14:textId="33AC7833"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7" w:history="1">
        <w:r w:rsidR="00FA5BC3" w:rsidRPr="0067635D">
          <w:rPr>
            <w:rStyle w:val="Hyperlink"/>
            <w:rFonts w:cstheme="minorHAnsi"/>
            <w:noProof/>
            <w:color w:val="auto"/>
            <w:w w:val="113"/>
            <w:lang w:bidi="ar-LB"/>
          </w:rPr>
          <w:t>8.13.14.</w:t>
        </w:r>
        <w:r w:rsidR="00FA5BC3" w:rsidRPr="0067635D">
          <w:rPr>
            <w:rFonts w:eastAsiaTheme="minorEastAsia"/>
            <w:noProof/>
            <w:kern w:val="2"/>
            <w14:ligatures w14:val="standardContextual"/>
          </w:rPr>
          <w:tab/>
        </w:r>
        <w:r w:rsidR="00FA5BC3" w:rsidRPr="0067635D">
          <w:rPr>
            <w:rStyle w:val="Hyperlink"/>
            <w:noProof/>
            <w:color w:val="auto"/>
            <w:w w:val="113"/>
            <w:lang w:bidi="ar-LB"/>
          </w:rPr>
          <w:t>TOLERANCES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_Toc172648507 \h </w:instrText>
        </w:r>
        <w:r w:rsidR="00FA5BC3" w:rsidRPr="0067635D">
          <w:rPr>
            <w:noProof/>
            <w:webHidden/>
          </w:rPr>
        </w:r>
        <w:r w:rsidR="00FA5BC3" w:rsidRPr="0067635D">
          <w:rPr>
            <w:noProof/>
            <w:webHidden/>
          </w:rPr>
          <w:fldChar w:fldCharType="separate"/>
        </w:r>
        <w:r w:rsidR="00522D5A">
          <w:rPr>
            <w:noProof/>
            <w:webHidden/>
          </w:rPr>
          <w:t>164</w:t>
        </w:r>
        <w:r w:rsidR="00FA5BC3" w:rsidRPr="0067635D">
          <w:rPr>
            <w:noProof/>
            <w:webHidden/>
          </w:rPr>
          <w:fldChar w:fldCharType="end"/>
        </w:r>
      </w:hyperlink>
    </w:p>
    <w:p w14:paraId="31FC3553" w14:textId="6B096868"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8" w:history="1">
        <w:r w:rsidR="00FA5BC3" w:rsidRPr="0067635D">
          <w:rPr>
            <w:rStyle w:val="Hyperlink"/>
            <w:rFonts w:cstheme="minorHAnsi"/>
            <w:noProof/>
            <w:color w:val="auto"/>
            <w:w w:val="113"/>
            <w:lang w:bidi="ar-LB"/>
          </w:rPr>
          <w:t>8.13.15.</w:t>
        </w:r>
        <w:r w:rsidR="00FA5BC3" w:rsidRPr="0067635D">
          <w:rPr>
            <w:rFonts w:eastAsiaTheme="minorEastAsia"/>
            <w:noProof/>
            <w:kern w:val="2"/>
            <w14:ligatures w14:val="standardContextual"/>
          </w:rPr>
          <w:tab/>
        </w:r>
        <w:r w:rsidR="00FA5BC3" w:rsidRPr="0067635D">
          <w:rPr>
            <w:rStyle w:val="Hyperlink"/>
            <w:noProof/>
            <w:color w:val="auto"/>
            <w:w w:val="113"/>
            <w:lang w:bidi="ar-LB"/>
          </w:rPr>
          <w:t>CONCRETE SURFACE TREATMENT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_Toc172648508 \h </w:instrText>
        </w:r>
        <w:r w:rsidR="00FA5BC3" w:rsidRPr="0067635D">
          <w:rPr>
            <w:noProof/>
            <w:webHidden/>
          </w:rPr>
        </w:r>
        <w:r w:rsidR="00FA5BC3" w:rsidRPr="0067635D">
          <w:rPr>
            <w:noProof/>
            <w:webHidden/>
          </w:rPr>
          <w:fldChar w:fldCharType="separate"/>
        </w:r>
        <w:r w:rsidR="00522D5A">
          <w:rPr>
            <w:noProof/>
            <w:webHidden/>
          </w:rPr>
          <w:t>164</w:t>
        </w:r>
        <w:r w:rsidR="00FA5BC3" w:rsidRPr="0067635D">
          <w:rPr>
            <w:noProof/>
            <w:webHidden/>
          </w:rPr>
          <w:fldChar w:fldCharType="end"/>
        </w:r>
      </w:hyperlink>
    </w:p>
    <w:p w14:paraId="33967244" w14:textId="41EC9732"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09" w:history="1">
        <w:r w:rsidR="00FA5BC3" w:rsidRPr="0067635D">
          <w:rPr>
            <w:rStyle w:val="Hyperlink"/>
            <w:rFonts w:cstheme="minorHAnsi"/>
            <w:noProof/>
            <w:color w:val="auto"/>
            <w:w w:val="113"/>
            <w:lang w:bidi="ar-LB"/>
          </w:rPr>
          <w:t>8.13.16.</w:t>
        </w:r>
        <w:r w:rsidR="00FA5BC3" w:rsidRPr="0067635D">
          <w:rPr>
            <w:rFonts w:eastAsiaTheme="minorEastAsia"/>
            <w:noProof/>
            <w:kern w:val="2"/>
            <w14:ligatures w14:val="standardContextual"/>
          </w:rPr>
          <w:tab/>
        </w:r>
        <w:r w:rsidR="00FA5BC3" w:rsidRPr="0067635D">
          <w:rPr>
            <w:rStyle w:val="Hyperlink"/>
            <w:noProof/>
            <w:color w:val="auto"/>
            <w:w w:val="113"/>
            <w:lang w:bidi="ar-LB"/>
          </w:rPr>
          <w:t>LIST OF TEST REQUIREMENT</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_Toc172648509 \h </w:instrText>
        </w:r>
        <w:r w:rsidR="00FA5BC3" w:rsidRPr="0067635D">
          <w:rPr>
            <w:noProof/>
            <w:webHidden/>
          </w:rPr>
        </w:r>
        <w:r w:rsidR="00FA5BC3" w:rsidRPr="0067635D">
          <w:rPr>
            <w:noProof/>
            <w:webHidden/>
          </w:rPr>
          <w:fldChar w:fldCharType="separate"/>
        </w:r>
        <w:r w:rsidR="00522D5A">
          <w:rPr>
            <w:noProof/>
            <w:webHidden/>
          </w:rPr>
          <w:t>166</w:t>
        </w:r>
        <w:r w:rsidR="00FA5BC3" w:rsidRPr="0067635D">
          <w:rPr>
            <w:noProof/>
            <w:webHidden/>
          </w:rPr>
          <w:fldChar w:fldCharType="end"/>
        </w:r>
      </w:hyperlink>
    </w:p>
    <w:p w14:paraId="2DAA6EA0" w14:textId="103F8233"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510" w:history="1">
        <w:r w:rsidR="00FA5BC3" w:rsidRPr="0067635D">
          <w:rPr>
            <w:rStyle w:val="Hyperlink"/>
            <w:noProof/>
            <w:color w:val="auto"/>
            <w:w w:val="113"/>
            <w:lang w:bidi="ar-LB"/>
          </w:rPr>
          <w:t>8.14.</w:t>
        </w:r>
        <w:r w:rsidR="00FA5BC3" w:rsidRPr="0067635D">
          <w:rPr>
            <w:rFonts w:eastAsiaTheme="minorEastAsia"/>
            <w:noProof/>
            <w:kern w:val="2"/>
            <w14:ligatures w14:val="standardContextual"/>
          </w:rPr>
          <w:tab/>
        </w:r>
        <w:r w:rsidR="00FA5BC3" w:rsidRPr="0067635D">
          <w:rPr>
            <w:rStyle w:val="Hyperlink"/>
            <w:noProof/>
            <w:color w:val="auto"/>
            <w:w w:val="113"/>
            <w:lang w:bidi="ar-LB"/>
          </w:rPr>
          <w:t>QUAY WALL FURNITURE SPECIFICATIONS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_Toc172648510 \h </w:instrText>
        </w:r>
        <w:r w:rsidR="00FA5BC3" w:rsidRPr="0067635D">
          <w:rPr>
            <w:noProof/>
            <w:webHidden/>
          </w:rPr>
        </w:r>
        <w:r w:rsidR="00FA5BC3" w:rsidRPr="0067635D">
          <w:rPr>
            <w:noProof/>
            <w:webHidden/>
          </w:rPr>
          <w:fldChar w:fldCharType="separate"/>
        </w:r>
        <w:r w:rsidR="00522D5A">
          <w:rPr>
            <w:noProof/>
            <w:webHidden/>
          </w:rPr>
          <w:t>172</w:t>
        </w:r>
        <w:r w:rsidR="00FA5BC3" w:rsidRPr="0067635D">
          <w:rPr>
            <w:noProof/>
            <w:webHidden/>
          </w:rPr>
          <w:fldChar w:fldCharType="end"/>
        </w:r>
      </w:hyperlink>
    </w:p>
    <w:p w14:paraId="7E62B462" w14:textId="1988DFD7"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1" w:history="1">
        <w:r w:rsidR="00FA5BC3" w:rsidRPr="0067635D">
          <w:rPr>
            <w:rStyle w:val="Hyperlink"/>
            <w:rFonts w:cstheme="minorHAnsi"/>
            <w:noProof/>
            <w:color w:val="auto"/>
            <w:w w:val="113"/>
            <w:lang w:bidi="ar-LB"/>
          </w:rPr>
          <w:t>8.14.1.</w:t>
        </w:r>
        <w:r w:rsidR="00FA5BC3" w:rsidRPr="0067635D">
          <w:rPr>
            <w:rFonts w:eastAsiaTheme="minorEastAsia"/>
            <w:noProof/>
            <w:kern w:val="2"/>
            <w14:ligatures w14:val="standardContextual"/>
          </w:rPr>
          <w:tab/>
        </w:r>
        <w:r w:rsidR="00FA5BC3" w:rsidRPr="0067635D">
          <w:rPr>
            <w:rStyle w:val="Hyperlink"/>
            <w:noProof/>
            <w:color w:val="auto"/>
            <w:w w:val="113"/>
            <w:lang w:bidi="ar-LB"/>
          </w:rPr>
          <w:t>FENDERS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_Toc172648511 \h </w:instrText>
        </w:r>
        <w:r w:rsidR="00FA5BC3" w:rsidRPr="0067635D">
          <w:rPr>
            <w:noProof/>
            <w:webHidden/>
          </w:rPr>
        </w:r>
        <w:r w:rsidR="00FA5BC3" w:rsidRPr="0067635D">
          <w:rPr>
            <w:noProof/>
            <w:webHidden/>
          </w:rPr>
          <w:fldChar w:fldCharType="separate"/>
        </w:r>
        <w:r w:rsidR="00522D5A">
          <w:rPr>
            <w:noProof/>
            <w:webHidden/>
          </w:rPr>
          <w:t>172</w:t>
        </w:r>
        <w:r w:rsidR="00FA5BC3" w:rsidRPr="0067635D">
          <w:rPr>
            <w:noProof/>
            <w:webHidden/>
          </w:rPr>
          <w:fldChar w:fldCharType="end"/>
        </w:r>
      </w:hyperlink>
    </w:p>
    <w:p w14:paraId="2BAEFFA6" w14:textId="206210F1"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2" w:history="1">
        <w:r w:rsidR="00FA5BC3" w:rsidRPr="0067635D">
          <w:rPr>
            <w:rStyle w:val="Hyperlink"/>
            <w:rFonts w:cstheme="minorHAnsi"/>
            <w:noProof/>
            <w:color w:val="auto"/>
            <w:w w:val="113"/>
            <w:lang w:bidi="ar-LB"/>
          </w:rPr>
          <w:t>8.14.2.</w:t>
        </w:r>
        <w:r w:rsidR="00FA5BC3" w:rsidRPr="0067635D">
          <w:rPr>
            <w:rFonts w:eastAsiaTheme="minorEastAsia"/>
            <w:noProof/>
            <w:kern w:val="2"/>
            <w14:ligatures w14:val="standardContextual"/>
          </w:rPr>
          <w:tab/>
        </w:r>
        <w:r w:rsidR="00FA5BC3" w:rsidRPr="0067635D">
          <w:rPr>
            <w:rStyle w:val="Hyperlink"/>
            <w:noProof/>
            <w:color w:val="auto"/>
            <w:w w:val="113"/>
            <w:lang w:bidi="ar-LB"/>
          </w:rPr>
          <w:t>BOLLARDS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_Toc172648512 \h </w:instrText>
        </w:r>
        <w:r w:rsidR="00FA5BC3" w:rsidRPr="0067635D">
          <w:rPr>
            <w:noProof/>
            <w:webHidden/>
          </w:rPr>
        </w:r>
        <w:r w:rsidR="00FA5BC3" w:rsidRPr="0067635D">
          <w:rPr>
            <w:noProof/>
            <w:webHidden/>
          </w:rPr>
          <w:fldChar w:fldCharType="separate"/>
        </w:r>
        <w:r w:rsidR="00522D5A">
          <w:rPr>
            <w:noProof/>
            <w:webHidden/>
          </w:rPr>
          <w:t>175</w:t>
        </w:r>
        <w:r w:rsidR="00FA5BC3" w:rsidRPr="0067635D">
          <w:rPr>
            <w:noProof/>
            <w:webHidden/>
          </w:rPr>
          <w:fldChar w:fldCharType="end"/>
        </w:r>
      </w:hyperlink>
    </w:p>
    <w:p w14:paraId="73925A72" w14:textId="7D6A9D8A"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3" w:history="1">
        <w:r w:rsidR="00FA5BC3" w:rsidRPr="0067635D">
          <w:rPr>
            <w:rStyle w:val="Hyperlink"/>
            <w:rFonts w:cstheme="minorHAnsi"/>
            <w:noProof/>
            <w:color w:val="auto"/>
            <w:w w:val="113"/>
            <w:lang w:bidi="ar-LB"/>
          </w:rPr>
          <w:t>8.14.3.</w:t>
        </w:r>
        <w:r w:rsidR="00FA5BC3" w:rsidRPr="0067635D">
          <w:rPr>
            <w:rFonts w:eastAsiaTheme="minorEastAsia"/>
            <w:noProof/>
            <w:kern w:val="2"/>
            <w14:ligatures w14:val="standardContextual"/>
          </w:rPr>
          <w:tab/>
        </w:r>
        <w:r w:rsidR="00FA5BC3" w:rsidRPr="0067635D">
          <w:rPr>
            <w:rStyle w:val="Hyperlink"/>
            <w:noProof/>
            <w:color w:val="auto"/>
            <w:w w:val="113"/>
            <w:lang w:bidi="ar-LB"/>
          </w:rPr>
          <w:t>LADDERS, HANDGRIPS AND MOORING RINGS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_Toc172648513 \h </w:instrText>
        </w:r>
        <w:r w:rsidR="00FA5BC3" w:rsidRPr="0067635D">
          <w:rPr>
            <w:noProof/>
            <w:webHidden/>
          </w:rPr>
        </w:r>
        <w:r w:rsidR="00FA5BC3" w:rsidRPr="0067635D">
          <w:rPr>
            <w:noProof/>
            <w:webHidden/>
          </w:rPr>
          <w:fldChar w:fldCharType="separate"/>
        </w:r>
        <w:r w:rsidR="00522D5A">
          <w:rPr>
            <w:noProof/>
            <w:webHidden/>
          </w:rPr>
          <w:t>176</w:t>
        </w:r>
        <w:r w:rsidR="00FA5BC3" w:rsidRPr="0067635D">
          <w:rPr>
            <w:noProof/>
            <w:webHidden/>
          </w:rPr>
          <w:fldChar w:fldCharType="end"/>
        </w:r>
      </w:hyperlink>
    </w:p>
    <w:p w14:paraId="50A4AAC5" w14:textId="47553529" w:rsidR="00FA5BC3" w:rsidRPr="0067635D" w:rsidRDefault="00D50A48">
      <w:pPr>
        <w:pStyle w:val="TOC3"/>
        <w:tabs>
          <w:tab w:val="left" w:pos="1320"/>
          <w:tab w:val="right" w:leader="dot" w:pos="9270"/>
        </w:tabs>
        <w:rPr>
          <w:rFonts w:eastAsiaTheme="minorEastAsia"/>
          <w:noProof/>
          <w:kern w:val="2"/>
          <w14:ligatures w14:val="standardContextual"/>
        </w:rPr>
      </w:pPr>
      <w:hyperlink w:anchor="_Toc172648514" w:history="1">
        <w:r w:rsidR="00FA5BC3" w:rsidRPr="0067635D">
          <w:rPr>
            <w:rStyle w:val="Hyperlink"/>
            <w:noProof/>
            <w:color w:val="auto"/>
            <w:w w:val="113"/>
            <w:lang w:bidi="ar-LB"/>
          </w:rPr>
          <w:t>8.15.</w:t>
        </w:r>
        <w:r w:rsidR="00FA5BC3" w:rsidRPr="0067635D">
          <w:rPr>
            <w:rFonts w:eastAsiaTheme="minorEastAsia"/>
            <w:noProof/>
            <w:kern w:val="2"/>
            <w14:ligatures w14:val="standardContextual"/>
          </w:rPr>
          <w:tab/>
        </w:r>
        <w:r w:rsidR="00FA5BC3" w:rsidRPr="0067635D">
          <w:rPr>
            <w:rStyle w:val="Hyperlink"/>
            <w:noProof/>
            <w:color w:val="auto"/>
            <w:w w:val="113"/>
            <w:lang w:bidi="ar-LB"/>
          </w:rPr>
          <w:t>BLOCKWORKS INSTALLATION</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_Toc172648514 \h </w:instrText>
        </w:r>
        <w:r w:rsidR="00FA5BC3" w:rsidRPr="0067635D">
          <w:rPr>
            <w:noProof/>
            <w:webHidden/>
          </w:rPr>
        </w:r>
        <w:r w:rsidR="00FA5BC3" w:rsidRPr="0067635D">
          <w:rPr>
            <w:noProof/>
            <w:webHidden/>
          </w:rPr>
          <w:fldChar w:fldCharType="separate"/>
        </w:r>
        <w:r w:rsidR="00522D5A">
          <w:rPr>
            <w:noProof/>
            <w:webHidden/>
          </w:rPr>
          <w:t>176</w:t>
        </w:r>
        <w:r w:rsidR="00FA5BC3" w:rsidRPr="0067635D">
          <w:rPr>
            <w:noProof/>
            <w:webHidden/>
          </w:rPr>
          <w:fldChar w:fldCharType="end"/>
        </w:r>
      </w:hyperlink>
    </w:p>
    <w:p w14:paraId="58381C02" w14:textId="3A7CC1EE"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5" w:history="1">
        <w:r w:rsidR="00FA5BC3" w:rsidRPr="0067635D">
          <w:rPr>
            <w:rStyle w:val="Hyperlink"/>
            <w:rFonts w:cstheme="minorHAnsi"/>
            <w:noProof/>
            <w:color w:val="auto"/>
            <w:w w:val="113"/>
            <w:lang w:bidi="ar-LB"/>
          </w:rPr>
          <w:t>8.15.1.</w:t>
        </w:r>
        <w:r w:rsidR="00FA5BC3" w:rsidRPr="0067635D">
          <w:rPr>
            <w:rFonts w:eastAsiaTheme="minorEastAsia"/>
            <w:noProof/>
            <w:kern w:val="2"/>
            <w14:ligatures w14:val="standardContextual"/>
          </w:rPr>
          <w:tab/>
        </w:r>
        <w:r w:rsidR="00FA5BC3" w:rsidRPr="0067635D">
          <w:rPr>
            <w:rStyle w:val="Hyperlink"/>
            <w:noProof/>
            <w:color w:val="auto"/>
            <w:w w:val="113"/>
            <w:lang w:bidi="ar-LB"/>
          </w:rPr>
          <w:t>GENERAL</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_Toc172648515 \h </w:instrText>
        </w:r>
        <w:r w:rsidR="00FA5BC3" w:rsidRPr="0067635D">
          <w:rPr>
            <w:noProof/>
            <w:webHidden/>
          </w:rPr>
        </w:r>
        <w:r w:rsidR="00FA5BC3" w:rsidRPr="0067635D">
          <w:rPr>
            <w:noProof/>
            <w:webHidden/>
          </w:rPr>
          <w:fldChar w:fldCharType="separate"/>
        </w:r>
        <w:r w:rsidR="00522D5A">
          <w:rPr>
            <w:noProof/>
            <w:webHidden/>
          </w:rPr>
          <w:t>176</w:t>
        </w:r>
        <w:r w:rsidR="00FA5BC3" w:rsidRPr="0067635D">
          <w:rPr>
            <w:noProof/>
            <w:webHidden/>
          </w:rPr>
          <w:fldChar w:fldCharType="end"/>
        </w:r>
      </w:hyperlink>
    </w:p>
    <w:p w14:paraId="7B976DC3" w14:textId="35F18AF0"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6" w:history="1">
        <w:r w:rsidR="00FA5BC3" w:rsidRPr="0067635D">
          <w:rPr>
            <w:rStyle w:val="Hyperlink"/>
            <w:rFonts w:cstheme="minorHAnsi"/>
            <w:noProof/>
            <w:color w:val="auto"/>
            <w:w w:val="113"/>
            <w:lang w:bidi="ar-LB"/>
          </w:rPr>
          <w:t>8.15.2.</w:t>
        </w:r>
        <w:r w:rsidR="00FA5BC3" w:rsidRPr="0067635D">
          <w:rPr>
            <w:rFonts w:eastAsiaTheme="minorEastAsia"/>
            <w:noProof/>
            <w:kern w:val="2"/>
            <w14:ligatures w14:val="standardContextual"/>
          </w:rPr>
          <w:tab/>
        </w:r>
        <w:r w:rsidR="00FA5BC3" w:rsidRPr="0067635D">
          <w:rPr>
            <w:rStyle w:val="Hyperlink"/>
            <w:noProof/>
            <w:color w:val="auto"/>
            <w:w w:val="113"/>
            <w:lang w:bidi="ar-LB"/>
          </w:rPr>
          <w:t>RELATED DOCUMENTS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_Toc172648516 \h </w:instrText>
        </w:r>
        <w:r w:rsidR="00FA5BC3" w:rsidRPr="0067635D">
          <w:rPr>
            <w:noProof/>
            <w:webHidden/>
          </w:rPr>
        </w:r>
        <w:r w:rsidR="00FA5BC3" w:rsidRPr="0067635D">
          <w:rPr>
            <w:noProof/>
            <w:webHidden/>
          </w:rPr>
          <w:fldChar w:fldCharType="separate"/>
        </w:r>
        <w:r w:rsidR="00522D5A">
          <w:rPr>
            <w:noProof/>
            <w:webHidden/>
          </w:rPr>
          <w:t>176</w:t>
        </w:r>
        <w:r w:rsidR="00FA5BC3" w:rsidRPr="0067635D">
          <w:rPr>
            <w:noProof/>
            <w:webHidden/>
          </w:rPr>
          <w:fldChar w:fldCharType="end"/>
        </w:r>
      </w:hyperlink>
    </w:p>
    <w:p w14:paraId="7B5AC766" w14:textId="5C0CBF99"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7" w:history="1">
        <w:r w:rsidR="00FA5BC3" w:rsidRPr="0067635D">
          <w:rPr>
            <w:rStyle w:val="Hyperlink"/>
            <w:rFonts w:cstheme="minorHAnsi"/>
            <w:noProof/>
            <w:color w:val="auto"/>
            <w:w w:val="113"/>
            <w:lang w:bidi="ar-LB"/>
          </w:rPr>
          <w:t>8.15.3.</w:t>
        </w:r>
        <w:r w:rsidR="00FA5BC3" w:rsidRPr="0067635D">
          <w:rPr>
            <w:rFonts w:eastAsiaTheme="minorEastAsia"/>
            <w:noProof/>
            <w:kern w:val="2"/>
            <w14:ligatures w14:val="standardContextual"/>
          </w:rPr>
          <w:tab/>
        </w:r>
        <w:r w:rsidR="00FA5BC3" w:rsidRPr="0067635D">
          <w:rPr>
            <w:rStyle w:val="Hyperlink"/>
            <w:noProof/>
            <w:color w:val="auto"/>
            <w:w w:val="113"/>
            <w:lang w:bidi="ar-LB"/>
          </w:rPr>
          <w:t>MATERIALS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_Toc172648517 \h </w:instrText>
        </w:r>
        <w:r w:rsidR="00FA5BC3" w:rsidRPr="0067635D">
          <w:rPr>
            <w:noProof/>
            <w:webHidden/>
          </w:rPr>
        </w:r>
        <w:r w:rsidR="00FA5BC3" w:rsidRPr="0067635D">
          <w:rPr>
            <w:noProof/>
            <w:webHidden/>
          </w:rPr>
          <w:fldChar w:fldCharType="separate"/>
        </w:r>
        <w:r w:rsidR="00522D5A">
          <w:rPr>
            <w:noProof/>
            <w:webHidden/>
          </w:rPr>
          <w:t>176</w:t>
        </w:r>
        <w:r w:rsidR="00FA5BC3" w:rsidRPr="0067635D">
          <w:rPr>
            <w:noProof/>
            <w:webHidden/>
          </w:rPr>
          <w:fldChar w:fldCharType="end"/>
        </w:r>
      </w:hyperlink>
    </w:p>
    <w:p w14:paraId="64A0941B" w14:textId="761B895F"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8" w:history="1">
        <w:r w:rsidR="00FA5BC3" w:rsidRPr="0067635D">
          <w:rPr>
            <w:rStyle w:val="Hyperlink"/>
            <w:rFonts w:cstheme="minorHAnsi"/>
            <w:noProof/>
            <w:color w:val="auto"/>
            <w:w w:val="113"/>
            <w:lang w:bidi="ar-LB"/>
          </w:rPr>
          <w:t>8.15.4.</w:t>
        </w:r>
        <w:r w:rsidR="00FA5BC3" w:rsidRPr="0067635D">
          <w:rPr>
            <w:rFonts w:eastAsiaTheme="minorEastAsia"/>
            <w:noProof/>
            <w:kern w:val="2"/>
            <w14:ligatures w14:val="standardContextual"/>
          </w:rPr>
          <w:tab/>
        </w:r>
        <w:r w:rsidR="00FA5BC3" w:rsidRPr="0067635D">
          <w:rPr>
            <w:rStyle w:val="Hyperlink"/>
            <w:noProof/>
            <w:color w:val="auto"/>
            <w:w w:val="113"/>
            <w:lang w:bidi="ar-LB"/>
          </w:rPr>
          <w:t>FOUNDATIONS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_Toc172648518 \h </w:instrText>
        </w:r>
        <w:r w:rsidR="00FA5BC3" w:rsidRPr="0067635D">
          <w:rPr>
            <w:noProof/>
            <w:webHidden/>
          </w:rPr>
        </w:r>
        <w:r w:rsidR="00FA5BC3" w:rsidRPr="0067635D">
          <w:rPr>
            <w:noProof/>
            <w:webHidden/>
          </w:rPr>
          <w:fldChar w:fldCharType="separate"/>
        </w:r>
        <w:r w:rsidR="00522D5A">
          <w:rPr>
            <w:noProof/>
            <w:webHidden/>
          </w:rPr>
          <w:t>177</w:t>
        </w:r>
        <w:r w:rsidR="00FA5BC3" w:rsidRPr="0067635D">
          <w:rPr>
            <w:noProof/>
            <w:webHidden/>
          </w:rPr>
          <w:fldChar w:fldCharType="end"/>
        </w:r>
      </w:hyperlink>
    </w:p>
    <w:p w14:paraId="7F5EB9FA" w14:textId="4209C5A5"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19" w:history="1">
        <w:r w:rsidR="00FA5BC3" w:rsidRPr="0067635D">
          <w:rPr>
            <w:rStyle w:val="Hyperlink"/>
            <w:rFonts w:cstheme="minorHAnsi"/>
            <w:noProof/>
            <w:color w:val="auto"/>
            <w:w w:val="113"/>
            <w:lang w:bidi="ar-LB"/>
          </w:rPr>
          <w:t>8.15.5.</w:t>
        </w:r>
        <w:r w:rsidR="00FA5BC3" w:rsidRPr="0067635D">
          <w:rPr>
            <w:rFonts w:eastAsiaTheme="minorEastAsia"/>
            <w:noProof/>
            <w:kern w:val="2"/>
            <w14:ligatures w14:val="standardContextual"/>
          </w:rPr>
          <w:tab/>
        </w:r>
        <w:r w:rsidR="00FA5BC3" w:rsidRPr="0067635D">
          <w:rPr>
            <w:rStyle w:val="Hyperlink"/>
            <w:noProof/>
            <w:color w:val="auto"/>
            <w:w w:val="113"/>
            <w:lang w:bidi="ar-LB"/>
          </w:rPr>
          <w:t>BLOCK WORK PLACING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_Toc172648519 \h </w:instrText>
        </w:r>
        <w:r w:rsidR="00FA5BC3" w:rsidRPr="0067635D">
          <w:rPr>
            <w:noProof/>
            <w:webHidden/>
          </w:rPr>
        </w:r>
        <w:r w:rsidR="00FA5BC3" w:rsidRPr="0067635D">
          <w:rPr>
            <w:noProof/>
            <w:webHidden/>
          </w:rPr>
          <w:fldChar w:fldCharType="separate"/>
        </w:r>
        <w:r w:rsidR="00522D5A">
          <w:rPr>
            <w:noProof/>
            <w:webHidden/>
          </w:rPr>
          <w:t>178</w:t>
        </w:r>
        <w:r w:rsidR="00FA5BC3" w:rsidRPr="0067635D">
          <w:rPr>
            <w:noProof/>
            <w:webHidden/>
          </w:rPr>
          <w:fldChar w:fldCharType="end"/>
        </w:r>
      </w:hyperlink>
    </w:p>
    <w:p w14:paraId="7011BAC8" w14:textId="1912E38F" w:rsidR="00FA5BC3" w:rsidRPr="0067635D" w:rsidRDefault="00D50A48">
      <w:pPr>
        <w:pStyle w:val="TOC3"/>
        <w:tabs>
          <w:tab w:val="left" w:pos="1540"/>
          <w:tab w:val="right" w:leader="dot" w:pos="9270"/>
        </w:tabs>
        <w:rPr>
          <w:rFonts w:eastAsiaTheme="minorEastAsia"/>
          <w:noProof/>
          <w:kern w:val="2"/>
          <w14:ligatures w14:val="standardContextual"/>
        </w:rPr>
      </w:pPr>
      <w:hyperlink w:anchor="_Toc172648520" w:history="1">
        <w:r w:rsidR="00FA5BC3" w:rsidRPr="0067635D">
          <w:rPr>
            <w:rStyle w:val="Hyperlink"/>
            <w:rFonts w:cstheme="minorHAnsi"/>
            <w:noProof/>
            <w:color w:val="auto"/>
            <w:w w:val="113"/>
            <w:lang w:bidi="ar-LB"/>
          </w:rPr>
          <w:t>8.15.6.</w:t>
        </w:r>
        <w:r w:rsidR="00FA5BC3" w:rsidRPr="0067635D">
          <w:rPr>
            <w:rFonts w:eastAsiaTheme="minorEastAsia"/>
            <w:noProof/>
            <w:kern w:val="2"/>
            <w14:ligatures w14:val="standardContextual"/>
          </w:rPr>
          <w:tab/>
        </w:r>
        <w:r w:rsidR="00FA5BC3" w:rsidRPr="0067635D">
          <w:rPr>
            <w:rStyle w:val="Hyperlink"/>
            <w:noProof/>
            <w:color w:val="auto"/>
            <w:w w:val="113"/>
            <w:lang w:bidi="ar-LB"/>
          </w:rPr>
          <w:t>FILLING</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_Toc172648520 \h </w:instrText>
        </w:r>
        <w:r w:rsidR="00FA5BC3" w:rsidRPr="0067635D">
          <w:rPr>
            <w:noProof/>
            <w:webHidden/>
          </w:rPr>
        </w:r>
        <w:r w:rsidR="00FA5BC3" w:rsidRPr="0067635D">
          <w:rPr>
            <w:noProof/>
            <w:webHidden/>
          </w:rPr>
          <w:fldChar w:fldCharType="separate"/>
        </w:r>
        <w:r w:rsidR="00522D5A">
          <w:rPr>
            <w:noProof/>
            <w:webHidden/>
          </w:rPr>
          <w:t>179</w:t>
        </w:r>
        <w:r w:rsidR="00FA5BC3" w:rsidRPr="0067635D">
          <w:rPr>
            <w:noProof/>
            <w:webHidden/>
          </w:rPr>
          <w:fldChar w:fldCharType="end"/>
        </w:r>
      </w:hyperlink>
    </w:p>
    <w:p w14:paraId="73377A5F" w14:textId="0A270D7C"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521" w:history="1">
        <w:r w:rsidR="00FA5BC3" w:rsidRPr="0067635D">
          <w:rPr>
            <w:rStyle w:val="Hyperlink"/>
            <w:noProof/>
            <w:color w:val="auto"/>
            <w:lang w:bidi="ar-LB"/>
          </w:rPr>
          <w:t>7.</w:t>
        </w:r>
        <w:r w:rsidR="00FA5BC3" w:rsidRPr="0067635D">
          <w:rPr>
            <w:rFonts w:eastAsiaTheme="minorEastAsia"/>
            <w:noProof/>
            <w:kern w:val="2"/>
            <w14:ligatures w14:val="standardContextual"/>
          </w:rPr>
          <w:tab/>
        </w:r>
        <w:r w:rsidR="00FA5BC3" w:rsidRPr="0067635D">
          <w:rPr>
            <w:rStyle w:val="Hyperlink"/>
            <w:noProof/>
            <w:color w:val="auto"/>
            <w:lang w:bidi="ar-LB"/>
          </w:rPr>
          <w:t>GUIDELINES FOR FLOATING DOCK OPERATING REGULATIONS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_Toc172648521 \h </w:instrText>
        </w:r>
        <w:r w:rsidR="00FA5BC3" w:rsidRPr="0067635D">
          <w:rPr>
            <w:noProof/>
            <w:webHidden/>
          </w:rPr>
        </w:r>
        <w:r w:rsidR="00FA5BC3" w:rsidRPr="0067635D">
          <w:rPr>
            <w:noProof/>
            <w:webHidden/>
          </w:rPr>
          <w:fldChar w:fldCharType="separate"/>
        </w:r>
        <w:r w:rsidR="00522D5A">
          <w:rPr>
            <w:noProof/>
            <w:webHidden/>
          </w:rPr>
          <w:t>180</w:t>
        </w:r>
        <w:r w:rsidR="00FA5BC3" w:rsidRPr="0067635D">
          <w:rPr>
            <w:noProof/>
            <w:webHidden/>
          </w:rPr>
          <w:fldChar w:fldCharType="end"/>
        </w:r>
      </w:hyperlink>
    </w:p>
    <w:p w14:paraId="325E881F" w14:textId="1850FBCC" w:rsidR="00FA5BC3" w:rsidRPr="0067635D" w:rsidRDefault="00D50A48">
      <w:pPr>
        <w:pStyle w:val="TOC1"/>
        <w:tabs>
          <w:tab w:val="right" w:leader="dot" w:pos="9270"/>
        </w:tabs>
        <w:rPr>
          <w:rFonts w:eastAsiaTheme="minorEastAsia"/>
          <w:noProof/>
          <w:kern w:val="2"/>
          <w14:ligatures w14:val="standardContextual"/>
        </w:rPr>
      </w:pPr>
      <w:hyperlink w:anchor="_Toc172648522" w:history="1">
        <w:r w:rsidR="00FA5BC3" w:rsidRPr="0067635D">
          <w:rPr>
            <w:rStyle w:val="Hyperlink"/>
            <w:rFonts w:eastAsia="Times New Roman" w:cstheme="majorBidi"/>
            <w:b/>
            <w:bCs/>
            <w:caps/>
            <w:noProof/>
            <w:color w:val="auto"/>
            <w:kern w:val="28"/>
            <w:lang w:bidi="ar-LB"/>
          </w:rPr>
          <w:t>CHAPTER 1: OPERATING CONDITIONS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_Toc172648522 \h </w:instrText>
        </w:r>
        <w:r w:rsidR="00FA5BC3" w:rsidRPr="0067635D">
          <w:rPr>
            <w:noProof/>
            <w:webHidden/>
          </w:rPr>
        </w:r>
        <w:r w:rsidR="00FA5BC3" w:rsidRPr="0067635D">
          <w:rPr>
            <w:noProof/>
            <w:webHidden/>
          </w:rPr>
          <w:fldChar w:fldCharType="separate"/>
        </w:r>
        <w:r w:rsidR="00522D5A">
          <w:rPr>
            <w:noProof/>
            <w:webHidden/>
          </w:rPr>
          <w:t>181</w:t>
        </w:r>
        <w:r w:rsidR="00FA5BC3" w:rsidRPr="0067635D">
          <w:rPr>
            <w:noProof/>
            <w:webHidden/>
          </w:rPr>
          <w:fldChar w:fldCharType="end"/>
        </w:r>
      </w:hyperlink>
    </w:p>
    <w:p w14:paraId="6F98DF9B" w14:textId="0DA9BCE6" w:rsidR="00FA5BC3" w:rsidRPr="0067635D" w:rsidRDefault="00D50A48">
      <w:pPr>
        <w:pStyle w:val="TOC1"/>
        <w:tabs>
          <w:tab w:val="right" w:leader="dot" w:pos="9270"/>
        </w:tabs>
        <w:rPr>
          <w:rFonts w:eastAsiaTheme="minorEastAsia"/>
          <w:noProof/>
          <w:kern w:val="2"/>
          <w14:ligatures w14:val="standardContextual"/>
        </w:rPr>
      </w:pPr>
      <w:hyperlink w:anchor="_Toc172648523" w:history="1">
        <w:r w:rsidR="00FA5BC3" w:rsidRPr="0067635D">
          <w:rPr>
            <w:rStyle w:val="Hyperlink"/>
            <w:rFonts w:eastAsia="Times New Roman" w:cstheme="majorBidi"/>
            <w:b/>
            <w:bCs/>
            <w:caps/>
            <w:noProof/>
            <w:color w:val="auto"/>
            <w:kern w:val="28"/>
            <w:lang w:bidi="ar-LB"/>
          </w:rPr>
          <w:t>CHAPTER 2: COMMON PROVISIONS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_Toc172648523 \h </w:instrText>
        </w:r>
        <w:r w:rsidR="00FA5BC3" w:rsidRPr="0067635D">
          <w:rPr>
            <w:noProof/>
            <w:webHidden/>
          </w:rPr>
        </w:r>
        <w:r w:rsidR="00FA5BC3" w:rsidRPr="0067635D">
          <w:rPr>
            <w:noProof/>
            <w:webHidden/>
          </w:rPr>
          <w:fldChar w:fldCharType="separate"/>
        </w:r>
        <w:r w:rsidR="00522D5A">
          <w:rPr>
            <w:noProof/>
            <w:webHidden/>
          </w:rPr>
          <w:t>188</w:t>
        </w:r>
        <w:r w:rsidR="00FA5BC3" w:rsidRPr="0067635D">
          <w:rPr>
            <w:noProof/>
            <w:webHidden/>
          </w:rPr>
          <w:fldChar w:fldCharType="end"/>
        </w:r>
      </w:hyperlink>
    </w:p>
    <w:p w14:paraId="56C72F0C" w14:textId="498C409D" w:rsidR="00FA5BC3" w:rsidRPr="0067635D" w:rsidRDefault="00D50A48">
      <w:pPr>
        <w:pStyle w:val="TOC1"/>
        <w:tabs>
          <w:tab w:val="right" w:leader="dot" w:pos="9270"/>
        </w:tabs>
        <w:rPr>
          <w:rFonts w:eastAsiaTheme="minorEastAsia"/>
          <w:noProof/>
          <w:kern w:val="2"/>
          <w14:ligatures w14:val="standardContextual"/>
        </w:rPr>
      </w:pPr>
      <w:hyperlink w:anchor="_Toc172648524" w:history="1">
        <w:r w:rsidR="00FA5BC3" w:rsidRPr="0067635D">
          <w:rPr>
            <w:rStyle w:val="Hyperlink"/>
            <w:rFonts w:eastAsia="Times New Roman" w:cstheme="majorBidi"/>
            <w:b/>
            <w:bCs/>
            <w:caps/>
            <w:noProof/>
            <w:color w:val="auto"/>
            <w:kern w:val="28"/>
            <w:lang w:bidi="ar-LB"/>
          </w:rPr>
          <w:t>CHAPTER 3: ENTRY INTO EFFECT OF THE REGULATIONS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_Toc172648524 \h </w:instrText>
        </w:r>
        <w:r w:rsidR="00FA5BC3" w:rsidRPr="0067635D">
          <w:rPr>
            <w:noProof/>
            <w:webHidden/>
          </w:rPr>
        </w:r>
        <w:r w:rsidR="00FA5BC3" w:rsidRPr="0067635D">
          <w:rPr>
            <w:noProof/>
            <w:webHidden/>
          </w:rPr>
          <w:fldChar w:fldCharType="separate"/>
        </w:r>
        <w:r w:rsidR="00522D5A">
          <w:rPr>
            <w:noProof/>
            <w:webHidden/>
          </w:rPr>
          <w:t>189</w:t>
        </w:r>
        <w:r w:rsidR="00FA5BC3" w:rsidRPr="0067635D">
          <w:rPr>
            <w:noProof/>
            <w:webHidden/>
          </w:rPr>
          <w:fldChar w:fldCharType="end"/>
        </w:r>
      </w:hyperlink>
    </w:p>
    <w:p w14:paraId="3264D55F" w14:textId="67234D22" w:rsidR="00FA5BC3" w:rsidRPr="0067635D" w:rsidRDefault="00D50A48">
      <w:pPr>
        <w:pStyle w:val="TOC1"/>
        <w:tabs>
          <w:tab w:val="left" w:pos="440"/>
          <w:tab w:val="right" w:leader="dot" w:pos="9270"/>
        </w:tabs>
        <w:rPr>
          <w:rFonts w:eastAsiaTheme="minorEastAsia"/>
          <w:noProof/>
          <w:kern w:val="2"/>
          <w14:ligatures w14:val="standardContextual"/>
        </w:rPr>
      </w:pPr>
      <w:hyperlink w:anchor="_Toc172648525" w:history="1">
        <w:r w:rsidR="00FA5BC3" w:rsidRPr="0067635D">
          <w:rPr>
            <w:rStyle w:val="Hyperlink"/>
            <w:noProof/>
            <w:color w:val="auto"/>
            <w:lang w:bidi="ar-LB"/>
          </w:rPr>
          <w:t>8.</w:t>
        </w:r>
        <w:r w:rsidR="00FA5BC3" w:rsidRPr="0067635D">
          <w:rPr>
            <w:rFonts w:eastAsiaTheme="minorEastAsia"/>
            <w:noProof/>
            <w:kern w:val="2"/>
            <w14:ligatures w14:val="standardContextual"/>
          </w:rPr>
          <w:tab/>
        </w:r>
        <w:r w:rsidR="00FA5BC3" w:rsidRPr="0067635D">
          <w:rPr>
            <w:rStyle w:val="Hyperlink"/>
            <w:noProof/>
            <w:color w:val="auto"/>
            <w:lang w:bidi="ar-LB"/>
          </w:rPr>
          <w:t>APPENDICES</w:t>
        </w:r>
        <w:r w:rsidR="00FA5BC3" w:rsidRPr="0067635D">
          <w:rPr>
            <w:noProof/>
            <w:webHidden/>
          </w:rPr>
          <w:tab/>
        </w:r>
        <w:r w:rsidR="00FA5BC3" w:rsidRPr="0067635D">
          <w:rPr>
            <w:noProof/>
            <w:webHidden/>
          </w:rPr>
          <w:fldChar w:fldCharType="begin"/>
        </w:r>
        <w:r w:rsidR="00FA5BC3" w:rsidRPr="0067635D">
          <w:rPr>
            <w:noProof/>
            <w:webHidden/>
          </w:rPr>
          <w:instrText xml:space="preserve"> PAGEREF _Toc172648525 \h </w:instrText>
        </w:r>
        <w:r w:rsidR="00FA5BC3" w:rsidRPr="0067635D">
          <w:rPr>
            <w:noProof/>
            <w:webHidden/>
          </w:rPr>
        </w:r>
        <w:r w:rsidR="00FA5BC3" w:rsidRPr="0067635D">
          <w:rPr>
            <w:noProof/>
            <w:webHidden/>
          </w:rPr>
          <w:fldChar w:fldCharType="separate"/>
        </w:r>
        <w:r w:rsidR="00522D5A">
          <w:rPr>
            <w:noProof/>
            <w:webHidden/>
          </w:rPr>
          <w:t>192</w:t>
        </w:r>
        <w:r w:rsidR="00FA5BC3" w:rsidRPr="0067635D">
          <w:rPr>
            <w:noProof/>
            <w:webHidden/>
          </w:rPr>
          <w:fldChar w:fldCharType="end"/>
        </w:r>
      </w:hyperlink>
    </w:p>
    <w:p w14:paraId="310942DB" w14:textId="615A7A92" w:rsidR="00285D8E" w:rsidRPr="0067635D" w:rsidRDefault="00285D8E" w:rsidP="00285D8E">
      <w:pPr>
        <w:jc w:val="both"/>
        <w:rPr>
          <w:b/>
          <w:bCs/>
          <w:sz w:val="24"/>
          <w:szCs w:val="24"/>
        </w:rPr>
      </w:pPr>
      <w:r w:rsidRPr="0067635D">
        <w:rPr>
          <w:b/>
          <w:bCs/>
        </w:rPr>
        <w:fldChar w:fldCharType="end"/>
      </w:r>
    </w:p>
    <w:p w14:paraId="4B568F85" w14:textId="77777777" w:rsidR="00285D8E" w:rsidRPr="0067635D" w:rsidRDefault="00285D8E" w:rsidP="000E50DA">
      <w:pPr>
        <w:jc w:val="both"/>
        <w:rPr>
          <w:b/>
          <w:bCs/>
          <w:sz w:val="24"/>
          <w:szCs w:val="24"/>
        </w:rPr>
      </w:pPr>
    </w:p>
    <w:p w14:paraId="52CCB17D" w14:textId="77777777" w:rsidR="00285D8E" w:rsidRPr="0067635D" w:rsidRDefault="00285D8E" w:rsidP="000E50DA">
      <w:pPr>
        <w:jc w:val="both"/>
        <w:rPr>
          <w:b/>
          <w:bCs/>
          <w:sz w:val="24"/>
          <w:szCs w:val="24"/>
        </w:rPr>
      </w:pPr>
    </w:p>
    <w:p w14:paraId="11C1EFE4" w14:textId="77777777" w:rsidR="00285D8E" w:rsidRPr="0067635D" w:rsidRDefault="00285D8E" w:rsidP="000E50DA">
      <w:pPr>
        <w:jc w:val="both"/>
        <w:rPr>
          <w:b/>
          <w:bCs/>
          <w:sz w:val="24"/>
          <w:szCs w:val="24"/>
        </w:rPr>
      </w:pPr>
    </w:p>
    <w:p w14:paraId="581CAB62" w14:textId="77777777" w:rsidR="008160EF" w:rsidRPr="0067635D" w:rsidRDefault="008160EF" w:rsidP="000E50DA">
      <w:pPr>
        <w:jc w:val="both"/>
        <w:rPr>
          <w:b/>
          <w:bCs/>
          <w:sz w:val="24"/>
          <w:szCs w:val="24"/>
        </w:rPr>
      </w:pPr>
    </w:p>
    <w:p w14:paraId="5EE7B939" w14:textId="77777777" w:rsidR="008160EF" w:rsidRPr="0067635D" w:rsidRDefault="008160EF" w:rsidP="000E50DA">
      <w:pPr>
        <w:jc w:val="both"/>
        <w:rPr>
          <w:b/>
          <w:bCs/>
          <w:sz w:val="24"/>
          <w:szCs w:val="24"/>
        </w:rPr>
      </w:pPr>
    </w:p>
    <w:p w14:paraId="7AB9ABC0" w14:textId="77777777" w:rsidR="008160EF" w:rsidRPr="0067635D" w:rsidRDefault="008160EF" w:rsidP="000E50DA">
      <w:pPr>
        <w:jc w:val="both"/>
        <w:rPr>
          <w:b/>
          <w:bCs/>
          <w:sz w:val="24"/>
          <w:szCs w:val="24"/>
        </w:rPr>
      </w:pPr>
    </w:p>
    <w:p w14:paraId="3FFEE21B" w14:textId="77777777" w:rsidR="008160EF" w:rsidRPr="0067635D" w:rsidRDefault="008160EF" w:rsidP="000E50DA">
      <w:pPr>
        <w:jc w:val="both"/>
        <w:rPr>
          <w:b/>
          <w:bCs/>
          <w:sz w:val="24"/>
          <w:szCs w:val="24"/>
        </w:rPr>
      </w:pPr>
    </w:p>
    <w:p w14:paraId="3034FB4E" w14:textId="77777777" w:rsidR="003D5EDE" w:rsidRPr="0067635D" w:rsidRDefault="003D5EDE" w:rsidP="000E50DA">
      <w:pPr>
        <w:jc w:val="both"/>
        <w:rPr>
          <w:b/>
          <w:bCs/>
          <w:sz w:val="24"/>
          <w:szCs w:val="24"/>
        </w:rPr>
      </w:pPr>
    </w:p>
    <w:p w14:paraId="7B999C79" w14:textId="77777777" w:rsidR="003D5EDE" w:rsidRPr="0067635D" w:rsidRDefault="003D5EDE" w:rsidP="000E50DA">
      <w:pPr>
        <w:jc w:val="both"/>
        <w:rPr>
          <w:b/>
          <w:bCs/>
          <w:sz w:val="24"/>
          <w:szCs w:val="24"/>
        </w:rPr>
      </w:pPr>
    </w:p>
    <w:p w14:paraId="4F14D68D" w14:textId="77777777" w:rsidR="00230197" w:rsidRPr="0067635D" w:rsidRDefault="00230197" w:rsidP="000E50DA">
      <w:pPr>
        <w:jc w:val="both"/>
        <w:rPr>
          <w:b/>
          <w:bCs/>
          <w:sz w:val="24"/>
          <w:szCs w:val="24"/>
        </w:rPr>
      </w:pPr>
    </w:p>
    <w:p w14:paraId="73CDDDA1" w14:textId="77777777" w:rsidR="00D91914" w:rsidRPr="0067635D" w:rsidRDefault="00D91914" w:rsidP="000E50DA">
      <w:pPr>
        <w:jc w:val="both"/>
        <w:rPr>
          <w:b/>
          <w:bCs/>
          <w:sz w:val="24"/>
          <w:szCs w:val="24"/>
        </w:rPr>
      </w:pPr>
    </w:p>
    <w:p w14:paraId="25E4A68D" w14:textId="77777777" w:rsidR="001B7C52" w:rsidRPr="0067635D" w:rsidRDefault="001B7C52" w:rsidP="000E50DA">
      <w:pPr>
        <w:jc w:val="both"/>
        <w:rPr>
          <w:b/>
          <w:bCs/>
          <w:sz w:val="24"/>
          <w:szCs w:val="24"/>
        </w:rPr>
      </w:pPr>
    </w:p>
    <w:p w14:paraId="26D6D3DC" w14:textId="77777777" w:rsidR="00FA5BC3" w:rsidRPr="0067635D" w:rsidRDefault="00FA5BC3" w:rsidP="000E50DA">
      <w:pPr>
        <w:jc w:val="both"/>
        <w:rPr>
          <w:b/>
          <w:bCs/>
          <w:sz w:val="24"/>
          <w:szCs w:val="24"/>
        </w:rPr>
      </w:pPr>
    </w:p>
    <w:p w14:paraId="51BC139E" w14:textId="77777777" w:rsidR="000E50DA" w:rsidRPr="0067635D" w:rsidRDefault="000E50DA" w:rsidP="000E50DA">
      <w:pPr>
        <w:pStyle w:val="Heading1"/>
      </w:pPr>
      <w:bookmarkStart w:id="2" w:name="_Toc485313939"/>
      <w:bookmarkStart w:id="3" w:name="_Toc172648365"/>
      <w:r w:rsidRPr="0067635D">
        <w:lastRenderedPageBreak/>
        <w:t xml:space="preserve">INSTRUCTIONS TO </w:t>
      </w:r>
      <w:r w:rsidR="00285D8E" w:rsidRPr="0067635D">
        <w:t>TENDERER</w:t>
      </w:r>
      <w:r w:rsidR="002D3DC1" w:rsidRPr="0067635D">
        <w:t>S</w:t>
      </w:r>
      <w:bookmarkEnd w:id="2"/>
      <w:bookmarkEnd w:id="3"/>
    </w:p>
    <w:p w14:paraId="374984CB" w14:textId="77777777" w:rsidR="000E50DA" w:rsidRPr="0067635D" w:rsidRDefault="000E50DA" w:rsidP="002919D6">
      <w:pPr>
        <w:jc w:val="both"/>
        <w:rPr>
          <w:b/>
          <w:bCs/>
          <w:sz w:val="24"/>
          <w:szCs w:val="24"/>
        </w:rPr>
      </w:pPr>
    </w:p>
    <w:p w14:paraId="1A7824E8" w14:textId="77777777" w:rsidR="000E50DA" w:rsidRPr="0067635D" w:rsidRDefault="000E50DA" w:rsidP="002919D6">
      <w:pPr>
        <w:jc w:val="both"/>
        <w:rPr>
          <w:b/>
          <w:bCs/>
          <w:sz w:val="24"/>
          <w:szCs w:val="24"/>
        </w:rPr>
      </w:pPr>
    </w:p>
    <w:p w14:paraId="0E2CA4DD" w14:textId="77777777" w:rsidR="000E50DA" w:rsidRPr="0067635D" w:rsidRDefault="000E50DA" w:rsidP="002919D6">
      <w:pPr>
        <w:jc w:val="both"/>
        <w:rPr>
          <w:b/>
          <w:bCs/>
          <w:sz w:val="24"/>
          <w:szCs w:val="24"/>
        </w:rPr>
      </w:pPr>
    </w:p>
    <w:p w14:paraId="61BD57D3" w14:textId="77777777" w:rsidR="000E50DA" w:rsidRPr="0067635D" w:rsidRDefault="000E50DA" w:rsidP="002919D6">
      <w:pPr>
        <w:jc w:val="both"/>
        <w:rPr>
          <w:b/>
          <w:bCs/>
          <w:sz w:val="24"/>
          <w:szCs w:val="24"/>
        </w:rPr>
      </w:pPr>
    </w:p>
    <w:p w14:paraId="37DF1391" w14:textId="77777777" w:rsidR="000E50DA" w:rsidRPr="0067635D" w:rsidRDefault="000E50DA" w:rsidP="002919D6">
      <w:pPr>
        <w:jc w:val="both"/>
        <w:rPr>
          <w:b/>
          <w:bCs/>
          <w:sz w:val="24"/>
          <w:szCs w:val="24"/>
        </w:rPr>
      </w:pPr>
    </w:p>
    <w:p w14:paraId="03FE7A52" w14:textId="77777777" w:rsidR="000E50DA" w:rsidRPr="0067635D" w:rsidRDefault="000E50DA" w:rsidP="002919D6">
      <w:pPr>
        <w:jc w:val="both"/>
        <w:rPr>
          <w:b/>
          <w:bCs/>
          <w:sz w:val="24"/>
          <w:szCs w:val="24"/>
        </w:rPr>
      </w:pPr>
    </w:p>
    <w:p w14:paraId="54A74AB1" w14:textId="77777777" w:rsidR="000E50DA" w:rsidRPr="0067635D" w:rsidRDefault="000E50DA" w:rsidP="002919D6">
      <w:pPr>
        <w:jc w:val="both"/>
        <w:rPr>
          <w:b/>
          <w:bCs/>
          <w:sz w:val="24"/>
          <w:szCs w:val="24"/>
        </w:rPr>
      </w:pPr>
    </w:p>
    <w:p w14:paraId="30E95D44" w14:textId="77777777" w:rsidR="000E50DA" w:rsidRPr="0067635D" w:rsidRDefault="000E50DA" w:rsidP="002919D6">
      <w:pPr>
        <w:jc w:val="both"/>
        <w:rPr>
          <w:b/>
          <w:bCs/>
          <w:sz w:val="24"/>
          <w:szCs w:val="24"/>
        </w:rPr>
      </w:pPr>
    </w:p>
    <w:p w14:paraId="03ABC1F0" w14:textId="77777777" w:rsidR="000E50DA" w:rsidRPr="0067635D" w:rsidRDefault="000E50DA" w:rsidP="002919D6">
      <w:pPr>
        <w:jc w:val="both"/>
        <w:rPr>
          <w:b/>
          <w:bCs/>
          <w:sz w:val="24"/>
          <w:szCs w:val="24"/>
        </w:rPr>
      </w:pPr>
    </w:p>
    <w:p w14:paraId="6F3BCB8F" w14:textId="77777777" w:rsidR="000E50DA" w:rsidRPr="0067635D" w:rsidRDefault="000E50DA" w:rsidP="002919D6">
      <w:pPr>
        <w:jc w:val="both"/>
        <w:rPr>
          <w:b/>
          <w:bCs/>
          <w:sz w:val="24"/>
          <w:szCs w:val="24"/>
        </w:rPr>
      </w:pPr>
    </w:p>
    <w:p w14:paraId="63FD0FB4" w14:textId="77777777" w:rsidR="000E50DA" w:rsidRPr="0067635D" w:rsidRDefault="000E50DA" w:rsidP="002919D6">
      <w:pPr>
        <w:jc w:val="both"/>
        <w:rPr>
          <w:b/>
          <w:bCs/>
          <w:sz w:val="24"/>
          <w:szCs w:val="24"/>
        </w:rPr>
      </w:pPr>
    </w:p>
    <w:p w14:paraId="7E5055D0" w14:textId="77777777" w:rsidR="000E50DA" w:rsidRPr="0067635D" w:rsidRDefault="000E50DA" w:rsidP="002919D6">
      <w:pPr>
        <w:jc w:val="both"/>
        <w:rPr>
          <w:b/>
          <w:bCs/>
          <w:sz w:val="24"/>
          <w:szCs w:val="24"/>
        </w:rPr>
      </w:pPr>
    </w:p>
    <w:p w14:paraId="6AF8FC34" w14:textId="77777777" w:rsidR="000E50DA" w:rsidRPr="0067635D" w:rsidRDefault="000E50DA" w:rsidP="002919D6">
      <w:pPr>
        <w:jc w:val="both"/>
        <w:rPr>
          <w:b/>
          <w:bCs/>
          <w:sz w:val="24"/>
          <w:szCs w:val="24"/>
        </w:rPr>
      </w:pPr>
    </w:p>
    <w:p w14:paraId="6CF0499A" w14:textId="77777777" w:rsidR="004A0816" w:rsidRPr="0067635D" w:rsidRDefault="004A0816" w:rsidP="002919D6">
      <w:pPr>
        <w:jc w:val="both"/>
        <w:rPr>
          <w:b/>
          <w:bCs/>
          <w:sz w:val="24"/>
          <w:szCs w:val="24"/>
        </w:rPr>
      </w:pPr>
    </w:p>
    <w:p w14:paraId="59449CBE" w14:textId="77777777" w:rsidR="000E50DA" w:rsidRPr="0067635D" w:rsidRDefault="000E50DA" w:rsidP="002919D6">
      <w:pPr>
        <w:jc w:val="both"/>
        <w:rPr>
          <w:b/>
          <w:bCs/>
          <w:sz w:val="24"/>
          <w:szCs w:val="24"/>
        </w:rPr>
      </w:pPr>
    </w:p>
    <w:p w14:paraId="383E1258" w14:textId="77777777" w:rsidR="000E50DA" w:rsidRPr="0067635D" w:rsidRDefault="000E50DA" w:rsidP="002919D6">
      <w:pPr>
        <w:jc w:val="both"/>
        <w:rPr>
          <w:b/>
          <w:bCs/>
          <w:sz w:val="24"/>
          <w:szCs w:val="24"/>
        </w:rPr>
      </w:pPr>
    </w:p>
    <w:p w14:paraId="40529455" w14:textId="77777777" w:rsidR="000E50DA" w:rsidRPr="0067635D" w:rsidRDefault="000E50DA" w:rsidP="002919D6">
      <w:pPr>
        <w:jc w:val="both"/>
        <w:rPr>
          <w:b/>
          <w:bCs/>
          <w:sz w:val="24"/>
          <w:szCs w:val="24"/>
        </w:rPr>
      </w:pPr>
    </w:p>
    <w:p w14:paraId="3B115CF7" w14:textId="77777777" w:rsidR="000E50DA" w:rsidRPr="0067635D" w:rsidRDefault="000E50DA" w:rsidP="002919D6">
      <w:pPr>
        <w:jc w:val="both"/>
        <w:rPr>
          <w:b/>
          <w:bCs/>
          <w:sz w:val="24"/>
          <w:szCs w:val="24"/>
        </w:rPr>
      </w:pPr>
    </w:p>
    <w:p w14:paraId="242852A3" w14:textId="77777777" w:rsidR="000E50DA" w:rsidRPr="0067635D" w:rsidRDefault="000E50DA" w:rsidP="002919D6">
      <w:pPr>
        <w:jc w:val="both"/>
        <w:rPr>
          <w:b/>
          <w:bCs/>
          <w:sz w:val="24"/>
          <w:szCs w:val="24"/>
        </w:rPr>
      </w:pPr>
    </w:p>
    <w:p w14:paraId="39F70810" w14:textId="77777777" w:rsidR="000E50DA" w:rsidRPr="0067635D" w:rsidRDefault="000E50DA" w:rsidP="002919D6">
      <w:pPr>
        <w:jc w:val="both"/>
        <w:rPr>
          <w:b/>
          <w:bCs/>
          <w:sz w:val="24"/>
          <w:szCs w:val="24"/>
        </w:rPr>
      </w:pPr>
    </w:p>
    <w:p w14:paraId="54FD2747" w14:textId="77777777" w:rsidR="00453E22" w:rsidRPr="0067635D" w:rsidRDefault="00453E22" w:rsidP="002919D6">
      <w:pPr>
        <w:jc w:val="both"/>
        <w:rPr>
          <w:b/>
          <w:bCs/>
          <w:sz w:val="24"/>
          <w:szCs w:val="24"/>
        </w:rPr>
      </w:pPr>
    </w:p>
    <w:p w14:paraId="1E2A3326" w14:textId="77777777" w:rsidR="00F615FC" w:rsidRPr="0067635D" w:rsidRDefault="00F615FC" w:rsidP="002919D6">
      <w:pPr>
        <w:jc w:val="both"/>
        <w:rPr>
          <w:b/>
          <w:bCs/>
          <w:sz w:val="24"/>
          <w:szCs w:val="24"/>
        </w:rPr>
      </w:pPr>
    </w:p>
    <w:p w14:paraId="0ED8A3FD" w14:textId="77777777" w:rsidR="00453E22" w:rsidRPr="0067635D" w:rsidRDefault="00453E22" w:rsidP="002919D6">
      <w:pPr>
        <w:jc w:val="both"/>
        <w:rPr>
          <w:b/>
          <w:bCs/>
          <w:sz w:val="24"/>
          <w:szCs w:val="24"/>
        </w:rPr>
      </w:pPr>
    </w:p>
    <w:p w14:paraId="52785137" w14:textId="77777777" w:rsidR="00B04434" w:rsidRPr="0067635D" w:rsidRDefault="00B04434" w:rsidP="002919D6">
      <w:pPr>
        <w:jc w:val="both"/>
        <w:rPr>
          <w:b/>
          <w:bCs/>
          <w:sz w:val="24"/>
          <w:szCs w:val="24"/>
        </w:rPr>
      </w:pPr>
    </w:p>
    <w:p w14:paraId="198F3AEB" w14:textId="77777777" w:rsidR="00B04434" w:rsidRPr="0067635D" w:rsidRDefault="00B04434" w:rsidP="002919D6">
      <w:pPr>
        <w:jc w:val="both"/>
        <w:rPr>
          <w:b/>
          <w:bCs/>
          <w:sz w:val="24"/>
          <w:szCs w:val="24"/>
        </w:rPr>
      </w:pPr>
    </w:p>
    <w:p w14:paraId="293907DD" w14:textId="77777777" w:rsidR="00F615FC" w:rsidRPr="0067635D" w:rsidRDefault="00F615FC" w:rsidP="00F615FC">
      <w:pPr>
        <w:jc w:val="center"/>
        <w:rPr>
          <w:b/>
          <w:bCs/>
          <w:sz w:val="40"/>
          <w:szCs w:val="40"/>
          <w:u w:val="single"/>
          <w:rtl/>
          <w:lang w:bidi="ar-LB"/>
        </w:rPr>
      </w:pPr>
      <w:r w:rsidRPr="0067635D">
        <w:rPr>
          <w:b/>
          <w:bCs/>
          <w:sz w:val="40"/>
          <w:szCs w:val="40"/>
          <w:u w:val="single"/>
          <w:rtl/>
        </w:rPr>
        <w:lastRenderedPageBreak/>
        <w:t>تعليمات لل</w:t>
      </w:r>
      <w:r w:rsidRPr="0067635D">
        <w:rPr>
          <w:rFonts w:hint="cs"/>
          <w:b/>
          <w:bCs/>
          <w:sz w:val="40"/>
          <w:szCs w:val="40"/>
          <w:u w:val="single"/>
          <w:rtl/>
          <w:lang w:bidi="ar-LB"/>
        </w:rPr>
        <w:t>عارضين</w:t>
      </w:r>
      <w:r w:rsidRPr="0067635D">
        <w:rPr>
          <w:b/>
          <w:bCs/>
          <w:sz w:val="40"/>
          <w:szCs w:val="40"/>
          <w:u w:val="single"/>
          <w:lang w:bidi="ar-LB"/>
        </w:rPr>
        <w:t xml:space="preserve"> </w:t>
      </w:r>
      <w:r w:rsidRPr="0067635D">
        <w:rPr>
          <w:rFonts w:asciiTheme="minorBidi" w:hAnsiTheme="minorBidi"/>
          <w:b/>
          <w:bCs/>
          <w:sz w:val="40"/>
          <w:szCs w:val="40"/>
          <w:u w:val="single"/>
          <w:lang w:bidi="ar-LB"/>
        </w:rPr>
        <w:t xml:space="preserve">- </w:t>
      </w:r>
      <w:r w:rsidRPr="0067635D">
        <w:rPr>
          <w:rFonts w:asciiTheme="minorBidi" w:hAnsiTheme="minorBidi"/>
          <w:b/>
          <w:bCs/>
          <w:sz w:val="40"/>
          <w:szCs w:val="40"/>
          <w:u w:val="single"/>
          <w:rtl/>
          <w:lang w:bidi="ar-LB"/>
        </w:rPr>
        <w:t>١</w:t>
      </w:r>
    </w:p>
    <w:p w14:paraId="2817E88B" w14:textId="77777777" w:rsidR="00453E22" w:rsidRPr="0067635D" w:rsidRDefault="00453E22" w:rsidP="002919D6">
      <w:pPr>
        <w:jc w:val="both"/>
        <w:rPr>
          <w:b/>
          <w:bCs/>
          <w:sz w:val="24"/>
          <w:szCs w:val="24"/>
        </w:rPr>
      </w:pPr>
    </w:p>
    <w:p w14:paraId="3840E8D9" w14:textId="77777777" w:rsidR="00DA356C" w:rsidRPr="0067635D" w:rsidRDefault="00DA356C" w:rsidP="002919D6">
      <w:pPr>
        <w:jc w:val="both"/>
        <w:rPr>
          <w:b/>
          <w:bCs/>
          <w:sz w:val="24"/>
          <w:szCs w:val="24"/>
        </w:rPr>
      </w:pPr>
    </w:p>
    <w:p w14:paraId="2D31AA32" w14:textId="77777777" w:rsidR="00783B81" w:rsidRPr="0067635D" w:rsidRDefault="00783B81" w:rsidP="002919D6">
      <w:pPr>
        <w:jc w:val="both"/>
        <w:rPr>
          <w:b/>
          <w:bCs/>
          <w:sz w:val="24"/>
          <w:szCs w:val="24"/>
        </w:rPr>
      </w:pPr>
    </w:p>
    <w:p w14:paraId="13560C40" w14:textId="77777777" w:rsidR="00F615FC" w:rsidRPr="0067635D" w:rsidRDefault="00F615FC" w:rsidP="002919D6">
      <w:pPr>
        <w:jc w:val="both"/>
        <w:rPr>
          <w:b/>
          <w:bCs/>
          <w:sz w:val="24"/>
          <w:szCs w:val="24"/>
        </w:rPr>
      </w:pPr>
    </w:p>
    <w:p w14:paraId="696FAD56" w14:textId="77777777" w:rsidR="00F615FC" w:rsidRPr="0067635D" w:rsidRDefault="00F615FC" w:rsidP="002919D6">
      <w:pPr>
        <w:jc w:val="both"/>
        <w:rPr>
          <w:b/>
          <w:bCs/>
          <w:sz w:val="24"/>
          <w:szCs w:val="24"/>
        </w:rPr>
      </w:pPr>
    </w:p>
    <w:p w14:paraId="228D0977" w14:textId="77777777" w:rsidR="00F615FC" w:rsidRPr="0067635D" w:rsidRDefault="00F615FC" w:rsidP="002919D6">
      <w:pPr>
        <w:jc w:val="both"/>
        <w:rPr>
          <w:b/>
          <w:bCs/>
          <w:sz w:val="24"/>
          <w:szCs w:val="24"/>
        </w:rPr>
      </w:pPr>
    </w:p>
    <w:p w14:paraId="1339A752" w14:textId="77777777" w:rsidR="00F615FC" w:rsidRPr="0067635D" w:rsidRDefault="00F615FC" w:rsidP="002919D6">
      <w:pPr>
        <w:jc w:val="both"/>
        <w:rPr>
          <w:b/>
          <w:bCs/>
          <w:sz w:val="24"/>
          <w:szCs w:val="24"/>
        </w:rPr>
      </w:pPr>
    </w:p>
    <w:p w14:paraId="2E15F5AE" w14:textId="77777777" w:rsidR="00F615FC" w:rsidRPr="0067635D" w:rsidRDefault="00F615FC" w:rsidP="002919D6">
      <w:pPr>
        <w:jc w:val="both"/>
        <w:rPr>
          <w:b/>
          <w:bCs/>
          <w:sz w:val="24"/>
          <w:szCs w:val="24"/>
        </w:rPr>
      </w:pPr>
    </w:p>
    <w:p w14:paraId="62E04F00" w14:textId="77777777" w:rsidR="00F615FC" w:rsidRPr="0067635D" w:rsidRDefault="00F615FC" w:rsidP="002919D6">
      <w:pPr>
        <w:jc w:val="both"/>
        <w:rPr>
          <w:b/>
          <w:bCs/>
          <w:sz w:val="24"/>
          <w:szCs w:val="24"/>
        </w:rPr>
      </w:pPr>
    </w:p>
    <w:p w14:paraId="1FE97FAE" w14:textId="77777777" w:rsidR="00F615FC" w:rsidRPr="0067635D" w:rsidRDefault="00F615FC" w:rsidP="002919D6">
      <w:pPr>
        <w:jc w:val="both"/>
        <w:rPr>
          <w:b/>
          <w:bCs/>
          <w:sz w:val="24"/>
          <w:szCs w:val="24"/>
        </w:rPr>
      </w:pPr>
    </w:p>
    <w:p w14:paraId="66416B3A" w14:textId="77777777" w:rsidR="00F615FC" w:rsidRPr="0067635D" w:rsidRDefault="00F615FC" w:rsidP="002919D6">
      <w:pPr>
        <w:jc w:val="both"/>
        <w:rPr>
          <w:b/>
          <w:bCs/>
          <w:sz w:val="24"/>
          <w:szCs w:val="24"/>
        </w:rPr>
      </w:pPr>
    </w:p>
    <w:p w14:paraId="133957DF" w14:textId="77777777" w:rsidR="00F615FC" w:rsidRPr="0067635D" w:rsidRDefault="00F615FC" w:rsidP="002919D6">
      <w:pPr>
        <w:jc w:val="both"/>
        <w:rPr>
          <w:b/>
          <w:bCs/>
          <w:sz w:val="24"/>
          <w:szCs w:val="24"/>
        </w:rPr>
      </w:pPr>
    </w:p>
    <w:p w14:paraId="70730540" w14:textId="77777777" w:rsidR="00F615FC" w:rsidRPr="0067635D" w:rsidRDefault="00F615FC" w:rsidP="002919D6">
      <w:pPr>
        <w:jc w:val="both"/>
        <w:rPr>
          <w:b/>
          <w:bCs/>
          <w:sz w:val="24"/>
          <w:szCs w:val="24"/>
        </w:rPr>
      </w:pPr>
    </w:p>
    <w:p w14:paraId="22C13FDA" w14:textId="77777777" w:rsidR="00F615FC" w:rsidRPr="0067635D" w:rsidRDefault="00F615FC" w:rsidP="002919D6">
      <w:pPr>
        <w:jc w:val="both"/>
        <w:rPr>
          <w:b/>
          <w:bCs/>
          <w:sz w:val="24"/>
          <w:szCs w:val="24"/>
        </w:rPr>
      </w:pPr>
    </w:p>
    <w:p w14:paraId="3DE1102A" w14:textId="77777777" w:rsidR="00F615FC" w:rsidRPr="0067635D" w:rsidRDefault="00F615FC" w:rsidP="002919D6">
      <w:pPr>
        <w:jc w:val="both"/>
        <w:rPr>
          <w:b/>
          <w:bCs/>
          <w:sz w:val="24"/>
          <w:szCs w:val="24"/>
        </w:rPr>
      </w:pPr>
    </w:p>
    <w:p w14:paraId="6D79838D" w14:textId="77777777" w:rsidR="00F615FC" w:rsidRPr="0067635D" w:rsidRDefault="00F615FC" w:rsidP="002919D6">
      <w:pPr>
        <w:jc w:val="both"/>
        <w:rPr>
          <w:b/>
          <w:bCs/>
          <w:sz w:val="24"/>
          <w:szCs w:val="24"/>
        </w:rPr>
      </w:pPr>
    </w:p>
    <w:p w14:paraId="066E0EC5" w14:textId="77777777" w:rsidR="00F615FC" w:rsidRPr="0067635D" w:rsidRDefault="00F615FC" w:rsidP="002919D6">
      <w:pPr>
        <w:jc w:val="both"/>
        <w:rPr>
          <w:b/>
          <w:bCs/>
          <w:sz w:val="24"/>
          <w:szCs w:val="24"/>
        </w:rPr>
      </w:pPr>
    </w:p>
    <w:p w14:paraId="69F1174E" w14:textId="77777777" w:rsidR="00F615FC" w:rsidRPr="0067635D" w:rsidRDefault="00F615FC" w:rsidP="002919D6">
      <w:pPr>
        <w:jc w:val="both"/>
        <w:rPr>
          <w:b/>
          <w:bCs/>
          <w:sz w:val="24"/>
          <w:szCs w:val="24"/>
        </w:rPr>
      </w:pPr>
    </w:p>
    <w:p w14:paraId="2FECC688" w14:textId="77777777" w:rsidR="00F615FC" w:rsidRPr="0067635D" w:rsidRDefault="00F615FC" w:rsidP="002919D6">
      <w:pPr>
        <w:jc w:val="both"/>
        <w:rPr>
          <w:b/>
          <w:bCs/>
          <w:sz w:val="24"/>
          <w:szCs w:val="24"/>
        </w:rPr>
      </w:pPr>
    </w:p>
    <w:p w14:paraId="310CA02C" w14:textId="77777777" w:rsidR="00F615FC" w:rsidRPr="0067635D" w:rsidRDefault="00F615FC" w:rsidP="002919D6">
      <w:pPr>
        <w:jc w:val="both"/>
        <w:rPr>
          <w:b/>
          <w:bCs/>
          <w:sz w:val="24"/>
          <w:szCs w:val="24"/>
        </w:rPr>
      </w:pPr>
    </w:p>
    <w:p w14:paraId="64ADDAD7" w14:textId="77777777" w:rsidR="00F615FC" w:rsidRPr="0067635D" w:rsidRDefault="00F615FC" w:rsidP="002919D6">
      <w:pPr>
        <w:jc w:val="both"/>
        <w:rPr>
          <w:b/>
          <w:bCs/>
          <w:sz w:val="24"/>
          <w:szCs w:val="24"/>
        </w:rPr>
      </w:pPr>
    </w:p>
    <w:p w14:paraId="4A28AFF6" w14:textId="77777777" w:rsidR="00F615FC" w:rsidRPr="0067635D" w:rsidRDefault="00F615FC" w:rsidP="002919D6">
      <w:pPr>
        <w:jc w:val="both"/>
        <w:rPr>
          <w:b/>
          <w:bCs/>
          <w:sz w:val="24"/>
          <w:szCs w:val="24"/>
        </w:rPr>
      </w:pPr>
    </w:p>
    <w:p w14:paraId="1E8AF22B" w14:textId="77777777" w:rsidR="00F615FC" w:rsidRPr="0067635D" w:rsidRDefault="00F615FC" w:rsidP="002919D6">
      <w:pPr>
        <w:jc w:val="both"/>
        <w:rPr>
          <w:b/>
          <w:bCs/>
          <w:sz w:val="24"/>
          <w:szCs w:val="24"/>
        </w:rPr>
      </w:pPr>
    </w:p>
    <w:p w14:paraId="70F5BE4E" w14:textId="77777777" w:rsidR="00F615FC" w:rsidRPr="0067635D" w:rsidRDefault="00F615FC" w:rsidP="002919D6">
      <w:pPr>
        <w:jc w:val="both"/>
        <w:rPr>
          <w:b/>
          <w:bCs/>
          <w:sz w:val="24"/>
          <w:szCs w:val="24"/>
        </w:rPr>
      </w:pPr>
    </w:p>
    <w:p w14:paraId="655B0013" w14:textId="77777777" w:rsidR="00230197" w:rsidRPr="0067635D" w:rsidRDefault="00453E22" w:rsidP="006A31E0">
      <w:pPr>
        <w:pStyle w:val="Heading3"/>
      </w:pPr>
      <w:bookmarkStart w:id="4" w:name="_Toc172648366"/>
      <w:r w:rsidRPr="0067635D">
        <w:lastRenderedPageBreak/>
        <w:t xml:space="preserve">OBJECT OF THE </w:t>
      </w:r>
      <w:r w:rsidR="00285D8E" w:rsidRPr="0067635D">
        <w:t>TENDER</w:t>
      </w:r>
      <w:bookmarkEnd w:id="4"/>
    </w:p>
    <w:p w14:paraId="6F1ED6C8" w14:textId="77777777" w:rsidR="00453E22" w:rsidRPr="0067635D" w:rsidRDefault="00453E22" w:rsidP="00456016">
      <w:pPr>
        <w:tabs>
          <w:tab w:val="left" w:pos="5685"/>
        </w:tabs>
        <w:spacing w:after="0"/>
        <w:jc w:val="center"/>
        <w:rPr>
          <w:lang w:val="fr-FR"/>
        </w:rPr>
      </w:pPr>
      <w:r w:rsidRPr="0067635D">
        <w:rPr>
          <w:lang w:val="fr-FR"/>
        </w:rPr>
        <w:t>Port of Tripoli</w:t>
      </w:r>
    </w:p>
    <w:p w14:paraId="0D22967E" w14:textId="77777777" w:rsidR="00453E22" w:rsidRPr="0067635D" w:rsidRDefault="00453E22" w:rsidP="00456016">
      <w:pPr>
        <w:tabs>
          <w:tab w:val="left" w:pos="5685"/>
        </w:tabs>
        <w:spacing w:after="0"/>
        <w:jc w:val="center"/>
        <w:rPr>
          <w:lang w:val="fr-FR"/>
        </w:rPr>
      </w:pPr>
      <w:r w:rsidRPr="0067635D">
        <w:rPr>
          <w:lang w:val="fr-FR"/>
        </w:rPr>
        <w:t>Office d'Exploitation du Port de Tripoli</w:t>
      </w:r>
    </w:p>
    <w:p w14:paraId="02F41F8B" w14:textId="1D99660C" w:rsidR="00453E22" w:rsidRPr="0067635D" w:rsidRDefault="00453E22" w:rsidP="00456016">
      <w:pPr>
        <w:tabs>
          <w:tab w:val="left" w:pos="5685"/>
        </w:tabs>
        <w:spacing w:after="0"/>
        <w:jc w:val="center"/>
      </w:pPr>
      <w:r w:rsidRPr="0067635D">
        <w:t>Tel:</w:t>
      </w:r>
      <w:r w:rsidR="00D6508F" w:rsidRPr="0067635D">
        <w:t xml:space="preserve"> </w:t>
      </w:r>
      <w:r w:rsidRPr="0067635D">
        <w:t>961</w:t>
      </w:r>
      <w:r w:rsidR="00875CCD" w:rsidRPr="0067635D">
        <w:t xml:space="preserve"> </w:t>
      </w:r>
      <w:r w:rsidRPr="0067635D">
        <w:t>6</w:t>
      </w:r>
      <w:r w:rsidR="00875CCD" w:rsidRPr="0067635D">
        <w:t xml:space="preserve"> 220 180</w:t>
      </w:r>
      <w:r w:rsidR="00D6508F" w:rsidRPr="0067635D">
        <w:t xml:space="preserve">   </w:t>
      </w:r>
    </w:p>
    <w:p w14:paraId="6A6ABAB6" w14:textId="77777777" w:rsidR="00453E22" w:rsidRPr="0067635D" w:rsidRDefault="00453E22" w:rsidP="00456016">
      <w:pPr>
        <w:tabs>
          <w:tab w:val="left" w:pos="5685"/>
        </w:tabs>
        <w:spacing w:after="0"/>
        <w:jc w:val="center"/>
      </w:pPr>
      <w:r w:rsidRPr="0067635D">
        <w:t>Tripoli,</w:t>
      </w:r>
      <w:r w:rsidR="002D3DC1" w:rsidRPr="0067635D">
        <w:t xml:space="preserve"> </w:t>
      </w:r>
      <w:r w:rsidRPr="0067635D">
        <w:t>El Mina</w:t>
      </w:r>
    </w:p>
    <w:p w14:paraId="1B89C033" w14:textId="77777777" w:rsidR="00453E22" w:rsidRPr="0067635D" w:rsidRDefault="00453E22" w:rsidP="00456016">
      <w:pPr>
        <w:tabs>
          <w:tab w:val="left" w:pos="5685"/>
        </w:tabs>
        <w:spacing w:after="0"/>
        <w:jc w:val="center"/>
      </w:pPr>
      <w:r w:rsidRPr="0067635D">
        <w:t>LEBANON</w:t>
      </w:r>
    </w:p>
    <w:p w14:paraId="0E9F141C" w14:textId="77777777" w:rsidR="00453E22" w:rsidRPr="0067635D" w:rsidRDefault="00453E22" w:rsidP="00453E22">
      <w:pPr>
        <w:widowControl w:val="0"/>
        <w:autoSpaceDE w:val="0"/>
        <w:autoSpaceDN w:val="0"/>
        <w:adjustRightInd w:val="0"/>
        <w:spacing w:after="0" w:line="225" w:lineRule="exact"/>
        <w:ind w:left="157"/>
        <w:rPr>
          <w:rFonts w:ascii="Times New Roman" w:hAnsi="Times New Roman" w:cs="Times New Roman"/>
        </w:rPr>
      </w:pPr>
    </w:p>
    <w:p w14:paraId="04D6384C" w14:textId="6D9E2C1A" w:rsidR="00B04434" w:rsidRPr="0067635D" w:rsidRDefault="00DA356C" w:rsidP="007B22C7">
      <w:pPr>
        <w:tabs>
          <w:tab w:val="left" w:pos="5685"/>
        </w:tabs>
        <w:spacing w:before="120" w:after="120"/>
        <w:jc w:val="both"/>
      </w:pPr>
      <w:r w:rsidRPr="0067635D">
        <w:t>Hereinafter called the “</w:t>
      </w:r>
      <w:r w:rsidR="00B04434" w:rsidRPr="0067635D">
        <w:t>Contracting</w:t>
      </w:r>
      <w:r w:rsidR="00456016" w:rsidRPr="0067635D">
        <w:t xml:space="preserve"> Authority</w:t>
      </w:r>
      <w:r w:rsidRPr="0067635D">
        <w:t xml:space="preserve">” </w:t>
      </w:r>
      <w:r w:rsidR="002D3DC1" w:rsidRPr="0067635D">
        <w:t xml:space="preserve">or the “Employer” </w:t>
      </w:r>
      <w:r w:rsidR="00453E22" w:rsidRPr="0067635D">
        <w:t>wishes to supplement the Port of T</w:t>
      </w:r>
      <w:r w:rsidR="00285D8E" w:rsidRPr="0067635D">
        <w:t>ripoli</w:t>
      </w:r>
      <w:r w:rsidR="00453E22" w:rsidRPr="0067635D">
        <w:t xml:space="preserve">'s facilities by installing a floating dock within the </w:t>
      </w:r>
      <w:r w:rsidRPr="0067635D">
        <w:t>P</w:t>
      </w:r>
      <w:r w:rsidR="00453E22" w:rsidRPr="0067635D">
        <w:t xml:space="preserve">ort domain for the repair and maintenance of ships using </w:t>
      </w:r>
      <w:r w:rsidR="00C81927" w:rsidRPr="0067635D">
        <w:t xml:space="preserve">a defined </w:t>
      </w:r>
      <w:r w:rsidRPr="0067635D">
        <w:t xml:space="preserve">area </w:t>
      </w:r>
      <w:r w:rsidR="00F20482" w:rsidRPr="0067635D">
        <w:t xml:space="preserve">(Land and water) </w:t>
      </w:r>
      <w:r w:rsidRPr="0067635D">
        <w:t xml:space="preserve">within </w:t>
      </w:r>
      <w:r w:rsidR="00453E22" w:rsidRPr="0067635D">
        <w:t>the port and sailing in the nearby waters</w:t>
      </w:r>
      <w:r w:rsidR="00B04434" w:rsidRPr="0067635D">
        <w:t>, in the location specified in the attached drawings</w:t>
      </w:r>
      <w:r w:rsidR="00453E22" w:rsidRPr="0067635D">
        <w:t xml:space="preserve">. </w:t>
      </w:r>
    </w:p>
    <w:p w14:paraId="79859616" w14:textId="2D139DDF" w:rsidR="00B04434" w:rsidRPr="0067635D" w:rsidRDefault="00B04434" w:rsidP="007B22C7">
      <w:pPr>
        <w:spacing w:before="120" w:after="120"/>
        <w:jc w:val="both"/>
        <w:rPr>
          <w:rFonts w:eastAsia="Times New Roman" w:cstheme="minorHAnsi"/>
        </w:rPr>
      </w:pPr>
      <w:r w:rsidRPr="0067635D">
        <w:rPr>
          <w:rFonts w:eastAsia="Times New Roman" w:cstheme="minorHAnsi"/>
        </w:rPr>
        <w:t>According to Article 13 of the Public Procurement Law, the Contracting Authority must update its estimates for the value of the project before announcing it, except in exceptional cases where this is not possible, in which case the reasons must be clearly and duly explained.</w:t>
      </w:r>
    </w:p>
    <w:p w14:paraId="14DBCC4C" w14:textId="576B7209" w:rsidR="00B04434" w:rsidRPr="0067635D" w:rsidRDefault="00B04434" w:rsidP="007B22C7">
      <w:pPr>
        <w:spacing w:before="120" w:after="120"/>
        <w:jc w:val="both"/>
        <w:rPr>
          <w:rFonts w:eastAsia="Times New Roman" w:cstheme="minorHAnsi"/>
        </w:rPr>
      </w:pPr>
      <w:r w:rsidRPr="0067635D">
        <w:rPr>
          <w:rFonts w:eastAsia="Times New Roman" w:cstheme="minorHAnsi"/>
        </w:rPr>
        <w:t>The Contracting Authority prepares the estimated value of the project based on realistic market prices and by gathering prices from other departments. This is done after considering any increase that may arise from applying the optional items noted in the specifications document (for example, increases in quantities, incentives, etc.).</w:t>
      </w:r>
    </w:p>
    <w:p w14:paraId="4F392E4A" w14:textId="77777777" w:rsidR="00B04434" w:rsidRPr="0067635D" w:rsidRDefault="00B04434" w:rsidP="007B22C7">
      <w:pPr>
        <w:spacing w:before="120" w:after="120"/>
        <w:jc w:val="both"/>
        <w:rPr>
          <w:rFonts w:eastAsia="Times New Roman" w:cstheme="minorHAnsi"/>
        </w:rPr>
      </w:pPr>
      <w:r w:rsidRPr="0067635D">
        <w:rPr>
          <w:rFonts w:eastAsia="Times New Roman" w:cstheme="minorHAnsi"/>
        </w:rPr>
        <w:t>Regarding framework agreements, the maximum estimated value of all expected contracts over the duration of the agreement is taken into account.</w:t>
      </w:r>
    </w:p>
    <w:p w14:paraId="5FB1ACF0" w14:textId="77777777" w:rsidR="00B04434" w:rsidRPr="0067635D" w:rsidRDefault="00B04434" w:rsidP="007B22C7">
      <w:pPr>
        <w:spacing w:before="120" w:after="120"/>
        <w:jc w:val="both"/>
        <w:rPr>
          <w:rFonts w:eastAsia="Times New Roman" w:cstheme="minorHAnsi"/>
        </w:rPr>
      </w:pPr>
      <w:r w:rsidRPr="0067635D">
        <w:rPr>
          <w:rFonts w:eastAsia="Times New Roman" w:cstheme="minorHAnsi"/>
        </w:rPr>
        <w:t>When the project is carried out in groups, the estimated value of all the groups that make up the commitment is calculated.</w:t>
      </w:r>
    </w:p>
    <w:p w14:paraId="3E446E25" w14:textId="1C7A29FB" w:rsidR="00B04434" w:rsidRPr="0067635D" w:rsidRDefault="00B04434" w:rsidP="007B22C7">
      <w:pPr>
        <w:spacing w:before="120" w:after="120"/>
        <w:jc w:val="both"/>
        <w:rPr>
          <w:rFonts w:eastAsia="Times New Roman" w:cstheme="minorHAnsi"/>
        </w:rPr>
      </w:pPr>
      <w:r w:rsidRPr="0067635D">
        <w:rPr>
          <w:rFonts w:eastAsia="Times New Roman" w:cstheme="minorHAnsi"/>
        </w:rPr>
        <w:t>The estimated value of the project must be determined by the Contracting Authority at the time of its announcement or when starting the tendering procedures.</w:t>
      </w:r>
    </w:p>
    <w:p w14:paraId="62425E0D" w14:textId="390159A2" w:rsidR="00B04434" w:rsidRPr="0067635D" w:rsidRDefault="00B04434" w:rsidP="007B22C7">
      <w:pPr>
        <w:spacing w:before="120" w:after="120"/>
        <w:jc w:val="both"/>
        <w:rPr>
          <w:rFonts w:eastAsia="Times New Roman" w:cstheme="minorHAnsi"/>
        </w:rPr>
      </w:pPr>
      <w:r w:rsidRPr="0067635D">
        <w:rPr>
          <w:rFonts w:eastAsia="Times New Roman" w:cstheme="minorHAnsi"/>
        </w:rPr>
        <w:t>It is prohibited for the Contracting Authority to calculate the estimated value of the procurement project to be less than or greater than its actual value in order to avoid the application of the provisions of the law.</w:t>
      </w:r>
    </w:p>
    <w:p w14:paraId="271F060B" w14:textId="77777777" w:rsidR="00B04434" w:rsidRPr="0067635D" w:rsidRDefault="00B04434" w:rsidP="007B22C7">
      <w:pPr>
        <w:spacing w:before="120" w:after="120"/>
        <w:jc w:val="both"/>
        <w:rPr>
          <w:rFonts w:eastAsia="Times New Roman" w:cstheme="minorHAnsi"/>
        </w:rPr>
      </w:pPr>
      <w:r w:rsidRPr="0067635D">
        <w:rPr>
          <w:rFonts w:eastAsia="Times New Roman" w:cstheme="minorHAnsi"/>
        </w:rPr>
        <w:t>When calculating the estimated value of the project, all necessary elements for its execution must be considered.</w:t>
      </w:r>
    </w:p>
    <w:p w14:paraId="447EF13D" w14:textId="680EC9D1" w:rsidR="00B04434" w:rsidRPr="0067635D" w:rsidRDefault="00B04434" w:rsidP="007B22C7">
      <w:pPr>
        <w:spacing w:before="120" w:after="120"/>
        <w:jc w:val="both"/>
        <w:rPr>
          <w:rFonts w:eastAsia="Times New Roman" w:cstheme="minorHAnsi"/>
        </w:rPr>
      </w:pPr>
      <w:r w:rsidRPr="0067635D">
        <w:rPr>
          <w:rFonts w:eastAsia="Times New Roman" w:cstheme="minorHAnsi"/>
        </w:rPr>
        <w:t>The estimated value of the project must remain confidential before and after the contract award, unless the Contracting Authority deems otherwise for purposes related to competition and ensuring the success of the contract, or in transactions where prices are clearly known. In such cases, the estimated value is disclosed according to the proper procedures. In any case, confidentiality cannot be claimed before the Court of Audit and controlling authorities.</w:t>
      </w:r>
    </w:p>
    <w:p w14:paraId="07D336C4" w14:textId="12595223" w:rsidR="00453E22" w:rsidRPr="0067635D" w:rsidRDefault="00453E22" w:rsidP="007B22C7">
      <w:pPr>
        <w:tabs>
          <w:tab w:val="left" w:pos="5685"/>
        </w:tabs>
        <w:spacing w:before="120" w:after="120"/>
        <w:jc w:val="both"/>
      </w:pPr>
      <w:r w:rsidRPr="0067635D">
        <w:t>The required installations are:</w:t>
      </w:r>
    </w:p>
    <w:p w14:paraId="4CE8A058" w14:textId="60A22B0C" w:rsidR="00E73D42" w:rsidRPr="0067635D" w:rsidRDefault="00F91A2E">
      <w:pPr>
        <w:pStyle w:val="TableParagraph"/>
        <w:numPr>
          <w:ilvl w:val="0"/>
          <w:numId w:val="195"/>
        </w:numPr>
        <w:spacing w:before="120" w:after="120" w:line="259" w:lineRule="auto"/>
        <w:ind w:left="360" w:right="86"/>
        <w:jc w:val="both"/>
      </w:pPr>
      <w:r w:rsidRPr="0067635D">
        <w:rPr>
          <w:rFonts w:ascii="Calibri"/>
        </w:rPr>
        <w:t>A</w:t>
      </w:r>
      <w:r w:rsidR="00453E22" w:rsidRPr="0067635D">
        <w:rPr>
          <w:rFonts w:ascii="Calibri"/>
        </w:rPr>
        <w:t xml:space="preserve"> floating dock</w:t>
      </w:r>
      <w:r w:rsidR="00E73D42" w:rsidRPr="0067635D">
        <w:rPr>
          <w:rFonts w:ascii="Calibri"/>
        </w:rPr>
        <w:t xml:space="preserve">, with the following minimum characteristics, dimensions and </w:t>
      </w:r>
      <w:r w:rsidR="00557684" w:rsidRPr="0067635D">
        <w:rPr>
          <w:rFonts w:ascii="Calibri"/>
        </w:rPr>
        <w:t>capacities:</w:t>
      </w:r>
    </w:p>
    <w:p w14:paraId="135C3114" w14:textId="0A9DBC3D" w:rsidR="00453E22" w:rsidRPr="0067635D" w:rsidRDefault="00E73D42" w:rsidP="007B22C7">
      <w:pPr>
        <w:tabs>
          <w:tab w:val="left" w:pos="5685"/>
        </w:tabs>
        <w:spacing w:before="120" w:after="120"/>
        <w:jc w:val="both"/>
      </w:pPr>
      <w:r w:rsidRPr="0067635D">
        <w:t xml:space="preserve">        </w:t>
      </w:r>
      <w:r w:rsidRPr="0067635D">
        <w:rPr>
          <w:rFonts w:ascii="Arial" w:hAnsi="Arial" w:cs="Arial"/>
        </w:rPr>
        <w:t>●</w:t>
      </w:r>
      <w:r w:rsidRPr="0067635D">
        <w:t xml:space="preserve"> 1</w:t>
      </w:r>
      <w:r w:rsidR="00EA01AF" w:rsidRPr="0067635D">
        <w:t>7</w:t>
      </w:r>
      <w:r w:rsidRPr="0067635D">
        <w:t>0m overall length</w:t>
      </w:r>
    </w:p>
    <w:p w14:paraId="52D38F53" w14:textId="604B30D2" w:rsidR="00E73D42" w:rsidRPr="0067635D" w:rsidRDefault="00E73D42" w:rsidP="007B22C7">
      <w:pPr>
        <w:tabs>
          <w:tab w:val="left" w:pos="5685"/>
        </w:tabs>
        <w:spacing w:before="120" w:after="120"/>
        <w:jc w:val="both"/>
      </w:pPr>
      <w:r w:rsidRPr="0067635D">
        <w:t xml:space="preserve">        </w:t>
      </w:r>
      <w:r w:rsidRPr="0067635D">
        <w:rPr>
          <w:rFonts w:ascii="Arial" w:hAnsi="Arial" w:cs="Arial"/>
        </w:rPr>
        <w:t>●</w:t>
      </w:r>
      <w:r w:rsidRPr="0067635D">
        <w:t xml:space="preserve"> 24m inner width</w:t>
      </w:r>
    </w:p>
    <w:p w14:paraId="192E52CC" w14:textId="3F9CDF20" w:rsidR="00E73D42" w:rsidRPr="0067635D" w:rsidRDefault="00E73D42" w:rsidP="007B22C7">
      <w:pPr>
        <w:tabs>
          <w:tab w:val="left" w:pos="5685"/>
        </w:tabs>
        <w:spacing w:before="120" w:after="120"/>
        <w:jc w:val="both"/>
      </w:pPr>
      <w:r w:rsidRPr="0067635D">
        <w:t xml:space="preserve">        ● </w:t>
      </w:r>
      <w:r w:rsidR="00524AED" w:rsidRPr="0067635D">
        <w:t>Lifting</w:t>
      </w:r>
      <w:r w:rsidRPr="0067635D">
        <w:t xml:space="preserve"> capacity of 8000 DWT ships</w:t>
      </w:r>
    </w:p>
    <w:p w14:paraId="212B2850" w14:textId="334C6979" w:rsidR="00E73D42" w:rsidRPr="0067635D" w:rsidRDefault="00E73D42" w:rsidP="007B22C7">
      <w:pPr>
        <w:tabs>
          <w:tab w:val="left" w:pos="5685"/>
        </w:tabs>
        <w:spacing w:before="120" w:after="120"/>
        <w:jc w:val="both"/>
        <w:rPr>
          <w:rFonts w:ascii="Arial" w:hAnsi="Arial" w:cs="Arial"/>
        </w:rPr>
      </w:pPr>
      <w:r w:rsidRPr="0067635D">
        <w:t xml:space="preserve">        </w:t>
      </w:r>
      <w:r w:rsidRPr="0067635D">
        <w:rPr>
          <w:rFonts w:ascii="Arial" w:hAnsi="Arial" w:cs="Arial"/>
        </w:rPr>
        <w:t xml:space="preserve">● </w:t>
      </w:r>
      <w:r w:rsidRPr="0067635D">
        <w:t xml:space="preserve">equipped with </w:t>
      </w:r>
      <w:r w:rsidR="0036558F" w:rsidRPr="0067635D">
        <w:t>two</w:t>
      </w:r>
      <w:r w:rsidRPr="0067635D">
        <w:t xml:space="preserve"> crane</w:t>
      </w:r>
      <w:r w:rsidR="0036558F" w:rsidRPr="0067635D">
        <w:t>s</w:t>
      </w:r>
      <w:r w:rsidRPr="0067635D">
        <w:t xml:space="preserve"> (10T lifting capacity)</w:t>
      </w:r>
    </w:p>
    <w:p w14:paraId="0FB6547D" w14:textId="3BC69424" w:rsidR="00E73D42" w:rsidRPr="0067635D" w:rsidRDefault="00E73D42" w:rsidP="007B22C7">
      <w:pPr>
        <w:tabs>
          <w:tab w:val="left" w:pos="5685"/>
        </w:tabs>
        <w:spacing w:before="120" w:after="120"/>
        <w:jc w:val="both"/>
      </w:pPr>
      <w:r w:rsidRPr="0067635D">
        <w:lastRenderedPageBreak/>
        <w:t xml:space="preserve">The floating dock must be completely operational and ready for use, according to international rules and standards, fully classified by recognized classification societies, built and </w:t>
      </w:r>
      <w:r w:rsidR="00EA01AF" w:rsidRPr="0067635D">
        <w:t>operational</w:t>
      </w:r>
      <w:r w:rsidRPr="0067635D">
        <w:t xml:space="preserve"> after </w:t>
      </w:r>
      <w:r w:rsidR="00CE1CD9" w:rsidRPr="0067635D">
        <w:t xml:space="preserve">January 1, </w:t>
      </w:r>
      <w:r w:rsidRPr="0067635D">
        <w:t>200</w:t>
      </w:r>
      <w:r w:rsidR="00343BA5" w:rsidRPr="0067635D">
        <w:rPr>
          <w:rFonts w:hint="cs"/>
          <w:rtl/>
        </w:rPr>
        <w:t>4</w:t>
      </w:r>
      <w:r w:rsidRPr="0067635D">
        <w:t xml:space="preserve">.                   </w:t>
      </w:r>
    </w:p>
    <w:p w14:paraId="60D40790" w14:textId="4B3CFA44" w:rsidR="00453E22" w:rsidRPr="0067635D" w:rsidRDefault="00F91A2E">
      <w:pPr>
        <w:pStyle w:val="TableParagraph"/>
        <w:numPr>
          <w:ilvl w:val="0"/>
          <w:numId w:val="195"/>
        </w:numPr>
        <w:spacing w:before="120" w:after="120" w:line="259" w:lineRule="auto"/>
        <w:ind w:left="360" w:right="86"/>
        <w:jc w:val="both"/>
        <w:rPr>
          <w:rFonts w:ascii="Calibri"/>
        </w:rPr>
      </w:pPr>
      <w:r w:rsidRPr="0067635D">
        <w:rPr>
          <w:rFonts w:ascii="Calibri"/>
        </w:rPr>
        <w:t>A</w:t>
      </w:r>
      <w:r w:rsidR="00453E22" w:rsidRPr="0067635D">
        <w:rPr>
          <w:rFonts w:ascii="Calibri"/>
        </w:rPr>
        <w:t xml:space="preserve"> </w:t>
      </w:r>
      <w:r w:rsidR="00F643D2" w:rsidRPr="0067635D">
        <w:rPr>
          <w:rFonts w:ascii="Calibri"/>
        </w:rPr>
        <w:t>quay wall</w:t>
      </w:r>
      <w:r w:rsidR="00453E22" w:rsidRPr="0067635D">
        <w:rPr>
          <w:rFonts w:ascii="Calibri"/>
        </w:rPr>
        <w:t xml:space="preserve"> (20m length)</w:t>
      </w:r>
    </w:p>
    <w:p w14:paraId="41331C71" w14:textId="1C145E05" w:rsidR="00453E22" w:rsidRPr="0067635D" w:rsidRDefault="00F20482">
      <w:pPr>
        <w:pStyle w:val="TableParagraph"/>
        <w:numPr>
          <w:ilvl w:val="0"/>
          <w:numId w:val="195"/>
        </w:numPr>
        <w:spacing w:before="120" w:after="120" w:line="259" w:lineRule="auto"/>
        <w:ind w:left="360" w:right="86"/>
        <w:jc w:val="both"/>
        <w:rPr>
          <w:rFonts w:ascii="Calibri"/>
        </w:rPr>
      </w:pPr>
      <w:r w:rsidRPr="0067635D">
        <w:rPr>
          <w:rFonts w:ascii="Calibri"/>
        </w:rPr>
        <w:t>D</w:t>
      </w:r>
      <w:r w:rsidR="00453E22" w:rsidRPr="0067635D">
        <w:rPr>
          <w:rFonts w:ascii="Calibri"/>
        </w:rPr>
        <w:t xml:space="preserve">redging works and mooring accessories for berthing the </w:t>
      </w:r>
      <w:r w:rsidR="00F643D2" w:rsidRPr="0067635D">
        <w:rPr>
          <w:rFonts w:ascii="Calibri"/>
        </w:rPr>
        <w:t>above-mentioned</w:t>
      </w:r>
      <w:r w:rsidRPr="0067635D">
        <w:rPr>
          <w:rFonts w:ascii="Calibri"/>
        </w:rPr>
        <w:t xml:space="preserve"> </w:t>
      </w:r>
      <w:r w:rsidR="00C81927" w:rsidRPr="0067635D">
        <w:rPr>
          <w:rFonts w:ascii="Calibri"/>
        </w:rPr>
        <w:t xml:space="preserve">floating </w:t>
      </w:r>
      <w:r w:rsidR="00453E22" w:rsidRPr="0067635D">
        <w:rPr>
          <w:rFonts w:ascii="Calibri"/>
        </w:rPr>
        <w:t>dock</w:t>
      </w:r>
    </w:p>
    <w:p w14:paraId="60D701ED" w14:textId="48A0498D" w:rsidR="00453E22" w:rsidRPr="0067635D" w:rsidRDefault="00992EF6">
      <w:pPr>
        <w:pStyle w:val="TableParagraph"/>
        <w:numPr>
          <w:ilvl w:val="0"/>
          <w:numId w:val="195"/>
        </w:numPr>
        <w:spacing w:before="120" w:after="120" w:line="259" w:lineRule="auto"/>
        <w:ind w:left="360" w:right="86"/>
        <w:jc w:val="both"/>
        <w:rPr>
          <w:rFonts w:ascii="Calibri"/>
        </w:rPr>
      </w:pPr>
      <w:r w:rsidRPr="0067635D">
        <w:rPr>
          <w:rFonts w:ascii="Calibri"/>
        </w:rPr>
        <w:t>Auxiliary</w:t>
      </w:r>
      <w:r w:rsidR="00453E22" w:rsidRPr="0067635D">
        <w:rPr>
          <w:rFonts w:ascii="Calibri"/>
        </w:rPr>
        <w:t xml:space="preserve"> civil and building works </w:t>
      </w:r>
      <w:r w:rsidR="00E73D42" w:rsidRPr="0067635D">
        <w:rPr>
          <w:rFonts w:ascii="Calibri"/>
        </w:rPr>
        <w:t>that</w:t>
      </w:r>
      <w:r w:rsidR="00453E22" w:rsidRPr="0067635D">
        <w:rPr>
          <w:rFonts w:ascii="Calibri"/>
        </w:rPr>
        <w:t xml:space="preserve"> be executed on a specified nearby </w:t>
      </w:r>
      <w:r w:rsidR="00C81927" w:rsidRPr="0067635D">
        <w:rPr>
          <w:rFonts w:ascii="Calibri"/>
        </w:rPr>
        <w:t xml:space="preserve">land </w:t>
      </w:r>
      <w:r w:rsidR="00453E22" w:rsidRPr="0067635D">
        <w:rPr>
          <w:rFonts w:ascii="Calibri"/>
        </w:rPr>
        <w:t xml:space="preserve">area </w:t>
      </w:r>
      <w:r w:rsidR="00557684" w:rsidRPr="0067635D">
        <w:rPr>
          <w:rFonts w:ascii="Calibri"/>
        </w:rPr>
        <w:t xml:space="preserve">to be reclaimed and </w:t>
      </w:r>
      <w:r w:rsidR="00453E22" w:rsidRPr="0067635D">
        <w:rPr>
          <w:rFonts w:ascii="Calibri"/>
        </w:rPr>
        <w:t xml:space="preserve">occupied by the </w:t>
      </w:r>
      <w:r w:rsidR="00B04434" w:rsidRPr="0067635D">
        <w:t>signatory of the DBOT Agreement</w:t>
      </w:r>
      <w:r w:rsidR="00B04434" w:rsidRPr="0067635D">
        <w:rPr>
          <w:rFonts w:ascii="Calibri"/>
        </w:rPr>
        <w:t xml:space="preserve"> </w:t>
      </w:r>
      <w:r w:rsidR="00453E22" w:rsidRPr="0067635D">
        <w:rPr>
          <w:rFonts w:ascii="Calibri"/>
        </w:rPr>
        <w:t xml:space="preserve">under a leasing </w:t>
      </w:r>
      <w:r w:rsidR="00C81927" w:rsidRPr="0067635D">
        <w:rPr>
          <w:rFonts w:ascii="Calibri"/>
        </w:rPr>
        <w:t>a</w:t>
      </w:r>
      <w:r w:rsidR="00721199" w:rsidRPr="0067635D">
        <w:rPr>
          <w:rFonts w:ascii="Calibri"/>
        </w:rPr>
        <w:t>greement</w:t>
      </w:r>
      <w:r w:rsidR="00453E22" w:rsidRPr="0067635D">
        <w:rPr>
          <w:rFonts w:ascii="Calibri"/>
        </w:rPr>
        <w:t xml:space="preserve"> between him and the Port.</w:t>
      </w:r>
    </w:p>
    <w:p w14:paraId="6A03CE25" w14:textId="77777777" w:rsidR="007B22C7" w:rsidRPr="0067635D" w:rsidRDefault="00453E22" w:rsidP="007B22C7">
      <w:pPr>
        <w:tabs>
          <w:tab w:val="left" w:pos="5685"/>
        </w:tabs>
        <w:spacing w:before="120" w:after="120"/>
        <w:jc w:val="both"/>
      </w:pPr>
      <w:r w:rsidRPr="0067635D">
        <w:t xml:space="preserve">These new installations will be accomplished under a </w:t>
      </w:r>
      <w:r w:rsidR="00C81927" w:rsidRPr="0067635D">
        <w:t xml:space="preserve">DBOT </w:t>
      </w:r>
      <w:r w:rsidRPr="0067635D">
        <w:t>contract.</w:t>
      </w:r>
    </w:p>
    <w:p w14:paraId="2F5F20DE" w14:textId="4F4A21E9" w:rsidR="00453E22" w:rsidRPr="0067635D" w:rsidRDefault="00453E22" w:rsidP="007B22C7">
      <w:pPr>
        <w:tabs>
          <w:tab w:val="left" w:pos="5685"/>
        </w:tabs>
        <w:spacing w:before="120" w:after="120"/>
        <w:jc w:val="both"/>
      </w:pPr>
      <w:r w:rsidRPr="0067635D">
        <w:t xml:space="preserve">The </w:t>
      </w:r>
      <w:r w:rsidR="00B04434" w:rsidRPr="0067635D">
        <w:t>signatory of the DBOT Agreement</w:t>
      </w:r>
      <w:r w:rsidRPr="0067635D">
        <w:t xml:space="preserve">, who will be both investor and developer, will develop the site by fitting out and installing the floating dry dock, executing all necessary </w:t>
      </w:r>
      <w:r w:rsidR="00F20482" w:rsidRPr="0067635D">
        <w:t xml:space="preserve">marine </w:t>
      </w:r>
      <w:r w:rsidRPr="0067635D">
        <w:t xml:space="preserve">and auxiliary civil works </w:t>
      </w:r>
      <w:r w:rsidR="00992EF6" w:rsidRPr="0067635D">
        <w:t xml:space="preserve">and will then operate it </w:t>
      </w:r>
      <w:r w:rsidRPr="0067635D">
        <w:t xml:space="preserve">for a predetermined time, on expiry of which </w:t>
      </w:r>
      <w:r w:rsidR="00992EF6" w:rsidRPr="0067635D">
        <w:t>all equipment</w:t>
      </w:r>
      <w:r w:rsidR="00F20482" w:rsidRPr="0067635D">
        <w:t xml:space="preserve"> (</w:t>
      </w:r>
      <w:r w:rsidR="00202563" w:rsidRPr="0067635D">
        <w:t>ex</w:t>
      </w:r>
      <w:r w:rsidR="00F20482" w:rsidRPr="0067635D">
        <w:t>cluding the floating dock)</w:t>
      </w:r>
      <w:r w:rsidR="00992EF6" w:rsidRPr="0067635D">
        <w:t xml:space="preserve">, </w:t>
      </w:r>
      <w:r w:rsidRPr="0067635D">
        <w:t>facili</w:t>
      </w:r>
      <w:r w:rsidR="00992EF6" w:rsidRPr="0067635D">
        <w:t xml:space="preserve">ties, </w:t>
      </w:r>
      <w:r w:rsidR="00202563" w:rsidRPr="0067635D">
        <w:t xml:space="preserve">structures </w:t>
      </w:r>
      <w:r w:rsidR="00992EF6" w:rsidRPr="0067635D">
        <w:t xml:space="preserve">and constructions used and occupied by the </w:t>
      </w:r>
      <w:r w:rsidR="00B04434" w:rsidRPr="0067635D">
        <w:t xml:space="preserve">signatory of the DBOT Agreement </w:t>
      </w:r>
      <w:r w:rsidRPr="0067635D">
        <w:t xml:space="preserve">will be transferred to the Port </w:t>
      </w:r>
      <w:r w:rsidR="006A31E0" w:rsidRPr="0067635D">
        <w:t>of Tripoli A</w:t>
      </w:r>
      <w:r w:rsidRPr="0067635D">
        <w:t>uthority.</w:t>
      </w:r>
    </w:p>
    <w:p w14:paraId="57B1C24D" w14:textId="79FD5BEC" w:rsidR="00B21778" w:rsidRPr="0067635D" w:rsidRDefault="002D3DC1" w:rsidP="007B22C7">
      <w:pPr>
        <w:tabs>
          <w:tab w:val="left" w:pos="5685"/>
        </w:tabs>
        <w:spacing w:before="120" w:after="120"/>
        <w:jc w:val="both"/>
      </w:pPr>
      <w:r w:rsidRPr="0067635D">
        <w:t xml:space="preserve">All design, construction, </w:t>
      </w:r>
      <w:r w:rsidR="00992EF6" w:rsidRPr="0067635D">
        <w:t xml:space="preserve">operation </w:t>
      </w:r>
      <w:r w:rsidRPr="0067635D">
        <w:t xml:space="preserve">and maintenance </w:t>
      </w:r>
      <w:r w:rsidR="00992EF6" w:rsidRPr="0067635D">
        <w:t xml:space="preserve">works </w:t>
      </w:r>
      <w:r w:rsidR="00202563" w:rsidRPr="0067635D">
        <w:t xml:space="preserve">related to this tender </w:t>
      </w:r>
      <w:r w:rsidR="000733E9" w:rsidRPr="0067635D">
        <w:t>shall</w:t>
      </w:r>
      <w:r w:rsidR="00992EF6" w:rsidRPr="0067635D">
        <w:t xml:space="preserve"> be executed according to international standards</w:t>
      </w:r>
      <w:r w:rsidR="00DA356C" w:rsidRPr="0067635D">
        <w:t xml:space="preserve"> </w:t>
      </w:r>
      <w:r w:rsidR="007B2D88" w:rsidRPr="0067635D">
        <w:t xml:space="preserve">and regulations </w:t>
      </w:r>
      <w:r w:rsidR="00992EF6" w:rsidRPr="0067635D">
        <w:t>and following the Port requirements</w:t>
      </w:r>
      <w:r w:rsidR="007B2D88" w:rsidRPr="0067635D">
        <w:t xml:space="preserve"> and guidelines</w:t>
      </w:r>
      <w:r w:rsidR="00230197" w:rsidRPr="0067635D">
        <w:t>.</w:t>
      </w:r>
    </w:p>
    <w:p w14:paraId="19F32A70" w14:textId="77777777" w:rsidR="00B04434" w:rsidRPr="0067635D" w:rsidRDefault="00B04434" w:rsidP="009D23D2">
      <w:pPr>
        <w:tabs>
          <w:tab w:val="left" w:pos="5685"/>
        </w:tabs>
        <w:spacing w:after="0"/>
        <w:jc w:val="both"/>
        <w:rPr>
          <w:rtl/>
          <w:lang w:bidi="ar-LB"/>
        </w:rPr>
      </w:pPr>
    </w:p>
    <w:p w14:paraId="6857FC15" w14:textId="515C044E" w:rsidR="00F615FC" w:rsidRPr="0067635D" w:rsidRDefault="00936B71" w:rsidP="00522D5A">
      <w:pPr>
        <w:bidi/>
        <w:spacing w:before="100" w:beforeAutospacing="1" w:after="100" w:afterAutospacing="1"/>
        <w:ind w:left="27"/>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۱</w:t>
      </w:r>
      <w:r w:rsidR="00F615FC" w:rsidRPr="0067635D">
        <w:rPr>
          <w:rFonts w:asciiTheme="minorBidi" w:eastAsia="Times New Roman" w:hAnsiTheme="minorBidi"/>
          <w:b/>
          <w:bCs/>
          <w:sz w:val="24"/>
          <w:szCs w:val="24"/>
          <w:rtl/>
        </w:rPr>
        <w:t>-١ موضوع ال</w:t>
      </w:r>
      <w:r w:rsidR="00F615FC" w:rsidRPr="0067635D">
        <w:rPr>
          <w:rFonts w:asciiTheme="minorBidi" w:eastAsia="Times New Roman" w:hAnsiTheme="minorBidi" w:hint="cs"/>
          <w:b/>
          <w:bCs/>
          <w:sz w:val="24"/>
          <w:szCs w:val="24"/>
          <w:rtl/>
        </w:rPr>
        <w:t>إلتزام</w:t>
      </w:r>
    </w:p>
    <w:p w14:paraId="126E997C" w14:textId="4976E304" w:rsidR="00F615FC" w:rsidRPr="0067635D" w:rsidRDefault="00F615FC" w:rsidP="00F615FC">
      <w:pPr>
        <w:spacing w:before="100" w:beforeAutospacing="1" w:after="100" w:afterAutospacing="1"/>
        <w:ind w:left="360"/>
        <w:jc w:val="center"/>
        <w:rPr>
          <w:rFonts w:asciiTheme="minorBidi" w:eastAsia="Times New Roman" w:hAnsiTheme="minorBidi"/>
          <w:sz w:val="24"/>
          <w:szCs w:val="24"/>
        </w:rPr>
      </w:pPr>
      <w:r w:rsidRPr="0067635D">
        <w:rPr>
          <w:rFonts w:asciiTheme="minorBidi" w:eastAsia="Times New Roman" w:hAnsiTheme="minorBidi"/>
          <w:sz w:val="24"/>
          <w:szCs w:val="24"/>
          <w:rtl/>
        </w:rPr>
        <w:t>مرفأ طرابلس</w:t>
      </w:r>
      <w:r w:rsidRPr="0067635D">
        <w:rPr>
          <w:rFonts w:asciiTheme="minorBidi" w:eastAsia="Times New Roman" w:hAnsiTheme="minorBidi"/>
          <w:sz w:val="24"/>
          <w:szCs w:val="24"/>
        </w:rPr>
        <w:br/>
      </w:r>
      <w:r w:rsidRPr="0067635D">
        <w:rPr>
          <w:rFonts w:asciiTheme="minorBidi" w:eastAsia="Times New Roman" w:hAnsiTheme="minorBidi"/>
          <w:sz w:val="24"/>
          <w:szCs w:val="24"/>
          <w:rtl/>
        </w:rPr>
        <w:t>مصلحة إستثمار المرفأ</w:t>
      </w:r>
      <w:r w:rsidRPr="0067635D">
        <w:rPr>
          <w:rFonts w:asciiTheme="minorBidi" w:eastAsia="Times New Roman" w:hAnsiTheme="minorBidi"/>
          <w:sz w:val="24"/>
          <w:szCs w:val="24"/>
        </w:rPr>
        <w:br/>
      </w:r>
      <w:r w:rsidRPr="0067635D">
        <w:rPr>
          <w:rFonts w:asciiTheme="minorBidi" w:hAnsiTheme="minorBidi"/>
          <w:sz w:val="20"/>
          <w:szCs w:val="20"/>
          <w:rtl/>
        </w:rPr>
        <w:t>00</w:t>
      </w:r>
      <w:r w:rsidRPr="0067635D">
        <w:rPr>
          <w:rFonts w:asciiTheme="minorBidi" w:hAnsiTheme="minorBidi"/>
          <w:sz w:val="20"/>
          <w:szCs w:val="20"/>
        </w:rPr>
        <w:t xml:space="preserve">961 6 </w:t>
      </w:r>
      <w:r w:rsidR="00ED2713" w:rsidRPr="0067635D">
        <w:rPr>
          <w:rFonts w:asciiTheme="minorBidi" w:hAnsiTheme="minorBidi"/>
          <w:sz w:val="20"/>
          <w:szCs w:val="20"/>
        </w:rPr>
        <w:t>220180</w:t>
      </w:r>
      <w:r w:rsidR="00ED2713" w:rsidRPr="0067635D">
        <w:rPr>
          <w:rFonts w:asciiTheme="minorBidi" w:hAnsiTheme="minorBidi"/>
          <w:sz w:val="24"/>
          <w:szCs w:val="24"/>
        </w:rPr>
        <w:t xml:space="preserve"> </w:t>
      </w:r>
      <w:r w:rsidR="00ED2713" w:rsidRPr="0067635D">
        <w:rPr>
          <w:rFonts w:asciiTheme="minorBidi" w:hAnsiTheme="minorBidi"/>
          <w:sz w:val="24"/>
          <w:szCs w:val="24"/>
          <w:rtl/>
        </w:rPr>
        <w:t>هاتف</w:t>
      </w:r>
      <w:r w:rsidRPr="0067635D">
        <w:rPr>
          <w:rFonts w:asciiTheme="minorBidi" w:eastAsia="Times New Roman" w:hAnsiTheme="minorBidi"/>
          <w:sz w:val="24"/>
          <w:szCs w:val="24"/>
          <w:rtl/>
        </w:rPr>
        <w:t>:</w:t>
      </w:r>
      <w:r w:rsidRPr="0067635D">
        <w:rPr>
          <w:rFonts w:asciiTheme="minorBidi" w:hAnsiTheme="minorBidi"/>
          <w:sz w:val="24"/>
          <w:szCs w:val="24"/>
        </w:rPr>
        <w:t xml:space="preserve"> </w:t>
      </w:r>
      <w:r w:rsidRPr="0067635D">
        <w:rPr>
          <w:rFonts w:asciiTheme="minorBidi" w:eastAsia="Times New Roman" w:hAnsiTheme="minorBidi"/>
          <w:sz w:val="24"/>
          <w:szCs w:val="24"/>
        </w:rPr>
        <w:br/>
      </w:r>
      <w:r w:rsidRPr="0067635D">
        <w:rPr>
          <w:rFonts w:asciiTheme="minorBidi" w:eastAsia="Times New Roman" w:hAnsiTheme="minorBidi"/>
          <w:sz w:val="24"/>
          <w:szCs w:val="24"/>
          <w:rtl/>
        </w:rPr>
        <w:t>طرابلس، الميناء</w:t>
      </w:r>
      <w:r w:rsidRPr="0067635D">
        <w:rPr>
          <w:rFonts w:asciiTheme="minorBidi" w:eastAsia="Times New Roman" w:hAnsiTheme="minorBidi"/>
          <w:sz w:val="24"/>
          <w:szCs w:val="24"/>
        </w:rPr>
        <w:br/>
      </w:r>
      <w:r w:rsidRPr="0067635D">
        <w:rPr>
          <w:rFonts w:asciiTheme="minorBidi" w:eastAsia="Times New Roman" w:hAnsiTheme="minorBidi"/>
          <w:sz w:val="24"/>
          <w:szCs w:val="24"/>
          <w:rtl/>
        </w:rPr>
        <w:t>لبنان</w:t>
      </w:r>
    </w:p>
    <w:p w14:paraId="051BFA06" w14:textId="77777777" w:rsidR="0067635D" w:rsidRDefault="00F615FC" w:rsidP="007B22C7">
      <w:pPr>
        <w:bidi/>
        <w:spacing w:before="120" w:after="120"/>
        <w:jc w:val="both"/>
        <w:rPr>
          <w:rFonts w:asciiTheme="minorBidi" w:hAnsiTheme="minorBidi"/>
          <w:sz w:val="24"/>
          <w:szCs w:val="24"/>
        </w:rPr>
      </w:pPr>
      <w:r w:rsidRPr="0067635D">
        <w:rPr>
          <w:rFonts w:asciiTheme="minorBidi" w:hAnsiTheme="minorBidi"/>
          <w:sz w:val="24"/>
          <w:szCs w:val="24"/>
          <w:rtl/>
        </w:rPr>
        <w:t xml:space="preserve">إن مصلحة </w:t>
      </w:r>
      <w:r w:rsidR="00617F03" w:rsidRPr="0067635D">
        <w:rPr>
          <w:rFonts w:asciiTheme="minorBidi" w:hAnsiTheme="minorBidi" w:hint="cs"/>
          <w:sz w:val="24"/>
          <w:szCs w:val="24"/>
          <w:rtl/>
          <w:lang w:bidi="ar-LB"/>
        </w:rPr>
        <w:t>إ</w:t>
      </w:r>
      <w:r w:rsidRPr="0067635D">
        <w:rPr>
          <w:rFonts w:asciiTheme="minorBidi" w:hAnsiTheme="minorBidi"/>
          <w:sz w:val="24"/>
          <w:szCs w:val="24"/>
          <w:rtl/>
        </w:rPr>
        <w:t xml:space="preserve">ستثمار مرفأ طرابلس والتي يُشار إليها </w:t>
      </w:r>
      <w:r w:rsidR="00F91A2E" w:rsidRPr="0067635D">
        <w:rPr>
          <w:rFonts w:asciiTheme="minorBidi" w:hAnsiTheme="minorBidi" w:hint="cs"/>
          <w:sz w:val="24"/>
          <w:szCs w:val="24"/>
          <w:rtl/>
        </w:rPr>
        <w:t>فيما</w:t>
      </w:r>
      <w:r w:rsidRPr="0067635D">
        <w:rPr>
          <w:rFonts w:asciiTheme="minorBidi" w:hAnsiTheme="minorBidi"/>
          <w:sz w:val="24"/>
          <w:szCs w:val="24"/>
          <w:rtl/>
        </w:rPr>
        <w:t xml:space="preserve"> بعد بـ "</w:t>
      </w:r>
      <w:r w:rsidR="00323846" w:rsidRPr="0067635D">
        <w:rPr>
          <w:rFonts w:ascii="Arial" w:hAnsi="Arial" w:cs="Arial"/>
          <w:sz w:val="24"/>
          <w:szCs w:val="24"/>
          <w:rtl/>
        </w:rPr>
        <w:t xml:space="preserve"> سلطة التعاقد</w:t>
      </w:r>
      <w:r w:rsidR="00323846" w:rsidRPr="0067635D">
        <w:rPr>
          <w:rFonts w:asciiTheme="minorBidi" w:hAnsiTheme="minorBidi"/>
          <w:sz w:val="24"/>
          <w:szCs w:val="24"/>
          <w:rtl/>
        </w:rPr>
        <w:t xml:space="preserve"> </w:t>
      </w:r>
      <w:r w:rsidRPr="0067635D">
        <w:rPr>
          <w:rFonts w:asciiTheme="minorBidi" w:hAnsiTheme="minorBidi"/>
          <w:sz w:val="24"/>
          <w:szCs w:val="24"/>
          <w:rtl/>
        </w:rPr>
        <w:t xml:space="preserve">" أو "صاحب العمل" ترغب في تعزيز </w:t>
      </w:r>
      <w:r w:rsidR="00323846" w:rsidRPr="0067635D">
        <w:rPr>
          <w:rFonts w:ascii="Arial" w:hAnsi="Arial" w:cs="Arial"/>
          <w:sz w:val="24"/>
          <w:szCs w:val="24"/>
          <w:rtl/>
        </w:rPr>
        <w:t>منشآت</w:t>
      </w:r>
      <w:r w:rsidRPr="0067635D">
        <w:rPr>
          <w:rFonts w:asciiTheme="minorBidi" w:hAnsiTheme="minorBidi"/>
          <w:sz w:val="24"/>
          <w:szCs w:val="24"/>
          <w:rtl/>
        </w:rPr>
        <w:t xml:space="preserve"> </w:t>
      </w:r>
    </w:p>
    <w:p w14:paraId="23504979" w14:textId="77777777" w:rsidR="0067635D" w:rsidRDefault="00F615FC" w:rsidP="0067635D">
      <w:pPr>
        <w:bidi/>
        <w:spacing w:before="120" w:after="120"/>
        <w:jc w:val="both"/>
        <w:rPr>
          <w:rFonts w:asciiTheme="minorBidi" w:hAnsiTheme="minorBidi"/>
          <w:sz w:val="24"/>
          <w:szCs w:val="24"/>
        </w:rPr>
      </w:pPr>
      <w:r w:rsidRPr="0067635D">
        <w:rPr>
          <w:rFonts w:asciiTheme="minorBidi" w:hAnsiTheme="minorBidi"/>
          <w:sz w:val="24"/>
          <w:szCs w:val="24"/>
          <w:rtl/>
        </w:rPr>
        <w:t xml:space="preserve">مرفأ طرابلس من خلال </w:t>
      </w:r>
      <w:r w:rsidR="00A67C44" w:rsidRPr="0067635D">
        <w:rPr>
          <w:rFonts w:asciiTheme="minorBidi" w:hAnsiTheme="minorBidi" w:hint="cs"/>
          <w:sz w:val="24"/>
          <w:szCs w:val="24"/>
          <w:rtl/>
        </w:rPr>
        <w:t xml:space="preserve">تركيب حوض </w:t>
      </w:r>
      <w:r w:rsidR="0012312C" w:rsidRPr="0067635D">
        <w:rPr>
          <w:rFonts w:asciiTheme="minorBidi" w:hAnsiTheme="minorBidi" w:hint="cs"/>
          <w:sz w:val="24"/>
          <w:szCs w:val="24"/>
          <w:rtl/>
        </w:rPr>
        <w:t>عائم</w:t>
      </w:r>
      <w:r w:rsidRPr="0067635D">
        <w:rPr>
          <w:rFonts w:asciiTheme="minorBidi" w:hAnsiTheme="minorBidi"/>
          <w:sz w:val="24"/>
          <w:szCs w:val="24"/>
          <w:rtl/>
        </w:rPr>
        <w:t xml:space="preserve"> </w:t>
      </w:r>
      <w:r w:rsidR="0012312C" w:rsidRPr="0067635D">
        <w:rPr>
          <w:rFonts w:asciiTheme="minorBidi" w:hAnsiTheme="minorBidi" w:hint="cs"/>
          <w:sz w:val="24"/>
          <w:szCs w:val="24"/>
          <w:rtl/>
        </w:rPr>
        <w:t>داخل نطاق المرفأ</w:t>
      </w:r>
      <w:r w:rsidR="00A67C44" w:rsidRPr="0067635D">
        <w:rPr>
          <w:rFonts w:asciiTheme="minorBidi" w:hAnsiTheme="minorBidi" w:hint="cs"/>
          <w:sz w:val="24"/>
          <w:szCs w:val="24"/>
          <w:rtl/>
        </w:rPr>
        <w:t xml:space="preserve"> ل</w:t>
      </w:r>
      <w:r w:rsidR="0012312C" w:rsidRPr="0067635D">
        <w:rPr>
          <w:rFonts w:asciiTheme="minorBidi" w:hAnsiTheme="minorBidi" w:hint="cs"/>
          <w:sz w:val="24"/>
          <w:szCs w:val="24"/>
          <w:rtl/>
        </w:rPr>
        <w:t>إصلاح</w:t>
      </w:r>
      <w:r w:rsidR="00A67C44" w:rsidRPr="0067635D">
        <w:rPr>
          <w:rFonts w:asciiTheme="minorBidi" w:hAnsiTheme="minorBidi" w:hint="cs"/>
          <w:sz w:val="24"/>
          <w:szCs w:val="24"/>
          <w:rtl/>
        </w:rPr>
        <w:t xml:space="preserve"> وصيانة السفن</w:t>
      </w:r>
      <w:r w:rsidRPr="0067635D">
        <w:rPr>
          <w:rFonts w:asciiTheme="minorBidi" w:hAnsiTheme="minorBidi"/>
          <w:sz w:val="24"/>
          <w:szCs w:val="24"/>
          <w:rtl/>
        </w:rPr>
        <w:t xml:space="preserve">، </w:t>
      </w:r>
      <w:r w:rsidR="0012312C" w:rsidRPr="0067635D">
        <w:rPr>
          <w:rFonts w:asciiTheme="minorBidi" w:hAnsiTheme="minorBidi" w:hint="cs"/>
          <w:sz w:val="24"/>
          <w:szCs w:val="24"/>
          <w:rtl/>
        </w:rPr>
        <w:t>ب</w:t>
      </w:r>
      <w:r w:rsidR="00617F03" w:rsidRPr="0067635D">
        <w:rPr>
          <w:rFonts w:asciiTheme="minorBidi" w:hAnsiTheme="minorBidi" w:hint="cs"/>
          <w:sz w:val="24"/>
          <w:szCs w:val="24"/>
          <w:rtl/>
        </w:rPr>
        <w:t>إ</w:t>
      </w:r>
      <w:r w:rsidR="0012312C" w:rsidRPr="0067635D">
        <w:rPr>
          <w:rFonts w:asciiTheme="minorBidi" w:hAnsiTheme="minorBidi" w:hint="cs"/>
          <w:sz w:val="24"/>
          <w:szCs w:val="24"/>
          <w:rtl/>
        </w:rPr>
        <w:t>ستخدام</w:t>
      </w:r>
      <w:r w:rsidR="00A67C44" w:rsidRPr="0067635D">
        <w:rPr>
          <w:rFonts w:asciiTheme="minorBidi" w:hAnsiTheme="minorBidi" w:hint="cs"/>
          <w:sz w:val="24"/>
          <w:szCs w:val="24"/>
          <w:rtl/>
        </w:rPr>
        <w:t xml:space="preserve"> م</w:t>
      </w:r>
      <w:r w:rsidR="0012312C" w:rsidRPr="0067635D">
        <w:rPr>
          <w:rFonts w:asciiTheme="minorBidi" w:hAnsiTheme="minorBidi" w:hint="cs"/>
          <w:sz w:val="24"/>
          <w:szCs w:val="24"/>
          <w:rtl/>
        </w:rPr>
        <w:t>نطقة</w:t>
      </w:r>
      <w:r w:rsidR="00A67C44" w:rsidRPr="0067635D">
        <w:rPr>
          <w:rFonts w:asciiTheme="minorBidi" w:hAnsiTheme="minorBidi" w:hint="cs"/>
          <w:sz w:val="24"/>
          <w:szCs w:val="24"/>
          <w:rtl/>
        </w:rPr>
        <w:t xml:space="preserve"> محددة (يابسة ومياه) </w:t>
      </w:r>
    </w:p>
    <w:p w14:paraId="01DD0E7D" w14:textId="1D5364D7" w:rsidR="00323846" w:rsidRPr="0067635D" w:rsidRDefault="0012312C" w:rsidP="0067635D">
      <w:pPr>
        <w:bidi/>
        <w:spacing w:before="120" w:after="120"/>
        <w:jc w:val="both"/>
        <w:rPr>
          <w:rFonts w:ascii="Arial" w:hAnsi="Arial" w:cs="Arial"/>
          <w:sz w:val="24"/>
          <w:szCs w:val="24"/>
        </w:rPr>
      </w:pPr>
      <w:r w:rsidRPr="0067635D">
        <w:rPr>
          <w:rFonts w:asciiTheme="minorBidi" w:hAnsiTheme="minorBidi" w:cs="Arial"/>
          <w:sz w:val="24"/>
          <w:szCs w:val="24"/>
          <w:rtl/>
        </w:rPr>
        <w:t>ضمن الم</w:t>
      </w:r>
      <w:r w:rsidRPr="0067635D">
        <w:rPr>
          <w:rFonts w:asciiTheme="minorBidi" w:hAnsiTheme="minorBidi" w:cs="Arial" w:hint="cs"/>
          <w:sz w:val="24"/>
          <w:szCs w:val="24"/>
          <w:rtl/>
        </w:rPr>
        <w:t>رفأ</w:t>
      </w:r>
      <w:r w:rsidRPr="0067635D">
        <w:rPr>
          <w:rFonts w:asciiTheme="minorBidi" w:hAnsiTheme="minorBidi" w:cs="Arial"/>
          <w:sz w:val="24"/>
          <w:szCs w:val="24"/>
          <w:rtl/>
        </w:rPr>
        <w:t xml:space="preserve"> و</w:t>
      </w:r>
      <w:r w:rsidRPr="0067635D">
        <w:rPr>
          <w:rFonts w:asciiTheme="minorBidi" w:hAnsiTheme="minorBidi" w:cs="Arial" w:hint="cs"/>
          <w:sz w:val="24"/>
          <w:szCs w:val="24"/>
          <w:rtl/>
        </w:rPr>
        <w:t>تلك المبحرة</w:t>
      </w:r>
      <w:r w:rsidRPr="0067635D">
        <w:rPr>
          <w:rFonts w:asciiTheme="minorBidi" w:hAnsiTheme="minorBidi" w:cs="Arial"/>
          <w:sz w:val="24"/>
          <w:szCs w:val="24"/>
          <w:rtl/>
        </w:rPr>
        <w:t xml:space="preserve"> في المياه المجاورة</w:t>
      </w:r>
      <w:r w:rsidR="00323846" w:rsidRPr="0067635D">
        <w:rPr>
          <w:rFonts w:ascii="Arial" w:hAnsi="Arial" w:cs="Arial"/>
          <w:sz w:val="24"/>
          <w:szCs w:val="24"/>
          <w:rtl/>
        </w:rPr>
        <w:t>، في الموقع المحدد في الخرائط المرفقة.</w:t>
      </w:r>
    </w:p>
    <w:p w14:paraId="0441136F" w14:textId="77777777" w:rsidR="0067635D" w:rsidRDefault="00323846" w:rsidP="007B22C7">
      <w:pPr>
        <w:tabs>
          <w:tab w:val="num" w:pos="720"/>
        </w:tabs>
        <w:bidi/>
        <w:spacing w:before="120" w:after="120"/>
        <w:jc w:val="both"/>
        <w:rPr>
          <w:rFonts w:asciiTheme="minorBidi" w:hAnsiTheme="minorBidi"/>
          <w:sz w:val="24"/>
          <w:szCs w:val="24"/>
          <w:bdr w:val="none" w:sz="0" w:space="0" w:color="auto" w:frame="1"/>
          <w:shd w:val="clear" w:color="auto" w:fill="FFFFFF"/>
        </w:rPr>
      </w:pPr>
      <w:r w:rsidRPr="0067635D">
        <w:rPr>
          <w:rFonts w:asciiTheme="minorBidi" w:hAnsiTheme="minorBidi"/>
          <w:sz w:val="24"/>
          <w:szCs w:val="24"/>
          <w:rtl/>
        </w:rPr>
        <w:t xml:space="preserve">وفقاً للمادة 13 من قانون الشراء العام، يجب على سلطة التعاقد </w:t>
      </w:r>
      <w:r w:rsidRPr="0067635D">
        <w:rPr>
          <w:rFonts w:asciiTheme="minorBidi" w:hAnsiTheme="minorBidi"/>
          <w:sz w:val="24"/>
          <w:szCs w:val="24"/>
          <w:bdr w:val="none" w:sz="0" w:space="0" w:color="auto" w:frame="1"/>
          <w:shd w:val="clear" w:color="auto" w:fill="FFFFFF"/>
          <w:rtl/>
        </w:rPr>
        <w:t xml:space="preserve">تحديث تقديراتها لقيمة المشروع قبل الإعلان عنه إلا في </w:t>
      </w:r>
    </w:p>
    <w:p w14:paraId="7E71B5F8" w14:textId="5A1F77BA" w:rsidR="00323846" w:rsidRPr="0067635D" w:rsidRDefault="00323846" w:rsidP="0067635D">
      <w:pPr>
        <w:tabs>
          <w:tab w:val="num" w:pos="720"/>
        </w:tabs>
        <w:bidi/>
        <w:spacing w:before="120" w:after="120"/>
        <w:jc w:val="both"/>
        <w:rPr>
          <w:rFonts w:asciiTheme="minorBidi" w:hAnsiTheme="minorBidi"/>
          <w:sz w:val="24"/>
          <w:szCs w:val="24"/>
          <w:rtl/>
        </w:rPr>
      </w:pPr>
      <w:r w:rsidRPr="0067635D">
        <w:rPr>
          <w:rFonts w:asciiTheme="minorBidi" w:hAnsiTheme="minorBidi"/>
          <w:sz w:val="24"/>
          <w:szCs w:val="24"/>
          <w:bdr w:val="none" w:sz="0" w:space="0" w:color="auto" w:frame="1"/>
          <w:shd w:val="clear" w:color="auto" w:fill="FFFFFF"/>
          <w:rtl/>
        </w:rPr>
        <w:t>الحالات الإستثنائية التي يتعذَّر فيها ذلك، على أن تُبيِّن الأسباب بشكل معلَّل وواضح</w:t>
      </w:r>
      <w:r w:rsidRPr="0067635D">
        <w:rPr>
          <w:rFonts w:asciiTheme="minorBidi" w:hAnsiTheme="minorBidi"/>
          <w:sz w:val="24"/>
          <w:szCs w:val="24"/>
          <w:bdr w:val="none" w:sz="0" w:space="0" w:color="auto" w:frame="1"/>
          <w:shd w:val="clear" w:color="auto" w:fill="FFFFFF"/>
        </w:rPr>
        <w:t>.</w:t>
      </w:r>
    </w:p>
    <w:p w14:paraId="5E7C370C" w14:textId="77777777" w:rsidR="0067635D" w:rsidRDefault="00323846" w:rsidP="007B22C7">
      <w:pPr>
        <w:bidi/>
        <w:spacing w:before="120" w:after="120"/>
        <w:jc w:val="both"/>
        <w:rPr>
          <w:rFonts w:asciiTheme="minorBidi" w:hAnsiTheme="minorBidi"/>
          <w:sz w:val="24"/>
          <w:szCs w:val="24"/>
          <w:bdr w:val="none" w:sz="0" w:space="0" w:color="auto" w:frame="1"/>
          <w:shd w:val="clear" w:color="auto" w:fill="FFFFFF"/>
        </w:rPr>
      </w:pPr>
      <w:r w:rsidRPr="0067635D">
        <w:rPr>
          <w:rFonts w:asciiTheme="minorBidi" w:hAnsiTheme="minorBidi"/>
          <w:sz w:val="24"/>
          <w:szCs w:val="24"/>
          <w:bdr w:val="none" w:sz="0" w:space="0" w:color="auto" w:frame="1"/>
          <w:shd w:val="clear" w:color="auto" w:fill="FFFFFF"/>
          <w:rtl/>
        </w:rPr>
        <w:t xml:space="preserve">تُعِدّ سلطة التعاقد القيمة التقديرية للـمشروع استناداً إلى أسعار السوق الواقعية وتَقصّي الأسعار لدى الإدارات الأخرى، وبعد </w:t>
      </w:r>
    </w:p>
    <w:p w14:paraId="0D6E6230" w14:textId="77777777" w:rsidR="0067635D" w:rsidRDefault="00323846" w:rsidP="0067635D">
      <w:pPr>
        <w:bidi/>
        <w:spacing w:before="120" w:after="120"/>
        <w:jc w:val="both"/>
        <w:rPr>
          <w:rFonts w:asciiTheme="minorBidi" w:hAnsiTheme="minorBidi"/>
          <w:sz w:val="24"/>
          <w:szCs w:val="24"/>
          <w:bdr w:val="none" w:sz="0" w:space="0" w:color="auto" w:frame="1"/>
          <w:shd w:val="clear" w:color="auto" w:fill="FFFFFF"/>
        </w:rPr>
      </w:pPr>
      <w:r w:rsidRPr="0067635D">
        <w:rPr>
          <w:rFonts w:asciiTheme="minorBidi" w:hAnsiTheme="minorBidi"/>
          <w:sz w:val="24"/>
          <w:szCs w:val="24"/>
          <w:bdr w:val="none" w:sz="0" w:space="0" w:color="auto" w:frame="1"/>
          <w:shd w:val="clear" w:color="auto" w:fill="FFFFFF"/>
          <w:rtl/>
        </w:rPr>
        <w:t xml:space="preserve">الأخذ بالاعتبار كل زيادة يمكن أن تَنتُج عن تطبيق البنود الاختيارية الـملحوظة في دفتر الشروط (على سبيل الـمثال زيادة في </w:t>
      </w:r>
    </w:p>
    <w:p w14:paraId="6B5EECA4" w14:textId="5E58BD98" w:rsidR="00323846" w:rsidRPr="0067635D" w:rsidRDefault="00323846" w:rsidP="0067635D">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الكميات، الحوافز، الخ...)</w:t>
      </w:r>
      <w:r w:rsidRPr="0067635D">
        <w:rPr>
          <w:rFonts w:asciiTheme="minorBidi" w:hAnsiTheme="minorBidi"/>
          <w:sz w:val="24"/>
          <w:szCs w:val="24"/>
          <w:bdr w:val="none" w:sz="0" w:space="0" w:color="auto" w:frame="1"/>
          <w:shd w:val="clear" w:color="auto" w:fill="FFFFFF"/>
        </w:rPr>
        <w:t>.</w:t>
      </w:r>
    </w:p>
    <w:p w14:paraId="33A95208" w14:textId="29988DCB" w:rsidR="00323846" w:rsidRPr="0067635D" w:rsidRDefault="00F91A2E" w:rsidP="007B22C7">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hint="cs"/>
          <w:sz w:val="24"/>
          <w:szCs w:val="24"/>
          <w:bdr w:val="none" w:sz="0" w:space="0" w:color="auto" w:frame="1"/>
          <w:shd w:val="clear" w:color="auto" w:fill="FFFFFF"/>
          <w:rtl/>
        </w:rPr>
        <w:t>فيما</w:t>
      </w:r>
      <w:r w:rsidR="00323846" w:rsidRPr="0067635D">
        <w:rPr>
          <w:rFonts w:asciiTheme="minorBidi" w:hAnsiTheme="minorBidi"/>
          <w:sz w:val="24"/>
          <w:szCs w:val="24"/>
          <w:bdr w:val="none" w:sz="0" w:space="0" w:color="auto" w:frame="1"/>
          <w:shd w:val="clear" w:color="auto" w:fill="FFFFFF"/>
          <w:rtl/>
        </w:rPr>
        <w:t xml:space="preserve"> يتعلّق باتفاقات الإطار، تؤخذ بالاعتبار القيمة التقديرية القصوى لـمجمل العقود الـمتوقّعة طوال فترة الاتفاق</w:t>
      </w:r>
      <w:r w:rsidR="00323846" w:rsidRPr="0067635D">
        <w:rPr>
          <w:rFonts w:asciiTheme="minorBidi" w:hAnsiTheme="minorBidi"/>
          <w:sz w:val="24"/>
          <w:szCs w:val="24"/>
          <w:bdr w:val="none" w:sz="0" w:space="0" w:color="auto" w:frame="1"/>
          <w:shd w:val="clear" w:color="auto" w:fill="FFFFFF"/>
        </w:rPr>
        <w:t>.</w:t>
      </w:r>
    </w:p>
    <w:p w14:paraId="01BCB987" w14:textId="77777777" w:rsidR="00323846" w:rsidRPr="0067635D" w:rsidRDefault="00323846" w:rsidP="007B22C7">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عند إجراء المشروع على أساس مجموعات، يتمّ احتساب القيمة التقديرية لكافة الـمجموعات التي يتألف منها الالتزام</w:t>
      </w:r>
      <w:r w:rsidRPr="0067635D">
        <w:rPr>
          <w:rFonts w:asciiTheme="minorBidi" w:hAnsiTheme="minorBidi"/>
          <w:sz w:val="24"/>
          <w:szCs w:val="24"/>
          <w:bdr w:val="none" w:sz="0" w:space="0" w:color="auto" w:frame="1"/>
          <w:shd w:val="clear" w:color="auto" w:fill="FFFFFF"/>
        </w:rPr>
        <w:t>.</w:t>
      </w:r>
    </w:p>
    <w:p w14:paraId="4026217F" w14:textId="77777777" w:rsidR="00323846" w:rsidRPr="0067635D" w:rsidRDefault="00323846" w:rsidP="007B22C7">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يجب أن تكون قيمة المشروع التقديرية محدَّدة لدى سلطة التعاقد عند الإعلان عنها أو عند البدء بإجراءات التلزيم</w:t>
      </w:r>
      <w:r w:rsidRPr="0067635D">
        <w:rPr>
          <w:rFonts w:asciiTheme="minorBidi" w:hAnsiTheme="minorBidi"/>
          <w:sz w:val="24"/>
          <w:szCs w:val="24"/>
          <w:bdr w:val="none" w:sz="0" w:space="0" w:color="auto" w:frame="1"/>
          <w:shd w:val="clear" w:color="auto" w:fill="FFFFFF"/>
        </w:rPr>
        <w:t>.</w:t>
      </w:r>
    </w:p>
    <w:p w14:paraId="11DFDA7C" w14:textId="77777777" w:rsidR="00323846" w:rsidRPr="0067635D" w:rsidRDefault="00323846" w:rsidP="007B22C7">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يُحظَّر على سلطة التعاقد احتساب قيمة مشروع الشراء التقديرية بأقل أو أكثر من قيمته الفعلية بهدف تفادي تطبيق أحكام القانون</w:t>
      </w:r>
      <w:r w:rsidRPr="0067635D">
        <w:rPr>
          <w:rFonts w:asciiTheme="minorBidi" w:hAnsiTheme="minorBidi"/>
          <w:sz w:val="24"/>
          <w:szCs w:val="24"/>
          <w:bdr w:val="none" w:sz="0" w:space="0" w:color="auto" w:frame="1"/>
          <w:shd w:val="clear" w:color="auto" w:fill="FFFFFF"/>
        </w:rPr>
        <w:t>.</w:t>
      </w:r>
    </w:p>
    <w:p w14:paraId="240D763D" w14:textId="0F2B60A2" w:rsidR="00E86AE9" w:rsidRPr="0067635D" w:rsidRDefault="00323846" w:rsidP="007B22C7">
      <w:pPr>
        <w:bidi/>
        <w:spacing w:before="120" w:after="120"/>
        <w:jc w:val="both"/>
        <w:rPr>
          <w:rFonts w:asciiTheme="minorBidi" w:hAnsiTheme="minorBidi"/>
          <w:sz w:val="24"/>
          <w:szCs w:val="24"/>
          <w:bdr w:val="none" w:sz="0" w:space="0" w:color="auto" w:frame="1"/>
          <w:shd w:val="clear" w:color="auto" w:fill="FFFFFF"/>
        </w:rPr>
      </w:pPr>
      <w:r w:rsidRPr="0067635D">
        <w:rPr>
          <w:rFonts w:asciiTheme="minorBidi" w:hAnsiTheme="minorBidi"/>
          <w:sz w:val="24"/>
          <w:szCs w:val="24"/>
          <w:bdr w:val="none" w:sz="0" w:space="0" w:color="auto" w:frame="1"/>
          <w:shd w:val="clear" w:color="auto" w:fill="FFFFFF"/>
          <w:rtl/>
        </w:rPr>
        <w:lastRenderedPageBreak/>
        <w:t xml:space="preserve">عند </w:t>
      </w:r>
      <w:r w:rsidR="0067635D">
        <w:rPr>
          <w:rFonts w:asciiTheme="minorBidi" w:hAnsiTheme="minorBidi" w:hint="cs"/>
          <w:sz w:val="24"/>
          <w:szCs w:val="24"/>
          <w:bdr w:val="none" w:sz="0" w:space="0" w:color="auto" w:frame="1"/>
          <w:shd w:val="clear" w:color="auto" w:fill="FFFFFF"/>
          <w:rtl/>
        </w:rPr>
        <w:t>إ</w:t>
      </w:r>
      <w:r w:rsidRPr="0067635D">
        <w:rPr>
          <w:rFonts w:asciiTheme="minorBidi" w:hAnsiTheme="minorBidi"/>
          <w:sz w:val="24"/>
          <w:szCs w:val="24"/>
          <w:bdr w:val="none" w:sz="0" w:space="0" w:color="auto" w:frame="1"/>
          <w:shd w:val="clear" w:color="auto" w:fill="FFFFFF"/>
          <w:rtl/>
        </w:rPr>
        <w:t>حتساب القيمة التقديرية للـمشروع يجب الأخذ بال</w:t>
      </w:r>
      <w:r w:rsidR="0067635D">
        <w:rPr>
          <w:rFonts w:asciiTheme="minorBidi" w:hAnsiTheme="minorBidi" w:hint="cs"/>
          <w:sz w:val="24"/>
          <w:szCs w:val="24"/>
          <w:bdr w:val="none" w:sz="0" w:space="0" w:color="auto" w:frame="1"/>
          <w:shd w:val="clear" w:color="auto" w:fill="FFFFFF"/>
          <w:rtl/>
        </w:rPr>
        <w:t>إ</w:t>
      </w:r>
      <w:r w:rsidRPr="0067635D">
        <w:rPr>
          <w:rFonts w:asciiTheme="minorBidi" w:hAnsiTheme="minorBidi"/>
          <w:sz w:val="24"/>
          <w:szCs w:val="24"/>
          <w:bdr w:val="none" w:sz="0" w:space="0" w:color="auto" w:frame="1"/>
          <w:shd w:val="clear" w:color="auto" w:fill="FFFFFF"/>
          <w:rtl/>
        </w:rPr>
        <w:t>عتبار كافة العناصر اللازمة لتنفيذها</w:t>
      </w:r>
      <w:r w:rsidRPr="0067635D">
        <w:rPr>
          <w:rFonts w:asciiTheme="minorBidi" w:hAnsiTheme="minorBidi"/>
          <w:sz w:val="24"/>
          <w:szCs w:val="24"/>
          <w:bdr w:val="none" w:sz="0" w:space="0" w:color="auto" w:frame="1"/>
          <w:shd w:val="clear" w:color="auto" w:fill="FFFFFF"/>
        </w:rPr>
        <w:t>.</w:t>
      </w:r>
    </w:p>
    <w:p w14:paraId="058C836E" w14:textId="77777777" w:rsidR="0067635D" w:rsidRDefault="00323846" w:rsidP="007B22C7">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 xml:space="preserve">يجب أن تبقى القيمة التقديرية للـمشروع سرّية قبل التلزيم وبعده، إلا إذا رأت سلطة التعاقد عكس ذلك لغايات تتعلَّق بالـمنافسة </w:t>
      </w:r>
    </w:p>
    <w:p w14:paraId="1F3442EE" w14:textId="77777777" w:rsidR="0067635D" w:rsidRDefault="00323846" w:rsidP="0067635D">
      <w:pPr>
        <w:bidi/>
        <w:spacing w:before="120" w:after="1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 xml:space="preserve">والحرص على نجاح التلزيم، أو في الصفقات الـمعلومة أسعارها بشكل جليّ وواضح، وعندها يُعلَن عن القيمة التقديرية وفق </w:t>
      </w:r>
    </w:p>
    <w:p w14:paraId="53CD8D41" w14:textId="7A9AC995" w:rsidR="00323846" w:rsidRPr="0067635D" w:rsidRDefault="00323846" w:rsidP="0067635D">
      <w:pPr>
        <w:bidi/>
        <w:spacing w:before="120" w:after="120"/>
        <w:jc w:val="both"/>
        <w:rPr>
          <w:rFonts w:asciiTheme="minorBidi" w:hAnsiTheme="minorBidi"/>
          <w:sz w:val="24"/>
          <w:szCs w:val="24"/>
          <w:bdr w:val="none" w:sz="0" w:space="0" w:color="auto" w:frame="1"/>
          <w:shd w:val="clear" w:color="auto" w:fill="FFFFFF"/>
          <w:rtl/>
          <w:lang w:bidi="ar-LB"/>
        </w:rPr>
      </w:pPr>
      <w:r w:rsidRPr="0067635D">
        <w:rPr>
          <w:rFonts w:asciiTheme="minorBidi" w:hAnsiTheme="minorBidi"/>
          <w:sz w:val="24"/>
          <w:szCs w:val="24"/>
          <w:bdr w:val="none" w:sz="0" w:space="0" w:color="auto" w:frame="1"/>
          <w:shd w:val="clear" w:color="auto" w:fill="FFFFFF"/>
          <w:rtl/>
        </w:rPr>
        <w:t>الأصول. في جميع الأحوال لا يُحتَجّ بالسرية أمام ديوان الـمحاسبة والهيئات الرقابية</w:t>
      </w:r>
      <w:r w:rsidRPr="0067635D">
        <w:rPr>
          <w:rFonts w:asciiTheme="minorBidi" w:hAnsiTheme="minorBidi"/>
          <w:sz w:val="24"/>
          <w:szCs w:val="24"/>
          <w:bdr w:val="none" w:sz="0" w:space="0" w:color="auto" w:frame="1"/>
          <w:shd w:val="clear" w:color="auto" w:fill="FFFFFF"/>
        </w:rPr>
        <w:t>.</w:t>
      </w:r>
    </w:p>
    <w:p w14:paraId="3802D415" w14:textId="28602838" w:rsidR="00F615FC" w:rsidRDefault="0012312C" w:rsidP="00323846">
      <w:pPr>
        <w:bidi/>
        <w:spacing w:after="0"/>
        <w:jc w:val="both"/>
        <w:rPr>
          <w:rFonts w:asciiTheme="minorBidi" w:hAnsiTheme="minorBidi" w:cs="Arial"/>
          <w:sz w:val="24"/>
          <w:szCs w:val="24"/>
          <w:rtl/>
        </w:rPr>
      </w:pPr>
      <w:r w:rsidRPr="0067635D">
        <w:rPr>
          <w:rFonts w:asciiTheme="minorBidi" w:hAnsiTheme="minorBidi" w:cs="Arial"/>
          <w:sz w:val="24"/>
          <w:szCs w:val="24"/>
          <w:rtl/>
        </w:rPr>
        <w:t>التجهيزات المطلوبة هي:</w:t>
      </w:r>
    </w:p>
    <w:p w14:paraId="7F0FC44D" w14:textId="77777777" w:rsidR="0067635D" w:rsidRPr="0067635D" w:rsidRDefault="0067635D" w:rsidP="0067635D">
      <w:pPr>
        <w:bidi/>
        <w:spacing w:after="0"/>
        <w:jc w:val="both"/>
        <w:rPr>
          <w:rFonts w:asciiTheme="minorBidi" w:hAnsiTheme="minorBidi"/>
          <w:sz w:val="24"/>
          <w:szCs w:val="24"/>
          <w:rtl/>
        </w:rPr>
      </w:pPr>
    </w:p>
    <w:p w14:paraId="786C8CC2" w14:textId="5BD404FD" w:rsidR="0012312C" w:rsidRPr="0067635D" w:rsidRDefault="0012312C">
      <w:pPr>
        <w:numPr>
          <w:ilvl w:val="0"/>
          <w:numId w:val="197"/>
        </w:numPr>
        <w:bidi/>
        <w:spacing w:after="0"/>
        <w:jc w:val="both"/>
        <w:rPr>
          <w:rFonts w:ascii="Times New Roman" w:eastAsia="Times New Roman" w:hAnsi="Times New Roman" w:cs="Times New Roman"/>
          <w:sz w:val="24"/>
          <w:szCs w:val="24"/>
        </w:rPr>
      </w:pPr>
      <w:bookmarkStart w:id="5" w:name="_Hlk190283534"/>
      <w:r w:rsidRPr="0067635D">
        <w:rPr>
          <w:rFonts w:ascii="Times New Roman" w:eastAsia="Times New Roman" w:hAnsi="Times New Roman" w:cs="Times New Roman"/>
          <w:sz w:val="24"/>
          <w:szCs w:val="24"/>
          <w:rtl/>
        </w:rPr>
        <w:t>رصيف عائم، بالخصائص والأبعاد والسعات الدنيا التالية</w:t>
      </w:r>
      <w:r w:rsidRPr="0067635D">
        <w:rPr>
          <w:rFonts w:ascii="Times New Roman" w:eastAsia="Times New Roman" w:hAnsi="Times New Roman" w:cs="Times New Roman"/>
          <w:sz w:val="24"/>
          <w:szCs w:val="24"/>
        </w:rPr>
        <w:t>:</w:t>
      </w:r>
    </w:p>
    <w:p w14:paraId="1AD1DF04" w14:textId="77777777" w:rsidR="00670723" w:rsidRPr="0067635D" w:rsidRDefault="0012312C" w:rsidP="00522D5A">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طول إجمالي </w:t>
      </w:r>
      <w:r w:rsidRPr="0067635D">
        <w:rPr>
          <w:rFonts w:ascii="Times New Roman" w:eastAsia="Times New Roman" w:hAnsi="Times New Roman" w:cs="Times New Roman" w:hint="cs"/>
          <w:sz w:val="24"/>
          <w:szCs w:val="24"/>
          <w:rtl/>
        </w:rPr>
        <w:t>۱۷۰</w:t>
      </w:r>
      <w:r w:rsidRPr="0067635D">
        <w:rPr>
          <w:rFonts w:ascii="Times New Roman" w:eastAsia="Times New Roman" w:hAnsi="Times New Roman" w:cs="Times New Roman"/>
          <w:sz w:val="24"/>
          <w:szCs w:val="24"/>
          <w:rtl/>
        </w:rPr>
        <w:t xml:space="preserve"> متر</w:t>
      </w:r>
    </w:p>
    <w:p w14:paraId="7153DB8F" w14:textId="77777777" w:rsidR="00670723" w:rsidRPr="0067635D" w:rsidRDefault="0012312C">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عرض داخلي </w:t>
      </w:r>
      <w:r w:rsidRPr="0067635D">
        <w:rPr>
          <w:rFonts w:ascii="Times New Roman" w:eastAsia="Times New Roman" w:hAnsi="Times New Roman" w:cs="Times New Roman" w:hint="cs"/>
          <w:sz w:val="24"/>
          <w:szCs w:val="24"/>
          <w:rtl/>
        </w:rPr>
        <w:t>۲</w:t>
      </w:r>
      <w:r w:rsidRPr="0067635D">
        <w:rPr>
          <w:rFonts w:ascii="Times New Roman" w:eastAsia="Times New Roman" w:hAnsi="Times New Roman" w:cs="Times New Roman"/>
          <w:sz w:val="24"/>
          <w:szCs w:val="24"/>
          <w:rtl/>
        </w:rPr>
        <w:t>٤ متر</w:t>
      </w:r>
    </w:p>
    <w:p w14:paraId="49BD55E2" w14:textId="77777777" w:rsidR="00670723" w:rsidRPr="0067635D" w:rsidRDefault="00670723">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hint="cs"/>
          <w:sz w:val="24"/>
          <w:szCs w:val="24"/>
          <w:rtl/>
        </w:rPr>
        <w:t>ق</w:t>
      </w:r>
      <w:r w:rsidR="0012312C" w:rsidRPr="0067635D">
        <w:rPr>
          <w:rFonts w:ascii="Times New Roman" w:eastAsia="Times New Roman" w:hAnsi="Times New Roman" w:cs="Times New Roman"/>
          <w:sz w:val="24"/>
          <w:szCs w:val="24"/>
          <w:rtl/>
        </w:rPr>
        <w:t xml:space="preserve">درة رفع سفن بوزن </w:t>
      </w:r>
      <w:r w:rsidR="00653EAA" w:rsidRPr="0067635D">
        <w:rPr>
          <w:rFonts w:ascii="Times New Roman" w:eastAsia="Times New Roman" w:hAnsi="Times New Roman" w:cs="Times New Roman" w:hint="cs"/>
          <w:sz w:val="24"/>
          <w:szCs w:val="24"/>
          <w:rtl/>
        </w:rPr>
        <w:t>٨٠٠٠</w:t>
      </w:r>
      <w:r w:rsidR="0012312C" w:rsidRPr="0067635D">
        <w:rPr>
          <w:rFonts w:ascii="Times New Roman" w:eastAsia="Times New Roman" w:hAnsi="Times New Roman" w:cs="Times New Roman"/>
          <w:sz w:val="24"/>
          <w:szCs w:val="24"/>
        </w:rPr>
        <w:t xml:space="preserve">(DWT) </w:t>
      </w:r>
    </w:p>
    <w:p w14:paraId="3E7CE740" w14:textId="5138D596" w:rsidR="0012312C" w:rsidRPr="0067635D" w:rsidRDefault="0012312C">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مزود بونش</w:t>
      </w:r>
      <w:r w:rsidR="00617F03" w:rsidRPr="0067635D">
        <w:rPr>
          <w:rFonts w:ascii="Times New Roman" w:eastAsia="Times New Roman" w:hAnsi="Times New Roman" w:cs="Times New Roman" w:hint="cs"/>
          <w:sz w:val="24"/>
          <w:szCs w:val="24"/>
          <w:rtl/>
        </w:rPr>
        <w:t xml:space="preserve"> عدد 2</w:t>
      </w:r>
      <w:r w:rsidRPr="0067635D">
        <w:rPr>
          <w:rFonts w:ascii="Times New Roman" w:eastAsia="Times New Roman" w:hAnsi="Times New Roman" w:cs="Times New Roman"/>
          <w:sz w:val="24"/>
          <w:szCs w:val="24"/>
          <w:rtl/>
        </w:rPr>
        <w:t xml:space="preserve"> (كل منهما بقدرة رفع </w:t>
      </w:r>
      <w:r w:rsidR="00653EAA" w:rsidRPr="0067635D">
        <w:rPr>
          <w:rFonts w:ascii="Times New Roman" w:eastAsia="Times New Roman" w:hAnsi="Times New Roman" w:cs="Times New Roman"/>
          <w:sz w:val="24"/>
          <w:szCs w:val="24"/>
          <w:rtl/>
        </w:rPr>
        <w:t>۱٠</w:t>
      </w:r>
      <w:r w:rsidRPr="0067635D">
        <w:rPr>
          <w:rFonts w:ascii="Times New Roman" w:eastAsia="Times New Roman" w:hAnsi="Times New Roman" w:cs="Times New Roman"/>
          <w:sz w:val="24"/>
          <w:szCs w:val="24"/>
          <w:rtl/>
        </w:rPr>
        <w:t xml:space="preserve"> طن) </w:t>
      </w:r>
    </w:p>
    <w:p w14:paraId="2010BCA9" w14:textId="693B80E0" w:rsidR="0012312C" w:rsidRPr="0067635D" w:rsidRDefault="0012312C" w:rsidP="0012312C">
      <w:pPr>
        <w:bidi/>
        <w:spacing w:before="100" w:beforeAutospacing="1" w:after="100" w:afterAutospacing="1"/>
        <w:ind w:left="360"/>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يجب أن يكون ال</w:t>
      </w:r>
      <w:r w:rsidR="00653EAA"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 قابلًا للتشغيل بالكامل وجاهزًا للاستخدام، وفقًا للقواعد والمعايير الدولية، وم</w:t>
      </w:r>
      <w:r w:rsidR="00653EAA" w:rsidRPr="0067635D">
        <w:rPr>
          <w:rFonts w:ascii="Times New Roman" w:eastAsia="Times New Roman" w:hAnsi="Times New Roman" w:cs="Times New Roman" w:hint="cs"/>
          <w:sz w:val="24"/>
          <w:szCs w:val="24"/>
          <w:rtl/>
        </w:rPr>
        <w:t>صنفا</w:t>
      </w:r>
      <w:r w:rsidRPr="0067635D">
        <w:rPr>
          <w:rFonts w:ascii="Times New Roman" w:eastAsia="Times New Roman" w:hAnsi="Times New Roman" w:cs="Times New Roman"/>
          <w:sz w:val="24"/>
          <w:szCs w:val="24"/>
          <w:rtl/>
        </w:rPr>
        <w:t xml:space="preserve"> بالكامل من قبل جمعيات التصنيف المعترف بها، </w:t>
      </w:r>
      <w:r w:rsidR="00617F03" w:rsidRPr="0067635D">
        <w:rPr>
          <w:rFonts w:ascii="Times New Roman" w:eastAsia="Times New Roman" w:hAnsi="Times New Roman" w:cs="Times New Roman" w:hint="cs"/>
          <w:sz w:val="24"/>
          <w:szCs w:val="24"/>
          <w:rtl/>
        </w:rPr>
        <w:t>وأن</w:t>
      </w:r>
      <w:r w:rsidR="00653EAA" w:rsidRPr="0067635D">
        <w:rPr>
          <w:rFonts w:ascii="Times New Roman" w:eastAsia="Times New Roman" w:hAnsi="Times New Roman" w:cs="Times New Roman" w:hint="cs"/>
          <w:sz w:val="24"/>
          <w:szCs w:val="24"/>
          <w:rtl/>
        </w:rPr>
        <w:t xml:space="preserve"> يكون قد </w:t>
      </w:r>
      <w:r w:rsidRPr="0067635D">
        <w:rPr>
          <w:rFonts w:ascii="Times New Roman" w:eastAsia="Times New Roman" w:hAnsi="Times New Roman" w:cs="Times New Roman"/>
          <w:sz w:val="24"/>
          <w:szCs w:val="24"/>
          <w:rtl/>
        </w:rPr>
        <w:t>تم</w:t>
      </w:r>
      <w:r w:rsidR="00653EAA" w:rsidRPr="0067635D">
        <w:rPr>
          <w:rFonts w:ascii="Times New Roman" w:eastAsia="Times New Roman" w:hAnsi="Times New Roman" w:cs="Times New Roman" w:hint="cs"/>
          <w:sz w:val="24"/>
          <w:szCs w:val="24"/>
          <w:rtl/>
        </w:rPr>
        <w:t>ّ</w:t>
      </w:r>
      <w:r w:rsidRPr="0067635D">
        <w:rPr>
          <w:rFonts w:ascii="Times New Roman" w:eastAsia="Times New Roman" w:hAnsi="Times New Roman" w:cs="Times New Roman"/>
          <w:sz w:val="24"/>
          <w:szCs w:val="24"/>
          <w:rtl/>
        </w:rPr>
        <w:t xml:space="preserve"> بناؤه وتشغيله بعد </w:t>
      </w:r>
      <w:r w:rsidR="00653EAA" w:rsidRPr="0067635D">
        <w:rPr>
          <w:rFonts w:ascii="Times New Roman" w:eastAsia="Times New Roman" w:hAnsi="Times New Roman" w:cs="Times New Roman"/>
          <w:sz w:val="24"/>
          <w:szCs w:val="24"/>
          <w:rtl/>
        </w:rPr>
        <w:t>۱</w:t>
      </w:r>
      <w:r w:rsidRPr="0067635D">
        <w:rPr>
          <w:rFonts w:ascii="Times New Roman" w:eastAsia="Times New Roman" w:hAnsi="Times New Roman" w:cs="Times New Roman"/>
          <w:sz w:val="24"/>
          <w:szCs w:val="24"/>
          <w:rtl/>
        </w:rPr>
        <w:t xml:space="preserve"> يناير </w:t>
      </w:r>
      <w:r w:rsidR="00653EAA" w:rsidRPr="0067635D">
        <w:rPr>
          <w:rFonts w:ascii="Times New Roman" w:eastAsia="Times New Roman" w:hAnsi="Times New Roman" w:cs="Times New Roman"/>
          <w:sz w:val="24"/>
          <w:szCs w:val="24"/>
          <w:rtl/>
        </w:rPr>
        <w:t>۲٠٠</w:t>
      </w:r>
      <w:r w:rsidR="00343BA5" w:rsidRPr="0067635D">
        <w:rPr>
          <w:rFonts w:ascii="Times New Roman" w:eastAsia="Times New Roman" w:hAnsi="Times New Roman" w:cs="Times New Roman"/>
          <w:sz w:val="24"/>
          <w:szCs w:val="24"/>
          <w:rtl/>
        </w:rPr>
        <w:t>٤</w:t>
      </w:r>
      <w:r w:rsidRPr="0067635D">
        <w:rPr>
          <w:rFonts w:ascii="Times New Roman" w:eastAsia="Times New Roman" w:hAnsi="Times New Roman" w:cs="Times New Roman"/>
          <w:sz w:val="24"/>
          <w:szCs w:val="24"/>
        </w:rPr>
        <w:t>.</w:t>
      </w:r>
    </w:p>
    <w:bookmarkEnd w:id="5"/>
    <w:p w14:paraId="3D227424" w14:textId="5ADE96BB" w:rsidR="0012312C" w:rsidRPr="0067635D" w:rsidRDefault="0012312C">
      <w:pPr>
        <w:numPr>
          <w:ilvl w:val="0"/>
          <w:numId w:val="197"/>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رصيف (طول </w:t>
      </w:r>
      <w:r w:rsidR="00653EAA" w:rsidRPr="0067635D">
        <w:rPr>
          <w:rFonts w:ascii="Times New Roman" w:eastAsia="Times New Roman" w:hAnsi="Times New Roman" w:cs="Times New Roman"/>
          <w:sz w:val="24"/>
          <w:szCs w:val="24"/>
          <w:rtl/>
        </w:rPr>
        <w:t>۲٠</w:t>
      </w:r>
      <w:r w:rsidRPr="0067635D">
        <w:rPr>
          <w:rFonts w:ascii="Times New Roman" w:eastAsia="Times New Roman" w:hAnsi="Times New Roman" w:cs="Times New Roman"/>
          <w:sz w:val="24"/>
          <w:szCs w:val="24"/>
          <w:rtl/>
        </w:rPr>
        <w:t xml:space="preserve"> متر)</w:t>
      </w:r>
    </w:p>
    <w:p w14:paraId="3BE987B1" w14:textId="1F53531A" w:rsidR="00653EAA" w:rsidRPr="0067635D" w:rsidRDefault="0012312C">
      <w:pPr>
        <w:numPr>
          <w:ilvl w:val="0"/>
          <w:numId w:val="197"/>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أعمال </w:t>
      </w:r>
      <w:r w:rsidR="00653EAA" w:rsidRPr="0067635D">
        <w:rPr>
          <w:rFonts w:ascii="Times New Roman" w:eastAsia="Times New Roman" w:hAnsi="Times New Roman" w:cs="Times New Roman" w:hint="cs"/>
          <w:sz w:val="24"/>
          <w:szCs w:val="24"/>
          <w:rtl/>
        </w:rPr>
        <w:t>حفريات</w:t>
      </w:r>
      <w:r w:rsidRPr="0067635D">
        <w:rPr>
          <w:rFonts w:ascii="Times New Roman" w:eastAsia="Times New Roman" w:hAnsi="Times New Roman" w:cs="Times New Roman"/>
          <w:sz w:val="24"/>
          <w:szCs w:val="24"/>
          <w:rtl/>
        </w:rPr>
        <w:t xml:space="preserve"> وتجهيزات </w:t>
      </w:r>
      <w:r w:rsidR="00653EAA" w:rsidRPr="0067635D">
        <w:rPr>
          <w:rFonts w:ascii="Times New Roman" w:eastAsia="Times New Roman" w:hAnsi="Times New Roman" w:cs="Times New Roman" w:hint="cs"/>
          <w:sz w:val="24"/>
          <w:szCs w:val="24"/>
          <w:rtl/>
        </w:rPr>
        <w:t>الم</w:t>
      </w:r>
      <w:r w:rsidRPr="0067635D">
        <w:rPr>
          <w:rFonts w:ascii="Times New Roman" w:eastAsia="Times New Roman" w:hAnsi="Times New Roman" w:cs="Times New Roman"/>
          <w:sz w:val="24"/>
          <w:szCs w:val="24"/>
          <w:rtl/>
        </w:rPr>
        <w:t>ر</w:t>
      </w:r>
      <w:r w:rsidR="00653EAA" w:rsidRPr="0067635D">
        <w:rPr>
          <w:rFonts w:ascii="Times New Roman" w:eastAsia="Times New Roman" w:hAnsi="Times New Roman" w:cs="Times New Roman" w:hint="cs"/>
          <w:sz w:val="24"/>
          <w:szCs w:val="24"/>
          <w:rtl/>
        </w:rPr>
        <w:t>ا</w:t>
      </w:r>
      <w:r w:rsidRPr="0067635D">
        <w:rPr>
          <w:rFonts w:ascii="Times New Roman" w:eastAsia="Times New Roman" w:hAnsi="Times New Roman" w:cs="Times New Roman"/>
          <w:sz w:val="24"/>
          <w:szCs w:val="24"/>
          <w:rtl/>
        </w:rPr>
        <w:t xml:space="preserve">بط </w:t>
      </w:r>
      <w:r w:rsidR="00653EAA" w:rsidRPr="0067635D">
        <w:rPr>
          <w:rFonts w:ascii="Times New Roman" w:eastAsia="Times New Roman" w:hAnsi="Times New Roman" w:cs="Times New Roman" w:hint="cs"/>
          <w:sz w:val="24"/>
          <w:szCs w:val="24"/>
          <w:rtl/>
        </w:rPr>
        <w:t xml:space="preserve">لربط </w:t>
      </w:r>
      <w:r w:rsidRPr="0067635D">
        <w:rPr>
          <w:rFonts w:ascii="Times New Roman" w:eastAsia="Times New Roman" w:hAnsi="Times New Roman" w:cs="Times New Roman"/>
          <w:sz w:val="24"/>
          <w:szCs w:val="24"/>
          <w:rtl/>
        </w:rPr>
        <w:t>ال</w:t>
      </w:r>
      <w:r w:rsidR="00653EAA"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 المذكور</w:t>
      </w:r>
      <w:r w:rsidR="00653EAA" w:rsidRPr="0067635D">
        <w:rPr>
          <w:rFonts w:ascii="Times New Roman" w:eastAsia="Times New Roman" w:hAnsi="Times New Roman" w:cs="Times New Roman" w:hint="cs"/>
          <w:sz w:val="24"/>
          <w:szCs w:val="24"/>
          <w:rtl/>
        </w:rPr>
        <w:t xml:space="preserve"> اعلاه.</w:t>
      </w:r>
    </w:p>
    <w:p w14:paraId="1E76E86C" w14:textId="7756F70B" w:rsidR="0012312C" w:rsidRPr="0067635D" w:rsidRDefault="0012312C">
      <w:pPr>
        <w:numPr>
          <w:ilvl w:val="0"/>
          <w:numId w:val="197"/>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الأعمال ال</w:t>
      </w:r>
      <w:r w:rsidR="00653EAA" w:rsidRPr="0067635D">
        <w:rPr>
          <w:rFonts w:ascii="Times New Roman" w:eastAsia="Times New Roman" w:hAnsi="Times New Roman" w:cs="Times New Roman" w:hint="cs"/>
          <w:sz w:val="24"/>
          <w:szCs w:val="24"/>
          <w:rtl/>
        </w:rPr>
        <w:t>إنشائية</w:t>
      </w:r>
      <w:r w:rsidRPr="0067635D">
        <w:rPr>
          <w:rFonts w:ascii="Times New Roman" w:eastAsia="Times New Roman" w:hAnsi="Times New Roman" w:cs="Times New Roman"/>
          <w:sz w:val="24"/>
          <w:szCs w:val="24"/>
          <w:rtl/>
        </w:rPr>
        <w:t xml:space="preserve"> والمباني الم</w:t>
      </w:r>
      <w:r w:rsidR="00653EAA" w:rsidRPr="0067635D">
        <w:rPr>
          <w:rFonts w:ascii="Times New Roman" w:eastAsia="Times New Roman" w:hAnsi="Times New Roman" w:cs="Times New Roman" w:hint="cs"/>
          <w:sz w:val="24"/>
          <w:szCs w:val="24"/>
          <w:rtl/>
        </w:rPr>
        <w:t>لحقة</w:t>
      </w:r>
      <w:r w:rsidRPr="0067635D">
        <w:rPr>
          <w:rFonts w:ascii="Times New Roman" w:eastAsia="Times New Roman" w:hAnsi="Times New Roman" w:cs="Times New Roman"/>
          <w:sz w:val="24"/>
          <w:szCs w:val="24"/>
          <w:rtl/>
        </w:rPr>
        <w:t xml:space="preserve"> التي يجب تنفيذها </w:t>
      </w:r>
      <w:r w:rsidR="00653EAA" w:rsidRPr="0067635D">
        <w:rPr>
          <w:rFonts w:ascii="Times New Roman" w:eastAsia="Times New Roman" w:hAnsi="Times New Roman" w:cs="Times New Roman" w:hint="cs"/>
          <w:sz w:val="24"/>
          <w:szCs w:val="24"/>
          <w:rtl/>
        </w:rPr>
        <w:t>على</w:t>
      </w:r>
      <w:r w:rsidRPr="0067635D">
        <w:rPr>
          <w:rFonts w:ascii="Times New Roman" w:eastAsia="Times New Roman" w:hAnsi="Times New Roman" w:cs="Times New Roman"/>
          <w:sz w:val="24"/>
          <w:szCs w:val="24"/>
          <w:rtl/>
        </w:rPr>
        <w:t xml:space="preserve"> م</w:t>
      </w:r>
      <w:r w:rsidR="00653EAA" w:rsidRPr="0067635D">
        <w:rPr>
          <w:rFonts w:ascii="Times New Roman" w:eastAsia="Times New Roman" w:hAnsi="Times New Roman" w:cs="Times New Roman" w:hint="cs"/>
          <w:sz w:val="24"/>
          <w:szCs w:val="24"/>
          <w:rtl/>
        </w:rPr>
        <w:t>ساحة</w:t>
      </w:r>
      <w:r w:rsidRPr="0067635D">
        <w:rPr>
          <w:rFonts w:ascii="Times New Roman" w:eastAsia="Times New Roman" w:hAnsi="Times New Roman" w:cs="Times New Roman"/>
          <w:sz w:val="24"/>
          <w:szCs w:val="24"/>
          <w:rtl/>
        </w:rPr>
        <w:t xml:space="preserve"> أرضية قريبة سيتم </w:t>
      </w:r>
      <w:r w:rsidR="00653EAA" w:rsidRPr="0067635D">
        <w:rPr>
          <w:rFonts w:ascii="Times New Roman" w:eastAsia="Times New Roman" w:hAnsi="Times New Roman" w:cs="Times New Roman" w:hint="cs"/>
          <w:sz w:val="24"/>
          <w:szCs w:val="24"/>
          <w:rtl/>
        </w:rPr>
        <w:t>ردمها</w:t>
      </w:r>
      <w:r w:rsidRPr="0067635D">
        <w:rPr>
          <w:rFonts w:ascii="Times New Roman" w:eastAsia="Times New Roman" w:hAnsi="Times New Roman" w:cs="Times New Roman"/>
          <w:sz w:val="24"/>
          <w:szCs w:val="24"/>
          <w:rtl/>
        </w:rPr>
        <w:t xml:space="preserve"> وا</w:t>
      </w:r>
      <w:r w:rsidR="00653EAA" w:rsidRPr="0067635D">
        <w:rPr>
          <w:rFonts w:ascii="Times New Roman" w:eastAsia="Times New Roman" w:hAnsi="Times New Roman" w:cs="Times New Roman" w:hint="cs"/>
          <w:sz w:val="24"/>
          <w:szCs w:val="24"/>
          <w:rtl/>
        </w:rPr>
        <w:t>شغالها</w:t>
      </w:r>
      <w:r w:rsidRPr="0067635D">
        <w:rPr>
          <w:rFonts w:ascii="Times New Roman" w:eastAsia="Times New Roman" w:hAnsi="Times New Roman" w:cs="Times New Roman"/>
          <w:sz w:val="24"/>
          <w:szCs w:val="24"/>
          <w:rtl/>
        </w:rPr>
        <w:t xml:space="preserve"> من قبل </w:t>
      </w:r>
      <w:r w:rsidR="00685455" w:rsidRPr="0067635D">
        <w:rPr>
          <w:rFonts w:ascii="Times New Roman" w:eastAsia="Times New Roman" w:hAnsi="Times New Roman" w:cs="Times New Roman" w:hint="cs"/>
          <w:sz w:val="24"/>
          <w:szCs w:val="24"/>
          <w:rtl/>
        </w:rPr>
        <w:t>المتعاقد</w:t>
      </w:r>
      <w:r w:rsidRPr="0067635D">
        <w:rPr>
          <w:rFonts w:ascii="Times New Roman" w:eastAsia="Times New Roman" w:hAnsi="Times New Roman" w:cs="Times New Roman"/>
          <w:sz w:val="24"/>
          <w:szCs w:val="24"/>
          <w:rtl/>
        </w:rPr>
        <w:t xml:space="preserve"> بموجب اتفاقية إيجار بينه وبين الم</w:t>
      </w:r>
      <w:r w:rsidR="00653EAA" w:rsidRPr="0067635D">
        <w:rPr>
          <w:rFonts w:ascii="Times New Roman" w:eastAsia="Times New Roman" w:hAnsi="Times New Roman" w:cs="Times New Roman" w:hint="cs"/>
          <w:sz w:val="24"/>
          <w:szCs w:val="24"/>
          <w:rtl/>
        </w:rPr>
        <w:t>رفأ</w:t>
      </w:r>
      <w:r w:rsidRPr="0067635D">
        <w:rPr>
          <w:rFonts w:ascii="Times New Roman" w:eastAsia="Times New Roman" w:hAnsi="Times New Roman" w:cs="Times New Roman"/>
          <w:sz w:val="24"/>
          <w:szCs w:val="24"/>
        </w:rPr>
        <w:t>.</w:t>
      </w:r>
    </w:p>
    <w:p w14:paraId="4DE0C6E5" w14:textId="77777777" w:rsidR="007B22C7" w:rsidRPr="0067635D" w:rsidRDefault="0012312C" w:rsidP="007B22C7">
      <w:p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سيتم تنفيذ هذه المنشآت الجديدة بموجب </w:t>
      </w:r>
      <w:r w:rsidR="00617F03" w:rsidRPr="0067635D">
        <w:rPr>
          <w:rFonts w:ascii="Times New Roman" w:eastAsia="Times New Roman" w:hAnsi="Times New Roman" w:cs="Times New Roman" w:hint="cs"/>
          <w:sz w:val="24"/>
          <w:szCs w:val="24"/>
          <w:rtl/>
        </w:rPr>
        <w:t>إ</w:t>
      </w:r>
      <w:r w:rsidRPr="0067635D">
        <w:rPr>
          <w:rFonts w:ascii="Times New Roman" w:eastAsia="Times New Roman" w:hAnsi="Times New Roman" w:cs="Times New Roman"/>
          <w:sz w:val="24"/>
          <w:szCs w:val="24"/>
          <w:rtl/>
        </w:rPr>
        <w:t xml:space="preserve">تفاقية </w:t>
      </w:r>
      <w:r w:rsidR="00653EAA" w:rsidRPr="0067635D">
        <w:rPr>
          <w:rFonts w:ascii="Times New Roman" w:eastAsia="Times New Roman" w:hAnsi="Times New Roman" w:cs="Times New Roman"/>
          <w:sz w:val="24"/>
          <w:szCs w:val="24"/>
        </w:rPr>
        <w:t>(DBOT)</w:t>
      </w:r>
      <w:r w:rsidR="00653EAA" w:rsidRPr="0067635D">
        <w:rPr>
          <w:rFonts w:ascii="Times New Roman" w:eastAsia="Times New Roman" w:hAnsi="Times New Roman" w:cs="Times New Roman" w:hint="cs"/>
          <w:sz w:val="24"/>
          <w:szCs w:val="24"/>
          <w:rtl/>
        </w:rPr>
        <w:t xml:space="preserve">. </w:t>
      </w:r>
    </w:p>
    <w:p w14:paraId="23909F2A" w14:textId="179BC4FC" w:rsidR="007B22C7" w:rsidRPr="0067635D" w:rsidRDefault="00323846" w:rsidP="007B22C7">
      <w:pPr>
        <w:bidi/>
        <w:spacing w:before="100" w:beforeAutospacing="1" w:after="100" w:afterAutospacing="1"/>
        <w:jc w:val="both"/>
        <w:rPr>
          <w:rFonts w:ascii="Times New Roman" w:eastAsia="Times New Roman" w:hAnsi="Times New Roman" w:cs="Times New Roman"/>
          <w:sz w:val="24"/>
          <w:szCs w:val="24"/>
        </w:rPr>
      </w:pPr>
      <w:r w:rsidRPr="0067635D">
        <w:rPr>
          <w:rFonts w:asciiTheme="minorBidi" w:eastAsia="Times New Roman" w:hAnsiTheme="minorBidi" w:hint="cs"/>
          <w:sz w:val="24"/>
          <w:szCs w:val="24"/>
          <w:rtl/>
        </w:rPr>
        <w:t>يقوم</w:t>
      </w:r>
      <w:r w:rsidR="0012312C" w:rsidRPr="0067635D">
        <w:rPr>
          <w:rFonts w:asciiTheme="minorBidi" w:eastAsia="Times New Roman" w:hAnsiTheme="minorBidi"/>
          <w:sz w:val="24"/>
          <w:szCs w:val="24"/>
          <w:rtl/>
        </w:rPr>
        <w:t xml:space="preserve"> </w:t>
      </w:r>
      <w:r w:rsidRPr="0067635D">
        <w:rPr>
          <w:rFonts w:asciiTheme="minorBidi" w:hAnsiTheme="minorBidi"/>
          <w:sz w:val="24"/>
          <w:szCs w:val="24"/>
          <w:rtl/>
        </w:rPr>
        <w:t>موقّع</w:t>
      </w:r>
      <w:r w:rsidRPr="0067635D">
        <w:rPr>
          <w:rFonts w:asciiTheme="minorBidi" w:eastAsia="Times New Roman" w:hAnsiTheme="minorBidi" w:hint="cs"/>
          <w:sz w:val="24"/>
          <w:szCs w:val="24"/>
          <w:rtl/>
        </w:rPr>
        <w:t xml:space="preserve"> </w:t>
      </w:r>
      <w:r w:rsidRPr="0067635D">
        <w:rPr>
          <w:rFonts w:asciiTheme="minorBidi" w:hAnsiTheme="minorBidi"/>
          <w:sz w:val="24"/>
          <w:szCs w:val="24"/>
          <w:rtl/>
        </w:rPr>
        <w:t>إتفاقية التصميم والإنشاء والتشغيل ونقل الملكية</w:t>
      </w:r>
      <w:r w:rsidR="0012312C" w:rsidRPr="0067635D">
        <w:rPr>
          <w:rFonts w:asciiTheme="minorBidi" w:eastAsia="Times New Roman" w:hAnsiTheme="minorBidi"/>
          <w:sz w:val="24"/>
          <w:szCs w:val="24"/>
          <w:rtl/>
        </w:rPr>
        <w:t>، الذي س</w:t>
      </w:r>
      <w:r w:rsidRPr="0067635D">
        <w:rPr>
          <w:rFonts w:asciiTheme="minorBidi" w:eastAsia="Times New Roman" w:hAnsiTheme="minorBidi" w:hint="cs"/>
          <w:sz w:val="24"/>
          <w:szCs w:val="24"/>
          <w:rtl/>
        </w:rPr>
        <w:t>وف ي</w:t>
      </w:r>
      <w:r w:rsidR="0012312C" w:rsidRPr="0067635D">
        <w:rPr>
          <w:rFonts w:asciiTheme="minorBidi" w:eastAsia="Times New Roman" w:hAnsiTheme="minorBidi"/>
          <w:sz w:val="24"/>
          <w:szCs w:val="24"/>
          <w:rtl/>
        </w:rPr>
        <w:t xml:space="preserve">كون مستثمرًا ومطورًا، </w:t>
      </w:r>
      <w:r w:rsidRPr="0067635D">
        <w:rPr>
          <w:rFonts w:asciiTheme="minorBidi" w:eastAsia="Times New Roman" w:hAnsiTheme="minorBidi" w:hint="cs"/>
          <w:sz w:val="24"/>
          <w:szCs w:val="24"/>
          <w:rtl/>
        </w:rPr>
        <w:t>ب</w:t>
      </w:r>
      <w:r w:rsidR="0012312C" w:rsidRPr="0067635D">
        <w:rPr>
          <w:rFonts w:asciiTheme="minorBidi" w:eastAsia="Times New Roman" w:hAnsiTheme="minorBidi"/>
          <w:sz w:val="24"/>
          <w:szCs w:val="24"/>
          <w:rtl/>
        </w:rPr>
        <w:t>تطوير الموقع من خلال تركيب وتجهيز ال</w:t>
      </w:r>
      <w:r w:rsidR="00653EAA" w:rsidRPr="0067635D">
        <w:rPr>
          <w:rFonts w:asciiTheme="minorBidi" w:eastAsia="Times New Roman" w:hAnsiTheme="minorBidi" w:hint="cs"/>
          <w:sz w:val="24"/>
          <w:szCs w:val="24"/>
          <w:rtl/>
        </w:rPr>
        <w:t>حوض</w:t>
      </w:r>
      <w:r w:rsidR="0012312C" w:rsidRPr="0067635D">
        <w:rPr>
          <w:rFonts w:asciiTheme="minorBidi" w:eastAsia="Times New Roman" w:hAnsiTheme="minorBidi"/>
          <w:sz w:val="24"/>
          <w:szCs w:val="24"/>
          <w:rtl/>
        </w:rPr>
        <w:t xml:space="preserve"> العائم، وتنفيذ جميع الأعمال البحرية وال</w:t>
      </w:r>
      <w:r w:rsidR="00653EAA" w:rsidRPr="0067635D">
        <w:rPr>
          <w:rFonts w:asciiTheme="minorBidi" w:eastAsia="Times New Roman" w:hAnsiTheme="minorBidi" w:hint="cs"/>
          <w:sz w:val="24"/>
          <w:szCs w:val="24"/>
          <w:rtl/>
        </w:rPr>
        <w:t xml:space="preserve">إنشائية </w:t>
      </w:r>
      <w:r w:rsidR="0012312C" w:rsidRPr="0067635D">
        <w:rPr>
          <w:rFonts w:asciiTheme="minorBidi" w:eastAsia="Times New Roman" w:hAnsiTheme="minorBidi"/>
          <w:sz w:val="24"/>
          <w:szCs w:val="24"/>
          <w:rtl/>
        </w:rPr>
        <w:t>الم</w:t>
      </w:r>
      <w:r w:rsidRPr="0067635D">
        <w:rPr>
          <w:rFonts w:asciiTheme="minorBidi" w:eastAsia="Times New Roman" w:hAnsiTheme="minorBidi" w:hint="cs"/>
          <w:sz w:val="24"/>
          <w:szCs w:val="24"/>
          <w:rtl/>
        </w:rPr>
        <w:t xml:space="preserve">لحقة </w:t>
      </w:r>
      <w:r w:rsidR="0012312C" w:rsidRPr="0067635D">
        <w:rPr>
          <w:rFonts w:asciiTheme="minorBidi" w:eastAsia="Times New Roman" w:hAnsiTheme="minorBidi"/>
          <w:sz w:val="24"/>
          <w:szCs w:val="24"/>
          <w:rtl/>
        </w:rPr>
        <w:t xml:space="preserve">اللازمة، ثم تشغيله لفترة زمنية محددة، </w:t>
      </w:r>
      <w:r w:rsidR="00936B71" w:rsidRPr="0067635D">
        <w:rPr>
          <w:rFonts w:asciiTheme="minorBidi" w:eastAsia="Times New Roman" w:hAnsiTheme="minorBidi" w:hint="cs"/>
          <w:sz w:val="24"/>
          <w:szCs w:val="24"/>
          <w:rtl/>
        </w:rPr>
        <w:t>حيث</w:t>
      </w:r>
      <w:r w:rsidRPr="0067635D">
        <w:rPr>
          <w:rFonts w:asciiTheme="minorBidi" w:eastAsia="Times New Roman" w:hAnsiTheme="minorBidi" w:hint="cs"/>
          <w:sz w:val="24"/>
          <w:szCs w:val="24"/>
          <w:rtl/>
        </w:rPr>
        <w:t xml:space="preserve"> </w:t>
      </w:r>
      <w:r w:rsidR="0012312C" w:rsidRPr="0067635D">
        <w:rPr>
          <w:rFonts w:asciiTheme="minorBidi" w:eastAsia="Times New Roman" w:hAnsiTheme="minorBidi"/>
          <w:sz w:val="24"/>
          <w:szCs w:val="24"/>
          <w:rtl/>
        </w:rPr>
        <w:t>وبعد انقضاء هذه الفترة، يتم نقل جميع المعدات (باستثناء الرصيف العائم)</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0012312C" w:rsidRPr="0067635D">
        <w:rPr>
          <w:rFonts w:asciiTheme="minorBidi" w:eastAsia="Times New Roman" w:hAnsiTheme="minorBidi"/>
          <w:sz w:val="24"/>
          <w:szCs w:val="24"/>
          <w:rtl/>
        </w:rPr>
        <w:t>المنشآت</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Pr="0067635D">
        <w:rPr>
          <w:rFonts w:asciiTheme="minorBidi" w:hAnsiTheme="minorBidi"/>
          <w:sz w:val="24"/>
          <w:szCs w:val="24"/>
          <w:rtl/>
        </w:rPr>
        <w:t>الإنشاءات والأبنية التي استخدمها وشغلها المتعاقد</w:t>
      </w:r>
      <w:r w:rsidRPr="0067635D">
        <w:rPr>
          <w:rFonts w:asciiTheme="minorBidi" w:hAnsiTheme="minorBidi" w:hint="cs"/>
          <w:sz w:val="24"/>
          <w:szCs w:val="24"/>
          <w:rtl/>
        </w:rPr>
        <w:t xml:space="preserve"> </w:t>
      </w:r>
      <w:r w:rsidRPr="0067635D">
        <w:rPr>
          <w:rFonts w:asciiTheme="minorBidi" w:hAnsiTheme="minorBidi"/>
          <w:sz w:val="24"/>
          <w:szCs w:val="24"/>
          <w:rtl/>
        </w:rPr>
        <w:t>إلى إدارة مرفأ طرابلس</w:t>
      </w:r>
      <w:r w:rsidRPr="0067635D">
        <w:rPr>
          <w:rFonts w:asciiTheme="minorBidi" w:hAnsiTheme="minorBidi" w:hint="cs"/>
          <w:sz w:val="24"/>
          <w:szCs w:val="24"/>
          <w:rtl/>
        </w:rPr>
        <w:t>.</w:t>
      </w:r>
    </w:p>
    <w:p w14:paraId="6895D26D" w14:textId="3D3B35ED" w:rsidR="00B21778" w:rsidRPr="0067635D" w:rsidRDefault="0012312C" w:rsidP="007B22C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تنفيذ جميع أعمال التصميم</w:t>
      </w:r>
      <w:r w:rsidR="00936B71" w:rsidRPr="0067635D">
        <w:rPr>
          <w:rFonts w:asciiTheme="minorBidi" w:eastAsia="Times New Roman" w:hAnsiTheme="minorBidi"/>
          <w:sz w:val="24"/>
          <w:szCs w:val="24"/>
          <w:rtl/>
        </w:rPr>
        <w:t>،</w:t>
      </w:r>
      <w:r w:rsidRPr="0067635D">
        <w:rPr>
          <w:rFonts w:asciiTheme="minorBidi" w:eastAsia="Times New Roman" w:hAnsiTheme="minorBidi"/>
          <w:sz w:val="24"/>
          <w:szCs w:val="24"/>
          <w:rtl/>
        </w:rPr>
        <w:t xml:space="preserve"> البناء</w:t>
      </w:r>
      <w:r w:rsidR="00936B71" w:rsidRPr="0067635D">
        <w:rPr>
          <w:rFonts w:asciiTheme="minorBidi" w:eastAsia="Times New Roman" w:hAnsiTheme="minorBidi"/>
          <w:sz w:val="24"/>
          <w:szCs w:val="24"/>
          <w:rtl/>
        </w:rPr>
        <w:t>،</w:t>
      </w:r>
      <w:r w:rsidRPr="0067635D">
        <w:rPr>
          <w:rFonts w:asciiTheme="minorBidi" w:eastAsia="Times New Roman" w:hAnsiTheme="minorBidi"/>
          <w:sz w:val="24"/>
          <w:szCs w:val="24"/>
          <w:rtl/>
        </w:rPr>
        <w:t xml:space="preserve"> التشغيل والصيانة المتعلقة بهذا </w:t>
      </w:r>
      <w:r w:rsidR="00936B71" w:rsidRPr="0067635D">
        <w:rPr>
          <w:rFonts w:asciiTheme="minorBidi" w:eastAsia="Times New Roman" w:hAnsiTheme="minorBidi" w:hint="cs"/>
          <w:sz w:val="24"/>
          <w:szCs w:val="24"/>
          <w:rtl/>
        </w:rPr>
        <w:t xml:space="preserve">الإلتزام </w:t>
      </w:r>
      <w:r w:rsidRPr="0067635D">
        <w:rPr>
          <w:rFonts w:asciiTheme="minorBidi" w:eastAsia="Times New Roman" w:hAnsiTheme="minorBidi"/>
          <w:sz w:val="24"/>
          <w:szCs w:val="24"/>
          <w:rtl/>
        </w:rPr>
        <w:t>وفقًا للمعايير وال</w:t>
      </w:r>
      <w:r w:rsidR="00936B71"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الدولية </w:t>
      </w:r>
      <w:r w:rsidR="00936B71" w:rsidRPr="0067635D">
        <w:rPr>
          <w:rFonts w:asciiTheme="minorBidi" w:eastAsia="Times New Roman" w:hAnsiTheme="minorBidi" w:hint="cs"/>
          <w:sz w:val="24"/>
          <w:szCs w:val="24"/>
          <w:rtl/>
        </w:rPr>
        <w:t xml:space="preserve">مع </w:t>
      </w:r>
      <w:r w:rsidR="00617F03"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تباع متطلبات وإرشادات الم</w:t>
      </w:r>
      <w:r w:rsidR="00936B71" w:rsidRPr="0067635D">
        <w:rPr>
          <w:rFonts w:asciiTheme="minorBidi" w:eastAsia="Times New Roman" w:hAnsiTheme="minorBidi" w:hint="cs"/>
          <w:sz w:val="24"/>
          <w:szCs w:val="24"/>
          <w:rtl/>
        </w:rPr>
        <w:t>رفأ.</w:t>
      </w:r>
    </w:p>
    <w:p w14:paraId="2A7F0971" w14:textId="77777777" w:rsidR="00323846" w:rsidRPr="0067635D" w:rsidRDefault="00323846" w:rsidP="00522D5A">
      <w:pPr>
        <w:bidi/>
        <w:spacing w:before="100" w:beforeAutospacing="1" w:after="100" w:afterAutospacing="1"/>
        <w:jc w:val="both"/>
        <w:rPr>
          <w:rFonts w:asciiTheme="minorBidi" w:eastAsia="Times New Roman" w:hAnsiTheme="minorBidi"/>
          <w:sz w:val="24"/>
          <w:szCs w:val="24"/>
        </w:rPr>
      </w:pPr>
    </w:p>
    <w:p w14:paraId="6CAD95E0" w14:textId="77777777" w:rsidR="008160EF" w:rsidRPr="0067635D" w:rsidRDefault="00092901" w:rsidP="00230197">
      <w:pPr>
        <w:pStyle w:val="Heading3"/>
        <w:ind w:left="540" w:hanging="540"/>
      </w:pPr>
      <w:bookmarkStart w:id="6" w:name="_Toc172648367"/>
      <w:r w:rsidRPr="0067635D">
        <w:t>DEFINITIONS, LAW AND LANGUAGE</w:t>
      </w:r>
      <w:bookmarkEnd w:id="6"/>
      <w:r w:rsidRPr="0067635D">
        <w:t xml:space="preserve"> </w:t>
      </w:r>
    </w:p>
    <w:p w14:paraId="5A5BAD42" w14:textId="77777777" w:rsidR="00202563" w:rsidRPr="0067635D" w:rsidRDefault="00092901">
      <w:pPr>
        <w:pStyle w:val="Heading3"/>
        <w:numPr>
          <w:ilvl w:val="2"/>
          <w:numId w:val="29"/>
        </w:numPr>
        <w:ind w:left="1260" w:hanging="540"/>
      </w:pPr>
      <w:bookmarkStart w:id="7" w:name="_Toc172648368"/>
      <w:r w:rsidRPr="0067635D">
        <w:t>DEFINITIONS</w:t>
      </w:r>
      <w:bookmarkEnd w:id="7"/>
    </w:p>
    <w:p w14:paraId="0A1292A0" w14:textId="0CB8AAED" w:rsidR="00092901" w:rsidRPr="0067635D" w:rsidRDefault="00092901" w:rsidP="00C8116A">
      <w:pPr>
        <w:tabs>
          <w:tab w:val="left" w:pos="5685"/>
        </w:tabs>
        <w:spacing w:after="0"/>
        <w:ind w:left="720"/>
        <w:jc w:val="both"/>
      </w:pPr>
      <w:r w:rsidRPr="0067635D">
        <w:t xml:space="preserve">The following words and expressions shall have the meanings stated in the </w:t>
      </w:r>
      <w:r w:rsidR="008E1916" w:rsidRPr="0067635D">
        <w:t xml:space="preserve">DBOT </w:t>
      </w:r>
      <w:r w:rsidR="00721199" w:rsidRPr="0067635D">
        <w:t>Agreement</w:t>
      </w:r>
      <w:r w:rsidRPr="0067635D">
        <w:t xml:space="preserve"> and as stated hereafter, except where in the context another meaning is obviously required:</w:t>
      </w:r>
    </w:p>
    <w:p w14:paraId="058FA8D8" w14:textId="77777777" w:rsidR="00092901" w:rsidRPr="0067635D" w:rsidRDefault="00092901" w:rsidP="00092901">
      <w:pPr>
        <w:tabs>
          <w:tab w:val="left" w:pos="5685"/>
        </w:tabs>
        <w:spacing w:after="0"/>
        <w:jc w:val="both"/>
        <w:rPr>
          <w:u w:val="single"/>
        </w:rPr>
      </w:pPr>
    </w:p>
    <w:p w14:paraId="734D1A17" w14:textId="77777777" w:rsidR="00092901" w:rsidRPr="0067635D" w:rsidRDefault="00092901" w:rsidP="00C8116A">
      <w:pPr>
        <w:tabs>
          <w:tab w:val="left" w:pos="5685"/>
        </w:tabs>
        <w:spacing w:after="0"/>
        <w:ind w:left="720"/>
        <w:jc w:val="both"/>
      </w:pPr>
      <w:r w:rsidRPr="0067635D">
        <w:t>“Approved” and “Approval” means approved in writing, including subsequent written confirmation of previous verbal approval.</w:t>
      </w:r>
    </w:p>
    <w:p w14:paraId="6FEEEA53" w14:textId="77777777" w:rsidR="00092901" w:rsidRPr="0067635D" w:rsidRDefault="00092901" w:rsidP="00C8116A">
      <w:pPr>
        <w:tabs>
          <w:tab w:val="left" w:pos="5685"/>
        </w:tabs>
        <w:spacing w:after="0"/>
        <w:ind w:left="720"/>
        <w:jc w:val="both"/>
      </w:pPr>
    </w:p>
    <w:p w14:paraId="3BA069AA" w14:textId="77777777" w:rsidR="00092901" w:rsidRPr="0067635D" w:rsidRDefault="00092901" w:rsidP="00C8116A">
      <w:pPr>
        <w:tabs>
          <w:tab w:val="left" w:pos="5685"/>
        </w:tabs>
        <w:spacing w:after="0"/>
        <w:ind w:left="720"/>
        <w:jc w:val="both"/>
      </w:pPr>
      <w:r w:rsidRPr="0067635D">
        <w:t>“Certificate of completion” means with respect to the Permanent Works, the certificate issued when the entire Permanent Works are complete, and the issuance of such certificate shall constitute evidence of the Employer’s acceptance or “reception” of the Permanent Works.</w:t>
      </w:r>
    </w:p>
    <w:p w14:paraId="14026DCF" w14:textId="77777777" w:rsidR="00092901" w:rsidRPr="0067635D" w:rsidRDefault="00092901" w:rsidP="00092901">
      <w:pPr>
        <w:tabs>
          <w:tab w:val="left" w:pos="5685"/>
        </w:tabs>
        <w:spacing w:after="0"/>
        <w:jc w:val="both"/>
      </w:pPr>
    </w:p>
    <w:p w14:paraId="70E086FE" w14:textId="2F084DDD" w:rsidR="003647C6" w:rsidRPr="0067635D" w:rsidRDefault="00092901" w:rsidP="007B22C7">
      <w:pPr>
        <w:tabs>
          <w:tab w:val="left" w:pos="5685"/>
        </w:tabs>
        <w:spacing w:after="0"/>
        <w:ind w:left="720"/>
        <w:jc w:val="both"/>
        <w:rPr>
          <w:rtl/>
        </w:rPr>
      </w:pPr>
      <w:r w:rsidRPr="0067635D">
        <w:t>“Completion” or “Complete(d)” means the full execution and performance of the design, supply, execution, construction and testing of the entire Permanent Works, in strict conformity in all respects with the Contract.</w:t>
      </w:r>
    </w:p>
    <w:p w14:paraId="72052D78" w14:textId="12D9857D" w:rsidR="00092901" w:rsidRPr="0067635D" w:rsidRDefault="00092901" w:rsidP="00B21778">
      <w:pPr>
        <w:tabs>
          <w:tab w:val="left" w:pos="5685"/>
        </w:tabs>
        <w:spacing w:after="0"/>
        <w:ind w:left="720"/>
        <w:jc w:val="both"/>
      </w:pPr>
      <w:r w:rsidRPr="0067635D">
        <w:t>"</w:t>
      </w:r>
      <w:r w:rsidR="003647C6" w:rsidRPr="0067635D">
        <w:t xml:space="preserve">Contracting </w:t>
      </w:r>
      <w:r w:rsidR="00456016" w:rsidRPr="0067635D">
        <w:t>Authority</w:t>
      </w:r>
      <w:r w:rsidRPr="0067635D">
        <w:t xml:space="preserve">” or the “Employer” means the “Office d’Exploitation du Port de Tripoli” named as </w:t>
      </w:r>
      <w:r w:rsidR="003647C6" w:rsidRPr="0067635D">
        <w:t xml:space="preserve">Contracting </w:t>
      </w:r>
      <w:r w:rsidR="00F040DC" w:rsidRPr="0067635D">
        <w:t xml:space="preserve">Authority or </w:t>
      </w:r>
      <w:r w:rsidR="00456016" w:rsidRPr="0067635D">
        <w:t>Employer</w:t>
      </w:r>
      <w:r w:rsidRPr="0067635D">
        <w:t xml:space="preserve"> in the </w:t>
      </w:r>
      <w:r w:rsidR="003647C6" w:rsidRPr="0067635D">
        <w:t xml:space="preserve">DBOT </w:t>
      </w:r>
      <w:r w:rsidR="00721199" w:rsidRPr="0067635D">
        <w:t>Agreement</w:t>
      </w:r>
      <w:r w:rsidR="004E2DB9" w:rsidRPr="0067635D">
        <w:t>.</w:t>
      </w:r>
    </w:p>
    <w:p w14:paraId="4F513781" w14:textId="77777777" w:rsidR="003647C6" w:rsidRPr="0067635D" w:rsidRDefault="003647C6" w:rsidP="00B21778">
      <w:pPr>
        <w:tabs>
          <w:tab w:val="left" w:pos="5685"/>
        </w:tabs>
        <w:spacing w:after="0"/>
        <w:ind w:left="720"/>
        <w:jc w:val="both"/>
      </w:pPr>
    </w:p>
    <w:p w14:paraId="7BF9EBBA" w14:textId="486CF962" w:rsidR="003647C6" w:rsidRPr="0067635D" w:rsidRDefault="003647C6" w:rsidP="003647C6">
      <w:pPr>
        <w:tabs>
          <w:tab w:val="left" w:pos="5685"/>
        </w:tabs>
        <w:spacing w:after="0"/>
        <w:ind w:left="720" w:right="27"/>
        <w:jc w:val="both"/>
      </w:pPr>
      <w:r w:rsidRPr="0067635D">
        <w:t>“Contactor” is the signatory of the DBOT Agreement which means the company named as the beneficiary of the DBOT Agreement.</w:t>
      </w:r>
    </w:p>
    <w:p w14:paraId="79DE0918" w14:textId="77777777" w:rsidR="00092901" w:rsidRPr="0067635D" w:rsidRDefault="00092901" w:rsidP="00C8116A">
      <w:pPr>
        <w:tabs>
          <w:tab w:val="left" w:pos="5685"/>
        </w:tabs>
        <w:spacing w:after="0"/>
        <w:ind w:left="720"/>
        <w:jc w:val="both"/>
      </w:pPr>
    </w:p>
    <w:p w14:paraId="35D645B1" w14:textId="70EFEBCA" w:rsidR="00092901" w:rsidRPr="0067635D" w:rsidRDefault="00092901" w:rsidP="00ED2713">
      <w:pPr>
        <w:tabs>
          <w:tab w:val="left" w:pos="5685"/>
        </w:tabs>
        <w:spacing w:after="0"/>
        <w:ind w:left="720"/>
        <w:jc w:val="both"/>
      </w:pPr>
      <w:r w:rsidRPr="0067635D">
        <w:t xml:space="preserve">“Consultant Engineer” or “Engineer” means the entity notified or which will be notified to the </w:t>
      </w:r>
      <w:r w:rsidR="003647C6" w:rsidRPr="0067635D">
        <w:t xml:space="preserve">Contractor </w:t>
      </w:r>
      <w:r w:rsidRPr="0067635D">
        <w:t xml:space="preserve">by the Employer, appointed by the Employer </w:t>
      </w:r>
      <w:r w:rsidR="003647C6" w:rsidRPr="0067635D">
        <w:t xml:space="preserve">or not according to the article 31 of the Public Procurement Law </w:t>
      </w:r>
      <w:r w:rsidRPr="0067635D">
        <w:t xml:space="preserve">to act as the Consultant Engineer in connection with the performance and </w:t>
      </w:r>
      <w:r w:rsidR="00F040DC" w:rsidRPr="0067635D">
        <w:t>c</w:t>
      </w:r>
      <w:r w:rsidRPr="0067635D">
        <w:t xml:space="preserve">ompletion of the Works and whose principal duties will be to act as a technical advisor to the Employer, to review contract submittals to the extent deemed necessary by the Employer and to verify that the </w:t>
      </w:r>
      <w:r w:rsidR="003647C6" w:rsidRPr="0067635D">
        <w:t xml:space="preserve">signatory of the DBOT Agreement’s </w:t>
      </w:r>
      <w:r w:rsidRPr="0067635D">
        <w:t>design, construction methods</w:t>
      </w:r>
      <w:r w:rsidR="00C81927" w:rsidRPr="0067635D">
        <w:t xml:space="preserve">, construction, operation and maintenance of the Works </w:t>
      </w:r>
      <w:r w:rsidRPr="0067635D">
        <w:t xml:space="preserve">are in accordance with the </w:t>
      </w:r>
      <w:r w:rsidR="00F040DC" w:rsidRPr="0067635D">
        <w:t>r</w:t>
      </w:r>
      <w:r w:rsidRPr="0067635D">
        <w:t xml:space="preserve">equirements and with all applicable norms, standards and specifications. </w:t>
      </w:r>
    </w:p>
    <w:p w14:paraId="783C6B11" w14:textId="1C17956F" w:rsidR="00092901" w:rsidRPr="0067635D" w:rsidRDefault="00092901" w:rsidP="00C8116A">
      <w:pPr>
        <w:tabs>
          <w:tab w:val="left" w:pos="5685"/>
        </w:tabs>
        <w:spacing w:after="0"/>
        <w:ind w:left="720"/>
        <w:jc w:val="both"/>
      </w:pPr>
      <w:r w:rsidRPr="0067635D">
        <w:t xml:space="preserve">"Contract" means the </w:t>
      </w:r>
      <w:r w:rsidR="003647C6" w:rsidRPr="0067635D">
        <w:t>DBOT Agreement</w:t>
      </w:r>
      <w:r w:rsidRPr="0067635D">
        <w:t xml:space="preserve">, the </w:t>
      </w:r>
      <w:r w:rsidR="00456016" w:rsidRPr="0067635D">
        <w:t>Employer</w:t>
      </w:r>
      <w:r w:rsidRPr="0067635D">
        <w:t xml:space="preserve">'s Requirements, the </w:t>
      </w:r>
      <w:r w:rsidR="00285D8E" w:rsidRPr="0067635D">
        <w:t>Tender</w:t>
      </w:r>
      <w:r w:rsidRPr="0067635D">
        <w:t xml:space="preserve">, and the further </w:t>
      </w:r>
      <w:r w:rsidR="00A8618B" w:rsidRPr="0067635D">
        <w:t>Document</w:t>
      </w:r>
      <w:r w:rsidRPr="0067635D">
        <w:t xml:space="preserve">s (if any) which are listed in the Contract </w:t>
      </w:r>
      <w:r w:rsidR="00721199" w:rsidRPr="0067635D">
        <w:t>Agreement</w:t>
      </w:r>
      <w:r w:rsidRPr="0067635D">
        <w:t>.</w:t>
      </w:r>
    </w:p>
    <w:p w14:paraId="40E46E3A" w14:textId="77777777" w:rsidR="00092901" w:rsidRPr="0067635D" w:rsidRDefault="00092901" w:rsidP="00C8116A">
      <w:pPr>
        <w:tabs>
          <w:tab w:val="left" w:pos="5685"/>
        </w:tabs>
        <w:spacing w:after="0"/>
        <w:ind w:left="720"/>
        <w:jc w:val="both"/>
      </w:pPr>
    </w:p>
    <w:p w14:paraId="16657513" w14:textId="722A25D0" w:rsidR="00092901" w:rsidRPr="0067635D" w:rsidRDefault="00092901" w:rsidP="00C8116A">
      <w:pPr>
        <w:tabs>
          <w:tab w:val="left" w:pos="5685"/>
        </w:tabs>
        <w:spacing w:after="0"/>
        <w:ind w:left="720"/>
        <w:jc w:val="both"/>
      </w:pPr>
      <w:r w:rsidRPr="0067635D">
        <w:t>“</w:t>
      </w:r>
      <w:r w:rsidR="003647C6" w:rsidRPr="0067635D">
        <w:t xml:space="preserve">Contractor </w:t>
      </w:r>
      <w:r w:rsidRPr="0067635D">
        <w:t xml:space="preserve">staff” means those directors, officers, employees, agents and servants employed by the </w:t>
      </w:r>
      <w:r w:rsidR="003647C6" w:rsidRPr="0067635D">
        <w:t xml:space="preserve">Contractor </w:t>
      </w:r>
      <w:r w:rsidRPr="0067635D">
        <w:t xml:space="preserve">for time to time in the performance of its duties and obligations in relation to the Works, including, without limitation, the </w:t>
      </w:r>
      <w:r w:rsidR="00B92565" w:rsidRPr="0067635D">
        <w:t>Engineer</w:t>
      </w:r>
      <w:r w:rsidRPr="0067635D">
        <w:t xml:space="preserve">, and Project Superintendents. </w:t>
      </w:r>
    </w:p>
    <w:p w14:paraId="4D4910C0" w14:textId="77777777" w:rsidR="00092901" w:rsidRPr="0067635D" w:rsidRDefault="00092901" w:rsidP="00C8116A">
      <w:pPr>
        <w:tabs>
          <w:tab w:val="left" w:pos="5685"/>
        </w:tabs>
        <w:spacing w:after="0"/>
        <w:ind w:left="720"/>
        <w:jc w:val="both"/>
      </w:pPr>
    </w:p>
    <w:p w14:paraId="07146E18" w14:textId="77777777" w:rsidR="00092901" w:rsidRPr="0067635D" w:rsidRDefault="00092901" w:rsidP="00C8116A">
      <w:pPr>
        <w:tabs>
          <w:tab w:val="left" w:pos="5685"/>
        </w:tabs>
        <w:spacing w:after="0"/>
        <w:ind w:left="720"/>
        <w:jc w:val="both"/>
      </w:pPr>
      <w:r w:rsidRPr="0067635D">
        <w:t>“Construction Materials” means the equipment, fixtures, goods, building systems, building materials and other thing to form part of or to be incorporated into any part of the Permanent Works.</w:t>
      </w:r>
    </w:p>
    <w:p w14:paraId="35D0481D" w14:textId="77777777" w:rsidR="00092901" w:rsidRPr="0067635D" w:rsidRDefault="00092901" w:rsidP="00C8116A">
      <w:pPr>
        <w:tabs>
          <w:tab w:val="left" w:pos="5685"/>
        </w:tabs>
        <w:spacing w:after="0"/>
        <w:ind w:left="720"/>
        <w:jc w:val="both"/>
      </w:pPr>
    </w:p>
    <w:p w14:paraId="126B5F9F" w14:textId="797FCB92" w:rsidR="00092901" w:rsidRPr="0067635D" w:rsidRDefault="00092901" w:rsidP="00C8116A">
      <w:pPr>
        <w:tabs>
          <w:tab w:val="left" w:pos="5685"/>
        </w:tabs>
        <w:spacing w:after="0"/>
        <w:ind w:left="720"/>
        <w:jc w:val="both"/>
      </w:pPr>
      <w:r w:rsidRPr="0067635D">
        <w:t>“Contract Submittal”</w:t>
      </w:r>
      <w:r w:rsidR="00D6508F" w:rsidRPr="0067635D">
        <w:t xml:space="preserve"> </w:t>
      </w:r>
      <w:r w:rsidRPr="0067635D">
        <w:t xml:space="preserve">means any submittal if any kind which the </w:t>
      </w:r>
      <w:r w:rsidR="00E86AE9" w:rsidRPr="0067635D">
        <w:t>C</w:t>
      </w:r>
      <w:r w:rsidR="003647C6" w:rsidRPr="0067635D">
        <w:t xml:space="preserve">ontractor </w:t>
      </w:r>
      <w:r w:rsidRPr="0067635D">
        <w:t xml:space="preserve">is required under the Contract to submit to the Employer’s and/or Construction Manager’s review and Approval, including, without limitation, material samples, drawings and specifications during the development of the design, working drawings and final specifications, shop drawings, coordination drawings, other drawings, catalog cuts design calculations. Test results, as-built </w:t>
      </w:r>
      <w:r w:rsidR="00A8618B" w:rsidRPr="0067635D">
        <w:t>Document</w:t>
      </w:r>
      <w:r w:rsidRPr="0067635D">
        <w:t xml:space="preserve">ation, schedules, method statements, Detailed Program and the like as required under any of the Contract </w:t>
      </w:r>
      <w:r w:rsidR="00A8618B" w:rsidRPr="0067635D">
        <w:t>Document</w:t>
      </w:r>
      <w:r w:rsidRPr="0067635D">
        <w:t>s.</w:t>
      </w:r>
    </w:p>
    <w:p w14:paraId="3C401D7F" w14:textId="77777777" w:rsidR="00092901" w:rsidRPr="0067635D" w:rsidRDefault="00092901" w:rsidP="00C8116A">
      <w:pPr>
        <w:tabs>
          <w:tab w:val="left" w:pos="5685"/>
        </w:tabs>
        <w:spacing w:after="0"/>
        <w:ind w:left="720"/>
        <w:jc w:val="both"/>
      </w:pPr>
    </w:p>
    <w:p w14:paraId="02B85699" w14:textId="079D0F15" w:rsidR="00092901" w:rsidRPr="0067635D" w:rsidRDefault="00092901" w:rsidP="00C8116A">
      <w:pPr>
        <w:tabs>
          <w:tab w:val="left" w:pos="5685"/>
        </w:tabs>
        <w:spacing w:after="0"/>
        <w:ind w:left="720"/>
        <w:jc w:val="both"/>
      </w:pPr>
      <w:r w:rsidRPr="0067635D">
        <w:t xml:space="preserve">“Drawings” means the drawings forming part of the </w:t>
      </w:r>
      <w:r w:rsidR="00285D8E" w:rsidRPr="0067635D">
        <w:t>Tender</w:t>
      </w:r>
      <w:r w:rsidRPr="0067635D">
        <w:t xml:space="preserve"> and any additions or modifications to, or clarifications of, such drawings made by the Employer and / or the </w:t>
      </w:r>
      <w:r w:rsidR="003647C6" w:rsidRPr="0067635D">
        <w:t>Contractor</w:t>
      </w:r>
      <w:r w:rsidR="00E86AE9" w:rsidRPr="0067635D">
        <w:t xml:space="preserve"> </w:t>
      </w:r>
      <w:r w:rsidRPr="0067635D">
        <w:t>and Approved by the Employer or on its behalf by the Consultant Engineer.</w:t>
      </w:r>
    </w:p>
    <w:p w14:paraId="74DEEDAA" w14:textId="77777777" w:rsidR="00092901" w:rsidRPr="0067635D" w:rsidRDefault="00092901" w:rsidP="00C8116A">
      <w:pPr>
        <w:tabs>
          <w:tab w:val="left" w:pos="5685"/>
        </w:tabs>
        <w:spacing w:after="0"/>
        <w:ind w:left="720"/>
        <w:jc w:val="both"/>
      </w:pPr>
    </w:p>
    <w:p w14:paraId="10AB9372" w14:textId="23280891" w:rsidR="003647C6" w:rsidRPr="0067635D" w:rsidRDefault="00092901" w:rsidP="007B22C7">
      <w:pPr>
        <w:tabs>
          <w:tab w:val="left" w:pos="5685"/>
        </w:tabs>
        <w:spacing w:after="0"/>
        <w:ind w:left="720"/>
        <w:jc w:val="both"/>
      </w:pPr>
      <w:r w:rsidRPr="0067635D">
        <w:t xml:space="preserve">“Letter of Guarantee” means any letter of guarantee provided or to be provided by the </w:t>
      </w:r>
      <w:r w:rsidR="003647C6" w:rsidRPr="0067635D">
        <w:t xml:space="preserve">Contractor </w:t>
      </w:r>
      <w:r w:rsidRPr="0067635D">
        <w:t>under and/or in connection with the Contract in favor of the Employer, including, without limitation, the Advance Payment Letter of Guarantee</w:t>
      </w:r>
      <w:r w:rsidR="00F040DC" w:rsidRPr="0067635D">
        <w:t xml:space="preserve"> (if existing)</w:t>
      </w:r>
      <w:r w:rsidRPr="0067635D">
        <w:t>. Any of the Performance Letters of Guarantee, any of the Conditional Letters of Guarantee, the Interim Letter Guarantee and any of the Retention Letters of Guarantee, may be modified from time to time in accordance with Contract</w:t>
      </w:r>
      <w:r w:rsidR="003647C6" w:rsidRPr="0067635D">
        <w:t xml:space="preserve"> especially regarding the modification of works and requirements.</w:t>
      </w:r>
      <w:r w:rsidRPr="0067635D">
        <w:t xml:space="preserve"> </w:t>
      </w:r>
    </w:p>
    <w:p w14:paraId="50BBDEBB" w14:textId="29FBAB5B" w:rsidR="00092901" w:rsidRPr="0067635D" w:rsidRDefault="00092901" w:rsidP="00691EE4">
      <w:pPr>
        <w:tabs>
          <w:tab w:val="left" w:pos="5685"/>
        </w:tabs>
        <w:spacing w:after="0"/>
        <w:ind w:left="720"/>
        <w:jc w:val="both"/>
      </w:pPr>
      <w:r w:rsidRPr="0067635D">
        <w:lastRenderedPageBreak/>
        <w:t xml:space="preserve">“Notice to Proceed” means the notice to be issued by the Employer to the </w:t>
      </w:r>
      <w:r w:rsidR="00E86AE9" w:rsidRPr="0067635D">
        <w:t>Contractor</w:t>
      </w:r>
      <w:r w:rsidRPr="0067635D">
        <w:t xml:space="preserve">, instructing the </w:t>
      </w:r>
      <w:r w:rsidR="003647C6" w:rsidRPr="0067635D">
        <w:t xml:space="preserve">Contractor </w:t>
      </w:r>
      <w:r w:rsidRPr="0067635D">
        <w:t>to commence performance of all, or, such part only, of the Works, as shall be s</w:t>
      </w:r>
      <w:r w:rsidR="0026608A" w:rsidRPr="0067635D">
        <w:t>pecified in such notice.</w:t>
      </w:r>
    </w:p>
    <w:p w14:paraId="525C7C55" w14:textId="77777777" w:rsidR="0026608A" w:rsidRPr="0067635D" w:rsidRDefault="0026608A" w:rsidP="00C8116A">
      <w:pPr>
        <w:tabs>
          <w:tab w:val="left" w:pos="5685"/>
        </w:tabs>
        <w:spacing w:after="0"/>
        <w:ind w:left="720"/>
        <w:jc w:val="both"/>
      </w:pPr>
    </w:p>
    <w:p w14:paraId="411A9EE6" w14:textId="77777777" w:rsidR="00092901" w:rsidRPr="0067635D" w:rsidRDefault="00092901" w:rsidP="00C8116A">
      <w:pPr>
        <w:tabs>
          <w:tab w:val="left" w:pos="5685"/>
        </w:tabs>
        <w:spacing w:after="0"/>
        <w:ind w:left="720"/>
        <w:jc w:val="both"/>
        <w:rPr>
          <w:lang w:val="fr-FR"/>
        </w:rPr>
      </w:pPr>
      <w:r w:rsidRPr="0067635D">
        <w:rPr>
          <w:lang w:val="fr-FR"/>
        </w:rPr>
        <w:t>“OEPT” means Office d’Exploitation du Port de Tripoli.</w:t>
      </w:r>
    </w:p>
    <w:p w14:paraId="354EA51D" w14:textId="77777777" w:rsidR="00092901" w:rsidRPr="0067635D" w:rsidRDefault="00092901" w:rsidP="00C8116A">
      <w:pPr>
        <w:tabs>
          <w:tab w:val="left" w:pos="5685"/>
        </w:tabs>
        <w:spacing w:after="0"/>
        <w:ind w:left="720"/>
        <w:jc w:val="both"/>
        <w:rPr>
          <w:lang w:val="fr-FR"/>
        </w:rPr>
      </w:pPr>
    </w:p>
    <w:p w14:paraId="71393844" w14:textId="77777777" w:rsidR="009E4CC6" w:rsidRPr="0067635D" w:rsidRDefault="009E4CC6" w:rsidP="009E4CC6">
      <w:pPr>
        <w:tabs>
          <w:tab w:val="left" w:pos="5685"/>
        </w:tabs>
        <w:spacing w:after="0"/>
        <w:ind w:left="720" w:right="27"/>
        <w:jc w:val="both"/>
      </w:pPr>
      <w:r w:rsidRPr="0067635D">
        <w:t>“PoTA” means Port of Tripoli Authority.</w:t>
      </w:r>
    </w:p>
    <w:p w14:paraId="096B3768" w14:textId="77777777" w:rsidR="009E4CC6" w:rsidRPr="0067635D" w:rsidRDefault="009E4CC6" w:rsidP="00C8116A">
      <w:pPr>
        <w:tabs>
          <w:tab w:val="left" w:pos="5685"/>
        </w:tabs>
        <w:spacing w:after="0"/>
        <w:ind w:left="720"/>
        <w:jc w:val="both"/>
      </w:pPr>
    </w:p>
    <w:p w14:paraId="25210EEC" w14:textId="0149DB35" w:rsidR="00092901" w:rsidRPr="0067635D" w:rsidRDefault="00092901" w:rsidP="00C8116A">
      <w:pPr>
        <w:tabs>
          <w:tab w:val="left" w:pos="5685"/>
        </w:tabs>
        <w:spacing w:after="0"/>
        <w:ind w:left="720"/>
        <w:jc w:val="both"/>
      </w:pPr>
      <w:r w:rsidRPr="0067635D">
        <w:t>“Permanent Works” means everything of a permanent nature, including, without limitation, the Construction Materials, to be designed, supplied, executed, constructed, completed, tested and guaranteed under the Contract.</w:t>
      </w:r>
    </w:p>
    <w:p w14:paraId="00462EDB" w14:textId="77777777" w:rsidR="00092901" w:rsidRPr="0067635D" w:rsidRDefault="00092901" w:rsidP="00C8116A">
      <w:pPr>
        <w:tabs>
          <w:tab w:val="left" w:pos="5685"/>
        </w:tabs>
        <w:spacing w:after="0"/>
        <w:ind w:left="720"/>
        <w:jc w:val="both"/>
      </w:pPr>
    </w:p>
    <w:p w14:paraId="17346520" w14:textId="5721321E" w:rsidR="00092901" w:rsidRPr="0067635D" w:rsidRDefault="00092901" w:rsidP="007B22C7">
      <w:pPr>
        <w:tabs>
          <w:tab w:val="left" w:pos="5685"/>
        </w:tabs>
        <w:spacing w:after="0"/>
        <w:ind w:left="720"/>
        <w:jc w:val="both"/>
      </w:pPr>
      <w:r w:rsidRPr="0067635D">
        <w:t>“Public Authority” means any governmental, regional, or municipal entity or agency or any individual representing any such entity or agency.</w:t>
      </w:r>
    </w:p>
    <w:p w14:paraId="2AA9AD7A" w14:textId="77777777" w:rsidR="007B22C7" w:rsidRPr="0067635D" w:rsidRDefault="007B22C7" w:rsidP="007B22C7">
      <w:pPr>
        <w:tabs>
          <w:tab w:val="left" w:pos="5685"/>
        </w:tabs>
        <w:spacing w:after="0"/>
        <w:ind w:left="720"/>
        <w:jc w:val="both"/>
      </w:pPr>
    </w:p>
    <w:p w14:paraId="4B5EC297" w14:textId="11968962" w:rsidR="00092901" w:rsidRPr="0067635D" w:rsidRDefault="00092901" w:rsidP="007B22C7">
      <w:pPr>
        <w:tabs>
          <w:tab w:val="left" w:pos="5685"/>
        </w:tabs>
        <w:spacing w:after="0"/>
        <w:ind w:left="720"/>
        <w:jc w:val="both"/>
      </w:pPr>
      <w:r w:rsidRPr="0067635D">
        <w:t xml:space="preserve">“Requirements” means any and all design and/or technical criteria and/or descriptions and/or requirements set forth in the </w:t>
      </w:r>
      <w:r w:rsidR="00285D8E" w:rsidRPr="0067635D">
        <w:t>Tender</w:t>
      </w:r>
      <w:r w:rsidRPr="0067635D">
        <w:t xml:space="preserve"> </w:t>
      </w:r>
      <w:r w:rsidR="00A8618B" w:rsidRPr="0067635D">
        <w:t>Document</w:t>
      </w:r>
      <w:r w:rsidRPr="0067635D">
        <w:t xml:space="preserve">s or elsewhere in the Contract, including, without limitation, those relating to the Works, Construction Materials, equipment, design, design systems and/or methods, construction, construction systems, construction methods and all other information describing and/or required for the Completion and guarantee of the Works and forming part of the Contract and any modification thereof or addition thereto as may from time to time be furnished by the Employer and/or the </w:t>
      </w:r>
      <w:r w:rsidR="003647C6" w:rsidRPr="0067635D">
        <w:t xml:space="preserve">Contractor </w:t>
      </w:r>
      <w:r w:rsidRPr="0067635D">
        <w:t>and Approved by the Employer, or, which may be greed by the parties.</w:t>
      </w:r>
    </w:p>
    <w:p w14:paraId="5F99C8C9" w14:textId="77777777" w:rsidR="007B22C7" w:rsidRPr="0067635D" w:rsidRDefault="007B22C7" w:rsidP="007B22C7">
      <w:pPr>
        <w:tabs>
          <w:tab w:val="left" w:pos="5685"/>
        </w:tabs>
        <w:spacing w:after="0"/>
        <w:ind w:left="720"/>
        <w:jc w:val="both"/>
      </w:pPr>
    </w:p>
    <w:p w14:paraId="1D177335" w14:textId="3568D3EA" w:rsidR="00092901" w:rsidRPr="0067635D" w:rsidRDefault="00092901" w:rsidP="007B22C7">
      <w:pPr>
        <w:tabs>
          <w:tab w:val="left" w:pos="5685"/>
        </w:tabs>
        <w:spacing w:after="0"/>
        <w:ind w:left="720"/>
        <w:jc w:val="both"/>
      </w:pPr>
      <w:r w:rsidRPr="0067635D">
        <w:t xml:space="preserve">“Scope of Works” means the scope of Works and the Drawings set forth in the </w:t>
      </w:r>
      <w:r w:rsidR="00285D8E" w:rsidRPr="0067635D">
        <w:t>Tender</w:t>
      </w:r>
      <w:r w:rsidRPr="0067635D">
        <w:t xml:space="preserve"> </w:t>
      </w:r>
      <w:r w:rsidR="00A8618B" w:rsidRPr="0067635D">
        <w:t>Document</w:t>
      </w:r>
      <w:r w:rsidRPr="0067635D">
        <w:t>s.</w:t>
      </w:r>
    </w:p>
    <w:p w14:paraId="66D6D9D0" w14:textId="77777777" w:rsidR="007B22C7" w:rsidRPr="0067635D" w:rsidRDefault="007B22C7" w:rsidP="007B22C7">
      <w:pPr>
        <w:tabs>
          <w:tab w:val="left" w:pos="5685"/>
        </w:tabs>
        <w:spacing w:after="0"/>
        <w:ind w:left="720"/>
        <w:jc w:val="both"/>
      </w:pPr>
    </w:p>
    <w:p w14:paraId="78BABACC" w14:textId="07F3F774" w:rsidR="00092901" w:rsidRPr="0067635D" w:rsidRDefault="00092901" w:rsidP="007B22C7">
      <w:pPr>
        <w:tabs>
          <w:tab w:val="left" w:pos="5685"/>
        </w:tabs>
        <w:spacing w:after="0"/>
        <w:ind w:left="720"/>
        <w:jc w:val="both"/>
      </w:pPr>
      <w:r w:rsidRPr="0067635D">
        <w:t xml:space="preserve">“Site” means the land and/or sea-bed and/or reclaimed land in, on or through which the Permanent Works are to be constructed, the boundaries of which are identified on the attached Drawings, and/or any other land and places which may be from time to time provided in writing or Approved at its entire discretion by the Employer to the </w:t>
      </w:r>
      <w:r w:rsidR="00FA6F10" w:rsidRPr="0067635D">
        <w:t xml:space="preserve">Contractor </w:t>
      </w:r>
      <w:r w:rsidRPr="0067635D">
        <w:t>for working space.</w:t>
      </w:r>
    </w:p>
    <w:p w14:paraId="48F6997C" w14:textId="77777777" w:rsidR="007B22C7" w:rsidRPr="0067635D" w:rsidRDefault="007B22C7" w:rsidP="007B22C7">
      <w:pPr>
        <w:tabs>
          <w:tab w:val="left" w:pos="5685"/>
        </w:tabs>
        <w:spacing w:after="0"/>
        <w:ind w:left="720"/>
        <w:jc w:val="both"/>
      </w:pPr>
    </w:p>
    <w:p w14:paraId="5CE8C9D9" w14:textId="5BEC011F" w:rsidR="00092901" w:rsidRPr="0067635D" w:rsidRDefault="00092901" w:rsidP="007B22C7">
      <w:pPr>
        <w:tabs>
          <w:tab w:val="left" w:pos="5685"/>
        </w:tabs>
        <w:spacing w:after="0"/>
        <w:ind w:left="720"/>
        <w:jc w:val="both"/>
      </w:pPr>
      <w:r w:rsidRPr="0067635D">
        <w:t xml:space="preserve">“Subcontractor” means any person, firm or legal entity (other than a Supplier or an individual who is a member of the </w:t>
      </w:r>
      <w:r w:rsidR="00FA6F10" w:rsidRPr="0067635D">
        <w:t>Contractor’s</w:t>
      </w:r>
      <w:r w:rsidR="00E86AE9" w:rsidRPr="0067635D">
        <w:t xml:space="preserve"> </w:t>
      </w:r>
      <w:r w:rsidRPr="0067635D">
        <w:t xml:space="preserve">staff or any Supplier’s staff), at any time, retained or employed by the </w:t>
      </w:r>
      <w:r w:rsidR="00FA6F10" w:rsidRPr="0067635D">
        <w:t>Contractor</w:t>
      </w:r>
      <w:r w:rsidRPr="0067635D">
        <w:t xml:space="preserve"> to perform any part of the Works.</w:t>
      </w:r>
    </w:p>
    <w:p w14:paraId="0EBA2FDD" w14:textId="77777777" w:rsidR="007B22C7" w:rsidRPr="0067635D" w:rsidRDefault="007B22C7" w:rsidP="007B22C7">
      <w:pPr>
        <w:tabs>
          <w:tab w:val="left" w:pos="5685"/>
        </w:tabs>
        <w:spacing w:after="0"/>
        <w:ind w:left="720"/>
        <w:jc w:val="both"/>
      </w:pPr>
    </w:p>
    <w:p w14:paraId="7C283602" w14:textId="3469DA64" w:rsidR="00092901" w:rsidRPr="0067635D" w:rsidRDefault="00092901" w:rsidP="007B22C7">
      <w:pPr>
        <w:tabs>
          <w:tab w:val="left" w:pos="5685"/>
        </w:tabs>
        <w:spacing w:after="0"/>
        <w:ind w:left="720"/>
        <w:jc w:val="both"/>
      </w:pPr>
      <w:r w:rsidRPr="0067635D">
        <w:t xml:space="preserve">“Supplier” means any person, firm or legal entity which sells or otherwise provides Construction Materials to the </w:t>
      </w:r>
      <w:r w:rsidR="00FA6F10" w:rsidRPr="0067635D">
        <w:t>Contractor</w:t>
      </w:r>
      <w:r w:rsidRPr="0067635D">
        <w:t xml:space="preserve"> or any Subcontractor or otherwise undertakes to assist the </w:t>
      </w:r>
      <w:r w:rsidR="00FA6F10" w:rsidRPr="0067635D">
        <w:t xml:space="preserve">Contractor </w:t>
      </w:r>
      <w:r w:rsidRPr="0067635D">
        <w:t>or any Subcontractor in the performance of any part of the Works, but which, in each such case, does not perform other than incidental or immaterial services on the Site with respect thereto.</w:t>
      </w:r>
    </w:p>
    <w:p w14:paraId="5BE8F336" w14:textId="51DD5DF1" w:rsidR="00092901" w:rsidRPr="0067635D" w:rsidRDefault="00092901" w:rsidP="007B22C7">
      <w:pPr>
        <w:tabs>
          <w:tab w:val="left" w:pos="5685"/>
        </w:tabs>
        <w:spacing w:after="0"/>
        <w:ind w:left="720"/>
        <w:jc w:val="both"/>
      </w:pPr>
      <w:r w:rsidRPr="0067635D">
        <w:t>“Temporary Works” means all temporary works of every kind required in or about the performance of the Works.</w:t>
      </w:r>
    </w:p>
    <w:p w14:paraId="4DFDD54A" w14:textId="77777777" w:rsidR="007B22C7" w:rsidRPr="0067635D" w:rsidRDefault="007B22C7" w:rsidP="007B22C7">
      <w:pPr>
        <w:tabs>
          <w:tab w:val="left" w:pos="5685"/>
        </w:tabs>
        <w:spacing w:after="0"/>
        <w:ind w:left="720"/>
        <w:jc w:val="both"/>
      </w:pPr>
    </w:p>
    <w:p w14:paraId="12C74B91" w14:textId="77777777" w:rsidR="00092901" w:rsidRPr="0067635D" w:rsidRDefault="00092901" w:rsidP="00C8116A">
      <w:pPr>
        <w:tabs>
          <w:tab w:val="left" w:pos="5685"/>
        </w:tabs>
        <w:spacing w:after="0"/>
        <w:ind w:left="720"/>
        <w:jc w:val="both"/>
      </w:pPr>
      <w:r w:rsidRPr="0067635D">
        <w:t>“</w:t>
      </w:r>
      <w:r w:rsidR="00456016" w:rsidRPr="0067635D">
        <w:t>Tender</w:t>
      </w:r>
      <w:r w:rsidRPr="0067635D">
        <w:t xml:space="preserve">” </w:t>
      </w:r>
      <w:r w:rsidR="00456016" w:rsidRPr="0067635D">
        <w:t>or “</w:t>
      </w:r>
      <w:r w:rsidR="00F040DC" w:rsidRPr="0067635D">
        <w:t>Bid</w:t>
      </w:r>
      <w:r w:rsidR="00456016" w:rsidRPr="0067635D">
        <w:t xml:space="preserve">” </w:t>
      </w:r>
      <w:r w:rsidRPr="0067635D">
        <w:t xml:space="preserve">means the </w:t>
      </w:r>
      <w:r w:rsidR="00285D8E" w:rsidRPr="0067635D">
        <w:t>Tenderer</w:t>
      </w:r>
      <w:r w:rsidRPr="0067635D">
        <w:t xml:space="preserve">'s signed offer for the </w:t>
      </w:r>
      <w:r w:rsidR="00456016" w:rsidRPr="0067635D">
        <w:t>Employer</w:t>
      </w:r>
      <w:r w:rsidRPr="0067635D">
        <w:t xml:space="preserve">'s Requirements and all other </w:t>
      </w:r>
      <w:r w:rsidR="00A8618B" w:rsidRPr="0067635D">
        <w:t>Document</w:t>
      </w:r>
      <w:r w:rsidRPr="0067635D">
        <w:t xml:space="preserve">s which the </w:t>
      </w:r>
      <w:r w:rsidR="00456016" w:rsidRPr="0067635D">
        <w:t>Employer</w:t>
      </w:r>
      <w:r w:rsidRPr="0067635D">
        <w:t xml:space="preserve"> submitted therewith as included in the Contract.</w:t>
      </w:r>
    </w:p>
    <w:p w14:paraId="02AAB134" w14:textId="77777777" w:rsidR="00092901" w:rsidRPr="0067635D" w:rsidRDefault="00092901" w:rsidP="00C8116A">
      <w:pPr>
        <w:tabs>
          <w:tab w:val="left" w:pos="5685"/>
        </w:tabs>
        <w:spacing w:after="0"/>
        <w:ind w:left="720"/>
        <w:jc w:val="both"/>
      </w:pPr>
    </w:p>
    <w:p w14:paraId="20763AE0" w14:textId="57AA5909" w:rsidR="009D23D2" w:rsidRPr="0067635D" w:rsidRDefault="00092901" w:rsidP="007B22C7">
      <w:pPr>
        <w:tabs>
          <w:tab w:val="left" w:pos="5685"/>
        </w:tabs>
        <w:spacing w:after="0"/>
        <w:ind w:left="720"/>
        <w:jc w:val="both"/>
      </w:pPr>
      <w:r w:rsidRPr="0067635D">
        <w:lastRenderedPageBreak/>
        <w:t>“Works” means the Permanent Works and everything whether of a temporary nature (including the Temporary Works and Construction Plant) or of a permanent nature required in or for the Completion and guarantee of the Permanent Works, so far as the necessity thereof is specified in or may reasonably be inferred from the Contract or is otherwise required for the Completion and guarantee of any part of the Permanent Works.</w:t>
      </w:r>
    </w:p>
    <w:p w14:paraId="6AF98F13" w14:textId="05D68276" w:rsidR="00936B71" w:rsidRPr="0067635D" w:rsidRDefault="00936B71" w:rsidP="00522D5A">
      <w:pPr>
        <w:bidi/>
        <w:spacing w:before="100" w:beforeAutospacing="1" w:after="100" w:afterAutospacing="1"/>
        <w:rPr>
          <w:rFonts w:asciiTheme="minorBidi" w:eastAsia="Times New Roman" w:hAnsiTheme="minorBidi"/>
          <w:sz w:val="24"/>
          <w:szCs w:val="24"/>
          <w:rtl/>
        </w:rPr>
      </w:pPr>
      <w:r w:rsidRPr="0067635D">
        <w:rPr>
          <w:rFonts w:asciiTheme="minorBidi" w:eastAsia="Times New Roman" w:hAnsiTheme="minorBidi"/>
          <w:b/>
          <w:bCs/>
          <w:sz w:val="24"/>
          <w:szCs w:val="24"/>
          <w:rtl/>
        </w:rPr>
        <w:t>۱-٢</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التعريفات، القانون واللغة</w:t>
      </w:r>
      <w:r w:rsidRPr="0067635D">
        <w:rPr>
          <w:rFonts w:asciiTheme="minorBidi" w:eastAsia="Times New Roman" w:hAnsiTheme="minorBidi"/>
          <w:sz w:val="24"/>
          <w:szCs w:val="24"/>
        </w:rPr>
        <w:br/>
      </w:r>
      <w:r w:rsidRPr="0067635D">
        <w:rPr>
          <w:rFonts w:asciiTheme="minorBidi" w:eastAsia="Times New Roman" w:hAnsiTheme="minorBidi"/>
          <w:b/>
          <w:bCs/>
          <w:sz w:val="24"/>
          <w:szCs w:val="24"/>
          <w:rtl/>
        </w:rPr>
        <w:t>١-٢</w:t>
      </w:r>
      <w:r w:rsidRPr="0067635D">
        <w:rPr>
          <w:rFonts w:asciiTheme="minorBidi" w:eastAsia="Times New Roman" w:hAnsiTheme="minorBidi" w:hint="cs"/>
          <w:b/>
          <w:bCs/>
          <w:sz w:val="24"/>
          <w:szCs w:val="24"/>
          <w:rtl/>
        </w:rPr>
        <w:t>-</w:t>
      </w:r>
      <w:r w:rsidRPr="0067635D">
        <w:rPr>
          <w:rFonts w:asciiTheme="minorBidi" w:eastAsia="Times New Roman" w:hAnsiTheme="minorBidi"/>
          <w:b/>
          <w:bCs/>
          <w:sz w:val="24"/>
          <w:szCs w:val="24"/>
          <w:rtl/>
        </w:rPr>
        <w:t>١</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التعريفات</w:t>
      </w:r>
    </w:p>
    <w:p w14:paraId="52BAC575" w14:textId="0DD4B4F5" w:rsidR="00FA6F10" w:rsidRPr="0067635D" w:rsidRDefault="00FA6F10" w:rsidP="00FA6F10">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تكون الكلمات والعبارات التالية ذات المعاني المحددة في </w:t>
      </w:r>
      <w:r w:rsidR="00617F03" w:rsidRPr="0067635D">
        <w:rPr>
          <w:rFonts w:asciiTheme="minorBidi" w:eastAsia="Times New Roman" w:hAnsiTheme="minorBidi" w:hint="cs"/>
          <w:sz w:val="24"/>
          <w:szCs w:val="24"/>
          <w:rtl/>
        </w:rPr>
        <w:t>إ</w:t>
      </w:r>
      <w:r w:rsidRPr="0067635D">
        <w:rPr>
          <w:rFonts w:asciiTheme="minorBidi" w:eastAsia="Times New Roman" w:hAnsiTheme="minorBidi" w:hint="cs"/>
          <w:sz w:val="24"/>
          <w:szCs w:val="24"/>
          <w:rtl/>
        </w:rPr>
        <w:t>تفاقية التصميم والإنشاء والتشغيل ونقل الملكية</w:t>
      </w:r>
      <w:r w:rsidRPr="0067635D">
        <w:rPr>
          <w:rFonts w:asciiTheme="minorBidi" w:eastAsia="Times New Roman" w:hAnsiTheme="minorBidi"/>
          <w:sz w:val="24"/>
          <w:szCs w:val="24"/>
          <w:rtl/>
        </w:rPr>
        <w:t xml:space="preserve"> كما هو موضح أدناه، إلا إذا كان المعنى الآخر مطلوبًا بوضوح في السياق</w:t>
      </w:r>
      <w:r w:rsidRPr="0067635D">
        <w:rPr>
          <w:rFonts w:asciiTheme="minorBidi" w:eastAsia="Times New Roman" w:hAnsiTheme="minorBidi"/>
          <w:sz w:val="24"/>
          <w:szCs w:val="24"/>
        </w:rPr>
        <w:t>:</w:t>
      </w:r>
    </w:p>
    <w:p w14:paraId="6235F61D"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موافق عليه" و"الموافقة" تعني الموافقة كتابيًا، بما في ذلك التأكيد الكتابي اللاحق للموافقة الشف</w:t>
      </w:r>
      <w:r w:rsidRPr="0067635D">
        <w:rPr>
          <w:rFonts w:asciiTheme="minorBidi" w:eastAsia="Times New Roman" w:hAnsiTheme="minorBidi" w:hint="cs"/>
          <w:sz w:val="24"/>
          <w:szCs w:val="24"/>
          <w:rtl/>
        </w:rPr>
        <w:t>ه</w:t>
      </w:r>
      <w:r w:rsidRPr="0067635D">
        <w:rPr>
          <w:rFonts w:asciiTheme="minorBidi" w:eastAsia="Times New Roman" w:hAnsiTheme="minorBidi"/>
          <w:sz w:val="24"/>
          <w:szCs w:val="24"/>
          <w:rtl/>
        </w:rPr>
        <w:t>ية السابقة</w:t>
      </w:r>
      <w:r w:rsidRPr="0067635D">
        <w:rPr>
          <w:rFonts w:asciiTheme="minorBidi" w:eastAsia="Times New Roman" w:hAnsiTheme="minorBidi"/>
          <w:sz w:val="24"/>
          <w:szCs w:val="24"/>
        </w:rPr>
        <w:t>.</w:t>
      </w:r>
    </w:p>
    <w:p w14:paraId="4B2FA3DB" w14:textId="247ED12A"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شهادة الإنجاز" تعني بالنسبة للأعمال الدائمة، الشهادة التي يتم إصدارها عندما تكتمل جميع الأعمال الدائمة، وإصدار هذه الشهادة يمثل دليلًا على قبول </w:t>
      </w:r>
      <w:bookmarkStart w:id="8" w:name="_Hlk196159574"/>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w:t>
      </w:r>
      <w:bookmarkEnd w:id="8"/>
      <w:r w:rsidRPr="0067635D">
        <w:rPr>
          <w:rFonts w:asciiTheme="minorBidi" w:eastAsia="Times New Roman" w:hAnsiTheme="minorBidi"/>
          <w:sz w:val="24"/>
          <w:szCs w:val="24"/>
          <w:rtl/>
        </w:rPr>
        <w:t>أو "استلام" الأعمال الدائمة</w:t>
      </w:r>
      <w:r w:rsidRPr="0067635D">
        <w:rPr>
          <w:rFonts w:asciiTheme="minorBidi" w:eastAsia="Times New Roman" w:hAnsiTheme="minorBidi"/>
          <w:sz w:val="24"/>
          <w:szCs w:val="24"/>
        </w:rPr>
        <w:t>.</w:t>
      </w:r>
    </w:p>
    <w:p w14:paraId="7DADE2EB" w14:textId="35844385"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الإنجاز" أو "مكتمل" يعني التنفيذ الكامل والأداء للتصميم، التوريد، التنفيذ، البناء وال</w:t>
      </w:r>
      <w:r w:rsidR="003962D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ختبار لجميع الأعمال الدائمة، بما يتوافق بدقة من جميع النواحي مع العقد</w:t>
      </w:r>
      <w:r w:rsidRPr="0067635D">
        <w:rPr>
          <w:rFonts w:asciiTheme="minorBidi" w:eastAsia="Times New Roman" w:hAnsiTheme="minorBidi"/>
          <w:sz w:val="24"/>
          <w:szCs w:val="24"/>
        </w:rPr>
        <w:t>.</w:t>
      </w:r>
    </w:p>
    <w:p w14:paraId="12E753D3" w14:textId="7AFDF312"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سلطة التعاقد" </w:t>
      </w:r>
      <w:r w:rsidR="00E86AE9" w:rsidRPr="0067635D">
        <w:rPr>
          <w:rFonts w:asciiTheme="minorBidi" w:eastAsia="Times New Roman" w:hAnsiTheme="minorBidi" w:hint="cs"/>
          <w:sz w:val="24"/>
          <w:szCs w:val="24"/>
          <w:rtl/>
        </w:rPr>
        <w:t xml:space="preserve">أو "صاحب العمل" </w:t>
      </w:r>
      <w:r w:rsidRPr="0067635D">
        <w:rPr>
          <w:rFonts w:asciiTheme="minorBidi" w:eastAsia="Times New Roman" w:hAnsiTheme="minorBidi"/>
          <w:sz w:val="24"/>
          <w:szCs w:val="24"/>
          <w:rtl/>
        </w:rPr>
        <w:t>تعني "</w:t>
      </w:r>
      <w:r w:rsidRPr="0067635D">
        <w:rPr>
          <w:rFonts w:asciiTheme="minorBidi" w:eastAsia="Times New Roman" w:hAnsiTheme="minorBidi" w:hint="cs"/>
          <w:sz w:val="24"/>
          <w:szCs w:val="24"/>
          <w:rtl/>
        </w:rPr>
        <w:t xml:space="preserve">مصلحة </w:t>
      </w:r>
      <w:r w:rsidR="003962D8" w:rsidRPr="0067635D">
        <w:rPr>
          <w:rFonts w:asciiTheme="minorBidi" w:eastAsia="Times New Roman" w:hAnsiTheme="minorBidi" w:hint="cs"/>
          <w:sz w:val="24"/>
          <w:szCs w:val="24"/>
          <w:rtl/>
        </w:rPr>
        <w:t>إ</w:t>
      </w:r>
      <w:r w:rsidRPr="0067635D">
        <w:rPr>
          <w:rFonts w:asciiTheme="minorBidi" w:eastAsia="Times New Roman" w:hAnsiTheme="minorBidi" w:hint="cs"/>
          <w:sz w:val="24"/>
          <w:szCs w:val="24"/>
          <w:rtl/>
        </w:rPr>
        <w:t>ستثمار مرفأ</w:t>
      </w:r>
      <w:r w:rsidRPr="0067635D">
        <w:rPr>
          <w:rFonts w:asciiTheme="minorBidi" w:eastAsia="Times New Roman" w:hAnsiTheme="minorBidi"/>
          <w:sz w:val="24"/>
          <w:szCs w:val="24"/>
          <w:rtl/>
        </w:rPr>
        <w:t xml:space="preserve"> طرابلس" الذي تم</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تسميته </w:t>
      </w:r>
      <w:r w:rsidR="00E86AE9" w:rsidRPr="0067635D">
        <w:rPr>
          <w:rFonts w:asciiTheme="minorBidi" w:eastAsia="Times New Roman" w:hAnsiTheme="minorBidi" w:hint="cs"/>
          <w:sz w:val="24"/>
          <w:szCs w:val="24"/>
          <w:rtl/>
        </w:rPr>
        <w:t>ك</w:t>
      </w:r>
      <w:r w:rsidRPr="0067635D">
        <w:rPr>
          <w:rFonts w:asciiTheme="minorBidi" w:eastAsia="Times New Roman" w:hAnsiTheme="minorBidi"/>
          <w:sz w:val="24"/>
          <w:szCs w:val="24"/>
          <w:rtl/>
        </w:rPr>
        <w:t xml:space="preserve">سلطة التعاقد </w:t>
      </w:r>
      <w:r w:rsidR="00E86AE9" w:rsidRPr="0067635D">
        <w:rPr>
          <w:rFonts w:asciiTheme="minorBidi" w:eastAsia="Times New Roman" w:hAnsiTheme="minorBidi" w:hint="cs"/>
          <w:sz w:val="24"/>
          <w:szCs w:val="24"/>
          <w:rtl/>
        </w:rPr>
        <w:t xml:space="preserve">أو صاحب العمل </w:t>
      </w:r>
      <w:r w:rsidRPr="0067635D">
        <w:rPr>
          <w:rFonts w:asciiTheme="minorBidi" w:eastAsia="Times New Roman" w:hAnsiTheme="minorBidi"/>
          <w:sz w:val="24"/>
          <w:szCs w:val="24"/>
          <w:rtl/>
        </w:rPr>
        <w:t>في إتفاقية التصميم والإنشاء والتشغيل ونقل الملكية</w:t>
      </w:r>
      <w:r w:rsidRPr="0067635D">
        <w:rPr>
          <w:rFonts w:asciiTheme="minorBidi" w:eastAsia="Times New Roman" w:hAnsiTheme="minorBidi"/>
          <w:sz w:val="24"/>
          <w:szCs w:val="24"/>
        </w:rPr>
        <w:t>.</w:t>
      </w:r>
    </w:p>
    <w:p w14:paraId="4F878245"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هو موقّع </w:t>
      </w:r>
      <w:r w:rsidRPr="0067635D">
        <w:rPr>
          <w:rFonts w:asciiTheme="minorBidi" w:eastAsia="Times New Roman" w:hAnsiTheme="minorBidi"/>
          <w:sz w:val="24"/>
          <w:szCs w:val="24"/>
          <w:rtl/>
        </w:rPr>
        <w:t>إتفاقية التصميم والإنشاء والتشغيل ونقل الملكية</w:t>
      </w:r>
      <w:r w:rsidRPr="0067635D">
        <w:rPr>
          <w:rFonts w:asciiTheme="minorBidi" w:eastAsia="Times New Roman" w:hAnsiTheme="minorBidi" w:hint="cs"/>
          <w:sz w:val="24"/>
          <w:szCs w:val="24"/>
          <w:rtl/>
        </w:rPr>
        <w:t xml:space="preserve"> أي</w:t>
      </w:r>
      <w:r w:rsidRPr="0067635D">
        <w:rPr>
          <w:rFonts w:asciiTheme="minorBidi" w:eastAsia="Times New Roman" w:hAnsiTheme="minorBidi"/>
          <w:sz w:val="24"/>
          <w:szCs w:val="24"/>
          <w:rtl/>
        </w:rPr>
        <w:t xml:space="preserve"> الشركة التي تم تسميتها </w:t>
      </w:r>
      <w:r w:rsidRPr="0067635D">
        <w:rPr>
          <w:rFonts w:asciiTheme="minorBidi" w:eastAsia="Times New Roman" w:hAnsiTheme="minorBidi" w:hint="cs"/>
          <w:sz w:val="24"/>
          <w:szCs w:val="24"/>
          <w:rtl/>
        </w:rPr>
        <w:t>كملتزمة</w:t>
      </w:r>
      <w:r w:rsidRPr="0067635D">
        <w:rPr>
          <w:rFonts w:asciiTheme="minorBidi" w:eastAsia="Times New Roman" w:hAnsiTheme="minorBidi"/>
          <w:sz w:val="24"/>
          <w:szCs w:val="24"/>
          <w:rtl/>
        </w:rPr>
        <w:t xml:space="preserve"> في إتفاقية التصميم والإنشاء والتشغيل ونقل الملكية</w:t>
      </w:r>
      <w:r w:rsidRPr="0067635D">
        <w:rPr>
          <w:rFonts w:asciiTheme="minorBidi" w:eastAsia="Times New Roman" w:hAnsiTheme="minorBidi"/>
          <w:sz w:val="24"/>
          <w:szCs w:val="24"/>
        </w:rPr>
        <w:t>.</w:t>
      </w:r>
    </w:p>
    <w:p w14:paraId="1C9D68E3" w14:textId="65332398"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المهندس ال</w:t>
      </w:r>
      <w:r w:rsidR="003962D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ستشاري" أو "المهندس" تعني الكيان الذي يتم إ</w:t>
      </w:r>
      <w:r w:rsidRPr="0067635D">
        <w:rPr>
          <w:rFonts w:asciiTheme="minorBidi" w:eastAsia="Times New Roman" w:hAnsiTheme="minorBidi" w:hint="cs"/>
          <w:sz w:val="24"/>
          <w:szCs w:val="24"/>
          <w:rtl/>
        </w:rPr>
        <w:t>علام</w:t>
      </w:r>
      <w:r w:rsidRPr="0067635D">
        <w:rPr>
          <w:rFonts w:asciiTheme="minorBidi" w:eastAsia="Times New Roman" w:hAnsiTheme="minorBidi"/>
          <w:sz w:val="24"/>
          <w:szCs w:val="24"/>
          <w:rtl/>
        </w:rPr>
        <w:t xml:space="preserve"> أو سيتم إ</w:t>
      </w:r>
      <w:r w:rsidRPr="0067635D">
        <w:rPr>
          <w:rFonts w:asciiTheme="minorBidi" w:eastAsia="Times New Roman" w:hAnsiTheme="minorBidi" w:hint="cs"/>
          <w:sz w:val="24"/>
          <w:szCs w:val="24"/>
          <w:rtl/>
        </w:rPr>
        <w:t>علام</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 xml:space="preserve">مستثمر </w:t>
      </w:r>
      <w:r w:rsidRPr="0067635D">
        <w:rPr>
          <w:rFonts w:asciiTheme="minorBidi" w:eastAsia="Times New Roman" w:hAnsiTheme="minorBidi" w:hint="cs"/>
          <w:sz w:val="24"/>
          <w:szCs w:val="24"/>
          <w:rtl/>
        </w:rPr>
        <w:t xml:space="preserve">بإسمه </w:t>
      </w:r>
      <w:r w:rsidRPr="0067635D">
        <w:rPr>
          <w:rFonts w:asciiTheme="minorBidi" w:eastAsia="Times New Roman" w:hAnsiTheme="minorBidi"/>
          <w:sz w:val="24"/>
          <w:szCs w:val="24"/>
          <w:rtl/>
        </w:rPr>
        <w:t xml:space="preserve">من قبل سلطة التعاقد، والذي تم تعيينه من قبل سلطة التعاقد </w:t>
      </w:r>
      <w:r w:rsidRPr="0067635D">
        <w:rPr>
          <w:rFonts w:asciiTheme="minorBidi" w:eastAsia="Times New Roman" w:hAnsiTheme="minorBidi" w:hint="cs"/>
          <w:sz w:val="24"/>
          <w:szCs w:val="24"/>
          <w:rtl/>
        </w:rPr>
        <w:t xml:space="preserve">أو من خارجها وفقاً لأحكام المادة 31 من قانون الشراء العام </w:t>
      </w:r>
      <w:r w:rsidRPr="0067635D">
        <w:rPr>
          <w:rFonts w:asciiTheme="minorBidi" w:eastAsia="Times New Roman" w:hAnsiTheme="minorBidi"/>
          <w:sz w:val="24"/>
          <w:szCs w:val="24"/>
          <w:rtl/>
        </w:rPr>
        <w:t xml:space="preserve">للعمل كمهندس </w:t>
      </w:r>
      <w:r w:rsidR="003962D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ستشاري فيما يتعلق بأداء وإتمام الأعمال، وتتمثل واجباته الرئيسية في العمل كمستشار تقني لسلطة التعاقد، مراجعة مستندات العقد إلى المدى الذي يراه سلطة التعاقد ضروريًا، التحقق من أن تصميم المستثمر، طرق البناء، البناء، التشغيل وصيانة الأعمال تتوافق مع المتطلبات ومع جميع المعايير والمواصفات المعمول بها</w:t>
      </w:r>
      <w:r w:rsidRPr="0067635D">
        <w:rPr>
          <w:rFonts w:asciiTheme="minorBidi" w:eastAsia="Times New Roman" w:hAnsiTheme="minorBidi"/>
          <w:sz w:val="24"/>
          <w:szCs w:val="24"/>
        </w:rPr>
        <w:t>.</w:t>
      </w:r>
    </w:p>
    <w:p w14:paraId="5DCD7B72" w14:textId="14B8BF8E"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العقد" يعني إتفاقية التصميم والإنشاء والتشغيل ونقل الملكية، متطلبات سلطة التعاقد، </w:t>
      </w:r>
      <w:r w:rsidRPr="0067635D">
        <w:rPr>
          <w:rFonts w:asciiTheme="minorBidi" w:eastAsia="Times New Roman" w:hAnsiTheme="minorBidi" w:hint="cs"/>
          <w:sz w:val="24"/>
          <w:szCs w:val="24"/>
          <w:rtl/>
        </w:rPr>
        <w:t>الإلتزام</w:t>
      </w:r>
      <w:r w:rsidRPr="0067635D">
        <w:rPr>
          <w:rFonts w:asciiTheme="minorBidi" w:eastAsia="Times New Roman" w:hAnsiTheme="minorBidi"/>
          <w:sz w:val="24"/>
          <w:szCs w:val="24"/>
          <w:rtl/>
        </w:rPr>
        <w:t xml:space="preserve"> والمستندات الأخرى (إن وجدت) المدرجة في </w:t>
      </w:r>
      <w:r w:rsidR="003962D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العقد</w:t>
      </w:r>
      <w:r w:rsidRPr="0067635D">
        <w:rPr>
          <w:rFonts w:asciiTheme="minorBidi" w:eastAsia="Times New Roman" w:hAnsiTheme="minorBidi"/>
          <w:sz w:val="24"/>
          <w:szCs w:val="24"/>
        </w:rPr>
        <w:t>.</w:t>
      </w:r>
    </w:p>
    <w:p w14:paraId="2F0599FC"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موظفو </w:t>
      </w:r>
      <w:r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يعني المد</w:t>
      </w:r>
      <w:r w:rsidRPr="0067635D">
        <w:rPr>
          <w:rFonts w:asciiTheme="minorBidi" w:eastAsia="Times New Roman" w:hAnsiTheme="minorBidi" w:hint="cs"/>
          <w:sz w:val="24"/>
          <w:szCs w:val="24"/>
          <w:rtl/>
        </w:rPr>
        <w:t>راء</w:t>
      </w:r>
      <w:r w:rsidRPr="0067635D">
        <w:rPr>
          <w:rFonts w:asciiTheme="minorBidi" w:eastAsia="Times New Roman" w:hAnsiTheme="minorBidi"/>
          <w:sz w:val="24"/>
          <w:szCs w:val="24"/>
          <w:rtl/>
        </w:rPr>
        <w:t>، الموظفين، العاملين، الوكلاء وال</w:t>
      </w:r>
      <w:r w:rsidRPr="0067635D">
        <w:rPr>
          <w:rFonts w:asciiTheme="minorBidi" w:eastAsia="Times New Roman" w:hAnsiTheme="minorBidi" w:hint="cs"/>
          <w:sz w:val="24"/>
          <w:szCs w:val="24"/>
          <w:rtl/>
        </w:rPr>
        <w:t>أجراء</w:t>
      </w:r>
      <w:r w:rsidRPr="0067635D">
        <w:rPr>
          <w:rFonts w:asciiTheme="minorBidi" w:eastAsia="Times New Roman" w:hAnsiTheme="minorBidi"/>
          <w:sz w:val="24"/>
          <w:szCs w:val="24"/>
          <w:rtl/>
        </w:rPr>
        <w:t xml:space="preserve"> الذين يعملون لدى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من حين لآخر في أداء واجباته والتزاماته المتعلقة بالأعمال، بما في ذلك، على سبيل المثال لا الحصر، المهندس، ومد</w:t>
      </w:r>
      <w:r w:rsidRPr="0067635D">
        <w:rPr>
          <w:rFonts w:asciiTheme="minorBidi" w:eastAsia="Times New Roman" w:hAnsiTheme="minorBidi" w:hint="cs"/>
          <w:sz w:val="24"/>
          <w:szCs w:val="24"/>
          <w:rtl/>
        </w:rPr>
        <w:t>راء</w:t>
      </w:r>
      <w:r w:rsidRPr="0067635D">
        <w:rPr>
          <w:rFonts w:asciiTheme="minorBidi" w:eastAsia="Times New Roman" w:hAnsiTheme="minorBidi"/>
          <w:sz w:val="24"/>
          <w:szCs w:val="24"/>
          <w:rtl/>
        </w:rPr>
        <w:t xml:space="preserve"> الم</w:t>
      </w:r>
      <w:r w:rsidRPr="0067635D">
        <w:rPr>
          <w:rFonts w:asciiTheme="minorBidi" w:eastAsia="Times New Roman" w:hAnsiTheme="minorBidi" w:hint="cs"/>
          <w:sz w:val="24"/>
          <w:szCs w:val="24"/>
          <w:rtl/>
        </w:rPr>
        <w:t>شروع</w:t>
      </w:r>
      <w:r w:rsidRPr="0067635D">
        <w:rPr>
          <w:rFonts w:asciiTheme="minorBidi" w:eastAsia="Times New Roman" w:hAnsiTheme="minorBidi"/>
          <w:sz w:val="24"/>
          <w:szCs w:val="24"/>
        </w:rPr>
        <w:t>.</w:t>
      </w:r>
    </w:p>
    <w:p w14:paraId="04F11CA9"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مواد البناء" تعني المعدات، الأدوات، السلع، الأنظمة الإنشائية، مواد البناء وغيرها من الأشياء التي تشكل جزءًا من الأعمال الدائمة أو التي سيتم دمجها في أي جزء من الأعمال الدائمة</w:t>
      </w:r>
      <w:r w:rsidRPr="0067635D">
        <w:rPr>
          <w:rFonts w:asciiTheme="minorBidi" w:eastAsia="Times New Roman" w:hAnsiTheme="minorBidi"/>
          <w:sz w:val="24"/>
          <w:szCs w:val="24"/>
        </w:rPr>
        <w:t>.</w:t>
      </w:r>
    </w:p>
    <w:p w14:paraId="30E53724" w14:textId="3A5426C5"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المستندات للتقديم بموجب</w:t>
      </w:r>
      <w:r w:rsidRPr="0067635D">
        <w:rPr>
          <w:rFonts w:asciiTheme="minorBidi" w:eastAsia="Times New Roman" w:hAnsiTheme="minorBidi"/>
          <w:sz w:val="24"/>
          <w:szCs w:val="24"/>
          <w:rtl/>
        </w:rPr>
        <w:t xml:space="preserve"> العقد" يعني أي</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مستندات للتقديم</w:t>
      </w:r>
      <w:r w:rsidRPr="0067635D">
        <w:rPr>
          <w:rFonts w:asciiTheme="minorBidi" w:eastAsia="Times New Roman" w:hAnsiTheme="minorBidi"/>
          <w:sz w:val="24"/>
          <w:szCs w:val="24"/>
          <w:rtl/>
        </w:rPr>
        <w:t xml:space="preserve"> من أي نوع </w:t>
      </w:r>
      <w:r w:rsidRPr="0067635D">
        <w:rPr>
          <w:rFonts w:asciiTheme="minorBidi" w:eastAsia="Times New Roman" w:hAnsiTheme="minorBidi" w:hint="cs"/>
          <w:sz w:val="24"/>
          <w:szCs w:val="24"/>
          <w:rtl/>
        </w:rPr>
        <w:t>ي</w:t>
      </w:r>
      <w:r w:rsidRPr="0067635D">
        <w:rPr>
          <w:rFonts w:asciiTheme="minorBidi" w:eastAsia="Times New Roman" w:hAnsiTheme="minorBidi"/>
          <w:sz w:val="24"/>
          <w:szCs w:val="24"/>
          <w:rtl/>
        </w:rPr>
        <w:t xml:space="preserve">طلب من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تقديمه</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بموجب العقد </w:t>
      </w:r>
      <w:r w:rsidR="00E86AE9" w:rsidRPr="0067635D">
        <w:rPr>
          <w:rFonts w:asciiTheme="minorBidi" w:eastAsia="Times New Roman" w:hAnsiTheme="minorBidi" w:hint="cs"/>
          <w:sz w:val="24"/>
          <w:szCs w:val="24"/>
          <w:rtl/>
        </w:rPr>
        <w:t>لصاحب العمل</w:t>
      </w:r>
      <w:r w:rsidR="00E86AE9"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و/أو مد</w:t>
      </w:r>
      <w:r w:rsidRPr="0067635D">
        <w:rPr>
          <w:rFonts w:asciiTheme="minorBidi" w:eastAsia="Times New Roman" w:hAnsiTheme="minorBidi" w:hint="cs"/>
          <w:sz w:val="24"/>
          <w:szCs w:val="24"/>
          <w:rtl/>
        </w:rPr>
        <w:t>راء</w:t>
      </w:r>
      <w:r w:rsidRPr="0067635D">
        <w:rPr>
          <w:rFonts w:asciiTheme="minorBidi" w:eastAsia="Times New Roman" w:hAnsiTheme="minorBidi"/>
          <w:sz w:val="24"/>
          <w:szCs w:val="24"/>
          <w:rtl/>
        </w:rPr>
        <w:t xml:space="preserve"> ال</w:t>
      </w:r>
      <w:r w:rsidRPr="0067635D">
        <w:rPr>
          <w:rFonts w:asciiTheme="minorBidi" w:eastAsia="Times New Roman" w:hAnsiTheme="minorBidi" w:hint="cs"/>
          <w:sz w:val="24"/>
          <w:szCs w:val="24"/>
          <w:rtl/>
        </w:rPr>
        <w:t>مشروع</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للمراجعة و</w:t>
      </w:r>
      <w:r w:rsidRPr="0067635D">
        <w:rPr>
          <w:rFonts w:asciiTheme="minorBidi" w:eastAsia="Times New Roman" w:hAnsiTheme="minorBidi"/>
          <w:sz w:val="24"/>
          <w:szCs w:val="24"/>
          <w:rtl/>
        </w:rPr>
        <w:t>الموافقة عليه</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بما في ذلك، على سبيل المثال لا الحصر، عينات المواد، ال</w:t>
      </w:r>
      <w:r w:rsidRPr="0067635D">
        <w:rPr>
          <w:rFonts w:asciiTheme="minorBidi" w:eastAsia="Times New Roman" w:hAnsiTheme="minorBidi" w:hint="cs"/>
          <w:sz w:val="24"/>
          <w:szCs w:val="24"/>
          <w:rtl/>
        </w:rPr>
        <w:t>خرائط</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المواصفات خلال تطوير التصميم، </w:t>
      </w:r>
      <w:r w:rsidRPr="0067635D">
        <w:rPr>
          <w:rFonts w:asciiTheme="minorBidi" w:eastAsia="Times New Roman" w:hAnsiTheme="minorBidi" w:hint="cs"/>
          <w:sz w:val="24"/>
          <w:szCs w:val="24"/>
          <w:rtl/>
        </w:rPr>
        <w:t>الخرائط أثناء العمل</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w:t>
      </w:r>
      <w:r w:rsidRPr="0067635D">
        <w:rPr>
          <w:rFonts w:asciiTheme="minorBidi" w:eastAsia="Times New Roman" w:hAnsiTheme="minorBidi"/>
          <w:sz w:val="24"/>
          <w:szCs w:val="24"/>
          <w:rtl/>
        </w:rPr>
        <w:t xml:space="preserve">المواصفات النهائية، </w:t>
      </w:r>
      <w:r w:rsidRPr="0067635D">
        <w:rPr>
          <w:rFonts w:asciiTheme="minorBidi" w:eastAsia="Times New Roman" w:hAnsiTheme="minorBidi" w:hint="cs"/>
          <w:sz w:val="24"/>
          <w:szCs w:val="24"/>
          <w:rtl/>
        </w:rPr>
        <w:t>خرائط التنفيذ</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خرائط</w:t>
      </w:r>
      <w:r w:rsidRPr="0067635D">
        <w:rPr>
          <w:rFonts w:asciiTheme="minorBidi" w:eastAsia="Times New Roman" w:hAnsiTheme="minorBidi"/>
          <w:sz w:val="24"/>
          <w:szCs w:val="24"/>
          <w:rtl/>
        </w:rPr>
        <w:t xml:space="preserve"> التنسيق، و</w:t>
      </w:r>
      <w:r w:rsidRPr="0067635D">
        <w:rPr>
          <w:rFonts w:asciiTheme="minorBidi" w:eastAsia="Times New Roman" w:hAnsiTheme="minorBidi" w:hint="cs"/>
          <w:sz w:val="24"/>
          <w:szCs w:val="24"/>
          <w:rtl/>
        </w:rPr>
        <w:t>الخرائط</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أخرى، الكتالوج</w:t>
      </w:r>
      <w:r w:rsidRPr="0067635D">
        <w:rPr>
          <w:rFonts w:asciiTheme="minorBidi" w:eastAsia="Times New Roman" w:hAnsiTheme="minorBidi" w:hint="cs"/>
          <w:sz w:val="24"/>
          <w:szCs w:val="24"/>
          <w:rtl/>
        </w:rPr>
        <w:t>ات</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w:t>
      </w:r>
      <w:r w:rsidRPr="0067635D">
        <w:rPr>
          <w:rFonts w:asciiTheme="minorBidi" w:eastAsia="Times New Roman" w:hAnsiTheme="minorBidi"/>
          <w:sz w:val="24"/>
          <w:szCs w:val="24"/>
          <w:rtl/>
        </w:rPr>
        <w:t>حسابات التصميم، نتائج الاختبارات، وثائق ال</w:t>
      </w:r>
      <w:r w:rsidRPr="0067635D">
        <w:rPr>
          <w:rFonts w:asciiTheme="minorBidi" w:eastAsia="Times New Roman" w:hAnsiTheme="minorBidi" w:hint="cs"/>
          <w:sz w:val="24"/>
          <w:szCs w:val="24"/>
          <w:rtl/>
        </w:rPr>
        <w:t>أ</w:t>
      </w:r>
      <w:r w:rsidRPr="0067635D">
        <w:rPr>
          <w:rFonts w:asciiTheme="minorBidi" w:eastAsia="Times New Roman" w:hAnsiTheme="minorBidi"/>
          <w:sz w:val="24"/>
          <w:szCs w:val="24"/>
          <w:rtl/>
        </w:rPr>
        <w:t>عم</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ل المنجز</w:t>
      </w:r>
      <w:r w:rsidRPr="0067635D">
        <w:rPr>
          <w:rFonts w:asciiTheme="minorBidi" w:eastAsia="Times New Roman" w:hAnsiTheme="minorBidi" w:hint="cs"/>
          <w:sz w:val="24"/>
          <w:szCs w:val="24"/>
          <w:rtl/>
        </w:rPr>
        <w:t>ة</w:t>
      </w:r>
      <w:r w:rsidRPr="0067635D">
        <w:rPr>
          <w:rFonts w:asciiTheme="minorBidi" w:eastAsia="Times New Roman" w:hAnsiTheme="minorBidi"/>
          <w:sz w:val="24"/>
          <w:szCs w:val="24"/>
          <w:rtl/>
        </w:rPr>
        <w:t xml:space="preserve">، الجداول الزمنية، </w:t>
      </w:r>
      <w:r w:rsidRPr="0067635D">
        <w:rPr>
          <w:rFonts w:asciiTheme="minorBidi" w:eastAsia="Times New Roman" w:hAnsiTheme="minorBidi" w:hint="cs"/>
          <w:sz w:val="24"/>
          <w:szCs w:val="24"/>
          <w:rtl/>
        </w:rPr>
        <w:t>طرق التنفيذ</w:t>
      </w:r>
      <w:r w:rsidRPr="0067635D">
        <w:rPr>
          <w:rFonts w:asciiTheme="minorBidi" w:eastAsia="Times New Roman" w:hAnsiTheme="minorBidi"/>
          <w:sz w:val="24"/>
          <w:szCs w:val="24"/>
          <w:rtl/>
        </w:rPr>
        <w:t>، البرنامج التفصيلي وما شابه ذلك كما هو مطلوب في أي من مستندات العقد</w:t>
      </w:r>
      <w:r w:rsidRPr="0067635D">
        <w:rPr>
          <w:rFonts w:asciiTheme="minorBidi" w:eastAsia="Times New Roman" w:hAnsiTheme="minorBidi"/>
          <w:sz w:val="24"/>
          <w:szCs w:val="24"/>
        </w:rPr>
        <w:t>.</w:t>
      </w:r>
    </w:p>
    <w:p w14:paraId="64813F4F" w14:textId="0ADFF344"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lastRenderedPageBreak/>
        <w:t>"</w:t>
      </w:r>
      <w:r w:rsidRPr="0067635D">
        <w:rPr>
          <w:rFonts w:asciiTheme="minorBidi" w:eastAsia="Times New Roman" w:hAnsiTheme="minorBidi"/>
          <w:sz w:val="24"/>
          <w:szCs w:val="24"/>
          <w:rtl/>
        </w:rPr>
        <w:t xml:space="preserve">الرسومات" تعني الرسومات التي تشكل جزءًا من </w:t>
      </w:r>
      <w:r w:rsidRPr="0067635D">
        <w:rPr>
          <w:rFonts w:asciiTheme="minorBidi" w:eastAsia="Times New Roman" w:hAnsiTheme="minorBidi" w:hint="cs"/>
          <w:sz w:val="24"/>
          <w:szCs w:val="24"/>
          <w:rtl/>
        </w:rPr>
        <w:t>الإلتزام</w:t>
      </w:r>
      <w:r w:rsidRPr="0067635D">
        <w:rPr>
          <w:rFonts w:asciiTheme="minorBidi" w:eastAsia="Times New Roman" w:hAnsiTheme="minorBidi"/>
          <w:sz w:val="24"/>
          <w:szCs w:val="24"/>
          <w:rtl/>
        </w:rPr>
        <w:t xml:space="preserve"> وأي إضافات أو تعديلات على هذه الرسومات أو توضيحات لها من قبل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و/أو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والموافق عليها من قبل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أو من قبله بواسطة المهندس الاستشاري</w:t>
      </w:r>
      <w:r w:rsidRPr="0067635D">
        <w:rPr>
          <w:rFonts w:asciiTheme="minorBidi" w:eastAsia="Times New Roman" w:hAnsiTheme="minorBidi"/>
          <w:sz w:val="24"/>
          <w:szCs w:val="24"/>
        </w:rPr>
        <w:t>.</w:t>
      </w:r>
    </w:p>
    <w:p w14:paraId="4D66B4BB" w14:textId="56B8E04E"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tl/>
          <w:lang w:bidi="ar-LB"/>
        </w:rPr>
      </w:pP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كتاب </w:t>
      </w:r>
      <w:r w:rsidRPr="0067635D">
        <w:rPr>
          <w:rFonts w:asciiTheme="minorBidi" w:eastAsia="Times New Roman" w:hAnsiTheme="minorBidi"/>
          <w:sz w:val="24"/>
          <w:szCs w:val="24"/>
          <w:rtl/>
        </w:rPr>
        <w:t xml:space="preserve">الضمان" يعني أي </w:t>
      </w:r>
      <w:r w:rsidRPr="0067635D">
        <w:rPr>
          <w:rFonts w:asciiTheme="minorBidi" w:eastAsia="Times New Roman" w:hAnsiTheme="minorBidi" w:hint="cs"/>
          <w:sz w:val="24"/>
          <w:szCs w:val="24"/>
          <w:rtl/>
        </w:rPr>
        <w:t xml:space="preserve">كتاب </w:t>
      </w:r>
      <w:r w:rsidRPr="0067635D">
        <w:rPr>
          <w:rFonts w:asciiTheme="minorBidi" w:eastAsia="Times New Roman" w:hAnsiTheme="minorBidi"/>
          <w:sz w:val="24"/>
          <w:szCs w:val="24"/>
          <w:rtl/>
        </w:rPr>
        <w:t xml:space="preserve">ضمان يُقدمه أو سيتم تقديمه من قبل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بموجب العقد لصالح </w:t>
      </w:r>
      <w:r w:rsidR="00E86AE9" w:rsidRPr="0067635D">
        <w:rPr>
          <w:rFonts w:asciiTheme="minorBidi" w:eastAsia="Times New Roman" w:hAnsiTheme="minorBidi" w:hint="cs"/>
          <w:sz w:val="24"/>
          <w:szCs w:val="24"/>
          <w:rtl/>
        </w:rPr>
        <w:t>صاحب العمل</w:t>
      </w:r>
      <w:r w:rsidR="00E86AE9"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 بما في ذلك، على سبيل المثال لا الحصر، ضمان الدفعة </w:t>
      </w:r>
      <w:r w:rsidRPr="0067635D">
        <w:rPr>
          <w:rFonts w:asciiTheme="minorBidi" w:eastAsia="Times New Roman" w:hAnsiTheme="minorBidi" w:hint="cs"/>
          <w:sz w:val="24"/>
          <w:szCs w:val="24"/>
          <w:rtl/>
        </w:rPr>
        <w:t>على الحساب</w:t>
      </w:r>
      <w:r w:rsidRPr="0067635D">
        <w:rPr>
          <w:rFonts w:asciiTheme="minorBidi" w:eastAsia="Times New Roman" w:hAnsiTheme="minorBidi"/>
          <w:sz w:val="24"/>
          <w:szCs w:val="24"/>
          <w:rtl/>
        </w:rPr>
        <w:t xml:space="preserve"> (إن وجد</w:t>
      </w:r>
      <w:r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 يمكن تعديل أي من </w:t>
      </w:r>
      <w:r w:rsidRPr="0067635D">
        <w:rPr>
          <w:rFonts w:asciiTheme="minorBidi" w:eastAsia="Times New Roman" w:hAnsiTheme="minorBidi" w:hint="cs"/>
          <w:sz w:val="24"/>
          <w:szCs w:val="24"/>
          <w:rtl/>
        </w:rPr>
        <w:t>كتب</w:t>
      </w:r>
      <w:r w:rsidRPr="0067635D">
        <w:rPr>
          <w:rFonts w:asciiTheme="minorBidi" w:eastAsia="Times New Roman" w:hAnsiTheme="minorBidi"/>
          <w:sz w:val="24"/>
          <w:szCs w:val="24"/>
          <w:rtl/>
        </w:rPr>
        <w:t xml:space="preserve"> ضمان </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xml:space="preserve">، أو </w:t>
      </w:r>
      <w:r w:rsidRPr="0067635D">
        <w:rPr>
          <w:rFonts w:asciiTheme="minorBidi" w:eastAsia="Times New Roman" w:hAnsiTheme="minorBidi" w:hint="cs"/>
          <w:sz w:val="24"/>
          <w:szCs w:val="24"/>
          <w:rtl/>
        </w:rPr>
        <w:t>كتب</w:t>
      </w:r>
      <w:r w:rsidRPr="0067635D">
        <w:rPr>
          <w:rFonts w:asciiTheme="minorBidi" w:eastAsia="Times New Roman" w:hAnsiTheme="minorBidi"/>
          <w:sz w:val="24"/>
          <w:szCs w:val="24"/>
          <w:rtl/>
        </w:rPr>
        <w:t xml:space="preserve"> الضمان المشروطة، أو </w:t>
      </w:r>
      <w:r w:rsidRPr="0067635D">
        <w:rPr>
          <w:rFonts w:asciiTheme="minorBidi" w:eastAsia="Times New Roman" w:hAnsiTheme="minorBidi" w:hint="cs"/>
          <w:sz w:val="24"/>
          <w:szCs w:val="24"/>
          <w:rtl/>
        </w:rPr>
        <w:t>كت</w:t>
      </w:r>
      <w:r w:rsidRPr="0067635D">
        <w:rPr>
          <w:rFonts w:asciiTheme="minorBidi" w:eastAsia="Times New Roman" w:hAnsiTheme="minorBidi" w:hint="cs"/>
          <w:sz w:val="24"/>
          <w:szCs w:val="24"/>
          <w:rtl/>
          <w:lang w:bidi="ar-LB"/>
        </w:rPr>
        <w:t>ا</w:t>
      </w:r>
      <w:r w:rsidRPr="0067635D">
        <w:rPr>
          <w:rFonts w:asciiTheme="minorBidi" w:eastAsia="Times New Roman" w:hAnsiTheme="minorBidi" w:hint="cs"/>
          <w:sz w:val="24"/>
          <w:szCs w:val="24"/>
          <w:rtl/>
        </w:rPr>
        <w:t>ب</w:t>
      </w:r>
      <w:r w:rsidRPr="0067635D">
        <w:rPr>
          <w:rFonts w:asciiTheme="minorBidi" w:eastAsia="Times New Roman" w:hAnsiTheme="minorBidi"/>
          <w:sz w:val="24"/>
          <w:szCs w:val="24"/>
          <w:rtl/>
        </w:rPr>
        <w:t xml:space="preserve"> الضمان المؤقت وأي من </w:t>
      </w:r>
      <w:r w:rsidRPr="0067635D">
        <w:rPr>
          <w:rFonts w:asciiTheme="minorBidi" w:eastAsia="Times New Roman" w:hAnsiTheme="minorBidi" w:hint="cs"/>
          <w:sz w:val="24"/>
          <w:szCs w:val="24"/>
          <w:rtl/>
        </w:rPr>
        <w:t>كتب</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 xml:space="preserve">ضمان </w:t>
      </w:r>
      <w:r w:rsidRPr="0067635D">
        <w:rPr>
          <w:rFonts w:asciiTheme="minorBidi" w:eastAsia="Times New Roman" w:hAnsiTheme="minorBidi" w:hint="cs"/>
          <w:sz w:val="24"/>
          <w:szCs w:val="24"/>
          <w:rtl/>
        </w:rPr>
        <w:t>للتوقيفات</w:t>
      </w:r>
      <w:r w:rsidRPr="0067635D">
        <w:rPr>
          <w:rFonts w:asciiTheme="minorBidi" w:eastAsia="Times New Roman" w:hAnsiTheme="minorBidi"/>
          <w:sz w:val="24"/>
          <w:szCs w:val="24"/>
          <w:rtl/>
        </w:rPr>
        <w:t xml:space="preserve"> وفقًا للعقد</w:t>
      </w:r>
      <w:r w:rsidRPr="0067635D">
        <w:rPr>
          <w:rFonts w:asciiTheme="minorBidi" w:eastAsia="Times New Roman" w:hAnsiTheme="minorBidi" w:hint="cs"/>
          <w:sz w:val="24"/>
          <w:szCs w:val="24"/>
          <w:rtl/>
          <w:lang w:bidi="ar-LB"/>
        </w:rPr>
        <w:t xml:space="preserve"> وبالأخص لناحية تعديل الأعمال والشروط المطلوبة.</w:t>
      </w:r>
    </w:p>
    <w:p w14:paraId="78304D83" w14:textId="532AF683"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إشعار البدء" يعني الإشعار الذي يجب أن يصدره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ل</w:t>
      </w:r>
      <w:r w:rsidRPr="0067635D">
        <w:rPr>
          <w:rFonts w:asciiTheme="minorBidi" w:eastAsia="Times New Roman" w:hAnsiTheme="minorBidi" w:hint="cs"/>
          <w:sz w:val="24"/>
          <w:szCs w:val="24"/>
          <w:rtl/>
        </w:rPr>
        <w:t>موقّع إتفاقية التصميم والإنشاء والتشغيل ونقل الملكية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لل</w:t>
      </w:r>
      <w:r w:rsidRPr="0067635D">
        <w:rPr>
          <w:rFonts w:asciiTheme="minorBidi" w:eastAsia="Times New Roman" w:hAnsiTheme="minorBidi"/>
          <w:sz w:val="24"/>
          <w:szCs w:val="24"/>
          <w:rtl/>
        </w:rPr>
        <w:t xml:space="preserve">بدء </w:t>
      </w:r>
      <w:r w:rsidRPr="0067635D">
        <w:rPr>
          <w:rFonts w:asciiTheme="minorBidi" w:eastAsia="Times New Roman" w:hAnsiTheme="minorBidi" w:hint="cs"/>
          <w:sz w:val="24"/>
          <w:szCs w:val="24"/>
          <w:rtl/>
        </w:rPr>
        <w:t>ب</w:t>
      </w:r>
      <w:r w:rsidRPr="0067635D">
        <w:rPr>
          <w:rFonts w:asciiTheme="minorBidi" w:eastAsia="Times New Roman" w:hAnsiTheme="minorBidi"/>
          <w:sz w:val="24"/>
          <w:szCs w:val="24"/>
          <w:rtl/>
        </w:rPr>
        <w:t>تنفيذ جميع الأعمال أو أي جزء فقط من الأعمال كما هو مذكور في هذا الإشعار</w:t>
      </w:r>
      <w:r w:rsidRPr="0067635D">
        <w:rPr>
          <w:rFonts w:asciiTheme="minorBidi" w:eastAsia="Times New Roman" w:hAnsiTheme="minorBidi"/>
          <w:sz w:val="24"/>
          <w:szCs w:val="24"/>
        </w:rPr>
        <w:t>.</w:t>
      </w:r>
    </w:p>
    <w:p w14:paraId="701A83C9" w14:textId="5CC7B938"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tl/>
          <w:lang w:bidi="ar-LB"/>
        </w:rPr>
      </w:pPr>
      <w:r w:rsidRPr="0067635D">
        <w:rPr>
          <w:rFonts w:asciiTheme="minorBidi" w:eastAsia="Times New Roman" w:hAnsiTheme="minorBidi"/>
          <w:sz w:val="24"/>
          <w:szCs w:val="24"/>
        </w:rPr>
        <w:t xml:space="preserve">"OEPT" </w:t>
      </w:r>
      <w:r w:rsid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تعني م</w:t>
      </w:r>
      <w:r w:rsidRPr="0067635D">
        <w:rPr>
          <w:rFonts w:asciiTheme="minorBidi" w:eastAsia="Times New Roman" w:hAnsiTheme="minorBidi" w:hint="cs"/>
          <w:sz w:val="24"/>
          <w:szCs w:val="24"/>
          <w:rtl/>
        </w:rPr>
        <w:t xml:space="preserve">صلحة إستثمار مرفأ </w:t>
      </w:r>
      <w:r w:rsidRPr="0067635D">
        <w:rPr>
          <w:rFonts w:asciiTheme="minorBidi" w:eastAsia="Times New Roman" w:hAnsiTheme="minorBidi"/>
          <w:sz w:val="24"/>
          <w:szCs w:val="24"/>
          <w:rtl/>
        </w:rPr>
        <w:t>طرابلس</w:t>
      </w:r>
      <w:r w:rsidRPr="0067635D">
        <w:rPr>
          <w:rFonts w:asciiTheme="minorBidi" w:eastAsia="Times New Roman" w:hAnsiTheme="minorBidi"/>
          <w:sz w:val="24"/>
          <w:szCs w:val="24"/>
        </w:rPr>
        <w:t>.</w:t>
      </w:r>
    </w:p>
    <w:p w14:paraId="443EB71F" w14:textId="181445D5"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tl/>
        </w:rPr>
      </w:pPr>
      <w:r w:rsidRPr="0067635D">
        <w:rPr>
          <w:rFonts w:asciiTheme="minorBidi" w:eastAsia="Times New Roman" w:hAnsiTheme="minorBidi"/>
          <w:sz w:val="24"/>
          <w:szCs w:val="24"/>
        </w:rPr>
        <w:t>"</w:t>
      </w:r>
      <w:r w:rsidRPr="0067635D">
        <w:rPr>
          <w:rFonts w:asciiTheme="minorBidi" w:eastAsia="Times New Roman" w:hAnsiTheme="minorBidi"/>
          <w:sz w:val="20"/>
          <w:szCs w:val="20"/>
        </w:rPr>
        <w:t>PoTA</w:t>
      </w:r>
      <w:r w:rsidR="00ED2713" w:rsidRPr="0067635D">
        <w:rPr>
          <w:rFonts w:asciiTheme="minorBidi" w:eastAsia="Times New Roman" w:hAnsiTheme="minorBidi"/>
          <w:sz w:val="24"/>
          <w:szCs w:val="24"/>
        </w:rPr>
        <w:t xml:space="preserve">” </w:t>
      </w:r>
      <w:r w:rsidR="0067635D">
        <w:rPr>
          <w:rFonts w:asciiTheme="minorBidi" w:eastAsia="Times New Roman" w:hAnsiTheme="minorBidi" w:hint="cs"/>
          <w:sz w:val="24"/>
          <w:szCs w:val="24"/>
          <w:rtl/>
        </w:rPr>
        <w:t xml:space="preserve"> </w:t>
      </w:r>
      <w:r w:rsidR="00ED2713" w:rsidRPr="0067635D">
        <w:rPr>
          <w:rFonts w:asciiTheme="minorBidi" w:eastAsia="Times New Roman" w:hAnsiTheme="minorBidi"/>
          <w:sz w:val="24"/>
          <w:szCs w:val="24"/>
          <w:rtl/>
        </w:rPr>
        <w:t>تعني</w:t>
      </w:r>
      <w:r w:rsidRPr="0067635D">
        <w:rPr>
          <w:rFonts w:asciiTheme="minorBidi" w:eastAsia="Times New Roman" w:hAnsiTheme="minorBidi"/>
          <w:sz w:val="24"/>
          <w:szCs w:val="24"/>
          <w:rtl/>
        </w:rPr>
        <w:t xml:space="preserve"> م</w:t>
      </w:r>
      <w:r w:rsidRPr="0067635D">
        <w:rPr>
          <w:rFonts w:asciiTheme="minorBidi" w:eastAsia="Times New Roman" w:hAnsiTheme="minorBidi" w:hint="cs"/>
          <w:sz w:val="24"/>
          <w:szCs w:val="24"/>
          <w:rtl/>
        </w:rPr>
        <w:t xml:space="preserve">صلحة إستثمار مرفأ </w:t>
      </w:r>
      <w:r w:rsidRPr="0067635D">
        <w:rPr>
          <w:rFonts w:asciiTheme="minorBidi" w:eastAsia="Times New Roman" w:hAnsiTheme="minorBidi"/>
          <w:sz w:val="24"/>
          <w:szCs w:val="24"/>
          <w:rtl/>
        </w:rPr>
        <w:t>طرابلس</w:t>
      </w:r>
      <w:r w:rsidRPr="0067635D">
        <w:rPr>
          <w:rFonts w:asciiTheme="minorBidi" w:eastAsia="Times New Roman" w:hAnsiTheme="minorBidi"/>
          <w:sz w:val="24"/>
          <w:szCs w:val="24"/>
        </w:rPr>
        <w:t>.</w:t>
      </w:r>
    </w:p>
    <w:p w14:paraId="3503F8E7"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الأعمال الدائمة" تعني كل شيء ذو طابع دائم، بما في ذلك، على سبيل المثال لا الحصر، مواد البناء، التي سيتم تصميمها</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توريدها</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تنفيذها</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بناؤها</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واختبارها وضمانها بموجب العقد</w:t>
      </w:r>
      <w:r w:rsidRPr="0067635D">
        <w:rPr>
          <w:rFonts w:asciiTheme="minorBidi" w:eastAsia="Times New Roman" w:hAnsiTheme="minorBidi"/>
          <w:sz w:val="24"/>
          <w:szCs w:val="24"/>
        </w:rPr>
        <w:t>.</w:t>
      </w:r>
    </w:p>
    <w:p w14:paraId="74708B2F"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السلطة العامة" تعني أي كيان حكومي أو إقليمي أو بلدي أو أي وكالة أو أي شخص يمثل أيًا من هذه الكيانات أو الوكالات</w:t>
      </w:r>
      <w:r w:rsidRPr="0067635D">
        <w:rPr>
          <w:rFonts w:asciiTheme="minorBidi" w:eastAsia="Times New Roman" w:hAnsiTheme="minorBidi"/>
          <w:sz w:val="24"/>
          <w:szCs w:val="24"/>
        </w:rPr>
        <w:t>.</w:t>
      </w:r>
    </w:p>
    <w:p w14:paraId="1C987F0A" w14:textId="39AB3D7C"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المتطلبات" تعني أي وكل المعايير أو ال</w:t>
      </w:r>
      <w:r w:rsidRPr="0067635D">
        <w:rPr>
          <w:rFonts w:asciiTheme="minorBidi" w:eastAsia="Times New Roman" w:hAnsiTheme="minorBidi" w:hint="cs"/>
          <w:sz w:val="24"/>
          <w:szCs w:val="24"/>
          <w:rtl/>
        </w:rPr>
        <w:t>مواصفات</w:t>
      </w:r>
      <w:r w:rsidRPr="0067635D">
        <w:rPr>
          <w:rFonts w:asciiTheme="minorBidi" w:eastAsia="Times New Roman" w:hAnsiTheme="minorBidi"/>
          <w:sz w:val="24"/>
          <w:szCs w:val="24"/>
          <w:rtl/>
        </w:rPr>
        <w:t xml:space="preserve"> الفنية و/أو المتطلبات الواردة في مستندات </w:t>
      </w:r>
      <w:bookmarkStart w:id="9" w:name="_Hlk188927154"/>
      <w:r w:rsidRPr="0067635D">
        <w:rPr>
          <w:rFonts w:asciiTheme="minorBidi" w:eastAsia="Times New Roman" w:hAnsiTheme="minorBidi"/>
          <w:sz w:val="24"/>
          <w:szCs w:val="24"/>
          <w:rtl/>
        </w:rPr>
        <w:t>ال</w:t>
      </w:r>
      <w:r w:rsidRPr="0067635D">
        <w:rPr>
          <w:rFonts w:asciiTheme="minorBidi" w:eastAsia="Times New Roman" w:hAnsiTheme="minorBidi" w:hint="cs"/>
          <w:sz w:val="24"/>
          <w:szCs w:val="24"/>
          <w:rtl/>
        </w:rPr>
        <w:t>إلتزام</w:t>
      </w:r>
      <w:bookmarkEnd w:id="9"/>
      <w:r w:rsidRPr="0067635D">
        <w:rPr>
          <w:rFonts w:asciiTheme="minorBidi" w:eastAsia="Times New Roman" w:hAnsiTheme="minorBidi"/>
          <w:sz w:val="24"/>
          <w:szCs w:val="24"/>
          <w:rtl/>
        </w:rPr>
        <w:t xml:space="preserve"> أو في أي مكان آخر في العقد، بما في ذلك، على سبيل المثال لا الحصر، تلك المتعلقة بالأعمال، مواد البناء، المعدات، التصميم، </w:t>
      </w:r>
      <w:r w:rsidRPr="0067635D">
        <w:rPr>
          <w:rFonts w:asciiTheme="minorBidi" w:eastAsia="Times New Roman" w:hAnsiTheme="minorBidi" w:hint="cs"/>
          <w:sz w:val="24"/>
          <w:szCs w:val="24"/>
          <w:rtl/>
        </w:rPr>
        <w:t>انظمة</w:t>
      </w:r>
      <w:r w:rsidRPr="0067635D">
        <w:rPr>
          <w:rFonts w:asciiTheme="minorBidi" w:eastAsia="Times New Roman" w:hAnsiTheme="minorBidi"/>
          <w:sz w:val="24"/>
          <w:szCs w:val="24"/>
          <w:rtl/>
        </w:rPr>
        <w:t xml:space="preserve"> ال</w:t>
      </w:r>
      <w:r w:rsidRPr="0067635D">
        <w:rPr>
          <w:rFonts w:asciiTheme="minorBidi" w:eastAsia="Times New Roman" w:hAnsiTheme="minorBidi" w:hint="cs"/>
          <w:sz w:val="24"/>
          <w:szCs w:val="24"/>
          <w:rtl/>
        </w:rPr>
        <w:t xml:space="preserve">تصميم </w:t>
      </w:r>
      <w:r w:rsidRPr="0067635D">
        <w:rPr>
          <w:rFonts w:asciiTheme="minorBidi" w:eastAsia="Times New Roman" w:hAnsiTheme="minorBidi"/>
          <w:sz w:val="24"/>
          <w:szCs w:val="24"/>
          <w:rtl/>
        </w:rPr>
        <w:t xml:space="preserve">و/أو </w:t>
      </w:r>
      <w:r w:rsidRPr="0067635D">
        <w:rPr>
          <w:rFonts w:asciiTheme="minorBidi" w:eastAsia="Times New Roman" w:hAnsiTheme="minorBidi" w:hint="cs"/>
          <w:sz w:val="24"/>
          <w:szCs w:val="24"/>
          <w:rtl/>
        </w:rPr>
        <w:t>الطرق</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البناء</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طرق البناء وكل المعلومات الأخرى التي تصف و/أو تتطلب لإنجاز وضمان الأعمال وتشكل جزءًا من العقد وأي تعديل لها أو إضافة إليها قد يتم توفيرها من قبل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و/أو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والموافقة عليها من قبل </w:t>
      </w:r>
      <w:r w:rsidR="00E86AE9" w:rsidRPr="0067635D">
        <w:rPr>
          <w:rFonts w:asciiTheme="minorBidi" w:eastAsia="Times New Roman" w:hAnsiTheme="minorBidi" w:hint="cs"/>
          <w:sz w:val="24"/>
          <w:szCs w:val="24"/>
          <w:rtl/>
        </w:rPr>
        <w:t>صاحب العمل</w:t>
      </w:r>
      <w:r w:rsidR="00E86AE9"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أو التي قد يتم الاتفاق عليها من قبل الأطراف</w:t>
      </w:r>
      <w:r w:rsidRPr="0067635D">
        <w:rPr>
          <w:rFonts w:asciiTheme="minorBidi" w:eastAsia="Times New Roman" w:hAnsiTheme="minorBidi"/>
          <w:sz w:val="24"/>
          <w:szCs w:val="24"/>
        </w:rPr>
        <w:t>.</w:t>
      </w:r>
    </w:p>
    <w:p w14:paraId="214E6AF1" w14:textId="77777777"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نطاق الأعمال" يعني نطاق الأعمال والرسومات الواردة في مستندات ال</w:t>
      </w:r>
      <w:r w:rsidRPr="0067635D">
        <w:rPr>
          <w:rFonts w:asciiTheme="minorBidi" w:eastAsia="Times New Roman" w:hAnsiTheme="minorBidi" w:hint="cs"/>
          <w:sz w:val="24"/>
          <w:szCs w:val="24"/>
          <w:rtl/>
        </w:rPr>
        <w:t>إلتزام.</w:t>
      </w:r>
    </w:p>
    <w:p w14:paraId="58695DE4" w14:textId="5C57A0FA" w:rsidR="00FA6F10" w:rsidRPr="0067635D" w:rsidRDefault="00FA6F10" w:rsidP="00FA6F10">
      <w:pPr>
        <w:bidi/>
        <w:spacing w:before="100" w:beforeAutospacing="1" w:after="100" w:afterAutospacing="1"/>
        <w:ind w:left="27" w:right="72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الموقع" يعني الأرض و/أو قاع البحر و/أو الأرض المستصلحة التي يتم فيها أو من خلالها تنفيذ الأعمال الدائمة، والحدود المحددة في الرسومات المرفقة، و/أو أي أرض وأماكن قد يتم توفيرها من وقت لآخر كتابيًا أو معتمدة من قبل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بالكامل</w:t>
      </w:r>
      <w:r w:rsidRPr="0067635D">
        <w:rPr>
          <w:rFonts w:asciiTheme="minorBidi" w:eastAsia="Times New Roman" w:hAnsiTheme="minorBidi" w:hint="cs"/>
          <w:sz w:val="24"/>
          <w:szCs w:val="24"/>
          <w:rtl/>
        </w:rPr>
        <w:t xml:space="preserve"> لإنجاز</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المتعاقد ا</w:t>
      </w:r>
      <w:r w:rsidRPr="0067635D">
        <w:rPr>
          <w:rFonts w:asciiTheme="minorBidi" w:eastAsia="Times New Roman" w:hAnsiTheme="minorBidi"/>
          <w:sz w:val="24"/>
          <w:szCs w:val="24"/>
          <w:rtl/>
        </w:rPr>
        <w:t>لعمل</w:t>
      </w:r>
      <w:r w:rsidRPr="0067635D">
        <w:rPr>
          <w:rFonts w:asciiTheme="minorBidi" w:eastAsia="Times New Roman" w:hAnsiTheme="minorBidi"/>
          <w:sz w:val="24"/>
          <w:szCs w:val="24"/>
        </w:rPr>
        <w:t>.</w:t>
      </w:r>
    </w:p>
    <w:p w14:paraId="5D43D276" w14:textId="3559FC92" w:rsidR="00FA6F10" w:rsidRPr="0067635D" w:rsidRDefault="00FA6F10" w:rsidP="00FA6F10">
      <w:pPr>
        <w:bidi/>
        <w:spacing w:before="100" w:beforeAutospacing="1" w:after="100" w:afterAutospacing="1"/>
        <w:ind w:left="27" w:right="81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المقاول ال</w:t>
      </w:r>
      <w:r w:rsidRPr="0067635D">
        <w:rPr>
          <w:rFonts w:asciiTheme="minorBidi" w:eastAsia="Times New Roman" w:hAnsiTheme="minorBidi" w:hint="cs"/>
          <w:sz w:val="24"/>
          <w:szCs w:val="24"/>
          <w:rtl/>
        </w:rPr>
        <w:t>ثانوي</w:t>
      </w:r>
      <w:r w:rsidRPr="0067635D">
        <w:rPr>
          <w:rFonts w:asciiTheme="minorBidi" w:eastAsia="Times New Roman" w:hAnsiTheme="minorBidi"/>
          <w:sz w:val="24"/>
          <w:szCs w:val="24"/>
          <w:rtl/>
        </w:rPr>
        <w:t xml:space="preserve">" يعني أي شخص أو شركة أو كيان قانوني (بخلاف المورد أو الفرد الذي هو </w:t>
      </w:r>
      <w:r w:rsidRPr="0067635D">
        <w:rPr>
          <w:rFonts w:asciiTheme="minorBidi" w:eastAsia="Times New Roman" w:hAnsiTheme="minorBidi" w:hint="cs"/>
          <w:sz w:val="24"/>
          <w:szCs w:val="24"/>
          <w:rtl/>
        </w:rPr>
        <w:t>من</w:t>
      </w:r>
      <w:r w:rsidRPr="0067635D">
        <w:rPr>
          <w:rFonts w:asciiTheme="minorBidi" w:eastAsia="Times New Roman" w:hAnsiTheme="minorBidi"/>
          <w:sz w:val="24"/>
          <w:szCs w:val="24"/>
          <w:rtl/>
        </w:rPr>
        <w:t xml:space="preserve"> موظفي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أو أي موظف </w:t>
      </w:r>
      <w:r w:rsidR="00727D98" w:rsidRPr="0067635D">
        <w:rPr>
          <w:rFonts w:asciiTheme="minorBidi" w:eastAsia="Times New Roman" w:hAnsiTheme="minorBidi" w:hint="cs"/>
          <w:sz w:val="24"/>
          <w:szCs w:val="24"/>
          <w:rtl/>
          <w:lang w:bidi="ar-LB"/>
        </w:rPr>
        <w:t>لل</w:t>
      </w:r>
      <w:r w:rsidR="00727D98" w:rsidRPr="0067635D">
        <w:rPr>
          <w:rFonts w:asciiTheme="minorBidi" w:eastAsia="Times New Roman" w:hAnsiTheme="minorBidi" w:hint="cs"/>
          <w:sz w:val="24"/>
          <w:szCs w:val="24"/>
          <w:rtl/>
        </w:rPr>
        <w:t xml:space="preserve">مورد) </w:t>
      </w:r>
      <w:r w:rsidR="00727D98" w:rsidRPr="0067635D">
        <w:rPr>
          <w:rFonts w:asciiTheme="minorBidi" w:eastAsia="Times New Roman" w:hAnsiTheme="minorBidi" w:hint="eastAsia"/>
          <w:sz w:val="24"/>
          <w:szCs w:val="24"/>
          <w:rtl/>
        </w:rPr>
        <w:t>،</w:t>
      </w:r>
      <w:r w:rsidRPr="0067635D">
        <w:rPr>
          <w:rFonts w:asciiTheme="minorBidi" w:eastAsia="Times New Roman" w:hAnsiTheme="minorBidi"/>
          <w:sz w:val="24"/>
          <w:szCs w:val="24"/>
          <w:rtl/>
        </w:rPr>
        <w:t xml:space="preserve"> يتم توظيفه أو ال</w:t>
      </w:r>
      <w:r w:rsidR="00727D9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حتفاظ به من قبل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لأداء أي جزء من الأعمال</w:t>
      </w:r>
      <w:r w:rsidRPr="0067635D">
        <w:rPr>
          <w:rFonts w:asciiTheme="minorBidi" w:eastAsia="Times New Roman" w:hAnsiTheme="minorBidi"/>
          <w:sz w:val="24"/>
          <w:szCs w:val="24"/>
        </w:rPr>
        <w:t>.</w:t>
      </w:r>
    </w:p>
    <w:p w14:paraId="0DEDE285" w14:textId="77777777" w:rsidR="00FA6F10" w:rsidRPr="0067635D" w:rsidRDefault="00FA6F10" w:rsidP="00FA6F10">
      <w:pPr>
        <w:bidi/>
        <w:spacing w:before="100" w:beforeAutospacing="1" w:after="100" w:afterAutospacing="1"/>
        <w:ind w:left="27" w:right="81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المورد" يعني أي شخص أو شركة أو كيان قانوني يبيع أو يقدم مواد البناء ل</w:t>
      </w:r>
      <w:r w:rsidRPr="0067635D">
        <w:rPr>
          <w:rFonts w:asciiTheme="minorBidi" w:eastAsia="Times New Roman" w:hAnsiTheme="minorBidi" w:hint="cs"/>
          <w:sz w:val="24"/>
          <w:szCs w:val="24"/>
          <w:rtl/>
        </w:rPr>
        <w:t xml:space="preserve">لمتعاقد </w:t>
      </w:r>
      <w:r w:rsidRPr="0067635D">
        <w:rPr>
          <w:rFonts w:asciiTheme="minorBidi" w:eastAsia="Times New Roman" w:hAnsiTheme="minorBidi"/>
          <w:sz w:val="24"/>
          <w:szCs w:val="24"/>
          <w:rtl/>
        </w:rPr>
        <w:t xml:space="preserve">أو أي مقاول </w:t>
      </w:r>
      <w:r w:rsidRPr="0067635D">
        <w:rPr>
          <w:rFonts w:asciiTheme="minorBidi" w:eastAsia="Times New Roman" w:hAnsiTheme="minorBidi" w:hint="cs"/>
          <w:sz w:val="24"/>
          <w:szCs w:val="24"/>
          <w:rtl/>
        </w:rPr>
        <w:t>ثانوي</w:t>
      </w:r>
      <w:r w:rsidRPr="0067635D">
        <w:rPr>
          <w:rFonts w:asciiTheme="minorBidi" w:eastAsia="Times New Roman" w:hAnsiTheme="minorBidi"/>
          <w:sz w:val="24"/>
          <w:szCs w:val="24"/>
          <w:rtl/>
        </w:rPr>
        <w:t xml:space="preserve"> أو يتعهد بمساعدة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أو أي مقاول </w:t>
      </w:r>
      <w:r w:rsidRPr="0067635D">
        <w:rPr>
          <w:rFonts w:asciiTheme="minorBidi" w:eastAsia="Times New Roman" w:hAnsiTheme="minorBidi" w:hint="cs"/>
          <w:sz w:val="24"/>
          <w:szCs w:val="24"/>
          <w:rtl/>
        </w:rPr>
        <w:t>ثانوي</w:t>
      </w:r>
      <w:r w:rsidRPr="0067635D">
        <w:rPr>
          <w:rFonts w:asciiTheme="minorBidi" w:eastAsia="Times New Roman" w:hAnsiTheme="minorBidi"/>
          <w:sz w:val="24"/>
          <w:szCs w:val="24"/>
          <w:rtl/>
        </w:rPr>
        <w:t xml:space="preserve"> في أداء أي جزء من الأعمال، ولكن في كل حالة، لا يؤدي سوى خدمات عرضية أو غير مهمة في الموقع بخصوص ذلك</w:t>
      </w:r>
      <w:r w:rsidRPr="0067635D">
        <w:rPr>
          <w:rFonts w:asciiTheme="minorBidi" w:eastAsia="Times New Roman" w:hAnsiTheme="minorBidi"/>
          <w:sz w:val="24"/>
          <w:szCs w:val="24"/>
        </w:rPr>
        <w:t>.</w:t>
      </w:r>
    </w:p>
    <w:p w14:paraId="7A17C023" w14:textId="77777777" w:rsidR="00FA6F10" w:rsidRPr="0067635D" w:rsidRDefault="00FA6F10" w:rsidP="00FA6F10">
      <w:pPr>
        <w:bidi/>
        <w:spacing w:before="100" w:beforeAutospacing="1" w:after="100" w:afterAutospacing="1"/>
        <w:ind w:left="27" w:right="810"/>
        <w:jc w:val="both"/>
        <w:rPr>
          <w:rFonts w:asciiTheme="minorBidi" w:eastAsia="Times New Roman" w:hAnsiTheme="minorBidi"/>
          <w:sz w:val="24"/>
          <w:szCs w:val="24"/>
        </w:rPr>
      </w:pPr>
      <w:r w:rsidRPr="0067635D">
        <w:rPr>
          <w:rFonts w:asciiTheme="minorBidi" w:eastAsia="Times New Roman" w:hAnsiTheme="minorBidi"/>
          <w:sz w:val="24"/>
          <w:szCs w:val="24"/>
        </w:rPr>
        <w:t>"</w:t>
      </w:r>
      <w:r w:rsidRPr="0067635D">
        <w:rPr>
          <w:rFonts w:asciiTheme="minorBidi" w:eastAsia="Times New Roman" w:hAnsiTheme="minorBidi"/>
          <w:sz w:val="24"/>
          <w:szCs w:val="24"/>
          <w:rtl/>
        </w:rPr>
        <w:t>الأعمال المؤقتة" تعني جميع الأعمال المؤقتة من جميع الأنواع المطلوبة في أو حول أداء الأعمال</w:t>
      </w:r>
      <w:r w:rsidRPr="0067635D">
        <w:rPr>
          <w:rFonts w:asciiTheme="minorBidi" w:eastAsia="Times New Roman" w:hAnsiTheme="minorBidi"/>
          <w:sz w:val="24"/>
          <w:szCs w:val="24"/>
        </w:rPr>
        <w:t>.</w:t>
      </w:r>
    </w:p>
    <w:p w14:paraId="7C32E4EA" w14:textId="7A4A2228" w:rsidR="00FA6F10" w:rsidRPr="0067635D" w:rsidRDefault="00FA6F10" w:rsidP="00FA6F10">
      <w:pPr>
        <w:bidi/>
        <w:spacing w:before="100" w:beforeAutospacing="1" w:after="100" w:afterAutospacing="1"/>
        <w:ind w:left="27" w:right="81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"العرض" يعني العرض الموقع من قبل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قدم </w:t>
      </w:r>
      <w:r w:rsidRPr="0067635D">
        <w:rPr>
          <w:rFonts w:asciiTheme="minorBidi" w:eastAsia="Times New Roman" w:hAnsiTheme="minorBidi" w:hint="cs"/>
          <w:sz w:val="24"/>
          <w:szCs w:val="24"/>
          <w:rtl/>
        </w:rPr>
        <w:t xml:space="preserve">على </w:t>
      </w:r>
      <w:r w:rsidRPr="0067635D">
        <w:rPr>
          <w:rFonts w:asciiTheme="minorBidi" w:eastAsia="Times New Roman" w:hAnsiTheme="minorBidi"/>
          <w:sz w:val="24"/>
          <w:szCs w:val="24"/>
          <w:rtl/>
        </w:rPr>
        <w:t>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 xml:space="preserve">وفقا </w:t>
      </w:r>
      <w:r w:rsidRPr="0067635D">
        <w:rPr>
          <w:rFonts w:asciiTheme="minorBidi" w:eastAsia="Times New Roman" w:hAnsiTheme="minorBidi"/>
          <w:sz w:val="24"/>
          <w:szCs w:val="24"/>
          <w:rtl/>
        </w:rPr>
        <w:t xml:space="preserve">لمتطلبات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و</w:t>
      </w:r>
      <w:r w:rsidRPr="0067635D">
        <w:rPr>
          <w:rFonts w:asciiTheme="minorBidi" w:eastAsia="Times New Roman" w:hAnsiTheme="minorBidi" w:hint="cs"/>
          <w:sz w:val="24"/>
          <w:szCs w:val="24"/>
          <w:rtl/>
        </w:rPr>
        <w:t>ل</w:t>
      </w:r>
      <w:r w:rsidRPr="0067635D">
        <w:rPr>
          <w:rFonts w:asciiTheme="minorBidi" w:eastAsia="Times New Roman" w:hAnsiTheme="minorBidi"/>
          <w:sz w:val="24"/>
          <w:szCs w:val="24"/>
          <w:rtl/>
        </w:rPr>
        <w:t xml:space="preserve">جميع المستندات التي قدمها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مع هذا العرض والتي تعتبر جزءًا من العقد</w:t>
      </w:r>
      <w:r w:rsidRPr="0067635D">
        <w:rPr>
          <w:rFonts w:asciiTheme="minorBidi" w:eastAsia="Times New Roman" w:hAnsiTheme="minorBidi"/>
          <w:sz w:val="24"/>
          <w:szCs w:val="24"/>
        </w:rPr>
        <w:t>.</w:t>
      </w:r>
    </w:p>
    <w:p w14:paraId="4784DBEB" w14:textId="77777777" w:rsidR="00FA6F10" w:rsidRPr="0067635D" w:rsidRDefault="00FA6F10" w:rsidP="00FA6F10">
      <w:pPr>
        <w:bidi/>
        <w:spacing w:before="100" w:beforeAutospacing="1" w:after="100" w:afterAutospacing="1"/>
        <w:ind w:left="27" w:right="810"/>
        <w:jc w:val="both"/>
        <w:rPr>
          <w:rFonts w:asciiTheme="minorBidi" w:eastAsia="Times New Roman" w:hAnsiTheme="minorBidi"/>
          <w:sz w:val="24"/>
          <w:szCs w:val="24"/>
          <w:rtl/>
        </w:rPr>
      </w:pPr>
      <w:r w:rsidRPr="0067635D">
        <w:rPr>
          <w:rFonts w:asciiTheme="minorBidi" w:eastAsia="Times New Roman" w:hAnsiTheme="minorBidi"/>
          <w:sz w:val="24"/>
          <w:szCs w:val="24"/>
        </w:rPr>
        <w:lastRenderedPageBreak/>
        <w:t>"</w:t>
      </w:r>
      <w:r w:rsidRPr="0067635D">
        <w:rPr>
          <w:rFonts w:asciiTheme="minorBidi" w:eastAsia="Times New Roman" w:hAnsiTheme="minorBidi"/>
          <w:sz w:val="24"/>
          <w:szCs w:val="24"/>
          <w:rtl/>
        </w:rPr>
        <w:t>الأعمال" تعني الأعمال الدائمة وكل شيء سواء من الطابع المؤقت (بما في ذلك الأعمال المؤقتة ومعدات البناء) أو من الطابع الدائم المطلوب في أو من أجل الإنجاز وضمان الأعمال الدائمة، طالما أن ضرورة ذلك محددة في العقد أو يمكن استنتاجها بشكل معقول من العقد أو تتطلب من أجل الإنجاز وضمان أي جزء من الأعمال الدائمة</w:t>
      </w:r>
      <w:r w:rsidRPr="0067635D">
        <w:rPr>
          <w:rFonts w:asciiTheme="minorBidi" w:eastAsia="Times New Roman" w:hAnsiTheme="minorBidi"/>
          <w:sz w:val="24"/>
          <w:szCs w:val="24"/>
        </w:rPr>
        <w:t>.</w:t>
      </w:r>
    </w:p>
    <w:p w14:paraId="26153541" w14:textId="77777777" w:rsidR="00FA6F10" w:rsidRPr="0067635D" w:rsidRDefault="00FA6F10" w:rsidP="00FA6F10">
      <w:pPr>
        <w:bidi/>
        <w:spacing w:before="100" w:beforeAutospacing="1" w:after="100" w:afterAutospacing="1"/>
        <w:ind w:left="27" w:right="810"/>
        <w:jc w:val="both"/>
        <w:rPr>
          <w:rFonts w:asciiTheme="minorBidi" w:eastAsia="Times New Roman" w:hAnsiTheme="minorBidi"/>
          <w:sz w:val="24"/>
          <w:szCs w:val="24"/>
        </w:rPr>
      </w:pPr>
    </w:p>
    <w:p w14:paraId="480BFF7E" w14:textId="77777777" w:rsidR="00092901" w:rsidRPr="0067635D" w:rsidRDefault="00092901">
      <w:pPr>
        <w:pStyle w:val="Heading3"/>
        <w:numPr>
          <w:ilvl w:val="2"/>
          <w:numId w:val="29"/>
        </w:numPr>
        <w:ind w:left="1260" w:hanging="540"/>
      </w:pPr>
      <w:bookmarkStart w:id="10" w:name="_Toc485313943"/>
      <w:bookmarkStart w:id="11" w:name="_Toc172648369"/>
      <w:r w:rsidRPr="0067635D">
        <w:t>LANGUAGE</w:t>
      </w:r>
      <w:bookmarkEnd w:id="10"/>
      <w:bookmarkEnd w:id="11"/>
    </w:p>
    <w:p w14:paraId="15572142" w14:textId="77777777" w:rsidR="00FA6F10" w:rsidRPr="0067635D" w:rsidRDefault="00FA6F10" w:rsidP="00FA6F10">
      <w:pPr>
        <w:tabs>
          <w:tab w:val="left" w:pos="5685"/>
        </w:tabs>
        <w:spacing w:after="0"/>
        <w:ind w:left="720" w:right="27"/>
        <w:jc w:val="both"/>
      </w:pPr>
      <w:r w:rsidRPr="0067635D">
        <w:t xml:space="preserve">Arabic and English languages shall be the languages used for all correspondence and Tender Documents. Language shall be as stated in the DBOT Agreement. </w:t>
      </w:r>
    </w:p>
    <w:p w14:paraId="4AA39CC5" w14:textId="4F8C28D4" w:rsidR="00FA6F10" w:rsidRPr="0067635D" w:rsidRDefault="00FA6F10" w:rsidP="00FA6F10">
      <w:pPr>
        <w:tabs>
          <w:tab w:val="left" w:pos="5685"/>
        </w:tabs>
        <w:spacing w:after="0"/>
        <w:ind w:left="720" w:right="27"/>
        <w:jc w:val="both"/>
        <w:rPr>
          <w:rtl/>
        </w:rPr>
      </w:pPr>
      <w:r w:rsidRPr="0067635D">
        <w:t>In all cases and at any time, the Contractor must supply to the Contracting authority, in reasonable time, at the Contracting authority verbal or writing request, an Arabic translation, of any document previously prepared and submitted by the Contractor, whatever nature or destination is. In the event of any dispute as to the meaning between the Arabic and English texts, the Arabic version shall prevail.</w:t>
      </w:r>
    </w:p>
    <w:p w14:paraId="61C12E3A" w14:textId="77777777" w:rsidR="00936B71" w:rsidRPr="0067635D" w:rsidRDefault="00936B71" w:rsidP="00522D5A">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١-٢-٢</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اللغ</w:t>
      </w:r>
      <w:r w:rsidRPr="0067635D">
        <w:rPr>
          <w:rFonts w:asciiTheme="minorBidi" w:eastAsia="Times New Roman" w:hAnsiTheme="minorBidi" w:hint="cs"/>
          <w:b/>
          <w:bCs/>
          <w:sz w:val="24"/>
          <w:szCs w:val="24"/>
          <w:rtl/>
        </w:rPr>
        <w:t>ة</w:t>
      </w:r>
    </w:p>
    <w:p w14:paraId="41BD1C62" w14:textId="77777777" w:rsidR="00FA6F10" w:rsidRPr="0067635D" w:rsidRDefault="00FA6F10" w:rsidP="00AC0591">
      <w:pPr>
        <w:bidi/>
        <w:spacing w:after="0"/>
        <w:ind w:right="810"/>
        <w:jc w:val="both"/>
        <w:rPr>
          <w:rFonts w:asciiTheme="minorBidi" w:eastAsia="Times New Roman" w:hAnsiTheme="minorBidi"/>
          <w:sz w:val="24"/>
          <w:szCs w:val="24"/>
        </w:rPr>
      </w:pPr>
      <w:r w:rsidRPr="0067635D">
        <w:rPr>
          <w:rFonts w:asciiTheme="minorBidi" w:eastAsia="Times New Roman" w:hAnsiTheme="minorBidi"/>
          <w:sz w:val="24"/>
          <w:szCs w:val="24"/>
          <w:rtl/>
        </w:rPr>
        <w:t>تكون اللغ</w:t>
      </w:r>
      <w:r w:rsidRPr="0067635D">
        <w:rPr>
          <w:rFonts w:asciiTheme="minorBidi" w:eastAsia="Times New Roman" w:hAnsiTheme="minorBidi" w:hint="cs"/>
          <w:sz w:val="24"/>
          <w:szCs w:val="24"/>
          <w:rtl/>
        </w:rPr>
        <w:t>تين</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العربية و</w:t>
      </w:r>
      <w:r w:rsidRPr="0067635D">
        <w:rPr>
          <w:rFonts w:asciiTheme="minorBidi" w:eastAsia="Times New Roman" w:hAnsiTheme="minorBidi"/>
          <w:sz w:val="24"/>
          <w:szCs w:val="24"/>
          <w:rtl/>
        </w:rPr>
        <w:t>الإنجليزية ه</w:t>
      </w:r>
      <w:r w:rsidRPr="0067635D">
        <w:rPr>
          <w:rFonts w:asciiTheme="minorBidi" w:eastAsia="Times New Roman" w:hAnsiTheme="minorBidi" w:hint="cs"/>
          <w:sz w:val="24"/>
          <w:szCs w:val="24"/>
          <w:rtl/>
        </w:rPr>
        <w:t>ما</w:t>
      </w:r>
      <w:r w:rsidRPr="0067635D">
        <w:rPr>
          <w:rFonts w:asciiTheme="minorBidi" w:eastAsia="Times New Roman" w:hAnsiTheme="minorBidi"/>
          <w:sz w:val="24"/>
          <w:szCs w:val="24"/>
          <w:rtl/>
        </w:rPr>
        <w:t xml:space="preserve"> اللغ</w:t>
      </w:r>
      <w:r w:rsidRPr="0067635D">
        <w:rPr>
          <w:rFonts w:asciiTheme="minorBidi" w:eastAsia="Times New Roman" w:hAnsiTheme="minorBidi" w:hint="cs"/>
          <w:sz w:val="24"/>
          <w:szCs w:val="24"/>
          <w:rtl/>
        </w:rPr>
        <w:t>تين</w:t>
      </w:r>
      <w:r w:rsidRPr="0067635D">
        <w:rPr>
          <w:rFonts w:asciiTheme="minorBidi" w:eastAsia="Times New Roman" w:hAnsiTheme="minorBidi"/>
          <w:sz w:val="24"/>
          <w:szCs w:val="24"/>
          <w:rtl/>
        </w:rPr>
        <w:t xml:space="preserve"> المستخدم</w:t>
      </w:r>
      <w:r w:rsidRPr="0067635D">
        <w:rPr>
          <w:rFonts w:asciiTheme="minorBidi" w:eastAsia="Times New Roman" w:hAnsiTheme="minorBidi" w:hint="cs"/>
          <w:sz w:val="24"/>
          <w:szCs w:val="24"/>
          <w:rtl/>
        </w:rPr>
        <w:t>تين</w:t>
      </w:r>
      <w:r w:rsidRPr="0067635D">
        <w:rPr>
          <w:rFonts w:asciiTheme="minorBidi" w:eastAsia="Times New Roman" w:hAnsiTheme="minorBidi"/>
          <w:sz w:val="24"/>
          <w:szCs w:val="24"/>
          <w:rtl/>
        </w:rPr>
        <w:t xml:space="preserve"> لجميع المراسلات ومستندات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ستكون اللغة كما هو مذكور في إتفاقية التصميم والإنشاء والتشغيل ونقل الملكية</w:t>
      </w:r>
      <w:r w:rsidRPr="0067635D">
        <w:rPr>
          <w:rFonts w:asciiTheme="minorBidi" w:eastAsia="Times New Roman" w:hAnsiTheme="minorBidi"/>
          <w:sz w:val="24"/>
          <w:szCs w:val="24"/>
        </w:rPr>
        <w:t>.</w:t>
      </w:r>
    </w:p>
    <w:p w14:paraId="598BD423" w14:textId="305E655D" w:rsidR="009D23D2" w:rsidRPr="0067635D" w:rsidRDefault="00FA6F10" w:rsidP="00522D5A">
      <w:pPr>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sz w:val="24"/>
          <w:szCs w:val="24"/>
          <w:rtl/>
        </w:rPr>
        <w:t>في جميع الحالات وفي أي وقت، يجب على المتعاقد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أن يزود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في وقت معقول، بناءً على طلب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شفهيًا أو كتابيًا، بترجمة إلى اللغة العربية لأي مستند تم إعداده مسبقًا وتقديمه من قبل </w:t>
      </w:r>
      <w:r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بغض النظر عن طبيعته أو وجهته. في حال حدوث أي نزاع حول المعنى بين النصوص العربية والإنجليزية، تسود النسخة العربية</w:t>
      </w:r>
      <w:r w:rsidRPr="0067635D">
        <w:rPr>
          <w:rFonts w:asciiTheme="minorBidi" w:eastAsia="Times New Roman" w:hAnsiTheme="minorBidi"/>
          <w:sz w:val="24"/>
          <w:szCs w:val="24"/>
        </w:rPr>
        <w:t>.</w:t>
      </w:r>
    </w:p>
    <w:p w14:paraId="797099CE" w14:textId="77777777" w:rsidR="00092901" w:rsidRPr="0067635D" w:rsidRDefault="00092901">
      <w:pPr>
        <w:pStyle w:val="Heading3"/>
        <w:numPr>
          <w:ilvl w:val="2"/>
          <w:numId w:val="29"/>
        </w:numPr>
        <w:ind w:left="1260" w:hanging="540"/>
      </w:pPr>
      <w:bookmarkStart w:id="12" w:name="_Toc485313944"/>
      <w:bookmarkStart w:id="13" w:name="_Toc172648370"/>
      <w:r w:rsidRPr="0067635D">
        <w:t>LAW</w:t>
      </w:r>
      <w:bookmarkEnd w:id="12"/>
      <w:bookmarkEnd w:id="13"/>
    </w:p>
    <w:p w14:paraId="7B0DC0D3" w14:textId="46E92ED0" w:rsidR="003962D8" w:rsidRPr="0067635D" w:rsidRDefault="00092901" w:rsidP="003962D8">
      <w:pPr>
        <w:tabs>
          <w:tab w:val="left" w:pos="5685"/>
        </w:tabs>
        <w:spacing w:after="0"/>
        <w:ind w:left="720"/>
        <w:jc w:val="both"/>
      </w:pPr>
      <w:r w:rsidRPr="0067635D">
        <w:t xml:space="preserve">The Contract shall be governed by and construed in all respects in accordance </w:t>
      </w:r>
      <w:r w:rsidR="00C81927" w:rsidRPr="0067635D">
        <w:t xml:space="preserve">with </w:t>
      </w:r>
      <w:r w:rsidRPr="0067635D">
        <w:t>the laws of the Republic of Lebanon</w:t>
      </w:r>
      <w:r w:rsidR="003962D8" w:rsidRPr="0067635D">
        <w:t>, Including the Public Procurement Law.</w:t>
      </w:r>
    </w:p>
    <w:p w14:paraId="0359510E" w14:textId="7CF26B5D" w:rsidR="008160EF" w:rsidRPr="0067635D" w:rsidRDefault="00C81927" w:rsidP="003962D8">
      <w:pPr>
        <w:tabs>
          <w:tab w:val="left" w:pos="5685"/>
        </w:tabs>
        <w:spacing w:after="0"/>
        <w:ind w:left="720"/>
        <w:jc w:val="both"/>
      </w:pPr>
      <w:r w:rsidRPr="0067635D">
        <w:t xml:space="preserve">This Document, </w:t>
      </w:r>
      <w:r w:rsidR="00B53877" w:rsidRPr="0067635D">
        <w:t>entitled</w:t>
      </w:r>
      <w:r w:rsidRPr="0067635D">
        <w:t xml:space="preserve"> “Instructions to </w:t>
      </w:r>
      <w:r w:rsidR="00285D8E" w:rsidRPr="0067635D">
        <w:t>Tenderer</w:t>
      </w:r>
      <w:r w:rsidRPr="0067635D">
        <w:t xml:space="preserve">s” shall </w:t>
      </w:r>
      <w:r w:rsidR="00B53877" w:rsidRPr="0067635D">
        <w:t xml:space="preserve">be considered as a part of the </w:t>
      </w:r>
      <w:r w:rsidR="008E1916" w:rsidRPr="0067635D">
        <w:t>DBOT</w:t>
      </w:r>
      <w:r w:rsidR="00B53877" w:rsidRPr="0067635D">
        <w:t xml:space="preserve"> Agreement.</w:t>
      </w:r>
    </w:p>
    <w:p w14:paraId="27314FD9" w14:textId="77777777" w:rsidR="007B22C7" w:rsidRPr="0067635D" w:rsidRDefault="00936B71" w:rsidP="00522D5A">
      <w:pPr>
        <w:bidi/>
        <w:spacing w:before="100" w:beforeAutospacing="1" w:after="100" w:afterAutospacing="1"/>
        <w:jc w:val="both"/>
        <w:rPr>
          <w:rFonts w:asciiTheme="minorBidi" w:eastAsia="Times New Roman" w:hAnsiTheme="minorBidi"/>
          <w:b/>
          <w:bCs/>
          <w:sz w:val="24"/>
          <w:szCs w:val="24"/>
        </w:rPr>
      </w:pPr>
      <w:r w:rsidRPr="0067635D">
        <w:rPr>
          <w:rFonts w:asciiTheme="minorBidi" w:eastAsia="Times New Roman" w:hAnsiTheme="minorBidi"/>
          <w:b/>
          <w:bCs/>
          <w:sz w:val="24"/>
          <w:szCs w:val="24"/>
          <w:rtl/>
        </w:rPr>
        <w:t>۱-٢-</w:t>
      </w:r>
      <w:r w:rsidR="003962D8" w:rsidRPr="0067635D">
        <w:rPr>
          <w:rFonts w:asciiTheme="minorBidi" w:eastAsia="Times New Roman" w:hAnsiTheme="minorBidi" w:hint="cs"/>
          <w:b/>
          <w:bCs/>
          <w:sz w:val="24"/>
          <w:szCs w:val="24"/>
          <w:rtl/>
        </w:rPr>
        <w:t>٣ القانون</w:t>
      </w:r>
    </w:p>
    <w:p w14:paraId="0C8DA0CC" w14:textId="77777777" w:rsidR="007B22C7" w:rsidRPr="0067635D" w:rsidRDefault="00FA6F10" w:rsidP="007B22C7">
      <w:pPr>
        <w:bidi/>
        <w:spacing w:after="0"/>
        <w:jc w:val="both"/>
        <w:rPr>
          <w:rFonts w:asciiTheme="minorBidi" w:eastAsia="Times New Roman" w:hAnsiTheme="minorBidi"/>
          <w:b/>
          <w:bCs/>
          <w:sz w:val="24"/>
          <w:szCs w:val="24"/>
        </w:rPr>
      </w:pPr>
      <w:r w:rsidRPr="0067635D">
        <w:rPr>
          <w:rFonts w:asciiTheme="minorBidi" w:eastAsia="Times New Roman" w:hAnsiTheme="minorBidi"/>
          <w:sz w:val="24"/>
          <w:szCs w:val="24"/>
          <w:rtl/>
        </w:rPr>
        <w:t>يخضع العقد ويفسر من جميع النواحي وفقًا لقوانين الجمهورية اللبنانية</w:t>
      </w:r>
      <w:r w:rsidR="003962D8" w:rsidRPr="0067635D">
        <w:rPr>
          <w:rFonts w:asciiTheme="minorBidi" w:eastAsia="Times New Roman" w:hAnsiTheme="minorBidi"/>
          <w:sz w:val="24"/>
          <w:szCs w:val="24"/>
        </w:rPr>
        <w:t xml:space="preserve"> </w:t>
      </w:r>
      <w:r w:rsidR="003962D8" w:rsidRPr="0067635D">
        <w:rPr>
          <w:rFonts w:asciiTheme="minorBidi" w:eastAsia="Times New Roman" w:hAnsiTheme="minorBidi" w:cs="Arial"/>
          <w:sz w:val="24"/>
          <w:szCs w:val="24"/>
          <w:rtl/>
        </w:rPr>
        <w:t>ومن ضمنها قانون الشراء العام.</w:t>
      </w:r>
    </w:p>
    <w:p w14:paraId="41119F9C" w14:textId="53D0CE77" w:rsidR="00FA6F10" w:rsidRPr="0067635D" w:rsidRDefault="00FA6F10" w:rsidP="007B22C7">
      <w:pPr>
        <w:bidi/>
        <w:spacing w:after="0"/>
        <w:jc w:val="both"/>
        <w:rPr>
          <w:rFonts w:asciiTheme="minorBidi" w:eastAsia="Times New Roman" w:hAnsiTheme="minorBidi"/>
          <w:b/>
          <w:bCs/>
          <w:sz w:val="24"/>
          <w:szCs w:val="24"/>
        </w:rPr>
      </w:pPr>
      <w:r w:rsidRPr="0067635D">
        <w:rPr>
          <w:rFonts w:asciiTheme="minorBidi" w:eastAsia="Times New Roman" w:hAnsiTheme="minorBidi"/>
          <w:sz w:val="24"/>
          <w:szCs w:val="24"/>
          <w:rtl/>
        </w:rPr>
        <w:t>يعتبر هذا المستند، بعنوان "تعليمات للعارضين"، جزءًا من إتفاقية التصميم والإنشاء والتشغيل ونقل الملكية</w:t>
      </w:r>
      <w:r w:rsidRPr="0067635D">
        <w:rPr>
          <w:rFonts w:asciiTheme="minorBidi" w:eastAsia="Times New Roman" w:hAnsiTheme="minorBidi" w:hint="cs"/>
          <w:sz w:val="24"/>
          <w:szCs w:val="24"/>
          <w:rtl/>
        </w:rPr>
        <w:t>.</w:t>
      </w:r>
    </w:p>
    <w:p w14:paraId="73F14394" w14:textId="77777777" w:rsidR="009D23D2" w:rsidRPr="0067635D" w:rsidRDefault="009D23D2" w:rsidP="007B22C7">
      <w:pPr>
        <w:bidi/>
        <w:spacing w:after="0"/>
        <w:jc w:val="both"/>
        <w:rPr>
          <w:rFonts w:asciiTheme="minorBidi" w:eastAsia="Times New Roman" w:hAnsiTheme="minorBidi"/>
          <w:sz w:val="24"/>
          <w:szCs w:val="24"/>
          <w:lang w:bidi="ar-LB"/>
        </w:rPr>
      </w:pPr>
    </w:p>
    <w:p w14:paraId="14872B67" w14:textId="77777777" w:rsidR="008160EF" w:rsidRPr="0067635D" w:rsidRDefault="00092901" w:rsidP="00230197">
      <w:pPr>
        <w:pStyle w:val="Heading3"/>
        <w:ind w:left="540" w:hanging="540"/>
      </w:pPr>
      <w:bookmarkStart w:id="14" w:name="_Toc172648371"/>
      <w:r w:rsidRPr="0067635D">
        <w:t>ELIGIBITY</w:t>
      </w:r>
      <w:bookmarkEnd w:id="14"/>
    </w:p>
    <w:p w14:paraId="2098D36E" w14:textId="77777777" w:rsidR="00092901" w:rsidRPr="0067635D" w:rsidRDefault="00092901">
      <w:pPr>
        <w:pStyle w:val="Heading3"/>
        <w:numPr>
          <w:ilvl w:val="2"/>
          <w:numId w:val="29"/>
        </w:numPr>
        <w:ind w:left="1260" w:hanging="540"/>
      </w:pPr>
      <w:bookmarkStart w:id="15" w:name="_Toc172648372"/>
      <w:r w:rsidRPr="0067635D">
        <w:t xml:space="preserve">ELIGIBLE </w:t>
      </w:r>
      <w:r w:rsidR="00285D8E" w:rsidRPr="0067635D">
        <w:t>TENDERER</w:t>
      </w:r>
      <w:r w:rsidR="002D3DC1" w:rsidRPr="0067635D">
        <w:t>S</w:t>
      </w:r>
      <w:bookmarkEnd w:id="15"/>
    </w:p>
    <w:p w14:paraId="50048AEC" w14:textId="77777777" w:rsidR="00FA6F10" w:rsidRPr="0067635D" w:rsidRDefault="00FA6F10" w:rsidP="00FA6F10">
      <w:pPr>
        <w:ind w:left="720"/>
        <w:rPr>
          <w:rFonts w:ascii="Calibri" w:eastAsia="Times New Roman" w:hAnsi="Calibri" w:cs="Calibri"/>
        </w:rPr>
      </w:pPr>
      <w:r w:rsidRPr="0067635D">
        <w:t xml:space="preserve">This invitation to Tender is open to all eligible firms </w:t>
      </w:r>
      <w:r w:rsidRPr="0067635D">
        <w:rPr>
          <w:rFonts w:ascii="Calibri" w:eastAsia="Times New Roman" w:hAnsi="Calibri" w:cs="Calibri"/>
        </w:rPr>
        <w:t>of the type of joint-stock companies or their equivalents under foreign laws.</w:t>
      </w:r>
    </w:p>
    <w:p w14:paraId="595269FB" w14:textId="77777777" w:rsidR="00FA6F10" w:rsidRPr="0067635D" w:rsidRDefault="00FA6F10" w:rsidP="00FA6F10">
      <w:pPr>
        <w:tabs>
          <w:tab w:val="left" w:pos="5685"/>
        </w:tabs>
        <w:spacing w:after="0"/>
        <w:ind w:left="720" w:right="27"/>
        <w:jc w:val="both"/>
      </w:pPr>
      <w:r w:rsidRPr="0067635D">
        <w:t>Tenderers shall provide evidence of their eligibility to the satisfaction of the Contracting authority as requested according to article 7 of the Public Procurement Law and to the conditions of participation stipulated in articles 7 and 8 of the said law.</w:t>
      </w:r>
    </w:p>
    <w:p w14:paraId="49B8B1C0" w14:textId="77777777" w:rsidR="00FA6F10" w:rsidRPr="0067635D" w:rsidRDefault="00FA6F10" w:rsidP="00FA6F10">
      <w:pPr>
        <w:tabs>
          <w:tab w:val="left" w:pos="5685"/>
        </w:tabs>
        <w:spacing w:after="0"/>
        <w:ind w:left="720" w:right="27"/>
        <w:jc w:val="both"/>
      </w:pPr>
      <w:r w:rsidRPr="0067635D">
        <w:lastRenderedPageBreak/>
        <w:t>The Tenderers, including all members of a Joint Venture and all subcontractors shall not be affiliated with a firm or entity:</w:t>
      </w:r>
    </w:p>
    <w:p w14:paraId="4D87FE59" w14:textId="77777777" w:rsidR="00FA6F10" w:rsidRPr="0067635D" w:rsidRDefault="00FA6F10">
      <w:pPr>
        <w:pStyle w:val="ListParagraph"/>
        <w:numPr>
          <w:ilvl w:val="0"/>
          <w:numId w:val="35"/>
        </w:numPr>
        <w:ind w:left="1080" w:right="27"/>
        <w:jc w:val="both"/>
        <w:rPr>
          <w:lang w:bidi="ar-LB"/>
        </w:rPr>
      </w:pPr>
      <w:r w:rsidRPr="0067635D">
        <w:rPr>
          <w:lang w:bidi="ar-LB"/>
        </w:rPr>
        <w:t>That has provided consulting services related to the Works to the Contracting authority during the preparatory stages of the Works,</w:t>
      </w:r>
    </w:p>
    <w:p w14:paraId="75356FE0" w14:textId="77777777" w:rsidR="00FA6F10" w:rsidRPr="0067635D" w:rsidRDefault="00FA6F10">
      <w:pPr>
        <w:pStyle w:val="ListParagraph"/>
        <w:numPr>
          <w:ilvl w:val="0"/>
          <w:numId w:val="35"/>
        </w:numPr>
        <w:ind w:left="1080" w:right="27"/>
        <w:jc w:val="both"/>
        <w:rPr>
          <w:lang w:bidi="ar-LB"/>
        </w:rPr>
      </w:pPr>
      <w:r w:rsidRPr="0067635D">
        <w:rPr>
          <w:lang w:bidi="ar-LB"/>
        </w:rPr>
        <w:t>That has been hired (or is proposed to be hired) by the Contracting authority as Engineer or Consultant for the Contract.</w:t>
      </w:r>
    </w:p>
    <w:p w14:paraId="2791A5FD" w14:textId="77777777" w:rsidR="00ED2713" w:rsidRPr="0067635D" w:rsidRDefault="00ED2713" w:rsidP="00ED2713">
      <w:pPr>
        <w:ind w:right="27"/>
        <w:jc w:val="both"/>
        <w:rPr>
          <w:rtl/>
          <w:lang w:bidi="ar-LB"/>
        </w:rPr>
      </w:pPr>
    </w:p>
    <w:p w14:paraId="48C9F4EE" w14:textId="2570A5A4" w:rsidR="006B1A6B" w:rsidRPr="0067635D" w:rsidRDefault="006B1A6B" w:rsidP="00522D5A">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۱-٣</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الأهلية</w:t>
      </w:r>
    </w:p>
    <w:p w14:paraId="06C63C62" w14:textId="77777777" w:rsidR="006B1A6B" w:rsidRPr="0067635D" w:rsidRDefault="006B1A6B" w:rsidP="006B1A6B">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١-٣-١</w:t>
      </w:r>
      <w:r w:rsidRPr="0067635D">
        <w:rPr>
          <w:rFonts w:asciiTheme="minorBidi" w:eastAsia="Times New Roman" w:hAnsiTheme="minorBidi" w:hint="cs"/>
          <w:b/>
          <w:bCs/>
          <w:sz w:val="24"/>
          <w:szCs w:val="24"/>
          <w:rtl/>
        </w:rPr>
        <w:t xml:space="preserve"> العارضون</w:t>
      </w:r>
      <w:r w:rsidRPr="0067635D">
        <w:rPr>
          <w:rFonts w:asciiTheme="minorBidi" w:eastAsia="Times New Roman" w:hAnsiTheme="minorBidi"/>
          <w:b/>
          <w:bCs/>
          <w:sz w:val="24"/>
          <w:szCs w:val="24"/>
          <w:rtl/>
        </w:rPr>
        <w:t xml:space="preserve"> المؤهلون</w:t>
      </w:r>
    </w:p>
    <w:p w14:paraId="5853D5F5" w14:textId="77777777" w:rsidR="00FA6F10" w:rsidRPr="0067635D" w:rsidRDefault="00FA6F10" w:rsidP="00FA6F10">
      <w:pPr>
        <w:bidi/>
        <w:spacing w:after="0"/>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ه</w:t>
      </w:r>
      <w:r w:rsidRPr="0067635D">
        <w:rPr>
          <w:rFonts w:asciiTheme="minorBidi" w:eastAsia="Times New Roman" w:hAnsiTheme="minorBidi"/>
          <w:sz w:val="24"/>
          <w:szCs w:val="24"/>
          <w:rtl/>
        </w:rPr>
        <w:t>ذه الدعوة لتقديم العروض مفتوحة لجميع الشركات المؤهلة</w:t>
      </w:r>
      <w:r w:rsidRPr="0067635D">
        <w:rPr>
          <w:rFonts w:asciiTheme="minorBidi" w:eastAsia="Times New Roman" w:hAnsiTheme="minorBidi" w:hint="cs"/>
          <w:sz w:val="24"/>
          <w:szCs w:val="24"/>
          <w:rtl/>
        </w:rPr>
        <w:t xml:space="preserve"> من نوع الشركات المساهمة أو ما يماثلها في القوانين الأجنبية.</w:t>
      </w:r>
    </w:p>
    <w:p w14:paraId="23440D6B" w14:textId="07A2D484" w:rsidR="00FA6F10" w:rsidRPr="0067635D" w:rsidRDefault="00FA6F10" w:rsidP="00FA6F10">
      <w:pPr>
        <w:bidi/>
        <w:spacing w:after="0"/>
        <w:ind w:right="720"/>
        <w:jc w:val="both"/>
        <w:rPr>
          <w:rFonts w:asciiTheme="minorBidi" w:eastAsia="Times New Roman" w:hAnsiTheme="minorBidi"/>
          <w:sz w:val="24"/>
          <w:szCs w:val="24"/>
          <w:rtl/>
          <w:lang w:bidi="ar-LB"/>
        </w:rPr>
      </w:pPr>
      <w:r w:rsidRPr="0067635D">
        <w:rPr>
          <w:rFonts w:asciiTheme="minorBidi" w:eastAsia="Times New Roman" w:hAnsiTheme="minorBidi"/>
          <w:sz w:val="24"/>
          <w:szCs w:val="24"/>
          <w:rtl/>
        </w:rPr>
        <w:t xml:space="preserve">يجب على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 xml:space="preserve"> تقديم دليل على أهليتهم </w:t>
      </w:r>
      <w:r w:rsidRPr="0067635D">
        <w:rPr>
          <w:rFonts w:asciiTheme="minorBidi" w:eastAsia="Times New Roman" w:hAnsiTheme="minorBidi" w:hint="cs"/>
          <w:sz w:val="24"/>
          <w:szCs w:val="24"/>
          <w:rtl/>
        </w:rPr>
        <w:t>بحسب متطلبات</w:t>
      </w:r>
      <w:r w:rsidRPr="0067635D">
        <w:rPr>
          <w:rFonts w:asciiTheme="minorBidi" w:eastAsia="Times New Roman" w:hAnsiTheme="minorBidi"/>
          <w:sz w:val="24"/>
          <w:szCs w:val="24"/>
          <w:rtl/>
        </w:rPr>
        <w:t xml:space="preserve"> سلطة التعاقد</w:t>
      </w:r>
      <w:r w:rsidRPr="0067635D">
        <w:rPr>
          <w:rFonts w:asciiTheme="minorBidi" w:eastAsia="Times New Roman" w:hAnsiTheme="minorBidi" w:hint="cs"/>
          <w:sz w:val="24"/>
          <w:szCs w:val="24"/>
          <w:rtl/>
        </w:rPr>
        <w:t xml:space="preserve"> وفقاً لأحكام المادة 7 من قانون الشراء العام وبحسب شروط المشاركة المنصوص عنها في المادتين 7 </w:t>
      </w:r>
      <w:r w:rsidR="003962D8" w:rsidRPr="0067635D">
        <w:rPr>
          <w:rFonts w:asciiTheme="minorBidi" w:eastAsia="Times New Roman" w:hAnsiTheme="minorBidi" w:hint="cs"/>
          <w:sz w:val="24"/>
          <w:szCs w:val="24"/>
          <w:rtl/>
        </w:rPr>
        <w:t>و8</w:t>
      </w:r>
      <w:r w:rsidRPr="0067635D">
        <w:rPr>
          <w:rFonts w:asciiTheme="minorBidi" w:eastAsia="Times New Roman" w:hAnsiTheme="minorBidi" w:hint="cs"/>
          <w:sz w:val="24"/>
          <w:szCs w:val="24"/>
          <w:rtl/>
        </w:rPr>
        <w:t xml:space="preserve"> من قانون الشراء العام.</w:t>
      </w:r>
    </w:p>
    <w:p w14:paraId="04C38D8D" w14:textId="77777777" w:rsidR="00FA6F10" w:rsidRPr="0067635D" w:rsidRDefault="00FA6F10" w:rsidP="00FA6F10">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ألا يكون </w:t>
      </w:r>
      <w:r w:rsidRPr="0067635D">
        <w:rPr>
          <w:rFonts w:asciiTheme="minorBidi" w:eastAsia="Times New Roman" w:hAnsiTheme="minorBidi" w:hint="cs"/>
          <w:sz w:val="24"/>
          <w:szCs w:val="24"/>
          <w:rtl/>
        </w:rPr>
        <w:t>العارضون</w:t>
      </w:r>
      <w:r w:rsidRPr="0067635D">
        <w:rPr>
          <w:rFonts w:asciiTheme="minorBidi" w:eastAsia="Times New Roman" w:hAnsiTheme="minorBidi"/>
          <w:sz w:val="24"/>
          <w:szCs w:val="24"/>
          <w:rtl/>
        </w:rPr>
        <w:t xml:space="preserve">، بما في ذلك جميع </w:t>
      </w:r>
      <w:r w:rsidRPr="0067635D">
        <w:rPr>
          <w:rFonts w:asciiTheme="minorBidi" w:eastAsia="Times New Roman" w:hAnsiTheme="minorBidi" w:hint="cs"/>
          <w:sz w:val="24"/>
          <w:szCs w:val="24"/>
          <w:rtl/>
        </w:rPr>
        <w:t>العارضين الشركاء</w:t>
      </w:r>
      <w:r w:rsidRPr="0067635D">
        <w:rPr>
          <w:rFonts w:asciiTheme="minorBidi" w:eastAsia="Times New Roman" w:hAnsiTheme="minorBidi"/>
          <w:sz w:val="24"/>
          <w:szCs w:val="24"/>
          <w:rtl/>
        </w:rPr>
        <w:t xml:space="preserve"> وجميع المقاولين ال</w:t>
      </w:r>
      <w:r w:rsidRPr="0067635D">
        <w:rPr>
          <w:rFonts w:asciiTheme="minorBidi" w:eastAsia="Times New Roman" w:hAnsiTheme="minorBidi" w:hint="cs"/>
          <w:sz w:val="24"/>
          <w:szCs w:val="24"/>
          <w:rtl/>
        </w:rPr>
        <w:t>ثانويين</w:t>
      </w:r>
      <w:r w:rsidRPr="0067635D">
        <w:rPr>
          <w:rFonts w:asciiTheme="minorBidi" w:eastAsia="Times New Roman" w:hAnsiTheme="minorBidi"/>
          <w:sz w:val="24"/>
          <w:szCs w:val="24"/>
          <w:rtl/>
        </w:rPr>
        <w:t>، مرتبطين بشركة أو كيان</w:t>
      </w:r>
      <w:r w:rsidRPr="0067635D">
        <w:rPr>
          <w:rFonts w:asciiTheme="minorBidi" w:eastAsia="Times New Roman" w:hAnsiTheme="minorBidi"/>
          <w:sz w:val="24"/>
          <w:szCs w:val="24"/>
        </w:rPr>
        <w:t>:</w:t>
      </w:r>
    </w:p>
    <w:p w14:paraId="5D1A1F3B" w14:textId="01BF9C6B" w:rsidR="00FA6F10" w:rsidRPr="0067635D" w:rsidRDefault="00FA6F10" w:rsidP="00FA6F10">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١</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قدمت خدمات استشارية تتعلق بالأعمال لصالح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خلال مراحل التحضير للأعمال</w:t>
      </w:r>
      <w:r w:rsidRPr="0067635D">
        <w:rPr>
          <w:rFonts w:asciiTheme="minorBidi" w:eastAsia="Times New Roman" w:hAnsiTheme="minorBidi"/>
          <w:sz w:val="24"/>
          <w:szCs w:val="24"/>
        </w:rPr>
        <w:t>.</w:t>
      </w:r>
    </w:p>
    <w:p w14:paraId="4E2CFF70" w14:textId="360CDA1E" w:rsidR="00FA6F10" w:rsidRPr="0067635D" w:rsidRDefault="00FA6F10" w:rsidP="00FA6F10">
      <w:pPr>
        <w:bidi/>
        <w:spacing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٢</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تم توظيفها (أو يتم اقتراح توظيفها) من قبل </w:t>
      </w:r>
      <w:r w:rsidR="00E86AE9"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tl/>
        </w:rPr>
        <w:t xml:space="preserve"> كمهندس أو مستشار للعقد</w:t>
      </w:r>
      <w:r w:rsidRPr="0067635D">
        <w:rPr>
          <w:rFonts w:asciiTheme="minorBidi" w:eastAsia="Times New Roman" w:hAnsiTheme="minorBidi"/>
          <w:sz w:val="24"/>
          <w:szCs w:val="24"/>
        </w:rPr>
        <w:t>.</w:t>
      </w:r>
    </w:p>
    <w:p w14:paraId="5CED0108" w14:textId="77777777" w:rsidR="006B1A6B" w:rsidRPr="0067635D" w:rsidRDefault="006B1A6B" w:rsidP="006B1A6B">
      <w:pPr>
        <w:jc w:val="both"/>
        <w:rPr>
          <w:lang w:bidi="ar-LB"/>
        </w:rPr>
      </w:pPr>
    </w:p>
    <w:p w14:paraId="554ACA1D" w14:textId="77777777" w:rsidR="00092901" w:rsidRPr="0067635D" w:rsidRDefault="00092901">
      <w:pPr>
        <w:pStyle w:val="Heading3"/>
        <w:numPr>
          <w:ilvl w:val="2"/>
          <w:numId w:val="29"/>
        </w:numPr>
        <w:ind w:left="1260" w:hanging="540"/>
      </w:pPr>
      <w:bookmarkStart w:id="16" w:name="_Toc172648373"/>
      <w:r w:rsidRPr="0067635D">
        <w:t>ELIGIBLE MATERIALS, EQUIPMENT AND PLANT</w:t>
      </w:r>
      <w:bookmarkEnd w:id="16"/>
    </w:p>
    <w:p w14:paraId="6AD167D4" w14:textId="2A9B9960" w:rsidR="00FA6F10" w:rsidRPr="0067635D" w:rsidRDefault="00FA6F10" w:rsidP="00FA6F10">
      <w:pPr>
        <w:tabs>
          <w:tab w:val="left" w:pos="5685"/>
        </w:tabs>
        <w:spacing w:after="0"/>
        <w:ind w:left="720" w:right="27"/>
        <w:jc w:val="both"/>
      </w:pPr>
      <w:r w:rsidRPr="0067635D">
        <w:t>All materials, Plant and Contractor’s Equipment, other supplies, and services to be supplied under the Contract, shall have their origin in determined eligible source countries as defined in the Lebanese regulations, and all expenditures made under the Contract will be limited to such materials, Plant or Contractor’s Equipment, other supplies, and services.</w:t>
      </w:r>
    </w:p>
    <w:p w14:paraId="67E0D95D" w14:textId="61B553FC" w:rsidR="006B1A6B" w:rsidRPr="0067635D" w:rsidRDefault="006B1A6B" w:rsidP="00522D5A">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۱-٣-٢</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المواد، المعدات والم</w:t>
      </w:r>
      <w:r w:rsidRPr="0067635D">
        <w:rPr>
          <w:rFonts w:asciiTheme="minorBidi" w:eastAsia="Times New Roman" w:hAnsiTheme="minorBidi" w:hint="cs"/>
          <w:b/>
          <w:bCs/>
          <w:sz w:val="24"/>
          <w:szCs w:val="24"/>
          <w:rtl/>
        </w:rPr>
        <w:t>راكز</w:t>
      </w:r>
      <w:r w:rsidRPr="0067635D">
        <w:rPr>
          <w:rFonts w:asciiTheme="minorBidi" w:eastAsia="Times New Roman" w:hAnsiTheme="minorBidi"/>
          <w:b/>
          <w:bCs/>
          <w:sz w:val="24"/>
          <w:szCs w:val="24"/>
          <w:rtl/>
        </w:rPr>
        <w:t xml:space="preserve"> الم</w:t>
      </w:r>
      <w:r w:rsidRPr="0067635D">
        <w:rPr>
          <w:rFonts w:asciiTheme="minorBidi" w:eastAsia="Times New Roman" w:hAnsiTheme="minorBidi" w:hint="cs"/>
          <w:b/>
          <w:bCs/>
          <w:sz w:val="24"/>
          <w:szCs w:val="24"/>
          <w:rtl/>
        </w:rPr>
        <w:t>قبولة</w:t>
      </w:r>
    </w:p>
    <w:p w14:paraId="4C19D079" w14:textId="77777777" w:rsidR="00FA6F10" w:rsidRPr="0067635D" w:rsidRDefault="00FA6F10" w:rsidP="00FA6F10">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يجب أن تكون جميع المواد، م</w:t>
      </w:r>
      <w:r w:rsidRPr="0067635D">
        <w:rPr>
          <w:rFonts w:asciiTheme="minorBidi" w:eastAsia="Times New Roman" w:hAnsiTheme="minorBidi" w:hint="cs"/>
          <w:sz w:val="24"/>
          <w:szCs w:val="24"/>
          <w:rtl/>
        </w:rPr>
        <w:t>راكز</w:t>
      </w:r>
      <w:r w:rsidRPr="0067635D">
        <w:rPr>
          <w:rFonts w:asciiTheme="minorBidi" w:eastAsia="Times New Roman" w:hAnsiTheme="minorBidi"/>
          <w:sz w:val="24"/>
          <w:szCs w:val="24"/>
          <w:rtl/>
        </w:rPr>
        <w:t>، المعدات الخاصة ب</w:t>
      </w:r>
      <w:r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الإمدادات الأخرى، الخدمات التي سيتم توفيرها بموجب العقد، من </w:t>
      </w:r>
      <w:r w:rsidRPr="0067635D">
        <w:rPr>
          <w:rFonts w:asciiTheme="minorBidi" w:eastAsia="Times New Roman" w:hAnsiTheme="minorBidi" w:hint="cs"/>
          <w:sz w:val="24"/>
          <w:szCs w:val="24"/>
          <w:rtl/>
        </w:rPr>
        <w:t>منشأ</w:t>
      </w:r>
      <w:r w:rsidRPr="0067635D">
        <w:rPr>
          <w:rFonts w:asciiTheme="minorBidi" w:eastAsia="Times New Roman" w:hAnsiTheme="minorBidi"/>
          <w:sz w:val="24"/>
          <w:szCs w:val="24"/>
          <w:rtl/>
        </w:rPr>
        <w:t xml:space="preserve"> دول م</w:t>
      </w:r>
      <w:r w:rsidRPr="0067635D">
        <w:rPr>
          <w:rFonts w:asciiTheme="minorBidi" w:eastAsia="Times New Roman" w:hAnsiTheme="minorBidi" w:hint="cs"/>
          <w:sz w:val="24"/>
          <w:szCs w:val="24"/>
          <w:rtl/>
        </w:rPr>
        <w:t>قبولة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ومحددة بحسب القوانين</w:t>
      </w:r>
      <w:r w:rsidRPr="0067635D">
        <w:rPr>
          <w:rFonts w:asciiTheme="minorBidi" w:eastAsia="Times New Roman" w:hAnsiTheme="minorBidi"/>
          <w:sz w:val="24"/>
          <w:szCs w:val="24"/>
          <w:rtl/>
        </w:rPr>
        <w:t xml:space="preserve"> اللبنانية، و</w:t>
      </w:r>
      <w:r w:rsidRPr="0067635D">
        <w:rPr>
          <w:rFonts w:asciiTheme="minorBidi" w:eastAsia="Times New Roman" w:hAnsiTheme="minorBidi" w:hint="cs"/>
          <w:sz w:val="24"/>
          <w:szCs w:val="24"/>
          <w:rtl/>
        </w:rPr>
        <w:t xml:space="preserve">على </w:t>
      </w:r>
      <w:r w:rsidRPr="0067635D">
        <w:rPr>
          <w:rFonts w:asciiTheme="minorBidi" w:eastAsia="Times New Roman" w:hAnsiTheme="minorBidi"/>
          <w:sz w:val="24"/>
          <w:szCs w:val="24"/>
          <w:rtl/>
        </w:rPr>
        <w:t>جميع النفقات التي تم دفعها بموجب العقد</w:t>
      </w:r>
      <w:r w:rsidRPr="0067635D">
        <w:rPr>
          <w:rFonts w:asciiTheme="minorBidi" w:eastAsia="Times New Roman" w:hAnsiTheme="minorBidi" w:hint="cs"/>
          <w:sz w:val="24"/>
          <w:szCs w:val="24"/>
          <w:rtl/>
        </w:rPr>
        <w:t xml:space="preserve"> أن </w:t>
      </w:r>
      <w:r w:rsidRPr="0067635D">
        <w:rPr>
          <w:rFonts w:asciiTheme="minorBidi" w:eastAsia="Times New Roman" w:hAnsiTheme="minorBidi"/>
          <w:sz w:val="24"/>
          <w:szCs w:val="24"/>
          <w:rtl/>
        </w:rPr>
        <w:t>تكون مقتصرة على هذه المواد، الم</w:t>
      </w:r>
      <w:r w:rsidRPr="0067635D">
        <w:rPr>
          <w:rFonts w:asciiTheme="minorBidi" w:eastAsia="Times New Roman" w:hAnsiTheme="minorBidi" w:hint="cs"/>
          <w:sz w:val="24"/>
          <w:szCs w:val="24"/>
          <w:rtl/>
        </w:rPr>
        <w:t>راكز</w:t>
      </w:r>
      <w:r w:rsidRPr="0067635D">
        <w:rPr>
          <w:rFonts w:asciiTheme="minorBidi" w:eastAsia="Times New Roman" w:hAnsiTheme="minorBidi"/>
          <w:sz w:val="24"/>
          <w:szCs w:val="24"/>
          <w:rtl/>
        </w:rPr>
        <w:t xml:space="preserve"> أو المعدات الخاصة ب</w:t>
      </w:r>
      <w:r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الإمدادات الأخرى والخدمات</w:t>
      </w:r>
      <w:r w:rsidRPr="0067635D">
        <w:rPr>
          <w:rFonts w:asciiTheme="minorBidi" w:eastAsia="Times New Roman" w:hAnsiTheme="minorBidi"/>
          <w:sz w:val="24"/>
          <w:szCs w:val="24"/>
        </w:rPr>
        <w:t>.</w:t>
      </w:r>
    </w:p>
    <w:p w14:paraId="2C442B34" w14:textId="77777777" w:rsidR="00B21778" w:rsidRPr="0067635D" w:rsidRDefault="00B21778" w:rsidP="00B21778">
      <w:pPr>
        <w:bidi/>
        <w:spacing w:before="100" w:beforeAutospacing="1" w:after="100" w:afterAutospacing="1"/>
        <w:ind w:right="720"/>
        <w:jc w:val="both"/>
        <w:rPr>
          <w:rFonts w:asciiTheme="minorBidi" w:eastAsia="Times New Roman" w:hAnsiTheme="minorBidi"/>
          <w:sz w:val="24"/>
          <w:szCs w:val="24"/>
        </w:rPr>
      </w:pPr>
    </w:p>
    <w:p w14:paraId="3A3CFA23" w14:textId="77777777" w:rsidR="008160EF" w:rsidRPr="0067635D" w:rsidRDefault="00B21A0F" w:rsidP="00230197">
      <w:pPr>
        <w:pStyle w:val="Heading3"/>
        <w:ind w:left="540" w:hanging="540"/>
      </w:pPr>
      <w:bookmarkStart w:id="17" w:name="_Toc172648374"/>
      <w:r w:rsidRPr="0067635D">
        <w:t xml:space="preserve">QUALIFICATION OF THE </w:t>
      </w:r>
      <w:r w:rsidR="00285D8E" w:rsidRPr="0067635D">
        <w:t>TENDERER</w:t>
      </w:r>
      <w:bookmarkEnd w:id="17"/>
    </w:p>
    <w:p w14:paraId="5054E0BD" w14:textId="77777777" w:rsidR="0007460B" w:rsidRPr="0067635D" w:rsidRDefault="0007460B">
      <w:pPr>
        <w:pStyle w:val="Heading3"/>
        <w:numPr>
          <w:ilvl w:val="2"/>
          <w:numId w:val="29"/>
        </w:numPr>
        <w:ind w:left="1260" w:hanging="540"/>
      </w:pPr>
      <w:bookmarkStart w:id="18" w:name="_Toc172648375"/>
      <w:r w:rsidRPr="0067635D">
        <w:t>APPROVED TENDERERS</w:t>
      </w:r>
      <w:bookmarkEnd w:id="18"/>
    </w:p>
    <w:p w14:paraId="0059FC29" w14:textId="77777777" w:rsidR="009E4CC6" w:rsidRPr="0067635D" w:rsidRDefault="00B21A0F" w:rsidP="008F5979">
      <w:pPr>
        <w:tabs>
          <w:tab w:val="left" w:pos="5685"/>
        </w:tabs>
        <w:spacing w:after="0"/>
        <w:ind w:left="720"/>
        <w:jc w:val="both"/>
      </w:pPr>
      <w:r w:rsidRPr="0067635D">
        <w:t xml:space="preserve">To be qualified for award of the Contract, </w:t>
      </w:r>
      <w:r w:rsidR="00285D8E" w:rsidRPr="0067635D">
        <w:t>Tenderer</w:t>
      </w:r>
      <w:r w:rsidR="002D3DC1" w:rsidRPr="0067635D">
        <w:t>s</w:t>
      </w:r>
      <w:r w:rsidRPr="0067635D">
        <w:t xml:space="preserve"> shall provide the following information and </w:t>
      </w:r>
      <w:r w:rsidR="00A8618B" w:rsidRPr="0067635D">
        <w:t>Document</w:t>
      </w:r>
      <w:r w:rsidRPr="0067635D">
        <w:t xml:space="preserve">s within their </w:t>
      </w:r>
      <w:r w:rsidR="00285D8E" w:rsidRPr="0067635D">
        <w:t>Tender</w:t>
      </w:r>
      <w:r w:rsidRPr="0067635D">
        <w:t xml:space="preserve">. </w:t>
      </w:r>
    </w:p>
    <w:p w14:paraId="633E8C33" w14:textId="71B65321" w:rsidR="00C8116A" w:rsidRPr="0067635D" w:rsidRDefault="00105028" w:rsidP="008F5979">
      <w:pPr>
        <w:tabs>
          <w:tab w:val="left" w:pos="5685"/>
        </w:tabs>
        <w:spacing w:after="0"/>
        <w:ind w:left="720"/>
        <w:jc w:val="both"/>
      </w:pPr>
      <w:r w:rsidRPr="0067635D">
        <w:t xml:space="preserve">Foreign companies shall not submit information and/or Documents mentioned in item </w:t>
      </w:r>
      <w:r w:rsidR="00FA6F10" w:rsidRPr="0067635D">
        <w:t xml:space="preserve">(c) </w:t>
      </w:r>
      <w:r w:rsidRPr="0067635D">
        <w:t>of this Clause.</w:t>
      </w:r>
    </w:p>
    <w:p w14:paraId="71955CB0" w14:textId="0B704444" w:rsidR="00C8116A" w:rsidRPr="0067635D" w:rsidRDefault="00B21A0F" w:rsidP="00537D14">
      <w:pPr>
        <w:tabs>
          <w:tab w:val="left" w:pos="5685"/>
        </w:tabs>
        <w:spacing w:after="0"/>
        <w:ind w:left="720"/>
        <w:jc w:val="both"/>
      </w:pPr>
      <w:r w:rsidRPr="0067635D">
        <w:t xml:space="preserve">All certificates should be originals or legally certified copies of the </w:t>
      </w:r>
      <w:r w:rsidR="00537D14" w:rsidRPr="0067635D">
        <w:t>originals, and valid on the date of the bid opening session.</w:t>
      </w:r>
      <w:r w:rsidR="00573B83" w:rsidRPr="0067635D">
        <w:t>,</w:t>
      </w:r>
      <w:r w:rsidRPr="0067635D">
        <w:t xml:space="preserve"> otherwise the </w:t>
      </w:r>
      <w:r w:rsidR="00285D8E" w:rsidRPr="0067635D">
        <w:t>Tenderer</w:t>
      </w:r>
      <w:r w:rsidR="002D3DC1" w:rsidRPr="0067635D">
        <w:t>s</w:t>
      </w:r>
      <w:r w:rsidRPr="0067635D">
        <w:t>’</w:t>
      </w:r>
      <w:r w:rsidR="00456016" w:rsidRPr="0067635D">
        <w:t xml:space="preserve"> </w:t>
      </w:r>
      <w:r w:rsidR="00285D8E" w:rsidRPr="0067635D">
        <w:t>Tender</w:t>
      </w:r>
      <w:r w:rsidRPr="0067635D">
        <w:t xml:space="preserve"> will be rejected.</w:t>
      </w:r>
    </w:p>
    <w:p w14:paraId="0A11B5D1" w14:textId="172B4E6B" w:rsidR="00B21A0F" w:rsidRPr="0067635D" w:rsidRDefault="00B21A0F">
      <w:pPr>
        <w:pStyle w:val="ListParagraph"/>
        <w:numPr>
          <w:ilvl w:val="0"/>
          <w:numId w:val="36"/>
        </w:numPr>
        <w:jc w:val="both"/>
        <w:rPr>
          <w:lang w:bidi="ar-LB"/>
        </w:rPr>
      </w:pPr>
      <w:r w:rsidRPr="0067635D">
        <w:rPr>
          <w:lang w:bidi="ar-LB"/>
        </w:rPr>
        <w:t xml:space="preserve">Legally certified copies of original </w:t>
      </w:r>
      <w:r w:rsidR="00A8618B" w:rsidRPr="0067635D">
        <w:rPr>
          <w:lang w:bidi="ar-LB"/>
        </w:rPr>
        <w:t>Document</w:t>
      </w:r>
      <w:r w:rsidRPr="0067635D">
        <w:rPr>
          <w:lang w:bidi="ar-LB"/>
        </w:rPr>
        <w:t>s defining the constitution or legal status, place of registration and principal place of business</w:t>
      </w:r>
      <w:r w:rsidR="009E4CC6" w:rsidRPr="0067635D">
        <w:rPr>
          <w:lang w:bidi="ar-LB"/>
        </w:rPr>
        <w:t>.</w:t>
      </w:r>
    </w:p>
    <w:p w14:paraId="6478B95D" w14:textId="736C2813" w:rsidR="006721DF" w:rsidRPr="0067635D" w:rsidRDefault="006721DF">
      <w:pPr>
        <w:pStyle w:val="ListParagraph"/>
        <w:numPr>
          <w:ilvl w:val="0"/>
          <w:numId w:val="36"/>
        </w:numPr>
        <w:jc w:val="both"/>
        <w:rPr>
          <w:lang w:bidi="ar-LB"/>
        </w:rPr>
      </w:pPr>
      <w:r w:rsidRPr="0067635D">
        <w:rPr>
          <w:lang w:bidi="ar-LB"/>
        </w:rPr>
        <w:lastRenderedPageBreak/>
        <w:t>Legally certified copy of the firm registration at the registry of Commerce</w:t>
      </w:r>
      <w:r w:rsidR="009E4CC6" w:rsidRPr="0067635D">
        <w:rPr>
          <w:lang w:bidi="ar-LB"/>
        </w:rPr>
        <w:t>.</w:t>
      </w:r>
    </w:p>
    <w:p w14:paraId="19E94189" w14:textId="3F8BC111" w:rsidR="00FE6723" w:rsidRPr="0067635D" w:rsidRDefault="006721DF">
      <w:pPr>
        <w:pStyle w:val="ListParagraph"/>
        <w:numPr>
          <w:ilvl w:val="0"/>
          <w:numId w:val="36"/>
        </w:numPr>
        <w:jc w:val="both"/>
        <w:rPr>
          <w:rtl/>
          <w:lang w:bidi="ar-LB"/>
        </w:rPr>
      </w:pPr>
      <w:r w:rsidRPr="0067635D">
        <w:rPr>
          <w:lang w:bidi="ar-LB"/>
        </w:rPr>
        <w:t>Legally certified copy of the firm registration at the VAT;</w:t>
      </w:r>
      <w:r w:rsidR="008F5979" w:rsidRPr="0067635D">
        <w:rPr>
          <w:lang w:bidi="ar-LB"/>
        </w:rPr>
        <w:t xml:space="preserve"> A wining foreign company of this bid shall register a company in Lebanon, according to Lebanese regulations and accomplish all its work regarding this Tender through this company. Furthermore, all related administrative papers, including VAT registration, shall be submitted to the Client</w:t>
      </w:r>
      <w:r w:rsidR="009E4CC6" w:rsidRPr="0067635D">
        <w:rPr>
          <w:lang w:bidi="ar-LB"/>
        </w:rPr>
        <w:t>.</w:t>
      </w:r>
    </w:p>
    <w:p w14:paraId="286F533E" w14:textId="2D88EBA3" w:rsidR="00FE6723" w:rsidRPr="0067635D" w:rsidRDefault="00FE6723">
      <w:pPr>
        <w:pStyle w:val="ListParagraph"/>
        <w:numPr>
          <w:ilvl w:val="0"/>
          <w:numId w:val="36"/>
        </w:numPr>
        <w:jc w:val="both"/>
        <w:rPr>
          <w:lang w:bidi="ar-LB"/>
        </w:rPr>
      </w:pPr>
      <w:r w:rsidRPr="0067635D">
        <w:rPr>
          <w:lang w:bidi="ar-LB"/>
        </w:rPr>
        <w:t>The commercial broadcast belonging to the establishing company, if the offer is made by a company or institution, or the Power of Attorney duly notarized by the notary.</w:t>
      </w:r>
    </w:p>
    <w:p w14:paraId="1ECC4B7A" w14:textId="624357BF" w:rsidR="00FE6723" w:rsidRPr="0067635D" w:rsidRDefault="00FE6723">
      <w:pPr>
        <w:pStyle w:val="ListParagraph"/>
        <w:numPr>
          <w:ilvl w:val="0"/>
          <w:numId w:val="36"/>
        </w:numPr>
        <w:jc w:val="both"/>
        <w:rPr>
          <w:lang w:bidi="ar-LB"/>
        </w:rPr>
      </w:pPr>
      <w:r w:rsidRPr="0067635D">
        <w:rPr>
          <w:lang w:bidi="ar-LB"/>
        </w:rPr>
        <w:t>A certificate issued by the municipality within whose jurisdiction the bidder’s head office is located, according to the certificate of registration in the commercial register, confirming that all due municipal fees have been fully paid. (For the Lebanese companies)</w:t>
      </w:r>
    </w:p>
    <w:p w14:paraId="12FC8347" w14:textId="33657601" w:rsidR="00FE6723" w:rsidRPr="0067635D" w:rsidRDefault="00FE6723">
      <w:pPr>
        <w:pStyle w:val="ListParagraph"/>
        <w:numPr>
          <w:ilvl w:val="0"/>
          <w:numId w:val="36"/>
        </w:numPr>
        <w:jc w:val="both"/>
        <w:rPr>
          <w:lang w:bidi="ar-LB"/>
        </w:rPr>
      </w:pPr>
      <w:r w:rsidRPr="0067635D">
        <w:rPr>
          <w:lang w:bidi="ar-LB"/>
        </w:rPr>
        <w:t>A certificate issued by the court of competent jurisdiction (Commercial Register) proving that the bidder is not in a state of bankruptcy.</w:t>
      </w:r>
    </w:p>
    <w:p w14:paraId="7C44EEDD" w14:textId="0D537EBC" w:rsidR="00FE6723" w:rsidRPr="0067635D" w:rsidRDefault="00FE6723">
      <w:pPr>
        <w:pStyle w:val="ListParagraph"/>
        <w:numPr>
          <w:ilvl w:val="0"/>
          <w:numId w:val="36"/>
        </w:numPr>
        <w:jc w:val="both"/>
        <w:rPr>
          <w:lang w:bidi="ar-LB"/>
        </w:rPr>
      </w:pPr>
      <w:r w:rsidRPr="0067635D">
        <w:rPr>
          <w:lang w:bidi="ar-LB"/>
        </w:rPr>
        <w:t xml:space="preserve"> A certificate issued by the court of competent jurisdiction (Commercial Register) proving that the bidder is not in a state of judicial liquidation.</w:t>
      </w:r>
    </w:p>
    <w:p w14:paraId="5C8AE153" w14:textId="20F9D28A" w:rsidR="00FE6723" w:rsidRPr="0067635D" w:rsidRDefault="00FE6723">
      <w:pPr>
        <w:pStyle w:val="ListParagraph"/>
        <w:numPr>
          <w:ilvl w:val="0"/>
          <w:numId w:val="36"/>
        </w:numPr>
        <w:jc w:val="both"/>
        <w:rPr>
          <w:lang w:bidi="ar-LB"/>
        </w:rPr>
      </w:pPr>
      <w:r w:rsidRPr="0067635D">
        <w:rPr>
          <w:lang w:bidi="ar-LB"/>
        </w:rPr>
        <w:t xml:space="preserve"> A copy of the identification cards (IDs/Passports) of the beneficial owner(s).</w:t>
      </w:r>
    </w:p>
    <w:p w14:paraId="56F30C63" w14:textId="50ECA953" w:rsidR="00FE6723" w:rsidRPr="0067635D" w:rsidRDefault="00FE6723">
      <w:pPr>
        <w:pStyle w:val="ListParagraph"/>
        <w:numPr>
          <w:ilvl w:val="0"/>
          <w:numId w:val="36"/>
        </w:numPr>
        <w:jc w:val="both"/>
        <w:rPr>
          <w:lang w:bidi="ar-LB"/>
        </w:rPr>
      </w:pPr>
      <w:r w:rsidRPr="0067635D">
        <w:rPr>
          <w:lang w:bidi="ar-LB"/>
        </w:rPr>
        <w:t>A copy of the identification cards (IDs/Passports) of each person representing the bidder (those acting on behalf of the bidder in their relationship with the contracting authority: legal agent, representative of the legal entity, or who has Power of Attorney, etc.).</w:t>
      </w:r>
    </w:p>
    <w:p w14:paraId="381E586F" w14:textId="6BA5DED5" w:rsidR="00FE6723" w:rsidRPr="0067635D" w:rsidRDefault="00FE6723">
      <w:pPr>
        <w:pStyle w:val="ListParagraph"/>
        <w:numPr>
          <w:ilvl w:val="0"/>
          <w:numId w:val="36"/>
        </w:numPr>
        <w:jc w:val="both"/>
        <w:rPr>
          <w:lang w:bidi="ar-LB"/>
        </w:rPr>
      </w:pPr>
      <w:r w:rsidRPr="0067635D">
        <w:rPr>
          <w:lang w:bidi="ar-LB"/>
        </w:rPr>
        <w:t>g- A commitment to waive banking secrecy pursuant to Decision No. 17 dated 12/05/2020 issued by the Council of Ministers.</w:t>
      </w:r>
    </w:p>
    <w:p w14:paraId="7089C8A1" w14:textId="5338296E" w:rsidR="00FE6723" w:rsidRPr="0067635D" w:rsidRDefault="00FE6723">
      <w:pPr>
        <w:pStyle w:val="ListParagraph"/>
        <w:numPr>
          <w:ilvl w:val="0"/>
          <w:numId w:val="36"/>
        </w:numPr>
        <w:jc w:val="both"/>
        <w:rPr>
          <w:lang w:bidi="ar-LB"/>
        </w:rPr>
      </w:pPr>
      <w:r w:rsidRPr="0067635D">
        <w:rPr>
          <w:lang w:bidi="ar-LB"/>
        </w:rPr>
        <w:t>A copy of the company’s Articles of Incorporation, if applicable.</w:t>
      </w:r>
    </w:p>
    <w:p w14:paraId="470C021E" w14:textId="7E2EACF2" w:rsidR="00FE6723" w:rsidRPr="0067635D" w:rsidRDefault="00FE6723">
      <w:pPr>
        <w:pStyle w:val="ListParagraph"/>
        <w:numPr>
          <w:ilvl w:val="0"/>
          <w:numId w:val="36"/>
        </w:numPr>
        <w:jc w:val="both"/>
        <w:rPr>
          <w:lang w:bidi="ar-LB"/>
        </w:rPr>
      </w:pPr>
      <w:r w:rsidRPr="0067635D">
        <w:rPr>
          <w:lang w:bidi="ar-LB"/>
        </w:rPr>
        <w:t xml:space="preserve"> The legal and administrative tender document, initialed and signed on all its pages by the bidder, with signature and stamp.</w:t>
      </w:r>
    </w:p>
    <w:p w14:paraId="165EA265" w14:textId="44C8237D" w:rsidR="00FE6723" w:rsidRPr="0067635D" w:rsidRDefault="00FE6723">
      <w:pPr>
        <w:pStyle w:val="ListParagraph"/>
        <w:numPr>
          <w:ilvl w:val="0"/>
          <w:numId w:val="36"/>
        </w:numPr>
        <w:jc w:val="both"/>
        <w:rPr>
          <w:lang w:bidi="ar-LB"/>
        </w:rPr>
      </w:pPr>
      <w:r w:rsidRPr="0067635D">
        <w:rPr>
          <w:lang w:bidi="ar-LB"/>
        </w:rPr>
        <w:t>The technical specifications document, initialed and signed on all its pages by the bidder, with signature and stamp.</w:t>
      </w:r>
    </w:p>
    <w:p w14:paraId="791F65C4" w14:textId="26AE6284" w:rsidR="00B21A0F" w:rsidRPr="0067635D" w:rsidRDefault="00B21A0F">
      <w:pPr>
        <w:pStyle w:val="ListParagraph"/>
        <w:numPr>
          <w:ilvl w:val="0"/>
          <w:numId w:val="36"/>
        </w:numPr>
        <w:jc w:val="both"/>
        <w:rPr>
          <w:lang w:bidi="ar-LB"/>
        </w:rPr>
      </w:pPr>
      <w:r w:rsidRPr="0067635D">
        <w:rPr>
          <w:lang w:bidi="ar-LB"/>
        </w:rPr>
        <w:t xml:space="preserve">A written power of attorney authorizing the signatory of the </w:t>
      </w:r>
      <w:r w:rsidR="00285D8E" w:rsidRPr="0067635D">
        <w:rPr>
          <w:lang w:bidi="ar-LB"/>
        </w:rPr>
        <w:t>Tender</w:t>
      </w:r>
      <w:r w:rsidRPr="0067635D">
        <w:rPr>
          <w:lang w:bidi="ar-LB"/>
        </w:rPr>
        <w:t xml:space="preserve"> to commit the </w:t>
      </w:r>
      <w:r w:rsidR="00285D8E" w:rsidRPr="0067635D">
        <w:rPr>
          <w:lang w:bidi="ar-LB"/>
        </w:rPr>
        <w:t>Tender</w:t>
      </w:r>
      <w:r w:rsidR="009E4CC6" w:rsidRPr="0067635D">
        <w:rPr>
          <w:lang w:bidi="ar-LB"/>
        </w:rPr>
        <w:t>.</w:t>
      </w:r>
    </w:p>
    <w:p w14:paraId="44901055" w14:textId="1A8CCD58" w:rsidR="00B21A0F" w:rsidRPr="0067635D" w:rsidRDefault="003D31BA">
      <w:pPr>
        <w:pStyle w:val="ListParagraph"/>
        <w:numPr>
          <w:ilvl w:val="0"/>
          <w:numId w:val="36"/>
        </w:numPr>
        <w:jc w:val="both"/>
        <w:rPr>
          <w:lang w:bidi="ar-LB"/>
        </w:rPr>
      </w:pPr>
      <w:r w:rsidRPr="0067635D">
        <w:rPr>
          <w:lang w:bidi="ar-LB"/>
        </w:rPr>
        <w:t xml:space="preserve">Receipt for purchase of the </w:t>
      </w:r>
      <w:r w:rsidR="00285D8E" w:rsidRPr="0067635D">
        <w:rPr>
          <w:lang w:bidi="ar-LB"/>
        </w:rPr>
        <w:t>Tender</w:t>
      </w:r>
      <w:r w:rsidRPr="0067635D">
        <w:rPr>
          <w:lang w:bidi="ar-LB"/>
        </w:rPr>
        <w:t xml:space="preserve"> </w:t>
      </w:r>
      <w:r w:rsidR="00A8618B" w:rsidRPr="0067635D">
        <w:rPr>
          <w:lang w:bidi="ar-LB"/>
        </w:rPr>
        <w:t>Document</w:t>
      </w:r>
      <w:r w:rsidRPr="0067635D">
        <w:rPr>
          <w:lang w:bidi="ar-LB"/>
        </w:rPr>
        <w:t>s</w:t>
      </w:r>
      <w:r w:rsidR="009E4CC6" w:rsidRPr="0067635D">
        <w:rPr>
          <w:lang w:bidi="ar-LB"/>
        </w:rPr>
        <w:t>.</w:t>
      </w:r>
    </w:p>
    <w:p w14:paraId="65CF57BB" w14:textId="77777777" w:rsidR="003D31BA" w:rsidRPr="0067635D" w:rsidRDefault="003D31BA">
      <w:pPr>
        <w:pStyle w:val="ListParagraph"/>
        <w:numPr>
          <w:ilvl w:val="0"/>
          <w:numId w:val="36"/>
        </w:numPr>
        <w:jc w:val="both"/>
        <w:rPr>
          <w:lang w:bidi="ar-LB"/>
        </w:rPr>
      </w:pPr>
      <w:r w:rsidRPr="0067635D">
        <w:rPr>
          <w:lang w:bidi="ar-LB"/>
        </w:rPr>
        <w:t xml:space="preserve">Certificate of quittance issued by the National Social security Fund. Its validity extending beyond the </w:t>
      </w:r>
      <w:r w:rsidR="00285D8E" w:rsidRPr="0067635D">
        <w:rPr>
          <w:lang w:bidi="ar-LB"/>
        </w:rPr>
        <w:t>Tender</w:t>
      </w:r>
      <w:r w:rsidRPr="0067635D">
        <w:rPr>
          <w:lang w:bidi="ar-LB"/>
        </w:rPr>
        <w:t xml:space="preserve"> opening date</w:t>
      </w:r>
      <w:r w:rsidR="008F5979" w:rsidRPr="0067635D">
        <w:rPr>
          <w:lang w:bidi="ar-LB"/>
        </w:rPr>
        <w:t>;</w:t>
      </w:r>
      <w:r w:rsidR="008F5979" w:rsidRPr="0067635D">
        <w:rPr>
          <w:rFonts w:hint="cs"/>
          <w:rtl/>
          <w:lang w:bidi="ar-LB"/>
        </w:rPr>
        <w:t xml:space="preserve"> </w:t>
      </w:r>
      <w:r w:rsidR="008F5979" w:rsidRPr="0067635D">
        <w:rPr>
          <w:lang w:bidi="ar-LB"/>
        </w:rPr>
        <w:t>Similar for foreign companies in their countries of origin.</w:t>
      </w:r>
    </w:p>
    <w:p w14:paraId="146C9F02" w14:textId="5B382073" w:rsidR="00DE5446" w:rsidRPr="0067635D" w:rsidRDefault="00DE5446">
      <w:pPr>
        <w:pStyle w:val="ListParagraph"/>
        <w:numPr>
          <w:ilvl w:val="0"/>
          <w:numId w:val="36"/>
        </w:numPr>
        <w:spacing w:after="0"/>
        <w:jc w:val="both"/>
        <w:rPr>
          <w:lang w:bidi="ar-LB"/>
        </w:rPr>
      </w:pPr>
      <w:r w:rsidRPr="0067635D">
        <w:rPr>
          <w:lang w:bidi="ar-LB"/>
        </w:rPr>
        <w:t xml:space="preserve">Certificates for companies wishing to participate in this Tender, from duly sources, listing the Tenderer’s floating dock ownerships and/or operation </w:t>
      </w:r>
      <w:r w:rsidR="009E4CC6" w:rsidRPr="0067635D">
        <w:rPr>
          <w:lang w:bidi="ar-LB"/>
        </w:rPr>
        <w:t xml:space="preserve">experience, </w:t>
      </w:r>
      <w:r w:rsidR="00AF22C9" w:rsidRPr="0067635D">
        <w:rPr>
          <w:lang w:bidi="ar-LB"/>
        </w:rPr>
        <w:t xml:space="preserve">contracts </w:t>
      </w:r>
      <w:r w:rsidRPr="0067635D">
        <w:rPr>
          <w:lang w:bidi="ar-LB"/>
        </w:rPr>
        <w:t xml:space="preserve">and its amounts; </w:t>
      </w:r>
      <w:r w:rsidR="00DC1939" w:rsidRPr="0067635D">
        <w:rPr>
          <w:lang w:bidi="ar-LB"/>
        </w:rPr>
        <w:t xml:space="preserve">The Tenderer experience shall cover at least </w:t>
      </w:r>
      <w:r w:rsidR="001F5169" w:rsidRPr="0067635D">
        <w:rPr>
          <w:lang w:bidi="ar-LB"/>
        </w:rPr>
        <w:t>10</w:t>
      </w:r>
      <w:r w:rsidR="00DC1939" w:rsidRPr="0067635D">
        <w:rPr>
          <w:lang w:bidi="ar-LB"/>
        </w:rPr>
        <w:t xml:space="preserve"> years of operating floating docks, counted from end of 202</w:t>
      </w:r>
      <w:r w:rsidR="00343BA5" w:rsidRPr="0067635D">
        <w:rPr>
          <w:rFonts w:hint="cs"/>
          <w:rtl/>
          <w:lang w:bidi="ar-LB"/>
        </w:rPr>
        <w:t>4</w:t>
      </w:r>
      <w:r w:rsidR="00DC1939" w:rsidRPr="0067635D">
        <w:rPr>
          <w:lang w:bidi="ar-LB"/>
        </w:rPr>
        <w:t>.</w:t>
      </w:r>
    </w:p>
    <w:p w14:paraId="2736AB6D" w14:textId="292B28C0" w:rsidR="00105028" w:rsidRPr="0067635D" w:rsidRDefault="00105028">
      <w:pPr>
        <w:pStyle w:val="ListParagraph"/>
        <w:numPr>
          <w:ilvl w:val="0"/>
          <w:numId w:val="36"/>
        </w:numPr>
        <w:jc w:val="both"/>
        <w:rPr>
          <w:lang w:bidi="ar-LB"/>
        </w:rPr>
      </w:pPr>
      <w:bookmarkStart w:id="19" w:name="_Hlk146576924"/>
      <w:r w:rsidRPr="0067635D">
        <w:rPr>
          <w:lang w:bidi="ar-LB"/>
        </w:rPr>
        <w:t xml:space="preserve">In any case, the Tenderer must show his capacity to undertake the execution of all marine and civil works, either through his own team or through a nominated marine and civil works subcontractors (knowing that subcontracted works amount must not exceed 50% of the total works amount), and which related experiences are to be shown by certificates mentioning at least within the past ten </w:t>
      </w:r>
      <w:r w:rsidR="00C431D2" w:rsidRPr="0067635D">
        <w:rPr>
          <w:lang w:bidi="ar-LB"/>
        </w:rPr>
        <w:t xml:space="preserve">(10) </w:t>
      </w:r>
      <w:r w:rsidRPr="0067635D">
        <w:rPr>
          <w:lang w:bidi="ar-LB"/>
        </w:rPr>
        <w:t>years (202</w:t>
      </w:r>
      <w:r w:rsidR="009E4CC6" w:rsidRPr="0067635D">
        <w:rPr>
          <w:lang w:bidi="ar-LB"/>
        </w:rPr>
        <w:t>4</w:t>
      </w:r>
      <w:r w:rsidRPr="0067635D">
        <w:rPr>
          <w:lang w:bidi="ar-LB"/>
        </w:rPr>
        <w:t xml:space="preserve"> included):</w:t>
      </w:r>
    </w:p>
    <w:p w14:paraId="775B41C5" w14:textId="77777777" w:rsidR="00105028" w:rsidRPr="0067635D" w:rsidRDefault="00105028" w:rsidP="00105028">
      <w:pPr>
        <w:pStyle w:val="ListParagraph"/>
        <w:ind w:left="1080"/>
        <w:jc w:val="both"/>
        <w:rPr>
          <w:lang w:bidi="ar-LB"/>
        </w:rPr>
      </w:pPr>
      <w:r w:rsidRPr="0067635D">
        <w:rPr>
          <w:lang w:bidi="ar-LB"/>
        </w:rPr>
        <w:t>-</w:t>
      </w:r>
      <w:r w:rsidRPr="0067635D">
        <w:rPr>
          <w:lang w:bidi="ar-LB"/>
        </w:rPr>
        <w:tab/>
        <w:t>Breakwaters works amount not less than 1,000,000 USD, with at least one contract amount not less than 250,000 USD.</w:t>
      </w:r>
    </w:p>
    <w:p w14:paraId="02F72638" w14:textId="77777777" w:rsidR="00105028" w:rsidRPr="0067635D" w:rsidRDefault="00105028" w:rsidP="00105028">
      <w:pPr>
        <w:pStyle w:val="ListParagraph"/>
        <w:ind w:left="1080"/>
        <w:jc w:val="both"/>
        <w:rPr>
          <w:lang w:bidi="ar-LB"/>
        </w:rPr>
      </w:pPr>
      <w:r w:rsidRPr="0067635D">
        <w:rPr>
          <w:lang w:bidi="ar-LB"/>
        </w:rPr>
        <w:t>-</w:t>
      </w:r>
      <w:r w:rsidRPr="0067635D">
        <w:rPr>
          <w:lang w:bidi="ar-LB"/>
        </w:rPr>
        <w:tab/>
        <w:t>Breakwaters and quaywalls works, with quaywalls depths not less than -3.00m, and for a total combined amount of breakwaters and quaywalls works not less than 1,300,000 USD, including at least:</w:t>
      </w:r>
    </w:p>
    <w:p w14:paraId="5E81EB5D" w14:textId="77777777" w:rsidR="00105028" w:rsidRPr="0067635D" w:rsidRDefault="00105028" w:rsidP="00105028">
      <w:pPr>
        <w:pStyle w:val="ListParagraph"/>
        <w:ind w:left="1080"/>
        <w:jc w:val="both"/>
        <w:rPr>
          <w:lang w:bidi="ar-LB"/>
        </w:rPr>
      </w:pPr>
      <w:r w:rsidRPr="0067635D">
        <w:rPr>
          <w:lang w:bidi="ar-LB"/>
        </w:rPr>
        <w:t>-</w:t>
      </w:r>
      <w:r w:rsidRPr="0067635D">
        <w:rPr>
          <w:lang w:bidi="ar-LB"/>
        </w:rPr>
        <w:tab/>
        <w:t>One breakwater work amount not less than 250,000 USD.</w:t>
      </w:r>
    </w:p>
    <w:p w14:paraId="392F3165" w14:textId="4724B8AA" w:rsidR="00105028" w:rsidRPr="0067635D" w:rsidRDefault="00105028" w:rsidP="00105028">
      <w:pPr>
        <w:pStyle w:val="ListParagraph"/>
        <w:ind w:left="1080"/>
        <w:jc w:val="both"/>
        <w:rPr>
          <w:lang w:bidi="ar-LB"/>
        </w:rPr>
      </w:pPr>
      <w:r w:rsidRPr="0067635D">
        <w:rPr>
          <w:lang w:bidi="ar-LB"/>
        </w:rPr>
        <w:t>-</w:t>
      </w:r>
      <w:r w:rsidRPr="0067635D">
        <w:rPr>
          <w:lang w:bidi="ar-LB"/>
        </w:rPr>
        <w:tab/>
        <w:t>One quay</w:t>
      </w:r>
      <w:r w:rsidR="008154AE" w:rsidRPr="0067635D">
        <w:rPr>
          <w:lang w:bidi="ar-LB"/>
        </w:rPr>
        <w:t xml:space="preserve"> </w:t>
      </w:r>
      <w:r w:rsidRPr="0067635D">
        <w:rPr>
          <w:lang w:bidi="ar-LB"/>
        </w:rPr>
        <w:t>wall (above mentioned depth) work amount not less than 150,000 USD.</w:t>
      </w:r>
    </w:p>
    <w:p w14:paraId="44667673" w14:textId="77777777" w:rsidR="009E4CC6" w:rsidRPr="0067635D" w:rsidRDefault="00105028" w:rsidP="009E4CC6">
      <w:pPr>
        <w:pStyle w:val="ListParagraph"/>
        <w:ind w:left="1080"/>
        <w:jc w:val="both"/>
        <w:rPr>
          <w:lang w:bidi="ar-LB"/>
        </w:rPr>
      </w:pPr>
      <w:r w:rsidRPr="0067635D">
        <w:rPr>
          <w:lang w:bidi="ar-LB"/>
        </w:rPr>
        <w:t>All amount listed above are VAT excluded.</w:t>
      </w:r>
      <w:bookmarkEnd w:id="19"/>
    </w:p>
    <w:p w14:paraId="41E97772" w14:textId="5E21603E" w:rsidR="009E4CC6" w:rsidRPr="0067635D" w:rsidRDefault="00875CCD">
      <w:pPr>
        <w:pStyle w:val="ListParagraph"/>
        <w:numPr>
          <w:ilvl w:val="0"/>
          <w:numId w:val="36"/>
        </w:numPr>
        <w:jc w:val="both"/>
        <w:rPr>
          <w:lang w:bidi="ar-LB"/>
        </w:rPr>
      </w:pPr>
      <w:r w:rsidRPr="0067635D">
        <w:rPr>
          <w:lang w:bidi="ar-LB"/>
        </w:rPr>
        <w:t xml:space="preserve">Statement of non-exclusion to participate in biddings from </w:t>
      </w:r>
      <w:r w:rsidR="009E4CC6" w:rsidRPr="0067635D">
        <w:rPr>
          <w:lang w:bidi="ar-LB"/>
        </w:rPr>
        <w:t>Port of Tripoli Authority (PoTA)</w:t>
      </w:r>
      <w:r w:rsidR="00C431D2" w:rsidRPr="0067635D">
        <w:rPr>
          <w:lang w:bidi="ar-LB"/>
        </w:rPr>
        <w:t xml:space="preserve"> according to article 7 of the Public Procurement Law</w:t>
      </w:r>
      <w:r w:rsidR="009E4CC6" w:rsidRPr="0067635D">
        <w:rPr>
          <w:lang w:bidi="ar-LB"/>
        </w:rPr>
        <w:t>.</w:t>
      </w:r>
    </w:p>
    <w:p w14:paraId="6AE472C8" w14:textId="66E6DE42" w:rsidR="009F6B32" w:rsidRPr="0067635D" w:rsidRDefault="009F6B32">
      <w:pPr>
        <w:pStyle w:val="ListParagraph"/>
        <w:numPr>
          <w:ilvl w:val="0"/>
          <w:numId w:val="36"/>
        </w:numPr>
        <w:jc w:val="both"/>
        <w:rPr>
          <w:lang w:bidi="ar-LB"/>
        </w:rPr>
      </w:pPr>
      <w:r w:rsidRPr="0067635D">
        <w:rPr>
          <w:lang w:bidi="ar-LB"/>
        </w:rPr>
        <w:lastRenderedPageBreak/>
        <w:t>Major items of Construction equipment proposed for carrying out this Contract</w:t>
      </w:r>
      <w:r w:rsidR="009E4CC6" w:rsidRPr="0067635D">
        <w:rPr>
          <w:lang w:bidi="ar-LB"/>
        </w:rPr>
        <w:t>.</w:t>
      </w:r>
    </w:p>
    <w:p w14:paraId="59145871" w14:textId="068650A7" w:rsidR="003D31BA" w:rsidRPr="0067635D" w:rsidRDefault="003D31BA">
      <w:pPr>
        <w:pStyle w:val="ListParagraph"/>
        <w:numPr>
          <w:ilvl w:val="0"/>
          <w:numId w:val="36"/>
        </w:numPr>
        <w:jc w:val="both"/>
        <w:rPr>
          <w:lang w:bidi="ar-LB"/>
        </w:rPr>
      </w:pPr>
      <w:r w:rsidRPr="0067635D">
        <w:rPr>
          <w:lang w:bidi="ar-LB"/>
        </w:rPr>
        <w:t>The names and CVs of key personnel proposed for the administration and execution of this Contract, both on and off site</w:t>
      </w:r>
      <w:r w:rsidR="00033DE7" w:rsidRPr="0067635D">
        <w:rPr>
          <w:lang w:bidi="ar-LB"/>
        </w:rPr>
        <w:t>.</w:t>
      </w:r>
      <w:r w:rsidR="00B607E9" w:rsidRPr="0067635D">
        <w:rPr>
          <w:lang w:bidi="ar-LB"/>
        </w:rPr>
        <w:t xml:space="preserve"> If the </w:t>
      </w:r>
      <w:r w:rsidR="00C431D2" w:rsidRPr="0067635D">
        <w:rPr>
          <w:lang w:bidi="ar-LB"/>
        </w:rPr>
        <w:t xml:space="preserve">Contractor </w:t>
      </w:r>
      <w:r w:rsidR="00B607E9" w:rsidRPr="0067635D">
        <w:rPr>
          <w:lang w:bidi="ar-LB"/>
        </w:rPr>
        <w:t xml:space="preserve">is awarded the Contract, he shall obtain the Employer approval on the CVs and key personnel list and all remaining employees prior to begin working on site. </w:t>
      </w:r>
    </w:p>
    <w:p w14:paraId="2FD04DCC" w14:textId="68494F24" w:rsidR="00033DE7" w:rsidRPr="0067635D" w:rsidRDefault="00033DE7" w:rsidP="00033DE7">
      <w:pPr>
        <w:pStyle w:val="ListParagraph"/>
        <w:ind w:left="1080"/>
        <w:jc w:val="both"/>
        <w:rPr>
          <w:lang w:bidi="ar-LB"/>
        </w:rPr>
      </w:pPr>
      <w:r w:rsidRPr="0067635D">
        <w:rPr>
          <w:lang w:bidi="ar-LB"/>
        </w:rPr>
        <w:t>Every Lebanese engineer, whether he is a Contractor or an Engineer employed by a company, or establishment classified on the basis of his employment thereby, shall enclose in his Tender a certificate confirming his membership to any one of the two Orders of Engineers in Lebanon for the year in which the Tender is submitted.</w:t>
      </w:r>
    </w:p>
    <w:p w14:paraId="77A31DCE" w14:textId="5F6DFCEE" w:rsidR="00105028" w:rsidRPr="0067635D" w:rsidRDefault="00105028">
      <w:pPr>
        <w:pStyle w:val="ListParagraph"/>
        <w:numPr>
          <w:ilvl w:val="0"/>
          <w:numId w:val="36"/>
        </w:numPr>
        <w:jc w:val="both"/>
        <w:rPr>
          <w:lang w:bidi="ar-LB"/>
        </w:rPr>
      </w:pPr>
      <w:r w:rsidRPr="0067635D">
        <w:rPr>
          <w:lang w:bidi="ar-LB"/>
        </w:rPr>
        <w:t>Proposals for subcontracting any elements of the Works (knowing that subcontracted works amount must not exceed 50% of the total works amount). Tenderers should refer to related Sub-clauses of the Conditions of Contract</w:t>
      </w:r>
      <w:r w:rsidR="00033DE7" w:rsidRPr="0067635D">
        <w:rPr>
          <w:lang w:bidi="ar-LB"/>
        </w:rPr>
        <w:t>.</w:t>
      </w:r>
    </w:p>
    <w:p w14:paraId="01BB18CF" w14:textId="685DF594" w:rsidR="009F6B32" w:rsidRPr="0067635D" w:rsidRDefault="009F6B32">
      <w:pPr>
        <w:pStyle w:val="ListParagraph"/>
        <w:numPr>
          <w:ilvl w:val="0"/>
          <w:numId w:val="36"/>
        </w:numPr>
        <w:jc w:val="both"/>
        <w:rPr>
          <w:lang w:bidi="ar-LB"/>
        </w:rPr>
      </w:pPr>
      <w:r w:rsidRPr="0067635D">
        <w:rPr>
          <w:lang w:bidi="ar-LB"/>
        </w:rPr>
        <w:t>Manufacturers list</w:t>
      </w:r>
    </w:p>
    <w:p w14:paraId="10C263C1" w14:textId="5685CB50" w:rsidR="00105028" w:rsidRPr="0067635D" w:rsidRDefault="00105028">
      <w:pPr>
        <w:pStyle w:val="ListParagraph"/>
        <w:numPr>
          <w:ilvl w:val="0"/>
          <w:numId w:val="36"/>
        </w:numPr>
        <w:jc w:val="both"/>
        <w:rPr>
          <w:lang w:bidi="ar-LB"/>
        </w:rPr>
      </w:pPr>
      <w:r w:rsidRPr="0067635D">
        <w:rPr>
          <w:lang w:bidi="ar-LB"/>
        </w:rPr>
        <w:t>Bank certificate for access to liquid assets and/or evidence of access to or availability of credit facilities for a minimum amount of 50% of the Tenderer proposal</w:t>
      </w:r>
      <w:r w:rsidR="00033DE7" w:rsidRPr="0067635D">
        <w:rPr>
          <w:lang w:bidi="ar-LB"/>
        </w:rPr>
        <w:t>.</w:t>
      </w:r>
      <w:r w:rsidRPr="0067635D">
        <w:rPr>
          <w:lang w:bidi="ar-LB"/>
        </w:rPr>
        <w:t xml:space="preserve">                            </w:t>
      </w:r>
    </w:p>
    <w:p w14:paraId="5DF057C2" w14:textId="198D2309" w:rsidR="009F6B32" w:rsidRPr="0067635D" w:rsidRDefault="009F6B32">
      <w:pPr>
        <w:pStyle w:val="ListParagraph"/>
        <w:numPr>
          <w:ilvl w:val="0"/>
          <w:numId w:val="36"/>
        </w:numPr>
        <w:jc w:val="both"/>
        <w:rPr>
          <w:lang w:bidi="ar-LB"/>
        </w:rPr>
      </w:pPr>
      <w:r w:rsidRPr="0067635D">
        <w:rPr>
          <w:lang w:bidi="ar-LB"/>
        </w:rPr>
        <w:t xml:space="preserve">Information regarding any current litigation in which the </w:t>
      </w:r>
      <w:r w:rsidR="00285D8E" w:rsidRPr="0067635D">
        <w:rPr>
          <w:lang w:bidi="ar-LB"/>
        </w:rPr>
        <w:t>Tenderer</w:t>
      </w:r>
      <w:r w:rsidRPr="0067635D">
        <w:rPr>
          <w:lang w:bidi="ar-LB"/>
        </w:rPr>
        <w:t xml:space="preserve"> is involved</w:t>
      </w:r>
      <w:r w:rsidR="00033DE7" w:rsidRPr="0067635D">
        <w:rPr>
          <w:lang w:bidi="ar-LB"/>
        </w:rPr>
        <w:t>.</w:t>
      </w:r>
    </w:p>
    <w:p w14:paraId="6863A175" w14:textId="65D59AFF" w:rsidR="009F6B32" w:rsidRPr="0067635D" w:rsidRDefault="009F6B32">
      <w:pPr>
        <w:pStyle w:val="ListParagraph"/>
        <w:numPr>
          <w:ilvl w:val="0"/>
          <w:numId w:val="36"/>
        </w:numPr>
        <w:jc w:val="both"/>
        <w:rPr>
          <w:lang w:bidi="ar-LB"/>
        </w:rPr>
      </w:pPr>
      <w:r w:rsidRPr="0067635D">
        <w:rPr>
          <w:lang w:bidi="ar-LB"/>
        </w:rPr>
        <w:t xml:space="preserve">Program of Work and Method Statement in sufficient detail to demonstrate the adequacy of the </w:t>
      </w:r>
      <w:r w:rsidR="00285D8E" w:rsidRPr="0067635D">
        <w:rPr>
          <w:lang w:bidi="ar-LB"/>
        </w:rPr>
        <w:t>Tenderer</w:t>
      </w:r>
      <w:r w:rsidRPr="0067635D">
        <w:rPr>
          <w:lang w:bidi="ar-LB"/>
        </w:rPr>
        <w:t>’s proposals to meet the Technical Specifications and the completion time. No alterations or changes can be made to the Specifications</w:t>
      </w:r>
      <w:r w:rsidR="00033DE7" w:rsidRPr="0067635D">
        <w:rPr>
          <w:lang w:bidi="ar-LB"/>
        </w:rPr>
        <w:t>.</w:t>
      </w:r>
    </w:p>
    <w:p w14:paraId="513604F5" w14:textId="1E0479A1" w:rsidR="009F6B32" w:rsidRPr="0067635D" w:rsidRDefault="009F6B32">
      <w:pPr>
        <w:pStyle w:val="ListParagraph"/>
        <w:numPr>
          <w:ilvl w:val="0"/>
          <w:numId w:val="36"/>
        </w:numPr>
        <w:jc w:val="both"/>
        <w:rPr>
          <w:lang w:bidi="ar-LB"/>
        </w:rPr>
      </w:pPr>
      <w:r w:rsidRPr="0067635D">
        <w:rPr>
          <w:lang w:bidi="ar-LB"/>
        </w:rPr>
        <w:t xml:space="preserve">Contractual </w:t>
      </w:r>
      <w:r w:rsidR="00AB6E54" w:rsidRPr="0067635D">
        <w:rPr>
          <w:lang w:bidi="ar-LB"/>
        </w:rPr>
        <w:t>commitment</w:t>
      </w:r>
      <w:r w:rsidRPr="0067635D">
        <w:rPr>
          <w:lang w:bidi="ar-LB"/>
        </w:rPr>
        <w:t xml:space="preserve"> completed, stamped and signed</w:t>
      </w:r>
      <w:r w:rsidR="00D77FAD" w:rsidRPr="0067635D">
        <w:rPr>
          <w:lang w:bidi="ar-LB"/>
        </w:rPr>
        <w:t xml:space="preserve"> according to the forms of Tender</w:t>
      </w:r>
    </w:p>
    <w:p w14:paraId="206903B9" w14:textId="4EA807CC" w:rsidR="009F6B32" w:rsidRPr="0067635D" w:rsidRDefault="009F6B32">
      <w:pPr>
        <w:pStyle w:val="ListParagraph"/>
        <w:numPr>
          <w:ilvl w:val="0"/>
          <w:numId w:val="36"/>
        </w:numPr>
        <w:jc w:val="both"/>
        <w:rPr>
          <w:lang w:bidi="ar-LB"/>
        </w:rPr>
      </w:pPr>
      <w:r w:rsidRPr="0067635D">
        <w:rPr>
          <w:lang w:bidi="ar-LB"/>
        </w:rPr>
        <w:t xml:space="preserve">Certificate indicating the permanent address of the </w:t>
      </w:r>
      <w:r w:rsidR="00285D8E" w:rsidRPr="0067635D">
        <w:rPr>
          <w:lang w:bidi="ar-LB"/>
        </w:rPr>
        <w:t>Tenderer</w:t>
      </w:r>
      <w:r w:rsidR="00033DE7" w:rsidRPr="0067635D">
        <w:rPr>
          <w:lang w:bidi="ar-LB"/>
        </w:rPr>
        <w:t>.</w:t>
      </w:r>
    </w:p>
    <w:p w14:paraId="77C08614" w14:textId="1F3FEAD0" w:rsidR="008F5979" w:rsidRPr="0067635D" w:rsidRDefault="008F5979">
      <w:pPr>
        <w:pStyle w:val="ListParagraph"/>
        <w:numPr>
          <w:ilvl w:val="0"/>
          <w:numId w:val="36"/>
        </w:numPr>
        <w:jc w:val="both"/>
        <w:rPr>
          <w:lang w:bidi="ar-LB"/>
        </w:rPr>
      </w:pPr>
      <w:r w:rsidRPr="0067635D">
        <w:rPr>
          <w:lang w:bidi="ar-LB"/>
        </w:rPr>
        <w:t xml:space="preserve">Any </w:t>
      </w:r>
      <w:r w:rsidR="009F6B32" w:rsidRPr="0067635D">
        <w:rPr>
          <w:lang w:bidi="ar-LB"/>
        </w:rPr>
        <w:t xml:space="preserve">Additional </w:t>
      </w:r>
      <w:r w:rsidR="00A8618B" w:rsidRPr="0067635D">
        <w:rPr>
          <w:lang w:bidi="ar-LB"/>
        </w:rPr>
        <w:t>Document</w:t>
      </w:r>
      <w:r w:rsidR="009F6B32" w:rsidRPr="0067635D">
        <w:rPr>
          <w:lang w:bidi="ar-LB"/>
        </w:rPr>
        <w:t xml:space="preserve">s for qualification of the </w:t>
      </w:r>
      <w:r w:rsidR="00285D8E" w:rsidRPr="0067635D">
        <w:rPr>
          <w:lang w:bidi="ar-LB"/>
        </w:rPr>
        <w:t>Tenderer</w:t>
      </w:r>
      <w:r w:rsidR="009F6B32" w:rsidRPr="0067635D">
        <w:rPr>
          <w:lang w:bidi="ar-LB"/>
        </w:rPr>
        <w:t xml:space="preserve"> </w:t>
      </w:r>
      <w:r w:rsidRPr="0067635D">
        <w:rPr>
          <w:lang w:bidi="ar-LB"/>
        </w:rPr>
        <w:t>that may be required</w:t>
      </w:r>
      <w:r w:rsidR="00033DE7" w:rsidRPr="0067635D">
        <w:rPr>
          <w:lang w:bidi="ar-LB"/>
        </w:rPr>
        <w:t>.</w:t>
      </w:r>
    </w:p>
    <w:p w14:paraId="4900E39A" w14:textId="721FEEE6" w:rsidR="00105028" w:rsidRPr="0067635D" w:rsidRDefault="00105028">
      <w:pPr>
        <w:pStyle w:val="ListParagraph"/>
        <w:numPr>
          <w:ilvl w:val="0"/>
          <w:numId w:val="36"/>
        </w:numPr>
        <w:jc w:val="both"/>
        <w:rPr>
          <w:lang w:bidi="ar-LB"/>
        </w:rPr>
      </w:pPr>
      <w:r w:rsidRPr="0067635D">
        <w:rPr>
          <w:lang w:bidi="ar-LB"/>
        </w:rPr>
        <w:t>A legal record of the authorized signatory or his legal representative, dated no more than three months from the date of the awarding session, free of any disgraceful judgment</w:t>
      </w:r>
      <w:r w:rsidR="00033DE7" w:rsidRPr="0067635D">
        <w:rPr>
          <w:lang w:bidi="ar-LB"/>
        </w:rPr>
        <w:t>.</w:t>
      </w:r>
    </w:p>
    <w:p w14:paraId="42287498" w14:textId="4E1CD661" w:rsidR="00105028" w:rsidRPr="0067635D" w:rsidRDefault="00105028">
      <w:pPr>
        <w:pStyle w:val="ListParagraph"/>
        <w:numPr>
          <w:ilvl w:val="0"/>
          <w:numId w:val="36"/>
        </w:numPr>
        <w:jc w:val="both"/>
        <w:rPr>
          <w:lang w:bidi="ar-LB"/>
        </w:rPr>
      </w:pPr>
      <w:r w:rsidRPr="0067635D">
        <w:rPr>
          <w:lang w:bidi="ar-LB"/>
        </w:rPr>
        <w:t>The Joint Venture contract certified by the notary public, if required</w:t>
      </w:r>
      <w:r w:rsidR="00033DE7" w:rsidRPr="0067635D">
        <w:rPr>
          <w:lang w:bidi="ar-LB"/>
        </w:rPr>
        <w:t>.</w:t>
      </w:r>
    </w:p>
    <w:p w14:paraId="250DC968" w14:textId="43592593" w:rsidR="00105028" w:rsidRPr="0067635D" w:rsidRDefault="00105028">
      <w:pPr>
        <w:pStyle w:val="ListParagraph"/>
        <w:numPr>
          <w:ilvl w:val="0"/>
          <w:numId w:val="36"/>
        </w:numPr>
        <w:jc w:val="both"/>
        <w:rPr>
          <w:lang w:bidi="ar-LB"/>
        </w:rPr>
      </w:pPr>
      <w:r w:rsidRPr="0067635D">
        <w:rPr>
          <w:lang w:bidi="ar-LB"/>
        </w:rPr>
        <w:t>Tenderer registration certificate at the Ministry of Finance - Directorate of incomes</w:t>
      </w:r>
      <w:r w:rsidR="00033DE7" w:rsidRPr="0067635D">
        <w:rPr>
          <w:lang w:bidi="ar-LB"/>
        </w:rPr>
        <w:t>.</w:t>
      </w:r>
    </w:p>
    <w:p w14:paraId="1CF45A9F" w14:textId="4E03462D" w:rsidR="00105028" w:rsidRPr="0067635D" w:rsidRDefault="00105028">
      <w:pPr>
        <w:pStyle w:val="ListParagraph"/>
        <w:numPr>
          <w:ilvl w:val="0"/>
          <w:numId w:val="36"/>
        </w:numPr>
        <w:jc w:val="both"/>
        <w:rPr>
          <w:lang w:bidi="ar-LB"/>
        </w:rPr>
      </w:pPr>
      <w:r w:rsidRPr="0067635D">
        <w:rPr>
          <w:lang w:bidi="ar-LB"/>
        </w:rPr>
        <w:t>A comprehensive statement issued by the Commercial Registry showing: Founders - Members - Shareholders - Authorized Signatories - Manager - Capital – Tenderer Activity - Commercial Incidents</w:t>
      </w:r>
      <w:r w:rsidR="00033DE7" w:rsidRPr="0067635D">
        <w:rPr>
          <w:lang w:bidi="ar-LB"/>
        </w:rPr>
        <w:t>.</w:t>
      </w:r>
    </w:p>
    <w:p w14:paraId="6545564F" w14:textId="77777777" w:rsidR="00105028" w:rsidRPr="0067635D" w:rsidRDefault="00105028">
      <w:pPr>
        <w:pStyle w:val="ListParagraph"/>
        <w:numPr>
          <w:ilvl w:val="0"/>
          <w:numId w:val="36"/>
        </w:numPr>
        <w:jc w:val="both"/>
        <w:rPr>
          <w:lang w:bidi="ar-LB"/>
        </w:rPr>
      </w:pPr>
      <w:r w:rsidRPr="0067635D">
        <w:rPr>
          <w:lang w:bidi="ar-LB"/>
        </w:rPr>
        <w:t>A statement issued by the competent court (commercial registry) proving that the Tenderer is not in a state of bankruptcy or liquidation.</w:t>
      </w:r>
    </w:p>
    <w:p w14:paraId="300CF8A8" w14:textId="42214D28" w:rsidR="00105028" w:rsidRPr="0067635D" w:rsidRDefault="00105028">
      <w:pPr>
        <w:pStyle w:val="ListParagraph"/>
        <w:numPr>
          <w:ilvl w:val="0"/>
          <w:numId w:val="36"/>
        </w:numPr>
        <w:jc w:val="both"/>
        <w:rPr>
          <w:lang w:bidi="ar-LB"/>
        </w:rPr>
      </w:pPr>
      <w:r w:rsidRPr="0067635D">
        <w:rPr>
          <w:lang w:bidi="ar-LB"/>
        </w:rPr>
        <w:t>Integrity declaration document duly signed by the bidder</w:t>
      </w:r>
      <w:r w:rsidR="00033DE7" w:rsidRPr="0067635D">
        <w:rPr>
          <w:lang w:bidi="ar-LB"/>
        </w:rPr>
        <w:t>.</w:t>
      </w:r>
    </w:p>
    <w:p w14:paraId="2FE49E1C" w14:textId="6EA81B04" w:rsidR="008F5979" w:rsidRPr="0067635D" w:rsidRDefault="00105028">
      <w:pPr>
        <w:pStyle w:val="ListParagraph"/>
        <w:numPr>
          <w:ilvl w:val="0"/>
          <w:numId w:val="36"/>
        </w:numPr>
        <w:jc w:val="both"/>
        <w:rPr>
          <w:lang w:bidi="ar-LB"/>
        </w:rPr>
      </w:pPr>
      <w:bookmarkStart w:id="20" w:name="_Hlk171471615"/>
      <w:r w:rsidRPr="0067635D">
        <w:rPr>
          <w:lang w:bidi="ar-LB"/>
        </w:rPr>
        <w:t>The obligation to declare the economic right of the Tenderer</w:t>
      </w:r>
      <w:r w:rsidR="00033DE7" w:rsidRPr="0067635D">
        <w:rPr>
          <w:lang w:bidi="ar-LB"/>
        </w:rPr>
        <w:t>.</w:t>
      </w:r>
    </w:p>
    <w:bookmarkEnd w:id="20"/>
    <w:p w14:paraId="2A83687F" w14:textId="77777777" w:rsidR="00105028" w:rsidRPr="0067635D" w:rsidRDefault="00105028" w:rsidP="00105028">
      <w:pPr>
        <w:pStyle w:val="ListParagraph"/>
        <w:ind w:left="1080"/>
        <w:jc w:val="both"/>
        <w:rPr>
          <w:lang w:bidi="ar-LB"/>
        </w:rPr>
      </w:pPr>
    </w:p>
    <w:p w14:paraId="02220CD2" w14:textId="77777777" w:rsidR="00033DE7" w:rsidRPr="0067635D" w:rsidRDefault="00033DE7" w:rsidP="00033DE7">
      <w:pPr>
        <w:pStyle w:val="TableParagraph"/>
        <w:spacing w:line="259" w:lineRule="auto"/>
        <w:ind w:left="806" w:right="158"/>
        <w:jc w:val="both"/>
        <w:rPr>
          <w:rFonts w:eastAsia="Times New Roman" w:cstheme="minorHAnsi"/>
        </w:rPr>
      </w:pPr>
      <w:r w:rsidRPr="0067635D">
        <w:rPr>
          <w:rFonts w:eastAsia="Times New Roman" w:cstheme="minorHAnsi"/>
        </w:rPr>
        <w:t>For foreign companies, all the above required Documents must be duly certified at their Countries Embassies in Lebanon, in addition to the Ministry of Foreign Affairs in Lebanon.</w:t>
      </w:r>
    </w:p>
    <w:p w14:paraId="6F5286B7" w14:textId="77777777" w:rsidR="00033DE7" w:rsidRPr="0067635D" w:rsidRDefault="00033DE7" w:rsidP="00033DE7">
      <w:pPr>
        <w:pStyle w:val="TableParagraph"/>
        <w:spacing w:line="259" w:lineRule="auto"/>
        <w:ind w:left="806" w:right="158"/>
        <w:jc w:val="both"/>
        <w:rPr>
          <w:rFonts w:eastAsia="Times New Roman" w:cstheme="minorHAnsi"/>
        </w:rPr>
      </w:pPr>
      <w:r w:rsidRPr="0067635D">
        <w:rPr>
          <w:rFonts w:eastAsia="Times New Roman" w:cstheme="minorHAnsi"/>
          <w:lang w:bidi="ar-LB"/>
        </w:rPr>
        <w:t>The right for objection and/or request for any claim whatever nature is, shall be made according to the Public Procurement Law in Lebanon of N244 dated July 29, 2021, Section 7 (Right for objection).</w:t>
      </w:r>
    </w:p>
    <w:p w14:paraId="67F46CB0" w14:textId="77777777" w:rsidR="00033DE7" w:rsidRPr="0067635D" w:rsidRDefault="00033DE7" w:rsidP="00033DE7">
      <w:pPr>
        <w:pStyle w:val="TableParagraph"/>
        <w:spacing w:line="259" w:lineRule="auto"/>
        <w:ind w:left="806" w:right="158"/>
        <w:jc w:val="both"/>
        <w:rPr>
          <w:rFonts w:eastAsia="Times New Roman" w:cstheme="minorHAnsi"/>
        </w:rPr>
      </w:pPr>
      <w:r w:rsidRPr="0067635D">
        <w:rPr>
          <w:rFonts w:eastAsia="Times New Roman" w:cstheme="minorHAnsi"/>
        </w:rPr>
        <w:t xml:space="preserve">Furthermore, all Tenderers shall submit a certificate from the Ministry of Economy and Commerce in Lebanon proving the applicability of the provisions of the Israeli enemy law to the Tenderer. </w:t>
      </w:r>
    </w:p>
    <w:p w14:paraId="4C06FDB0" w14:textId="7360164E" w:rsidR="00033DE7" w:rsidRPr="0067635D" w:rsidRDefault="00033DE7" w:rsidP="00033DE7">
      <w:pPr>
        <w:pStyle w:val="TableParagraph"/>
        <w:spacing w:line="259" w:lineRule="auto"/>
        <w:ind w:left="806" w:right="158"/>
        <w:jc w:val="both"/>
        <w:rPr>
          <w:rFonts w:eastAsia="Times New Roman" w:cstheme="minorHAnsi"/>
        </w:rPr>
      </w:pPr>
      <w:r w:rsidRPr="0067635D">
        <w:rPr>
          <w:rFonts w:eastAsia="Times New Roman" w:cstheme="minorHAnsi"/>
        </w:rPr>
        <w:t xml:space="preserve">The date of its ratification does not go back more than three months from the date of the </w:t>
      </w:r>
      <w:r w:rsidR="008E1916" w:rsidRPr="0067635D">
        <w:rPr>
          <w:rFonts w:eastAsia="Times New Roman" w:cstheme="minorHAnsi"/>
        </w:rPr>
        <w:t>bidding</w:t>
      </w:r>
      <w:r w:rsidRPr="0067635D">
        <w:rPr>
          <w:rFonts w:eastAsia="Times New Roman" w:cstheme="minorHAnsi"/>
        </w:rPr>
        <w:t xml:space="preserve"> session.</w:t>
      </w:r>
    </w:p>
    <w:p w14:paraId="433F2660" w14:textId="77777777" w:rsidR="00033DE7" w:rsidRPr="0067635D" w:rsidRDefault="00033DE7" w:rsidP="00033DE7">
      <w:pPr>
        <w:pStyle w:val="TableParagraph"/>
        <w:spacing w:line="259" w:lineRule="auto"/>
        <w:ind w:left="806" w:right="158"/>
        <w:jc w:val="both"/>
        <w:rPr>
          <w:rFonts w:eastAsia="Times New Roman" w:cstheme="minorHAnsi"/>
          <w:lang w:bidi="ar-LB"/>
        </w:rPr>
      </w:pPr>
      <w:r w:rsidRPr="0067635D">
        <w:rPr>
          <w:rFonts w:eastAsia="Times New Roman" w:cstheme="minorHAnsi"/>
          <w:lang w:bidi="ar-LB"/>
        </w:rPr>
        <w:t>In the event that an offer is submitted by a foreign company, this company must take into account one of the following conditions:</w:t>
      </w:r>
    </w:p>
    <w:p w14:paraId="68AFF7C1" w14:textId="77777777" w:rsidR="00033DE7" w:rsidRPr="0067635D" w:rsidRDefault="00033DE7">
      <w:pPr>
        <w:pStyle w:val="TableParagraph"/>
        <w:numPr>
          <w:ilvl w:val="0"/>
          <w:numId w:val="195"/>
        </w:numPr>
        <w:spacing w:line="259" w:lineRule="auto"/>
        <w:ind w:left="1170" w:right="86"/>
        <w:jc w:val="both"/>
        <w:rPr>
          <w:rFonts w:ascii="Calibri"/>
        </w:rPr>
      </w:pPr>
      <w:r w:rsidRPr="0067635D">
        <w:rPr>
          <w:rFonts w:ascii="Calibri"/>
        </w:rPr>
        <w:t xml:space="preserve">To be part of a consortium that includes at least one Lebanese company that fulfills the </w:t>
      </w:r>
      <w:r w:rsidRPr="0067635D">
        <w:rPr>
          <w:rFonts w:ascii="Calibri"/>
        </w:rPr>
        <w:lastRenderedPageBreak/>
        <w:t>conditions required by this Tender Document.</w:t>
      </w:r>
    </w:p>
    <w:p w14:paraId="41C0A0DF" w14:textId="77777777" w:rsidR="00033DE7" w:rsidRPr="0067635D" w:rsidRDefault="00033DE7">
      <w:pPr>
        <w:pStyle w:val="TableParagraph"/>
        <w:numPr>
          <w:ilvl w:val="0"/>
          <w:numId w:val="195"/>
        </w:numPr>
        <w:spacing w:line="259" w:lineRule="auto"/>
        <w:ind w:left="1170" w:right="86"/>
        <w:jc w:val="both"/>
        <w:rPr>
          <w:rFonts w:ascii="Calibri"/>
        </w:rPr>
      </w:pPr>
      <w:r w:rsidRPr="0067635D">
        <w:rPr>
          <w:rFonts w:ascii="Calibri"/>
        </w:rPr>
        <w:t>The personal presence of the legal representative of the company in the bidding procedures.</w:t>
      </w:r>
    </w:p>
    <w:p w14:paraId="688D02DC" w14:textId="5E530C7F" w:rsidR="00FE6723" w:rsidRPr="0067635D" w:rsidRDefault="00033DE7">
      <w:pPr>
        <w:pStyle w:val="TableParagraph"/>
        <w:numPr>
          <w:ilvl w:val="0"/>
          <w:numId w:val="195"/>
        </w:numPr>
        <w:spacing w:line="259" w:lineRule="auto"/>
        <w:ind w:left="1170" w:right="86"/>
        <w:jc w:val="both"/>
        <w:rPr>
          <w:rFonts w:ascii="Calibri"/>
        </w:rPr>
      </w:pPr>
      <w:r w:rsidRPr="0067635D">
        <w:rPr>
          <w:rFonts w:ascii="Calibri"/>
        </w:rPr>
        <w:t>To have an agent or representative in Lebanon assigned to sign the contract on its behalf.</w:t>
      </w:r>
    </w:p>
    <w:p w14:paraId="0418132D" w14:textId="77777777" w:rsidR="007B22C7" w:rsidRPr="0067635D" w:rsidRDefault="007B22C7" w:rsidP="007B22C7">
      <w:pPr>
        <w:pStyle w:val="TableParagraph"/>
        <w:spacing w:line="259" w:lineRule="auto"/>
        <w:ind w:left="1170" w:right="86"/>
        <w:jc w:val="both"/>
        <w:rPr>
          <w:rFonts w:ascii="Calibri"/>
        </w:rPr>
      </w:pPr>
    </w:p>
    <w:p w14:paraId="1B5FCC80" w14:textId="036DB584" w:rsidR="006B1A6B" w:rsidRPr="0067635D" w:rsidRDefault="006B1A6B" w:rsidP="00522D5A">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۱-٤</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 xml:space="preserve">تأهل </w:t>
      </w:r>
      <w:r w:rsidRPr="0067635D">
        <w:rPr>
          <w:rFonts w:asciiTheme="minorBidi" w:eastAsia="Times New Roman" w:hAnsiTheme="minorBidi" w:hint="cs"/>
          <w:b/>
          <w:bCs/>
          <w:sz w:val="24"/>
          <w:szCs w:val="24"/>
          <w:rtl/>
        </w:rPr>
        <w:t>العارض</w:t>
      </w:r>
    </w:p>
    <w:p w14:paraId="45350ACA" w14:textId="77777777" w:rsidR="006B1A6B" w:rsidRPr="0067635D" w:rsidRDefault="006B1A6B" w:rsidP="006B1A6B">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١-٤-١</w:t>
      </w:r>
      <w:r w:rsidRPr="0067635D">
        <w:rPr>
          <w:rFonts w:asciiTheme="minorBidi" w:eastAsia="Times New Roman" w:hAnsiTheme="minorBidi" w:hint="cs"/>
          <w:b/>
          <w:bCs/>
          <w:sz w:val="24"/>
          <w:szCs w:val="24"/>
          <w:rtl/>
        </w:rPr>
        <w:t xml:space="preserve"> العارضون المقبولون</w:t>
      </w:r>
    </w:p>
    <w:p w14:paraId="1535CC49" w14:textId="7BFE277A" w:rsidR="00A14336" w:rsidRPr="0067635D" w:rsidRDefault="006B1A6B" w:rsidP="006B1A6B">
      <w:pPr>
        <w:tabs>
          <w:tab w:val="right" w:pos="8217"/>
        </w:tabs>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لكي يكون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م</w:t>
      </w:r>
      <w:r w:rsidRPr="0067635D">
        <w:rPr>
          <w:rFonts w:asciiTheme="minorBidi" w:eastAsia="Times New Roman" w:hAnsiTheme="minorBidi" w:hint="cs"/>
          <w:sz w:val="24"/>
          <w:szCs w:val="24"/>
          <w:rtl/>
        </w:rPr>
        <w:t>قبولا</w:t>
      </w:r>
      <w:r w:rsidRPr="0067635D">
        <w:rPr>
          <w:rFonts w:asciiTheme="minorBidi" w:eastAsia="Times New Roman" w:hAnsiTheme="minorBidi"/>
          <w:sz w:val="24"/>
          <w:szCs w:val="24"/>
          <w:rtl/>
        </w:rPr>
        <w:t xml:space="preserve"> للحصول على العقد، يجب </w:t>
      </w:r>
      <w:r w:rsidRPr="0067635D">
        <w:rPr>
          <w:rFonts w:asciiTheme="minorBidi" w:eastAsia="Times New Roman" w:hAnsiTheme="minorBidi" w:hint="cs"/>
          <w:sz w:val="24"/>
          <w:szCs w:val="24"/>
          <w:rtl/>
        </w:rPr>
        <w:t xml:space="preserve">عليه </w:t>
      </w:r>
      <w:r w:rsidRPr="0067635D">
        <w:rPr>
          <w:rFonts w:asciiTheme="minorBidi" w:eastAsia="Times New Roman" w:hAnsiTheme="minorBidi"/>
          <w:sz w:val="24"/>
          <w:szCs w:val="24"/>
          <w:rtl/>
        </w:rPr>
        <w:t xml:space="preserve">أن يقدم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معلومات و</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مستندات التالية ضمن عرضه</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ل</w:t>
      </w:r>
      <w:r w:rsidRPr="0067635D">
        <w:rPr>
          <w:rFonts w:asciiTheme="minorBidi" w:eastAsia="Times New Roman" w:hAnsiTheme="minorBidi" w:hint="cs"/>
          <w:sz w:val="24"/>
          <w:szCs w:val="24"/>
          <w:rtl/>
        </w:rPr>
        <w:t>ن تقدم ا</w:t>
      </w:r>
      <w:r w:rsidRPr="0067635D">
        <w:rPr>
          <w:rFonts w:asciiTheme="minorBidi" w:eastAsia="Times New Roman" w:hAnsiTheme="minorBidi"/>
          <w:sz w:val="24"/>
          <w:szCs w:val="24"/>
          <w:rtl/>
        </w:rPr>
        <w:t>لشركات الأجنبية المعلومات و/أو المستندات المذكورة في البند (ج) من هذه ال</w:t>
      </w:r>
      <w:r w:rsidRPr="0067635D">
        <w:rPr>
          <w:rFonts w:asciiTheme="minorBidi" w:eastAsia="Times New Roman" w:hAnsiTheme="minorBidi" w:hint="cs"/>
          <w:sz w:val="24"/>
          <w:szCs w:val="24"/>
          <w:rtl/>
        </w:rPr>
        <w:t>مادة</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يجب أن تكون جميع الشهادات أصلية أو نسخًا </w:t>
      </w:r>
      <w:r w:rsidRPr="0067635D">
        <w:rPr>
          <w:rFonts w:asciiTheme="minorBidi" w:eastAsia="Times New Roman" w:hAnsiTheme="minorBidi" w:hint="cs"/>
          <w:sz w:val="24"/>
          <w:szCs w:val="24"/>
          <w:rtl/>
        </w:rPr>
        <w:t>طبق الأصل مصادق عليها</w:t>
      </w:r>
      <w:r w:rsidRPr="0067635D">
        <w:rPr>
          <w:rFonts w:asciiTheme="minorBidi" w:eastAsia="Times New Roman" w:hAnsiTheme="minorBidi"/>
          <w:sz w:val="24"/>
          <w:szCs w:val="24"/>
          <w:rtl/>
        </w:rPr>
        <w:t xml:space="preserve"> قانونيًا</w:t>
      </w:r>
      <w:r w:rsidR="00573B83" w:rsidRPr="0067635D">
        <w:rPr>
          <w:rFonts w:asciiTheme="minorBidi" w:eastAsia="Times New Roman" w:hAnsiTheme="minorBidi" w:hint="cs"/>
          <w:sz w:val="24"/>
          <w:szCs w:val="24"/>
          <w:rtl/>
        </w:rPr>
        <w:t xml:space="preserve"> وصالحة بتاريخ جلسة فض العروض</w:t>
      </w:r>
      <w:r w:rsidRPr="0067635D">
        <w:rPr>
          <w:rFonts w:asciiTheme="minorBidi" w:eastAsia="Times New Roman" w:hAnsiTheme="minorBidi"/>
          <w:sz w:val="24"/>
          <w:szCs w:val="24"/>
          <w:rtl/>
        </w:rPr>
        <w:t xml:space="preserve">، وإلا سيتم رفض </w:t>
      </w:r>
      <w:r w:rsidR="00C431D2" w:rsidRPr="0067635D">
        <w:rPr>
          <w:rFonts w:asciiTheme="minorBidi" w:eastAsia="Times New Roman" w:hAnsiTheme="minorBidi" w:hint="cs"/>
          <w:sz w:val="24"/>
          <w:szCs w:val="24"/>
          <w:rtl/>
          <w:lang w:bidi="ar-LB"/>
        </w:rPr>
        <w:t>ال</w:t>
      </w:r>
      <w:r w:rsidRPr="0067635D">
        <w:rPr>
          <w:rFonts w:asciiTheme="minorBidi" w:eastAsia="Times New Roman" w:hAnsiTheme="minorBidi"/>
          <w:sz w:val="24"/>
          <w:szCs w:val="24"/>
          <w:rtl/>
        </w:rPr>
        <w:t xml:space="preserve">عرض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 xml:space="preserve">مقدم </w:t>
      </w:r>
      <w:r w:rsidRPr="0067635D">
        <w:rPr>
          <w:rFonts w:asciiTheme="minorBidi" w:eastAsia="Times New Roman" w:hAnsiTheme="minorBidi" w:hint="cs"/>
          <w:sz w:val="24"/>
          <w:szCs w:val="24"/>
          <w:rtl/>
        </w:rPr>
        <w:t>من العارض</w:t>
      </w:r>
      <w:r w:rsidRPr="0067635D">
        <w:rPr>
          <w:rFonts w:asciiTheme="minorBidi" w:eastAsia="Times New Roman" w:hAnsiTheme="minorBidi"/>
          <w:sz w:val="24"/>
          <w:szCs w:val="24"/>
        </w:rPr>
        <w:t>.</w:t>
      </w:r>
    </w:p>
    <w:p w14:paraId="1EEBBB61" w14:textId="1F4B70C8" w:rsidR="006B1A6B" w:rsidRPr="0067635D" w:rsidRDefault="006B1A6B" w:rsidP="00A14336">
      <w:pPr>
        <w:tabs>
          <w:tab w:val="right" w:pos="8217"/>
        </w:tabs>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أ) نسخ من المستندات الأصلية </w:t>
      </w:r>
      <w:r w:rsidRPr="0067635D">
        <w:rPr>
          <w:rFonts w:asciiTheme="minorBidi" w:eastAsia="Times New Roman" w:hAnsiTheme="minorBidi" w:hint="cs"/>
          <w:sz w:val="24"/>
          <w:szCs w:val="24"/>
          <w:rtl/>
        </w:rPr>
        <w:t>مصادق عليها</w:t>
      </w:r>
      <w:r w:rsidRPr="0067635D">
        <w:rPr>
          <w:rFonts w:asciiTheme="minorBidi" w:eastAsia="Times New Roman" w:hAnsiTheme="minorBidi"/>
          <w:sz w:val="24"/>
          <w:szCs w:val="24"/>
          <w:rtl/>
        </w:rPr>
        <w:t xml:space="preserve"> قانونيًا </w:t>
      </w:r>
      <w:r w:rsidRPr="0067635D">
        <w:rPr>
          <w:rFonts w:asciiTheme="minorBidi" w:eastAsia="Times New Roman" w:hAnsiTheme="minorBidi" w:hint="cs"/>
          <w:sz w:val="24"/>
          <w:szCs w:val="24"/>
          <w:rtl/>
        </w:rPr>
        <w:t>و</w:t>
      </w:r>
      <w:r w:rsidRPr="0067635D">
        <w:rPr>
          <w:rFonts w:asciiTheme="minorBidi" w:eastAsia="Times New Roman" w:hAnsiTheme="minorBidi"/>
          <w:sz w:val="24"/>
          <w:szCs w:val="24"/>
          <w:rtl/>
        </w:rPr>
        <w:t xml:space="preserve">التي تحدد </w:t>
      </w:r>
      <w:r w:rsidRPr="0067635D">
        <w:rPr>
          <w:rFonts w:asciiTheme="minorBidi" w:eastAsia="Times New Roman" w:hAnsiTheme="minorBidi" w:hint="cs"/>
          <w:sz w:val="24"/>
          <w:szCs w:val="24"/>
          <w:rtl/>
        </w:rPr>
        <w:t>الموضوع</w:t>
      </w:r>
      <w:r w:rsidRPr="0067635D">
        <w:rPr>
          <w:rFonts w:asciiTheme="minorBidi" w:eastAsia="Times New Roman" w:hAnsiTheme="minorBidi"/>
          <w:sz w:val="24"/>
          <w:szCs w:val="24"/>
          <w:rtl/>
        </w:rPr>
        <w:t xml:space="preserve"> أو الوضع القانوني، مكان التسجيل، والمكان الرئيسي </w:t>
      </w:r>
      <w:r w:rsidR="003962D8" w:rsidRPr="0067635D">
        <w:rPr>
          <w:rFonts w:asciiTheme="minorBidi" w:eastAsia="Times New Roman" w:hAnsiTheme="minorBidi" w:hint="cs"/>
          <w:sz w:val="24"/>
          <w:szCs w:val="24"/>
          <w:rtl/>
        </w:rPr>
        <w:t>للشركة</w:t>
      </w:r>
      <w:r w:rsidRPr="0067635D">
        <w:rPr>
          <w:rFonts w:asciiTheme="minorBidi" w:eastAsia="Times New Roman" w:hAnsiTheme="minorBidi"/>
          <w:sz w:val="24"/>
          <w:szCs w:val="24"/>
        </w:rPr>
        <w:t>.</w:t>
      </w:r>
    </w:p>
    <w:p w14:paraId="54804377" w14:textId="77777777" w:rsidR="006B1A6B" w:rsidRPr="0067635D" w:rsidRDefault="006B1A6B" w:rsidP="006B1A6B">
      <w:pPr>
        <w:tabs>
          <w:tab w:val="right" w:pos="8217"/>
        </w:tabs>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ب) نسخة </w:t>
      </w:r>
      <w:r w:rsidRPr="0067635D">
        <w:rPr>
          <w:rFonts w:asciiTheme="minorBidi" w:eastAsia="Times New Roman" w:hAnsiTheme="minorBidi" w:hint="cs"/>
          <w:sz w:val="24"/>
          <w:szCs w:val="24"/>
          <w:rtl/>
        </w:rPr>
        <w:t>مصادق عليها</w:t>
      </w:r>
      <w:r w:rsidRPr="0067635D">
        <w:rPr>
          <w:rFonts w:asciiTheme="minorBidi" w:eastAsia="Times New Roman" w:hAnsiTheme="minorBidi"/>
          <w:sz w:val="24"/>
          <w:szCs w:val="24"/>
          <w:rtl/>
        </w:rPr>
        <w:t xml:space="preserve"> قانونيًا من تسجيل الشركة في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سجل التجار</w:t>
      </w:r>
      <w:r w:rsidRPr="0067635D">
        <w:rPr>
          <w:rFonts w:asciiTheme="minorBidi" w:eastAsia="Times New Roman" w:hAnsiTheme="minorBidi" w:hint="cs"/>
          <w:sz w:val="24"/>
          <w:szCs w:val="24"/>
          <w:rtl/>
        </w:rPr>
        <w:t>ي.</w:t>
      </w:r>
    </w:p>
    <w:p w14:paraId="57A91428" w14:textId="277ECCB9" w:rsidR="006B1A6B" w:rsidRPr="0067635D" w:rsidRDefault="006B1A6B" w:rsidP="006B1A6B">
      <w:pPr>
        <w:tabs>
          <w:tab w:val="right" w:pos="8217"/>
        </w:tabs>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ج) نسخة </w:t>
      </w:r>
      <w:r w:rsidRPr="0067635D">
        <w:rPr>
          <w:rFonts w:asciiTheme="minorBidi" w:eastAsia="Times New Roman" w:hAnsiTheme="minorBidi" w:hint="cs"/>
          <w:sz w:val="24"/>
          <w:szCs w:val="24"/>
          <w:rtl/>
        </w:rPr>
        <w:t>مصادق عليها</w:t>
      </w:r>
      <w:r w:rsidRPr="0067635D">
        <w:rPr>
          <w:rFonts w:asciiTheme="minorBidi" w:eastAsia="Times New Roman" w:hAnsiTheme="minorBidi"/>
          <w:sz w:val="24"/>
          <w:szCs w:val="24"/>
          <w:rtl/>
        </w:rPr>
        <w:t xml:space="preserve"> قانونيًا من تسجيل الشركة في ضريبة القيمة المضافة؛ يجب على الشركة الأجنبية الفائزة بهذا ال</w:t>
      </w:r>
      <w:r w:rsidRPr="0067635D">
        <w:rPr>
          <w:rFonts w:asciiTheme="minorBidi" w:eastAsia="Times New Roman" w:hAnsiTheme="minorBidi" w:hint="cs"/>
          <w:sz w:val="24"/>
          <w:szCs w:val="24"/>
          <w:rtl/>
          <w:lang w:bidi="ar-LB"/>
        </w:rPr>
        <w:t>إلتزام</w:t>
      </w:r>
      <w:r w:rsidRPr="0067635D">
        <w:rPr>
          <w:rFonts w:asciiTheme="minorBidi" w:eastAsia="Times New Roman" w:hAnsiTheme="minorBidi"/>
          <w:sz w:val="24"/>
          <w:szCs w:val="24"/>
          <w:rtl/>
        </w:rPr>
        <w:t xml:space="preserve"> أن تقوم بتسجيل شركة في لبنان وفقًا لل</w:t>
      </w:r>
      <w:r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اللبنانية، وتنفيذ جميع أعمالها المتعلقة بهذ</w:t>
      </w:r>
      <w:r w:rsidRPr="0067635D">
        <w:rPr>
          <w:rFonts w:asciiTheme="minorBidi" w:eastAsia="Times New Roman" w:hAnsiTheme="minorBidi" w:hint="cs"/>
          <w:sz w:val="24"/>
          <w:szCs w:val="24"/>
          <w:rtl/>
        </w:rPr>
        <w:t xml:space="preserve">ا </w:t>
      </w:r>
      <w:r w:rsidRPr="0067635D">
        <w:rPr>
          <w:rFonts w:asciiTheme="minorBidi" w:eastAsia="Times New Roman" w:hAnsiTheme="minorBidi"/>
          <w:sz w:val="24"/>
          <w:szCs w:val="24"/>
          <w:rtl/>
        </w:rPr>
        <w:t>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من خلال هذه الشركة</w:t>
      </w:r>
      <w:r w:rsidRPr="0067635D">
        <w:rPr>
          <w:rFonts w:asciiTheme="minorBidi" w:eastAsia="Times New Roman" w:hAnsiTheme="minorBidi"/>
          <w:sz w:val="24"/>
          <w:szCs w:val="24"/>
        </w:rPr>
        <w:t>.</w:t>
      </w:r>
    </w:p>
    <w:p w14:paraId="69D245FA"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د) الإذاعة التجارية العائدة للشركة/المؤسسة إذا كان العرض بإسم شركة أو مؤسّسة أو التفويض بالتوقيع مصدّقاً حسب الأصول لدى كاتب العدل.</w:t>
      </w:r>
    </w:p>
    <w:p w14:paraId="42D387CC"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ه) إفادة صادرة عن البلدية التي يقع المركز الرئيسي للعارض ضمن نطاقها بحسب شهادة التسجيل في السجل التجاري، تفيد بأنه سدد كامل الرسوم البلدية المتوجبة عليه. (للشركات اللبنانية)</w:t>
      </w:r>
    </w:p>
    <w:p w14:paraId="480D803D"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و) إفادة صادرة عن المحكمة المختصة (السجل التجاري) تُثبت أن العارض ليس في حالة إفلاس.</w:t>
      </w:r>
    </w:p>
    <w:p w14:paraId="48FD89EA"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ز) إفادة صادرة عن المحكمة المختصة (السجل التجاري) تُثبت أن العارض ليس في حالة تصفية قضائية.</w:t>
      </w:r>
    </w:p>
    <w:p w14:paraId="41A0A31C"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ح) نسخة عن بطاقات التعريف (هوية / جواز سفر) لصاحب (أصحاب) الحق الاقتصادي.</w:t>
      </w:r>
    </w:p>
    <w:p w14:paraId="4A9E3F7D"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ط) 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14:paraId="33F681D7"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ي) تعهــــــّـــــد برفع السرية المصرفية سنداً للقرار رقم 17 تاريخ 12/5/2020 الصادر عن مجلس الوزراء.</w:t>
      </w:r>
    </w:p>
    <w:p w14:paraId="12DFF05F"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ك) نسخة عن عقد تأسيس الشركة في حال وجودها.</w:t>
      </w:r>
    </w:p>
    <w:p w14:paraId="34152921" w14:textId="77777777"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Pr>
      </w:pPr>
      <w:r w:rsidRPr="0067635D">
        <w:rPr>
          <w:rFonts w:asciiTheme="minorBidi" w:eastAsia="Times New Roman" w:hAnsiTheme="minorBidi" w:cs="Arial"/>
          <w:sz w:val="24"/>
          <w:szCs w:val="24"/>
          <w:rtl/>
        </w:rPr>
        <w:t>ل) دفتر الشروط القانوني والإداري مؤشّرٌ وموقــــّعٌ على جميع صفحاته بإمضاء وختم العارض.</w:t>
      </w:r>
    </w:p>
    <w:p w14:paraId="51F00AB6" w14:textId="2AD7AECE" w:rsidR="00733E72" w:rsidRPr="0067635D" w:rsidRDefault="00733E72" w:rsidP="00733E72">
      <w:pPr>
        <w:tabs>
          <w:tab w:val="right" w:pos="8217"/>
        </w:tabs>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cs="Arial"/>
          <w:sz w:val="24"/>
          <w:szCs w:val="24"/>
          <w:rtl/>
        </w:rPr>
        <w:t>م) دفتر المواصفات الفنية مؤشّرٌ وموقــــّعٌ على جميع صفحاته بإمضاء وختم العارض.</w:t>
      </w:r>
    </w:p>
    <w:p w14:paraId="0C7719E7" w14:textId="66CD2F31" w:rsidR="006B1A6B" w:rsidRPr="0067635D" w:rsidRDefault="006B1A6B" w:rsidP="006B1A6B">
      <w:pPr>
        <w:tabs>
          <w:tab w:val="right" w:pos="8217"/>
        </w:tabs>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بالإضافة إلى ذلك، يجب تقديم جميع الأوراق الإدارية ذات الصلة، بما في ذلك التسجيل في ضريبة القيمة المضافة إلى </w:t>
      </w:r>
      <w:r w:rsidRPr="0067635D">
        <w:rPr>
          <w:rFonts w:asciiTheme="minorBidi" w:eastAsia="Times New Roman" w:hAnsiTheme="minorBidi" w:hint="cs"/>
          <w:sz w:val="24"/>
          <w:szCs w:val="24"/>
          <w:rtl/>
        </w:rPr>
        <w:t>صاحب العمل</w:t>
      </w:r>
      <w:r w:rsidRPr="0067635D">
        <w:rPr>
          <w:rFonts w:asciiTheme="minorBidi" w:eastAsia="Times New Roman" w:hAnsiTheme="minorBidi"/>
          <w:sz w:val="24"/>
          <w:szCs w:val="24"/>
        </w:rPr>
        <w:t>.</w:t>
      </w:r>
    </w:p>
    <w:p w14:paraId="50295E73" w14:textId="2779BC48" w:rsidR="006B1A6B" w:rsidRPr="0067635D" w:rsidRDefault="00733E72"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ن</w:t>
      </w:r>
      <w:r w:rsidR="006B1A6B" w:rsidRPr="0067635D">
        <w:rPr>
          <w:rFonts w:asciiTheme="minorBidi" w:eastAsia="Times New Roman" w:hAnsiTheme="minorBidi"/>
          <w:sz w:val="24"/>
          <w:szCs w:val="24"/>
          <w:rtl/>
        </w:rPr>
        <w:t>) توكيل مكتوب يُخوّل الموقع على ال</w:t>
      </w:r>
      <w:r w:rsidR="006B1A6B" w:rsidRPr="0067635D">
        <w:rPr>
          <w:rFonts w:asciiTheme="minorBidi" w:eastAsia="Times New Roman" w:hAnsiTheme="minorBidi" w:hint="cs"/>
          <w:sz w:val="24"/>
          <w:szCs w:val="24"/>
          <w:rtl/>
        </w:rPr>
        <w:t>إلتزام</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ربح</w:t>
      </w:r>
      <w:r w:rsidR="006B1A6B" w:rsidRPr="0067635D">
        <w:rPr>
          <w:rFonts w:asciiTheme="minorBidi" w:eastAsia="Times New Roman" w:hAnsiTheme="minorBidi"/>
          <w:sz w:val="24"/>
          <w:szCs w:val="24"/>
          <w:rtl/>
        </w:rPr>
        <w:t xml:space="preserve"> ال</w:t>
      </w:r>
      <w:r w:rsidR="006B1A6B" w:rsidRPr="0067635D">
        <w:rPr>
          <w:rFonts w:asciiTheme="minorBidi" w:eastAsia="Times New Roman" w:hAnsiTheme="minorBidi" w:hint="cs"/>
          <w:sz w:val="24"/>
          <w:szCs w:val="24"/>
          <w:rtl/>
        </w:rPr>
        <w:t>إلتزام</w:t>
      </w:r>
      <w:r w:rsidR="006B1A6B" w:rsidRPr="0067635D">
        <w:rPr>
          <w:rFonts w:asciiTheme="minorBidi" w:eastAsia="Times New Roman" w:hAnsiTheme="minorBidi"/>
          <w:sz w:val="24"/>
          <w:szCs w:val="24"/>
        </w:rPr>
        <w:t>.</w:t>
      </w:r>
    </w:p>
    <w:p w14:paraId="5E195012" w14:textId="2F3378F1"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س</w:t>
      </w:r>
      <w:r w:rsidR="006B1A6B" w:rsidRPr="0067635D">
        <w:rPr>
          <w:rFonts w:asciiTheme="minorBidi" w:eastAsia="Times New Roman" w:hAnsiTheme="minorBidi"/>
          <w:sz w:val="24"/>
          <w:szCs w:val="24"/>
          <w:rtl/>
        </w:rPr>
        <w:t>ـ) إيصال شراء مستندات ال</w:t>
      </w:r>
      <w:r w:rsidR="006B1A6B" w:rsidRPr="0067635D">
        <w:rPr>
          <w:rFonts w:asciiTheme="minorBidi" w:eastAsia="Times New Roman" w:hAnsiTheme="minorBidi" w:hint="cs"/>
          <w:sz w:val="24"/>
          <w:szCs w:val="24"/>
          <w:rtl/>
        </w:rPr>
        <w:t>إلتزام</w:t>
      </w:r>
      <w:r w:rsidR="006B1A6B" w:rsidRPr="0067635D">
        <w:rPr>
          <w:rFonts w:asciiTheme="minorBidi" w:eastAsia="Times New Roman" w:hAnsiTheme="minorBidi"/>
          <w:sz w:val="24"/>
          <w:szCs w:val="24"/>
        </w:rPr>
        <w:t>.</w:t>
      </w:r>
    </w:p>
    <w:p w14:paraId="383F81D8" w14:textId="71A51A65" w:rsidR="0016406F" w:rsidRPr="0067635D" w:rsidRDefault="0016406F" w:rsidP="0016406F">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ع</w:t>
      </w:r>
      <w:r w:rsidR="006B1A6B" w:rsidRPr="0067635D">
        <w:rPr>
          <w:rFonts w:asciiTheme="minorBidi" w:eastAsia="Times New Roman" w:hAnsiTheme="minorBidi"/>
          <w:sz w:val="24"/>
          <w:szCs w:val="24"/>
          <w:rtl/>
        </w:rPr>
        <w:t>) شهادة براءة ذمة صادرة عن الصندوق الوطني للضمان الاجتماعي</w:t>
      </w:r>
      <w:r w:rsidR="006B1A6B" w:rsidRPr="0067635D">
        <w:rPr>
          <w:rFonts w:asciiTheme="minorBidi" w:eastAsia="Times New Roman" w:hAnsiTheme="minorBidi" w:hint="cs"/>
          <w:sz w:val="24"/>
          <w:szCs w:val="24"/>
          <w:rtl/>
        </w:rPr>
        <w:t xml:space="preserve">. </w:t>
      </w:r>
      <w:r w:rsidR="006B1A6B" w:rsidRPr="0067635D">
        <w:rPr>
          <w:rFonts w:asciiTheme="minorBidi" w:eastAsia="Times New Roman" w:hAnsiTheme="minorBidi"/>
          <w:sz w:val="24"/>
          <w:szCs w:val="24"/>
          <w:rtl/>
        </w:rPr>
        <w:t xml:space="preserve">يجب أن تكون صالحة </w:t>
      </w:r>
      <w:r w:rsidR="008154AE" w:rsidRPr="0067635D">
        <w:rPr>
          <w:rFonts w:asciiTheme="minorBidi" w:eastAsia="Times New Roman" w:hAnsiTheme="minorBidi" w:hint="cs"/>
          <w:sz w:val="24"/>
          <w:szCs w:val="24"/>
          <w:rtl/>
        </w:rPr>
        <w:t>إ</w:t>
      </w:r>
      <w:r w:rsidR="006B1A6B" w:rsidRPr="0067635D">
        <w:rPr>
          <w:rFonts w:asciiTheme="minorBidi" w:eastAsia="Times New Roman" w:hAnsiTheme="minorBidi" w:hint="cs"/>
          <w:sz w:val="24"/>
          <w:szCs w:val="24"/>
          <w:rtl/>
        </w:rPr>
        <w:t>لى ما بعد</w:t>
      </w:r>
      <w:r w:rsidR="006B1A6B" w:rsidRPr="0067635D">
        <w:rPr>
          <w:rFonts w:asciiTheme="minorBidi" w:eastAsia="Times New Roman" w:hAnsiTheme="minorBidi"/>
          <w:sz w:val="24"/>
          <w:szCs w:val="24"/>
          <w:rtl/>
        </w:rPr>
        <w:t xml:space="preserve"> تاريخ فتح </w:t>
      </w:r>
      <w:r w:rsidR="003962D8" w:rsidRPr="0067635D">
        <w:rPr>
          <w:rFonts w:asciiTheme="minorBidi" w:eastAsia="Times New Roman" w:hAnsiTheme="minorBidi" w:hint="cs"/>
          <w:sz w:val="24"/>
          <w:szCs w:val="24"/>
          <w:rtl/>
        </w:rPr>
        <w:t>العروض؛ ينطبق</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 xml:space="preserve">نفس الموضوع </w:t>
      </w:r>
      <w:r w:rsidR="006B1A6B" w:rsidRPr="0067635D">
        <w:rPr>
          <w:rFonts w:asciiTheme="minorBidi" w:eastAsia="Times New Roman" w:hAnsiTheme="minorBidi"/>
          <w:sz w:val="24"/>
          <w:szCs w:val="24"/>
          <w:rtl/>
        </w:rPr>
        <w:t>على الشركات الأجنبية في دولها الأصلية</w:t>
      </w:r>
      <w:r w:rsidR="006B1A6B" w:rsidRPr="0067635D">
        <w:rPr>
          <w:rFonts w:asciiTheme="minorBidi" w:eastAsia="Times New Roman" w:hAnsiTheme="minorBidi"/>
          <w:sz w:val="24"/>
          <w:szCs w:val="24"/>
        </w:rPr>
        <w:t>.</w:t>
      </w:r>
    </w:p>
    <w:p w14:paraId="02A0EE15" w14:textId="0A7B0A7D" w:rsidR="006B1A6B" w:rsidRPr="0067635D" w:rsidRDefault="0016406F" w:rsidP="006B1A6B">
      <w:pPr>
        <w:bidi/>
        <w:spacing w:after="0"/>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ف</w:t>
      </w:r>
      <w:r w:rsidR="006B1A6B" w:rsidRPr="0067635D">
        <w:rPr>
          <w:rFonts w:asciiTheme="minorBidi" w:eastAsia="Times New Roman" w:hAnsiTheme="minorBidi"/>
          <w:sz w:val="24"/>
          <w:szCs w:val="24"/>
          <w:rtl/>
        </w:rPr>
        <w:t xml:space="preserve">) </w:t>
      </w:r>
      <w:r w:rsidR="00A14336" w:rsidRPr="0067635D">
        <w:rPr>
          <w:rFonts w:asciiTheme="minorBidi" w:eastAsia="Times New Roman" w:hAnsiTheme="minorBidi" w:cs="Arial"/>
          <w:sz w:val="24"/>
          <w:szCs w:val="24"/>
          <w:rtl/>
        </w:rPr>
        <w:t>شهادات للشركات الراغبة في المشاركة في هذا ال</w:t>
      </w:r>
      <w:r w:rsidR="00A14336" w:rsidRPr="0067635D">
        <w:rPr>
          <w:rFonts w:asciiTheme="minorBidi" w:eastAsia="Times New Roman" w:hAnsiTheme="minorBidi" w:cs="Arial" w:hint="cs"/>
          <w:sz w:val="24"/>
          <w:szCs w:val="24"/>
          <w:rtl/>
        </w:rPr>
        <w:t>إلتزام</w:t>
      </w:r>
      <w:r w:rsidR="00A14336" w:rsidRPr="0067635D">
        <w:rPr>
          <w:rFonts w:asciiTheme="minorBidi" w:eastAsia="Times New Roman" w:hAnsiTheme="minorBidi" w:cs="Arial"/>
          <w:sz w:val="24"/>
          <w:szCs w:val="24"/>
          <w:rtl/>
        </w:rPr>
        <w:t>، من مصادر رسمية، تُدرج ملكية ال</w:t>
      </w:r>
      <w:r w:rsidR="00A14336" w:rsidRPr="0067635D">
        <w:rPr>
          <w:rFonts w:asciiTheme="minorBidi" w:eastAsia="Times New Roman" w:hAnsiTheme="minorBidi" w:cs="Arial" w:hint="cs"/>
          <w:sz w:val="24"/>
          <w:szCs w:val="24"/>
          <w:rtl/>
        </w:rPr>
        <w:t>عارض</w:t>
      </w:r>
      <w:r w:rsidR="00A14336" w:rsidRPr="0067635D">
        <w:rPr>
          <w:rFonts w:asciiTheme="minorBidi" w:eastAsia="Times New Roman" w:hAnsiTheme="minorBidi" w:cs="Arial"/>
          <w:sz w:val="24"/>
          <w:szCs w:val="24"/>
          <w:rtl/>
        </w:rPr>
        <w:t xml:space="preserve"> لل</w:t>
      </w:r>
      <w:r w:rsidR="00A14336" w:rsidRPr="0067635D">
        <w:rPr>
          <w:rFonts w:asciiTheme="minorBidi" w:eastAsia="Times New Roman" w:hAnsiTheme="minorBidi" w:cs="Arial" w:hint="cs"/>
          <w:sz w:val="24"/>
          <w:szCs w:val="24"/>
          <w:rtl/>
        </w:rPr>
        <w:t>أحواض</w:t>
      </w:r>
      <w:r w:rsidR="00A14336" w:rsidRPr="0067635D">
        <w:rPr>
          <w:rFonts w:asciiTheme="minorBidi" w:eastAsia="Times New Roman" w:hAnsiTheme="minorBidi" w:cs="Arial"/>
          <w:sz w:val="24"/>
          <w:szCs w:val="24"/>
          <w:rtl/>
        </w:rPr>
        <w:t xml:space="preserve"> العائمة و/أو خبراته في التشغيل، العقود وأرقامها؛ يجب أن تشمل خبرة ال</w:t>
      </w:r>
      <w:r w:rsidR="00A14336" w:rsidRPr="0067635D">
        <w:rPr>
          <w:rFonts w:asciiTheme="minorBidi" w:eastAsia="Times New Roman" w:hAnsiTheme="minorBidi" w:cs="Arial" w:hint="cs"/>
          <w:sz w:val="24"/>
          <w:szCs w:val="24"/>
          <w:rtl/>
        </w:rPr>
        <w:t>عارض</w:t>
      </w:r>
      <w:r w:rsidR="00A14336" w:rsidRPr="0067635D">
        <w:rPr>
          <w:rFonts w:asciiTheme="minorBidi" w:eastAsia="Times New Roman" w:hAnsiTheme="minorBidi" w:cs="Arial"/>
          <w:sz w:val="24"/>
          <w:szCs w:val="24"/>
          <w:rtl/>
        </w:rPr>
        <w:t xml:space="preserve"> ما لا يقل عن </w:t>
      </w:r>
      <w:r w:rsidR="001F5169" w:rsidRPr="0067635D">
        <w:rPr>
          <w:rFonts w:asciiTheme="minorBidi" w:eastAsia="Times New Roman" w:hAnsiTheme="minorBidi"/>
          <w:sz w:val="24"/>
          <w:szCs w:val="24"/>
          <w:rtl/>
        </w:rPr>
        <w:t>۱٠</w:t>
      </w:r>
      <w:r w:rsidR="00A14336" w:rsidRPr="0067635D">
        <w:rPr>
          <w:rFonts w:asciiTheme="minorBidi" w:eastAsia="Times New Roman" w:hAnsiTheme="minorBidi" w:cs="Arial"/>
          <w:sz w:val="24"/>
          <w:szCs w:val="24"/>
          <w:rtl/>
        </w:rPr>
        <w:t xml:space="preserve"> سنوات من تشغيل ال</w:t>
      </w:r>
      <w:r w:rsidR="00A14336" w:rsidRPr="0067635D">
        <w:rPr>
          <w:rFonts w:asciiTheme="minorBidi" w:eastAsia="Times New Roman" w:hAnsiTheme="minorBidi" w:cs="Arial" w:hint="cs"/>
          <w:sz w:val="24"/>
          <w:szCs w:val="24"/>
          <w:rtl/>
        </w:rPr>
        <w:t>أحواض</w:t>
      </w:r>
      <w:r w:rsidR="00A14336" w:rsidRPr="0067635D">
        <w:rPr>
          <w:rFonts w:asciiTheme="minorBidi" w:eastAsia="Times New Roman" w:hAnsiTheme="minorBidi" w:cs="Arial"/>
          <w:sz w:val="24"/>
          <w:szCs w:val="24"/>
          <w:rtl/>
        </w:rPr>
        <w:t xml:space="preserve"> العائمة، بدءًا من نهاية عام</w:t>
      </w:r>
      <w:r w:rsidR="00A14336" w:rsidRPr="0067635D">
        <w:rPr>
          <w:rFonts w:asciiTheme="minorBidi" w:eastAsia="Times New Roman" w:hAnsiTheme="minorBidi" w:hint="cs"/>
          <w:sz w:val="24"/>
          <w:szCs w:val="24"/>
          <w:rtl/>
        </w:rPr>
        <w:t xml:space="preserve"> </w:t>
      </w:r>
      <w:r w:rsidR="00A14336" w:rsidRPr="0067635D">
        <w:rPr>
          <w:rFonts w:asciiTheme="minorBidi" w:eastAsia="Times New Roman" w:hAnsiTheme="minorBidi"/>
          <w:sz w:val="24"/>
          <w:szCs w:val="24"/>
          <w:rtl/>
        </w:rPr>
        <w:t>۲٠۲</w:t>
      </w:r>
      <w:r w:rsidR="00343BA5" w:rsidRPr="0067635D">
        <w:rPr>
          <w:rFonts w:ascii="Times New Roman" w:eastAsia="Times New Roman" w:hAnsi="Times New Roman" w:cs="Times New Roman"/>
          <w:sz w:val="24"/>
          <w:szCs w:val="24"/>
          <w:rtl/>
        </w:rPr>
        <w:t>٤</w:t>
      </w:r>
      <w:r w:rsidR="00A14336" w:rsidRPr="0067635D">
        <w:rPr>
          <w:rFonts w:asciiTheme="minorBidi" w:eastAsia="Times New Roman" w:hAnsiTheme="minorBidi" w:hint="cs"/>
          <w:sz w:val="24"/>
          <w:szCs w:val="24"/>
          <w:rtl/>
        </w:rPr>
        <w:t>.</w:t>
      </w:r>
    </w:p>
    <w:p w14:paraId="3E30386E" w14:textId="2504DBFF"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hint="cs"/>
          <w:sz w:val="24"/>
          <w:szCs w:val="24"/>
          <w:rtl/>
        </w:rPr>
        <w:t>ص</w:t>
      </w:r>
      <w:r w:rsidR="006B1A6B" w:rsidRPr="0067635D">
        <w:rPr>
          <w:rFonts w:asciiTheme="minorBidi" w:eastAsia="Times New Roman" w:hAnsiTheme="minorBidi"/>
          <w:sz w:val="24"/>
          <w:szCs w:val="24"/>
          <w:rtl/>
        </w:rPr>
        <w:t xml:space="preserve">) في جميع الحالات، يجب على </w:t>
      </w:r>
      <w:r w:rsidR="006B1A6B" w:rsidRPr="0067635D">
        <w:rPr>
          <w:rFonts w:asciiTheme="minorBidi" w:eastAsia="Times New Roman" w:hAnsiTheme="minorBidi" w:hint="cs"/>
          <w:sz w:val="24"/>
          <w:szCs w:val="24"/>
          <w:rtl/>
        </w:rPr>
        <w:t>العارض</w:t>
      </w:r>
      <w:r w:rsidR="006B1A6B" w:rsidRPr="0067635D">
        <w:rPr>
          <w:rFonts w:asciiTheme="minorBidi" w:eastAsia="Times New Roman" w:hAnsiTheme="minorBidi"/>
          <w:sz w:val="24"/>
          <w:szCs w:val="24"/>
          <w:rtl/>
        </w:rPr>
        <w:t xml:space="preserve"> أن يظهر قدرته على تنفيذ جميع الأعمال ال</w:t>
      </w:r>
      <w:r w:rsidR="006B1A6B" w:rsidRPr="0067635D">
        <w:rPr>
          <w:rFonts w:asciiTheme="minorBidi" w:eastAsia="Times New Roman" w:hAnsiTheme="minorBidi" w:hint="cs"/>
          <w:sz w:val="24"/>
          <w:szCs w:val="24"/>
          <w:rtl/>
        </w:rPr>
        <w:t>إنشائية</w:t>
      </w:r>
      <w:r w:rsidR="006B1A6B" w:rsidRPr="0067635D">
        <w:rPr>
          <w:rFonts w:asciiTheme="minorBidi" w:eastAsia="Times New Roman" w:hAnsiTheme="minorBidi"/>
          <w:sz w:val="24"/>
          <w:szCs w:val="24"/>
          <w:rtl/>
        </w:rPr>
        <w:t xml:space="preserve"> وال</w:t>
      </w:r>
      <w:r w:rsidR="00343BA5" w:rsidRPr="0067635D">
        <w:rPr>
          <w:rFonts w:asciiTheme="minorBidi" w:eastAsia="Times New Roman" w:hAnsiTheme="minorBidi" w:hint="cs"/>
          <w:sz w:val="24"/>
          <w:szCs w:val="24"/>
          <w:rtl/>
          <w:lang w:bidi="ar-LB"/>
        </w:rPr>
        <w:t>بحرية</w:t>
      </w:r>
      <w:r w:rsidR="006B1A6B" w:rsidRPr="0067635D">
        <w:rPr>
          <w:rFonts w:asciiTheme="minorBidi" w:eastAsia="Times New Roman" w:hAnsiTheme="minorBidi"/>
          <w:sz w:val="24"/>
          <w:szCs w:val="24"/>
          <w:rtl/>
        </w:rPr>
        <w:t>، إما من خلال فريقه الخاص أو من خلال مقاول</w:t>
      </w:r>
      <w:r w:rsidR="00343BA5" w:rsidRPr="0067635D">
        <w:rPr>
          <w:rFonts w:asciiTheme="minorBidi" w:eastAsia="Times New Roman" w:hAnsiTheme="minorBidi" w:hint="cs"/>
          <w:sz w:val="24"/>
          <w:szCs w:val="24"/>
          <w:rtl/>
        </w:rPr>
        <w:t>ين</w:t>
      </w:r>
      <w:r w:rsidR="006B1A6B" w:rsidRPr="0067635D">
        <w:rPr>
          <w:rFonts w:asciiTheme="minorBidi" w:eastAsia="Times New Roman" w:hAnsiTheme="minorBidi"/>
          <w:sz w:val="24"/>
          <w:szCs w:val="24"/>
          <w:rtl/>
        </w:rPr>
        <w:t xml:space="preserve"> </w:t>
      </w:r>
      <w:r w:rsidR="003962D8" w:rsidRPr="0067635D">
        <w:rPr>
          <w:rFonts w:asciiTheme="minorBidi" w:eastAsia="Times New Roman" w:hAnsiTheme="minorBidi" w:hint="cs"/>
          <w:sz w:val="24"/>
          <w:szCs w:val="24"/>
          <w:rtl/>
        </w:rPr>
        <w:t>ثانويين</w:t>
      </w:r>
      <w:r w:rsidR="006B1A6B" w:rsidRPr="0067635D">
        <w:rPr>
          <w:rFonts w:asciiTheme="minorBidi" w:eastAsia="Times New Roman" w:hAnsiTheme="minorBidi"/>
          <w:sz w:val="24"/>
          <w:szCs w:val="24"/>
          <w:rtl/>
        </w:rPr>
        <w:t xml:space="preserve"> </w:t>
      </w:r>
      <w:r w:rsidR="00343BA5" w:rsidRPr="0067635D">
        <w:rPr>
          <w:rFonts w:asciiTheme="minorBidi" w:eastAsia="Times New Roman" w:hAnsiTheme="minorBidi"/>
          <w:sz w:val="24"/>
          <w:szCs w:val="24"/>
          <w:rtl/>
        </w:rPr>
        <w:t>معين</w:t>
      </w:r>
      <w:r w:rsidR="00343BA5" w:rsidRPr="0067635D">
        <w:rPr>
          <w:rFonts w:asciiTheme="minorBidi" w:eastAsia="Times New Roman" w:hAnsiTheme="minorBidi" w:hint="cs"/>
          <w:sz w:val="24"/>
          <w:szCs w:val="24"/>
          <w:rtl/>
        </w:rPr>
        <w:t>ين ل</w:t>
      </w:r>
      <w:r w:rsidR="00343BA5" w:rsidRPr="0067635D">
        <w:rPr>
          <w:rFonts w:asciiTheme="minorBidi" w:eastAsia="Times New Roman" w:hAnsiTheme="minorBidi"/>
          <w:sz w:val="24"/>
          <w:szCs w:val="24"/>
          <w:rtl/>
        </w:rPr>
        <w:t>لأعمال ال</w:t>
      </w:r>
      <w:r w:rsidR="00343BA5" w:rsidRPr="0067635D">
        <w:rPr>
          <w:rFonts w:asciiTheme="minorBidi" w:eastAsia="Times New Roman" w:hAnsiTheme="minorBidi" w:hint="cs"/>
          <w:sz w:val="24"/>
          <w:szCs w:val="24"/>
          <w:rtl/>
        </w:rPr>
        <w:t>إنشائية</w:t>
      </w:r>
      <w:r w:rsidR="00343BA5" w:rsidRPr="0067635D">
        <w:rPr>
          <w:rFonts w:asciiTheme="minorBidi" w:eastAsia="Times New Roman" w:hAnsiTheme="minorBidi"/>
          <w:sz w:val="24"/>
          <w:szCs w:val="24"/>
          <w:rtl/>
        </w:rPr>
        <w:t xml:space="preserve"> وال</w:t>
      </w:r>
      <w:r w:rsidR="00343BA5" w:rsidRPr="0067635D">
        <w:rPr>
          <w:rFonts w:asciiTheme="minorBidi" w:eastAsia="Times New Roman" w:hAnsiTheme="minorBidi" w:hint="cs"/>
          <w:sz w:val="24"/>
          <w:szCs w:val="24"/>
          <w:rtl/>
          <w:lang w:bidi="ar-LB"/>
        </w:rPr>
        <w:t>بحرية</w:t>
      </w:r>
      <w:r w:rsidR="00343BA5" w:rsidRPr="0067635D">
        <w:rPr>
          <w:rFonts w:asciiTheme="minorBidi" w:eastAsia="Times New Roman" w:hAnsiTheme="minorBidi"/>
          <w:sz w:val="24"/>
          <w:szCs w:val="24"/>
          <w:rtl/>
        </w:rPr>
        <w:t xml:space="preserve"> </w:t>
      </w:r>
      <w:r w:rsidR="006B1A6B" w:rsidRPr="0067635D">
        <w:rPr>
          <w:rFonts w:asciiTheme="minorBidi" w:eastAsia="Times New Roman" w:hAnsiTheme="minorBidi"/>
          <w:sz w:val="24"/>
          <w:szCs w:val="24"/>
          <w:rtl/>
        </w:rPr>
        <w:t>(مع العلم أن قيمة الأعمال ال</w:t>
      </w:r>
      <w:r w:rsidR="006B1A6B" w:rsidRPr="0067635D">
        <w:rPr>
          <w:rFonts w:asciiTheme="minorBidi" w:eastAsia="Times New Roman" w:hAnsiTheme="minorBidi" w:hint="cs"/>
          <w:sz w:val="24"/>
          <w:szCs w:val="24"/>
          <w:rtl/>
        </w:rPr>
        <w:t>ملزمة لمقاولين ثانويين</w:t>
      </w:r>
      <w:r w:rsidR="006B1A6B" w:rsidRPr="0067635D">
        <w:rPr>
          <w:rFonts w:asciiTheme="minorBidi" w:eastAsia="Times New Roman" w:hAnsiTheme="minorBidi"/>
          <w:sz w:val="24"/>
          <w:szCs w:val="24"/>
          <w:rtl/>
        </w:rPr>
        <w:t xml:space="preserve"> يجب ألا تتجاوز </w:t>
      </w:r>
      <w:r w:rsidR="00343BA5" w:rsidRPr="0067635D">
        <w:rPr>
          <w:rFonts w:asciiTheme="minorBidi" w:eastAsia="Times New Roman" w:hAnsiTheme="minorBidi"/>
          <w:sz w:val="24"/>
          <w:szCs w:val="24"/>
          <w:rtl/>
        </w:rPr>
        <w:t>٥٠</w:t>
      </w:r>
      <w:r w:rsidR="006B1A6B" w:rsidRPr="0067635D">
        <w:rPr>
          <w:rFonts w:asciiTheme="minorBidi" w:eastAsia="Times New Roman" w:hAnsiTheme="minorBidi"/>
          <w:sz w:val="24"/>
          <w:szCs w:val="24"/>
          <w:rtl/>
        </w:rPr>
        <w:t>% من إجمالي قيمة الأعمال)، على أن تُ</w:t>
      </w:r>
      <w:r w:rsidR="006B1A6B" w:rsidRPr="0067635D">
        <w:rPr>
          <w:rFonts w:asciiTheme="minorBidi" w:eastAsia="Times New Roman" w:hAnsiTheme="minorBidi" w:hint="cs"/>
          <w:sz w:val="24"/>
          <w:szCs w:val="24"/>
          <w:rtl/>
        </w:rPr>
        <w:t xml:space="preserve">بين </w:t>
      </w:r>
      <w:r w:rsidR="006B1A6B" w:rsidRPr="0067635D">
        <w:rPr>
          <w:rFonts w:asciiTheme="minorBidi" w:eastAsia="Times New Roman" w:hAnsiTheme="minorBidi"/>
          <w:sz w:val="24"/>
          <w:szCs w:val="24"/>
          <w:rtl/>
        </w:rPr>
        <w:t>خبر</w:t>
      </w:r>
      <w:r w:rsidR="006B1A6B" w:rsidRPr="0067635D">
        <w:rPr>
          <w:rFonts w:asciiTheme="minorBidi" w:eastAsia="Times New Roman" w:hAnsiTheme="minorBidi" w:hint="cs"/>
          <w:sz w:val="24"/>
          <w:szCs w:val="24"/>
          <w:rtl/>
        </w:rPr>
        <w:t>ته</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 xml:space="preserve">بواسطة </w:t>
      </w:r>
      <w:r w:rsidR="006B1A6B" w:rsidRPr="0067635D">
        <w:rPr>
          <w:rFonts w:asciiTheme="minorBidi" w:eastAsia="Times New Roman" w:hAnsiTheme="minorBidi"/>
          <w:sz w:val="24"/>
          <w:szCs w:val="24"/>
          <w:rtl/>
        </w:rPr>
        <w:t xml:space="preserve">شهادات تذكر على الأقل ما يلي، </w:t>
      </w:r>
      <w:r w:rsidR="006B1A6B" w:rsidRPr="0067635D">
        <w:rPr>
          <w:rFonts w:asciiTheme="minorBidi" w:eastAsia="Times New Roman" w:hAnsiTheme="minorBidi" w:hint="cs"/>
          <w:sz w:val="24"/>
          <w:szCs w:val="24"/>
          <w:rtl/>
        </w:rPr>
        <w:t xml:space="preserve">وذلك </w:t>
      </w:r>
      <w:r w:rsidR="00C431D2" w:rsidRPr="0067635D">
        <w:rPr>
          <w:rFonts w:asciiTheme="minorBidi" w:eastAsia="Times New Roman" w:hAnsiTheme="minorBidi" w:hint="cs"/>
          <w:sz w:val="24"/>
          <w:szCs w:val="24"/>
          <w:rtl/>
        </w:rPr>
        <w:t xml:space="preserve">خلال </w:t>
      </w:r>
      <w:r w:rsidR="00343BA5" w:rsidRPr="0067635D">
        <w:rPr>
          <w:rFonts w:asciiTheme="minorBidi" w:eastAsia="Times New Roman" w:hAnsiTheme="minorBidi" w:hint="cs"/>
          <w:sz w:val="24"/>
          <w:szCs w:val="24"/>
          <w:rtl/>
        </w:rPr>
        <w:t>ال</w:t>
      </w:r>
      <w:r w:rsidR="006B1A6B" w:rsidRPr="0067635D">
        <w:rPr>
          <w:rFonts w:asciiTheme="minorBidi" w:eastAsia="Times New Roman" w:hAnsiTheme="minorBidi"/>
          <w:sz w:val="24"/>
          <w:szCs w:val="24"/>
          <w:rtl/>
        </w:rPr>
        <w:t>عشرة (</w:t>
      </w:r>
      <w:r w:rsidR="00343BA5" w:rsidRPr="0067635D">
        <w:rPr>
          <w:rFonts w:asciiTheme="minorBidi" w:eastAsia="Times New Roman" w:hAnsiTheme="minorBidi"/>
          <w:sz w:val="24"/>
          <w:szCs w:val="24"/>
          <w:rtl/>
        </w:rPr>
        <w:t>۱٠</w:t>
      </w:r>
      <w:r w:rsidR="006B1A6B" w:rsidRPr="0067635D">
        <w:rPr>
          <w:rFonts w:asciiTheme="minorBidi" w:eastAsia="Times New Roman" w:hAnsiTheme="minorBidi"/>
          <w:sz w:val="24"/>
          <w:szCs w:val="24"/>
          <w:rtl/>
        </w:rPr>
        <w:t>) سن</w:t>
      </w:r>
      <w:r w:rsidR="00343BA5" w:rsidRPr="0067635D">
        <w:rPr>
          <w:rFonts w:asciiTheme="minorBidi" w:eastAsia="Times New Roman" w:hAnsiTheme="minorBidi" w:hint="cs"/>
          <w:sz w:val="24"/>
          <w:szCs w:val="24"/>
          <w:rtl/>
        </w:rPr>
        <w:t>وات</w:t>
      </w:r>
      <w:r w:rsidR="006B1A6B" w:rsidRPr="0067635D">
        <w:rPr>
          <w:rFonts w:asciiTheme="minorBidi" w:eastAsia="Times New Roman" w:hAnsiTheme="minorBidi"/>
          <w:sz w:val="24"/>
          <w:szCs w:val="24"/>
          <w:rtl/>
        </w:rPr>
        <w:t xml:space="preserve"> الماضية (بما في ذلك عام </w:t>
      </w:r>
      <w:r w:rsidR="00343BA5" w:rsidRPr="0067635D">
        <w:rPr>
          <w:rFonts w:asciiTheme="minorBidi" w:eastAsia="Times New Roman" w:hAnsiTheme="minorBidi"/>
          <w:sz w:val="24"/>
          <w:szCs w:val="24"/>
          <w:rtl/>
        </w:rPr>
        <w:t>۲٠۲</w:t>
      </w:r>
      <w:r w:rsidR="00343BA5" w:rsidRPr="0067635D">
        <w:rPr>
          <w:rFonts w:ascii="Times New Roman" w:eastAsia="Times New Roman" w:hAnsi="Times New Roman" w:cs="Times New Roman"/>
          <w:sz w:val="24"/>
          <w:szCs w:val="24"/>
          <w:rtl/>
        </w:rPr>
        <w:t>٤</w:t>
      </w:r>
      <w:r w:rsidR="006B1A6B" w:rsidRPr="0067635D">
        <w:rPr>
          <w:rFonts w:asciiTheme="minorBidi" w:eastAsia="Times New Roman" w:hAnsiTheme="minorBidi" w:hint="cs"/>
          <w:sz w:val="24"/>
          <w:szCs w:val="24"/>
          <w:rtl/>
        </w:rPr>
        <w:t>):</w:t>
      </w:r>
    </w:p>
    <w:p w14:paraId="5AF19ED0" w14:textId="4E01168B" w:rsidR="006B1A6B" w:rsidRPr="0067635D" w:rsidRDefault="00343BA5">
      <w:pPr>
        <w:numPr>
          <w:ilvl w:val="0"/>
          <w:numId w:val="198"/>
        </w:num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cs="Arial"/>
          <w:sz w:val="24"/>
          <w:szCs w:val="24"/>
          <w:rtl/>
        </w:rPr>
        <w:t xml:space="preserve">أعمال </w:t>
      </w:r>
      <w:r w:rsidRPr="0067635D">
        <w:rPr>
          <w:rFonts w:asciiTheme="minorBidi" w:eastAsia="Times New Roman" w:hAnsiTheme="minorBidi" w:cs="Arial" w:hint="cs"/>
          <w:sz w:val="24"/>
          <w:szCs w:val="24"/>
          <w:rtl/>
        </w:rPr>
        <w:t>كواسر أمواج</w:t>
      </w:r>
      <w:r w:rsidRPr="0067635D">
        <w:rPr>
          <w:rFonts w:asciiTheme="minorBidi" w:eastAsia="Times New Roman" w:hAnsiTheme="minorBidi" w:cs="Arial"/>
          <w:sz w:val="24"/>
          <w:szCs w:val="24"/>
          <w:rtl/>
        </w:rPr>
        <w:t xml:space="preserve"> بمبلغ لا يقل عن </w:t>
      </w:r>
      <w:r w:rsidRPr="0067635D">
        <w:rPr>
          <w:rFonts w:ascii="Arial" w:eastAsia="Times New Roman" w:hAnsi="Arial" w:cs="Arial"/>
          <w:sz w:val="24"/>
          <w:szCs w:val="24"/>
          <w:rtl/>
        </w:rPr>
        <w:t>۱</w:t>
      </w:r>
      <w:r w:rsidRPr="0067635D">
        <w:rPr>
          <w:rFonts w:asciiTheme="minorBidi" w:eastAsia="Times New Roman" w:hAnsiTheme="minorBidi" w:cs="Arial"/>
          <w:sz w:val="24"/>
          <w:szCs w:val="24"/>
          <w:rtl/>
        </w:rPr>
        <w:t>,</w:t>
      </w:r>
      <w:r w:rsidRPr="0067635D">
        <w:rPr>
          <w:rFonts w:ascii="Arial" w:eastAsia="Times New Roman" w:hAnsi="Arial" w:cs="Arial"/>
          <w:sz w:val="24"/>
          <w:szCs w:val="24"/>
          <w:rtl/>
        </w:rPr>
        <w:t>٠٠٠</w:t>
      </w:r>
      <w:r w:rsidRPr="0067635D">
        <w:rPr>
          <w:rFonts w:asciiTheme="minorBidi" w:eastAsia="Times New Roman" w:hAnsiTheme="minorBidi" w:cs="Arial"/>
          <w:sz w:val="24"/>
          <w:szCs w:val="24"/>
          <w:rtl/>
        </w:rPr>
        <w:t>,</w:t>
      </w:r>
      <w:r w:rsidRPr="0067635D">
        <w:rPr>
          <w:rFonts w:ascii="Arial" w:eastAsia="Times New Roman" w:hAnsi="Arial" w:cs="Arial"/>
          <w:sz w:val="24"/>
          <w:szCs w:val="24"/>
          <w:rtl/>
        </w:rPr>
        <w:t>٠٠٠</w:t>
      </w:r>
      <w:r w:rsidRPr="0067635D">
        <w:rPr>
          <w:rFonts w:asciiTheme="minorBidi" w:eastAsia="Times New Roman" w:hAnsiTheme="minorBidi" w:cs="Arial"/>
          <w:sz w:val="24"/>
          <w:szCs w:val="24"/>
          <w:rtl/>
        </w:rPr>
        <w:t xml:space="preserve"> دولار أمريكي، مع عقد واحد على الأقل بمبلغ لا يقل عن</w:t>
      </w:r>
      <w:r w:rsidRPr="0067635D">
        <w:rPr>
          <w:rFonts w:asciiTheme="minorBidi" w:eastAsia="Times New Roman" w:hAnsiTheme="minorBidi" w:hint="cs"/>
          <w:sz w:val="24"/>
          <w:szCs w:val="24"/>
          <w:rtl/>
        </w:rPr>
        <w:t xml:space="preserve"> </w:t>
      </w:r>
      <w:r w:rsidRPr="0067635D">
        <w:rPr>
          <w:rFonts w:ascii="Arial" w:eastAsia="Times New Roman" w:hAnsi="Arial" w:cs="Arial"/>
          <w:sz w:val="24"/>
          <w:szCs w:val="24"/>
          <w:rtl/>
        </w:rPr>
        <w:t>۲٥٠</w:t>
      </w:r>
      <w:r w:rsidRPr="0067635D">
        <w:rPr>
          <w:rFonts w:asciiTheme="minorBidi" w:eastAsia="Times New Roman" w:hAnsiTheme="minorBidi" w:cs="Arial"/>
          <w:sz w:val="24"/>
          <w:szCs w:val="24"/>
          <w:rtl/>
        </w:rPr>
        <w:t>,</w:t>
      </w:r>
      <w:r w:rsidRPr="0067635D">
        <w:rPr>
          <w:rFonts w:ascii="Arial" w:eastAsia="Times New Roman" w:hAnsi="Arial" w:cs="Arial"/>
          <w:sz w:val="24"/>
          <w:szCs w:val="24"/>
          <w:rtl/>
        </w:rPr>
        <w:t>٠٠٠</w:t>
      </w:r>
      <w:r w:rsidRPr="0067635D">
        <w:rPr>
          <w:rFonts w:asciiTheme="minorBidi" w:eastAsia="Times New Roman" w:hAnsiTheme="minorBidi" w:cs="Arial"/>
          <w:sz w:val="24"/>
          <w:szCs w:val="24"/>
          <w:rtl/>
        </w:rPr>
        <w:t xml:space="preserve"> دولار أمريكي</w:t>
      </w:r>
      <w:r w:rsidRPr="0067635D">
        <w:rPr>
          <w:rFonts w:asciiTheme="minorBidi" w:eastAsia="Times New Roman" w:hAnsiTheme="minorBidi" w:cs="Arial" w:hint="cs"/>
          <w:sz w:val="24"/>
          <w:szCs w:val="24"/>
          <w:rtl/>
        </w:rPr>
        <w:t>.</w:t>
      </w:r>
    </w:p>
    <w:p w14:paraId="1A07F88D" w14:textId="3EE3D6B5" w:rsidR="00343BA5" w:rsidRPr="0067635D" w:rsidRDefault="00343BA5">
      <w:pPr>
        <w:numPr>
          <w:ilvl w:val="0"/>
          <w:numId w:val="198"/>
        </w:num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cs="Arial" w:hint="cs"/>
          <w:sz w:val="24"/>
          <w:szCs w:val="24"/>
          <w:rtl/>
        </w:rPr>
        <w:t>أ</w:t>
      </w:r>
      <w:r w:rsidRPr="0067635D">
        <w:rPr>
          <w:rFonts w:asciiTheme="minorBidi" w:eastAsia="Times New Roman" w:hAnsiTheme="minorBidi" w:cs="Arial"/>
          <w:sz w:val="24"/>
          <w:szCs w:val="24"/>
          <w:rtl/>
        </w:rPr>
        <w:t xml:space="preserve">عمال </w:t>
      </w:r>
      <w:r w:rsidRPr="0067635D">
        <w:rPr>
          <w:rFonts w:asciiTheme="minorBidi" w:eastAsia="Times New Roman" w:hAnsiTheme="minorBidi" w:cs="Arial" w:hint="cs"/>
          <w:sz w:val="24"/>
          <w:szCs w:val="24"/>
          <w:rtl/>
        </w:rPr>
        <w:t>كواسر</w:t>
      </w:r>
      <w:r w:rsidRPr="0067635D">
        <w:rPr>
          <w:rFonts w:asciiTheme="minorBidi" w:eastAsia="Times New Roman" w:hAnsiTheme="minorBidi" w:cs="Arial"/>
          <w:sz w:val="24"/>
          <w:szCs w:val="24"/>
          <w:rtl/>
        </w:rPr>
        <w:t xml:space="preserve"> بحرية وأرصفة، بعمق أرصفة لا يقل عن </w:t>
      </w:r>
      <w:r w:rsidRPr="0067635D">
        <w:rPr>
          <w:rFonts w:ascii="Arial" w:eastAsia="Times New Roman" w:hAnsi="Arial" w:cs="Arial" w:hint="cs"/>
          <w:sz w:val="24"/>
          <w:szCs w:val="24"/>
          <w:rtl/>
        </w:rPr>
        <w:t>۳</w:t>
      </w:r>
      <w:r w:rsidRPr="0067635D">
        <w:rPr>
          <w:rFonts w:asciiTheme="minorBidi" w:eastAsia="Times New Roman" w:hAnsiTheme="minorBidi" w:cs="Arial"/>
          <w:sz w:val="24"/>
          <w:szCs w:val="24"/>
          <w:rtl/>
        </w:rPr>
        <w:t>,</w:t>
      </w:r>
      <w:r w:rsidRPr="0067635D">
        <w:rPr>
          <w:rFonts w:ascii="Arial" w:eastAsia="Times New Roman" w:hAnsi="Arial" w:cs="Arial"/>
          <w:sz w:val="24"/>
          <w:szCs w:val="24"/>
          <w:rtl/>
        </w:rPr>
        <w:t>٠٠</w:t>
      </w:r>
      <w:r w:rsidR="00AC13EC" w:rsidRPr="0067635D">
        <w:rPr>
          <w:rFonts w:asciiTheme="minorBidi" w:eastAsia="Times New Roman" w:hAnsiTheme="minorBidi" w:cs="Arial"/>
          <w:sz w:val="24"/>
          <w:szCs w:val="24"/>
          <w:rtl/>
        </w:rPr>
        <w:t>-</w:t>
      </w:r>
      <w:r w:rsidRPr="0067635D">
        <w:rPr>
          <w:rFonts w:asciiTheme="minorBidi" w:eastAsia="Times New Roman" w:hAnsiTheme="minorBidi" w:cs="Arial"/>
          <w:sz w:val="24"/>
          <w:szCs w:val="24"/>
          <w:rtl/>
        </w:rPr>
        <w:t xml:space="preserve"> متر، وبمجموع إجمالي لأعمال </w:t>
      </w:r>
      <w:r w:rsidR="00AC13EC" w:rsidRPr="0067635D">
        <w:rPr>
          <w:rFonts w:asciiTheme="minorBidi" w:eastAsia="Times New Roman" w:hAnsiTheme="minorBidi" w:cs="Arial" w:hint="cs"/>
          <w:sz w:val="24"/>
          <w:szCs w:val="24"/>
          <w:rtl/>
        </w:rPr>
        <w:t>كواسر الأمواج</w:t>
      </w:r>
      <w:r w:rsidRPr="0067635D">
        <w:rPr>
          <w:rFonts w:asciiTheme="minorBidi" w:eastAsia="Times New Roman" w:hAnsiTheme="minorBidi" w:cs="Arial"/>
          <w:sz w:val="24"/>
          <w:szCs w:val="24"/>
          <w:rtl/>
        </w:rPr>
        <w:t xml:space="preserve"> </w:t>
      </w:r>
      <w:r w:rsidR="00AC13EC" w:rsidRPr="0067635D">
        <w:rPr>
          <w:rFonts w:asciiTheme="minorBidi" w:eastAsia="Times New Roman" w:hAnsiTheme="minorBidi" w:cs="Arial" w:hint="cs"/>
          <w:sz w:val="24"/>
          <w:szCs w:val="24"/>
          <w:rtl/>
        </w:rPr>
        <w:t>و</w:t>
      </w:r>
      <w:r w:rsidRPr="0067635D">
        <w:rPr>
          <w:rFonts w:asciiTheme="minorBidi" w:eastAsia="Times New Roman" w:hAnsiTheme="minorBidi" w:cs="Arial"/>
          <w:sz w:val="24"/>
          <w:szCs w:val="24"/>
          <w:rtl/>
        </w:rPr>
        <w:t xml:space="preserve">الأرصفة لا يقل عن </w:t>
      </w:r>
      <w:r w:rsidR="00AC13EC" w:rsidRPr="0067635D">
        <w:rPr>
          <w:rFonts w:ascii="Arial" w:eastAsia="Times New Roman" w:hAnsi="Arial" w:cs="Arial"/>
          <w:sz w:val="24"/>
          <w:szCs w:val="24"/>
          <w:rtl/>
        </w:rPr>
        <w:t>۱</w:t>
      </w:r>
      <w:r w:rsidR="00AC13EC" w:rsidRPr="0067635D">
        <w:rPr>
          <w:rFonts w:asciiTheme="minorBidi" w:eastAsia="Times New Roman" w:hAnsiTheme="minorBidi" w:cs="Arial"/>
          <w:sz w:val="24"/>
          <w:szCs w:val="24"/>
          <w:rtl/>
        </w:rPr>
        <w:t>,</w:t>
      </w:r>
      <w:r w:rsidR="00AC13EC" w:rsidRPr="0067635D">
        <w:rPr>
          <w:rFonts w:ascii="Arial" w:eastAsia="Times New Roman" w:hAnsi="Arial" w:cs="Arial"/>
          <w:sz w:val="24"/>
          <w:szCs w:val="24"/>
          <w:rtl/>
        </w:rPr>
        <w:t>۳٠٠</w:t>
      </w:r>
      <w:r w:rsidR="00AC13EC" w:rsidRPr="0067635D">
        <w:rPr>
          <w:rFonts w:asciiTheme="minorBidi" w:eastAsia="Times New Roman" w:hAnsiTheme="minorBidi" w:cs="Arial"/>
          <w:sz w:val="24"/>
          <w:szCs w:val="24"/>
          <w:rtl/>
        </w:rPr>
        <w:t>,</w:t>
      </w:r>
      <w:r w:rsidR="00AC13EC" w:rsidRPr="0067635D">
        <w:rPr>
          <w:rFonts w:ascii="Arial" w:eastAsia="Times New Roman" w:hAnsi="Arial" w:cs="Arial"/>
          <w:sz w:val="24"/>
          <w:szCs w:val="24"/>
          <w:rtl/>
        </w:rPr>
        <w:t>٠٠٠</w:t>
      </w:r>
      <w:r w:rsidR="00AC13EC" w:rsidRPr="0067635D">
        <w:rPr>
          <w:rFonts w:ascii="Arial" w:eastAsia="Times New Roman" w:hAnsi="Arial" w:cs="Arial" w:hint="cs"/>
          <w:sz w:val="24"/>
          <w:szCs w:val="24"/>
          <w:rtl/>
        </w:rPr>
        <w:t xml:space="preserve"> </w:t>
      </w:r>
      <w:r w:rsidRPr="0067635D">
        <w:rPr>
          <w:rFonts w:asciiTheme="minorBidi" w:eastAsia="Times New Roman" w:hAnsiTheme="minorBidi" w:cs="Arial"/>
          <w:sz w:val="24"/>
          <w:szCs w:val="24"/>
          <w:rtl/>
        </w:rPr>
        <w:t xml:space="preserve">دولار أمريكي، </w:t>
      </w:r>
      <w:r w:rsidR="00AC13EC" w:rsidRPr="0067635D">
        <w:rPr>
          <w:rFonts w:asciiTheme="minorBidi" w:eastAsia="Times New Roman" w:hAnsiTheme="minorBidi" w:cs="Arial" w:hint="cs"/>
          <w:sz w:val="24"/>
          <w:szCs w:val="24"/>
          <w:rtl/>
        </w:rPr>
        <w:t>مع شمولها</w:t>
      </w:r>
      <w:r w:rsidRPr="0067635D">
        <w:rPr>
          <w:rFonts w:asciiTheme="minorBidi" w:eastAsia="Times New Roman" w:hAnsiTheme="minorBidi" w:cs="Arial"/>
          <w:sz w:val="24"/>
          <w:szCs w:val="24"/>
          <w:rtl/>
        </w:rPr>
        <w:t xml:space="preserve"> على الأقل:</w:t>
      </w:r>
    </w:p>
    <w:p w14:paraId="3ED6EB33" w14:textId="292805E5" w:rsidR="00343BA5" w:rsidRPr="0067635D" w:rsidRDefault="00AC13EC">
      <w:pPr>
        <w:numPr>
          <w:ilvl w:val="0"/>
          <w:numId w:val="198"/>
        </w:num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cs="Arial" w:hint="cs"/>
          <w:sz w:val="24"/>
          <w:szCs w:val="24"/>
          <w:rtl/>
        </w:rPr>
        <w:t>كلفة كاسر أمواج واحد</w:t>
      </w:r>
      <w:r w:rsidR="00343BA5" w:rsidRPr="0067635D">
        <w:rPr>
          <w:rFonts w:asciiTheme="minorBidi" w:eastAsia="Times New Roman" w:hAnsiTheme="minorBidi" w:cs="Arial"/>
          <w:sz w:val="24"/>
          <w:szCs w:val="24"/>
          <w:rtl/>
        </w:rPr>
        <w:t xml:space="preserve"> بمبلغ لا </w:t>
      </w:r>
      <w:r w:rsidRPr="0067635D">
        <w:rPr>
          <w:rFonts w:asciiTheme="minorBidi" w:eastAsia="Times New Roman" w:hAnsiTheme="minorBidi" w:cs="Arial" w:hint="cs"/>
          <w:sz w:val="24"/>
          <w:szCs w:val="24"/>
          <w:rtl/>
        </w:rPr>
        <w:t>ي</w:t>
      </w:r>
      <w:r w:rsidR="00343BA5" w:rsidRPr="0067635D">
        <w:rPr>
          <w:rFonts w:asciiTheme="minorBidi" w:eastAsia="Times New Roman" w:hAnsiTheme="minorBidi" w:cs="Arial"/>
          <w:sz w:val="24"/>
          <w:szCs w:val="24"/>
          <w:rtl/>
        </w:rPr>
        <w:t xml:space="preserve">قل عن </w:t>
      </w:r>
      <w:r w:rsidRPr="0067635D">
        <w:rPr>
          <w:rFonts w:ascii="Arial" w:eastAsia="Times New Roman" w:hAnsi="Arial" w:cs="Arial"/>
          <w:sz w:val="24"/>
          <w:szCs w:val="24"/>
          <w:rtl/>
        </w:rPr>
        <w:t>۲٥٠</w:t>
      </w:r>
      <w:r w:rsidRPr="0067635D">
        <w:rPr>
          <w:rFonts w:asciiTheme="minorBidi" w:eastAsia="Times New Roman" w:hAnsiTheme="minorBidi" w:cs="Arial"/>
          <w:sz w:val="24"/>
          <w:szCs w:val="24"/>
          <w:rtl/>
        </w:rPr>
        <w:t>,</w:t>
      </w:r>
      <w:r w:rsidRPr="0067635D">
        <w:rPr>
          <w:rFonts w:ascii="Arial" w:eastAsia="Times New Roman" w:hAnsi="Arial" w:cs="Arial"/>
          <w:sz w:val="24"/>
          <w:szCs w:val="24"/>
          <w:rtl/>
        </w:rPr>
        <w:t>٠٠٠</w:t>
      </w:r>
      <w:r w:rsidR="00343BA5" w:rsidRPr="0067635D">
        <w:rPr>
          <w:rFonts w:asciiTheme="minorBidi" w:eastAsia="Times New Roman" w:hAnsiTheme="minorBidi" w:cs="Arial"/>
          <w:sz w:val="24"/>
          <w:szCs w:val="24"/>
          <w:rtl/>
        </w:rPr>
        <w:t xml:space="preserve"> دولار أمريكي.</w:t>
      </w:r>
    </w:p>
    <w:p w14:paraId="5609E349" w14:textId="17C92ABF" w:rsidR="00343BA5" w:rsidRPr="0067635D" w:rsidRDefault="00343BA5">
      <w:pPr>
        <w:numPr>
          <w:ilvl w:val="0"/>
          <w:numId w:val="198"/>
        </w:num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cs="Arial"/>
          <w:sz w:val="24"/>
          <w:szCs w:val="24"/>
          <w:rtl/>
        </w:rPr>
        <w:t xml:space="preserve">رصيف </w:t>
      </w:r>
      <w:r w:rsidR="00AC13EC" w:rsidRPr="0067635D">
        <w:rPr>
          <w:rFonts w:asciiTheme="minorBidi" w:eastAsia="Times New Roman" w:hAnsiTheme="minorBidi" w:cs="Arial" w:hint="cs"/>
          <w:sz w:val="24"/>
          <w:szCs w:val="24"/>
          <w:rtl/>
        </w:rPr>
        <w:t xml:space="preserve">واحد </w:t>
      </w:r>
      <w:r w:rsidRPr="0067635D">
        <w:rPr>
          <w:rFonts w:asciiTheme="minorBidi" w:eastAsia="Times New Roman" w:hAnsiTheme="minorBidi" w:cs="Arial"/>
          <w:sz w:val="24"/>
          <w:szCs w:val="24"/>
          <w:rtl/>
        </w:rPr>
        <w:t xml:space="preserve">(بالعمق المذكور أعلاه) بمبلغ لا يقل عن </w:t>
      </w:r>
      <w:r w:rsidR="00AC13EC" w:rsidRPr="0067635D">
        <w:rPr>
          <w:rFonts w:ascii="Arial" w:eastAsia="Times New Roman" w:hAnsi="Arial" w:cs="Arial"/>
          <w:sz w:val="24"/>
          <w:szCs w:val="24"/>
          <w:rtl/>
        </w:rPr>
        <w:t>۱٥٠</w:t>
      </w:r>
      <w:r w:rsidR="00AC13EC" w:rsidRPr="0067635D">
        <w:rPr>
          <w:rFonts w:asciiTheme="minorBidi" w:eastAsia="Times New Roman" w:hAnsiTheme="minorBidi" w:cs="Arial"/>
          <w:sz w:val="24"/>
          <w:szCs w:val="24"/>
          <w:rtl/>
        </w:rPr>
        <w:t>,</w:t>
      </w:r>
      <w:r w:rsidR="00AC13EC" w:rsidRPr="0067635D">
        <w:rPr>
          <w:rFonts w:ascii="Arial" w:eastAsia="Times New Roman" w:hAnsi="Arial" w:cs="Arial"/>
          <w:sz w:val="24"/>
          <w:szCs w:val="24"/>
          <w:rtl/>
        </w:rPr>
        <w:t>٠٠٠</w:t>
      </w:r>
      <w:r w:rsidRPr="0067635D">
        <w:rPr>
          <w:rFonts w:asciiTheme="minorBidi" w:eastAsia="Times New Roman" w:hAnsiTheme="minorBidi" w:cs="Arial"/>
          <w:sz w:val="24"/>
          <w:szCs w:val="24"/>
          <w:rtl/>
        </w:rPr>
        <w:t xml:space="preserve"> دولار أمريكي.</w:t>
      </w:r>
    </w:p>
    <w:p w14:paraId="2205F752" w14:textId="791B106D" w:rsidR="00AC13EC" w:rsidRPr="0067635D" w:rsidRDefault="00AC13EC" w:rsidP="00AC13EC">
      <w:p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cs="Arial" w:hint="cs"/>
          <w:sz w:val="24"/>
          <w:szCs w:val="24"/>
          <w:rtl/>
        </w:rPr>
        <w:t>كل المبالغ المذكورة أعلاه لا تتضمن الضريبة على القيمة المضافة.</w:t>
      </w:r>
    </w:p>
    <w:p w14:paraId="30D6A1B3" w14:textId="179CF5C5" w:rsidR="006B1A6B" w:rsidRPr="0067635D" w:rsidRDefault="0016406F" w:rsidP="00C431D2">
      <w:pPr>
        <w:bidi/>
        <w:spacing w:before="100" w:beforeAutospacing="1" w:after="100" w:afterAutospacing="1"/>
        <w:ind w:right="720"/>
        <w:rPr>
          <w:rFonts w:asciiTheme="minorBidi" w:eastAsia="Times New Roman" w:hAnsiTheme="minorBidi"/>
          <w:sz w:val="24"/>
          <w:szCs w:val="24"/>
          <w:rtl/>
        </w:rPr>
      </w:pPr>
      <w:r w:rsidRPr="0067635D">
        <w:rPr>
          <w:rFonts w:asciiTheme="minorBidi" w:eastAsia="Times New Roman" w:hAnsiTheme="minorBidi" w:hint="cs"/>
          <w:sz w:val="24"/>
          <w:szCs w:val="24"/>
          <w:rtl/>
        </w:rPr>
        <w:t>ق</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إفادة</w:t>
      </w:r>
      <w:r w:rsidR="006B1A6B" w:rsidRPr="0067635D">
        <w:rPr>
          <w:rFonts w:asciiTheme="minorBidi" w:eastAsia="Times New Roman" w:hAnsiTheme="minorBidi"/>
          <w:sz w:val="24"/>
          <w:szCs w:val="24"/>
          <w:rtl/>
        </w:rPr>
        <w:t xml:space="preserve"> بعدم ال</w:t>
      </w:r>
      <w:r w:rsidR="002F6305" w:rsidRPr="0067635D">
        <w:rPr>
          <w:rFonts w:asciiTheme="minorBidi" w:eastAsia="Times New Roman" w:hAnsiTheme="minorBidi" w:hint="cs"/>
          <w:sz w:val="24"/>
          <w:szCs w:val="24"/>
          <w:rtl/>
        </w:rPr>
        <w:t>إ</w:t>
      </w:r>
      <w:r w:rsidR="006B1A6B" w:rsidRPr="0067635D">
        <w:rPr>
          <w:rFonts w:asciiTheme="minorBidi" w:eastAsia="Times New Roman" w:hAnsiTheme="minorBidi" w:hint="cs"/>
          <w:sz w:val="24"/>
          <w:szCs w:val="24"/>
          <w:rtl/>
        </w:rPr>
        <w:t>قصاء</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من ال</w:t>
      </w:r>
      <w:r w:rsidR="006B1A6B" w:rsidRPr="0067635D">
        <w:rPr>
          <w:rFonts w:asciiTheme="minorBidi" w:eastAsia="Times New Roman" w:hAnsiTheme="minorBidi"/>
          <w:sz w:val="24"/>
          <w:szCs w:val="24"/>
          <w:rtl/>
        </w:rPr>
        <w:t>مشاركة في ال</w:t>
      </w:r>
      <w:r w:rsidR="006B1A6B" w:rsidRPr="0067635D">
        <w:rPr>
          <w:rFonts w:asciiTheme="minorBidi" w:eastAsia="Times New Roman" w:hAnsiTheme="minorBidi" w:hint="cs"/>
          <w:sz w:val="24"/>
          <w:szCs w:val="24"/>
          <w:rtl/>
        </w:rPr>
        <w:t xml:space="preserve">إلتزام صادرة </w:t>
      </w:r>
      <w:r w:rsidR="006B1A6B" w:rsidRPr="0067635D">
        <w:rPr>
          <w:rFonts w:asciiTheme="minorBidi" w:eastAsia="Times New Roman" w:hAnsiTheme="minorBidi"/>
          <w:sz w:val="24"/>
          <w:szCs w:val="24"/>
          <w:rtl/>
        </w:rPr>
        <w:t xml:space="preserve">من قبل </w:t>
      </w:r>
      <w:r w:rsidR="006B1A6B" w:rsidRPr="0067635D">
        <w:rPr>
          <w:rFonts w:asciiTheme="minorBidi" w:eastAsia="Times New Roman" w:hAnsiTheme="minorBidi" w:hint="cs"/>
          <w:sz w:val="24"/>
          <w:szCs w:val="24"/>
          <w:rtl/>
        </w:rPr>
        <w:t>مصلحة إستثمار مرفأ</w:t>
      </w:r>
      <w:r w:rsidR="006B1A6B" w:rsidRPr="0067635D">
        <w:rPr>
          <w:rFonts w:asciiTheme="minorBidi" w:eastAsia="Times New Roman" w:hAnsiTheme="minorBidi"/>
          <w:sz w:val="24"/>
          <w:szCs w:val="24"/>
          <w:rtl/>
        </w:rPr>
        <w:t xml:space="preserve"> طرابلس</w:t>
      </w:r>
      <w:r w:rsidR="006B1A6B" w:rsidRPr="0067635D">
        <w:rPr>
          <w:rFonts w:asciiTheme="minorBidi" w:eastAsia="Times New Roman" w:hAnsiTheme="minorBidi"/>
          <w:sz w:val="24"/>
          <w:szCs w:val="24"/>
        </w:rPr>
        <w:t xml:space="preserve"> (PoTA) </w:t>
      </w:r>
      <w:r w:rsidR="00C431D2" w:rsidRPr="0067635D">
        <w:rPr>
          <w:rFonts w:asciiTheme="minorBidi" w:eastAsia="Times New Roman" w:hAnsiTheme="minorBidi" w:hint="cs"/>
          <w:sz w:val="24"/>
          <w:szCs w:val="24"/>
          <w:rtl/>
        </w:rPr>
        <w:t>تطبيقاً للمادة 7 من قانون الشراء العام.</w:t>
      </w:r>
    </w:p>
    <w:p w14:paraId="3506200E" w14:textId="67B754F7" w:rsidR="006B1A6B" w:rsidRPr="0067635D" w:rsidRDefault="0016406F" w:rsidP="006B1A6B">
      <w:pPr>
        <w:bidi/>
        <w:spacing w:before="100" w:beforeAutospacing="1" w:after="100" w:afterAutospacing="1"/>
        <w:ind w:right="720"/>
        <w:rPr>
          <w:rFonts w:asciiTheme="minorBidi" w:eastAsia="Times New Roman" w:hAnsiTheme="minorBidi"/>
          <w:sz w:val="24"/>
          <w:szCs w:val="24"/>
          <w:rtl/>
        </w:rPr>
      </w:pPr>
      <w:r w:rsidRPr="0067635D">
        <w:rPr>
          <w:rFonts w:asciiTheme="minorBidi" w:eastAsia="Times New Roman" w:hAnsiTheme="minorBidi" w:hint="cs"/>
          <w:sz w:val="24"/>
          <w:szCs w:val="24"/>
          <w:rtl/>
        </w:rPr>
        <w:t>ر</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لائحة ب</w:t>
      </w:r>
      <w:r w:rsidR="006B1A6B" w:rsidRPr="0067635D">
        <w:rPr>
          <w:rFonts w:asciiTheme="minorBidi" w:eastAsia="Times New Roman" w:hAnsiTheme="minorBidi"/>
          <w:sz w:val="24"/>
          <w:szCs w:val="24"/>
          <w:rtl/>
        </w:rPr>
        <w:t>المعدات الرئيسية للبناء المقترحة لتنفيذ هذا العقد</w:t>
      </w:r>
      <w:r w:rsidR="006B1A6B" w:rsidRPr="0067635D">
        <w:rPr>
          <w:rFonts w:asciiTheme="minorBidi" w:eastAsia="Times New Roman" w:hAnsiTheme="minorBidi"/>
          <w:sz w:val="24"/>
          <w:szCs w:val="24"/>
        </w:rPr>
        <w:t>.</w:t>
      </w:r>
    </w:p>
    <w:p w14:paraId="47088344" w14:textId="6662359F"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ش</w:t>
      </w:r>
      <w:r w:rsidR="006B1A6B" w:rsidRPr="0067635D">
        <w:rPr>
          <w:rFonts w:asciiTheme="minorBidi" w:eastAsia="Times New Roman" w:hAnsiTheme="minorBidi"/>
          <w:sz w:val="24"/>
          <w:szCs w:val="24"/>
          <w:rtl/>
        </w:rPr>
        <w:t xml:space="preserve">) أسماء وسير ذاتية للموظفين الرئيسيين المقترحين لإدارة وتنفيذ هذا العقد، سواء في الموقع </w:t>
      </w:r>
      <w:r w:rsidR="006B1A6B" w:rsidRPr="0067635D">
        <w:rPr>
          <w:rFonts w:asciiTheme="minorBidi" w:eastAsia="Times New Roman" w:hAnsiTheme="minorBidi" w:hint="cs"/>
          <w:sz w:val="24"/>
          <w:szCs w:val="24"/>
          <w:rtl/>
        </w:rPr>
        <w:t>و</w:t>
      </w:r>
      <w:r w:rsidR="006B1A6B" w:rsidRPr="0067635D">
        <w:rPr>
          <w:rFonts w:asciiTheme="minorBidi" w:eastAsia="Times New Roman" w:hAnsiTheme="minorBidi"/>
          <w:sz w:val="24"/>
          <w:szCs w:val="24"/>
          <w:rtl/>
        </w:rPr>
        <w:t xml:space="preserve">خارجه. إذا تم منح </w:t>
      </w:r>
      <w:r w:rsidR="00C431D2" w:rsidRPr="0067635D">
        <w:rPr>
          <w:rFonts w:asciiTheme="minorBidi" w:eastAsia="Times New Roman" w:hAnsiTheme="minorBidi" w:hint="cs"/>
          <w:sz w:val="24"/>
          <w:szCs w:val="24"/>
          <w:rtl/>
        </w:rPr>
        <w:t>المتعاقد</w:t>
      </w:r>
      <w:r w:rsidR="00C431D2" w:rsidRPr="0067635D">
        <w:rPr>
          <w:rFonts w:asciiTheme="minorBidi" w:eastAsia="Times New Roman" w:hAnsiTheme="minorBidi"/>
          <w:sz w:val="24"/>
          <w:szCs w:val="24"/>
          <w:rtl/>
        </w:rPr>
        <w:t xml:space="preserve"> </w:t>
      </w:r>
      <w:r w:rsidR="006B1A6B" w:rsidRPr="0067635D">
        <w:rPr>
          <w:rFonts w:asciiTheme="minorBidi" w:eastAsia="Times New Roman" w:hAnsiTheme="minorBidi"/>
          <w:sz w:val="24"/>
          <w:szCs w:val="24"/>
          <w:rtl/>
        </w:rPr>
        <w:t>العقد، يجب عليه الحصول على موافقة صاحب العمل على السير الذاتية وقائمة الموظفين الرئيسيين وجميع الموظفين المتبقين قبل البدء بالعمل في الموقع</w:t>
      </w:r>
      <w:r w:rsidR="006B1A6B" w:rsidRPr="0067635D">
        <w:rPr>
          <w:rFonts w:asciiTheme="minorBidi" w:eastAsia="Times New Roman" w:hAnsiTheme="minorBidi"/>
          <w:sz w:val="24"/>
          <w:szCs w:val="24"/>
        </w:rPr>
        <w:t>.</w:t>
      </w:r>
    </w:p>
    <w:p w14:paraId="2CA09ACD" w14:textId="77777777" w:rsidR="006B1A6B" w:rsidRPr="0067635D" w:rsidRDefault="006B1A6B"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على كل مهندس لبناني، سواء كان مقاولًا أو مهندسًا يعمل لدى شركة أو مؤسسة مصنفة بناءً على عمله، أن يرفق في عرضه شهادة تؤكد عضويته في أي من نقابتي المهندسين في لبنان للسنة التي تم تقديم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فيها</w:t>
      </w:r>
      <w:r w:rsidRPr="0067635D">
        <w:rPr>
          <w:rFonts w:asciiTheme="minorBidi" w:eastAsia="Times New Roman" w:hAnsiTheme="minorBidi"/>
          <w:sz w:val="24"/>
          <w:szCs w:val="24"/>
        </w:rPr>
        <w:t>.</w:t>
      </w:r>
    </w:p>
    <w:p w14:paraId="285F6ECF" w14:textId="5B35BB07"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ت</w:t>
      </w:r>
      <w:r w:rsidR="006B1A6B" w:rsidRPr="0067635D">
        <w:rPr>
          <w:rFonts w:asciiTheme="minorBidi" w:eastAsia="Times New Roman" w:hAnsiTheme="minorBidi"/>
          <w:sz w:val="24"/>
          <w:szCs w:val="24"/>
          <w:rtl/>
        </w:rPr>
        <w:t xml:space="preserve">) اقتراحات المقاولة من الباطن لأي </w:t>
      </w:r>
      <w:r w:rsidR="006B1A6B" w:rsidRPr="0067635D">
        <w:rPr>
          <w:rFonts w:asciiTheme="minorBidi" w:eastAsia="Times New Roman" w:hAnsiTheme="minorBidi" w:hint="cs"/>
          <w:sz w:val="24"/>
          <w:szCs w:val="24"/>
          <w:rtl/>
        </w:rPr>
        <w:t>جزء</w:t>
      </w:r>
      <w:r w:rsidR="006B1A6B" w:rsidRPr="0067635D">
        <w:rPr>
          <w:rFonts w:asciiTheme="minorBidi" w:eastAsia="Times New Roman" w:hAnsiTheme="minorBidi"/>
          <w:sz w:val="24"/>
          <w:szCs w:val="24"/>
          <w:rtl/>
        </w:rPr>
        <w:t xml:space="preserve"> من الأعمال (مع العلم أن قيمة الأعمال ال</w:t>
      </w:r>
      <w:r w:rsidR="006B1A6B" w:rsidRPr="0067635D">
        <w:rPr>
          <w:rFonts w:asciiTheme="minorBidi" w:eastAsia="Times New Roman" w:hAnsiTheme="minorBidi" w:hint="cs"/>
          <w:sz w:val="24"/>
          <w:szCs w:val="24"/>
          <w:rtl/>
        </w:rPr>
        <w:t>ملزمة لمقاولين ثانويين</w:t>
      </w:r>
      <w:r w:rsidR="006B1A6B" w:rsidRPr="0067635D">
        <w:rPr>
          <w:rFonts w:asciiTheme="minorBidi" w:eastAsia="Times New Roman" w:hAnsiTheme="minorBidi"/>
          <w:sz w:val="24"/>
          <w:szCs w:val="24"/>
          <w:rtl/>
        </w:rPr>
        <w:t xml:space="preserve"> يجب ألا تتجاوز </w:t>
      </w:r>
      <w:r w:rsidR="00AC13EC" w:rsidRPr="0067635D">
        <w:rPr>
          <w:rFonts w:asciiTheme="minorBidi" w:eastAsia="Times New Roman" w:hAnsiTheme="minorBidi"/>
          <w:sz w:val="24"/>
          <w:szCs w:val="24"/>
          <w:rtl/>
        </w:rPr>
        <w:t>٥٠</w:t>
      </w:r>
      <w:r w:rsidR="006B1A6B" w:rsidRPr="0067635D">
        <w:rPr>
          <w:rFonts w:asciiTheme="minorBidi" w:eastAsia="Times New Roman" w:hAnsiTheme="minorBidi"/>
          <w:sz w:val="24"/>
          <w:szCs w:val="24"/>
          <w:rtl/>
        </w:rPr>
        <w:t xml:space="preserve">% من إجمالي قيمة الأعمال). يجب على </w:t>
      </w:r>
      <w:r w:rsidR="006B1A6B" w:rsidRPr="0067635D">
        <w:rPr>
          <w:rFonts w:asciiTheme="minorBidi" w:eastAsia="Times New Roman" w:hAnsiTheme="minorBidi" w:hint="cs"/>
          <w:sz w:val="24"/>
          <w:szCs w:val="24"/>
          <w:rtl/>
        </w:rPr>
        <w:t xml:space="preserve">العارضين </w:t>
      </w:r>
      <w:r w:rsidR="006B1A6B" w:rsidRPr="0067635D">
        <w:rPr>
          <w:rFonts w:asciiTheme="minorBidi" w:eastAsia="Times New Roman" w:hAnsiTheme="minorBidi"/>
          <w:sz w:val="24"/>
          <w:szCs w:val="24"/>
          <w:rtl/>
        </w:rPr>
        <w:t>الرجوع إلى ال</w:t>
      </w:r>
      <w:r w:rsidR="006B1A6B" w:rsidRPr="0067635D">
        <w:rPr>
          <w:rFonts w:asciiTheme="minorBidi" w:eastAsia="Times New Roman" w:hAnsiTheme="minorBidi" w:hint="cs"/>
          <w:sz w:val="24"/>
          <w:szCs w:val="24"/>
          <w:rtl/>
        </w:rPr>
        <w:t xml:space="preserve">مواد </w:t>
      </w:r>
      <w:r w:rsidR="006B1A6B" w:rsidRPr="0067635D">
        <w:rPr>
          <w:rFonts w:asciiTheme="minorBidi" w:eastAsia="Times New Roman" w:hAnsiTheme="minorBidi"/>
          <w:sz w:val="24"/>
          <w:szCs w:val="24"/>
          <w:rtl/>
        </w:rPr>
        <w:t>ذات الصلة في شروط العقد</w:t>
      </w:r>
      <w:r w:rsidR="006B1A6B" w:rsidRPr="0067635D">
        <w:rPr>
          <w:rFonts w:asciiTheme="minorBidi" w:eastAsia="Times New Roman" w:hAnsiTheme="minorBidi"/>
          <w:sz w:val="24"/>
          <w:szCs w:val="24"/>
        </w:rPr>
        <w:t>.</w:t>
      </w:r>
    </w:p>
    <w:p w14:paraId="702AC7D9" w14:textId="1ECACE00"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ث</w:t>
      </w:r>
      <w:r w:rsidR="006B1A6B" w:rsidRPr="0067635D">
        <w:rPr>
          <w:rFonts w:asciiTheme="minorBidi" w:eastAsia="Times New Roman" w:hAnsiTheme="minorBidi"/>
          <w:sz w:val="24"/>
          <w:szCs w:val="24"/>
          <w:rtl/>
        </w:rPr>
        <w:t>) قائمة بالمصنعين</w:t>
      </w:r>
      <w:r w:rsidR="006B1A6B" w:rsidRPr="0067635D">
        <w:rPr>
          <w:rFonts w:asciiTheme="minorBidi" w:eastAsia="Times New Roman" w:hAnsiTheme="minorBidi"/>
          <w:sz w:val="24"/>
          <w:szCs w:val="24"/>
        </w:rPr>
        <w:t>.</w:t>
      </w:r>
    </w:p>
    <w:p w14:paraId="3441C911" w14:textId="6D743E66"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خ</w:t>
      </w:r>
      <w:r w:rsidR="006B1A6B" w:rsidRPr="0067635D">
        <w:rPr>
          <w:rFonts w:asciiTheme="minorBidi" w:eastAsia="Times New Roman" w:hAnsiTheme="minorBidi"/>
          <w:sz w:val="24"/>
          <w:szCs w:val="24"/>
          <w:rtl/>
        </w:rPr>
        <w:t xml:space="preserve">) شهادة بنكية للوصول إلى الأصول السائلة و/أو دليل على الوصول إلى أو توفر تسهيلات ائتمانية بمبلغ لا يقل عن </w:t>
      </w:r>
      <w:r w:rsidR="00AC13EC" w:rsidRPr="0067635D">
        <w:rPr>
          <w:rFonts w:asciiTheme="minorBidi" w:eastAsia="Times New Roman" w:hAnsiTheme="minorBidi"/>
          <w:sz w:val="24"/>
          <w:szCs w:val="24"/>
          <w:rtl/>
        </w:rPr>
        <w:t>٥٠</w:t>
      </w:r>
      <w:r w:rsidR="006B1A6B" w:rsidRPr="0067635D">
        <w:rPr>
          <w:rFonts w:asciiTheme="minorBidi" w:eastAsia="Times New Roman" w:hAnsiTheme="minorBidi"/>
          <w:sz w:val="24"/>
          <w:szCs w:val="24"/>
          <w:rtl/>
        </w:rPr>
        <w:t>% من عرض مقدم العروض</w:t>
      </w:r>
      <w:r w:rsidR="006B1A6B" w:rsidRPr="0067635D">
        <w:rPr>
          <w:rFonts w:asciiTheme="minorBidi" w:eastAsia="Times New Roman" w:hAnsiTheme="minorBidi"/>
          <w:sz w:val="24"/>
          <w:szCs w:val="24"/>
        </w:rPr>
        <w:t>.</w:t>
      </w:r>
    </w:p>
    <w:p w14:paraId="5ACB671E" w14:textId="2AC52E28"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ذ</w:t>
      </w:r>
      <w:r w:rsidR="006B1A6B" w:rsidRPr="0067635D">
        <w:rPr>
          <w:rFonts w:asciiTheme="minorBidi" w:eastAsia="Times New Roman" w:hAnsiTheme="minorBidi"/>
          <w:sz w:val="24"/>
          <w:szCs w:val="24"/>
          <w:rtl/>
        </w:rPr>
        <w:t xml:space="preserve">) معلومات بشأن أي قضايا قانونية حالية يكون </w:t>
      </w:r>
      <w:r w:rsidR="006B1A6B" w:rsidRPr="0067635D">
        <w:rPr>
          <w:rFonts w:asciiTheme="minorBidi" w:eastAsia="Times New Roman" w:hAnsiTheme="minorBidi" w:hint="cs"/>
          <w:sz w:val="24"/>
          <w:szCs w:val="24"/>
          <w:rtl/>
          <w:lang w:bidi="ar-LB"/>
        </w:rPr>
        <w:t>العارض</w:t>
      </w:r>
      <w:r w:rsidR="006B1A6B" w:rsidRPr="0067635D">
        <w:rPr>
          <w:rFonts w:asciiTheme="minorBidi" w:eastAsia="Times New Roman" w:hAnsiTheme="minorBidi"/>
          <w:sz w:val="24"/>
          <w:szCs w:val="24"/>
          <w:rtl/>
        </w:rPr>
        <w:t xml:space="preserve"> طرفًا فيها</w:t>
      </w:r>
      <w:r w:rsidR="006B1A6B" w:rsidRPr="0067635D">
        <w:rPr>
          <w:rFonts w:asciiTheme="minorBidi" w:eastAsia="Times New Roman" w:hAnsiTheme="minorBidi"/>
          <w:sz w:val="24"/>
          <w:szCs w:val="24"/>
        </w:rPr>
        <w:t>.</w:t>
      </w:r>
    </w:p>
    <w:p w14:paraId="483FD0DA" w14:textId="34F61944"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ض</w:t>
      </w:r>
      <w:r w:rsidR="006B1A6B" w:rsidRPr="0067635D">
        <w:rPr>
          <w:rFonts w:asciiTheme="minorBidi" w:eastAsia="Times New Roman" w:hAnsiTheme="minorBidi"/>
          <w:sz w:val="24"/>
          <w:szCs w:val="24"/>
          <w:rtl/>
        </w:rPr>
        <w:t xml:space="preserve">) برنامج العمل </w:t>
      </w:r>
      <w:r w:rsidR="006B1A6B" w:rsidRPr="0067635D">
        <w:rPr>
          <w:rFonts w:asciiTheme="minorBidi" w:eastAsia="Times New Roman" w:hAnsiTheme="minorBidi" w:hint="cs"/>
          <w:sz w:val="24"/>
          <w:szCs w:val="24"/>
          <w:rtl/>
        </w:rPr>
        <w:t>وطريقة</w:t>
      </w:r>
      <w:r w:rsidR="006B1A6B" w:rsidRPr="0067635D">
        <w:rPr>
          <w:rFonts w:asciiTheme="minorBidi" w:eastAsia="Times New Roman" w:hAnsiTheme="minorBidi"/>
          <w:sz w:val="24"/>
          <w:szCs w:val="24"/>
          <w:rtl/>
        </w:rPr>
        <w:t xml:space="preserve"> العمل بتفاصيل كافية لإظهار </w:t>
      </w:r>
      <w:r w:rsidR="006B1A6B" w:rsidRPr="0067635D">
        <w:rPr>
          <w:rFonts w:asciiTheme="minorBidi" w:eastAsia="Times New Roman" w:hAnsiTheme="minorBidi" w:hint="cs"/>
          <w:sz w:val="24"/>
          <w:szCs w:val="24"/>
          <w:rtl/>
        </w:rPr>
        <w:t>صوابية</w:t>
      </w:r>
      <w:r w:rsidR="006B1A6B" w:rsidRPr="0067635D">
        <w:rPr>
          <w:rFonts w:asciiTheme="minorBidi" w:eastAsia="Times New Roman" w:hAnsiTheme="minorBidi"/>
          <w:sz w:val="24"/>
          <w:szCs w:val="24"/>
          <w:rtl/>
        </w:rPr>
        <w:t xml:space="preserve"> مقترحات </w:t>
      </w:r>
      <w:r w:rsidR="006B1A6B" w:rsidRPr="0067635D">
        <w:rPr>
          <w:rFonts w:asciiTheme="minorBidi" w:eastAsia="Times New Roman" w:hAnsiTheme="minorBidi" w:hint="cs"/>
          <w:sz w:val="24"/>
          <w:szCs w:val="24"/>
          <w:rtl/>
        </w:rPr>
        <w:t>العارض</w:t>
      </w:r>
      <w:r w:rsidR="006B1A6B" w:rsidRPr="0067635D">
        <w:rPr>
          <w:rFonts w:asciiTheme="minorBidi" w:eastAsia="Times New Roman" w:hAnsiTheme="minorBidi"/>
          <w:sz w:val="24"/>
          <w:szCs w:val="24"/>
          <w:rtl/>
        </w:rPr>
        <w:t xml:space="preserve"> لتلبية المواصفات الفنية ووقت ال</w:t>
      </w:r>
      <w:r w:rsidR="006B1A6B" w:rsidRPr="0067635D">
        <w:rPr>
          <w:rFonts w:asciiTheme="minorBidi" w:eastAsia="Times New Roman" w:hAnsiTheme="minorBidi" w:hint="cs"/>
          <w:sz w:val="24"/>
          <w:szCs w:val="24"/>
          <w:rtl/>
        </w:rPr>
        <w:t>تنفيذ</w:t>
      </w:r>
      <w:r w:rsidR="006B1A6B" w:rsidRPr="0067635D">
        <w:rPr>
          <w:rFonts w:asciiTheme="minorBidi" w:eastAsia="Times New Roman" w:hAnsiTheme="minorBidi"/>
          <w:sz w:val="24"/>
          <w:szCs w:val="24"/>
          <w:rtl/>
        </w:rPr>
        <w:t>. لا يمكن إجراء أي تعديلات أو تغييرات على المواصفات</w:t>
      </w:r>
      <w:r w:rsidR="006B1A6B" w:rsidRPr="0067635D">
        <w:rPr>
          <w:rFonts w:asciiTheme="minorBidi" w:eastAsia="Times New Roman" w:hAnsiTheme="minorBidi"/>
          <w:sz w:val="24"/>
          <w:szCs w:val="24"/>
        </w:rPr>
        <w:t>.</w:t>
      </w:r>
    </w:p>
    <w:p w14:paraId="533C04B3" w14:textId="47C82A68"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ظ</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 xml:space="preserve">تعهدّ مكتمل، </w:t>
      </w:r>
      <w:r w:rsidR="006B1A6B" w:rsidRPr="0067635D">
        <w:rPr>
          <w:rFonts w:asciiTheme="minorBidi" w:eastAsia="Times New Roman" w:hAnsiTheme="minorBidi"/>
          <w:sz w:val="24"/>
          <w:szCs w:val="24"/>
          <w:rtl/>
        </w:rPr>
        <w:t xml:space="preserve">مختوم وموقع وفقًا </w:t>
      </w:r>
      <w:r w:rsidR="006B1A6B" w:rsidRPr="0067635D">
        <w:rPr>
          <w:rFonts w:asciiTheme="minorBidi" w:eastAsia="Times New Roman" w:hAnsiTheme="minorBidi" w:hint="cs"/>
          <w:sz w:val="24"/>
          <w:szCs w:val="24"/>
          <w:rtl/>
        </w:rPr>
        <w:t xml:space="preserve">لنماذج </w:t>
      </w:r>
      <w:r w:rsidR="006B1A6B" w:rsidRPr="0067635D">
        <w:rPr>
          <w:rFonts w:asciiTheme="minorBidi" w:eastAsia="Times New Roman" w:hAnsiTheme="minorBidi"/>
          <w:sz w:val="24"/>
          <w:szCs w:val="24"/>
          <w:rtl/>
        </w:rPr>
        <w:t>ال</w:t>
      </w:r>
      <w:r w:rsidR="006B1A6B" w:rsidRPr="0067635D">
        <w:rPr>
          <w:rFonts w:asciiTheme="minorBidi" w:eastAsia="Times New Roman" w:hAnsiTheme="minorBidi" w:hint="cs"/>
          <w:sz w:val="24"/>
          <w:szCs w:val="24"/>
          <w:rtl/>
        </w:rPr>
        <w:t>إلتزام</w:t>
      </w:r>
      <w:r w:rsidR="006B1A6B" w:rsidRPr="0067635D">
        <w:rPr>
          <w:rFonts w:asciiTheme="minorBidi" w:eastAsia="Times New Roman" w:hAnsiTheme="minorBidi"/>
          <w:sz w:val="24"/>
          <w:szCs w:val="24"/>
        </w:rPr>
        <w:t>.</w:t>
      </w:r>
    </w:p>
    <w:p w14:paraId="408D2822" w14:textId="23CAED35"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غ</w:t>
      </w:r>
      <w:r w:rsidR="006B1A6B" w:rsidRPr="0067635D">
        <w:rPr>
          <w:rFonts w:asciiTheme="minorBidi" w:eastAsia="Times New Roman" w:hAnsiTheme="minorBidi"/>
          <w:sz w:val="24"/>
          <w:szCs w:val="24"/>
          <w:rtl/>
        </w:rPr>
        <w:t>) شهادة توضح العنوان الدائم ل</w:t>
      </w:r>
      <w:r w:rsidR="006B1A6B" w:rsidRPr="0067635D">
        <w:rPr>
          <w:rFonts w:asciiTheme="minorBidi" w:eastAsia="Times New Roman" w:hAnsiTheme="minorBidi" w:hint="cs"/>
          <w:sz w:val="24"/>
          <w:szCs w:val="24"/>
          <w:rtl/>
        </w:rPr>
        <w:t>لعارض</w:t>
      </w:r>
      <w:r w:rsidR="006B1A6B" w:rsidRPr="0067635D">
        <w:rPr>
          <w:rFonts w:asciiTheme="minorBidi" w:eastAsia="Times New Roman" w:hAnsiTheme="minorBidi"/>
          <w:sz w:val="24"/>
          <w:szCs w:val="24"/>
        </w:rPr>
        <w:t>.</w:t>
      </w:r>
    </w:p>
    <w:p w14:paraId="024989C8" w14:textId="01ED2521"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أأ</w:t>
      </w:r>
      <w:r w:rsidR="006B1A6B" w:rsidRPr="0067635D">
        <w:rPr>
          <w:rFonts w:asciiTheme="minorBidi" w:eastAsia="Times New Roman" w:hAnsiTheme="minorBidi"/>
          <w:sz w:val="24"/>
          <w:szCs w:val="24"/>
          <w:rtl/>
        </w:rPr>
        <w:t xml:space="preserve">) أي مستندات إضافية لتأهيل </w:t>
      </w:r>
      <w:r w:rsidR="006B1A6B" w:rsidRPr="0067635D">
        <w:rPr>
          <w:rFonts w:asciiTheme="minorBidi" w:eastAsia="Times New Roman" w:hAnsiTheme="minorBidi" w:hint="cs"/>
          <w:sz w:val="24"/>
          <w:szCs w:val="24"/>
          <w:rtl/>
        </w:rPr>
        <w:t>العارض</w:t>
      </w:r>
      <w:r w:rsidR="006B1A6B" w:rsidRPr="0067635D">
        <w:rPr>
          <w:rFonts w:asciiTheme="minorBidi" w:eastAsia="Times New Roman" w:hAnsiTheme="minorBidi"/>
          <w:sz w:val="24"/>
          <w:szCs w:val="24"/>
          <w:rtl/>
        </w:rPr>
        <w:t xml:space="preserve"> قد تكون مطلوبة</w:t>
      </w:r>
      <w:r w:rsidR="006B1A6B" w:rsidRPr="0067635D">
        <w:rPr>
          <w:rFonts w:asciiTheme="minorBidi" w:eastAsia="Times New Roman" w:hAnsiTheme="minorBidi"/>
          <w:sz w:val="24"/>
          <w:szCs w:val="24"/>
        </w:rPr>
        <w:t>.</w:t>
      </w:r>
    </w:p>
    <w:p w14:paraId="5A376092" w14:textId="10DD145E"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أب</w:t>
      </w:r>
      <w:r w:rsidR="006B1A6B" w:rsidRPr="0067635D">
        <w:rPr>
          <w:rFonts w:asciiTheme="minorBidi" w:eastAsia="Times New Roman" w:hAnsiTheme="minorBidi"/>
          <w:sz w:val="24"/>
          <w:szCs w:val="24"/>
          <w:rtl/>
        </w:rPr>
        <w:t>) سجل قانوني للم</w:t>
      </w:r>
      <w:r w:rsidR="006B1A6B" w:rsidRPr="0067635D">
        <w:rPr>
          <w:rFonts w:asciiTheme="minorBidi" w:eastAsia="Times New Roman" w:hAnsiTheme="minorBidi" w:hint="cs"/>
          <w:sz w:val="24"/>
          <w:szCs w:val="24"/>
          <w:rtl/>
        </w:rPr>
        <w:t xml:space="preserve">خول بالتوقيع </w:t>
      </w:r>
      <w:r w:rsidR="006B1A6B" w:rsidRPr="0067635D">
        <w:rPr>
          <w:rFonts w:asciiTheme="minorBidi" w:eastAsia="Times New Roman" w:hAnsiTheme="minorBidi"/>
          <w:sz w:val="24"/>
          <w:szCs w:val="24"/>
          <w:rtl/>
        </w:rPr>
        <w:t xml:space="preserve">أو </w:t>
      </w:r>
      <w:r w:rsidR="006B1A6B" w:rsidRPr="0067635D">
        <w:rPr>
          <w:rFonts w:asciiTheme="minorBidi" w:eastAsia="Times New Roman" w:hAnsiTheme="minorBidi" w:hint="cs"/>
          <w:sz w:val="24"/>
          <w:szCs w:val="24"/>
          <w:rtl/>
        </w:rPr>
        <w:t>ل</w:t>
      </w:r>
      <w:r w:rsidR="006B1A6B" w:rsidRPr="0067635D">
        <w:rPr>
          <w:rFonts w:asciiTheme="minorBidi" w:eastAsia="Times New Roman" w:hAnsiTheme="minorBidi"/>
          <w:sz w:val="24"/>
          <w:szCs w:val="24"/>
          <w:rtl/>
        </w:rPr>
        <w:t>ممثله القانوني، بتاريخ لا يتجاوز ثلاثة أشهر من تاريخ جلسة منح العقد، خال من أي حكم</w:t>
      </w:r>
      <w:r w:rsidR="006B1A6B" w:rsidRPr="0067635D">
        <w:rPr>
          <w:rFonts w:asciiTheme="minorBidi" w:eastAsia="Times New Roman" w:hAnsiTheme="minorBidi"/>
          <w:sz w:val="24"/>
          <w:szCs w:val="24"/>
        </w:rPr>
        <w:t>.</w:t>
      </w:r>
    </w:p>
    <w:p w14:paraId="1980B39C" w14:textId="1A324F2A"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أج</w:t>
      </w:r>
      <w:r w:rsidR="006B1A6B" w:rsidRPr="0067635D">
        <w:rPr>
          <w:rFonts w:asciiTheme="minorBidi" w:eastAsia="Times New Roman" w:hAnsiTheme="minorBidi"/>
          <w:sz w:val="24"/>
          <w:szCs w:val="24"/>
          <w:rtl/>
        </w:rPr>
        <w:t xml:space="preserve">) عقد </w:t>
      </w:r>
      <w:r w:rsidR="006B1A6B" w:rsidRPr="0067635D">
        <w:rPr>
          <w:rFonts w:asciiTheme="minorBidi" w:eastAsia="Times New Roman" w:hAnsiTheme="minorBidi" w:hint="cs"/>
          <w:sz w:val="24"/>
          <w:szCs w:val="24"/>
          <w:rtl/>
        </w:rPr>
        <w:t>الشراكة</w:t>
      </w:r>
      <w:r w:rsidR="006B1A6B" w:rsidRPr="0067635D">
        <w:rPr>
          <w:rFonts w:asciiTheme="minorBidi" w:eastAsia="Times New Roman" w:hAnsiTheme="minorBidi"/>
          <w:sz w:val="24"/>
          <w:szCs w:val="24"/>
          <w:rtl/>
        </w:rPr>
        <w:t xml:space="preserve"> </w:t>
      </w:r>
      <w:r w:rsidR="006B1A6B" w:rsidRPr="0067635D">
        <w:rPr>
          <w:rFonts w:asciiTheme="minorBidi" w:eastAsia="Times New Roman" w:hAnsiTheme="minorBidi" w:hint="cs"/>
          <w:sz w:val="24"/>
          <w:szCs w:val="24"/>
          <w:rtl/>
        </w:rPr>
        <w:t>مصادق عليه من</w:t>
      </w:r>
      <w:r w:rsidR="006B1A6B" w:rsidRPr="0067635D">
        <w:rPr>
          <w:rFonts w:asciiTheme="minorBidi" w:eastAsia="Times New Roman" w:hAnsiTheme="minorBidi"/>
          <w:sz w:val="24"/>
          <w:szCs w:val="24"/>
          <w:rtl/>
        </w:rPr>
        <w:t xml:space="preserve"> الكاتب العدل، إذا لزم الأمر</w:t>
      </w:r>
      <w:r w:rsidR="006B1A6B" w:rsidRPr="0067635D">
        <w:rPr>
          <w:rFonts w:asciiTheme="minorBidi" w:eastAsia="Times New Roman" w:hAnsiTheme="minorBidi"/>
          <w:sz w:val="24"/>
          <w:szCs w:val="24"/>
        </w:rPr>
        <w:t>.</w:t>
      </w:r>
    </w:p>
    <w:p w14:paraId="797727BB" w14:textId="101DAEBB"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أد</w:t>
      </w:r>
      <w:r w:rsidR="006B1A6B" w:rsidRPr="0067635D">
        <w:rPr>
          <w:rFonts w:asciiTheme="minorBidi" w:eastAsia="Times New Roman" w:hAnsiTheme="minorBidi"/>
          <w:sz w:val="24"/>
          <w:szCs w:val="24"/>
          <w:rtl/>
        </w:rPr>
        <w:t xml:space="preserve">) شهادة تسجيل </w:t>
      </w:r>
      <w:r w:rsidR="006B1A6B" w:rsidRPr="0067635D">
        <w:rPr>
          <w:rFonts w:asciiTheme="minorBidi" w:eastAsia="Times New Roman" w:hAnsiTheme="minorBidi" w:hint="cs"/>
          <w:sz w:val="24"/>
          <w:szCs w:val="24"/>
          <w:rtl/>
        </w:rPr>
        <w:t>العارض</w:t>
      </w:r>
      <w:r w:rsidR="006B1A6B" w:rsidRPr="0067635D">
        <w:rPr>
          <w:rFonts w:asciiTheme="minorBidi" w:eastAsia="Times New Roman" w:hAnsiTheme="minorBidi"/>
          <w:sz w:val="24"/>
          <w:szCs w:val="24"/>
          <w:rtl/>
        </w:rPr>
        <w:t xml:space="preserve"> في وزارة المالية - مديرية الإيرادات</w:t>
      </w:r>
      <w:r w:rsidR="006B1A6B" w:rsidRPr="0067635D">
        <w:rPr>
          <w:rFonts w:asciiTheme="minorBidi" w:eastAsia="Times New Roman" w:hAnsiTheme="minorBidi"/>
          <w:sz w:val="24"/>
          <w:szCs w:val="24"/>
        </w:rPr>
        <w:t>.</w:t>
      </w:r>
    </w:p>
    <w:p w14:paraId="6B3C3CBF" w14:textId="69816C9A"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أه</w:t>
      </w:r>
      <w:r w:rsidR="006B1A6B" w:rsidRPr="0067635D">
        <w:rPr>
          <w:rFonts w:asciiTheme="minorBidi" w:eastAsia="Times New Roman" w:hAnsiTheme="minorBidi"/>
          <w:sz w:val="24"/>
          <w:szCs w:val="24"/>
          <w:rtl/>
        </w:rPr>
        <w:t xml:space="preserve">) بيان شامل صادر عن السجل التجاري يظهر: </w:t>
      </w:r>
      <w:r w:rsidR="00C13592" w:rsidRPr="0067635D">
        <w:rPr>
          <w:rFonts w:asciiTheme="minorBidi" w:eastAsia="Times New Roman" w:hAnsiTheme="minorBidi" w:hint="cs"/>
          <w:sz w:val="24"/>
          <w:szCs w:val="24"/>
          <w:rtl/>
        </w:rPr>
        <w:t>المؤسسين</w:t>
      </w:r>
      <w:r w:rsidR="006B1A6B" w:rsidRPr="0067635D">
        <w:rPr>
          <w:rFonts w:asciiTheme="minorBidi" w:eastAsia="Times New Roman" w:hAnsiTheme="minorBidi"/>
          <w:sz w:val="24"/>
          <w:szCs w:val="24"/>
          <w:rtl/>
        </w:rPr>
        <w:t xml:space="preserve"> - الأعضاء - </w:t>
      </w:r>
      <w:r w:rsidR="00C13592" w:rsidRPr="0067635D">
        <w:rPr>
          <w:rFonts w:asciiTheme="minorBidi" w:eastAsia="Times New Roman" w:hAnsiTheme="minorBidi" w:hint="cs"/>
          <w:sz w:val="24"/>
          <w:szCs w:val="24"/>
          <w:rtl/>
        </w:rPr>
        <w:t>المساهمين</w:t>
      </w:r>
      <w:r w:rsidR="006B1A6B" w:rsidRPr="0067635D">
        <w:rPr>
          <w:rFonts w:asciiTheme="minorBidi" w:eastAsia="Times New Roman" w:hAnsiTheme="minorBidi"/>
          <w:sz w:val="24"/>
          <w:szCs w:val="24"/>
          <w:rtl/>
        </w:rPr>
        <w:t xml:space="preserve"> - </w:t>
      </w:r>
      <w:r w:rsidR="00C13592" w:rsidRPr="0067635D">
        <w:rPr>
          <w:rFonts w:asciiTheme="minorBidi" w:eastAsia="Times New Roman" w:hAnsiTheme="minorBidi" w:hint="cs"/>
          <w:sz w:val="24"/>
          <w:szCs w:val="24"/>
          <w:rtl/>
        </w:rPr>
        <w:t>الموقعين</w:t>
      </w:r>
      <w:r w:rsidR="006B1A6B" w:rsidRPr="0067635D">
        <w:rPr>
          <w:rFonts w:asciiTheme="minorBidi" w:eastAsia="Times New Roman" w:hAnsiTheme="minorBidi"/>
          <w:sz w:val="24"/>
          <w:szCs w:val="24"/>
          <w:rtl/>
        </w:rPr>
        <w:t xml:space="preserve"> </w:t>
      </w:r>
      <w:r w:rsidR="00C13592" w:rsidRPr="0067635D">
        <w:rPr>
          <w:rFonts w:asciiTheme="minorBidi" w:eastAsia="Times New Roman" w:hAnsiTheme="minorBidi" w:hint="cs"/>
          <w:sz w:val="24"/>
          <w:szCs w:val="24"/>
          <w:rtl/>
        </w:rPr>
        <w:t>المفوضين</w:t>
      </w:r>
      <w:r w:rsidR="006B1A6B" w:rsidRPr="0067635D">
        <w:rPr>
          <w:rFonts w:asciiTheme="minorBidi" w:eastAsia="Times New Roman" w:hAnsiTheme="minorBidi"/>
          <w:sz w:val="24"/>
          <w:szCs w:val="24"/>
          <w:rtl/>
        </w:rPr>
        <w:t xml:space="preserve"> - المدير - رأس المال - نشاط </w:t>
      </w:r>
      <w:r w:rsidR="006B1A6B" w:rsidRPr="0067635D">
        <w:rPr>
          <w:rFonts w:asciiTheme="minorBidi" w:eastAsia="Times New Roman" w:hAnsiTheme="minorBidi" w:hint="cs"/>
          <w:sz w:val="24"/>
          <w:szCs w:val="24"/>
          <w:rtl/>
        </w:rPr>
        <w:t>العارض</w:t>
      </w:r>
      <w:r w:rsidR="006B1A6B" w:rsidRPr="0067635D">
        <w:rPr>
          <w:rFonts w:asciiTheme="minorBidi" w:eastAsia="Times New Roman" w:hAnsiTheme="minorBidi"/>
          <w:sz w:val="24"/>
          <w:szCs w:val="24"/>
          <w:rtl/>
        </w:rPr>
        <w:t>- الحوادث التجارية</w:t>
      </w:r>
      <w:r w:rsidR="006B1A6B" w:rsidRPr="0067635D">
        <w:rPr>
          <w:rFonts w:asciiTheme="minorBidi" w:eastAsia="Times New Roman" w:hAnsiTheme="minorBidi"/>
          <w:sz w:val="24"/>
          <w:szCs w:val="24"/>
        </w:rPr>
        <w:t>.</w:t>
      </w:r>
    </w:p>
    <w:p w14:paraId="00F3697F" w14:textId="36CD1590"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أح</w:t>
      </w:r>
      <w:r w:rsidR="006B1A6B" w:rsidRPr="0067635D">
        <w:rPr>
          <w:rFonts w:asciiTheme="minorBidi" w:eastAsia="Times New Roman" w:hAnsiTheme="minorBidi"/>
          <w:sz w:val="24"/>
          <w:szCs w:val="24"/>
          <w:rtl/>
        </w:rPr>
        <w:t xml:space="preserve">) بيان صادر عن المحكمة المختصة (السجل التجاري) يثبت أن </w:t>
      </w:r>
      <w:r w:rsidR="006B1A6B" w:rsidRPr="0067635D">
        <w:rPr>
          <w:rFonts w:asciiTheme="minorBidi" w:eastAsia="Times New Roman" w:hAnsiTheme="minorBidi" w:hint="cs"/>
          <w:sz w:val="24"/>
          <w:szCs w:val="24"/>
          <w:rtl/>
        </w:rPr>
        <w:t>العارض</w:t>
      </w:r>
      <w:r w:rsidR="006B1A6B" w:rsidRPr="0067635D">
        <w:rPr>
          <w:rFonts w:asciiTheme="minorBidi" w:eastAsia="Times New Roman" w:hAnsiTheme="minorBidi"/>
          <w:sz w:val="24"/>
          <w:szCs w:val="24"/>
          <w:rtl/>
        </w:rPr>
        <w:t xml:space="preserve"> ليس في حالة إفلاس أو تصفية</w:t>
      </w:r>
      <w:r w:rsidR="006B1A6B" w:rsidRPr="0067635D">
        <w:rPr>
          <w:rFonts w:asciiTheme="minorBidi" w:eastAsia="Times New Roman" w:hAnsiTheme="minorBidi"/>
          <w:sz w:val="24"/>
          <w:szCs w:val="24"/>
        </w:rPr>
        <w:t>.</w:t>
      </w:r>
    </w:p>
    <w:p w14:paraId="1522D53A" w14:textId="4A4970E3"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أط</w:t>
      </w:r>
      <w:r w:rsidR="006B1A6B" w:rsidRPr="0067635D">
        <w:rPr>
          <w:rFonts w:asciiTheme="minorBidi" w:eastAsia="Times New Roman" w:hAnsiTheme="minorBidi"/>
          <w:sz w:val="24"/>
          <w:szCs w:val="24"/>
          <w:rtl/>
        </w:rPr>
        <w:t xml:space="preserve">) </w:t>
      </w:r>
      <w:r w:rsidR="00C13592" w:rsidRPr="0067635D">
        <w:rPr>
          <w:rFonts w:asciiTheme="minorBidi" w:eastAsia="Times New Roman" w:hAnsiTheme="minorBidi" w:hint="cs"/>
          <w:sz w:val="24"/>
          <w:szCs w:val="24"/>
          <w:rtl/>
        </w:rPr>
        <w:t>نموذج تصريح</w:t>
      </w:r>
      <w:r w:rsidR="006B1A6B" w:rsidRPr="0067635D">
        <w:rPr>
          <w:rFonts w:asciiTheme="minorBidi" w:eastAsia="Times New Roman" w:hAnsiTheme="minorBidi"/>
          <w:sz w:val="24"/>
          <w:szCs w:val="24"/>
          <w:rtl/>
        </w:rPr>
        <w:t xml:space="preserve"> النزاهة الموقعة من العارض</w:t>
      </w:r>
      <w:r w:rsidR="006B1A6B" w:rsidRPr="0067635D">
        <w:rPr>
          <w:rFonts w:asciiTheme="minorBidi" w:eastAsia="Times New Roman" w:hAnsiTheme="minorBidi"/>
          <w:sz w:val="24"/>
          <w:szCs w:val="24"/>
        </w:rPr>
        <w:t>.</w:t>
      </w:r>
    </w:p>
    <w:p w14:paraId="745ACC5D" w14:textId="2F04410F" w:rsidR="006B1A6B" w:rsidRPr="0067635D" w:rsidRDefault="0016406F" w:rsidP="006B1A6B">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hint="cs"/>
          <w:sz w:val="24"/>
          <w:szCs w:val="24"/>
          <w:rtl/>
        </w:rPr>
        <w:t>أي</w:t>
      </w:r>
      <w:r w:rsidR="006B1A6B" w:rsidRPr="0067635D">
        <w:rPr>
          <w:rFonts w:asciiTheme="minorBidi" w:eastAsia="Times New Roman" w:hAnsiTheme="minorBidi"/>
          <w:sz w:val="24"/>
          <w:szCs w:val="24"/>
          <w:rtl/>
        </w:rPr>
        <w:t xml:space="preserve">) </w:t>
      </w:r>
      <w:r w:rsidR="00E31E3F" w:rsidRPr="0067635D">
        <w:rPr>
          <w:rFonts w:asciiTheme="minorBidi" w:eastAsia="Times New Roman" w:hAnsiTheme="minorBidi" w:hint="cs"/>
          <w:sz w:val="24"/>
          <w:szCs w:val="24"/>
          <w:rtl/>
          <w:lang w:bidi="ar-LB"/>
        </w:rPr>
        <w:t>إ</w:t>
      </w:r>
      <w:r w:rsidR="006B1A6B" w:rsidRPr="0067635D">
        <w:rPr>
          <w:rFonts w:asciiTheme="minorBidi" w:eastAsia="Times New Roman" w:hAnsiTheme="minorBidi"/>
          <w:sz w:val="24"/>
          <w:szCs w:val="24"/>
          <w:rtl/>
        </w:rPr>
        <w:t xml:space="preserve">لتزام بإعلان </w:t>
      </w:r>
      <w:r w:rsidR="00C13592" w:rsidRPr="0067635D">
        <w:rPr>
          <w:rFonts w:asciiTheme="minorBidi" w:eastAsia="Times New Roman" w:hAnsiTheme="minorBidi" w:hint="cs"/>
          <w:sz w:val="24"/>
          <w:szCs w:val="24"/>
          <w:rtl/>
        </w:rPr>
        <w:t xml:space="preserve">صاحب </w:t>
      </w:r>
      <w:r w:rsidR="006B1A6B" w:rsidRPr="0067635D">
        <w:rPr>
          <w:rFonts w:asciiTheme="minorBidi" w:eastAsia="Times New Roman" w:hAnsiTheme="minorBidi"/>
          <w:sz w:val="24"/>
          <w:szCs w:val="24"/>
          <w:rtl/>
        </w:rPr>
        <w:t>الحق الاقتصادي ل</w:t>
      </w:r>
      <w:r w:rsidR="006B1A6B" w:rsidRPr="0067635D">
        <w:rPr>
          <w:rFonts w:asciiTheme="minorBidi" w:eastAsia="Times New Roman" w:hAnsiTheme="minorBidi" w:hint="cs"/>
          <w:sz w:val="24"/>
          <w:szCs w:val="24"/>
          <w:rtl/>
        </w:rPr>
        <w:t>لعارض</w:t>
      </w:r>
      <w:r w:rsidR="006B1A6B" w:rsidRPr="0067635D">
        <w:rPr>
          <w:rFonts w:asciiTheme="minorBidi" w:eastAsia="Times New Roman" w:hAnsiTheme="minorBidi"/>
          <w:sz w:val="24"/>
          <w:szCs w:val="24"/>
        </w:rPr>
        <w:t>.</w:t>
      </w:r>
    </w:p>
    <w:p w14:paraId="5A5EFD43" w14:textId="77777777" w:rsidR="006B1A6B" w:rsidRPr="0067635D" w:rsidRDefault="006B1A6B"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بالنسبة للشركات الأجنبية، يجب أن تكون جميع المستندات المطلوبة </w:t>
      </w:r>
      <w:r w:rsidRPr="0067635D">
        <w:rPr>
          <w:rFonts w:asciiTheme="minorBidi" w:eastAsia="Times New Roman" w:hAnsiTheme="minorBidi" w:hint="cs"/>
          <w:sz w:val="24"/>
          <w:szCs w:val="24"/>
          <w:rtl/>
        </w:rPr>
        <w:t>مصادق عليها</w:t>
      </w:r>
      <w:r w:rsidRPr="0067635D">
        <w:rPr>
          <w:rFonts w:asciiTheme="minorBidi" w:eastAsia="Times New Roman" w:hAnsiTheme="minorBidi"/>
          <w:sz w:val="24"/>
          <w:szCs w:val="24"/>
          <w:rtl/>
        </w:rPr>
        <w:t xml:space="preserve"> قانونيًا في سفارات دوله</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في لبنان، بالإضافة إلى وزارة الخارجية اللبنانية</w:t>
      </w:r>
      <w:r w:rsidRPr="0067635D">
        <w:rPr>
          <w:rFonts w:asciiTheme="minorBidi" w:eastAsia="Times New Roman" w:hAnsiTheme="minorBidi"/>
          <w:sz w:val="24"/>
          <w:szCs w:val="24"/>
        </w:rPr>
        <w:t>.</w:t>
      </w:r>
    </w:p>
    <w:p w14:paraId="0926E41C" w14:textId="34EFD77C" w:rsidR="006B1A6B" w:rsidRPr="0067635D" w:rsidRDefault="006B1A6B"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تقديم ال</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عتراض و/أو </w:t>
      </w:r>
      <w:r w:rsidRPr="0067635D">
        <w:rPr>
          <w:rFonts w:asciiTheme="minorBidi" w:eastAsia="Times New Roman" w:hAnsiTheme="minorBidi" w:hint="cs"/>
          <w:sz w:val="24"/>
          <w:szCs w:val="24"/>
          <w:rtl/>
          <w:lang w:bidi="ar-LB"/>
        </w:rPr>
        <w:t>أي مطالبة</w:t>
      </w:r>
      <w:r w:rsidRPr="0067635D">
        <w:rPr>
          <w:rFonts w:asciiTheme="minorBidi" w:eastAsia="Times New Roman" w:hAnsiTheme="minorBidi"/>
          <w:sz w:val="24"/>
          <w:szCs w:val="24"/>
          <w:rtl/>
        </w:rPr>
        <w:t xml:space="preserve"> مهما كانت طبيعته</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وفقًا لقانون ال</w:t>
      </w:r>
      <w:r w:rsidRPr="0067635D">
        <w:rPr>
          <w:rFonts w:asciiTheme="minorBidi" w:eastAsia="Times New Roman" w:hAnsiTheme="minorBidi" w:hint="cs"/>
          <w:sz w:val="24"/>
          <w:szCs w:val="24"/>
          <w:rtl/>
        </w:rPr>
        <w:t>شراء</w:t>
      </w:r>
      <w:r w:rsidRPr="0067635D">
        <w:rPr>
          <w:rFonts w:asciiTheme="minorBidi" w:eastAsia="Times New Roman" w:hAnsiTheme="minorBidi"/>
          <w:sz w:val="24"/>
          <w:szCs w:val="24"/>
          <w:rtl/>
        </w:rPr>
        <w:t xml:space="preserve"> العام في لبنان رقم </w:t>
      </w:r>
      <w:r w:rsidR="00AC13EC" w:rsidRPr="0067635D">
        <w:rPr>
          <w:rFonts w:asciiTheme="minorBidi" w:eastAsia="Times New Roman" w:hAnsiTheme="minorBidi"/>
          <w:sz w:val="24"/>
          <w:szCs w:val="24"/>
          <w:rtl/>
        </w:rPr>
        <w:t>۲</w:t>
      </w:r>
      <w:r w:rsidR="00AC13EC" w:rsidRPr="0067635D">
        <w:rPr>
          <w:rFonts w:ascii="Times New Roman" w:eastAsia="Times New Roman" w:hAnsi="Times New Roman" w:cs="Times New Roman"/>
          <w:sz w:val="24"/>
          <w:szCs w:val="24"/>
          <w:rtl/>
        </w:rPr>
        <w:t>٤٤</w:t>
      </w:r>
      <w:r w:rsidRPr="0067635D">
        <w:rPr>
          <w:rFonts w:asciiTheme="minorBidi" w:eastAsia="Times New Roman" w:hAnsiTheme="minorBidi"/>
          <w:sz w:val="24"/>
          <w:szCs w:val="24"/>
          <w:rtl/>
        </w:rPr>
        <w:t xml:space="preserve"> بتاريخ </w:t>
      </w:r>
      <w:r w:rsidR="00AC13EC" w:rsidRPr="0067635D">
        <w:rPr>
          <w:rFonts w:asciiTheme="minorBidi" w:eastAsia="Times New Roman" w:hAnsiTheme="minorBidi"/>
          <w:sz w:val="24"/>
          <w:szCs w:val="24"/>
          <w:rtl/>
        </w:rPr>
        <w:t>۲</w:t>
      </w:r>
      <w:r w:rsidR="00AC13EC" w:rsidRPr="0067635D">
        <w:rPr>
          <w:rFonts w:asciiTheme="minorBidi" w:eastAsia="Times New Roman" w:hAnsiTheme="minorBidi" w:hint="cs"/>
          <w:sz w:val="24"/>
          <w:szCs w:val="24"/>
          <w:rtl/>
        </w:rPr>
        <w:t>۹</w:t>
      </w:r>
      <w:r w:rsidRPr="0067635D">
        <w:rPr>
          <w:rFonts w:asciiTheme="minorBidi" w:eastAsia="Times New Roman" w:hAnsiTheme="minorBidi"/>
          <w:sz w:val="24"/>
          <w:szCs w:val="24"/>
          <w:rtl/>
        </w:rPr>
        <w:t xml:space="preserve"> يوليو </w:t>
      </w:r>
      <w:r w:rsidR="00AC13EC" w:rsidRPr="0067635D">
        <w:rPr>
          <w:rFonts w:asciiTheme="minorBidi" w:eastAsia="Times New Roman" w:hAnsiTheme="minorBidi"/>
          <w:sz w:val="24"/>
          <w:szCs w:val="24"/>
          <w:rtl/>
        </w:rPr>
        <w:t>۲٠۲۱</w:t>
      </w:r>
      <w:r w:rsidRPr="0067635D">
        <w:rPr>
          <w:rFonts w:asciiTheme="minorBidi" w:eastAsia="Times New Roman" w:hAnsiTheme="minorBidi"/>
          <w:sz w:val="24"/>
          <w:szCs w:val="24"/>
          <w:rtl/>
        </w:rPr>
        <w:t xml:space="preserve">، الفصل </w:t>
      </w:r>
      <w:r w:rsidR="00AC13EC" w:rsidRPr="0067635D">
        <w:rPr>
          <w:rFonts w:asciiTheme="minorBidi" w:eastAsia="Times New Roman" w:hAnsiTheme="minorBidi"/>
          <w:sz w:val="24"/>
          <w:szCs w:val="24"/>
          <w:rtl/>
        </w:rPr>
        <w:t>۷</w:t>
      </w:r>
      <w:r w:rsidRPr="0067635D">
        <w:rPr>
          <w:rFonts w:asciiTheme="minorBidi" w:eastAsia="Times New Roman" w:hAnsiTheme="minorBidi"/>
          <w:sz w:val="24"/>
          <w:szCs w:val="24"/>
          <w:rtl/>
        </w:rPr>
        <w:t xml:space="preserve"> (حق الاعتراض)</w:t>
      </w:r>
      <w:r w:rsidRPr="0067635D">
        <w:rPr>
          <w:rFonts w:asciiTheme="minorBidi" w:eastAsia="Times New Roman" w:hAnsiTheme="minorBidi"/>
          <w:sz w:val="24"/>
          <w:szCs w:val="24"/>
        </w:rPr>
        <w:t>.</w:t>
      </w:r>
    </w:p>
    <w:p w14:paraId="3409C7CF" w14:textId="5BC7C1B8" w:rsidR="006B1A6B" w:rsidRPr="0067635D" w:rsidRDefault="006B1A6B" w:rsidP="006B1A6B">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بالإضافة إلى ذلك، يجب على جميع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 xml:space="preserve"> تقديم شهادة من وزارة ال</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قتصاد والتجارة في لبنان تثبت تطبيق أحكام قانون العدو الإسرائيلي على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يجب </w:t>
      </w:r>
      <w:r w:rsidR="00C13592" w:rsidRPr="0067635D">
        <w:rPr>
          <w:rFonts w:asciiTheme="minorBidi" w:eastAsia="Times New Roman" w:hAnsiTheme="minorBidi" w:hint="cs"/>
          <w:sz w:val="24"/>
          <w:szCs w:val="24"/>
          <w:rtl/>
        </w:rPr>
        <w:t>ألا</w:t>
      </w:r>
      <w:r w:rsidRPr="0067635D">
        <w:rPr>
          <w:rFonts w:asciiTheme="minorBidi" w:eastAsia="Times New Roman" w:hAnsiTheme="minorBidi"/>
          <w:sz w:val="24"/>
          <w:szCs w:val="24"/>
          <w:rtl/>
        </w:rPr>
        <w:t xml:space="preserve"> يعود تاريخ تصديقها </w:t>
      </w:r>
      <w:r w:rsidRPr="0067635D">
        <w:rPr>
          <w:rFonts w:asciiTheme="minorBidi" w:eastAsia="Times New Roman" w:hAnsiTheme="minorBidi" w:hint="cs"/>
          <w:sz w:val="24"/>
          <w:szCs w:val="24"/>
          <w:rtl/>
        </w:rPr>
        <w:t>ل</w:t>
      </w:r>
      <w:r w:rsidRPr="0067635D">
        <w:rPr>
          <w:rFonts w:asciiTheme="minorBidi" w:eastAsia="Times New Roman" w:hAnsiTheme="minorBidi"/>
          <w:sz w:val="24"/>
          <w:szCs w:val="24"/>
          <w:rtl/>
        </w:rPr>
        <w:t xml:space="preserve">أكثر من ثلاثة أشهر من تاريخ جلسة </w:t>
      </w:r>
      <w:r w:rsidR="008E1916" w:rsidRPr="0067635D">
        <w:rPr>
          <w:rFonts w:asciiTheme="minorBidi" w:eastAsia="Times New Roman" w:hAnsiTheme="minorBidi" w:hint="cs"/>
          <w:sz w:val="24"/>
          <w:szCs w:val="24"/>
          <w:rtl/>
        </w:rPr>
        <w:t>فض العروض</w:t>
      </w:r>
      <w:r w:rsidRPr="0067635D">
        <w:rPr>
          <w:rFonts w:asciiTheme="minorBidi" w:eastAsia="Times New Roman" w:hAnsiTheme="minorBidi"/>
          <w:sz w:val="24"/>
          <w:szCs w:val="24"/>
        </w:rPr>
        <w:t>.</w:t>
      </w:r>
    </w:p>
    <w:p w14:paraId="76432E88" w14:textId="77777777" w:rsidR="006B1A6B" w:rsidRPr="0067635D" w:rsidRDefault="006B1A6B" w:rsidP="006B1A6B">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في حال تم تقديم عرض من قبل شركة أجنبية، يجب أن تأخذ هذه الشركة بعين الاعتبار أحد الشروط التالية</w:t>
      </w:r>
      <w:r w:rsidRPr="0067635D">
        <w:rPr>
          <w:rFonts w:asciiTheme="minorBidi" w:eastAsia="Times New Roman" w:hAnsiTheme="minorBidi"/>
          <w:sz w:val="24"/>
          <w:szCs w:val="24"/>
        </w:rPr>
        <w:t>:</w:t>
      </w:r>
    </w:p>
    <w:p w14:paraId="0A5D0B8C" w14:textId="77777777" w:rsidR="006B1A6B" w:rsidRPr="0067635D" w:rsidRDefault="006B1A6B">
      <w:pPr>
        <w:numPr>
          <w:ilvl w:val="0"/>
          <w:numId w:val="199"/>
        </w:num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أن تكون جزءًا من </w:t>
      </w:r>
      <w:r w:rsidRPr="0067635D">
        <w:rPr>
          <w:rFonts w:asciiTheme="minorBidi" w:eastAsia="Times New Roman" w:hAnsiTheme="minorBidi" w:hint="cs"/>
          <w:sz w:val="24"/>
          <w:szCs w:val="24"/>
          <w:rtl/>
        </w:rPr>
        <w:t>مجموعة</w:t>
      </w:r>
      <w:r w:rsidRPr="0067635D">
        <w:rPr>
          <w:rFonts w:asciiTheme="minorBidi" w:eastAsia="Times New Roman" w:hAnsiTheme="minorBidi"/>
          <w:sz w:val="24"/>
          <w:szCs w:val="24"/>
          <w:rtl/>
        </w:rPr>
        <w:t xml:space="preserve"> يشمل شركة لبنانية واحدة على الأقل تفي بالشروط المطلوبة </w:t>
      </w:r>
      <w:r w:rsidRPr="0067635D">
        <w:rPr>
          <w:rFonts w:asciiTheme="minorBidi" w:eastAsia="Times New Roman" w:hAnsiTheme="minorBidi" w:hint="cs"/>
          <w:sz w:val="24"/>
          <w:szCs w:val="24"/>
          <w:rtl/>
        </w:rPr>
        <w:t xml:space="preserve">في هذا </w:t>
      </w:r>
      <w:r w:rsidRPr="0067635D">
        <w:rPr>
          <w:rFonts w:asciiTheme="minorBidi" w:eastAsia="Times New Roman" w:hAnsiTheme="minorBidi"/>
          <w:sz w:val="24"/>
          <w:szCs w:val="24"/>
          <w:rtl/>
        </w:rPr>
        <w:t>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p>
    <w:p w14:paraId="2E90C251" w14:textId="77777777" w:rsidR="006B1A6B" w:rsidRPr="0067635D" w:rsidRDefault="006B1A6B">
      <w:pPr>
        <w:numPr>
          <w:ilvl w:val="0"/>
          <w:numId w:val="199"/>
        </w:num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sz w:val="24"/>
          <w:szCs w:val="24"/>
          <w:rtl/>
        </w:rPr>
        <w:t xml:space="preserve">الحضور الشخصي للممثل القانوني للشركة في إجراءات </w:t>
      </w:r>
      <w:r w:rsidRPr="0067635D">
        <w:rPr>
          <w:rFonts w:asciiTheme="minorBidi" w:eastAsia="Times New Roman" w:hAnsiTheme="minorBidi" w:hint="cs"/>
          <w:sz w:val="24"/>
          <w:szCs w:val="24"/>
          <w:rtl/>
        </w:rPr>
        <w:t>التلزيم</w:t>
      </w:r>
      <w:r w:rsidRPr="0067635D">
        <w:rPr>
          <w:rFonts w:asciiTheme="minorBidi" w:eastAsia="Times New Roman" w:hAnsiTheme="minorBidi"/>
          <w:sz w:val="24"/>
          <w:szCs w:val="24"/>
        </w:rPr>
        <w:t>.</w:t>
      </w:r>
    </w:p>
    <w:p w14:paraId="07A79FA2" w14:textId="4EF0E9C4" w:rsidR="006B1A6B" w:rsidRPr="0067635D" w:rsidRDefault="006B1A6B">
      <w:pPr>
        <w:numPr>
          <w:ilvl w:val="0"/>
          <w:numId w:val="199"/>
        </w:numPr>
        <w:bidi/>
        <w:spacing w:before="100" w:beforeAutospacing="1" w:after="100" w:afterAutospacing="1"/>
        <w:ind w:right="720"/>
        <w:rPr>
          <w:rFonts w:asciiTheme="minorBidi" w:eastAsia="Times New Roman" w:hAnsiTheme="minorBidi"/>
          <w:sz w:val="24"/>
          <w:szCs w:val="24"/>
        </w:rPr>
      </w:pPr>
      <w:r w:rsidRPr="0067635D">
        <w:rPr>
          <w:rFonts w:asciiTheme="minorBidi" w:eastAsia="Times New Roman" w:hAnsiTheme="minorBidi"/>
          <w:sz w:val="24"/>
          <w:szCs w:val="24"/>
          <w:rtl/>
        </w:rPr>
        <w:t>أن يكون لديها وكيل أو ممثل في لبنان مفوض للتوقيع على العقد نيابة عنها</w:t>
      </w:r>
      <w:r w:rsidRPr="0067635D">
        <w:rPr>
          <w:rFonts w:asciiTheme="minorBidi" w:eastAsia="Times New Roman" w:hAnsiTheme="minorBidi"/>
          <w:sz w:val="24"/>
          <w:szCs w:val="24"/>
        </w:rPr>
        <w:t>.</w:t>
      </w:r>
    </w:p>
    <w:p w14:paraId="6B7D23E0" w14:textId="77777777" w:rsidR="009D23D2" w:rsidRPr="0067635D" w:rsidRDefault="009D23D2" w:rsidP="009D23D2">
      <w:pPr>
        <w:bidi/>
        <w:spacing w:before="100" w:beforeAutospacing="1" w:after="100" w:afterAutospacing="1"/>
        <w:ind w:left="720" w:right="720"/>
        <w:rPr>
          <w:rFonts w:asciiTheme="minorBidi" w:eastAsia="Times New Roman" w:hAnsiTheme="minorBidi"/>
          <w:sz w:val="24"/>
          <w:szCs w:val="24"/>
          <w:rtl/>
        </w:rPr>
      </w:pPr>
    </w:p>
    <w:p w14:paraId="3A9D4C40" w14:textId="77777777" w:rsidR="00A51B51" w:rsidRPr="0067635D" w:rsidRDefault="00A51B51">
      <w:pPr>
        <w:pStyle w:val="Heading3"/>
        <w:numPr>
          <w:ilvl w:val="2"/>
          <w:numId w:val="29"/>
        </w:numPr>
        <w:ind w:left="1260" w:hanging="540"/>
      </w:pPr>
      <w:bookmarkStart w:id="21" w:name="_Toc172648376"/>
      <w:r w:rsidRPr="0067635D">
        <w:t>EVIDENCE OF QUALIFICATION</w:t>
      </w:r>
      <w:bookmarkEnd w:id="21"/>
      <w:r w:rsidRPr="0067635D">
        <w:t xml:space="preserve"> </w:t>
      </w:r>
    </w:p>
    <w:p w14:paraId="23CB4BCD" w14:textId="77777777" w:rsidR="00A30C95" w:rsidRPr="0067635D" w:rsidRDefault="006721DF" w:rsidP="00A30C95">
      <w:pPr>
        <w:tabs>
          <w:tab w:val="left" w:pos="5685"/>
        </w:tabs>
        <w:spacing w:after="0"/>
        <w:ind w:left="720"/>
        <w:jc w:val="both"/>
      </w:pPr>
      <w:r w:rsidRPr="0067635D">
        <w:t xml:space="preserve">All information and </w:t>
      </w:r>
      <w:r w:rsidR="00A8618B" w:rsidRPr="0067635D">
        <w:t>Document</w:t>
      </w:r>
      <w:r w:rsidRPr="0067635D">
        <w:t xml:space="preserve">s required under the Sub-section </w:t>
      </w:r>
      <w:r w:rsidR="0007460B" w:rsidRPr="0067635D">
        <w:t>1.</w:t>
      </w:r>
      <w:r w:rsidRPr="0067635D">
        <w:t xml:space="preserve">4.1 shall serve as evidence of qualification and of the </w:t>
      </w:r>
      <w:r w:rsidR="00285D8E" w:rsidRPr="0067635D">
        <w:t>Tender</w:t>
      </w:r>
      <w:r w:rsidRPr="0067635D">
        <w:t xml:space="preserve">’s capability to carry out the Contract. </w:t>
      </w:r>
    </w:p>
    <w:p w14:paraId="12E431CC" w14:textId="77777777" w:rsidR="00A30C95" w:rsidRPr="0067635D" w:rsidRDefault="006721DF" w:rsidP="00A30C95">
      <w:pPr>
        <w:tabs>
          <w:tab w:val="left" w:pos="5685"/>
        </w:tabs>
        <w:spacing w:after="0"/>
        <w:ind w:left="720"/>
        <w:jc w:val="both"/>
      </w:pPr>
      <w:r w:rsidRPr="0067635D">
        <w:t xml:space="preserve">Unless specifically listed in the Letter of Acceptance or in the Contract </w:t>
      </w:r>
      <w:r w:rsidR="00721199" w:rsidRPr="0067635D">
        <w:t>Agreement</w:t>
      </w:r>
      <w:r w:rsidRPr="0067635D">
        <w:t xml:space="preserve">, these information and </w:t>
      </w:r>
      <w:r w:rsidR="00A8618B" w:rsidRPr="0067635D">
        <w:t>Document</w:t>
      </w:r>
      <w:r w:rsidRPr="0067635D">
        <w:t xml:space="preserve">s shall not from a Contract </w:t>
      </w:r>
      <w:r w:rsidR="00A8618B" w:rsidRPr="0067635D">
        <w:t>Document</w:t>
      </w:r>
      <w:r w:rsidRPr="0067635D">
        <w:t xml:space="preserve">, but the </w:t>
      </w:r>
      <w:r w:rsidR="00285D8E" w:rsidRPr="0067635D">
        <w:t>Tenderer</w:t>
      </w:r>
      <w:r w:rsidRPr="0067635D">
        <w:t xml:space="preserve"> will remain responsible for the validity, authenticity, and correctness of the information provided. </w:t>
      </w:r>
    </w:p>
    <w:p w14:paraId="678F309B" w14:textId="04B3A923" w:rsidR="002F6305" w:rsidRPr="0067635D" w:rsidRDefault="006721DF" w:rsidP="00FE6723">
      <w:pPr>
        <w:tabs>
          <w:tab w:val="left" w:pos="5685"/>
        </w:tabs>
        <w:spacing w:after="0"/>
        <w:ind w:left="720"/>
        <w:jc w:val="both"/>
        <w:rPr>
          <w:rtl/>
        </w:rPr>
      </w:pPr>
      <w:r w:rsidRPr="0067635D">
        <w:t xml:space="preserve">Any Incorrect or fraud </w:t>
      </w:r>
      <w:r w:rsidR="00A8618B" w:rsidRPr="0067635D">
        <w:t>Document</w:t>
      </w:r>
      <w:r w:rsidRPr="0067635D">
        <w:t xml:space="preserve"> will lead to the direct rejection of the </w:t>
      </w:r>
      <w:r w:rsidR="00285D8E" w:rsidRPr="0067635D">
        <w:t>Tender</w:t>
      </w:r>
      <w:r w:rsidRPr="0067635D">
        <w:t>.</w:t>
      </w:r>
    </w:p>
    <w:p w14:paraId="23448999" w14:textId="77777777" w:rsidR="008154AE" w:rsidRPr="0067635D" w:rsidRDefault="008154AE" w:rsidP="00FE6723">
      <w:pPr>
        <w:tabs>
          <w:tab w:val="left" w:pos="5685"/>
        </w:tabs>
        <w:spacing w:after="0"/>
        <w:ind w:left="720"/>
        <w:jc w:val="both"/>
      </w:pPr>
    </w:p>
    <w:p w14:paraId="0FC6855E" w14:textId="77777777" w:rsidR="00AC13EC" w:rsidRPr="0067635D" w:rsidRDefault="00AC13EC" w:rsidP="00522D5A">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١-٤-٢ دليل التأهل</w:t>
      </w:r>
    </w:p>
    <w:p w14:paraId="1E7B2AF9" w14:textId="77628A87" w:rsidR="00727D98" w:rsidRPr="0067635D" w:rsidRDefault="00AC13EC" w:rsidP="008154AE">
      <w:pPr>
        <w:bidi/>
        <w:spacing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يجب أن تعتبر جميع المعلومات والوثائق المطلوبة بموجب المادة ١-٤-١ دليلًا على التأهل وقدرة العارض على تنفيذ العقد</w:t>
      </w:r>
      <w:r w:rsidRPr="0067635D">
        <w:rPr>
          <w:rFonts w:asciiTheme="minorBidi" w:eastAsia="Times New Roman" w:hAnsiTheme="minorBidi"/>
          <w:sz w:val="24"/>
          <w:szCs w:val="24"/>
        </w:rPr>
        <w:t>.</w:t>
      </w:r>
      <w:r w:rsidR="008154AE"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ما لم يتم ذكره بشكل محدد في كتاب القبول أو في </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العقد، لن تشكل هذه المعلومات والوثائق مستندًا من مستندات العقد، ولكن يبقى العارض مسؤولاً عن صحة وموثوقية ودقة المعلومات المقدمة</w:t>
      </w:r>
      <w:r w:rsidRPr="0067635D">
        <w:rPr>
          <w:rFonts w:asciiTheme="minorBidi" w:eastAsia="Times New Roman" w:hAnsiTheme="minorBidi"/>
          <w:sz w:val="24"/>
          <w:szCs w:val="24"/>
        </w:rPr>
        <w:t>.</w:t>
      </w:r>
    </w:p>
    <w:p w14:paraId="25F55225" w14:textId="7FA600D7" w:rsidR="00AC13EC" w:rsidRPr="0067635D" w:rsidRDefault="00AC13EC" w:rsidP="00727D98">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أي مستند غير صحيح أو مزور سيؤدي إلى رفض العرض مباشرة</w:t>
      </w:r>
      <w:r w:rsidRPr="0067635D">
        <w:rPr>
          <w:rFonts w:asciiTheme="minorBidi" w:eastAsia="Times New Roman" w:hAnsiTheme="minorBidi" w:hint="cs"/>
          <w:sz w:val="24"/>
          <w:szCs w:val="24"/>
          <w:rtl/>
        </w:rPr>
        <w:t>.</w:t>
      </w:r>
    </w:p>
    <w:p w14:paraId="4914F01C" w14:textId="77777777" w:rsidR="009D23D2" w:rsidRPr="0067635D" w:rsidRDefault="009D23D2" w:rsidP="009D23D2">
      <w:pPr>
        <w:tabs>
          <w:tab w:val="left" w:pos="5685"/>
        </w:tabs>
        <w:bidi/>
        <w:spacing w:after="0"/>
      </w:pPr>
    </w:p>
    <w:p w14:paraId="1EA31F2C" w14:textId="77777777" w:rsidR="00A51B51" w:rsidRPr="0067635D" w:rsidRDefault="00A51B51">
      <w:pPr>
        <w:pStyle w:val="Heading3"/>
        <w:numPr>
          <w:ilvl w:val="2"/>
          <w:numId w:val="29"/>
        </w:numPr>
        <w:ind w:left="1260" w:hanging="540"/>
      </w:pPr>
      <w:bookmarkStart w:id="22" w:name="_Toc172648377"/>
      <w:r w:rsidRPr="0067635D">
        <w:t>JOINT VENTURES</w:t>
      </w:r>
      <w:bookmarkEnd w:id="22"/>
    </w:p>
    <w:p w14:paraId="70C2AF2E" w14:textId="4E97F0D4" w:rsidR="00A30C95" w:rsidRPr="0067635D" w:rsidRDefault="00285D8E" w:rsidP="00A30C95">
      <w:pPr>
        <w:tabs>
          <w:tab w:val="left" w:pos="5685"/>
        </w:tabs>
        <w:spacing w:after="0"/>
        <w:ind w:left="720"/>
        <w:jc w:val="both"/>
      </w:pPr>
      <w:r w:rsidRPr="0067635D">
        <w:t>Tender</w:t>
      </w:r>
      <w:r w:rsidR="002F29CA" w:rsidRPr="0067635D">
        <w:t>s submitted by a Joint Venture of two or more firms as partners shall comply with the following requirements:</w:t>
      </w:r>
    </w:p>
    <w:p w14:paraId="6D38BF84" w14:textId="77777777" w:rsidR="00456016" w:rsidRDefault="002F29CA" w:rsidP="00522D5A">
      <w:pPr>
        <w:pStyle w:val="ListParagraph"/>
        <w:numPr>
          <w:ilvl w:val="0"/>
          <w:numId w:val="39"/>
        </w:numPr>
        <w:spacing w:before="120"/>
        <w:jc w:val="both"/>
        <w:rPr>
          <w:lang w:bidi="ar-LB"/>
        </w:rPr>
      </w:pPr>
      <w:r w:rsidRPr="0067635D">
        <w:rPr>
          <w:lang w:bidi="ar-LB"/>
        </w:rPr>
        <w:t>Only eligible firms are allowed to form a Joint Venture;</w:t>
      </w:r>
    </w:p>
    <w:p w14:paraId="40F801AD" w14:textId="77777777" w:rsidR="00522D5A" w:rsidRPr="00522D5A" w:rsidRDefault="00522D5A" w:rsidP="00522D5A">
      <w:pPr>
        <w:pStyle w:val="ListParagraph"/>
        <w:spacing w:before="120"/>
        <w:ind w:left="1080"/>
        <w:jc w:val="both"/>
        <w:rPr>
          <w:sz w:val="12"/>
          <w:szCs w:val="12"/>
          <w:lang w:bidi="ar-LB"/>
        </w:rPr>
      </w:pPr>
    </w:p>
    <w:p w14:paraId="35182610" w14:textId="77777777" w:rsidR="00456016" w:rsidRDefault="002F29CA" w:rsidP="00522D5A">
      <w:pPr>
        <w:pStyle w:val="ListParagraph"/>
        <w:numPr>
          <w:ilvl w:val="0"/>
          <w:numId w:val="39"/>
        </w:numPr>
        <w:spacing w:before="120"/>
        <w:jc w:val="both"/>
        <w:rPr>
          <w:lang w:bidi="ar-LB"/>
        </w:rPr>
      </w:pPr>
      <w:r w:rsidRPr="0067635D">
        <w:rPr>
          <w:lang w:bidi="ar-LB"/>
        </w:rPr>
        <w:t xml:space="preserve">The Joint Venture </w:t>
      </w:r>
      <w:r w:rsidR="00721199" w:rsidRPr="0067635D">
        <w:rPr>
          <w:lang w:bidi="ar-LB"/>
        </w:rPr>
        <w:t>Agreement</w:t>
      </w:r>
      <w:r w:rsidRPr="0067635D">
        <w:rPr>
          <w:lang w:bidi="ar-LB"/>
        </w:rPr>
        <w:t xml:space="preserve"> shall include all the information listed in Sub-Clause </w:t>
      </w:r>
      <w:r w:rsidR="00EA01AF" w:rsidRPr="0067635D">
        <w:rPr>
          <w:lang w:bidi="ar-LB"/>
        </w:rPr>
        <w:t>1.</w:t>
      </w:r>
      <w:r w:rsidRPr="0067635D">
        <w:rPr>
          <w:lang w:bidi="ar-LB"/>
        </w:rPr>
        <w:t>4.1 above;</w:t>
      </w:r>
    </w:p>
    <w:p w14:paraId="02B5ED13" w14:textId="77777777" w:rsidR="00522D5A" w:rsidRPr="00522D5A" w:rsidRDefault="00522D5A" w:rsidP="00522D5A">
      <w:pPr>
        <w:pStyle w:val="ListParagraph"/>
        <w:rPr>
          <w:sz w:val="10"/>
          <w:szCs w:val="10"/>
          <w:lang w:bidi="ar-LB"/>
        </w:rPr>
      </w:pPr>
    </w:p>
    <w:p w14:paraId="555744B6" w14:textId="77777777" w:rsidR="00CB1EA9" w:rsidRDefault="00CB1EA9" w:rsidP="00522D5A">
      <w:pPr>
        <w:pStyle w:val="ListParagraph"/>
        <w:numPr>
          <w:ilvl w:val="0"/>
          <w:numId w:val="39"/>
        </w:numPr>
        <w:spacing w:before="120"/>
        <w:jc w:val="both"/>
        <w:rPr>
          <w:lang w:bidi="ar-LB"/>
        </w:rPr>
      </w:pPr>
      <w:r w:rsidRPr="0067635D">
        <w:rPr>
          <w:lang w:bidi="ar-LB"/>
        </w:rPr>
        <w:t xml:space="preserve">The Joint Venture Agreement shall be certified at a by a public notary, signed by the Joint Venture partners and submitted with the Tender. </w:t>
      </w:r>
    </w:p>
    <w:p w14:paraId="4C838882" w14:textId="77777777" w:rsidR="00522D5A" w:rsidRPr="00522D5A" w:rsidRDefault="00522D5A" w:rsidP="00522D5A">
      <w:pPr>
        <w:pStyle w:val="ListParagraph"/>
        <w:rPr>
          <w:sz w:val="10"/>
          <w:szCs w:val="10"/>
          <w:lang w:bidi="ar-LB"/>
        </w:rPr>
      </w:pPr>
    </w:p>
    <w:p w14:paraId="0DD1B697" w14:textId="05BA40DE" w:rsidR="00456016" w:rsidRDefault="002F29CA" w:rsidP="00522D5A">
      <w:pPr>
        <w:pStyle w:val="ListParagraph"/>
        <w:numPr>
          <w:ilvl w:val="0"/>
          <w:numId w:val="39"/>
        </w:numPr>
        <w:spacing w:before="120"/>
        <w:jc w:val="both"/>
        <w:rPr>
          <w:lang w:bidi="ar-LB"/>
        </w:rPr>
      </w:pPr>
      <w:r w:rsidRPr="0067635D">
        <w:rPr>
          <w:lang w:bidi="ar-LB"/>
        </w:rPr>
        <w:t>One of the partners shall be nominated as being in charge; and this authorization shall be evidence by submitting a power of attorney signed by legally authorized signatories of all the partners;</w:t>
      </w:r>
    </w:p>
    <w:p w14:paraId="34D93CAB" w14:textId="77777777" w:rsidR="00522D5A" w:rsidRPr="00522D5A" w:rsidRDefault="00522D5A" w:rsidP="00522D5A">
      <w:pPr>
        <w:pStyle w:val="ListParagraph"/>
        <w:rPr>
          <w:sz w:val="10"/>
          <w:szCs w:val="10"/>
          <w:lang w:bidi="ar-LB"/>
        </w:rPr>
      </w:pPr>
    </w:p>
    <w:p w14:paraId="41566FA2" w14:textId="77777777" w:rsidR="00456016" w:rsidRDefault="002F29CA" w:rsidP="00522D5A">
      <w:pPr>
        <w:pStyle w:val="ListParagraph"/>
        <w:numPr>
          <w:ilvl w:val="0"/>
          <w:numId w:val="39"/>
        </w:numPr>
        <w:spacing w:before="120"/>
        <w:jc w:val="both"/>
        <w:rPr>
          <w:lang w:bidi="ar-LB"/>
        </w:rPr>
      </w:pPr>
      <w:r w:rsidRPr="0067635D">
        <w:rPr>
          <w:lang w:bidi="ar-LB"/>
        </w:rPr>
        <w:t>The partner in charge shall be authorized to incur liabilities and receive instructions for and on behalf of any and all partners of the Joint Venture and the entire execution of the Contract including payment shall be done exclusively with the partner in charge;</w:t>
      </w:r>
    </w:p>
    <w:p w14:paraId="30B2E906" w14:textId="77777777" w:rsidR="00522D5A" w:rsidRPr="00522D5A" w:rsidRDefault="00522D5A" w:rsidP="00522D5A">
      <w:pPr>
        <w:pStyle w:val="ListParagraph"/>
        <w:rPr>
          <w:sz w:val="10"/>
          <w:szCs w:val="10"/>
          <w:lang w:bidi="ar-LB"/>
        </w:rPr>
      </w:pPr>
    </w:p>
    <w:p w14:paraId="51E19EA3" w14:textId="2840D26E" w:rsidR="00E014A3" w:rsidRDefault="002F29CA" w:rsidP="00522D5A">
      <w:pPr>
        <w:pStyle w:val="ListParagraph"/>
        <w:numPr>
          <w:ilvl w:val="0"/>
          <w:numId w:val="39"/>
        </w:numPr>
        <w:spacing w:before="120"/>
        <w:jc w:val="both"/>
        <w:rPr>
          <w:lang w:bidi="ar-LB"/>
        </w:rPr>
      </w:pPr>
      <w:r w:rsidRPr="0067635D">
        <w:rPr>
          <w:lang w:bidi="ar-LB"/>
        </w:rPr>
        <w:t xml:space="preserve">In case of a successful </w:t>
      </w:r>
      <w:r w:rsidR="00285D8E" w:rsidRPr="0067635D">
        <w:rPr>
          <w:lang w:bidi="ar-LB"/>
        </w:rPr>
        <w:t>Tender</w:t>
      </w:r>
      <w:r w:rsidRPr="0067635D">
        <w:rPr>
          <w:lang w:bidi="ar-LB"/>
        </w:rPr>
        <w:t xml:space="preserve">, the </w:t>
      </w:r>
      <w:r w:rsidR="00285D8E" w:rsidRPr="0067635D">
        <w:rPr>
          <w:lang w:bidi="ar-LB"/>
        </w:rPr>
        <w:t>Tenderer</w:t>
      </w:r>
      <w:r w:rsidR="002D3DC1" w:rsidRPr="0067635D">
        <w:rPr>
          <w:lang w:bidi="ar-LB"/>
        </w:rPr>
        <w:t>s</w:t>
      </w:r>
      <w:r w:rsidRPr="0067635D">
        <w:rPr>
          <w:lang w:bidi="ar-LB"/>
        </w:rPr>
        <w:t xml:space="preserve"> shall sign the Form of </w:t>
      </w:r>
      <w:r w:rsidR="00721199" w:rsidRPr="0067635D">
        <w:rPr>
          <w:lang w:bidi="ar-LB"/>
        </w:rPr>
        <w:t>Agreement</w:t>
      </w:r>
      <w:r w:rsidRPr="0067635D">
        <w:rPr>
          <w:lang w:bidi="ar-LB"/>
        </w:rPr>
        <w:t xml:space="preserve"> as to be legally binding on all partners. All partners of the Joint Venture shall be liable jointly and severally from the execution of the Contract in accordance with the Contract </w:t>
      </w:r>
      <w:r w:rsidR="00BD5B81" w:rsidRPr="0067635D">
        <w:rPr>
          <w:lang w:bidi="ar-LB"/>
        </w:rPr>
        <w:t>i</w:t>
      </w:r>
      <w:r w:rsidRPr="0067635D">
        <w:rPr>
          <w:lang w:bidi="ar-LB"/>
        </w:rPr>
        <w:t>tems.</w:t>
      </w:r>
    </w:p>
    <w:p w14:paraId="24D6FDC5" w14:textId="77777777" w:rsidR="00522D5A" w:rsidRPr="00522D5A" w:rsidRDefault="00522D5A" w:rsidP="00522D5A">
      <w:pPr>
        <w:pStyle w:val="ListParagraph"/>
        <w:rPr>
          <w:sz w:val="10"/>
          <w:szCs w:val="10"/>
          <w:lang w:bidi="ar-LB"/>
        </w:rPr>
      </w:pPr>
    </w:p>
    <w:p w14:paraId="7C156244" w14:textId="77777777" w:rsidR="00C431D2" w:rsidRDefault="00C431D2" w:rsidP="00522D5A">
      <w:pPr>
        <w:pStyle w:val="ListParagraph"/>
        <w:numPr>
          <w:ilvl w:val="0"/>
          <w:numId w:val="39"/>
        </w:numPr>
        <w:spacing w:before="120" w:after="0"/>
        <w:jc w:val="both"/>
        <w:rPr>
          <w:rFonts w:ascii="Calibri" w:eastAsia="Times New Roman" w:hAnsi="Calibri" w:cs="Calibri"/>
        </w:rPr>
      </w:pPr>
      <w:r w:rsidRPr="0067635D">
        <w:rPr>
          <w:rFonts w:ascii="Calibri" w:eastAsia="Times New Roman" w:hAnsi="Calibri" w:cs="Calibri"/>
        </w:rPr>
        <w:t>The Joint Venture Agreement cannot be formed after the submission of tenders.</w:t>
      </w:r>
    </w:p>
    <w:p w14:paraId="1254B13B" w14:textId="77777777" w:rsidR="00522D5A" w:rsidRPr="00522D5A" w:rsidRDefault="00522D5A" w:rsidP="00522D5A">
      <w:pPr>
        <w:pStyle w:val="ListParagraph"/>
        <w:rPr>
          <w:rFonts w:ascii="Calibri" w:eastAsia="Times New Roman" w:hAnsi="Calibri" w:cs="Calibri"/>
          <w:sz w:val="10"/>
          <w:szCs w:val="10"/>
        </w:rPr>
      </w:pPr>
    </w:p>
    <w:p w14:paraId="4CD09684" w14:textId="59C1DB9F" w:rsidR="00C431D2" w:rsidRPr="0067635D" w:rsidRDefault="00C431D2" w:rsidP="00522D5A">
      <w:pPr>
        <w:pStyle w:val="ListParagraph"/>
        <w:numPr>
          <w:ilvl w:val="0"/>
          <w:numId w:val="39"/>
        </w:numPr>
        <w:spacing w:before="120" w:after="0"/>
        <w:jc w:val="both"/>
        <w:rPr>
          <w:rFonts w:ascii="Calibri" w:eastAsia="Times New Roman" w:hAnsi="Calibri" w:cs="Calibri"/>
        </w:rPr>
      </w:pPr>
      <w:r w:rsidRPr="0067635D">
        <w:rPr>
          <w:rFonts w:ascii="Calibri" w:eastAsia="Times New Roman" w:hAnsi="Calibri" w:cs="Calibri"/>
        </w:rPr>
        <w:t xml:space="preserve">The Joint Venture between companies may not change its composition or legal status after submitting the proposal or establishing the foundations. </w:t>
      </w:r>
      <w:r w:rsidRPr="0067635D">
        <w:rPr>
          <w:rFonts w:eastAsia="Times New Roman" w:cstheme="minorHAnsi"/>
        </w:rPr>
        <w:t>Moreover, no company in the Joint Venture has the right to change its capital except for an increase, and it is not permitted to transfer its shares to any person except the state during the contract period. It is also mandatory to maintain the entire workforce and its capabilities and qualifications to execute the contract.</w:t>
      </w:r>
    </w:p>
    <w:p w14:paraId="38AB3DD9" w14:textId="77777777" w:rsidR="00ED2713" w:rsidRPr="0067635D" w:rsidRDefault="00ED2713" w:rsidP="00ED2713">
      <w:pPr>
        <w:spacing w:after="0"/>
        <w:jc w:val="both"/>
        <w:rPr>
          <w:rFonts w:ascii="Calibri" w:eastAsia="Times New Roman" w:hAnsi="Calibri" w:cs="Calibri"/>
          <w:rtl/>
        </w:rPr>
      </w:pPr>
    </w:p>
    <w:p w14:paraId="34EAAFA1" w14:textId="77777777" w:rsidR="00ED2713" w:rsidRPr="0067635D" w:rsidRDefault="00ED2713" w:rsidP="00ED2713">
      <w:pPr>
        <w:spacing w:after="0"/>
        <w:jc w:val="both"/>
        <w:rPr>
          <w:rFonts w:ascii="Calibri" w:eastAsia="Times New Roman" w:hAnsi="Calibri" w:cs="Calibri"/>
          <w:rtl/>
        </w:rPr>
      </w:pPr>
    </w:p>
    <w:p w14:paraId="7B05E61B" w14:textId="77777777" w:rsidR="00AC13EC" w:rsidRPr="0067635D" w:rsidRDefault="00AC13EC" w:rsidP="00522D5A">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١-٤-٣ الشراكات</w:t>
      </w:r>
    </w:p>
    <w:p w14:paraId="2C5989FA" w14:textId="77777777" w:rsidR="00AC13EC" w:rsidRPr="0067635D" w:rsidRDefault="00AC13EC" w:rsidP="00AC13EC">
      <w:pPr>
        <w:bidi/>
        <w:spacing w:after="0"/>
        <w:ind w:right="810"/>
        <w:jc w:val="both"/>
        <w:rPr>
          <w:rFonts w:asciiTheme="minorBidi" w:eastAsia="Times New Roman" w:hAnsiTheme="minorBidi"/>
          <w:sz w:val="24"/>
          <w:szCs w:val="24"/>
        </w:rPr>
      </w:pPr>
      <w:r w:rsidRPr="0067635D">
        <w:rPr>
          <w:rFonts w:asciiTheme="minorBidi" w:eastAsia="Times New Roman" w:hAnsiTheme="minorBidi"/>
          <w:sz w:val="24"/>
          <w:szCs w:val="24"/>
          <w:rtl/>
        </w:rPr>
        <w:t>يجب أن تلتزم العروض المقدمة من قبل شراكة بين شركتين أو أكثر بالمتطلبات التالية</w:t>
      </w:r>
      <w:r w:rsidRPr="0067635D">
        <w:rPr>
          <w:rFonts w:asciiTheme="minorBidi" w:eastAsia="Times New Roman" w:hAnsiTheme="minorBidi"/>
          <w:sz w:val="24"/>
          <w:szCs w:val="24"/>
        </w:rPr>
        <w:t>:</w:t>
      </w:r>
    </w:p>
    <w:p w14:paraId="020F1284" w14:textId="77777777" w:rsidR="00AC13EC" w:rsidRPr="0067635D" w:rsidRDefault="00AC13EC" w:rsidP="00AC13EC">
      <w:pPr>
        <w:bidi/>
        <w:spacing w:after="0"/>
        <w:ind w:right="810"/>
        <w:jc w:val="both"/>
        <w:rPr>
          <w:rFonts w:asciiTheme="minorBidi" w:eastAsia="Times New Roman" w:hAnsiTheme="minorBidi"/>
          <w:sz w:val="24"/>
          <w:szCs w:val="24"/>
          <w:rtl/>
        </w:rPr>
      </w:pPr>
    </w:p>
    <w:p w14:paraId="17460B80" w14:textId="77777777"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أ) يجب أن تكون الشركات المؤهلة فقط هي التي يحق لها تشكيل شراكة</w:t>
      </w:r>
      <w:r w:rsidRPr="0067635D">
        <w:rPr>
          <w:rFonts w:asciiTheme="minorBidi" w:eastAsia="Times New Roman" w:hAnsiTheme="minorBidi"/>
          <w:sz w:val="24"/>
          <w:szCs w:val="24"/>
        </w:rPr>
        <w:t>.</w:t>
      </w:r>
    </w:p>
    <w:p w14:paraId="7533F428" w14:textId="67867482"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ب) يجب أن تتضمن </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تفاقية </w:t>
      </w:r>
      <w:bookmarkStart w:id="23" w:name="_Hlk188886136"/>
      <w:r w:rsidRPr="0067635D">
        <w:rPr>
          <w:rFonts w:asciiTheme="minorBidi" w:eastAsia="Times New Roman" w:hAnsiTheme="minorBidi"/>
          <w:sz w:val="24"/>
          <w:szCs w:val="24"/>
          <w:rtl/>
        </w:rPr>
        <w:t>الشراكة</w:t>
      </w:r>
      <w:bookmarkEnd w:id="23"/>
      <w:r w:rsidRPr="0067635D">
        <w:rPr>
          <w:rFonts w:asciiTheme="minorBidi" w:eastAsia="Times New Roman" w:hAnsiTheme="minorBidi"/>
          <w:sz w:val="24"/>
          <w:szCs w:val="24"/>
          <w:rtl/>
        </w:rPr>
        <w:t xml:space="preserve"> جميع المعلومات المدرجة في المادة ١-٤-١ أعلاه</w:t>
      </w:r>
      <w:r w:rsidRPr="0067635D">
        <w:rPr>
          <w:rFonts w:asciiTheme="minorBidi" w:eastAsia="Times New Roman" w:hAnsiTheme="minorBidi"/>
          <w:sz w:val="24"/>
          <w:szCs w:val="24"/>
        </w:rPr>
        <w:t>.</w:t>
      </w:r>
    </w:p>
    <w:p w14:paraId="652A9E63" w14:textId="5B2B4CA3"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ج) يجب أن يتم المصادقة على </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الشراكة من قبل كاتب عدل، ويوقعها الشركاء ويتم تقديمها مع العرض</w:t>
      </w:r>
      <w:r w:rsidRPr="0067635D">
        <w:rPr>
          <w:rFonts w:asciiTheme="minorBidi" w:eastAsia="Times New Roman" w:hAnsiTheme="minorBidi" w:hint="cs"/>
          <w:sz w:val="24"/>
          <w:szCs w:val="24"/>
          <w:rtl/>
        </w:rPr>
        <w:t>.</w:t>
      </w:r>
    </w:p>
    <w:p w14:paraId="2F0B1F8C" w14:textId="77777777"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د) يجب تفويض أحد الشركاء كمسؤول ويتم إثبات هذا التفويض من خلال تقديم توكيل موقع من الممثلين القانونيين لجميع الشركاء</w:t>
      </w:r>
      <w:r w:rsidRPr="0067635D">
        <w:rPr>
          <w:rFonts w:asciiTheme="minorBidi" w:eastAsia="Times New Roman" w:hAnsiTheme="minorBidi"/>
          <w:sz w:val="24"/>
          <w:szCs w:val="24"/>
        </w:rPr>
        <w:t>.</w:t>
      </w:r>
    </w:p>
    <w:p w14:paraId="58C600B2" w14:textId="4506EAAA"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هـ) يجب أن يكون الشريك المسؤول مفوضًا بتحمل المسؤوليات و</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ستلام التعليمات نيابة عن جميع الشركاء، ويجب أن يتم تنفيذ العقد بما في ذلك الدفع حصريًا مع الشريك المسؤول</w:t>
      </w:r>
      <w:r w:rsidRPr="0067635D">
        <w:rPr>
          <w:rFonts w:asciiTheme="minorBidi" w:eastAsia="Times New Roman" w:hAnsiTheme="minorBidi"/>
          <w:sz w:val="24"/>
          <w:szCs w:val="24"/>
        </w:rPr>
        <w:t>.</w:t>
      </w:r>
    </w:p>
    <w:p w14:paraId="3F158767" w14:textId="0CDF1141"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و) في حالة نجاح العرض، يجب على المتعهدين التوقيع على نموذج ال</w:t>
      </w:r>
      <w:r w:rsidR="002F630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بحيث يصبح العقد ملزمًا لجميع الشركاء.</w:t>
      </w:r>
    </w:p>
    <w:p w14:paraId="37F852FC" w14:textId="77777777" w:rsidR="00AC13EC" w:rsidRPr="0067635D" w:rsidRDefault="00AC13EC" w:rsidP="00AC13EC">
      <w:pPr>
        <w:bidi/>
        <w:spacing w:after="0"/>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جميع الشركاء يكونون مسؤولين بشكل مشترك ومنفرد عن تنفيذ العقد وفقًا لبنود العقد</w:t>
      </w:r>
      <w:r w:rsidRPr="0067635D">
        <w:rPr>
          <w:rFonts w:asciiTheme="minorBidi" w:eastAsia="Times New Roman" w:hAnsiTheme="minorBidi"/>
          <w:sz w:val="24"/>
          <w:szCs w:val="24"/>
        </w:rPr>
        <w:t>.</w:t>
      </w:r>
    </w:p>
    <w:p w14:paraId="3C879326" w14:textId="77777777" w:rsidR="00382164" w:rsidRPr="0067635D" w:rsidRDefault="00382164" w:rsidP="00382164">
      <w:pPr>
        <w:bidi/>
        <w:spacing w:after="0"/>
        <w:ind w:right="81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ز) لا يمكن تشكيل التحالف بعد تقديم العروض.</w:t>
      </w:r>
    </w:p>
    <w:p w14:paraId="3824E74B" w14:textId="7DF7EBE3" w:rsidR="00382164" w:rsidRPr="0067635D" w:rsidRDefault="00382164" w:rsidP="00382164">
      <w:pPr>
        <w:bidi/>
        <w:spacing w:after="0"/>
        <w:ind w:right="81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 xml:space="preserve">ح) لا يجوز لتحالف الشركات تغيير تكوينه ووضعه القانوني بعد تقديم العرض أو تحديد الأسس. كما أنّه لا يحق لكلّ شركة من التحالف تغيير رأسمالها سوى زيادةً كما أنّه لا يحق التفرّغ عن أسهمها لأي شخص كان </w:t>
      </w:r>
      <w:r w:rsidR="002F6305" w:rsidRPr="0067635D">
        <w:rPr>
          <w:rFonts w:asciiTheme="minorBidi" w:eastAsia="Times New Roman" w:hAnsiTheme="minorBidi" w:hint="cs"/>
          <w:sz w:val="24"/>
          <w:szCs w:val="24"/>
          <w:rtl/>
          <w:lang w:bidi="ar-LB"/>
        </w:rPr>
        <w:t>باستثناء</w:t>
      </w:r>
      <w:r w:rsidRPr="0067635D">
        <w:rPr>
          <w:rFonts w:asciiTheme="minorBidi" w:eastAsia="Times New Roman" w:hAnsiTheme="minorBidi" w:hint="cs"/>
          <w:sz w:val="24"/>
          <w:szCs w:val="24"/>
          <w:rtl/>
          <w:lang w:bidi="ar-LB"/>
        </w:rPr>
        <w:t xml:space="preserve"> الدولة طوال فترة العقد، مع إلزامية المحافظة على كامل فريق العمل وقدراتها ومؤهلاتها لتنفيذ العقد. </w:t>
      </w:r>
    </w:p>
    <w:p w14:paraId="2DDAB816" w14:textId="77777777" w:rsidR="00AC13EC" w:rsidRPr="0067635D" w:rsidRDefault="00AC13EC" w:rsidP="00AC13EC">
      <w:pPr>
        <w:pStyle w:val="ListParagraph"/>
        <w:bidi/>
        <w:ind w:left="1080"/>
        <w:rPr>
          <w:rtl/>
          <w:lang w:bidi="ar-LB"/>
        </w:rPr>
      </w:pPr>
    </w:p>
    <w:p w14:paraId="70B42BEC" w14:textId="77777777" w:rsidR="00B21778" w:rsidRPr="0067635D" w:rsidRDefault="00B21778" w:rsidP="00E014A3">
      <w:pPr>
        <w:pStyle w:val="ListParagraph"/>
        <w:ind w:left="1080"/>
        <w:jc w:val="both"/>
        <w:rPr>
          <w:lang w:bidi="ar-LB"/>
        </w:rPr>
      </w:pPr>
    </w:p>
    <w:p w14:paraId="69A12E8C" w14:textId="77777777" w:rsidR="00A51B51" w:rsidRPr="0067635D" w:rsidRDefault="00A51B51">
      <w:pPr>
        <w:pStyle w:val="Heading3"/>
        <w:numPr>
          <w:ilvl w:val="2"/>
          <w:numId w:val="29"/>
        </w:numPr>
        <w:ind w:left="1260" w:hanging="540"/>
      </w:pPr>
      <w:bookmarkStart w:id="24" w:name="_Toc172648378"/>
      <w:r w:rsidRPr="0067635D">
        <w:t xml:space="preserve">NUMBER OF </w:t>
      </w:r>
      <w:r w:rsidR="00285D8E" w:rsidRPr="0067635D">
        <w:t>TENDER</w:t>
      </w:r>
      <w:r w:rsidRPr="0067635D">
        <w:t>S</w:t>
      </w:r>
      <w:bookmarkEnd w:id="24"/>
    </w:p>
    <w:p w14:paraId="6A3DF398" w14:textId="6C1BC50A" w:rsidR="0074130D" w:rsidRPr="0067635D" w:rsidRDefault="00A51B51" w:rsidP="00691EE4">
      <w:pPr>
        <w:tabs>
          <w:tab w:val="left" w:pos="5685"/>
        </w:tabs>
        <w:spacing w:after="0"/>
        <w:ind w:left="720"/>
        <w:jc w:val="both"/>
      </w:pPr>
      <w:r w:rsidRPr="0067635D">
        <w:t xml:space="preserve">A firm shall submit one </w:t>
      </w:r>
      <w:r w:rsidR="00285D8E" w:rsidRPr="0067635D">
        <w:t>Tender</w:t>
      </w:r>
      <w:r w:rsidRPr="0067635D">
        <w:t xml:space="preserve"> in the same </w:t>
      </w:r>
      <w:r w:rsidR="00285D8E" w:rsidRPr="0067635D">
        <w:t>Tender</w:t>
      </w:r>
      <w:r w:rsidR="00456016" w:rsidRPr="0067635D">
        <w:t>ing</w:t>
      </w:r>
      <w:r w:rsidRPr="0067635D">
        <w:t xml:space="preserve"> process, either individually as a </w:t>
      </w:r>
      <w:r w:rsidR="00285D8E" w:rsidRPr="0067635D">
        <w:t>Tenderer</w:t>
      </w:r>
      <w:r w:rsidRPr="0067635D">
        <w:t xml:space="preserve"> or as a partner in a Joint Venture.</w:t>
      </w:r>
      <w:r w:rsidR="00691EE4" w:rsidRPr="0067635D">
        <w:t xml:space="preserve"> </w:t>
      </w:r>
      <w:r w:rsidRPr="0067635D">
        <w:t xml:space="preserve">No firm can be a Subcontractor while submitting a </w:t>
      </w:r>
      <w:r w:rsidR="00285D8E" w:rsidRPr="0067635D">
        <w:t>Tender</w:t>
      </w:r>
      <w:r w:rsidRPr="0067635D">
        <w:t xml:space="preserve"> individually or as a partner</w:t>
      </w:r>
      <w:r w:rsidR="00373579" w:rsidRPr="0067635D">
        <w:t xml:space="preserve"> of a Joint Venture in the same </w:t>
      </w:r>
      <w:r w:rsidR="00285D8E" w:rsidRPr="0067635D">
        <w:t>Tender</w:t>
      </w:r>
      <w:r w:rsidR="00456016" w:rsidRPr="0067635D">
        <w:t>ing</w:t>
      </w:r>
      <w:r w:rsidRPr="0067635D">
        <w:t xml:space="preserve"> process. </w:t>
      </w:r>
    </w:p>
    <w:p w14:paraId="0800C20A" w14:textId="56FA979B" w:rsidR="0074130D" w:rsidRPr="0067635D" w:rsidRDefault="00A51B51" w:rsidP="00AC13EC">
      <w:pPr>
        <w:tabs>
          <w:tab w:val="left" w:pos="5685"/>
        </w:tabs>
        <w:spacing w:after="0"/>
        <w:ind w:left="720"/>
        <w:jc w:val="both"/>
      </w:pPr>
      <w:r w:rsidRPr="0067635D">
        <w:t xml:space="preserve">A firm, if acting in the capacity of Subcontractor in any </w:t>
      </w:r>
      <w:r w:rsidR="00285D8E" w:rsidRPr="0067635D">
        <w:t>Tender</w:t>
      </w:r>
      <w:r w:rsidRPr="0067635D">
        <w:t xml:space="preserve">, may participate in more than one </w:t>
      </w:r>
      <w:r w:rsidR="00285D8E" w:rsidRPr="0067635D">
        <w:t>Tender</w:t>
      </w:r>
      <w:r w:rsidRPr="0067635D">
        <w:t xml:space="preserve">, but only in that capacity. A </w:t>
      </w:r>
      <w:r w:rsidR="00285D8E" w:rsidRPr="0067635D">
        <w:t>Tenderer</w:t>
      </w:r>
      <w:r w:rsidRPr="0067635D">
        <w:t xml:space="preserve"> who submits or participates in more than one </w:t>
      </w:r>
      <w:r w:rsidR="00285D8E" w:rsidRPr="0067635D">
        <w:t>Tender</w:t>
      </w:r>
      <w:r w:rsidRPr="0067635D">
        <w:t xml:space="preserve"> cause all the proposals in which the </w:t>
      </w:r>
      <w:r w:rsidR="00285D8E" w:rsidRPr="0067635D">
        <w:t>Tenderer</w:t>
      </w:r>
      <w:r w:rsidRPr="0067635D">
        <w:t xml:space="preserve"> has participated to be disqualified.</w:t>
      </w:r>
    </w:p>
    <w:p w14:paraId="7AD82A34" w14:textId="77777777" w:rsidR="00AC13EC" w:rsidRPr="0067635D" w:rsidRDefault="00AC13EC" w:rsidP="00AC13EC">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١-٤-٤ عدد العروض</w:t>
      </w:r>
    </w:p>
    <w:p w14:paraId="0F7581EC" w14:textId="47D3D835" w:rsidR="00E014A3" w:rsidRPr="0067635D" w:rsidRDefault="00AC13EC" w:rsidP="00C13592">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على الشركة تقديم عرض واحد فقط في نفس عملية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إما بشكل فردي كعارض أو كشريك ضمن مجموعة شركاء</w:t>
      </w:r>
      <w:r w:rsidRPr="0067635D">
        <w:rPr>
          <w:rFonts w:asciiTheme="minorBidi" w:eastAsia="Times New Roman" w:hAnsiTheme="minorBidi"/>
          <w:sz w:val="24"/>
          <w:szCs w:val="24"/>
        </w:rPr>
        <w:t>.</w:t>
      </w:r>
      <w:r w:rsidR="00C13592"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لا يجوز لأي شركة أن تكون متعهدًا ثانويا</w:t>
      </w:r>
      <w:r w:rsidR="00C13592"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أثناء تقديم العرض بشكل فردي أو كشريك ضمن مجموعة شركاء في نفس عملية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r w:rsidR="00C13592"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إذا كانت تعمل الشركة بصفة متعهد ثانوي ضمن العرض، لا يجوز لها المشاركة في أكثر من عرض واحد. إذا قدم أو شارك عارض أو متعهد ثانوي بأكثر من عرض، سيتم </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ستبعاد جميع العروض التي شارك فيها العارض</w:t>
      </w:r>
      <w:r w:rsidR="00C13592" w:rsidRPr="0067635D">
        <w:rPr>
          <w:rFonts w:asciiTheme="minorBidi" w:eastAsia="Times New Roman" w:hAnsiTheme="minorBidi" w:hint="cs"/>
          <w:sz w:val="24"/>
          <w:szCs w:val="24"/>
          <w:rtl/>
        </w:rPr>
        <w:t>.</w:t>
      </w:r>
    </w:p>
    <w:p w14:paraId="6634667A" w14:textId="77777777" w:rsidR="00AC13EC" w:rsidRPr="0067635D" w:rsidRDefault="00AC13EC" w:rsidP="00AC0591">
      <w:pPr>
        <w:tabs>
          <w:tab w:val="left" w:pos="5685"/>
        </w:tabs>
        <w:spacing w:after="0"/>
        <w:jc w:val="both"/>
      </w:pPr>
    </w:p>
    <w:p w14:paraId="4514B826" w14:textId="77777777" w:rsidR="008160EF" w:rsidRPr="0067635D" w:rsidRDefault="00285D8E" w:rsidP="00230197">
      <w:pPr>
        <w:pStyle w:val="Heading3"/>
        <w:ind w:left="540" w:hanging="540"/>
      </w:pPr>
      <w:bookmarkStart w:id="25" w:name="_Toc172648379"/>
      <w:r w:rsidRPr="0067635D">
        <w:t>TENDER</w:t>
      </w:r>
      <w:r w:rsidR="00B14A2D" w:rsidRPr="0067635D">
        <w:t xml:space="preserve"> </w:t>
      </w:r>
      <w:r w:rsidR="00A8618B" w:rsidRPr="0067635D">
        <w:t>DOCUMENT</w:t>
      </w:r>
      <w:r w:rsidR="00B14A2D" w:rsidRPr="0067635D">
        <w:t>S</w:t>
      </w:r>
      <w:bookmarkEnd w:id="25"/>
    </w:p>
    <w:p w14:paraId="46E954A8" w14:textId="77777777" w:rsidR="00BD5B81" w:rsidRPr="0067635D" w:rsidRDefault="00B14A2D">
      <w:pPr>
        <w:pStyle w:val="Heading3"/>
        <w:numPr>
          <w:ilvl w:val="2"/>
          <w:numId w:val="29"/>
        </w:numPr>
        <w:ind w:left="1260" w:hanging="540"/>
      </w:pPr>
      <w:bookmarkStart w:id="26" w:name="_Toc172648380"/>
      <w:r w:rsidRPr="0067635D">
        <w:t>CONTENT</w:t>
      </w:r>
      <w:bookmarkEnd w:id="26"/>
      <w:r w:rsidRPr="0067635D">
        <w:t xml:space="preserve"> </w:t>
      </w:r>
    </w:p>
    <w:p w14:paraId="00619C7C" w14:textId="77777777" w:rsidR="00BD5B81" w:rsidRPr="0067635D" w:rsidRDefault="00BD5B81" w:rsidP="00230197">
      <w:pPr>
        <w:tabs>
          <w:tab w:val="left" w:pos="5685"/>
        </w:tabs>
        <w:spacing w:after="0"/>
        <w:ind w:left="720"/>
        <w:jc w:val="both"/>
      </w:pPr>
      <w:r w:rsidRPr="0067635D">
        <w:t xml:space="preserve">The </w:t>
      </w:r>
      <w:r w:rsidR="00285D8E" w:rsidRPr="0067635D">
        <w:t>Tender</w:t>
      </w:r>
      <w:r w:rsidRPr="0067635D">
        <w:t xml:space="preserve"> </w:t>
      </w:r>
      <w:r w:rsidR="00A8618B" w:rsidRPr="0067635D">
        <w:t>Document</w:t>
      </w:r>
      <w:r w:rsidRPr="0067635D">
        <w:t xml:space="preserve">s are those stated below, and should be read in conjunction with any Addendum issued in accordance with </w:t>
      </w:r>
      <w:r w:rsidR="00C8116A" w:rsidRPr="0067635D">
        <w:t>related Clauses.</w:t>
      </w:r>
    </w:p>
    <w:p w14:paraId="57989345" w14:textId="2FB4FA4D" w:rsidR="00A30C95" w:rsidRPr="0067635D" w:rsidRDefault="00A30C95">
      <w:pPr>
        <w:pStyle w:val="ListParagraph"/>
        <w:numPr>
          <w:ilvl w:val="0"/>
          <w:numId w:val="196"/>
        </w:numPr>
        <w:ind w:right="27"/>
        <w:jc w:val="both"/>
        <w:rPr>
          <w:lang w:bidi="ar-LB"/>
        </w:rPr>
      </w:pPr>
      <w:r w:rsidRPr="0067635D">
        <w:rPr>
          <w:lang w:bidi="ar-LB"/>
        </w:rPr>
        <w:t>INSTRCUTIONS TO TENDERERS</w:t>
      </w:r>
    </w:p>
    <w:p w14:paraId="13569E6D" w14:textId="46EC29D5" w:rsidR="00A30C95" w:rsidRPr="0067635D" w:rsidRDefault="00A30C95">
      <w:pPr>
        <w:pStyle w:val="ListParagraph"/>
        <w:numPr>
          <w:ilvl w:val="0"/>
          <w:numId w:val="196"/>
        </w:numPr>
        <w:ind w:right="27"/>
        <w:jc w:val="both"/>
        <w:rPr>
          <w:lang w:bidi="ar-LB"/>
        </w:rPr>
      </w:pPr>
      <w:r w:rsidRPr="0067635D">
        <w:rPr>
          <w:lang w:bidi="ar-LB"/>
        </w:rPr>
        <w:t>FORMS OF TENDERS</w:t>
      </w:r>
    </w:p>
    <w:p w14:paraId="7D0885B3" w14:textId="440CAEC3" w:rsidR="00A30C95" w:rsidRPr="0067635D" w:rsidRDefault="00382164">
      <w:pPr>
        <w:pStyle w:val="ListParagraph"/>
        <w:numPr>
          <w:ilvl w:val="0"/>
          <w:numId w:val="196"/>
        </w:numPr>
        <w:ind w:right="27"/>
        <w:jc w:val="both"/>
        <w:rPr>
          <w:lang w:bidi="ar-LB"/>
        </w:rPr>
      </w:pPr>
      <w:r w:rsidRPr="0067635D">
        <w:rPr>
          <w:lang w:bidi="ar-LB"/>
        </w:rPr>
        <w:t xml:space="preserve">DBOT </w:t>
      </w:r>
      <w:r w:rsidR="00A30C95" w:rsidRPr="0067635D">
        <w:rPr>
          <w:lang w:bidi="ar-LB"/>
        </w:rPr>
        <w:t>AGREEMENT</w:t>
      </w:r>
    </w:p>
    <w:p w14:paraId="4AFE1684" w14:textId="5B2AE437" w:rsidR="00A30C95" w:rsidRPr="0067635D" w:rsidRDefault="00A30C95">
      <w:pPr>
        <w:pStyle w:val="ListParagraph"/>
        <w:numPr>
          <w:ilvl w:val="0"/>
          <w:numId w:val="196"/>
        </w:numPr>
        <w:ind w:right="27"/>
        <w:jc w:val="both"/>
        <w:rPr>
          <w:lang w:bidi="ar-LB"/>
        </w:rPr>
      </w:pPr>
      <w:r w:rsidRPr="0067635D">
        <w:rPr>
          <w:lang w:bidi="ar-LB"/>
        </w:rPr>
        <w:t>DRAWINGS</w:t>
      </w:r>
    </w:p>
    <w:p w14:paraId="5B2A223E" w14:textId="7C5C4917" w:rsidR="009D23D2" w:rsidRPr="0067635D" w:rsidRDefault="00A30C95">
      <w:pPr>
        <w:pStyle w:val="ListParagraph"/>
        <w:numPr>
          <w:ilvl w:val="0"/>
          <w:numId w:val="196"/>
        </w:numPr>
        <w:ind w:right="27"/>
        <w:jc w:val="both"/>
        <w:rPr>
          <w:lang w:bidi="ar-LB"/>
        </w:rPr>
      </w:pPr>
      <w:r w:rsidRPr="0067635D">
        <w:rPr>
          <w:lang w:bidi="ar-LB"/>
        </w:rPr>
        <w:t>TECHNICAL SPECIFICATIONS</w:t>
      </w:r>
    </w:p>
    <w:p w14:paraId="23AAFCE3" w14:textId="77777777" w:rsidR="006C6EDE" w:rsidRPr="0067635D" w:rsidRDefault="006C6EDE" w:rsidP="006C6EDE">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١-٥</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مستندات ال</w:t>
      </w:r>
      <w:r w:rsidRPr="0067635D">
        <w:rPr>
          <w:rFonts w:asciiTheme="minorBidi" w:eastAsia="Times New Roman" w:hAnsiTheme="minorBidi" w:hint="cs"/>
          <w:b/>
          <w:bCs/>
          <w:sz w:val="24"/>
          <w:szCs w:val="24"/>
          <w:rtl/>
        </w:rPr>
        <w:t>إلتزام</w:t>
      </w:r>
    </w:p>
    <w:p w14:paraId="71B44609" w14:textId="77777777" w:rsidR="006C6EDE" w:rsidRPr="0067635D" w:rsidRDefault="006C6EDE" w:rsidP="006C6EDE">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١-٥-١ المحتوى</w:t>
      </w:r>
    </w:p>
    <w:p w14:paraId="2BEFC29A" w14:textId="4D8BEDBF" w:rsidR="006C6EDE" w:rsidRPr="0067635D" w:rsidRDefault="006C6EDE" w:rsidP="006C6EDE">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هي المستندات المذكورة أدناه ويجب قراءتها بال</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شتراك مع أي ملحق يصدر وفقًا للمواد ذات الصلة</w:t>
      </w:r>
      <w:r w:rsidRPr="0067635D">
        <w:rPr>
          <w:rFonts w:asciiTheme="minorBidi" w:eastAsia="Times New Roman" w:hAnsiTheme="minorBidi"/>
          <w:sz w:val="24"/>
          <w:szCs w:val="24"/>
        </w:rPr>
        <w:t>.</w:t>
      </w:r>
    </w:p>
    <w:p w14:paraId="28096730" w14:textId="77777777" w:rsidR="006C6EDE" w:rsidRPr="0067635D" w:rsidRDefault="006C6EDE" w:rsidP="00522D5A">
      <w:pPr>
        <w:bidi/>
        <w:spacing w:before="12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١</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تعليمات للمتعهدين</w:t>
      </w:r>
      <w:r w:rsidRPr="0067635D">
        <w:rPr>
          <w:rFonts w:asciiTheme="minorBidi" w:eastAsia="Times New Roman" w:hAnsiTheme="minorBidi"/>
          <w:sz w:val="24"/>
          <w:szCs w:val="24"/>
        </w:rPr>
        <w:t>.</w:t>
      </w:r>
    </w:p>
    <w:p w14:paraId="0BC85CBB" w14:textId="77777777" w:rsidR="006C6EDE" w:rsidRPr="0067635D" w:rsidRDefault="006C6EDE" w:rsidP="00522D5A">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٢</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نماذج العروض</w:t>
      </w:r>
    </w:p>
    <w:p w14:paraId="68729F9C" w14:textId="19B6D54C" w:rsidR="00382164" w:rsidRPr="0067635D" w:rsidRDefault="006C6EDE" w:rsidP="00382164">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٣</w:t>
      </w:r>
      <w:r w:rsidR="00382164" w:rsidRPr="0067635D">
        <w:rPr>
          <w:rFonts w:asciiTheme="minorBidi" w:eastAsia="Times New Roman" w:hAnsiTheme="minorBidi"/>
          <w:sz w:val="24"/>
          <w:szCs w:val="24"/>
        </w:rPr>
        <w:t xml:space="preserve"> -</w:t>
      </w:r>
      <w:r w:rsidR="00382164" w:rsidRPr="0067635D">
        <w:rPr>
          <w:rFonts w:asciiTheme="minorBidi" w:eastAsia="Times New Roman" w:hAnsiTheme="minorBidi"/>
          <w:sz w:val="24"/>
          <w:szCs w:val="24"/>
          <w:rtl/>
        </w:rPr>
        <w:t>إتفاقية التصميم والإنشاء والتشغيل ونقل الملكية</w:t>
      </w:r>
      <w:r w:rsidR="00382164" w:rsidRPr="0067635D">
        <w:rPr>
          <w:rFonts w:asciiTheme="minorBidi" w:eastAsia="Times New Roman" w:hAnsiTheme="minorBidi"/>
          <w:sz w:val="24"/>
          <w:szCs w:val="24"/>
        </w:rPr>
        <w:t>.</w:t>
      </w:r>
    </w:p>
    <w:p w14:paraId="53B9C8E7" w14:textId="10620EBF" w:rsidR="006C6EDE" w:rsidRPr="0067635D" w:rsidRDefault="006C6EDE" w:rsidP="00522D5A">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٤</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الرسومات</w:t>
      </w:r>
      <w:r w:rsidRPr="0067635D">
        <w:rPr>
          <w:rFonts w:asciiTheme="minorBidi" w:eastAsia="Times New Roman" w:hAnsiTheme="minorBidi"/>
          <w:sz w:val="24"/>
          <w:szCs w:val="24"/>
        </w:rPr>
        <w:t>.</w:t>
      </w:r>
    </w:p>
    <w:p w14:paraId="47E35082" w14:textId="7B6CEE7D" w:rsidR="009D23D2" w:rsidRPr="0067635D" w:rsidRDefault="006C6EDE" w:rsidP="00AC0591">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٥</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المواصفات الفنية</w:t>
      </w:r>
      <w:r w:rsidRPr="0067635D">
        <w:rPr>
          <w:rFonts w:asciiTheme="minorBidi" w:eastAsia="Times New Roman" w:hAnsiTheme="minorBidi"/>
          <w:sz w:val="24"/>
          <w:szCs w:val="24"/>
        </w:rPr>
        <w:t>.</w:t>
      </w:r>
    </w:p>
    <w:p w14:paraId="5EE05A20" w14:textId="77777777" w:rsidR="009672D8" w:rsidRPr="0067635D" w:rsidRDefault="009672D8" w:rsidP="00522D5A">
      <w:pPr>
        <w:pStyle w:val="Heading3"/>
        <w:numPr>
          <w:ilvl w:val="2"/>
          <w:numId w:val="29"/>
        </w:numPr>
        <w:spacing w:before="360"/>
        <w:ind w:left="1260" w:hanging="540"/>
      </w:pPr>
      <w:bookmarkStart w:id="27" w:name="_Toc172648381"/>
      <w:r w:rsidRPr="0067635D">
        <w:t xml:space="preserve">CONFIDENTIALLY AND EXAMINATION OF </w:t>
      </w:r>
      <w:r w:rsidR="00285D8E" w:rsidRPr="0067635D">
        <w:t>TENDER</w:t>
      </w:r>
      <w:r w:rsidRPr="0067635D">
        <w:t xml:space="preserve"> </w:t>
      </w:r>
      <w:r w:rsidR="00A8618B" w:rsidRPr="0067635D">
        <w:t>DOCUMENT</w:t>
      </w:r>
      <w:r w:rsidRPr="0067635D">
        <w:t>S</w:t>
      </w:r>
      <w:bookmarkEnd w:id="27"/>
    </w:p>
    <w:p w14:paraId="02B70B32" w14:textId="2E3AD5C9" w:rsidR="00CB1EA9" w:rsidRPr="0067635D" w:rsidRDefault="00CB1EA9" w:rsidP="00691EE4">
      <w:pPr>
        <w:tabs>
          <w:tab w:val="left" w:pos="5685"/>
        </w:tabs>
        <w:spacing w:after="0"/>
        <w:ind w:left="720"/>
        <w:jc w:val="both"/>
      </w:pPr>
      <w:r w:rsidRPr="0067635D">
        <w:t>Confidentiality and examination of Tender documents shall respect Article 6 of the Public Procurement Law N244 dated July 29, 2021. The Tender Documents shall not be used for any purpose other than that for which they are intended. The Tenderer shall examine carefully all Documents for completeness and clarity.</w:t>
      </w:r>
      <w:r w:rsidR="00691EE4" w:rsidRPr="0067635D">
        <w:t xml:space="preserve"> </w:t>
      </w:r>
      <w:r w:rsidRPr="0067635D">
        <w:t>If any part is missing or indistinct, he shall inform Employer.</w:t>
      </w:r>
      <w:r w:rsidR="00691EE4" w:rsidRPr="0067635D">
        <w:t xml:space="preserve"> </w:t>
      </w:r>
      <w:r w:rsidRPr="0067635D">
        <w:t>Failure to comply with the requirements of the Tender submission will be at the Tenderer/s own risk.</w:t>
      </w:r>
      <w:r w:rsidR="00691EE4" w:rsidRPr="0067635D">
        <w:t xml:space="preserve"> </w:t>
      </w:r>
      <w:r w:rsidRPr="0067635D">
        <w:t>Pursuant to Clause 1.4.1, Tenders which are not substantially responsive to the requirements of the Tender Documents will be rejected.</w:t>
      </w:r>
    </w:p>
    <w:p w14:paraId="4004E1AA" w14:textId="77777777" w:rsidR="006C6EDE" w:rsidRPr="0067635D" w:rsidRDefault="006C6EDE" w:rsidP="006C6EDE">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١-٥-٢ السرية وفحص مستندات العروض</w:t>
      </w:r>
    </w:p>
    <w:p w14:paraId="1652188B" w14:textId="107778E4" w:rsidR="006C6EDE" w:rsidRPr="0067635D" w:rsidRDefault="006C6EDE" w:rsidP="00AC0591">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أن يتم الحفاظ على سرية وفحص مستندات العروض وفقًا للمادة </w:t>
      </w:r>
      <w:r w:rsidRPr="0067635D">
        <w:rPr>
          <w:rFonts w:asciiTheme="minorBidi" w:eastAsia="Times New Roman" w:hAnsiTheme="minorBidi" w:hint="cs"/>
          <w:sz w:val="24"/>
          <w:szCs w:val="24"/>
          <w:rtl/>
        </w:rPr>
        <w:t>٦</w:t>
      </w:r>
      <w:r w:rsidRPr="0067635D">
        <w:rPr>
          <w:rFonts w:asciiTheme="minorBidi" w:eastAsia="Times New Roman" w:hAnsiTheme="minorBidi"/>
          <w:sz w:val="24"/>
          <w:szCs w:val="24"/>
          <w:rtl/>
        </w:rPr>
        <w:t xml:space="preserve"> من قانون الشراء العام رقم ۲٤٤ بتاريخ ۲۹ يوليو ۲٠۲۱. يجب عدم </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لأي غرض آخر غير ما تم تحديده لها. يجب على العارض فحص جميع المستندات بعناية للتأكد من </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كتمالها ووضوحها. إذا كانت هناك أجزاء مفقودة أو غير واضحة، يجب عليه إبلاغ صاحب العمل. سيكون عدم ال</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متثال لمتطلبات تقديم العروض على مسؤولية العارض</w:t>
      </w:r>
      <w:r w:rsidRPr="0067635D">
        <w:rPr>
          <w:rFonts w:asciiTheme="minorBidi" w:eastAsia="Times New Roman" w:hAnsiTheme="minorBidi"/>
          <w:sz w:val="24"/>
          <w:szCs w:val="24"/>
        </w:rPr>
        <w:t>.</w:t>
      </w:r>
    </w:p>
    <w:p w14:paraId="6684418B" w14:textId="77777777" w:rsidR="006C6EDE" w:rsidRPr="0067635D" w:rsidRDefault="006C6EDE" w:rsidP="00AC0591">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وفقًا للفقرة ١</w:t>
      </w:r>
      <w:r w:rsidRPr="0067635D">
        <w:rPr>
          <w:rFonts w:asciiTheme="minorBidi" w:eastAsia="Times New Roman" w:hAnsiTheme="minorBidi"/>
          <w:sz w:val="24"/>
          <w:szCs w:val="24"/>
        </w:rPr>
        <w:t>-</w:t>
      </w:r>
      <w:r w:rsidRPr="0067635D">
        <w:rPr>
          <w:rFonts w:asciiTheme="minorBidi" w:eastAsia="Times New Roman" w:hAnsiTheme="minorBidi"/>
          <w:sz w:val="24"/>
          <w:szCs w:val="24"/>
          <w:rtl/>
        </w:rPr>
        <w:t>٤</w:t>
      </w:r>
      <w:r w:rsidRPr="0067635D">
        <w:rPr>
          <w:rFonts w:asciiTheme="minorBidi" w:eastAsia="Times New Roman" w:hAnsiTheme="minorBidi"/>
          <w:sz w:val="24"/>
          <w:szCs w:val="24"/>
        </w:rPr>
        <w:t>-</w:t>
      </w:r>
      <w:r w:rsidRPr="0067635D">
        <w:rPr>
          <w:rFonts w:asciiTheme="minorBidi" w:eastAsia="Times New Roman" w:hAnsiTheme="minorBidi"/>
          <w:sz w:val="24"/>
          <w:szCs w:val="24"/>
          <w:rtl/>
        </w:rPr>
        <w:t>١، سيتم رفض العطاءات التي لا تفي بشكل جوهري بمتطلبات مستندات العطاء</w:t>
      </w:r>
      <w:r w:rsidRPr="0067635D">
        <w:rPr>
          <w:rFonts w:asciiTheme="minorBidi" w:eastAsia="Times New Roman" w:hAnsiTheme="minorBidi"/>
          <w:sz w:val="24"/>
          <w:szCs w:val="24"/>
        </w:rPr>
        <w:t>.</w:t>
      </w:r>
    </w:p>
    <w:p w14:paraId="2C16C389" w14:textId="77777777" w:rsidR="006C6EDE" w:rsidRPr="0067635D" w:rsidRDefault="006C6EDE" w:rsidP="006C6EDE">
      <w:pPr>
        <w:tabs>
          <w:tab w:val="left" w:pos="5685"/>
        </w:tabs>
        <w:bidi/>
        <w:spacing w:after="0"/>
        <w:ind w:left="720"/>
        <w:jc w:val="right"/>
      </w:pPr>
    </w:p>
    <w:p w14:paraId="4631EE56" w14:textId="77777777" w:rsidR="000E50DA" w:rsidRPr="0067635D" w:rsidRDefault="000E50DA">
      <w:pPr>
        <w:pStyle w:val="Heading3"/>
        <w:numPr>
          <w:ilvl w:val="2"/>
          <w:numId w:val="29"/>
        </w:numPr>
        <w:ind w:left="1260" w:hanging="540"/>
      </w:pPr>
      <w:bookmarkStart w:id="28" w:name="_Toc485313946"/>
      <w:bookmarkStart w:id="29" w:name="_Toc172648382"/>
      <w:r w:rsidRPr="0067635D">
        <w:t>DISCREPANCIES AND CLARIFICATIONS</w:t>
      </w:r>
      <w:bookmarkEnd w:id="28"/>
      <w:bookmarkEnd w:id="29"/>
      <w:r w:rsidR="00B14A2D" w:rsidRPr="0067635D">
        <w:t xml:space="preserve"> </w:t>
      </w:r>
    </w:p>
    <w:p w14:paraId="14101B4B" w14:textId="0C7834EA" w:rsidR="00CB1EA9" w:rsidRPr="0067635D" w:rsidRDefault="00CB1EA9" w:rsidP="00691EE4">
      <w:pPr>
        <w:tabs>
          <w:tab w:val="left" w:pos="5685"/>
        </w:tabs>
        <w:spacing w:after="0"/>
        <w:ind w:left="720"/>
        <w:jc w:val="both"/>
      </w:pPr>
      <w:r w:rsidRPr="0067635D">
        <w:t xml:space="preserve">If the Tenderer finds any ambiguities in the Documents or discrepancies between Documents or any other matters that are unclear, or if he is requiring any clarification of the Tender Documents, he shall inform in writing and by hand the </w:t>
      </w:r>
      <w:r w:rsidR="00EB0175" w:rsidRPr="0067635D">
        <w:t>Contracting Authority</w:t>
      </w:r>
      <w:r w:rsidRPr="0067635D">
        <w:t>, in a minimum of (10) days prior to the date for submission of Tenders, who will respond with an addendum (6) days prior to the date for submission of Tenders.</w:t>
      </w:r>
      <w:r w:rsidR="00691EE4" w:rsidRPr="0067635D">
        <w:t xml:space="preserve"> </w:t>
      </w:r>
      <w:r w:rsidRPr="0067635D">
        <w:t xml:space="preserve">Copies of the </w:t>
      </w:r>
      <w:r w:rsidR="00EB0175" w:rsidRPr="0067635D">
        <w:t xml:space="preserve">Contracting Authority </w:t>
      </w:r>
      <w:r w:rsidRPr="0067635D">
        <w:t>'s addendum will be forwarded to all Tenderers, including a description of the inquiry but without identifying its source.</w:t>
      </w:r>
    </w:p>
    <w:p w14:paraId="3544C5B1" w14:textId="68C37E4B" w:rsidR="00E014A3" w:rsidRPr="0067635D" w:rsidRDefault="00CB1EA9" w:rsidP="006C6EDE">
      <w:pPr>
        <w:tabs>
          <w:tab w:val="left" w:pos="5685"/>
        </w:tabs>
        <w:spacing w:after="0"/>
        <w:ind w:left="720"/>
        <w:jc w:val="both"/>
        <w:rPr>
          <w:rtl/>
        </w:rPr>
      </w:pPr>
      <w:r w:rsidRPr="0067635D">
        <w:t xml:space="preserve">Except as provided for in this Clause no representation, explanation or statement made to a Tenderer prior to the </w:t>
      </w:r>
      <w:r w:rsidR="00EB0175" w:rsidRPr="0067635D">
        <w:t>Contracting Authority</w:t>
      </w:r>
      <w:r w:rsidRPr="0067635D">
        <w:t xml:space="preserve">’s written acceptance of his Tender whether by the Engineer or any of his assistants or by any officer or member of the Employer’s staff or by anyone as to the meaning of any of the Documents forming the Contract or as to anything to be done or not to be done by the Tenderer shall bind the </w:t>
      </w:r>
      <w:r w:rsidR="00EB0175" w:rsidRPr="0067635D">
        <w:t>Contracting Authority</w:t>
      </w:r>
      <w:r w:rsidRPr="0067635D">
        <w:t xml:space="preserve"> or bind the judgment or powers of the Engineer in the exercise by him of his duties under the Contract.</w:t>
      </w:r>
    </w:p>
    <w:p w14:paraId="5448CAA1" w14:textId="77777777" w:rsidR="00ED2713" w:rsidRPr="0067635D" w:rsidRDefault="00ED2713" w:rsidP="006C6EDE">
      <w:pPr>
        <w:tabs>
          <w:tab w:val="left" w:pos="5685"/>
        </w:tabs>
        <w:spacing w:after="0"/>
        <w:ind w:left="720"/>
        <w:jc w:val="both"/>
        <w:rPr>
          <w:rtl/>
        </w:rPr>
      </w:pPr>
    </w:p>
    <w:p w14:paraId="13F2BF71" w14:textId="77777777" w:rsidR="00ED2713" w:rsidRPr="0067635D" w:rsidRDefault="00ED2713" w:rsidP="006C6EDE">
      <w:pPr>
        <w:tabs>
          <w:tab w:val="left" w:pos="5685"/>
        </w:tabs>
        <w:spacing w:after="0"/>
        <w:ind w:left="720"/>
        <w:jc w:val="both"/>
        <w:rPr>
          <w:rtl/>
        </w:rPr>
      </w:pPr>
    </w:p>
    <w:p w14:paraId="7743444E" w14:textId="64AAC2F6" w:rsidR="006C6EDE" w:rsidRPr="0067635D" w:rsidRDefault="006C6EDE" w:rsidP="00522D5A">
      <w:pPr>
        <w:bidi/>
        <w:spacing w:before="100" w:beforeAutospacing="1" w:after="100" w:afterAutospacing="1"/>
        <w:jc w:val="both"/>
        <w:rPr>
          <w:rFonts w:asciiTheme="minorBidi" w:eastAsia="Times New Roman" w:hAnsiTheme="minorBidi"/>
          <w:b/>
          <w:bCs/>
          <w:sz w:val="24"/>
          <w:szCs w:val="24"/>
          <w:rtl/>
          <w:lang w:bidi="ar-LB"/>
        </w:rPr>
      </w:pPr>
      <w:r w:rsidRPr="0067635D">
        <w:rPr>
          <w:rFonts w:asciiTheme="minorBidi" w:eastAsia="Times New Roman" w:hAnsiTheme="minorBidi"/>
          <w:b/>
          <w:bCs/>
          <w:sz w:val="24"/>
          <w:szCs w:val="24"/>
          <w:rtl/>
        </w:rPr>
        <w:t>۱-٥-٣ التناقضات والتوضيحات</w:t>
      </w:r>
    </w:p>
    <w:p w14:paraId="6AA055A0" w14:textId="37771F8C" w:rsidR="006C6EDE" w:rsidRPr="0067635D" w:rsidRDefault="006C6EDE" w:rsidP="006C6EDE">
      <w:pPr>
        <w:bidi/>
        <w:spacing w:before="100" w:beforeAutospacing="1" w:after="100" w:afterAutospacing="1"/>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إذا وجد العارض أي غموض في المستندات أو تناقضات بين المستندات أو أي مسائل غير واضحة، أو إذا كان بحاجة إلى أي توضيح لمستندات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يجب عليه إعلام </w:t>
      </w:r>
      <w:r w:rsidR="00C13592"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 xml:space="preserve">كتابةً قبل عشرة (۱٠) أيام على الأقل من الموعد المحدد لتقديم العروض، وسوف </w:t>
      </w:r>
      <w:r w:rsidR="00C13592"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رد </w:t>
      </w:r>
      <w:r w:rsidR="00C13592"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بإصدار ملحق قبل ستة (٦) أيام من الموعد المحدد لتقديم العروض. سيتم إرسال نسخ من الملحق إلى جميع العارضين مع وصف ال</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ستفسار دون الكشف عن مصدره. ب</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ستثناء ما هو منصوص عليه في هذه المادة، فإن أي توضيح أو بيان أو تفسير يتم تقديمه لعارض قبل قبول العرض من صاحب العمل سواء من قبل المهندس أو مساعديه أو أي مسؤول أو عضو من موظفي صاحب العمل أو أي شخص آخر لن يلزم صاحب العمل أو يحكم على حكم المهندس في أداء واجباته بموجب العقد</w:t>
      </w:r>
      <w:r w:rsidRPr="0067635D">
        <w:rPr>
          <w:rFonts w:asciiTheme="minorBidi" w:eastAsia="Times New Roman" w:hAnsiTheme="minorBidi"/>
          <w:sz w:val="24"/>
          <w:szCs w:val="24"/>
        </w:rPr>
        <w:t>.</w:t>
      </w:r>
    </w:p>
    <w:p w14:paraId="6C3D4931" w14:textId="77777777" w:rsidR="00BE01F1" w:rsidRPr="0067635D" w:rsidRDefault="00BE01F1" w:rsidP="00BE01F1">
      <w:pPr>
        <w:tabs>
          <w:tab w:val="left" w:pos="5685"/>
        </w:tabs>
        <w:bidi/>
        <w:spacing w:after="0"/>
        <w:ind w:left="720"/>
      </w:pPr>
    </w:p>
    <w:p w14:paraId="28CB16D4" w14:textId="77777777" w:rsidR="000E50DA" w:rsidRPr="0067635D" w:rsidRDefault="000E50DA">
      <w:pPr>
        <w:pStyle w:val="Heading3"/>
        <w:numPr>
          <w:ilvl w:val="2"/>
          <w:numId w:val="29"/>
        </w:numPr>
        <w:ind w:left="1260" w:hanging="540"/>
      </w:pPr>
      <w:bookmarkStart w:id="30" w:name="_Toc485313947"/>
      <w:bookmarkStart w:id="31" w:name="_Toc172648383"/>
      <w:r w:rsidRPr="0067635D">
        <w:t>AMENDMENT</w:t>
      </w:r>
      <w:bookmarkEnd w:id="30"/>
      <w:bookmarkEnd w:id="31"/>
    </w:p>
    <w:p w14:paraId="1237858E" w14:textId="2010CD4D" w:rsidR="000E50DA" w:rsidRPr="0067635D" w:rsidRDefault="000E50DA" w:rsidP="008160EF">
      <w:pPr>
        <w:tabs>
          <w:tab w:val="left" w:pos="5685"/>
        </w:tabs>
        <w:spacing w:after="0"/>
        <w:ind w:left="720"/>
        <w:jc w:val="both"/>
      </w:pPr>
      <w:r w:rsidRPr="0067635D">
        <w:t xml:space="preserve">At any time prior to the original or extended date for submission of </w:t>
      </w:r>
      <w:r w:rsidR="00285D8E" w:rsidRPr="0067635D">
        <w:t>Tender</w:t>
      </w:r>
      <w:r w:rsidRPr="0067635D">
        <w:t>s</w:t>
      </w:r>
      <w:r w:rsidR="00BE2445" w:rsidRPr="0067635D">
        <w:t>,</w:t>
      </w:r>
      <w:r w:rsidRPr="0067635D">
        <w:t xml:space="preserve"> </w:t>
      </w:r>
      <w:r w:rsidR="00C13592" w:rsidRPr="0067635D">
        <w:t>the Contracting Authority</w:t>
      </w:r>
      <w:r w:rsidRPr="0067635D">
        <w:t xml:space="preserve"> may, for any reason, whether at his own initiative or in response to a clarification requested by a </w:t>
      </w:r>
      <w:r w:rsidR="00285D8E" w:rsidRPr="0067635D">
        <w:t>Tenderer</w:t>
      </w:r>
      <w:r w:rsidRPr="0067635D">
        <w:t xml:space="preserve">(s), modify the </w:t>
      </w:r>
      <w:r w:rsidR="00285D8E" w:rsidRPr="0067635D">
        <w:t>Tender</w:t>
      </w:r>
      <w:r w:rsidRPr="0067635D">
        <w:t xml:space="preserve"> </w:t>
      </w:r>
      <w:r w:rsidR="00A8618B" w:rsidRPr="0067635D">
        <w:t>Document</w:t>
      </w:r>
      <w:r w:rsidRPr="0067635D">
        <w:t>s by the issue of an addendum.</w:t>
      </w:r>
    </w:p>
    <w:p w14:paraId="38005254" w14:textId="77777777" w:rsidR="0074130D" w:rsidRPr="0067635D" w:rsidRDefault="00BE2445" w:rsidP="008160EF">
      <w:pPr>
        <w:tabs>
          <w:tab w:val="left" w:pos="5685"/>
        </w:tabs>
        <w:spacing w:after="0"/>
        <w:ind w:left="720"/>
        <w:jc w:val="both"/>
      </w:pPr>
      <w:r w:rsidRPr="0067635D">
        <w:t xml:space="preserve">Any addendum thus issued shall be part of the </w:t>
      </w:r>
      <w:r w:rsidR="00285D8E" w:rsidRPr="0067635D">
        <w:t>Tender</w:t>
      </w:r>
      <w:r w:rsidRPr="0067635D">
        <w:t xml:space="preserve"> </w:t>
      </w:r>
      <w:r w:rsidR="00A8618B" w:rsidRPr="0067635D">
        <w:t>Document</w:t>
      </w:r>
      <w:r w:rsidRPr="0067635D">
        <w:t xml:space="preserve">s, and shall be communicated in writing </w:t>
      </w:r>
      <w:r w:rsidR="00373579" w:rsidRPr="0067635D">
        <w:t xml:space="preserve">by Email </w:t>
      </w:r>
      <w:r w:rsidRPr="0067635D">
        <w:t xml:space="preserve">or by facsimile to all purchasers of the </w:t>
      </w:r>
      <w:r w:rsidR="00285D8E" w:rsidRPr="0067635D">
        <w:t>Tender</w:t>
      </w:r>
      <w:r w:rsidRPr="0067635D">
        <w:t xml:space="preserve"> </w:t>
      </w:r>
      <w:r w:rsidR="00A8618B" w:rsidRPr="0067635D">
        <w:t>Document</w:t>
      </w:r>
      <w:r w:rsidRPr="0067635D">
        <w:t xml:space="preserve">s. </w:t>
      </w:r>
    </w:p>
    <w:p w14:paraId="770B5773" w14:textId="71572A57" w:rsidR="00BE2445" w:rsidRPr="0067635D" w:rsidRDefault="00BE2445" w:rsidP="008160EF">
      <w:pPr>
        <w:tabs>
          <w:tab w:val="left" w:pos="5685"/>
        </w:tabs>
        <w:spacing w:after="0"/>
        <w:ind w:left="720"/>
        <w:jc w:val="both"/>
      </w:pPr>
      <w:r w:rsidRPr="0067635D">
        <w:t xml:space="preserve">Prospective </w:t>
      </w:r>
      <w:r w:rsidR="00285D8E" w:rsidRPr="0067635D">
        <w:t>Tenderer</w:t>
      </w:r>
      <w:r w:rsidR="002D3DC1" w:rsidRPr="0067635D">
        <w:t>s</w:t>
      </w:r>
      <w:r w:rsidRPr="0067635D">
        <w:t xml:space="preserve"> shall acknowledge receipt of each addendum in writing by hand or facsimile to the </w:t>
      </w:r>
      <w:r w:rsidR="00456016" w:rsidRPr="0067635D">
        <w:t>Employer</w:t>
      </w:r>
      <w:r w:rsidRPr="0067635D">
        <w:t>.</w:t>
      </w:r>
    </w:p>
    <w:p w14:paraId="47CD4A2D" w14:textId="31D72E21" w:rsidR="00E014A3" w:rsidRPr="0067635D" w:rsidRDefault="00B14A2D" w:rsidP="006C6EDE">
      <w:pPr>
        <w:tabs>
          <w:tab w:val="left" w:pos="5685"/>
        </w:tabs>
        <w:spacing w:after="0"/>
        <w:ind w:left="720"/>
        <w:jc w:val="both"/>
        <w:rPr>
          <w:rtl/>
        </w:rPr>
      </w:pPr>
      <w:r w:rsidRPr="0067635D">
        <w:t xml:space="preserve">To give prospective </w:t>
      </w:r>
      <w:r w:rsidR="00285D8E" w:rsidRPr="0067635D">
        <w:t>Tenderer</w:t>
      </w:r>
      <w:r w:rsidR="002D3DC1" w:rsidRPr="0067635D">
        <w:t>s</w:t>
      </w:r>
      <w:r w:rsidRPr="0067635D">
        <w:t xml:space="preserve"> reasonable time in which to take an addendum into account in preparing </w:t>
      </w:r>
      <w:r w:rsidR="00456016" w:rsidRPr="0067635D">
        <w:t>their</w:t>
      </w:r>
      <w:r w:rsidRPr="0067635D">
        <w:t xml:space="preserve"> </w:t>
      </w:r>
      <w:r w:rsidR="00285D8E" w:rsidRPr="0067635D">
        <w:t>Tender</w:t>
      </w:r>
      <w:r w:rsidRPr="0067635D">
        <w:t xml:space="preserve">s, the </w:t>
      </w:r>
      <w:r w:rsidR="00456016" w:rsidRPr="0067635D">
        <w:t>Employer</w:t>
      </w:r>
      <w:r w:rsidRPr="0067635D">
        <w:t xml:space="preserve"> </w:t>
      </w:r>
      <w:r w:rsidR="0001474B" w:rsidRPr="0067635D">
        <w:t>can</w:t>
      </w:r>
      <w:r w:rsidRPr="0067635D">
        <w:t xml:space="preserve">, if deemed necessary, extend the deadline for submission of </w:t>
      </w:r>
      <w:r w:rsidR="00285D8E" w:rsidRPr="0067635D">
        <w:t>Tender</w:t>
      </w:r>
      <w:r w:rsidR="00373579" w:rsidRPr="0067635D">
        <w:t>s.</w:t>
      </w:r>
      <w:r w:rsidR="00691EE4" w:rsidRPr="0067635D">
        <w:t xml:space="preserve"> </w:t>
      </w:r>
      <w:r w:rsidR="00CB1EA9" w:rsidRPr="0067635D">
        <w:rPr>
          <w:rFonts w:eastAsia="Times New Roman" w:cstheme="minorHAnsi"/>
        </w:rPr>
        <w:t>Any addendum thus issued shall be part of the Tender Documents, and shall be communicated in writing by Email or by facsimile to all purchasers of the Tender Documents and shall be published on the central website of the public procurement committee.</w:t>
      </w:r>
    </w:p>
    <w:p w14:paraId="682623F7" w14:textId="37D6430D" w:rsidR="006C6EDE" w:rsidRPr="0067635D" w:rsidRDefault="006C6EDE" w:rsidP="006C6EDE">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۱-٥-٤</w:t>
      </w:r>
      <w:r w:rsidRPr="0067635D">
        <w:rPr>
          <w:rFonts w:asciiTheme="minorBidi" w:eastAsia="Times New Roman" w:hAnsiTheme="minorBidi" w:hint="cs"/>
          <w:b/>
          <w:bCs/>
          <w:sz w:val="24"/>
          <w:szCs w:val="24"/>
          <w:rtl/>
        </w:rPr>
        <w:t xml:space="preserve"> </w:t>
      </w:r>
      <w:r w:rsidRPr="0067635D">
        <w:rPr>
          <w:rFonts w:ascii="Times New Roman" w:eastAsia="Times New Roman" w:hAnsi="Times New Roman" w:cs="Times New Roman"/>
          <w:b/>
          <w:bCs/>
          <w:sz w:val="24"/>
          <w:szCs w:val="24"/>
          <w:rtl/>
        </w:rPr>
        <w:t>التعديل</w:t>
      </w:r>
    </w:p>
    <w:p w14:paraId="1A3EA236" w14:textId="482BD496" w:rsidR="006C6EDE" w:rsidRPr="0067635D" w:rsidRDefault="006C6EDE" w:rsidP="009D23D2">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في أي وقت قبل التاريخ الأصلي أو التاريخ الممد لتقديم العروض، يمكن </w:t>
      </w:r>
      <w:r w:rsidR="00EB017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ولأي سبب كان، سواء بمبادرته الخاصة أو </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ستجابةً لطلب توضيح من أحد العارضين، تعديل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من خلال إصدار ملحق</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يعتبر أي ملحق يتم إصداره جزءًا من مستندات </w:t>
      </w:r>
      <w:r w:rsidR="00C13592" w:rsidRPr="0067635D">
        <w:rPr>
          <w:rFonts w:asciiTheme="minorBidi" w:eastAsia="Times New Roman" w:hAnsiTheme="minorBidi" w:hint="cs"/>
          <w:sz w:val="24"/>
          <w:szCs w:val="24"/>
          <w:rtl/>
        </w:rPr>
        <w:t>الإلتزام،</w:t>
      </w:r>
      <w:r w:rsidRPr="0067635D">
        <w:rPr>
          <w:rFonts w:asciiTheme="minorBidi" w:eastAsia="Times New Roman" w:hAnsiTheme="minorBidi"/>
          <w:sz w:val="24"/>
          <w:szCs w:val="24"/>
          <w:rtl/>
        </w:rPr>
        <w:t xml:space="preserve"> ويتم إبلاغ جميع المشترين لهذه المستندات كتابةً عبر البريد الإلكتروني أو الفاكس. يجب على العارضين تأكيد استلام كل ملحق كتابيًا عن طريق اليد أو الفاكس </w:t>
      </w:r>
      <w:r w:rsidR="00EB0175" w:rsidRPr="0067635D">
        <w:rPr>
          <w:rFonts w:asciiTheme="minorBidi" w:eastAsia="Times New Roman" w:hAnsiTheme="minorBidi" w:hint="cs"/>
          <w:sz w:val="24"/>
          <w:szCs w:val="24"/>
          <w:rtl/>
          <w:lang w:bidi="ar-LB"/>
        </w:rPr>
        <w:t>ل</w:t>
      </w:r>
      <w:r w:rsidR="00EB017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لإتاحة الوقت الكافي للعارضين لإدراج الملحق في تحضير عروضهم، يمكن لصاحب العمل، إذا لزم الأمر، تمديد الموعد النهائي لتقديم العروض</w:t>
      </w:r>
      <w:r w:rsidRPr="0067635D">
        <w:rPr>
          <w:rFonts w:asciiTheme="minorBidi" w:eastAsia="Times New Roman" w:hAnsiTheme="minorBidi"/>
          <w:sz w:val="24"/>
          <w:szCs w:val="24"/>
        </w:rPr>
        <w:t>.</w:t>
      </w:r>
    </w:p>
    <w:p w14:paraId="59799ADF" w14:textId="6F83EE43" w:rsidR="009D23D2" w:rsidRPr="0067635D" w:rsidRDefault="006C6EDE" w:rsidP="009D23D2">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يُعتبر أي ملحق يتم إصداره جزءًا من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ويجب إبلاغه كتابةً عبر البريد الإلكتروني أو الفاكس لجميع المشترين لمستندات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وينشر على الموقع الإلكتروني المركزي لهيئة الشراء العام</w:t>
      </w:r>
      <w:r w:rsidR="00C13592" w:rsidRPr="0067635D">
        <w:rPr>
          <w:rFonts w:asciiTheme="minorBidi" w:eastAsia="Times New Roman" w:hAnsiTheme="minorBidi" w:hint="cs"/>
          <w:sz w:val="24"/>
          <w:szCs w:val="24"/>
          <w:rtl/>
        </w:rPr>
        <w:t>.</w:t>
      </w:r>
    </w:p>
    <w:p w14:paraId="0B501C80" w14:textId="77777777" w:rsidR="009D23D2" w:rsidRPr="0067635D" w:rsidRDefault="009D23D2" w:rsidP="009D23D2">
      <w:pPr>
        <w:bidi/>
        <w:spacing w:after="0"/>
        <w:ind w:right="720"/>
        <w:jc w:val="both"/>
        <w:rPr>
          <w:rFonts w:asciiTheme="minorBidi" w:eastAsia="Times New Roman" w:hAnsiTheme="minorBidi"/>
          <w:sz w:val="24"/>
          <w:szCs w:val="24"/>
          <w:rtl/>
        </w:rPr>
      </w:pPr>
    </w:p>
    <w:p w14:paraId="2DD171B4" w14:textId="77777777" w:rsidR="009D23D2" w:rsidRPr="0067635D" w:rsidRDefault="009D23D2" w:rsidP="009D23D2">
      <w:pPr>
        <w:bidi/>
        <w:spacing w:after="0"/>
        <w:ind w:right="720"/>
        <w:jc w:val="both"/>
        <w:rPr>
          <w:rFonts w:asciiTheme="minorBidi" w:eastAsia="Times New Roman" w:hAnsiTheme="minorBidi"/>
          <w:sz w:val="24"/>
          <w:szCs w:val="24"/>
        </w:rPr>
      </w:pPr>
    </w:p>
    <w:p w14:paraId="63579679" w14:textId="77777777" w:rsidR="000E50DA" w:rsidRPr="0067635D" w:rsidRDefault="000E50DA">
      <w:pPr>
        <w:pStyle w:val="Heading3"/>
        <w:numPr>
          <w:ilvl w:val="2"/>
          <w:numId w:val="29"/>
        </w:numPr>
        <w:ind w:left="1260" w:hanging="540"/>
      </w:pPr>
      <w:bookmarkStart w:id="32" w:name="_Toc485313948"/>
      <w:bookmarkStart w:id="33" w:name="_Toc172648384"/>
      <w:r w:rsidRPr="0067635D">
        <w:t>COMMUNICATIONS</w:t>
      </w:r>
      <w:bookmarkEnd w:id="32"/>
      <w:bookmarkEnd w:id="33"/>
    </w:p>
    <w:p w14:paraId="24DD7A01" w14:textId="15A88B9C" w:rsidR="000E50DA" w:rsidRPr="0067635D" w:rsidRDefault="000E50DA" w:rsidP="001B7C52">
      <w:pPr>
        <w:tabs>
          <w:tab w:val="left" w:pos="5685"/>
        </w:tabs>
        <w:spacing w:after="0"/>
        <w:ind w:left="720"/>
        <w:jc w:val="both"/>
      </w:pPr>
      <w:r w:rsidRPr="0067635D">
        <w:t xml:space="preserve">All notes, requests for information and other communications from the </w:t>
      </w:r>
      <w:r w:rsidR="00285D8E" w:rsidRPr="0067635D">
        <w:t>Tenderer</w:t>
      </w:r>
      <w:r w:rsidR="00B22E1D" w:rsidRPr="0067635D">
        <w:t xml:space="preserve"> shall be sent by letter </w:t>
      </w:r>
      <w:r w:rsidRPr="0067635D">
        <w:t>to the</w:t>
      </w:r>
      <w:r w:rsidR="00EB0175" w:rsidRPr="0067635D">
        <w:rPr>
          <w:rFonts w:hint="cs"/>
          <w:rtl/>
        </w:rPr>
        <w:t xml:space="preserve"> </w:t>
      </w:r>
      <w:r w:rsidR="00EB0175" w:rsidRPr="0067635D">
        <w:t>Contracting Authority</w:t>
      </w:r>
      <w:r w:rsidR="00B22E1D" w:rsidRPr="0067635D">
        <w:t xml:space="preserve">, duly registered at the Employer headquarter, </w:t>
      </w:r>
      <w:r w:rsidRPr="0067635D">
        <w:t>at the following address:</w:t>
      </w:r>
    </w:p>
    <w:p w14:paraId="5F9E3C06" w14:textId="77777777" w:rsidR="000E50DA" w:rsidRPr="0067635D" w:rsidRDefault="000E50DA" w:rsidP="000E50DA">
      <w:pPr>
        <w:tabs>
          <w:tab w:val="left" w:pos="5685"/>
        </w:tabs>
        <w:spacing w:after="0"/>
        <w:jc w:val="center"/>
        <w:rPr>
          <w:lang w:val="fr-FR"/>
        </w:rPr>
      </w:pPr>
      <w:r w:rsidRPr="0067635D">
        <w:rPr>
          <w:lang w:val="fr-FR"/>
        </w:rPr>
        <w:t>Port of Tripoli</w:t>
      </w:r>
    </w:p>
    <w:p w14:paraId="54718CD8" w14:textId="77777777" w:rsidR="000E50DA" w:rsidRPr="0067635D" w:rsidRDefault="000E50DA" w:rsidP="000E50DA">
      <w:pPr>
        <w:tabs>
          <w:tab w:val="left" w:pos="5685"/>
        </w:tabs>
        <w:spacing w:after="0"/>
        <w:jc w:val="center"/>
        <w:rPr>
          <w:lang w:val="fr-FR"/>
        </w:rPr>
      </w:pPr>
      <w:r w:rsidRPr="0067635D">
        <w:rPr>
          <w:lang w:val="fr-FR"/>
        </w:rPr>
        <w:t>Office d'Exploitation du Port de Tripoli</w:t>
      </w:r>
    </w:p>
    <w:p w14:paraId="23350C11" w14:textId="549E832E" w:rsidR="000E50DA" w:rsidRPr="0067635D" w:rsidRDefault="000E50DA" w:rsidP="000E50DA">
      <w:pPr>
        <w:tabs>
          <w:tab w:val="left" w:pos="5685"/>
        </w:tabs>
        <w:spacing w:after="0"/>
        <w:jc w:val="center"/>
      </w:pPr>
      <w:r w:rsidRPr="0067635D">
        <w:t>Tel:</w:t>
      </w:r>
      <w:r w:rsidR="00D6508F" w:rsidRPr="0067635D">
        <w:t xml:space="preserve"> </w:t>
      </w:r>
      <w:r w:rsidRPr="0067635D">
        <w:t xml:space="preserve">00961 6 </w:t>
      </w:r>
      <w:r w:rsidR="00875CCD" w:rsidRPr="0067635D">
        <w:t>220 180</w:t>
      </w:r>
    </w:p>
    <w:p w14:paraId="451CBA99" w14:textId="77777777" w:rsidR="000E50DA" w:rsidRPr="0067635D" w:rsidRDefault="000E50DA" w:rsidP="000E50DA">
      <w:pPr>
        <w:tabs>
          <w:tab w:val="left" w:pos="5685"/>
        </w:tabs>
        <w:spacing w:after="0"/>
        <w:jc w:val="center"/>
      </w:pPr>
      <w:r w:rsidRPr="0067635D">
        <w:t>Tripoli, El Mina</w:t>
      </w:r>
    </w:p>
    <w:p w14:paraId="62391B85" w14:textId="0D71D8AD" w:rsidR="006C6EDE" w:rsidRPr="0067635D" w:rsidRDefault="00E4185B" w:rsidP="006C6EDE">
      <w:pPr>
        <w:tabs>
          <w:tab w:val="left" w:pos="5685"/>
        </w:tabs>
        <w:spacing w:after="0"/>
        <w:jc w:val="center"/>
        <w:rPr>
          <w:rtl/>
        </w:rPr>
      </w:pPr>
      <w:r w:rsidRPr="0067635D">
        <w:t>LEBANON</w:t>
      </w:r>
    </w:p>
    <w:p w14:paraId="09CDF85E" w14:textId="65DD9F84" w:rsidR="006C6EDE" w:rsidRPr="0067635D" w:rsidRDefault="006C6EDE" w:rsidP="006C6EDE">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١-٥-٥</w:t>
      </w:r>
      <w:r w:rsidRPr="0067635D">
        <w:rPr>
          <w:rFonts w:asciiTheme="minorBidi" w:eastAsia="Times New Roman" w:hAnsiTheme="minorBidi" w:hint="cs"/>
          <w:b/>
          <w:bCs/>
          <w:sz w:val="24"/>
          <w:szCs w:val="24"/>
          <w:rtl/>
        </w:rPr>
        <w:t xml:space="preserve"> </w:t>
      </w:r>
      <w:r w:rsidRPr="0067635D">
        <w:rPr>
          <w:rFonts w:ascii="Times New Roman" w:eastAsia="Times New Roman" w:hAnsi="Times New Roman" w:cs="Times New Roman"/>
          <w:b/>
          <w:bCs/>
          <w:sz w:val="24"/>
          <w:szCs w:val="24"/>
          <w:rtl/>
        </w:rPr>
        <w:t>ال</w:t>
      </w:r>
      <w:r w:rsidR="00C13592" w:rsidRPr="0067635D">
        <w:rPr>
          <w:rFonts w:ascii="Times New Roman" w:eastAsia="Times New Roman" w:hAnsi="Times New Roman" w:cs="Times New Roman" w:hint="cs"/>
          <w:b/>
          <w:bCs/>
          <w:sz w:val="24"/>
          <w:szCs w:val="24"/>
          <w:rtl/>
        </w:rPr>
        <w:t>إ</w:t>
      </w:r>
      <w:r w:rsidRPr="0067635D">
        <w:rPr>
          <w:rFonts w:ascii="Times New Roman" w:eastAsia="Times New Roman" w:hAnsi="Times New Roman" w:cs="Times New Roman"/>
          <w:b/>
          <w:bCs/>
          <w:sz w:val="24"/>
          <w:szCs w:val="24"/>
          <w:rtl/>
        </w:rPr>
        <w:t>تصالات</w:t>
      </w:r>
    </w:p>
    <w:p w14:paraId="3DBDE6B8" w14:textId="152C5ED9" w:rsidR="006C6EDE" w:rsidRPr="0067635D" w:rsidRDefault="006C6EDE" w:rsidP="006C6EDE">
      <w:pPr>
        <w:bidi/>
        <w:spacing w:before="100" w:beforeAutospacing="1" w:after="100" w:afterAutospacing="1"/>
        <w:ind w:right="810"/>
        <w:jc w:val="both"/>
        <w:rPr>
          <w:rFonts w:asciiTheme="minorBidi" w:eastAsia="Times New Roman" w:hAnsiTheme="minorBidi"/>
          <w:sz w:val="24"/>
          <w:szCs w:val="24"/>
          <w:rtl/>
        </w:rPr>
      </w:pPr>
      <w:r w:rsidRPr="0067635D">
        <w:rPr>
          <w:rFonts w:asciiTheme="minorBidi" w:eastAsia="Times New Roman" w:hAnsiTheme="minorBidi"/>
          <w:sz w:val="24"/>
          <w:szCs w:val="24"/>
          <w:rtl/>
        </w:rPr>
        <w:t>يجب إرسال جميع الملاحظات، طلبات المعلومات وال</w:t>
      </w:r>
      <w:r w:rsidR="00C1359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تصالات الأخرى من العارضين عن طريق البريد إلى </w:t>
      </w:r>
      <w:r w:rsidR="00EB017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وتسجيلها بشكل رسمي في مقر صاحب العمل، على العنوان التالي</w:t>
      </w:r>
      <w:r w:rsidRPr="0067635D">
        <w:rPr>
          <w:rFonts w:asciiTheme="minorBidi" w:eastAsia="Times New Roman" w:hAnsiTheme="minorBidi"/>
          <w:sz w:val="24"/>
          <w:szCs w:val="24"/>
        </w:rPr>
        <w:t>:</w:t>
      </w:r>
    </w:p>
    <w:p w14:paraId="5B4789DD" w14:textId="2E98EA3E" w:rsidR="009D23D2" w:rsidRPr="0067635D" w:rsidRDefault="006C6EDE" w:rsidP="00AC0591">
      <w:pPr>
        <w:bidi/>
        <w:spacing w:before="100" w:beforeAutospacing="1" w:after="100" w:afterAutospacing="1"/>
        <w:jc w:val="center"/>
        <w:rPr>
          <w:rFonts w:asciiTheme="minorBidi" w:eastAsia="Times New Roman" w:hAnsiTheme="minorBidi"/>
          <w:sz w:val="24"/>
          <w:szCs w:val="24"/>
        </w:rPr>
      </w:pPr>
      <w:r w:rsidRPr="0067635D">
        <w:rPr>
          <w:rFonts w:asciiTheme="minorBidi" w:eastAsia="Times New Roman" w:hAnsiTheme="minorBidi"/>
          <w:sz w:val="24"/>
          <w:szCs w:val="24"/>
          <w:rtl/>
        </w:rPr>
        <w:t>مرفأ طرابلس</w:t>
      </w:r>
      <w:r w:rsidRPr="0067635D">
        <w:rPr>
          <w:rFonts w:asciiTheme="minorBidi" w:eastAsia="Times New Roman" w:hAnsiTheme="minorBidi"/>
          <w:sz w:val="24"/>
          <w:szCs w:val="24"/>
        </w:rPr>
        <w:br/>
      </w:r>
      <w:r w:rsidRPr="0067635D">
        <w:rPr>
          <w:rFonts w:asciiTheme="minorBidi" w:eastAsia="Times New Roman" w:hAnsiTheme="minorBidi"/>
          <w:sz w:val="24"/>
          <w:szCs w:val="24"/>
          <w:rtl/>
        </w:rPr>
        <w:t>مصلحة إستثمار مرفا طرابلس</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هاتف: </w:t>
      </w:r>
      <w:r w:rsidRPr="0067635D">
        <w:rPr>
          <w:rFonts w:asciiTheme="minorBidi" w:eastAsia="Times New Roman" w:hAnsiTheme="minorBidi"/>
          <w:sz w:val="24"/>
          <w:szCs w:val="24"/>
        </w:rPr>
        <w:t>00961 6 220 180</w:t>
      </w:r>
      <w:r w:rsidRPr="0067635D">
        <w:rPr>
          <w:rFonts w:asciiTheme="minorBidi" w:eastAsia="Times New Roman" w:hAnsiTheme="minorBidi"/>
          <w:sz w:val="24"/>
          <w:szCs w:val="24"/>
        </w:rPr>
        <w:br/>
      </w:r>
      <w:r w:rsidRPr="0067635D">
        <w:rPr>
          <w:rFonts w:asciiTheme="minorBidi" w:eastAsia="Times New Roman" w:hAnsiTheme="minorBidi"/>
          <w:sz w:val="24"/>
          <w:szCs w:val="24"/>
          <w:rtl/>
        </w:rPr>
        <w:t>طرابلس، المينا</w:t>
      </w:r>
      <w:r w:rsidRPr="0067635D">
        <w:rPr>
          <w:rFonts w:asciiTheme="minorBidi" w:eastAsia="Times New Roman" w:hAnsiTheme="minorBidi"/>
          <w:sz w:val="24"/>
          <w:szCs w:val="24"/>
          <w:rtl/>
          <w:lang w:bidi="ar-LB"/>
        </w:rPr>
        <w:t>ء</w:t>
      </w:r>
      <w:r w:rsidRPr="0067635D">
        <w:rPr>
          <w:rFonts w:asciiTheme="minorBidi" w:eastAsia="Times New Roman" w:hAnsiTheme="minorBidi"/>
          <w:sz w:val="24"/>
          <w:szCs w:val="24"/>
        </w:rPr>
        <w:br/>
      </w:r>
      <w:r w:rsidRPr="0067635D">
        <w:rPr>
          <w:rFonts w:asciiTheme="minorBidi" w:eastAsia="Times New Roman" w:hAnsiTheme="minorBidi"/>
          <w:sz w:val="24"/>
          <w:szCs w:val="24"/>
          <w:rtl/>
        </w:rPr>
        <w:t>لبنان</w:t>
      </w:r>
    </w:p>
    <w:p w14:paraId="7A1921C0" w14:textId="77777777" w:rsidR="00B14A2D" w:rsidRPr="0067635D" w:rsidRDefault="00B14A2D">
      <w:pPr>
        <w:pStyle w:val="Heading3"/>
        <w:numPr>
          <w:ilvl w:val="2"/>
          <w:numId w:val="29"/>
        </w:numPr>
        <w:ind w:left="1260" w:hanging="540"/>
      </w:pPr>
      <w:bookmarkStart w:id="34" w:name="_Toc172648385"/>
      <w:r w:rsidRPr="0067635D">
        <w:t xml:space="preserve">LANGUAGE OF </w:t>
      </w:r>
      <w:r w:rsidR="00285D8E" w:rsidRPr="0067635D">
        <w:t>TENDER</w:t>
      </w:r>
      <w:bookmarkEnd w:id="34"/>
    </w:p>
    <w:p w14:paraId="16983E6C" w14:textId="2985D7AF" w:rsidR="00E014A3" w:rsidRPr="0067635D" w:rsidRDefault="00A51B51" w:rsidP="006C6EDE">
      <w:pPr>
        <w:tabs>
          <w:tab w:val="left" w:pos="5685"/>
        </w:tabs>
        <w:spacing w:after="0"/>
        <w:ind w:left="720"/>
        <w:jc w:val="both"/>
        <w:rPr>
          <w:rtl/>
        </w:rPr>
      </w:pPr>
      <w:r w:rsidRPr="0067635D">
        <w:t>With reference</w:t>
      </w:r>
      <w:r w:rsidR="00033BBF" w:rsidRPr="0067635D">
        <w:t xml:space="preserve"> to sub-Clause </w:t>
      </w:r>
      <w:r w:rsidR="0001474B" w:rsidRPr="0067635D">
        <w:t>1.2.2</w:t>
      </w:r>
      <w:r w:rsidR="00033BBF" w:rsidRPr="0067635D">
        <w:t xml:space="preserve">, </w:t>
      </w:r>
      <w:bookmarkStart w:id="35" w:name="_Toc485313949"/>
      <w:r w:rsidR="00033BBF" w:rsidRPr="0067635D">
        <w:t xml:space="preserve">stating that all </w:t>
      </w:r>
      <w:r w:rsidR="00285D8E" w:rsidRPr="0067635D">
        <w:t>Tender</w:t>
      </w:r>
      <w:r w:rsidR="00033BBF" w:rsidRPr="0067635D">
        <w:t xml:space="preserve"> correspondence, supporting </w:t>
      </w:r>
      <w:r w:rsidR="00A8618B" w:rsidRPr="0067635D">
        <w:t>Document</w:t>
      </w:r>
      <w:r w:rsidR="00033BBF" w:rsidRPr="0067635D">
        <w:t xml:space="preserve">s and printed literature supplied by the </w:t>
      </w:r>
      <w:r w:rsidR="00285D8E" w:rsidRPr="0067635D">
        <w:t>Tenderer</w:t>
      </w:r>
      <w:r w:rsidR="00033BBF" w:rsidRPr="0067635D">
        <w:t xml:space="preserve"> must be in </w:t>
      </w:r>
      <w:r w:rsidR="00382164" w:rsidRPr="0067635D">
        <w:t xml:space="preserve">Arabic and </w:t>
      </w:r>
      <w:r w:rsidR="00033BBF" w:rsidRPr="0067635D">
        <w:t xml:space="preserve">English, and for special cases where these mentioned </w:t>
      </w:r>
      <w:r w:rsidR="00A8618B" w:rsidRPr="0067635D">
        <w:t>Document</w:t>
      </w:r>
      <w:r w:rsidR="00033BBF" w:rsidRPr="0067635D">
        <w:t xml:space="preserve">s and </w:t>
      </w:r>
      <w:r w:rsidR="002F3D87" w:rsidRPr="0067635D">
        <w:t>literature</w:t>
      </w:r>
      <w:r w:rsidR="00033BBF" w:rsidRPr="0067635D">
        <w:t xml:space="preserve"> are to be supplied in a language other than English, an accurate </w:t>
      </w:r>
      <w:r w:rsidR="00382164" w:rsidRPr="0067635D">
        <w:t xml:space="preserve">Arabic and </w:t>
      </w:r>
      <w:r w:rsidR="00033BBF" w:rsidRPr="0067635D">
        <w:t xml:space="preserve">English translation of the relevant passages must be attached to the initial supplied </w:t>
      </w:r>
      <w:r w:rsidR="00A8618B" w:rsidRPr="0067635D">
        <w:t>Document</w:t>
      </w:r>
      <w:r w:rsidR="00033BBF" w:rsidRPr="0067635D">
        <w:t xml:space="preserve">s, in which case, for purposes of interpretation of the </w:t>
      </w:r>
      <w:r w:rsidR="00285D8E" w:rsidRPr="0067635D">
        <w:t>Tender</w:t>
      </w:r>
      <w:r w:rsidR="00033BBF" w:rsidRPr="0067635D">
        <w:t xml:space="preserve">, the </w:t>
      </w:r>
      <w:r w:rsidR="00382164" w:rsidRPr="0067635D">
        <w:t xml:space="preserve">Arabic </w:t>
      </w:r>
      <w:r w:rsidR="00033BBF" w:rsidRPr="0067635D">
        <w:t>translation shall prevail.</w:t>
      </w:r>
    </w:p>
    <w:p w14:paraId="28A2BC1D" w14:textId="77777777" w:rsidR="006C6EDE" w:rsidRPr="0067635D" w:rsidRDefault="006C6EDE" w:rsidP="006C6EDE">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١-٥-٦</w:t>
      </w:r>
      <w:r w:rsidRPr="0067635D">
        <w:rPr>
          <w:rFonts w:asciiTheme="minorBidi" w:eastAsia="Times New Roman" w:hAnsiTheme="minorBidi" w:hint="cs"/>
          <w:b/>
          <w:bCs/>
          <w:sz w:val="24"/>
          <w:szCs w:val="24"/>
          <w:rtl/>
        </w:rPr>
        <w:t xml:space="preserve"> </w:t>
      </w:r>
      <w:r w:rsidRPr="0067635D">
        <w:rPr>
          <w:rFonts w:ascii="Times New Roman" w:eastAsia="Times New Roman" w:hAnsi="Times New Roman" w:cs="Times New Roman"/>
          <w:b/>
          <w:bCs/>
          <w:sz w:val="24"/>
          <w:szCs w:val="24"/>
          <w:rtl/>
        </w:rPr>
        <w:t>لغة ال</w:t>
      </w:r>
      <w:r w:rsidRPr="0067635D">
        <w:rPr>
          <w:rFonts w:ascii="Times New Roman" w:eastAsia="Times New Roman" w:hAnsi="Times New Roman" w:cs="Times New Roman" w:hint="cs"/>
          <w:b/>
          <w:bCs/>
          <w:sz w:val="24"/>
          <w:szCs w:val="24"/>
          <w:rtl/>
        </w:rPr>
        <w:t>عرض</w:t>
      </w:r>
    </w:p>
    <w:p w14:paraId="25F28138" w14:textId="77777777" w:rsidR="00382164" w:rsidRPr="0067635D" w:rsidRDefault="00382164" w:rsidP="00382164">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بالإشارة إلى المادة ٢-٢-١، يجب أن تكون جميع المراسلات المتعلقة بالعرض، الوثائق الداعمة، والنصوص المطبوعة المقدمة من العارض باللغتين العربية والإنجليزية وفقاً لأحكام المادة 4 من قانون الشراء العام. في الحالات الخاصة التي يجب فيها تقديم هذه الوثائق والنصوص بلغة أخرى غير الإنجليزية، يجب إرفاق ترجمة دقيقة للجزء المعني إلى اللغ</w:t>
      </w:r>
      <w:r w:rsidRPr="0067635D">
        <w:rPr>
          <w:rFonts w:asciiTheme="minorBidi" w:eastAsia="Times New Roman" w:hAnsiTheme="minorBidi" w:hint="cs"/>
          <w:sz w:val="24"/>
          <w:szCs w:val="24"/>
          <w:rtl/>
          <w:lang w:bidi="ar-LB"/>
        </w:rPr>
        <w:t>تين العربية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w:t>
      </w:r>
      <w:r w:rsidRPr="0067635D">
        <w:rPr>
          <w:rFonts w:asciiTheme="minorBidi" w:eastAsia="Times New Roman" w:hAnsiTheme="minorBidi"/>
          <w:sz w:val="24"/>
          <w:szCs w:val="24"/>
          <w:rtl/>
        </w:rPr>
        <w:t xml:space="preserve">الإنجليزية مع الوثائق الأساسية المقدمة، وفي هذه الحالة، سيكون التفسير بالترجمة </w:t>
      </w:r>
      <w:r w:rsidRPr="0067635D">
        <w:rPr>
          <w:rFonts w:asciiTheme="minorBidi" w:eastAsia="Times New Roman" w:hAnsiTheme="minorBidi" w:hint="cs"/>
          <w:sz w:val="24"/>
          <w:szCs w:val="24"/>
          <w:rtl/>
          <w:lang w:bidi="ar-LB"/>
        </w:rPr>
        <w:t>الى العربية</w:t>
      </w:r>
      <w:r w:rsidRPr="0067635D">
        <w:rPr>
          <w:rFonts w:asciiTheme="minorBidi" w:eastAsia="Times New Roman" w:hAnsiTheme="minorBidi"/>
          <w:sz w:val="24"/>
          <w:szCs w:val="24"/>
          <w:rtl/>
        </w:rPr>
        <w:t xml:space="preserve"> هو المعتمد.</w:t>
      </w:r>
    </w:p>
    <w:p w14:paraId="25F57044" w14:textId="77777777" w:rsidR="00BE01F1" w:rsidRPr="0067635D" w:rsidRDefault="00BE01F1" w:rsidP="00BE01F1">
      <w:pPr>
        <w:tabs>
          <w:tab w:val="left" w:pos="5685"/>
        </w:tabs>
        <w:bidi/>
        <w:spacing w:after="0"/>
        <w:ind w:left="720"/>
      </w:pPr>
    </w:p>
    <w:p w14:paraId="32F14B7E" w14:textId="77777777" w:rsidR="000E50DA" w:rsidRPr="0067635D" w:rsidRDefault="000E50DA">
      <w:pPr>
        <w:pStyle w:val="Heading3"/>
        <w:numPr>
          <w:ilvl w:val="2"/>
          <w:numId w:val="29"/>
        </w:numPr>
        <w:ind w:left="1260" w:hanging="540"/>
      </w:pPr>
      <w:bookmarkStart w:id="36" w:name="_Toc172648386"/>
      <w:r w:rsidRPr="0067635D">
        <w:t>INFORMATION</w:t>
      </w:r>
      <w:bookmarkEnd w:id="35"/>
      <w:bookmarkEnd w:id="36"/>
    </w:p>
    <w:p w14:paraId="2FABBA03" w14:textId="1B6224D7" w:rsidR="00474D64" w:rsidRPr="0067635D" w:rsidRDefault="000E50DA" w:rsidP="007D4527">
      <w:pPr>
        <w:tabs>
          <w:tab w:val="left" w:pos="5685"/>
        </w:tabs>
        <w:spacing w:after="0"/>
        <w:ind w:left="720"/>
        <w:jc w:val="both"/>
        <w:rPr>
          <w:rtl/>
        </w:rPr>
      </w:pPr>
      <w:r w:rsidRPr="0067635D">
        <w:t xml:space="preserve">All information provided in the </w:t>
      </w:r>
      <w:r w:rsidR="00285D8E" w:rsidRPr="0067635D">
        <w:t>Tender</w:t>
      </w:r>
      <w:r w:rsidRPr="0067635D">
        <w:t xml:space="preserve"> </w:t>
      </w:r>
      <w:r w:rsidR="00A8618B" w:rsidRPr="0067635D">
        <w:t>Document</w:t>
      </w:r>
      <w:r w:rsidRPr="0067635D">
        <w:t xml:space="preserve">s concerning the site, </w:t>
      </w:r>
      <w:r w:rsidR="00A51B51" w:rsidRPr="0067635D">
        <w:t xml:space="preserve">levels related to </w:t>
      </w:r>
      <w:r w:rsidR="0074130D" w:rsidRPr="0067635D">
        <w:t xml:space="preserve">the </w:t>
      </w:r>
      <w:r w:rsidR="00A51B51" w:rsidRPr="0067635D">
        <w:t xml:space="preserve">bathymetric survey, </w:t>
      </w:r>
      <w:r w:rsidR="00B53877" w:rsidRPr="0067635D">
        <w:t>vessels data of any kind (number, dimensions, tonnage…)</w:t>
      </w:r>
      <w:r w:rsidR="004E2DB9" w:rsidRPr="0067635D">
        <w:t xml:space="preserve">, </w:t>
      </w:r>
      <w:r w:rsidRPr="0067635D">
        <w:t>environmental condition</w:t>
      </w:r>
      <w:r w:rsidR="008C040F" w:rsidRPr="0067635D">
        <w:t>s (waves, wind and tidal data…)</w:t>
      </w:r>
      <w:r w:rsidRPr="0067635D">
        <w:t>, means of access, availability, of services, history</w:t>
      </w:r>
      <w:r w:rsidR="00A51B51" w:rsidRPr="0067635D">
        <w:t>,</w:t>
      </w:r>
      <w:r w:rsidRPr="0067635D">
        <w:t xml:space="preserve"> is given in good faith, without any responsibility on the part of the </w:t>
      </w:r>
      <w:r w:rsidR="00456016" w:rsidRPr="0067635D">
        <w:t>Employer</w:t>
      </w:r>
      <w:r w:rsidRPr="0067635D">
        <w:t xml:space="preserve">. The </w:t>
      </w:r>
      <w:r w:rsidR="00285D8E" w:rsidRPr="0067635D">
        <w:t>Tenderer</w:t>
      </w:r>
      <w:r w:rsidRPr="0067635D">
        <w:t xml:space="preserve"> shall verify and interpret all information given</w:t>
      </w:r>
      <w:r w:rsidR="00A51B51" w:rsidRPr="0067635D">
        <w:t xml:space="preserve">, at his own responsibility and expense, </w:t>
      </w:r>
      <w:r w:rsidRPr="0067635D">
        <w:t xml:space="preserve">to enable himself to submit a complete </w:t>
      </w:r>
      <w:r w:rsidR="00285D8E" w:rsidRPr="0067635D">
        <w:t>Tender</w:t>
      </w:r>
      <w:r w:rsidR="00B53877" w:rsidRPr="0067635D">
        <w:t>, and shall make therefore necessary and adequate investigation and research in order to obtain accurate information which will be him to prepare his offer</w:t>
      </w:r>
      <w:r w:rsidRPr="0067635D">
        <w:t>.</w:t>
      </w:r>
    </w:p>
    <w:p w14:paraId="2DD2AF97" w14:textId="6B0FB222" w:rsidR="006C6EDE" w:rsidRPr="0067635D" w:rsidRDefault="006C6EDE" w:rsidP="006C6EDE">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۱-٥-٧</w:t>
      </w:r>
      <w:r w:rsidRPr="0067635D">
        <w:rPr>
          <w:rFonts w:asciiTheme="minorBidi" w:eastAsia="Times New Roman" w:hAnsiTheme="minorBidi" w:hint="cs"/>
          <w:b/>
          <w:bCs/>
          <w:sz w:val="24"/>
          <w:szCs w:val="24"/>
          <w:rtl/>
        </w:rPr>
        <w:t xml:space="preserve"> </w:t>
      </w:r>
      <w:r w:rsidRPr="0067635D">
        <w:rPr>
          <w:rFonts w:ascii="Times New Roman" w:eastAsia="Times New Roman" w:hAnsi="Times New Roman" w:cs="Times New Roman"/>
          <w:b/>
          <w:bCs/>
          <w:sz w:val="24"/>
          <w:szCs w:val="24"/>
          <w:rtl/>
        </w:rPr>
        <w:t>المعلومات</w:t>
      </w:r>
    </w:p>
    <w:p w14:paraId="3E713623" w14:textId="7962A17C" w:rsidR="00E014A3" w:rsidRPr="0067635D" w:rsidRDefault="006C6EDE" w:rsidP="007D4527">
      <w:pPr>
        <w:bidi/>
        <w:spacing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أعطيت جميع المعلومات الواردة في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حول الموقع، المستويات المتعلقة بالكيول الطوبوغرافية والبحرية، الظروف البيئية (الأمواج، الرياح، وبيانات المد والجزر...)، وسائل الوصول، توفر الخدمات، التاريخ، بحسن نية دون أي مسؤولية على عاتق صاحب العمل.</w:t>
      </w:r>
      <w:r w:rsidR="007D4527"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يجب على العارض التحقق من وتفسير جميع المعلومات المقدمة على مسؤوليته الخاصة وعلى نفقته، ليتمكن من تقديم عرض كامل، وعليه إجراء التحقيقات والبحوث اللازمة للحصول على المعلومات الدقيقة التي ستمكنه من إعداد عرضه</w:t>
      </w:r>
      <w:r w:rsidRPr="0067635D">
        <w:rPr>
          <w:rFonts w:asciiTheme="minorBidi" w:eastAsia="Times New Roman" w:hAnsiTheme="minorBidi"/>
          <w:sz w:val="24"/>
          <w:szCs w:val="24"/>
        </w:rPr>
        <w:t>.</w:t>
      </w:r>
    </w:p>
    <w:p w14:paraId="62F28C9C" w14:textId="77777777" w:rsidR="000E50DA" w:rsidRPr="0067635D" w:rsidRDefault="000E50DA" w:rsidP="008160EF">
      <w:pPr>
        <w:pStyle w:val="Heading3"/>
        <w:ind w:left="540" w:hanging="540"/>
      </w:pPr>
      <w:bookmarkStart w:id="37" w:name="_Toc485313950"/>
      <w:bookmarkStart w:id="38" w:name="_Toc172648387"/>
      <w:r w:rsidRPr="0067635D">
        <w:t>SITE VISIT</w:t>
      </w:r>
      <w:bookmarkEnd w:id="37"/>
      <w:bookmarkEnd w:id="38"/>
    </w:p>
    <w:p w14:paraId="329690BD" w14:textId="5A471831" w:rsidR="00474D64" w:rsidRPr="0067635D" w:rsidRDefault="000E50DA" w:rsidP="002D0E58">
      <w:pPr>
        <w:tabs>
          <w:tab w:val="left" w:pos="5685"/>
        </w:tabs>
        <w:spacing w:after="360"/>
        <w:jc w:val="both"/>
        <w:rPr>
          <w:rtl/>
        </w:rPr>
      </w:pPr>
      <w:r w:rsidRPr="0067635D">
        <w:t xml:space="preserve">The </w:t>
      </w:r>
      <w:r w:rsidR="00285D8E" w:rsidRPr="0067635D">
        <w:t>Tenderer</w:t>
      </w:r>
      <w:r w:rsidRPr="0067635D">
        <w:t xml:space="preserve"> shall visit and examine the Port, the </w:t>
      </w:r>
      <w:r w:rsidR="00A51B51" w:rsidRPr="0067635D">
        <w:t>S</w:t>
      </w:r>
      <w:r w:rsidRPr="0067635D">
        <w:t xml:space="preserve">ite and the surroundings and obtain for </w:t>
      </w:r>
      <w:r w:rsidR="00033BBF" w:rsidRPr="0067635D">
        <w:t xml:space="preserve">himself all details </w:t>
      </w:r>
      <w:r w:rsidRPr="0067635D">
        <w:t xml:space="preserve">required for preparing and submitting his </w:t>
      </w:r>
      <w:r w:rsidR="00285D8E" w:rsidRPr="0067635D">
        <w:t>Tender</w:t>
      </w:r>
      <w:r w:rsidRPr="0067635D">
        <w:t xml:space="preserve">. The </w:t>
      </w:r>
      <w:r w:rsidR="005C1178" w:rsidRPr="0067635D">
        <w:t>Contracting Authority</w:t>
      </w:r>
      <w:r w:rsidRPr="0067635D">
        <w:t xml:space="preserve"> shall not be responsible for any loss, damage or injury, whatsoever, caused to the </w:t>
      </w:r>
      <w:r w:rsidR="00285D8E" w:rsidRPr="0067635D">
        <w:t>Tenderer</w:t>
      </w:r>
      <w:r w:rsidRPr="0067635D">
        <w:t xml:space="preserve"> during the site visit.</w:t>
      </w:r>
      <w:r w:rsidR="00B263F8" w:rsidRPr="0067635D">
        <w:t xml:space="preserve"> </w:t>
      </w:r>
      <w:r w:rsidR="00A51B51" w:rsidRPr="0067635D">
        <w:t xml:space="preserve">The costs of visiting the Site shall be at the </w:t>
      </w:r>
      <w:r w:rsidR="00285D8E" w:rsidRPr="0067635D">
        <w:t>Tenderer</w:t>
      </w:r>
      <w:r w:rsidR="00A51B51" w:rsidRPr="0067635D">
        <w:t>’s own expense</w:t>
      </w:r>
      <w:r w:rsidR="00B53877" w:rsidRPr="0067635D">
        <w:t xml:space="preserve"> and his sole responsibility</w:t>
      </w:r>
      <w:r w:rsidR="00230197" w:rsidRPr="0067635D">
        <w:t xml:space="preserve">. </w:t>
      </w:r>
    </w:p>
    <w:p w14:paraId="44CBA9FD" w14:textId="77777777" w:rsidR="006C6EDE" w:rsidRPr="0067635D" w:rsidRDefault="006C6EDE" w:rsidP="002D0E58">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١-٦</w:t>
      </w:r>
      <w:r w:rsidRPr="0067635D">
        <w:rPr>
          <w:rFonts w:asciiTheme="minorBidi" w:eastAsia="Times New Roman" w:hAnsiTheme="minorBidi" w:hint="cs"/>
          <w:b/>
          <w:bCs/>
          <w:sz w:val="24"/>
          <w:szCs w:val="24"/>
          <w:rtl/>
        </w:rPr>
        <w:t xml:space="preserve"> </w:t>
      </w:r>
      <w:r w:rsidRPr="0067635D">
        <w:rPr>
          <w:rFonts w:ascii="Times New Roman" w:eastAsia="Times New Roman" w:hAnsi="Times New Roman" w:cs="Times New Roman"/>
          <w:b/>
          <w:bCs/>
          <w:sz w:val="24"/>
          <w:szCs w:val="24"/>
          <w:rtl/>
        </w:rPr>
        <w:t>زيارة</w:t>
      </w:r>
      <w:r w:rsidRPr="0067635D">
        <w:rPr>
          <w:rFonts w:ascii="Times New Roman" w:eastAsia="Times New Roman" w:hAnsi="Times New Roman" w:cs="Times New Roman" w:hint="cs"/>
          <w:b/>
          <w:bCs/>
          <w:sz w:val="24"/>
          <w:szCs w:val="24"/>
          <w:rtl/>
        </w:rPr>
        <w:t xml:space="preserve"> </w:t>
      </w:r>
      <w:r w:rsidRPr="0067635D">
        <w:rPr>
          <w:rFonts w:ascii="Times New Roman" w:eastAsia="Times New Roman" w:hAnsi="Times New Roman" w:cs="Times New Roman"/>
          <w:b/>
          <w:bCs/>
          <w:sz w:val="24"/>
          <w:szCs w:val="24"/>
          <w:rtl/>
        </w:rPr>
        <w:t>الموقع</w:t>
      </w:r>
    </w:p>
    <w:p w14:paraId="260B0839" w14:textId="2A64E7F1" w:rsidR="00E014A3" w:rsidRPr="0067635D" w:rsidRDefault="006C6EDE" w:rsidP="007D4527">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على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زيارة وفحص الم</w:t>
      </w:r>
      <w:r w:rsidRPr="0067635D">
        <w:rPr>
          <w:rFonts w:asciiTheme="minorBidi" w:eastAsia="Times New Roman" w:hAnsiTheme="minorBidi" w:hint="cs"/>
          <w:sz w:val="24"/>
          <w:szCs w:val="24"/>
          <w:rtl/>
        </w:rPr>
        <w:t xml:space="preserve">رفأ، </w:t>
      </w:r>
      <w:r w:rsidRPr="0067635D">
        <w:rPr>
          <w:rFonts w:asciiTheme="minorBidi" w:eastAsia="Times New Roman" w:hAnsiTheme="minorBidi"/>
          <w:sz w:val="24"/>
          <w:szCs w:val="24"/>
          <w:rtl/>
        </w:rPr>
        <w:t>الموقع</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المحيط</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والحصول على كافة التفاصيل المطلوبة لإعداد وتقديم </w:t>
      </w:r>
      <w:r w:rsidRPr="0067635D">
        <w:rPr>
          <w:rFonts w:asciiTheme="minorBidi" w:eastAsia="Times New Roman" w:hAnsiTheme="minorBidi" w:hint="cs"/>
          <w:sz w:val="24"/>
          <w:szCs w:val="24"/>
          <w:rtl/>
        </w:rPr>
        <w:t>عرضه</w:t>
      </w:r>
      <w:r w:rsidRPr="0067635D">
        <w:rPr>
          <w:rFonts w:asciiTheme="minorBidi" w:eastAsia="Times New Roman" w:hAnsiTheme="minorBidi"/>
          <w:sz w:val="24"/>
          <w:szCs w:val="24"/>
        </w:rPr>
        <w:t>.</w:t>
      </w:r>
      <w:r w:rsidR="007D4527"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 xml:space="preserve">لن </w:t>
      </w:r>
      <w:r w:rsidR="00EB0175" w:rsidRPr="0067635D">
        <w:rPr>
          <w:rFonts w:asciiTheme="minorBidi" w:eastAsia="Times New Roman" w:hAnsiTheme="minorBidi" w:hint="cs"/>
          <w:sz w:val="24"/>
          <w:szCs w:val="24"/>
          <w:rtl/>
          <w:lang w:bidi="ar-LB"/>
        </w:rPr>
        <w:t>ت</w:t>
      </w:r>
      <w:r w:rsidRPr="0067635D">
        <w:rPr>
          <w:rFonts w:asciiTheme="minorBidi" w:eastAsia="Times New Roman" w:hAnsiTheme="minorBidi"/>
          <w:sz w:val="24"/>
          <w:szCs w:val="24"/>
          <w:rtl/>
        </w:rPr>
        <w:t xml:space="preserve">كون </w:t>
      </w:r>
      <w:r w:rsidR="00EB017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مسؤول</w:t>
      </w:r>
      <w:r w:rsidR="00EB0175" w:rsidRPr="0067635D">
        <w:rPr>
          <w:rFonts w:asciiTheme="minorBidi" w:eastAsia="Times New Roman" w:hAnsiTheme="minorBidi" w:hint="cs"/>
          <w:sz w:val="24"/>
          <w:szCs w:val="24"/>
          <w:rtl/>
        </w:rPr>
        <w:t>ة</w:t>
      </w:r>
      <w:r w:rsidRPr="0067635D">
        <w:rPr>
          <w:rFonts w:asciiTheme="minorBidi" w:eastAsia="Times New Roman" w:hAnsiTheme="minorBidi"/>
          <w:sz w:val="24"/>
          <w:szCs w:val="24"/>
          <w:rtl/>
        </w:rPr>
        <w:t xml:space="preserve">ً عن أي خسارة أو ضرر أو إصابة قد تحدث </w:t>
      </w:r>
      <w:r w:rsidRPr="0067635D">
        <w:rPr>
          <w:rFonts w:asciiTheme="minorBidi" w:eastAsia="Times New Roman" w:hAnsiTheme="minorBidi" w:hint="cs"/>
          <w:sz w:val="24"/>
          <w:szCs w:val="24"/>
          <w:rtl/>
        </w:rPr>
        <w:t>للعارض</w:t>
      </w:r>
      <w:r w:rsidRPr="0067635D">
        <w:rPr>
          <w:rFonts w:asciiTheme="minorBidi" w:eastAsia="Times New Roman" w:hAnsiTheme="minorBidi"/>
          <w:sz w:val="24"/>
          <w:szCs w:val="24"/>
          <w:rtl/>
        </w:rPr>
        <w:t xml:space="preserve"> خلال زيارة الموقع</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hint="cs"/>
          <w:sz w:val="24"/>
          <w:szCs w:val="24"/>
          <w:rtl/>
        </w:rPr>
        <w:t xml:space="preserve">إن </w:t>
      </w:r>
      <w:r w:rsidRPr="0067635D">
        <w:rPr>
          <w:rFonts w:asciiTheme="minorBidi" w:eastAsia="Times New Roman" w:hAnsiTheme="minorBidi"/>
          <w:sz w:val="24"/>
          <w:szCs w:val="24"/>
          <w:rtl/>
        </w:rPr>
        <w:t>تكاليف زيارة الموقع س</w:t>
      </w:r>
      <w:r w:rsidRPr="0067635D">
        <w:rPr>
          <w:rFonts w:asciiTheme="minorBidi" w:eastAsia="Times New Roman" w:hAnsiTheme="minorBidi" w:hint="cs"/>
          <w:sz w:val="24"/>
          <w:szCs w:val="24"/>
          <w:rtl/>
        </w:rPr>
        <w:t xml:space="preserve">وف </w:t>
      </w:r>
      <w:r w:rsidRPr="0067635D">
        <w:rPr>
          <w:rFonts w:asciiTheme="minorBidi" w:eastAsia="Times New Roman" w:hAnsiTheme="minorBidi"/>
          <w:sz w:val="24"/>
          <w:szCs w:val="24"/>
          <w:rtl/>
        </w:rPr>
        <w:t xml:space="preserve">تكون على نفقة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ومسؤوليته الخاصة</w:t>
      </w:r>
      <w:r w:rsidRPr="0067635D">
        <w:rPr>
          <w:rFonts w:asciiTheme="minorBidi" w:eastAsia="Times New Roman" w:hAnsiTheme="minorBidi"/>
          <w:sz w:val="24"/>
          <w:szCs w:val="24"/>
        </w:rPr>
        <w:t>.</w:t>
      </w:r>
    </w:p>
    <w:p w14:paraId="48CF89DB" w14:textId="77777777" w:rsidR="000E50DA" w:rsidRPr="0067635D" w:rsidRDefault="000E50DA" w:rsidP="008160EF">
      <w:pPr>
        <w:pStyle w:val="Heading3"/>
        <w:ind w:left="540" w:hanging="540"/>
      </w:pPr>
      <w:bookmarkStart w:id="39" w:name="_Toc485313951"/>
      <w:bookmarkStart w:id="40" w:name="_Toc172648388"/>
      <w:r w:rsidRPr="0067635D">
        <w:t>APPOINTMENT</w:t>
      </w:r>
      <w:bookmarkEnd w:id="39"/>
      <w:bookmarkEnd w:id="40"/>
    </w:p>
    <w:p w14:paraId="2376C5EE" w14:textId="77777777" w:rsidR="0074130D" w:rsidRPr="0067635D" w:rsidRDefault="000E50DA" w:rsidP="0074130D">
      <w:pPr>
        <w:tabs>
          <w:tab w:val="left" w:pos="5685"/>
        </w:tabs>
        <w:spacing w:after="0"/>
        <w:jc w:val="both"/>
      </w:pPr>
      <w:r w:rsidRPr="0067635D">
        <w:t xml:space="preserve">Site visits and request for information must be made by prior appointment with the </w:t>
      </w:r>
      <w:r w:rsidR="00456016" w:rsidRPr="0067635D">
        <w:t>Employer</w:t>
      </w:r>
      <w:r w:rsidRPr="0067635D">
        <w:t xml:space="preserve">. </w:t>
      </w:r>
    </w:p>
    <w:p w14:paraId="0FDCB111" w14:textId="4C19F808" w:rsidR="0074130D" w:rsidRPr="0067635D" w:rsidRDefault="000E50DA" w:rsidP="00B263F8">
      <w:pPr>
        <w:tabs>
          <w:tab w:val="left" w:pos="5685"/>
        </w:tabs>
        <w:spacing w:after="0"/>
        <w:ind w:right="27"/>
        <w:jc w:val="both"/>
      </w:pPr>
      <w:r w:rsidRPr="0067635D">
        <w:t xml:space="preserve">The </w:t>
      </w:r>
      <w:r w:rsidR="00285D8E" w:rsidRPr="0067635D">
        <w:t>Tenderer</w:t>
      </w:r>
      <w:r w:rsidRPr="0067635D">
        <w:t xml:space="preserve"> or his official representative </w:t>
      </w:r>
      <w:r w:rsidR="003C135F" w:rsidRPr="0067635D">
        <w:t xml:space="preserve">may be </w:t>
      </w:r>
      <w:r w:rsidRPr="0067635D">
        <w:t>invited to attend a pre-</w:t>
      </w:r>
      <w:r w:rsidR="00285D8E" w:rsidRPr="0067635D">
        <w:t>tender</w:t>
      </w:r>
      <w:r w:rsidRPr="0067635D">
        <w:t xml:space="preserve"> meeting which will take place on the date stated in the letter of invitation.</w:t>
      </w:r>
      <w:r w:rsidR="00B263F8" w:rsidRPr="0067635D">
        <w:t xml:space="preserve"> </w:t>
      </w:r>
      <w:r w:rsidRPr="0067635D">
        <w:t xml:space="preserve">The purpose of the </w:t>
      </w:r>
      <w:r w:rsidR="003C135F" w:rsidRPr="0067635D">
        <w:t>pre-</w:t>
      </w:r>
      <w:r w:rsidR="00285D8E" w:rsidRPr="0067635D">
        <w:t>tender</w:t>
      </w:r>
      <w:r w:rsidR="003C135F" w:rsidRPr="0067635D">
        <w:t xml:space="preserve"> </w:t>
      </w:r>
      <w:r w:rsidRPr="0067635D">
        <w:t>meeting will be to clarify issues and to answer questions on any matters that may be raised at that stage.</w:t>
      </w:r>
      <w:r w:rsidR="00D6508F" w:rsidRPr="0067635D">
        <w:t xml:space="preserve"> </w:t>
      </w:r>
      <w:r w:rsidRPr="0067635D">
        <w:t xml:space="preserve">The </w:t>
      </w:r>
      <w:r w:rsidR="00285D8E" w:rsidRPr="0067635D">
        <w:t>Tenderer</w:t>
      </w:r>
      <w:r w:rsidRPr="0067635D">
        <w:t xml:space="preserve"> is requested to submit any questions in writing or by fax, to </w:t>
      </w:r>
      <w:r w:rsidR="005C1178" w:rsidRPr="0067635D">
        <w:t>the Contracting Authority</w:t>
      </w:r>
      <w:r w:rsidRPr="0067635D">
        <w:t xml:space="preserve"> not later than one week before the </w:t>
      </w:r>
      <w:r w:rsidR="003C135F" w:rsidRPr="0067635D">
        <w:t>pre-</w:t>
      </w:r>
      <w:r w:rsidR="00285D8E" w:rsidRPr="0067635D">
        <w:t>tender</w:t>
      </w:r>
      <w:r w:rsidR="003C135F" w:rsidRPr="0067635D">
        <w:t xml:space="preserve"> </w:t>
      </w:r>
      <w:r w:rsidRPr="0067635D">
        <w:t>meeting.</w:t>
      </w:r>
      <w:r w:rsidR="00B263F8" w:rsidRPr="0067635D">
        <w:t xml:space="preserve"> </w:t>
      </w:r>
      <w:r w:rsidRPr="0067635D">
        <w:t xml:space="preserve">Minutes of meeting, including the text of the questions raised and the responses given, will be transmitted without delay to all purchasers of the </w:t>
      </w:r>
      <w:r w:rsidR="00285D8E" w:rsidRPr="0067635D">
        <w:t>Tender</w:t>
      </w:r>
      <w:r w:rsidRPr="0067635D">
        <w:t xml:space="preserve"> </w:t>
      </w:r>
      <w:r w:rsidR="00A8618B" w:rsidRPr="0067635D">
        <w:t>Document</w:t>
      </w:r>
      <w:r w:rsidRPr="0067635D">
        <w:t>s.</w:t>
      </w:r>
      <w:r w:rsidR="003C135F" w:rsidRPr="0067635D">
        <w:t xml:space="preserve"> </w:t>
      </w:r>
    </w:p>
    <w:p w14:paraId="62939788" w14:textId="397CA48F" w:rsidR="000E50DA" w:rsidRPr="0067635D" w:rsidRDefault="003C135F" w:rsidP="00B263F8">
      <w:pPr>
        <w:tabs>
          <w:tab w:val="left" w:pos="5685"/>
        </w:tabs>
        <w:spacing w:after="0"/>
        <w:jc w:val="both"/>
      </w:pPr>
      <w:r w:rsidRPr="0067635D">
        <w:t xml:space="preserve">Any modification of the </w:t>
      </w:r>
      <w:r w:rsidR="00285D8E" w:rsidRPr="0067635D">
        <w:t>Tender</w:t>
      </w:r>
      <w:r w:rsidRPr="0067635D">
        <w:t xml:space="preserve"> </w:t>
      </w:r>
      <w:r w:rsidR="00A8618B" w:rsidRPr="0067635D">
        <w:t>Document</w:t>
      </w:r>
      <w:r w:rsidRPr="0067635D">
        <w:t>s that may become necessary as a result of the pre-</w:t>
      </w:r>
      <w:r w:rsidR="00285D8E" w:rsidRPr="0067635D">
        <w:t>tender</w:t>
      </w:r>
      <w:r w:rsidRPr="0067635D">
        <w:t xml:space="preserve"> meeting shall be made by the </w:t>
      </w:r>
      <w:r w:rsidR="00456016" w:rsidRPr="0067635D">
        <w:t>Employer</w:t>
      </w:r>
      <w:r w:rsidRPr="0067635D">
        <w:t xml:space="preserve"> exclusively through the issue of an Addendum pursuant to Clause </w:t>
      </w:r>
      <w:r w:rsidR="0001474B" w:rsidRPr="0067635D">
        <w:t>1.5.4</w:t>
      </w:r>
      <w:r w:rsidRPr="0067635D">
        <w:t xml:space="preserve"> </w:t>
      </w:r>
      <w:r w:rsidR="0001474B" w:rsidRPr="0067635D">
        <w:t>a</w:t>
      </w:r>
      <w:r w:rsidRPr="0067635D">
        <w:t>nd not through the minutes of the pre-</w:t>
      </w:r>
      <w:r w:rsidR="00285D8E" w:rsidRPr="0067635D">
        <w:t>tender</w:t>
      </w:r>
      <w:r w:rsidRPr="0067635D">
        <w:t xml:space="preserve"> meeting.</w:t>
      </w:r>
      <w:r w:rsidR="00B263F8" w:rsidRPr="0067635D">
        <w:t xml:space="preserve"> </w:t>
      </w:r>
      <w:r w:rsidR="000E50DA" w:rsidRPr="0067635D">
        <w:t>Non-attendance at the pre-</w:t>
      </w:r>
      <w:r w:rsidR="00285D8E" w:rsidRPr="0067635D">
        <w:t>tender</w:t>
      </w:r>
      <w:r w:rsidR="000E50DA" w:rsidRPr="0067635D">
        <w:t xml:space="preserve"> meeting will not be a cause for disqualification of a </w:t>
      </w:r>
      <w:r w:rsidR="00285D8E" w:rsidRPr="0067635D">
        <w:t>Tenderer</w:t>
      </w:r>
      <w:r w:rsidR="000E50DA" w:rsidRPr="0067635D">
        <w:t>.</w:t>
      </w:r>
    </w:p>
    <w:p w14:paraId="0EC2C0A3" w14:textId="7B8B828D" w:rsidR="006C6EDE" w:rsidRPr="0067635D" w:rsidRDefault="00CB1EA9" w:rsidP="006C6EDE">
      <w:pPr>
        <w:tabs>
          <w:tab w:val="left" w:pos="5685"/>
        </w:tabs>
        <w:spacing w:after="0"/>
        <w:jc w:val="both"/>
        <w:rPr>
          <w:rFonts w:eastAsia="Times New Roman" w:cstheme="minorHAnsi"/>
          <w:rtl/>
        </w:rPr>
      </w:pPr>
      <w:r w:rsidRPr="0067635D">
        <w:rPr>
          <w:rFonts w:eastAsia="Times New Roman" w:cstheme="minorHAnsi"/>
        </w:rPr>
        <w:t>Tenderers shall be invited to a</w:t>
      </w:r>
      <w:r w:rsidR="00033DE7" w:rsidRPr="0067635D">
        <w:rPr>
          <w:rFonts w:eastAsia="Times New Roman" w:cstheme="minorHAnsi"/>
        </w:rPr>
        <w:t xml:space="preserve"> </w:t>
      </w:r>
      <w:r w:rsidRPr="0067635D">
        <w:rPr>
          <w:rFonts w:eastAsia="Times New Roman" w:cstheme="minorHAnsi"/>
        </w:rPr>
        <w:t xml:space="preserve">scheduled meeting by the Port </w:t>
      </w:r>
      <w:r w:rsidR="00033DE7" w:rsidRPr="0067635D">
        <w:rPr>
          <w:rFonts w:eastAsia="Times New Roman" w:cstheme="minorHAnsi"/>
        </w:rPr>
        <w:t xml:space="preserve">of Tripoli </w:t>
      </w:r>
      <w:r w:rsidRPr="0067635D">
        <w:rPr>
          <w:rFonts w:eastAsia="Times New Roman" w:cstheme="minorHAnsi"/>
        </w:rPr>
        <w:t>Authority when needed.</w:t>
      </w:r>
    </w:p>
    <w:p w14:paraId="00400984" w14:textId="77777777" w:rsidR="006C6EDE" w:rsidRPr="0067635D" w:rsidRDefault="006C6EDE" w:rsidP="006C6EDE">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١-٧</w:t>
      </w:r>
      <w:r w:rsidRPr="0067635D">
        <w:rPr>
          <w:rFonts w:asciiTheme="minorBidi" w:eastAsia="Times New Roman" w:hAnsiTheme="minorBidi" w:hint="cs"/>
          <w:b/>
          <w:bCs/>
          <w:sz w:val="24"/>
          <w:szCs w:val="24"/>
          <w:rtl/>
        </w:rPr>
        <w:t xml:space="preserve"> </w:t>
      </w:r>
      <w:r w:rsidRPr="0067635D">
        <w:rPr>
          <w:rFonts w:ascii="Times New Roman" w:eastAsia="Times New Roman" w:hAnsi="Times New Roman" w:cs="Times New Roman"/>
          <w:b/>
          <w:bCs/>
          <w:sz w:val="24"/>
          <w:szCs w:val="24"/>
          <w:rtl/>
        </w:rPr>
        <w:t>التعيين</w:t>
      </w:r>
    </w:p>
    <w:p w14:paraId="514ADE45" w14:textId="77777777" w:rsidR="005C1178" w:rsidRPr="0067635D" w:rsidRDefault="006C6EDE" w:rsidP="005C1178">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تتم زيارات الموقع وطلبات المعلومات عن طريق تحديد موعد مسبق مع صاحب العمل</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قد يُدعى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أو ممثله الرسمي لحضور </w:t>
      </w:r>
      <w:r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جتماع </w:t>
      </w:r>
      <w:r w:rsidRPr="0067635D">
        <w:rPr>
          <w:rFonts w:asciiTheme="minorBidi" w:eastAsia="Times New Roman" w:hAnsiTheme="minorBidi" w:hint="cs"/>
          <w:sz w:val="24"/>
          <w:szCs w:val="24"/>
          <w:rtl/>
        </w:rPr>
        <w:t>سابق</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لتقديم العروض،</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w:t>
      </w:r>
      <w:r w:rsidRPr="0067635D">
        <w:rPr>
          <w:rFonts w:asciiTheme="minorBidi" w:eastAsia="Times New Roman" w:hAnsiTheme="minorBidi"/>
          <w:sz w:val="24"/>
          <w:szCs w:val="24"/>
          <w:rtl/>
        </w:rPr>
        <w:t xml:space="preserve">الذي سيعقد في التاريخ المحدد في </w:t>
      </w:r>
      <w:r w:rsidRPr="0067635D">
        <w:rPr>
          <w:rFonts w:asciiTheme="minorBidi" w:eastAsia="Times New Roman" w:hAnsiTheme="minorBidi" w:hint="cs"/>
          <w:sz w:val="24"/>
          <w:szCs w:val="24"/>
          <w:rtl/>
        </w:rPr>
        <w:t>كتاب ال</w:t>
      </w:r>
      <w:r w:rsidRPr="0067635D">
        <w:rPr>
          <w:rFonts w:asciiTheme="minorBidi" w:eastAsia="Times New Roman" w:hAnsiTheme="minorBidi"/>
          <w:sz w:val="24"/>
          <w:szCs w:val="24"/>
          <w:rtl/>
        </w:rPr>
        <w:t>دعوة وعند الحاجة</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الغرض من </w:t>
      </w:r>
      <w:r w:rsidR="005C1178"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 xml:space="preserve">جتماع </w:t>
      </w:r>
      <w:r w:rsidRPr="0067635D">
        <w:rPr>
          <w:rFonts w:asciiTheme="minorBidi" w:eastAsia="Times New Roman" w:hAnsiTheme="minorBidi" w:hint="cs"/>
          <w:sz w:val="24"/>
          <w:szCs w:val="24"/>
          <w:rtl/>
        </w:rPr>
        <w:t>سابق</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لتقديم العروض</w:t>
      </w:r>
      <w:r w:rsidRPr="0067635D">
        <w:rPr>
          <w:rFonts w:asciiTheme="minorBidi" w:eastAsia="Times New Roman" w:hAnsiTheme="minorBidi"/>
          <w:sz w:val="24"/>
          <w:szCs w:val="24"/>
          <w:rtl/>
        </w:rPr>
        <w:t xml:space="preserve"> هو توضيح القضايا والإجابة على الأسئلة المتعلقة بأي مسألة قد تُطرح في تلك المرحلة</w:t>
      </w:r>
      <w:r w:rsidRPr="0067635D">
        <w:rPr>
          <w:rFonts w:asciiTheme="minorBidi" w:eastAsia="Times New Roman" w:hAnsiTheme="minorBidi"/>
          <w:sz w:val="24"/>
          <w:szCs w:val="24"/>
        </w:rPr>
        <w:t>.</w:t>
      </w:r>
      <w:r w:rsidR="00DC6799"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يُطلب من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تقديم أي أسئلة كتابيًا أو عبر الفاكس إلى </w:t>
      </w:r>
      <w:r w:rsidR="005C1178"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في موعد لا يتجاوز أسبوعًا قبل </w:t>
      </w:r>
      <w:r w:rsidRPr="0067635D">
        <w:rPr>
          <w:rFonts w:asciiTheme="minorBidi" w:eastAsia="Times New Roman" w:hAnsiTheme="minorBidi" w:hint="cs"/>
          <w:sz w:val="24"/>
          <w:szCs w:val="24"/>
          <w:rtl/>
        </w:rPr>
        <w:t>ال</w:t>
      </w:r>
      <w:r w:rsidR="005C117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جتماع </w:t>
      </w:r>
      <w:r w:rsidRPr="0067635D">
        <w:rPr>
          <w:rFonts w:asciiTheme="minorBidi" w:eastAsia="Times New Roman" w:hAnsiTheme="minorBidi" w:hint="cs"/>
          <w:sz w:val="24"/>
          <w:szCs w:val="24"/>
          <w:rtl/>
        </w:rPr>
        <w:t>السابق</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لتقديم العروض.</w:t>
      </w:r>
      <w:r w:rsidR="00DC6799"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سيتم إرسال محضر ال</w:t>
      </w:r>
      <w:r w:rsidR="005C117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جتماع، بما في ذلك نص الأسئلة التي تم طرحها والإجابات التي تم تقديمها، دون تأخير إلى جميع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مشتركي</w:t>
      </w:r>
      <w:r w:rsidRPr="0067635D">
        <w:rPr>
          <w:rFonts w:asciiTheme="minorBidi" w:eastAsia="Times New Roman" w:hAnsiTheme="minorBidi" w:hint="cs"/>
          <w:sz w:val="24"/>
          <w:szCs w:val="24"/>
          <w:rtl/>
        </w:rPr>
        <w:t>ن</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 xml:space="preserve">في </w:t>
      </w:r>
      <w:r w:rsidRPr="0067635D">
        <w:rPr>
          <w:rFonts w:asciiTheme="minorBidi" w:eastAsia="Times New Roman" w:hAnsiTheme="minorBidi"/>
          <w:sz w:val="24"/>
          <w:szCs w:val="24"/>
          <w:rtl/>
        </w:rPr>
        <w:t>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r w:rsidR="009D23D2"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س</w:t>
      </w:r>
      <w:r w:rsidR="005C1178" w:rsidRPr="0067635D">
        <w:rPr>
          <w:rFonts w:asciiTheme="minorBidi" w:eastAsia="Times New Roman" w:hAnsiTheme="minorBidi" w:hint="cs"/>
          <w:sz w:val="24"/>
          <w:szCs w:val="24"/>
          <w:rtl/>
        </w:rPr>
        <w:t>ت</w:t>
      </w:r>
      <w:r w:rsidRPr="0067635D">
        <w:rPr>
          <w:rFonts w:asciiTheme="minorBidi" w:eastAsia="Times New Roman" w:hAnsiTheme="minorBidi" w:hint="cs"/>
          <w:sz w:val="24"/>
          <w:szCs w:val="24"/>
          <w:rtl/>
        </w:rPr>
        <w:t xml:space="preserve">قوم </w:t>
      </w:r>
      <w:r w:rsidR="005C1178"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hint="cs"/>
          <w:sz w:val="24"/>
          <w:szCs w:val="24"/>
          <w:rtl/>
        </w:rPr>
        <w:t xml:space="preserve">بأي </w:t>
      </w:r>
      <w:r w:rsidRPr="0067635D">
        <w:rPr>
          <w:rFonts w:asciiTheme="minorBidi" w:eastAsia="Times New Roman" w:hAnsiTheme="minorBidi"/>
          <w:sz w:val="24"/>
          <w:szCs w:val="24"/>
          <w:rtl/>
        </w:rPr>
        <w:t>تعديل على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قد يصبح ضروريًا نتيجة ل</w:t>
      </w:r>
      <w:r w:rsidRPr="0067635D">
        <w:rPr>
          <w:rFonts w:asciiTheme="minorBidi" w:eastAsia="Times New Roman" w:hAnsiTheme="minorBidi" w:hint="cs"/>
          <w:sz w:val="24"/>
          <w:szCs w:val="24"/>
          <w:rtl/>
        </w:rPr>
        <w:t>ل</w:t>
      </w:r>
      <w:r w:rsidR="005C117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جتماع </w:t>
      </w:r>
      <w:r w:rsidRPr="0067635D">
        <w:rPr>
          <w:rFonts w:asciiTheme="minorBidi" w:eastAsia="Times New Roman" w:hAnsiTheme="minorBidi" w:hint="cs"/>
          <w:sz w:val="24"/>
          <w:szCs w:val="24"/>
          <w:rtl/>
        </w:rPr>
        <w:t>السابق</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لتقديم العروض،</w:t>
      </w:r>
      <w:r w:rsidRPr="0067635D">
        <w:rPr>
          <w:rFonts w:asciiTheme="minorBidi" w:eastAsia="Times New Roman" w:hAnsiTheme="minorBidi"/>
          <w:sz w:val="24"/>
          <w:szCs w:val="24"/>
          <w:rtl/>
        </w:rPr>
        <w:t xml:space="preserve"> حصريًا من خلال إصدار ملحق وفقًا للبند ٤-٥-١ وليس من خلال محضر </w:t>
      </w:r>
      <w:r w:rsidRPr="0067635D">
        <w:rPr>
          <w:rFonts w:asciiTheme="minorBidi" w:eastAsia="Times New Roman" w:hAnsiTheme="minorBidi" w:hint="cs"/>
          <w:sz w:val="24"/>
          <w:szCs w:val="24"/>
          <w:rtl/>
        </w:rPr>
        <w:t>ال</w:t>
      </w:r>
      <w:r w:rsidR="005C117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جتماع السابق لتقديم العروض</w:t>
      </w:r>
      <w:r w:rsidRPr="0067635D">
        <w:rPr>
          <w:rFonts w:asciiTheme="minorBidi" w:eastAsia="Times New Roman" w:hAnsiTheme="minorBidi" w:hint="cs"/>
          <w:sz w:val="24"/>
          <w:szCs w:val="24"/>
          <w:rtl/>
        </w:rPr>
        <w:t>.</w:t>
      </w:r>
      <w:r w:rsidR="00DC6799"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عدم حضور </w:t>
      </w:r>
      <w:r w:rsidRPr="0067635D">
        <w:rPr>
          <w:rFonts w:asciiTheme="minorBidi" w:eastAsia="Times New Roman" w:hAnsiTheme="minorBidi" w:hint="cs"/>
          <w:sz w:val="24"/>
          <w:szCs w:val="24"/>
          <w:rtl/>
        </w:rPr>
        <w:t>ال</w:t>
      </w:r>
      <w:r w:rsidR="005C117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جتماع السابق لتقديم العروض لن يؤدي إلى </w:t>
      </w:r>
      <w:r w:rsidR="005C117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ستبعاد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0DE0F687" w14:textId="5A42D74F" w:rsidR="006C6EDE" w:rsidRPr="0067635D" w:rsidRDefault="00DC6799" w:rsidP="005C1178">
      <w:pPr>
        <w:bidi/>
        <w:spacing w:after="100" w:afterAutospacing="1"/>
        <w:jc w:val="both"/>
        <w:rPr>
          <w:rFonts w:asciiTheme="minorBidi" w:eastAsia="Times New Roman" w:hAnsiTheme="minorBidi"/>
          <w:sz w:val="24"/>
          <w:szCs w:val="24"/>
        </w:rPr>
      </w:pPr>
      <w:r w:rsidRPr="0067635D">
        <w:rPr>
          <w:rFonts w:asciiTheme="minorBidi" w:eastAsia="Times New Roman" w:hAnsiTheme="minorBidi" w:hint="cs"/>
          <w:sz w:val="24"/>
          <w:szCs w:val="24"/>
          <w:rtl/>
        </w:rPr>
        <w:t xml:space="preserve">ستتم دعوة العارضين إلى </w:t>
      </w:r>
      <w:r w:rsidR="005C1178" w:rsidRPr="0067635D">
        <w:rPr>
          <w:rFonts w:asciiTheme="minorBidi" w:eastAsia="Times New Roman" w:hAnsiTheme="minorBidi" w:hint="cs"/>
          <w:sz w:val="24"/>
          <w:szCs w:val="24"/>
          <w:rtl/>
        </w:rPr>
        <w:t>إ</w:t>
      </w:r>
      <w:r w:rsidRPr="0067635D">
        <w:rPr>
          <w:rFonts w:asciiTheme="minorBidi" w:eastAsia="Times New Roman" w:hAnsiTheme="minorBidi" w:hint="cs"/>
          <w:sz w:val="24"/>
          <w:szCs w:val="24"/>
          <w:rtl/>
        </w:rPr>
        <w:t>جتماع يحدد تاريخه من قبل إدارة المرفأ عندما تدعو الحاجة.</w:t>
      </w:r>
    </w:p>
    <w:p w14:paraId="5314C3C6" w14:textId="77777777" w:rsidR="00691EE4" w:rsidRPr="0067635D" w:rsidRDefault="00691EE4" w:rsidP="00691EE4">
      <w:pPr>
        <w:tabs>
          <w:tab w:val="left" w:pos="5685"/>
        </w:tabs>
        <w:spacing w:after="0"/>
        <w:jc w:val="both"/>
      </w:pPr>
    </w:p>
    <w:p w14:paraId="6C3B6A0E" w14:textId="77777777" w:rsidR="000E50DA" w:rsidRPr="0067635D" w:rsidRDefault="003C135F" w:rsidP="008160EF">
      <w:pPr>
        <w:pStyle w:val="Heading3"/>
        <w:ind w:left="540" w:hanging="540"/>
      </w:pPr>
      <w:bookmarkStart w:id="41" w:name="_Toc172648389"/>
      <w:r w:rsidRPr="0067635D">
        <w:t xml:space="preserve">COST OF </w:t>
      </w:r>
      <w:r w:rsidR="00285D8E" w:rsidRPr="0067635D">
        <w:t>TENDER</w:t>
      </w:r>
      <w:r w:rsidRPr="0067635D">
        <w:t>ING</w:t>
      </w:r>
      <w:bookmarkEnd w:id="41"/>
    </w:p>
    <w:p w14:paraId="3F1BE7FD" w14:textId="2AA46796" w:rsidR="00ED2713" w:rsidRPr="0067635D" w:rsidRDefault="000E50DA" w:rsidP="007B22C7">
      <w:pPr>
        <w:tabs>
          <w:tab w:val="left" w:pos="5685"/>
        </w:tabs>
        <w:spacing w:after="0"/>
        <w:jc w:val="both"/>
      </w:pPr>
      <w:r w:rsidRPr="0067635D">
        <w:t xml:space="preserve">The </w:t>
      </w:r>
      <w:r w:rsidR="00285D8E" w:rsidRPr="0067635D">
        <w:t>Tenderer</w:t>
      </w:r>
      <w:r w:rsidRPr="0067635D">
        <w:t xml:space="preserve"> shall bear all costs associated with the</w:t>
      </w:r>
      <w:r w:rsidR="003C135F" w:rsidRPr="0067635D">
        <w:t xml:space="preserve"> preparation</w:t>
      </w:r>
      <w:r w:rsidRPr="0067635D">
        <w:t xml:space="preserve"> and submission of his </w:t>
      </w:r>
      <w:r w:rsidR="00285D8E" w:rsidRPr="0067635D">
        <w:t>Tender</w:t>
      </w:r>
      <w:r w:rsidRPr="0067635D">
        <w:t xml:space="preserve"> and the </w:t>
      </w:r>
      <w:r w:rsidR="00456016" w:rsidRPr="0067635D">
        <w:t>Employer</w:t>
      </w:r>
      <w:r w:rsidR="005C1178" w:rsidRPr="0067635D">
        <w:t>/ Contracting Authority</w:t>
      </w:r>
      <w:r w:rsidRPr="0067635D">
        <w:t xml:space="preserve"> </w:t>
      </w:r>
      <w:r w:rsidR="003C135F" w:rsidRPr="0067635D">
        <w:t xml:space="preserve">will in no way be responsible </w:t>
      </w:r>
      <w:r w:rsidRPr="0067635D">
        <w:t xml:space="preserve">for </w:t>
      </w:r>
      <w:r w:rsidR="003C135F" w:rsidRPr="0067635D">
        <w:t>those</w:t>
      </w:r>
      <w:r w:rsidRPr="0067635D">
        <w:t xml:space="preserve"> costs, or the conduct or outcome of the </w:t>
      </w:r>
      <w:r w:rsidR="00285D8E" w:rsidRPr="0067635D">
        <w:t>Tender</w:t>
      </w:r>
      <w:r w:rsidRPr="0067635D">
        <w:t xml:space="preserve">ing process, nor will then </w:t>
      </w:r>
      <w:r w:rsidR="00456016" w:rsidRPr="0067635D">
        <w:t>Employer</w:t>
      </w:r>
      <w:r w:rsidR="005C1178" w:rsidRPr="0067635D">
        <w:t>/ Contracting Authority</w:t>
      </w:r>
      <w:r w:rsidRPr="0067635D">
        <w:t xml:space="preserve"> bear any liability in respect thereof.</w:t>
      </w:r>
    </w:p>
    <w:p w14:paraId="16DC9355" w14:textId="77777777" w:rsidR="00DC6799" w:rsidRPr="0067635D" w:rsidRDefault="00DC6799" w:rsidP="002D0E58">
      <w:pPr>
        <w:bidi/>
        <w:spacing w:before="100" w:beforeAutospacing="1" w:after="0"/>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١-٨ تكاليف العرض</w:t>
      </w:r>
    </w:p>
    <w:p w14:paraId="5391D9E3" w14:textId="6803E3E3" w:rsidR="009D23D2" w:rsidRPr="0067635D" w:rsidRDefault="00DC6799" w:rsidP="002D0E58">
      <w:p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يتحمل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جميع التكاليف المرتبطة بإعداد وتقديم ع</w:t>
      </w:r>
      <w:r w:rsidRPr="0067635D">
        <w:rPr>
          <w:rFonts w:asciiTheme="minorBidi" w:eastAsia="Times New Roman" w:hAnsiTheme="minorBidi" w:hint="cs"/>
          <w:sz w:val="24"/>
          <w:szCs w:val="24"/>
          <w:rtl/>
        </w:rPr>
        <w:t>رضه</w:t>
      </w:r>
      <w:r w:rsidRPr="0067635D">
        <w:rPr>
          <w:rFonts w:asciiTheme="minorBidi" w:eastAsia="Times New Roman" w:hAnsiTheme="minorBidi"/>
          <w:sz w:val="24"/>
          <w:szCs w:val="24"/>
          <w:rtl/>
        </w:rPr>
        <w:t>، ولن يكون صاحب العمل</w:t>
      </w:r>
      <w:r w:rsidR="005C1178" w:rsidRPr="0067635D">
        <w:rPr>
          <w:rFonts w:asciiTheme="minorBidi" w:eastAsia="Times New Roman" w:hAnsiTheme="minorBidi"/>
          <w:sz w:val="24"/>
          <w:szCs w:val="24"/>
        </w:rPr>
        <w:t>/</w:t>
      </w:r>
      <w:r w:rsidR="005C1178" w:rsidRPr="0067635D">
        <w:rPr>
          <w:rFonts w:asciiTheme="minorBidi" w:eastAsia="Times New Roman" w:hAnsiTheme="minorBidi" w:hint="cs"/>
          <w:sz w:val="24"/>
          <w:szCs w:val="24"/>
          <w:rtl/>
        </w:rPr>
        <w:t xml:space="preserve"> سلطة التعاقد </w:t>
      </w:r>
      <w:r w:rsidRPr="0067635D">
        <w:rPr>
          <w:rFonts w:asciiTheme="minorBidi" w:eastAsia="Times New Roman" w:hAnsiTheme="minorBidi"/>
          <w:sz w:val="24"/>
          <w:szCs w:val="24"/>
          <w:rtl/>
        </w:rPr>
        <w:t xml:space="preserve">سؤولًا عن هذه التكاليف أو عن سير عملية تقديم </w:t>
      </w:r>
      <w:r w:rsidR="005C1178" w:rsidRPr="0067635D">
        <w:rPr>
          <w:rFonts w:asciiTheme="minorBidi" w:eastAsia="Times New Roman" w:hAnsiTheme="minorBidi" w:hint="cs"/>
          <w:sz w:val="24"/>
          <w:szCs w:val="24"/>
          <w:rtl/>
        </w:rPr>
        <w:t>العروض</w:t>
      </w:r>
      <w:r w:rsidRPr="0067635D">
        <w:rPr>
          <w:rFonts w:asciiTheme="minorBidi" w:eastAsia="Times New Roman" w:hAnsiTheme="minorBidi"/>
          <w:sz w:val="24"/>
          <w:szCs w:val="24"/>
          <w:rtl/>
        </w:rPr>
        <w:t xml:space="preserve"> أو نتيجتها، ولن يتحمل صاحب العمل</w:t>
      </w:r>
      <w:r w:rsidR="005C1178" w:rsidRPr="0067635D">
        <w:rPr>
          <w:rFonts w:asciiTheme="minorBidi" w:eastAsia="Times New Roman" w:hAnsiTheme="minorBidi"/>
          <w:sz w:val="24"/>
          <w:szCs w:val="24"/>
        </w:rPr>
        <w:t>/</w:t>
      </w:r>
      <w:r w:rsidR="005C1178" w:rsidRPr="0067635D">
        <w:rPr>
          <w:rFonts w:asciiTheme="minorBidi" w:eastAsia="Times New Roman" w:hAnsiTheme="minorBidi" w:hint="cs"/>
          <w:sz w:val="24"/>
          <w:szCs w:val="24"/>
          <w:rtl/>
        </w:rPr>
        <w:t xml:space="preserve"> سلطة التعاقد</w:t>
      </w:r>
      <w:r w:rsidRPr="0067635D">
        <w:rPr>
          <w:rFonts w:asciiTheme="minorBidi" w:eastAsia="Times New Roman" w:hAnsiTheme="minorBidi"/>
          <w:sz w:val="24"/>
          <w:szCs w:val="24"/>
          <w:rtl/>
        </w:rPr>
        <w:t xml:space="preserve"> أي مسؤولية في هذا الصدد</w:t>
      </w:r>
      <w:r w:rsidRPr="0067635D">
        <w:rPr>
          <w:rFonts w:asciiTheme="minorBidi" w:eastAsia="Times New Roman" w:hAnsiTheme="minorBidi"/>
          <w:sz w:val="24"/>
          <w:szCs w:val="24"/>
        </w:rPr>
        <w:t>.</w:t>
      </w:r>
    </w:p>
    <w:p w14:paraId="4D294FC5" w14:textId="77777777" w:rsidR="007D4527" w:rsidRPr="0067635D" w:rsidRDefault="007D4527" w:rsidP="002D0E58">
      <w:pPr>
        <w:bidi/>
        <w:spacing w:after="0"/>
        <w:jc w:val="both"/>
        <w:rPr>
          <w:rFonts w:asciiTheme="minorBidi" w:eastAsia="Times New Roman" w:hAnsiTheme="minorBidi"/>
          <w:sz w:val="24"/>
          <w:szCs w:val="24"/>
        </w:rPr>
      </w:pPr>
    </w:p>
    <w:p w14:paraId="5D881335" w14:textId="77777777" w:rsidR="000E50DA" w:rsidRPr="0067635D" w:rsidRDefault="000E50DA" w:rsidP="008160EF">
      <w:pPr>
        <w:pStyle w:val="Heading3"/>
        <w:ind w:left="540" w:hanging="540"/>
      </w:pPr>
      <w:bookmarkStart w:id="42" w:name="_Toc485313953"/>
      <w:bookmarkStart w:id="43" w:name="_Toc172648390"/>
      <w:r w:rsidRPr="0067635D">
        <w:t xml:space="preserve">COMPLETION OF </w:t>
      </w:r>
      <w:r w:rsidR="00285D8E" w:rsidRPr="0067635D">
        <w:t>TENDER</w:t>
      </w:r>
      <w:r w:rsidRPr="0067635D">
        <w:t xml:space="preserve"> </w:t>
      </w:r>
      <w:r w:rsidR="00A8618B" w:rsidRPr="0067635D">
        <w:t>DOCUMENT</w:t>
      </w:r>
      <w:r w:rsidRPr="0067635D">
        <w:t>S</w:t>
      </w:r>
      <w:bookmarkEnd w:id="42"/>
      <w:bookmarkEnd w:id="43"/>
    </w:p>
    <w:p w14:paraId="2FB1D749" w14:textId="77777777" w:rsidR="0074130D" w:rsidRPr="0067635D" w:rsidRDefault="00D010CC" w:rsidP="00D010CC">
      <w:pPr>
        <w:tabs>
          <w:tab w:val="left" w:pos="5685"/>
        </w:tabs>
        <w:spacing w:after="0"/>
        <w:jc w:val="both"/>
      </w:pPr>
      <w:r w:rsidRPr="0067635D">
        <w:t xml:space="preserve">The </w:t>
      </w:r>
      <w:r w:rsidR="00285D8E" w:rsidRPr="0067635D">
        <w:t>Tender</w:t>
      </w:r>
      <w:r w:rsidRPr="0067635D">
        <w:t xml:space="preserve"> must be for the whole of the Works, fully in accordance with the </w:t>
      </w:r>
      <w:r w:rsidR="00285D8E" w:rsidRPr="0067635D">
        <w:t>Tender</w:t>
      </w:r>
      <w:r w:rsidRPr="0067635D">
        <w:t xml:space="preserve"> </w:t>
      </w:r>
      <w:r w:rsidR="00A8618B" w:rsidRPr="0067635D">
        <w:t>Document</w:t>
      </w:r>
      <w:r w:rsidRPr="0067635D">
        <w:t xml:space="preserve">s. </w:t>
      </w:r>
    </w:p>
    <w:p w14:paraId="4855B4F1" w14:textId="1E9405DE" w:rsidR="00D010CC" w:rsidRPr="0067635D" w:rsidRDefault="00D010CC" w:rsidP="00D010CC">
      <w:pPr>
        <w:tabs>
          <w:tab w:val="left" w:pos="5685"/>
        </w:tabs>
        <w:spacing w:after="0"/>
        <w:jc w:val="both"/>
      </w:pPr>
      <w:r w:rsidRPr="0067635D">
        <w:t xml:space="preserve">A partial </w:t>
      </w:r>
      <w:r w:rsidR="00285D8E" w:rsidRPr="0067635D">
        <w:t>Tender</w:t>
      </w:r>
      <w:r w:rsidRPr="0067635D">
        <w:t xml:space="preserve"> will not be considered.</w:t>
      </w:r>
    </w:p>
    <w:p w14:paraId="22C44456" w14:textId="77777777" w:rsidR="0074130D" w:rsidRPr="0067635D" w:rsidRDefault="000E50DA" w:rsidP="00D010CC">
      <w:pPr>
        <w:tabs>
          <w:tab w:val="left" w:pos="5685"/>
        </w:tabs>
        <w:spacing w:after="0"/>
        <w:jc w:val="both"/>
      </w:pPr>
      <w:r w:rsidRPr="0067635D">
        <w:t xml:space="preserve">The originals of all </w:t>
      </w:r>
      <w:r w:rsidR="00285D8E" w:rsidRPr="0067635D">
        <w:t>Tender</w:t>
      </w:r>
      <w:r w:rsidRPr="0067635D">
        <w:t xml:space="preserve"> </w:t>
      </w:r>
      <w:r w:rsidR="00A8618B" w:rsidRPr="0067635D">
        <w:t>Document</w:t>
      </w:r>
      <w:r w:rsidRPr="0067635D">
        <w:t xml:space="preserve">s and all copies required to be submitted, shall be completed in indelible ink or type writing. </w:t>
      </w:r>
    </w:p>
    <w:p w14:paraId="6CB83E23" w14:textId="324F24F6" w:rsidR="00CB1EA9" w:rsidRPr="0067635D" w:rsidRDefault="000E50DA" w:rsidP="00DC6799">
      <w:pPr>
        <w:tabs>
          <w:tab w:val="left" w:pos="5685"/>
        </w:tabs>
        <w:spacing w:after="0"/>
        <w:jc w:val="both"/>
      </w:pPr>
      <w:r w:rsidRPr="0067635D">
        <w:t xml:space="preserve">All forms of </w:t>
      </w:r>
      <w:r w:rsidR="00285D8E" w:rsidRPr="0067635D">
        <w:t>Tender</w:t>
      </w:r>
      <w:r w:rsidRPr="0067635D">
        <w:t xml:space="preserve"> any other </w:t>
      </w:r>
      <w:r w:rsidR="00A8618B" w:rsidRPr="0067635D">
        <w:t>Document</w:t>
      </w:r>
      <w:r w:rsidRPr="0067635D">
        <w:t xml:space="preserve"> requiring completion shall be filled in</w:t>
      </w:r>
      <w:r w:rsidR="008D73EC" w:rsidRPr="0067635D">
        <w:t>.</w:t>
      </w:r>
    </w:p>
    <w:p w14:paraId="64741334" w14:textId="77777777" w:rsidR="00DC6799" w:rsidRPr="0067635D" w:rsidRDefault="00DC6799" w:rsidP="007B22C7">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١-٩</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إكمال مستندات الع</w:t>
      </w:r>
      <w:r w:rsidRPr="0067635D">
        <w:rPr>
          <w:rFonts w:asciiTheme="minorBidi" w:eastAsia="Times New Roman" w:hAnsiTheme="minorBidi" w:hint="cs"/>
          <w:b/>
          <w:bCs/>
          <w:sz w:val="24"/>
          <w:szCs w:val="24"/>
          <w:rtl/>
        </w:rPr>
        <w:t>رض</w:t>
      </w:r>
    </w:p>
    <w:p w14:paraId="70BBA5C1" w14:textId="5850555F" w:rsidR="00ED2713" w:rsidRPr="0067635D" w:rsidRDefault="00DC6799" w:rsidP="008154A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يكون العرض شاملًا لجميع الأعمال، وفقًا الكامل لمستندات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w:t>
      </w:r>
      <w:r w:rsidR="008154AE"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لن يتم النظر في العروض الجزئية</w:t>
      </w:r>
      <w:r w:rsidRPr="0067635D">
        <w:rPr>
          <w:rFonts w:asciiTheme="minorBidi" w:eastAsia="Times New Roman" w:hAnsiTheme="minorBidi"/>
          <w:sz w:val="24"/>
          <w:szCs w:val="24"/>
        </w:rPr>
        <w:t xml:space="preserve">. </w:t>
      </w:r>
    </w:p>
    <w:p w14:paraId="6F31C665" w14:textId="0250CC56" w:rsidR="00E014A3" w:rsidRPr="0067635D" w:rsidRDefault="00DC6799" w:rsidP="00ED2713">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إتمام النسخ الأصلية لجميع مستندات العرض وجميع النسخ المطلوبة بشكل واضح ب</w:t>
      </w:r>
      <w:r w:rsidR="005C1178"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ستخدام الحبر الدائم أو الكتابة الآلية.</w:t>
      </w:r>
      <w:r w:rsidRPr="0067635D">
        <w:rPr>
          <w:rFonts w:asciiTheme="minorBidi" w:eastAsia="Times New Roman" w:hAnsiTheme="minorBidi" w:hint="cs"/>
          <w:sz w:val="24"/>
          <w:szCs w:val="24"/>
          <w:rtl/>
        </w:rPr>
        <w:t xml:space="preserve"> ي</w:t>
      </w:r>
      <w:r w:rsidRPr="0067635D">
        <w:rPr>
          <w:rFonts w:asciiTheme="minorBidi" w:eastAsia="Times New Roman" w:hAnsiTheme="minorBidi"/>
          <w:sz w:val="24"/>
          <w:szCs w:val="24"/>
          <w:rtl/>
        </w:rPr>
        <w:t>جب تعبئة جميع نماذج العرض وأي مستند آخر يتطلب إتمامه.</w:t>
      </w:r>
    </w:p>
    <w:p w14:paraId="20D2A5C7" w14:textId="77777777" w:rsidR="009D23D2" w:rsidRPr="0067635D" w:rsidRDefault="009D23D2" w:rsidP="002D0E58">
      <w:pPr>
        <w:bidi/>
        <w:spacing w:after="0"/>
        <w:jc w:val="both"/>
        <w:rPr>
          <w:rFonts w:asciiTheme="minorBidi" w:eastAsia="Times New Roman" w:hAnsiTheme="minorBidi"/>
          <w:sz w:val="24"/>
          <w:szCs w:val="24"/>
        </w:rPr>
      </w:pPr>
    </w:p>
    <w:p w14:paraId="1A185DC7" w14:textId="77777777" w:rsidR="000E50DA" w:rsidRPr="0067635D" w:rsidRDefault="000E50DA" w:rsidP="008160EF">
      <w:pPr>
        <w:pStyle w:val="Heading3"/>
        <w:ind w:left="540" w:hanging="540"/>
      </w:pPr>
      <w:bookmarkStart w:id="44" w:name="_Toc485313954"/>
      <w:bookmarkStart w:id="45" w:name="_Toc172648391"/>
      <w:r w:rsidRPr="0067635D">
        <w:t xml:space="preserve">SIGNING OF </w:t>
      </w:r>
      <w:r w:rsidR="00285D8E" w:rsidRPr="0067635D">
        <w:t>TENDER</w:t>
      </w:r>
      <w:bookmarkEnd w:id="44"/>
      <w:bookmarkEnd w:id="45"/>
    </w:p>
    <w:p w14:paraId="31246290" w14:textId="77777777" w:rsidR="0074130D" w:rsidRPr="0067635D" w:rsidRDefault="00B21BA9" w:rsidP="00D010CC">
      <w:pPr>
        <w:tabs>
          <w:tab w:val="left" w:pos="5685"/>
        </w:tabs>
        <w:spacing w:after="0"/>
        <w:jc w:val="both"/>
      </w:pPr>
      <w:r w:rsidRPr="0067635D">
        <w:t xml:space="preserve">The </w:t>
      </w:r>
      <w:r w:rsidR="00285D8E" w:rsidRPr="0067635D">
        <w:t>Tenderer</w:t>
      </w:r>
      <w:r w:rsidRPr="0067635D">
        <w:t xml:space="preserve"> shall prepare one original and </w:t>
      </w:r>
      <w:r w:rsidR="0001474B" w:rsidRPr="0067635D">
        <w:t>o</w:t>
      </w:r>
      <w:r w:rsidRPr="0067635D">
        <w:t xml:space="preserve">ne copy of the </w:t>
      </w:r>
      <w:r w:rsidR="00A8618B" w:rsidRPr="0067635D">
        <w:t>Document</w:t>
      </w:r>
      <w:r w:rsidRPr="0067635D">
        <w:t xml:space="preserve">s comprising the </w:t>
      </w:r>
      <w:r w:rsidR="00285D8E" w:rsidRPr="0067635D">
        <w:t>Tender</w:t>
      </w:r>
      <w:r w:rsidRPr="0067635D">
        <w:t xml:space="preserve">. </w:t>
      </w:r>
    </w:p>
    <w:p w14:paraId="33D25451" w14:textId="5E7E5F8C" w:rsidR="00B21BA9" w:rsidRPr="0067635D" w:rsidRDefault="00B21BA9" w:rsidP="00D010CC">
      <w:pPr>
        <w:tabs>
          <w:tab w:val="left" w:pos="5685"/>
        </w:tabs>
        <w:spacing w:after="0"/>
        <w:jc w:val="both"/>
      </w:pPr>
      <w:r w:rsidRPr="0067635D">
        <w:t xml:space="preserve">The </w:t>
      </w:r>
      <w:r w:rsidR="00A8618B" w:rsidRPr="0067635D">
        <w:t>Document</w:t>
      </w:r>
      <w:r w:rsidRPr="0067635D">
        <w:t>s shall be clearly marked “ORIGINAL” and “COPY” as appropriate. In the event of discrepancy between them, the original shall prevail.</w:t>
      </w:r>
    </w:p>
    <w:p w14:paraId="7E6654A1" w14:textId="77777777" w:rsidR="0074130D" w:rsidRPr="0067635D" w:rsidRDefault="00B21BA9" w:rsidP="0001474B">
      <w:pPr>
        <w:tabs>
          <w:tab w:val="left" w:pos="5685"/>
        </w:tabs>
        <w:spacing w:after="0"/>
        <w:jc w:val="both"/>
      </w:pPr>
      <w:r w:rsidRPr="0067635D">
        <w:t xml:space="preserve">The original and the copy of the </w:t>
      </w:r>
      <w:r w:rsidR="00285D8E" w:rsidRPr="0067635D">
        <w:t>Tender</w:t>
      </w:r>
      <w:r w:rsidRPr="0067635D">
        <w:t xml:space="preserve"> shall be returned duly completed by writing in indelible ink in the space provided for unit rates and totals. </w:t>
      </w:r>
    </w:p>
    <w:p w14:paraId="238B8991" w14:textId="39D368C0" w:rsidR="0074130D" w:rsidRPr="0067635D" w:rsidRDefault="00B21BA9" w:rsidP="0001474B">
      <w:pPr>
        <w:tabs>
          <w:tab w:val="left" w:pos="5685"/>
        </w:tabs>
        <w:spacing w:after="0"/>
        <w:jc w:val="both"/>
      </w:pPr>
      <w:r w:rsidRPr="0067635D">
        <w:t xml:space="preserve">In the case of copies, photocopies are acceptable. </w:t>
      </w:r>
    </w:p>
    <w:p w14:paraId="26F963AC" w14:textId="4552CB43" w:rsidR="00B21BA9" w:rsidRPr="0067635D" w:rsidRDefault="00B21BA9" w:rsidP="00691EE4">
      <w:pPr>
        <w:tabs>
          <w:tab w:val="left" w:pos="5685"/>
        </w:tabs>
        <w:spacing w:after="0"/>
        <w:jc w:val="both"/>
      </w:pPr>
      <w:r w:rsidRPr="0067635D">
        <w:t xml:space="preserve">All originals and copies shall be signed by a person or persons duly authorized to sign on behalf of the </w:t>
      </w:r>
      <w:r w:rsidR="00285D8E" w:rsidRPr="0067635D">
        <w:t>Tenderer</w:t>
      </w:r>
      <w:r w:rsidRPr="0067635D">
        <w:t>, as the case may be.</w:t>
      </w:r>
      <w:r w:rsidR="00691EE4" w:rsidRPr="0067635D">
        <w:t xml:space="preserve"> </w:t>
      </w:r>
      <w:r w:rsidRPr="0067635D">
        <w:t>All pages of</w:t>
      </w:r>
      <w:r w:rsidR="00606C72" w:rsidRPr="0067635D">
        <w:t xml:space="preserve"> the </w:t>
      </w:r>
      <w:r w:rsidR="00285D8E" w:rsidRPr="0067635D">
        <w:t>Tender</w:t>
      </w:r>
      <w:r w:rsidR="00606C72" w:rsidRPr="0067635D">
        <w:t xml:space="preserve">, where entries or amendments have been made, shall be signed by the person or persons signing the </w:t>
      </w:r>
      <w:r w:rsidR="00285D8E" w:rsidRPr="0067635D">
        <w:t>Tender</w:t>
      </w:r>
      <w:r w:rsidR="00606C72" w:rsidRPr="0067635D">
        <w:t xml:space="preserve"> and stamped.</w:t>
      </w:r>
    </w:p>
    <w:p w14:paraId="6BD9F267" w14:textId="5DE34A0A" w:rsidR="00474D64" w:rsidRPr="0067635D" w:rsidRDefault="00606C72" w:rsidP="00DC6799">
      <w:pPr>
        <w:tabs>
          <w:tab w:val="left" w:pos="5685"/>
        </w:tabs>
        <w:spacing w:after="0"/>
        <w:jc w:val="both"/>
      </w:pPr>
      <w:r w:rsidRPr="0067635D">
        <w:t xml:space="preserve">The originals of all other </w:t>
      </w:r>
      <w:r w:rsidR="00A8618B" w:rsidRPr="0067635D">
        <w:t>Document</w:t>
      </w:r>
      <w:r w:rsidRPr="0067635D">
        <w:t xml:space="preserve">s shall be stamped and initiated by the person or persons signing the </w:t>
      </w:r>
      <w:r w:rsidR="00285D8E" w:rsidRPr="0067635D">
        <w:t>Tender</w:t>
      </w:r>
      <w:r w:rsidR="00C8116A" w:rsidRPr="0067635D">
        <w:t>.</w:t>
      </w:r>
      <w:r w:rsidR="00DC6799" w:rsidRPr="0067635D">
        <w:t xml:space="preserve"> </w:t>
      </w:r>
      <w:r w:rsidRPr="0067635D">
        <w:t>In all cases, t</w:t>
      </w:r>
      <w:r w:rsidR="000E50DA" w:rsidRPr="0067635D">
        <w:t xml:space="preserve">he form of </w:t>
      </w:r>
      <w:r w:rsidR="00285D8E" w:rsidRPr="0067635D">
        <w:t>Tender</w:t>
      </w:r>
      <w:r w:rsidR="000E50DA" w:rsidRPr="0067635D">
        <w:t xml:space="preserve"> shall be signed by a person duly authorized to bind the </w:t>
      </w:r>
      <w:r w:rsidR="00285D8E" w:rsidRPr="0067635D">
        <w:t>Tenderer</w:t>
      </w:r>
      <w:r w:rsidR="000E50DA" w:rsidRPr="0067635D">
        <w:t xml:space="preserve"> to the Contract. Proof of authorization shall be provided in the form of a power of attorney, which shall accompany the </w:t>
      </w:r>
      <w:r w:rsidR="00285D8E" w:rsidRPr="0067635D">
        <w:t>Tender</w:t>
      </w:r>
      <w:r w:rsidR="000E50DA" w:rsidRPr="0067635D">
        <w:t>.</w:t>
      </w:r>
    </w:p>
    <w:p w14:paraId="2B191987" w14:textId="77777777" w:rsidR="00DC6799" w:rsidRPr="0067635D" w:rsidRDefault="00DC6799" w:rsidP="008154AE">
      <w:pPr>
        <w:bidi/>
        <w:spacing w:before="100" w:beforeAutospacing="1" w:after="120"/>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١-١٠</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توقيع العرض</w:t>
      </w:r>
    </w:p>
    <w:p w14:paraId="7CF50790" w14:textId="4D9455BF" w:rsidR="00DC6799" w:rsidRPr="0067635D" w:rsidRDefault="00DC6799"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العارض إعداد نسخة </w:t>
      </w:r>
      <w:r w:rsidR="001D5524" w:rsidRPr="0067635D">
        <w:rPr>
          <w:rFonts w:asciiTheme="minorBidi" w:eastAsia="Times New Roman" w:hAnsiTheme="minorBidi" w:hint="cs"/>
          <w:sz w:val="24"/>
          <w:szCs w:val="24"/>
          <w:rtl/>
          <w:lang w:bidi="ar-LB"/>
        </w:rPr>
        <w:t xml:space="preserve">أصلية </w:t>
      </w:r>
      <w:r w:rsidRPr="0067635D">
        <w:rPr>
          <w:rFonts w:asciiTheme="minorBidi" w:eastAsia="Times New Roman" w:hAnsiTheme="minorBidi"/>
          <w:sz w:val="24"/>
          <w:szCs w:val="24"/>
          <w:rtl/>
        </w:rPr>
        <w:t xml:space="preserve">واحدة </w:t>
      </w:r>
      <w:r w:rsidR="001D5524" w:rsidRPr="0067635D">
        <w:rPr>
          <w:rFonts w:asciiTheme="minorBidi" w:eastAsia="Times New Roman" w:hAnsiTheme="minorBidi" w:hint="cs"/>
          <w:sz w:val="24"/>
          <w:szCs w:val="24"/>
          <w:rtl/>
        </w:rPr>
        <w:t>ونسخة</w:t>
      </w:r>
      <w:r w:rsidR="001D5524" w:rsidRPr="0067635D">
        <w:rPr>
          <w:rFonts w:asciiTheme="minorBidi" w:eastAsia="Times New Roman" w:hAnsiTheme="minorBidi"/>
          <w:sz w:val="24"/>
          <w:szCs w:val="24"/>
          <w:rtl/>
        </w:rPr>
        <w:t xml:space="preserve"> </w:t>
      </w:r>
      <w:r w:rsidR="001D5524" w:rsidRPr="0067635D">
        <w:rPr>
          <w:rFonts w:asciiTheme="minorBidi" w:eastAsia="Times New Roman" w:hAnsiTheme="minorBidi" w:hint="cs"/>
          <w:sz w:val="24"/>
          <w:szCs w:val="24"/>
          <w:rtl/>
        </w:rPr>
        <w:t xml:space="preserve">طبق الأصل عنها </w:t>
      </w:r>
      <w:r w:rsidRPr="0067635D">
        <w:rPr>
          <w:rFonts w:asciiTheme="minorBidi" w:eastAsia="Times New Roman" w:hAnsiTheme="minorBidi"/>
          <w:sz w:val="24"/>
          <w:szCs w:val="24"/>
          <w:rtl/>
        </w:rPr>
        <w:t>من المستندات المكونة للعرض</w:t>
      </w:r>
      <w:r w:rsidRPr="0067635D">
        <w:rPr>
          <w:rFonts w:asciiTheme="minorBidi" w:eastAsia="Times New Roman" w:hAnsiTheme="minorBidi"/>
          <w:sz w:val="24"/>
          <w:szCs w:val="24"/>
        </w:rPr>
        <w:t>.</w:t>
      </w:r>
    </w:p>
    <w:p w14:paraId="63FFBE69" w14:textId="5CD47B11" w:rsidR="00ED2713" w:rsidRPr="0067635D" w:rsidRDefault="00DC6799" w:rsidP="008154A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تكون المستندات مميزة بوضوح بـ "أصلي" و"نسخة" بحسب الحاجة</w:t>
      </w:r>
      <w:r w:rsidRPr="0067635D">
        <w:rPr>
          <w:rFonts w:asciiTheme="minorBidi" w:eastAsia="Times New Roman" w:hAnsiTheme="minorBidi"/>
          <w:sz w:val="24"/>
          <w:szCs w:val="24"/>
        </w:rPr>
        <w:t>.</w:t>
      </w:r>
      <w:r w:rsidR="008154AE"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في حال وجود تعارض بينهما، يجب أن يسود الأصل</w:t>
      </w:r>
      <w:r w:rsidRPr="0067635D">
        <w:rPr>
          <w:rFonts w:asciiTheme="minorBidi" w:eastAsia="Times New Roman" w:hAnsiTheme="minorBidi"/>
          <w:sz w:val="24"/>
          <w:szCs w:val="24"/>
        </w:rPr>
        <w:t>.</w:t>
      </w:r>
      <w:r w:rsidR="008154AE"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يجب تقديم الأصل والنسخة من العرض مكتملين وموقعين ب</w:t>
      </w:r>
      <w:r w:rsidR="001D5524"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الحبر الدائم في المساحة المخصصة للأسعار والوحدات الإجمالية.</w:t>
      </w:r>
    </w:p>
    <w:p w14:paraId="49D41F35" w14:textId="55D83F43" w:rsidR="00DC6799" w:rsidRPr="0067635D" w:rsidRDefault="00DC6799" w:rsidP="00ED2713">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في حالة النسخ، يُسمح ب</w:t>
      </w:r>
      <w:r w:rsidR="001D5524"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النسخ المصورة. يجب أن تكون جميع المستندات الأصلية والنسخ موقعة من قبل شخص أو أشخاص مخولين بالتوقيع نيابة عن العارض، بحسب الحالة</w:t>
      </w:r>
      <w:r w:rsidRPr="0067635D">
        <w:rPr>
          <w:rFonts w:asciiTheme="minorBidi" w:eastAsia="Times New Roman" w:hAnsiTheme="minorBidi"/>
          <w:sz w:val="24"/>
          <w:szCs w:val="24"/>
        </w:rPr>
        <w:t>.</w:t>
      </w:r>
    </w:p>
    <w:p w14:paraId="61FA8E74" w14:textId="29284408" w:rsidR="00DC6799" w:rsidRPr="0067635D" w:rsidRDefault="00DC6799" w:rsidP="008154AE">
      <w:pPr>
        <w:bidi/>
        <w:spacing w:before="120"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يجب توقيع جميع صفحات العرض، حيثما تم إدخال تعديلات أو تغييرات، من قبل الشخص أو الأشخاص الذين وقعوا على العطاء وختمها</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ي</w:t>
      </w:r>
      <w:r w:rsidRPr="0067635D">
        <w:rPr>
          <w:rFonts w:asciiTheme="minorBidi" w:eastAsia="Times New Roman" w:hAnsiTheme="minorBidi"/>
          <w:sz w:val="24"/>
          <w:szCs w:val="24"/>
          <w:rtl/>
        </w:rPr>
        <w:t>جب أن تكون النسخ الأصلية لجميع الوثائق الأخرى مختومة وموقعة من قبل الشخص أو الأشخاص الذين يوقعون العرض. في جميع الحالات، يجب أن يتم توقيع العرض من قبل شخص مفوض بشكل قانوني لربط العارض بالعقد. يجب تقديم إثبات التفويض في شكل توكيل قانوني، والذي يجب أن يرفق مع العرض.</w:t>
      </w:r>
    </w:p>
    <w:p w14:paraId="455CE476" w14:textId="77777777" w:rsidR="000E50DA" w:rsidRPr="0067635D" w:rsidRDefault="000E50DA" w:rsidP="008160EF">
      <w:pPr>
        <w:pStyle w:val="Heading3"/>
        <w:ind w:left="540" w:hanging="540"/>
      </w:pPr>
      <w:bookmarkStart w:id="46" w:name="_Toc485313955"/>
      <w:bookmarkStart w:id="47" w:name="_Toc172648392"/>
      <w:r w:rsidRPr="0067635D">
        <w:t>ALTERATIONS AND CORRECTION OF ERRORS</w:t>
      </w:r>
      <w:bookmarkEnd w:id="46"/>
      <w:bookmarkEnd w:id="47"/>
      <w:r w:rsidR="00D6508F" w:rsidRPr="0067635D">
        <w:t xml:space="preserve">        </w:t>
      </w:r>
    </w:p>
    <w:p w14:paraId="6A60DF1F" w14:textId="1E6C237F" w:rsidR="0074130D" w:rsidRPr="0067635D" w:rsidRDefault="00606C72" w:rsidP="00606C72">
      <w:pPr>
        <w:tabs>
          <w:tab w:val="left" w:pos="5685"/>
        </w:tabs>
        <w:spacing w:after="0"/>
        <w:jc w:val="both"/>
      </w:pPr>
      <w:r w:rsidRPr="0067635D">
        <w:t xml:space="preserve">The completed </w:t>
      </w:r>
      <w:r w:rsidR="00285D8E" w:rsidRPr="0067635D">
        <w:t>Tender</w:t>
      </w:r>
      <w:r w:rsidRPr="0067635D">
        <w:t xml:space="preserve"> </w:t>
      </w:r>
      <w:r w:rsidR="00A8618B" w:rsidRPr="0067635D">
        <w:t>Document</w:t>
      </w:r>
      <w:r w:rsidRPr="0067635D">
        <w:t xml:space="preserve">s shall contain no alterations, omissions or additions, except those to comply with instructions issued by the </w:t>
      </w:r>
      <w:r w:rsidR="00456016" w:rsidRPr="0067635D">
        <w:t>Employer</w:t>
      </w:r>
      <w:r w:rsidR="001D5524" w:rsidRPr="0067635D">
        <w:t>/Contracting Authority</w:t>
      </w:r>
      <w:r w:rsidRPr="0067635D">
        <w:t xml:space="preserve">, or as necessary to correct errors made by the </w:t>
      </w:r>
      <w:r w:rsidR="00285D8E" w:rsidRPr="0067635D">
        <w:t>Tenderer</w:t>
      </w:r>
      <w:r w:rsidRPr="0067635D">
        <w:t xml:space="preserve">, in which case such corrections shall be initiated by the person or persons signing the </w:t>
      </w:r>
      <w:r w:rsidR="00285D8E" w:rsidRPr="0067635D">
        <w:t>Tender</w:t>
      </w:r>
      <w:r w:rsidRPr="0067635D">
        <w:t xml:space="preserve">. </w:t>
      </w:r>
    </w:p>
    <w:p w14:paraId="76BE1CAE" w14:textId="77777777" w:rsidR="0074130D" w:rsidRPr="0067635D" w:rsidRDefault="00606C72" w:rsidP="00606C72">
      <w:pPr>
        <w:tabs>
          <w:tab w:val="left" w:pos="5685"/>
        </w:tabs>
        <w:spacing w:after="0"/>
        <w:jc w:val="both"/>
      </w:pPr>
      <w:r w:rsidRPr="0067635D">
        <w:t xml:space="preserve">Errors shall be corrected by striking out the original text and inserting the correction by hand using indelible ink. </w:t>
      </w:r>
    </w:p>
    <w:p w14:paraId="5FCFEFC6" w14:textId="787783E0" w:rsidR="00691EE4" w:rsidRPr="0067635D" w:rsidRDefault="00606C72" w:rsidP="00DC6799">
      <w:pPr>
        <w:tabs>
          <w:tab w:val="left" w:pos="5685"/>
        </w:tabs>
        <w:spacing w:after="0"/>
        <w:jc w:val="both"/>
      </w:pPr>
      <w:r w:rsidRPr="0067635D">
        <w:t xml:space="preserve">The correction of errors by overtyping with or without the use of correction fluid shall not be permitted and any </w:t>
      </w:r>
      <w:r w:rsidR="00285D8E" w:rsidRPr="0067635D">
        <w:t>Tender</w:t>
      </w:r>
      <w:r w:rsidRPr="0067635D">
        <w:t xml:space="preserve"> so corrected shall be rejected by the </w:t>
      </w:r>
      <w:r w:rsidR="00456016" w:rsidRPr="0067635D">
        <w:t>Employer</w:t>
      </w:r>
      <w:r w:rsidR="001D5524" w:rsidRPr="0067635D">
        <w:t>/Contracting Authority</w:t>
      </w:r>
      <w:r w:rsidRPr="0067635D">
        <w:t>.</w:t>
      </w:r>
    </w:p>
    <w:p w14:paraId="0E65A371" w14:textId="77777777" w:rsidR="00DC6799" w:rsidRPr="0067635D" w:rsidRDefault="00DC6799" w:rsidP="00DC6799">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١-١١</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التعديلات وتصحيح الأخطاء</w:t>
      </w:r>
    </w:p>
    <w:p w14:paraId="6C3BD10F" w14:textId="1BDE50DE" w:rsidR="00DC6799" w:rsidRPr="0067635D" w:rsidRDefault="00DC6799" w:rsidP="008154A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w:t>
      </w:r>
      <w:r w:rsidR="001D5524" w:rsidRPr="0067635D">
        <w:rPr>
          <w:rFonts w:asciiTheme="minorBidi" w:eastAsia="Times New Roman" w:hAnsiTheme="minorBidi" w:hint="cs"/>
          <w:sz w:val="24"/>
          <w:szCs w:val="24"/>
          <w:rtl/>
        </w:rPr>
        <w:t>ألا</w:t>
      </w:r>
      <w:r w:rsidRPr="0067635D">
        <w:rPr>
          <w:rFonts w:asciiTheme="minorBidi" w:eastAsia="Times New Roman" w:hAnsiTheme="minorBidi"/>
          <w:sz w:val="24"/>
          <w:szCs w:val="24"/>
          <w:rtl/>
        </w:rPr>
        <w:t xml:space="preserve"> تحتوي وثائق العرض المكتملة على أي تعديلات أو حذف أو إضافات، ب</w:t>
      </w:r>
      <w:r w:rsidR="001D5524"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ستثناء تلك التي تمت وفقًا للتعليمات التي يصدرها صاحب العمل</w:t>
      </w:r>
      <w:r w:rsidR="001D5524" w:rsidRPr="0067635D">
        <w:rPr>
          <w:rFonts w:asciiTheme="minorBidi" w:eastAsia="Times New Roman" w:hAnsiTheme="minorBidi"/>
          <w:sz w:val="24"/>
          <w:szCs w:val="24"/>
        </w:rPr>
        <w:t>/</w:t>
      </w:r>
      <w:r w:rsidR="001D5524" w:rsidRPr="0067635D">
        <w:rPr>
          <w:rFonts w:asciiTheme="minorBidi" w:eastAsia="Times New Roman" w:hAnsiTheme="minorBidi" w:hint="cs"/>
          <w:sz w:val="24"/>
          <w:szCs w:val="24"/>
          <w:rtl/>
        </w:rPr>
        <w:t xml:space="preserve"> </w:t>
      </w:r>
      <w:r w:rsidR="001D5524"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أو كما هو ضروري لتصحيح الأخطاء التي ارتكبها العارض، وفي هذه الحالة يجب أن يتم تصحيح الأخطاء من قبل الشخص أو الأشخاص الذين يوقعون العرض.</w:t>
      </w:r>
      <w:r w:rsidR="008154AE"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يجب تصحيح الأخطاء عن طريق شطب النص الأصلي وإدراج التصحيح يدويًا باستخدام حبر غير قابل للمسح</w:t>
      </w:r>
      <w:r w:rsidRPr="0067635D">
        <w:rPr>
          <w:rFonts w:asciiTheme="minorBidi" w:eastAsia="Times New Roman" w:hAnsiTheme="minorBidi"/>
          <w:sz w:val="24"/>
          <w:szCs w:val="24"/>
        </w:rPr>
        <w:t>.</w:t>
      </w:r>
    </w:p>
    <w:p w14:paraId="4DD01054" w14:textId="64C3783D" w:rsidR="00DC6799" w:rsidRPr="0067635D" w:rsidRDefault="00DC6799" w:rsidP="008154AE">
      <w:pPr>
        <w:bidi/>
        <w:spacing w:before="120"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لا يُسمح بتصحيح الأخطاء عن طريق الكتابة فوق النص سواء ب</w:t>
      </w:r>
      <w:r w:rsidR="001D5524"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سائل تصحيح أو بدونه، وأي عرض تم تصحيحه بهذه الطريقة سيتم رفضه من قبل صاحب العمل</w:t>
      </w:r>
      <w:r w:rsidR="001D5524" w:rsidRPr="0067635D">
        <w:rPr>
          <w:rFonts w:asciiTheme="minorBidi" w:eastAsia="Times New Roman" w:hAnsiTheme="minorBidi"/>
          <w:sz w:val="24"/>
          <w:szCs w:val="24"/>
        </w:rPr>
        <w:t>/</w:t>
      </w:r>
      <w:r w:rsidR="001D5524" w:rsidRPr="0067635D">
        <w:rPr>
          <w:rFonts w:asciiTheme="minorBidi" w:eastAsia="Times New Roman" w:hAnsiTheme="minorBidi" w:hint="cs"/>
          <w:sz w:val="24"/>
          <w:szCs w:val="24"/>
          <w:rtl/>
        </w:rPr>
        <w:t xml:space="preserve"> </w:t>
      </w:r>
      <w:r w:rsidR="001D5524"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hint="cs"/>
          <w:sz w:val="24"/>
          <w:szCs w:val="24"/>
          <w:rtl/>
        </w:rPr>
        <w:t>.</w:t>
      </w:r>
    </w:p>
    <w:p w14:paraId="7EA1D7A3" w14:textId="77777777" w:rsidR="00DC6799" w:rsidRPr="0067635D" w:rsidRDefault="00DC6799" w:rsidP="000E50DA">
      <w:pPr>
        <w:tabs>
          <w:tab w:val="left" w:pos="5685"/>
        </w:tabs>
        <w:spacing w:after="0"/>
      </w:pPr>
    </w:p>
    <w:p w14:paraId="401BF35C" w14:textId="77777777" w:rsidR="000E50DA" w:rsidRPr="0067635D" w:rsidRDefault="000E50DA" w:rsidP="008160EF">
      <w:pPr>
        <w:pStyle w:val="Heading3"/>
        <w:ind w:left="540" w:hanging="540"/>
      </w:pPr>
      <w:bookmarkStart w:id="48" w:name="_Toc485313956"/>
      <w:bookmarkStart w:id="49" w:name="_Toc172648393"/>
      <w:r w:rsidRPr="0067635D">
        <w:t>CURRENCY</w:t>
      </w:r>
      <w:bookmarkEnd w:id="48"/>
      <w:bookmarkEnd w:id="49"/>
    </w:p>
    <w:p w14:paraId="2D9C2815" w14:textId="77777777" w:rsidR="00691EE4" w:rsidRPr="0067635D" w:rsidRDefault="000E50DA" w:rsidP="00E014A3">
      <w:pPr>
        <w:tabs>
          <w:tab w:val="left" w:pos="5685"/>
        </w:tabs>
        <w:spacing w:after="0"/>
        <w:jc w:val="both"/>
      </w:pPr>
      <w:r w:rsidRPr="0067635D">
        <w:t xml:space="preserve">All financial information and all </w:t>
      </w:r>
      <w:r w:rsidR="00285D8E" w:rsidRPr="0067635D">
        <w:t>Tender</w:t>
      </w:r>
      <w:r w:rsidRPr="0067635D">
        <w:t xml:space="preserve"> prices </w:t>
      </w:r>
      <w:r w:rsidR="00606C72" w:rsidRPr="0067635D">
        <w:t xml:space="preserve">and rates </w:t>
      </w:r>
      <w:r w:rsidRPr="0067635D">
        <w:t>shall be stated in United States Dollars (USD), which will be the currency for all transactions under the Contract.</w:t>
      </w:r>
      <w:r w:rsidR="00033DE7" w:rsidRPr="0067635D">
        <w:t xml:space="preserve"> </w:t>
      </w:r>
    </w:p>
    <w:p w14:paraId="51659A65" w14:textId="359934C0" w:rsidR="00DC6799" w:rsidRPr="0067635D" w:rsidRDefault="00033DE7" w:rsidP="00DC6799">
      <w:pPr>
        <w:tabs>
          <w:tab w:val="left" w:pos="5685"/>
        </w:tabs>
        <w:spacing w:after="0"/>
        <w:jc w:val="both"/>
      </w:pPr>
      <w:r w:rsidRPr="0067635D">
        <w:t xml:space="preserve">Payments for the </w:t>
      </w:r>
      <w:r w:rsidR="00382164" w:rsidRPr="0067635D">
        <w:t xml:space="preserve">Contractor </w:t>
      </w:r>
      <w:r w:rsidRPr="0067635D">
        <w:t>are to be made in fresh US Dollars.</w:t>
      </w:r>
    </w:p>
    <w:p w14:paraId="40DFC467" w14:textId="77777777" w:rsidR="00DC6799" w:rsidRPr="0067635D" w:rsidRDefault="00DC6799" w:rsidP="00DC6799">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١-١٢</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العملة</w:t>
      </w:r>
    </w:p>
    <w:p w14:paraId="58373BCB" w14:textId="0AA73B46" w:rsidR="00DC6799" w:rsidRPr="0067635D" w:rsidRDefault="00DC6799" w:rsidP="00FB6B4C">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أن تكون جميع المعلومات المالية وجميع أسعار العروض والأسعار مذكورة بالدولار </w:t>
      </w:r>
      <w:r w:rsidR="001D5524" w:rsidRPr="0067635D">
        <w:rPr>
          <w:rFonts w:asciiTheme="minorBidi" w:eastAsia="Times New Roman" w:hAnsiTheme="minorBidi" w:hint="cs"/>
          <w:sz w:val="24"/>
          <w:szCs w:val="24"/>
          <w:rtl/>
        </w:rPr>
        <w:t xml:space="preserve">الأمريكي </w:t>
      </w:r>
      <w:r w:rsidR="001D5524" w:rsidRPr="0067635D">
        <w:rPr>
          <w:rFonts w:asciiTheme="minorBidi" w:eastAsia="Times New Roman" w:hAnsiTheme="minorBidi"/>
          <w:sz w:val="24"/>
          <w:szCs w:val="24"/>
        </w:rPr>
        <w:t>(</w:t>
      </w:r>
      <w:r w:rsidRPr="0067635D">
        <w:rPr>
          <w:rFonts w:asciiTheme="minorBidi" w:eastAsia="Times New Roman" w:hAnsiTheme="minorBidi"/>
          <w:sz w:val="24"/>
          <w:szCs w:val="24"/>
        </w:rPr>
        <w:t>USD)</w:t>
      </w:r>
      <w:r w:rsidRPr="0067635D">
        <w:rPr>
          <w:rFonts w:asciiTheme="minorBidi" w:eastAsia="Times New Roman" w:hAnsiTheme="minorBidi"/>
          <w:sz w:val="24"/>
          <w:szCs w:val="24"/>
          <w:rtl/>
        </w:rPr>
        <w:t xml:space="preserve">، الذي سيكون العملة المعتمدة لجميع المعاملات بموجب العقد. سيتم دفع المدفوعات </w:t>
      </w:r>
      <w:r w:rsidR="00382164" w:rsidRPr="0067635D">
        <w:rPr>
          <w:rFonts w:asciiTheme="minorBidi" w:eastAsia="Times New Roman" w:hAnsiTheme="minorBidi" w:hint="cs"/>
          <w:sz w:val="24"/>
          <w:szCs w:val="24"/>
          <w:rtl/>
        </w:rPr>
        <w:t xml:space="preserve">للمتعاقد </w:t>
      </w:r>
      <w:r w:rsidRPr="0067635D">
        <w:rPr>
          <w:rFonts w:asciiTheme="minorBidi" w:eastAsia="Times New Roman" w:hAnsiTheme="minorBidi"/>
          <w:sz w:val="24"/>
          <w:szCs w:val="24"/>
          <w:rtl/>
        </w:rPr>
        <w:t>بالدولار الأمريكي الفريش</w:t>
      </w:r>
      <w:r w:rsidRPr="0067635D">
        <w:rPr>
          <w:rFonts w:asciiTheme="minorBidi" w:eastAsia="Times New Roman" w:hAnsiTheme="minorBidi"/>
          <w:sz w:val="24"/>
          <w:szCs w:val="24"/>
        </w:rPr>
        <w:t>.</w:t>
      </w:r>
    </w:p>
    <w:p w14:paraId="4AD880C8" w14:textId="77777777" w:rsidR="00ED2713" w:rsidRPr="0067635D" w:rsidRDefault="00ED2713" w:rsidP="00ED2713">
      <w:pPr>
        <w:bidi/>
        <w:spacing w:before="100" w:beforeAutospacing="1" w:after="100" w:afterAutospacing="1"/>
        <w:jc w:val="both"/>
        <w:rPr>
          <w:rFonts w:asciiTheme="minorBidi" w:eastAsia="Times New Roman" w:hAnsiTheme="minorBidi"/>
          <w:sz w:val="24"/>
          <w:szCs w:val="24"/>
          <w:rtl/>
        </w:rPr>
      </w:pPr>
    </w:p>
    <w:p w14:paraId="47B2C10A" w14:textId="77777777" w:rsidR="009D23D2" w:rsidRPr="0067635D" w:rsidRDefault="009D23D2" w:rsidP="009D23D2">
      <w:pPr>
        <w:tabs>
          <w:tab w:val="left" w:pos="5685"/>
        </w:tabs>
        <w:bidi/>
        <w:spacing w:after="0"/>
      </w:pPr>
    </w:p>
    <w:p w14:paraId="0ED2864E" w14:textId="77777777" w:rsidR="000E50DA" w:rsidRPr="0067635D" w:rsidRDefault="000E50DA" w:rsidP="008160EF">
      <w:pPr>
        <w:pStyle w:val="Heading3"/>
        <w:ind w:left="540" w:hanging="540"/>
      </w:pPr>
      <w:bookmarkStart w:id="50" w:name="_Toc485313957"/>
      <w:bookmarkStart w:id="51" w:name="_Toc172648394"/>
      <w:r w:rsidRPr="0067635D">
        <w:t>DUTIES, TAXES, ETC.</w:t>
      </w:r>
      <w:bookmarkEnd w:id="50"/>
      <w:bookmarkEnd w:id="51"/>
    </w:p>
    <w:p w14:paraId="3F279638" w14:textId="77777777" w:rsidR="0074130D" w:rsidRPr="0067635D" w:rsidRDefault="000E50DA" w:rsidP="002D3880">
      <w:pPr>
        <w:tabs>
          <w:tab w:val="left" w:pos="5685"/>
        </w:tabs>
        <w:spacing w:after="0"/>
        <w:jc w:val="both"/>
      </w:pPr>
      <w:r w:rsidRPr="0067635D">
        <w:t xml:space="preserve">The capital cost for </w:t>
      </w:r>
      <w:r w:rsidR="002D3880" w:rsidRPr="0067635D">
        <w:t>E</w:t>
      </w:r>
      <w:r w:rsidRPr="0067635D">
        <w:t xml:space="preserve">quipment and costs for operations and management shall include levied customs duties and </w:t>
      </w:r>
      <w:r w:rsidR="00B22E1D" w:rsidRPr="0067635D">
        <w:t xml:space="preserve">all </w:t>
      </w:r>
      <w:r w:rsidRPr="0067635D">
        <w:t xml:space="preserve">other duty payable in Lebanon and elsewhere. </w:t>
      </w:r>
    </w:p>
    <w:p w14:paraId="0C63C28F" w14:textId="154C2B0D" w:rsidR="00474D64" w:rsidRPr="0067635D" w:rsidRDefault="000E50DA" w:rsidP="00E014A3">
      <w:pPr>
        <w:tabs>
          <w:tab w:val="left" w:pos="5685"/>
        </w:tabs>
        <w:spacing w:after="0"/>
        <w:jc w:val="both"/>
      </w:pPr>
      <w:r w:rsidRPr="0067635D">
        <w:t xml:space="preserve">The </w:t>
      </w:r>
      <w:r w:rsidR="00456016" w:rsidRPr="0067635D">
        <w:t>Employer</w:t>
      </w:r>
      <w:r w:rsidR="00DA3129" w:rsidRPr="0067635D">
        <w:t>/Contracting Authority</w:t>
      </w:r>
      <w:r w:rsidRPr="0067635D">
        <w:t xml:space="preserve"> will not </w:t>
      </w:r>
      <w:r w:rsidR="00691EE4" w:rsidRPr="0067635D">
        <w:t>be held</w:t>
      </w:r>
      <w:r w:rsidRPr="0067635D">
        <w:t xml:space="preserve"> responsible for paying any dues, taxes, or charges of any kind.</w:t>
      </w:r>
    </w:p>
    <w:p w14:paraId="04C67E42" w14:textId="5B15EFF1" w:rsidR="00DC6799" w:rsidRPr="0067635D" w:rsidRDefault="00DC6799" w:rsidP="00DC6799">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١-١٣</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 xml:space="preserve">الرسوم، الضرائب، </w:t>
      </w:r>
      <w:r w:rsidR="001D5524" w:rsidRPr="0067635D">
        <w:rPr>
          <w:rFonts w:asciiTheme="minorBidi" w:eastAsia="Times New Roman" w:hAnsiTheme="minorBidi" w:hint="cs"/>
          <w:b/>
          <w:bCs/>
          <w:sz w:val="24"/>
          <w:szCs w:val="24"/>
          <w:rtl/>
          <w:lang w:bidi="ar-LB"/>
        </w:rPr>
        <w:t>إ</w:t>
      </w:r>
      <w:r w:rsidRPr="0067635D">
        <w:rPr>
          <w:rFonts w:asciiTheme="minorBidi" w:eastAsia="Times New Roman" w:hAnsiTheme="minorBidi"/>
          <w:b/>
          <w:bCs/>
          <w:sz w:val="24"/>
          <w:szCs w:val="24"/>
          <w:rtl/>
        </w:rPr>
        <w:t>لخ</w:t>
      </w:r>
    </w:p>
    <w:p w14:paraId="4A7E185C" w14:textId="3AD10341" w:rsidR="00DC6799" w:rsidRPr="0067635D" w:rsidRDefault="00DC6799" w:rsidP="008154A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تشمل التكلفة للمعدات وتكاليف العمليات والإدارة، الرسوم الجمركية وجميع الرسوم الأخرى المستحقة في</w:t>
      </w:r>
      <w:r w:rsidR="00B21778"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لبنان وأماكن أخرى</w:t>
      </w:r>
      <w:r w:rsidRPr="0067635D">
        <w:rPr>
          <w:rFonts w:asciiTheme="minorBidi" w:eastAsia="Times New Roman" w:hAnsiTheme="minorBidi"/>
          <w:sz w:val="24"/>
          <w:szCs w:val="24"/>
        </w:rPr>
        <w:t>.</w:t>
      </w:r>
      <w:r w:rsidR="008154AE"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لن يكون صاحب العمل</w:t>
      </w:r>
      <w:r w:rsidR="001D5524"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 </w:t>
      </w:r>
      <w:r w:rsidR="001D5524"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مسؤولًا عن دفع أي مستحقات أو ضرائب أو رسوم من أي نوع</w:t>
      </w:r>
      <w:r w:rsidRPr="0067635D">
        <w:rPr>
          <w:rFonts w:asciiTheme="minorBidi" w:eastAsia="Times New Roman" w:hAnsiTheme="minorBidi"/>
          <w:sz w:val="24"/>
          <w:szCs w:val="24"/>
        </w:rPr>
        <w:t>.</w:t>
      </w:r>
    </w:p>
    <w:p w14:paraId="1F690497" w14:textId="77777777" w:rsidR="00BE01F1" w:rsidRPr="0067635D" w:rsidRDefault="00BE01F1" w:rsidP="008154AE">
      <w:pPr>
        <w:bidi/>
        <w:spacing w:after="100" w:afterAutospacing="1"/>
        <w:ind w:right="720"/>
        <w:jc w:val="both"/>
        <w:rPr>
          <w:rFonts w:asciiTheme="minorBidi" w:eastAsia="Times New Roman" w:hAnsiTheme="minorBidi"/>
          <w:sz w:val="24"/>
          <w:szCs w:val="24"/>
        </w:rPr>
      </w:pPr>
    </w:p>
    <w:p w14:paraId="1D826F49" w14:textId="77777777" w:rsidR="000E50DA" w:rsidRPr="0067635D" w:rsidRDefault="00285D8E" w:rsidP="008160EF">
      <w:pPr>
        <w:pStyle w:val="Heading3"/>
        <w:ind w:left="540" w:hanging="540"/>
      </w:pPr>
      <w:bookmarkStart w:id="52" w:name="_Toc485313958"/>
      <w:bookmarkStart w:id="53" w:name="_Toc172648395"/>
      <w:r w:rsidRPr="0067635D">
        <w:t>TENDER</w:t>
      </w:r>
      <w:r w:rsidR="000E50DA" w:rsidRPr="0067635D">
        <w:t xml:space="preserve"> VALIDITY</w:t>
      </w:r>
      <w:bookmarkEnd w:id="52"/>
      <w:bookmarkEnd w:id="53"/>
    </w:p>
    <w:p w14:paraId="3EA1F770" w14:textId="6CBAC82B" w:rsidR="00D010CC" w:rsidRPr="0067635D" w:rsidRDefault="000E50DA" w:rsidP="0074130D">
      <w:pPr>
        <w:tabs>
          <w:tab w:val="left" w:pos="5685"/>
        </w:tabs>
        <w:spacing w:after="0"/>
        <w:jc w:val="both"/>
      </w:pPr>
      <w:r w:rsidRPr="0067635D">
        <w:t xml:space="preserve">The </w:t>
      </w:r>
      <w:r w:rsidR="00285D8E" w:rsidRPr="0067635D">
        <w:t>Tender</w:t>
      </w:r>
      <w:r w:rsidRPr="0067635D">
        <w:t xml:space="preserve"> shall remain valid and open for acceptance for a period of one hundred and eighty (180) days from the latest date fixed for receiving </w:t>
      </w:r>
      <w:r w:rsidR="00285D8E" w:rsidRPr="0067635D">
        <w:t>Tender</w:t>
      </w:r>
      <w:r w:rsidRPr="0067635D">
        <w:t>s.</w:t>
      </w:r>
    </w:p>
    <w:p w14:paraId="0CF248E5" w14:textId="50303550" w:rsidR="0074130D" w:rsidRPr="0067635D" w:rsidRDefault="00D010CC" w:rsidP="00C8116A">
      <w:pPr>
        <w:tabs>
          <w:tab w:val="left" w:pos="5685"/>
        </w:tabs>
        <w:spacing w:after="0"/>
        <w:jc w:val="both"/>
      </w:pPr>
      <w:r w:rsidRPr="0067635D">
        <w:t xml:space="preserve">In exceptional circumstances, prior to expiry </w:t>
      </w:r>
      <w:r w:rsidR="00DB524C" w:rsidRPr="0067635D">
        <w:t xml:space="preserve">of </w:t>
      </w:r>
      <w:r w:rsidRPr="0067635D">
        <w:t xml:space="preserve">the original </w:t>
      </w:r>
      <w:r w:rsidR="00285D8E" w:rsidRPr="0067635D">
        <w:t>Tender</w:t>
      </w:r>
      <w:r w:rsidRPr="0067635D">
        <w:t xml:space="preserve"> validity period, </w:t>
      </w:r>
      <w:r w:rsidR="00DA3129" w:rsidRPr="0067635D">
        <w:t>the Contracting Authority</w:t>
      </w:r>
      <w:r w:rsidRPr="0067635D">
        <w:t xml:space="preserve"> may request that the </w:t>
      </w:r>
      <w:r w:rsidR="00285D8E" w:rsidRPr="0067635D">
        <w:t>Tenderer</w:t>
      </w:r>
      <w:r w:rsidR="002D3DC1" w:rsidRPr="0067635D">
        <w:t>s</w:t>
      </w:r>
      <w:r w:rsidRPr="0067635D">
        <w:t xml:space="preserve"> extend the period of validity for a </w:t>
      </w:r>
      <w:r w:rsidR="00DB524C" w:rsidRPr="0067635D">
        <w:t>specified</w:t>
      </w:r>
      <w:r w:rsidRPr="0067635D">
        <w:t xml:space="preserve"> additional period. </w:t>
      </w:r>
    </w:p>
    <w:p w14:paraId="4F742F6E" w14:textId="374C80B4" w:rsidR="0074130D" w:rsidRPr="0067635D" w:rsidRDefault="00D010CC" w:rsidP="00C8116A">
      <w:pPr>
        <w:tabs>
          <w:tab w:val="left" w:pos="5685"/>
        </w:tabs>
        <w:spacing w:after="0"/>
        <w:jc w:val="both"/>
      </w:pPr>
      <w:r w:rsidRPr="0067635D">
        <w:t xml:space="preserve">The request and the responses thereto shall be made in writing or facsimile. </w:t>
      </w:r>
    </w:p>
    <w:p w14:paraId="359A604A" w14:textId="77777777" w:rsidR="0074130D" w:rsidRPr="0067635D" w:rsidRDefault="00D010CC" w:rsidP="00C8116A">
      <w:pPr>
        <w:tabs>
          <w:tab w:val="left" w:pos="5685"/>
        </w:tabs>
        <w:spacing w:after="0"/>
        <w:jc w:val="both"/>
      </w:pPr>
      <w:r w:rsidRPr="0067635D">
        <w:t xml:space="preserve">A </w:t>
      </w:r>
      <w:r w:rsidR="00285D8E" w:rsidRPr="0067635D">
        <w:t>Tenderer</w:t>
      </w:r>
      <w:r w:rsidRPr="0067635D">
        <w:t xml:space="preserve"> may refuse the request without forfeiting h</w:t>
      </w:r>
      <w:r w:rsidR="00DB524C" w:rsidRPr="0067635D">
        <w:t>i</w:t>
      </w:r>
      <w:r w:rsidRPr="0067635D">
        <w:t xml:space="preserve">s </w:t>
      </w:r>
      <w:r w:rsidR="00285D8E" w:rsidRPr="0067635D">
        <w:t>Tender</w:t>
      </w:r>
      <w:r w:rsidRPr="0067635D">
        <w:t xml:space="preserve"> security. </w:t>
      </w:r>
    </w:p>
    <w:p w14:paraId="6BE104DA" w14:textId="77777777" w:rsidR="00CB1EA9" w:rsidRPr="0067635D" w:rsidRDefault="00CB1EA9" w:rsidP="00CB1EA9">
      <w:pPr>
        <w:tabs>
          <w:tab w:val="left" w:pos="5685"/>
        </w:tabs>
        <w:spacing w:after="0"/>
      </w:pPr>
      <w:r w:rsidRPr="0067635D">
        <w:t>A Tenderer agreeing to the request will be required to extend the validity of his Tender security for the period of the extension, and in compliance with the Tender Clauses in all respects.</w:t>
      </w:r>
    </w:p>
    <w:p w14:paraId="4B4A19C9" w14:textId="2C13C6F5" w:rsidR="00CB1EA9" w:rsidRPr="0067635D" w:rsidRDefault="00CB1EA9" w:rsidP="00DF6A41">
      <w:pPr>
        <w:tabs>
          <w:tab w:val="left" w:pos="5685"/>
        </w:tabs>
        <w:spacing w:after="0"/>
        <w:jc w:val="both"/>
        <w:rPr>
          <w:rtl/>
        </w:rPr>
      </w:pPr>
      <w:r w:rsidRPr="0067635D">
        <w:t>Furthermore, the Tenderer can amend his offer and withdraw it before the deadline for submitting offers without confiscating the guarantee of his offer. The amendment or request to withdraw the offer is valid when the</w:t>
      </w:r>
      <w:r w:rsidR="00DA3129" w:rsidRPr="0067635D">
        <w:t xml:space="preserve"> Contracting Authority</w:t>
      </w:r>
      <w:r w:rsidRPr="0067635D">
        <w:t xml:space="preserve"> receives it before the deadline for submitting offers.</w:t>
      </w:r>
    </w:p>
    <w:p w14:paraId="5C2ADA11" w14:textId="77777777" w:rsidR="00DF6A41" w:rsidRPr="0067635D" w:rsidRDefault="00DF6A41" w:rsidP="00DF6A41">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١-١٤</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صلاحية العرض</w:t>
      </w:r>
    </w:p>
    <w:p w14:paraId="29DFC335" w14:textId="6799B616" w:rsidR="00FB6B4C" w:rsidRPr="0067635D" w:rsidRDefault="00DF6A41" w:rsidP="009D23D2">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يظل العرض صالحًا ومفتوحًا للقبول لمدة مئة وثمانين (۱٨٠) يومًا من آخر تاريخ محدد لتقديم العروض</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في حالات </w:t>
      </w:r>
      <w:r w:rsidR="00DA3129"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ستثنائية، وقبل انتهاء فترة صلاحية العرض الأصلية، قد </w:t>
      </w:r>
      <w:r w:rsidR="00DA3129"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طلب</w:t>
      </w:r>
      <w:r w:rsidR="00DA3129" w:rsidRPr="0067635D">
        <w:rPr>
          <w:rFonts w:asciiTheme="minorBidi" w:eastAsia="Times New Roman" w:hAnsiTheme="minorBidi" w:hint="cs"/>
          <w:sz w:val="24"/>
          <w:szCs w:val="24"/>
          <w:rtl/>
        </w:rPr>
        <w:t xml:space="preserve"> </w:t>
      </w:r>
      <w:r w:rsidR="00DA3129"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xml:space="preserve"> من مقدمي العروض تمديد فترة الصلاحية لمدة إضافية محددة</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p>
    <w:p w14:paraId="166A924A" w14:textId="77777777" w:rsidR="00FB6B4C" w:rsidRPr="0067635D" w:rsidRDefault="00DF6A41" w:rsidP="009D23D2">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يتم تقديم الطلب والرد عليه كتابة أو عبر الفاكس.</w:t>
      </w:r>
      <w:r w:rsidRPr="0067635D">
        <w:rPr>
          <w:rFonts w:asciiTheme="minorBidi" w:eastAsia="Times New Roman" w:hAnsiTheme="minorBidi" w:hint="cs"/>
          <w:sz w:val="24"/>
          <w:szCs w:val="24"/>
          <w:rtl/>
        </w:rPr>
        <w:t xml:space="preserve"> </w:t>
      </w:r>
    </w:p>
    <w:p w14:paraId="76A16347" w14:textId="77777777" w:rsidR="00FB6B4C" w:rsidRPr="0067635D" w:rsidRDefault="00DF6A41" w:rsidP="009D23D2">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يمكن للعارض رفض الطلب دون مصادرة ضمان العرض</w:t>
      </w:r>
      <w:r w:rsidRPr="0067635D">
        <w:rPr>
          <w:rFonts w:asciiTheme="minorBidi" w:eastAsia="Times New Roman" w:hAnsiTheme="minorBidi"/>
          <w:sz w:val="24"/>
          <w:szCs w:val="24"/>
        </w:rPr>
        <w:t>.</w:t>
      </w:r>
    </w:p>
    <w:p w14:paraId="72FCB42F" w14:textId="5862FFD9" w:rsidR="00DF6A41" w:rsidRPr="0067635D" w:rsidRDefault="00DF6A41"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سيُطلب من العارضين الذي يوافقون على الطلب، تمديد صلاحية ضمان العرض لفترة التمديد، ووفقًا لبنود العرض من جميع النواحي</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علاوة على ذلك، يمكن للعارض تعديل عرضه أو سحبه قبل الموعد النهائي لتقديم العروض دون مصادرة ضمان عرضه. يكون التعديل أو طلب سحب العرض ساريًا عندما </w:t>
      </w:r>
      <w:r w:rsidR="00DA3129" w:rsidRPr="0067635D">
        <w:rPr>
          <w:rFonts w:asciiTheme="minorBidi" w:eastAsia="Times New Roman" w:hAnsiTheme="minorBidi" w:hint="cs"/>
          <w:sz w:val="24"/>
          <w:szCs w:val="24"/>
          <w:rtl/>
          <w:lang w:bidi="ar-LB"/>
        </w:rPr>
        <w:t>ت</w:t>
      </w:r>
      <w:r w:rsidRPr="0067635D">
        <w:rPr>
          <w:rFonts w:asciiTheme="minorBidi" w:eastAsia="Times New Roman" w:hAnsiTheme="minorBidi"/>
          <w:sz w:val="24"/>
          <w:szCs w:val="24"/>
          <w:rtl/>
        </w:rPr>
        <w:t xml:space="preserve">تسلم </w:t>
      </w:r>
      <w:r w:rsidR="00DA3129"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xml:space="preserve"> الطلب قبل الموعد النهائي لتقديم العروض</w:t>
      </w:r>
      <w:r w:rsidRPr="0067635D">
        <w:rPr>
          <w:rFonts w:asciiTheme="minorBidi" w:eastAsia="Times New Roman" w:hAnsiTheme="minorBidi"/>
          <w:sz w:val="24"/>
          <w:szCs w:val="24"/>
        </w:rPr>
        <w:t>.</w:t>
      </w:r>
    </w:p>
    <w:p w14:paraId="7A8C10A7" w14:textId="77777777" w:rsidR="00E014A3" w:rsidRPr="0067635D" w:rsidRDefault="00E014A3" w:rsidP="00CB1EA9">
      <w:pPr>
        <w:tabs>
          <w:tab w:val="left" w:pos="5685"/>
        </w:tabs>
        <w:spacing w:after="0"/>
        <w:jc w:val="both"/>
      </w:pPr>
    </w:p>
    <w:p w14:paraId="30824D51" w14:textId="77777777" w:rsidR="000E50DA" w:rsidRPr="0067635D" w:rsidRDefault="00285D8E" w:rsidP="008160EF">
      <w:pPr>
        <w:pStyle w:val="Heading3"/>
        <w:ind w:left="540" w:hanging="540"/>
      </w:pPr>
      <w:bookmarkStart w:id="54" w:name="_Toc485313959"/>
      <w:bookmarkStart w:id="55" w:name="_Toc172648396"/>
      <w:r w:rsidRPr="0067635D">
        <w:t>TENDER</w:t>
      </w:r>
      <w:r w:rsidR="000E50DA" w:rsidRPr="0067635D">
        <w:t xml:space="preserve"> SECURITY</w:t>
      </w:r>
      <w:bookmarkEnd w:id="54"/>
      <w:bookmarkEnd w:id="55"/>
    </w:p>
    <w:p w14:paraId="026F2A19" w14:textId="177DCF7C" w:rsidR="00A14597" w:rsidRPr="0067635D" w:rsidRDefault="00A14597" w:rsidP="00C8116A">
      <w:pPr>
        <w:tabs>
          <w:tab w:val="left" w:pos="5685"/>
        </w:tabs>
        <w:spacing w:after="0"/>
        <w:jc w:val="both"/>
      </w:pPr>
      <w:r w:rsidRPr="0067635D">
        <w:t xml:space="preserve">The Tenderer shall furnish, as part of his Tender, a Tender security in the amount of </w:t>
      </w:r>
      <w:r w:rsidR="00DA5F68" w:rsidRPr="0067635D">
        <w:t>two</w:t>
      </w:r>
      <w:r w:rsidRPr="0067635D">
        <w:t xml:space="preserve"> hundred </w:t>
      </w:r>
      <w:r w:rsidR="00DA5F68" w:rsidRPr="0067635D">
        <w:t xml:space="preserve">fifty </w:t>
      </w:r>
      <w:r w:rsidRPr="0067635D">
        <w:t>thousand US Dollars (</w:t>
      </w:r>
      <w:r w:rsidR="00DA5F68" w:rsidRPr="0067635D">
        <w:t>25</w:t>
      </w:r>
      <w:r w:rsidRPr="0067635D">
        <w:t>0,000) USD.</w:t>
      </w:r>
    </w:p>
    <w:p w14:paraId="6422A8E9" w14:textId="38287076" w:rsidR="000E50DA" w:rsidRPr="0067635D" w:rsidRDefault="00DB524C" w:rsidP="00C8116A">
      <w:pPr>
        <w:tabs>
          <w:tab w:val="left" w:pos="5685"/>
        </w:tabs>
        <w:spacing w:after="0"/>
        <w:jc w:val="both"/>
      </w:pPr>
      <w:r w:rsidRPr="0067635D">
        <w:t xml:space="preserve">In case of a Joint Venture, the </w:t>
      </w:r>
      <w:r w:rsidR="00285D8E" w:rsidRPr="0067635D">
        <w:t>Tender</w:t>
      </w:r>
      <w:r w:rsidRPr="0067635D">
        <w:t xml:space="preserve"> Security shall be in the name of the Joint Venture.</w:t>
      </w:r>
    </w:p>
    <w:p w14:paraId="0B20369A" w14:textId="0E2A8795" w:rsidR="00E014A3" w:rsidRPr="0067635D" w:rsidRDefault="000E50DA" w:rsidP="005C26FB">
      <w:pPr>
        <w:tabs>
          <w:tab w:val="left" w:pos="5685"/>
        </w:tabs>
        <w:spacing w:after="0"/>
        <w:jc w:val="both"/>
      </w:pPr>
      <w:r w:rsidRPr="0067635D">
        <w:t xml:space="preserve">The </w:t>
      </w:r>
      <w:r w:rsidR="00285D8E" w:rsidRPr="0067635D">
        <w:t>Tender</w:t>
      </w:r>
      <w:r w:rsidRPr="0067635D">
        <w:t xml:space="preserve"> </w:t>
      </w:r>
      <w:r w:rsidR="00DB524C" w:rsidRPr="0067635D">
        <w:t>S</w:t>
      </w:r>
      <w:r w:rsidRPr="0067635D">
        <w:t xml:space="preserve">ecurity shall be in the form of a guarantee from a </w:t>
      </w:r>
      <w:r w:rsidR="00A30C95" w:rsidRPr="0067635D">
        <w:t>first-class</w:t>
      </w:r>
      <w:r w:rsidRPr="0067635D">
        <w:t xml:space="preserve"> </w:t>
      </w:r>
      <w:r w:rsidR="00DB524C" w:rsidRPr="0067635D">
        <w:t xml:space="preserve">Lebanese </w:t>
      </w:r>
      <w:r w:rsidRPr="0067635D">
        <w:t>Bank</w:t>
      </w:r>
      <w:r w:rsidR="00DB524C" w:rsidRPr="0067635D">
        <w:t>, or a foreign Bank with a local branch / affiliate in Lebanon</w:t>
      </w:r>
      <w:r w:rsidR="00875CCD" w:rsidRPr="0067635D">
        <w:t xml:space="preserve">, or </w:t>
      </w:r>
      <w:r w:rsidR="00A30C95" w:rsidRPr="0067635D">
        <w:t>through</w:t>
      </w:r>
      <w:r w:rsidR="00875CCD" w:rsidRPr="0067635D">
        <w:t xml:space="preserve"> a cash deposit of the whole amount</w:t>
      </w:r>
      <w:r w:rsidR="00A30C95" w:rsidRPr="0067635D">
        <w:t xml:space="preserve"> (fresh) </w:t>
      </w:r>
      <w:r w:rsidR="00382164" w:rsidRPr="0067635D">
        <w:t xml:space="preserve">at </w:t>
      </w:r>
      <w:r w:rsidR="007342CC" w:rsidRPr="0067635D">
        <w:t>office d’exploitation du Port de Tripoli</w:t>
      </w:r>
      <w:r w:rsidR="00A30C95" w:rsidRPr="0067635D">
        <w:t xml:space="preserve">. </w:t>
      </w:r>
      <w:r w:rsidRPr="0067635D">
        <w:t xml:space="preserve">The format of the Bank guarantee shall be in accordance with the sample form of </w:t>
      </w:r>
      <w:r w:rsidR="00285D8E" w:rsidRPr="0067635D">
        <w:t>Tender</w:t>
      </w:r>
      <w:r w:rsidRPr="0067635D">
        <w:t xml:space="preserve"> </w:t>
      </w:r>
      <w:r w:rsidR="00DB524C" w:rsidRPr="0067635D">
        <w:t>S</w:t>
      </w:r>
      <w:r w:rsidRPr="0067635D">
        <w:t xml:space="preserve">ecurity included in the </w:t>
      </w:r>
      <w:r w:rsidR="00285D8E" w:rsidRPr="0067635D">
        <w:t>Tender</w:t>
      </w:r>
      <w:r w:rsidRPr="0067635D">
        <w:t xml:space="preserve"> </w:t>
      </w:r>
      <w:r w:rsidR="00A8618B" w:rsidRPr="0067635D">
        <w:t>Document</w:t>
      </w:r>
      <w:r w:rsidRPr="0067635D">
        <w:t>s.</w:t>
      </w:r>
      <w:r w:rsidR="005C26FB" w:rsidRPr="0067635D">
        <w:t xml:space="preserve"> </w:t>
      </w:r>
    </w:p>
    <w:p w14:paraId="27A0A222" w14:textId="7D114400" w:rsidR="00B21BA9" w:rsidRPr="0067635D" w:rsidRDefault="00B21BA9" w:rsidP="005C26FB">
      <w:pPr>
        <w:tabs>
          <w:tab w:val="left" w:pos="5685"/>
        </w:tabs>
        <w:spacing w:after="0"/>
        <w:jc w:val="both"/>
      </w:pPr>
      <w:r w:rsidRPr="0067635D">
        <w:t xml:space="preserve">The </w:t>
      </w:r>
      <w:r w:rsidR="00285D8E" w:rsidRPr="0067635D">
        <w:t>Tender</w:t>
      </w:r>
      <w:r w:rsidRPr="0067635D">
        <w:t xml:space="preserve"> Security shall be valid for the period stated in the </w:t>
      </w:r>
      <w:r w:rsidR="00645A65" w:rsidRPr="0067635D">
        <w:t>Bidding</w:t>
      </w:r>
      <w:r w:rsidR="0074130D" w:rsidRPr="0067635D">
        <w:t>.</w:t>
      </w:r>
      <w:r w:rsidRPr="0067635D">
        <w:t xml:space="preserve"> Any </w:t>
      </w:r>
      <w:r w:rsidR="00285D8E" w:rsidRPr="0067635D">
        <w:t>Tender</w:t>
      </w:r>
      <w:r w:rsidRPr="0067635D">
        <w:t xml:space="preserve"> not accompanied by an acceptable </w:t>
      </w:r>
      <w:r w:rsidR="00285D8E" w:rsidRPr="0067635D">
        <w:t>Tender</w:t>
      </w:r>
      <w:r w:rsidRPr="0067635D">
        <w:t xml:space="preserve"> Security shall be rejected by the </w:t>
      </w:r>
      <w:r w:rsidR="00456016" w:rsidRPr="0067635D">
        <w:t>Employer</w:t>
      </w:r>
      <w:r w:rsidRPr="0067635D">
        <w:t xml:space="preserve"> and shall be considered as non-responsive.</w:t>
      </w:r>
    </w:p>
    <w:p w14:paraId="586E2EE9" w14:textId="51234BDB" w:rsidR="00CA18E6" w:rsidRPr="0067635D" w:rsidRDefault="00B21BA9" w:rsidP="00CA18E6">
      <w:pPr>
        <w:tabs>
          <w:tab w:val="left" w:pos="5685"/>
        </w:tabs>
        <w:spacing w:after="0"/>
        <w:ind w:right="27"/>
        <w:jc w:val="both"/>
      </w:pPr>
      <w:r w:rsidRPr="0067635D">
        <w:t xml:space="preserve">The </w:t>
      </w:r>
      <w:r w:rsidR="00285D8E" w:rsidRPr="0067635D">
        <w:t>Tender</w:t>
      </w:r>
      <w:r w:rsidRPr="0067635D">
        <w:t xml:space="preserve"> Securities of unsuccessful </w:t>
      </w:r>
      <w:r w:rsidR="00285D8E" w:rsidRPr="0067635D">
        <w:t>Tenderer</w:t>
      </w:r>
      <w:r w:rsidR="002D3DC1" w:rsidRPr="0067635D">
        <w:t>s</w:t>
      </w:r>
      <w:r w:rsidRPr="0067635D">
        <w:t xml:space="preserve"> will be returned </w:t>
      </w:r>
      <w:r w:rsidR="00CA18E6" w:rsidRPr="0067635D">
        <w:t>within a maximum period of the contract's entry into force.</w:t>
      </w:r>
    </w:p>
    <w:p w14:paraId="2D04C810" w14:textId="77777777" w:rsidR="00B22E1D" w:rsidRPr="0067635D" w:rsidRDefault="00B21BA9" w:rsidP="00C8116A">
      <w:pPr>
        <w:tabs>
          <w:tab w:val="left" w:pos="5685"/>
        </w:tabs>
        <w:spacing w:after="0"/>
        <w:jc w:val="both"/>
      </w:pPr>
      <w:r w:rsidRPr="0067635D">
        <w:t xml:space="preserve">The </w:t>
      </w:r>
      <w:r w:rsidR="00285D8E" w:rsidRPr="0067635D">
        <w:t>Tender</w:t>
      </w:r>
      <w:r w:rsidRPr="0067635D">
        <w:t xml:space="preserve"> Security of the successful </w:t>
      </w:r>
      <w:r w:rsidR="00285D8E" w:rsidRPr="0067635D">
        <w:t>Tenderer</w:t>
      </w:r>
      <w:r w:rsidRPr="0067635D">
        <w:t xml:space="preserve"> will be returned when the </w:t>
      </w:r>
      <w:r w:rsidR="00285D8E" w:rsidRPr="0067635D">
        <w:t>Tenderer</w:t>
      </w:r>
      <w:r w:rsidRPr="0067635D">
        <w:t xml:space="preserve"> has signed the </w:t>
      </w:r>
      <w:r w:rsidR="00721199" w:rsidRPr="0067635D">
        <w:t>Agreement</w:t>
      </w:r>
      <w:r w:rsidRPr="0067635D">
        <w:t xml:space="preserve"> and furnished the required Performance Security.</w:t>
      </w:r>
    </w:p>
    <w:p w14:paraId="2B7BC689" w14:textId="77777777" w:rsidR="00B21BA9" w:rsidRPr="0067635D" w:rsidRDefault="00B21BA9" w:rsidP="00C8116A">
      <w:pPr>
        <w:tabs>
          <w:tab w:val="left" w:pos="5685"/>
        </w:tabs>
        <w:spacing w:after="0"/>
        <w:jc w:val="both"/>
      </w:pPr>
      <w:r w:rsidRPr="0067635D">
        <w:t xml:space="preserve">The </w:t>
      </w:r>
      <w:r w:rsidR="00285D8E" w:rsidRPr="0067635D">
        <w:t>Tender</w:t>
      </w:r>
      <w:r w:rsidRPr="0067635D">
        <w:t xml:space="preserve"> Security may be forfeited if:</w:t>
      </w:r>
    </w:p>
    <w:p w14:paraId="467C3C80" w14:textId="1A56A84A" w:rsidR="00B21BA9" w:rsidRPr="0067635D" w:rsidRDefault="00CA18E6">
      <w:pPr>
        <w:pStyle w:val="ListParagraph"/>
        <w:numPr>
          <w:ilvl w:val="0"/>
          <w:numId w:val="37"/>
        </w:numPr>
        <w:tabs>
          <w:tab w:val="left" w:pos="5685"/>
        </w:tabs>
        <w:spacing w:after="0"/>
        <w:ind w:left="360" w:right="27"/>
        <w:jc w:val="both"/>
        <w:rPr>
          <w:strike/>
        </w:rPr>
      </w:pPr>
      <w:r w:rsidRPr="0067635D">
        <w:t xml:space="preserve">The Tenderer withdraws his Tender after the deadline for submitting offers, or </w:t>
      </w:r>
    </w:p>
    <w:p w14:paraId="2729E653" w14:textId="77777777" w:rsidR="00B21BA9" w:rsidRPr="0067635D" w:rsidRDefault="00B21BA9">
      <w:pPr>
        <w:pStyle w:val="ListParagraph"/>
        <w:numPr>
          <w:ilvl w:val="0"/>
          <w:numId w:val="37"/>
        </w:numPr>
        <w:tabs>
          <w:tab w:val="left" w:pos="5685"/>
        </w:tabs>
        <w:spacing w:after="0"/>
        <w:ind w:left="360"/>
        <w:jc w:val="both"/>
      </w:pPr>
      <w:r w:rsidRPr="0067635D">
        <w:t xml:space="preserve">The </w:t>
      </w:r>
      <w:r w:rsidR="00285D8E" w:rsidRPr="0067635D">
        <w:t>Tenderer</w:t>
      </w:r>
      <w:r w:rsidRPr="0067635D">
        <w:t>, having been notified of the acceptance of h</w:t>
      </w:r>
      <w:r w:rsidR="00DF2AE4" w:rsidRPr="0067635D">
        <w:t>i</w:t>
      </w:r>
      <w:r w:rsidRPr="0067635D">
        <w:t xml:space="preserve">s </w:t>
      </w:r>
      <w:r w:rsidR="00285D8E" w:rsidRPr="0067635D">
        <w:t>Tender</w:t>
      </w:r>
      <w:r w:rsidRPr="0067635D">
        <w:t xml:space="preserve"> by the </w:t>
      </w:r>
      <w:r w:rsidR="00456016" w:rsidRPr="0067635D">
        <w:t>Employer</w:t>
      </w:r>
      <w:r w:rsidRPr="0067635D">
        <w:t xml:space="preserve"> during the period of </w:t>
      </w:r>
      <w:r w:rsidR="00285D8E" w:rsidRPr="0067635D">
        <w:t>Tender</w:t>
      </w:r>
      <w:r w:rsidRPr="0067635D">
        <w:t xml:space="preserve"> validity:</w:t>
      </w:r>
    </w:p>
    <w:p w14:paraId="0D75C03E" w14:textId="77777777" w:rsidR="00B21BA9" w:rsidRPr="0067635D" w:rsidRDefault="00B21BA9">
      <w:pPr>
        <w:pStyle w:val="ListParagraph"/>
        <w:numPr>
          <w:ilvl w:val="0"/>
          <w:numId w:val="38"/>
        </w:numPr>
        <w:tabs>
          <w:tab w:val="left" w:pos="5685"/>
        </w:tabs>
        <w:spacing w:after="0"/>
        <w:ind w:left="720"/>
        <w:jc w:val="both"/>
      </w:pPr>
      <w:r w:rsidRPr="0067635D">
        <w:t xml:space="preserve">Fails or refuses to execute the Form of </w:t>
      </w:r>
      <w:r w:rsidR="00721199" w:rsidRPr="0067635D">
        <w:t>Agreement</w:t>
      </w:r>
      <w:r w:rsidRPr="0067635D">
        <w:t>; or</w:t>
      </w:r>
    </w:p>
    <w:p w14:paraId="795CC5F0" w14:textId="77777777" w:rsidR="00B21BA9" w:rsidRPr="0067635D" w:rsidRDefault="00B21BA9">
      <w:pPr>
        <w:pStyle w:val="ListParagraph"/>
        <w:numPr>
          <w:ilvl w:val="0"/>
          <w:numId w:val="38"/>
        </w:numPr>
        <w:tabs>
          <w:tab w:val="left" w:pos="5685"/>
        </w:tabs>
        <w:spacing w:after="0"/>
        <w:ind w:left="720"/>
        <w:jc w:val="both"/>
      </w:pPr>
      <w:r w:rsidRPr="0067635D">
        <w:t xml:space="preserve">Fails or refuses to furnish or increase the Performance Security; or </w:t>
      </w:r>
    </w:p>
    <w:p w14:paraId="577DF60D" w14:textId="14534981" w:rsidR="00474D64" w:rsidRPr="0067635D" w:rsidRDefault="00B21BA9">
      <w:pPr>
        <w:pStyle w:val="ListParagraph"/>
        <w:numPr>
          <w:ilvl w:val="0"/>
          <w:numId w:val="38"/>
        </w:numPr>
        <w:tabs>
          <w:tab w:val="left" w:pos="5685"/>
        </w:tabs>
        <w:spacing w:after="0"/>
        <w:ind w:left="720"/>
        <w:jc w:val="both"/>
        <w:rPr>
          <w:rtl/>
        </w:rPr>
      </w:pPr>
      <w:r w:rsidRPr="0067635D">
        <w:t xml:space="preserve">Refuses to accept the correction of errors in his </w:t>
      </w:r>
      <w:r w:rsidR="00285D8E" w:rsidRPr="0067635D">
        <w:t>Tender</w:t>
      </w:r>
      <w:r w:rsidRPr="0067635D">
        <w:t>.</w:t>
      </w:r>
    </w:p>
    <w:p w14:paraId="1081EED1" w14:textId="77777777" w:rsidR="00FB6B4C" w:rsidRPr="0067635D" w:rsidRDefault="00FB6B4C" w:rsidP="002D0E58">
      <w:pPr>
        <w:bidi/>
        <w:spacing w:before="120" w:after="120"/>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١-١٥</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ضمان الع</w:t>
      </w:r>
      <w:r w:rsidRPr="0067635D">
        <w:rPr>
          <w:rFonts w:asciiTheme="minorBidi" w:eastAsia="Times New Roman" w:hAnsiTheme="minorBidi" w:hint="cs"/>
          <w:b/>
          <w:bCs/>
          <w:sz w:val="24"/>
          <w:szCs w:val="24"/>
          <w:rtl/>
        </w:rPr>
        <w:t>رض</w:t>
      </w:r>
    </w:p>
    <w:p w14:paraId="1EC74729" w14:textId="329D8EBC" w:rsidR="00FB6B4C" w:rsidRPr="0067635D" w:rsidRDefault="00FB6B4C"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تقديم ضمان </w:t>
      </w:r>
      <w:r w:rsidRPr="0067635D">
        <w:rPr>
          <w:rFonts w:asciiTheme="minorBidi" w:eastAsia="Times New Roman" w:hAnsiTheme="minorBidi" w:hint="cs"/>
          <w:sz w:val="24"/>
          <w:szCs w:val="24"/>
          <w:rtl/>
        </w:rPr>
        <w:t>عرض</w:t>
      </w:r>
      <w:r w:rsidRPr="0067635D">
        <w:rPr>
          <w:rFonts w:asciiTheme="minorBidi" w:eastAsia="Times New Roman" w:hAnsiTheme="minorBidi"/>
          <w:sz w:val="24"/>
          <w:szCs w:val="24"/>
          <w:rtl/>
        </w:rPr>
        <w:t xml:space="preserve"> ضمن </w:t>
      </w:r>
      <w:r w:rsidRPr="0067635D">
        <w:rPr>
          <w:rFonts w:asciiTheme="minorBidi" w:eastAsia="Times New Roman" w:hAnsiTheme="minorBidi" w:hint="cs"/>
          <w:sz w:val="24"/>
          <w:szCs w:val="24"/>
          <w:rtl/>
        </w:rPr>
        <w:t>عرضه</w:t>
      </w:r>
      <w:r w:rsidRPr="0067635D">
        <w:rPr>
          <w:rFonts w:asciiTheme="minorBidi" w:eastAsia="Times New Roman" w:hAnsiTheme="minorBidi"/>
          <w:sz w:val="24"/>
          <w:szCs w:val="24"/>
          <w:rtl/>
        </w:rPr>
        <w:t xml:space="preserve"> بمبلغ </w:t>
      </w:r>
      <w:r w:rsidRPr="0067635D">
        <w:rPr>
          <w:rFonts w:asciiTheme="minorBidi" w:eastAsia="Times New Roman" w:hAnsiTheme="minorBidi" w:hint="cs"/>
          <w:sz w:val="24"/>
          <w:szCs w:val="24"/>
          <w:rtl/>
        </w:rPr>
        <w:t>مئتي وخمسين</w:t>
      </w:r>
      <w:r w:rsidRPr="0067635D">
        <w:rPr>
          <w:rFonts w:asciiTheme="minorBidi" w:eastAsia="Times New Roman" w:hAnsiTheme="minorBidi"/>
          <w:sz w:val="24"/>
          <w:szCs w:val="24"/>
          <w:rtl/>
        </w:rPr>
        <w:t xml:space="preserve"> ألف (۲٥٠,٠٠٠) دولار أمريكي</w:t>
      </w:r>
      <w:r w:rsidRPr="0067635D">
        <w:rPr>
          <w:rFonts w:asciiTheme="minorBidi" w:eastAsia="Times New Roman" w:hAnsiTheme="minorBidi"/>
          <w:sz w:val="24"/>
          <w:szCs w:val="24"/>
        </w:rPr>
        <w:t>.</w:t>
      </w:r>
    </w:p>
    <w:p w14:paraId="0C57BC53" w14:textId="6A29FCA1" w:rsidR="00FB6B4C" w:rsidRPr="0067635D" w:rsidRDefault="00FB6B4C"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في حالة وجود </w:t>
      </w:r>
      <w:r w:rsidRPr="0067635D">
        <w:rPr>
          <w:rFonts w:asciiTheme="minorBidi" w:eastAsia="Times New Roman" w:hAnsiTheme="minorBidi" w:hint="cs"/>
          <w:sz w:val="24"/>
          <w:szCs w:val="24"/>
          <w:rtl/>
        </w:rPr>
        <w:t>شراكة</w:t>
      </w:r>
      <w:r w:rsidRPr="0067635D">
        <w:rPr>
          <w:rFonts w:asciiTheme="minorBidi" w:eastAsia="Times New Roman" w:hAnsiTheme="minorBidi"/>
          <w:sz w:val="24"/>
          <w:szCs w:val="24"/>
          <w:rtl/>
        </w:rPr>
        <w:t>، يجب أن يكون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ب</w:t>
      </w:r>
      <w:r w:rsidR="007342CC"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 xml:space="preserve">سم </w:t>
      </w:r>
      <w:r w:rsidRPr="0067635D">
        <w:rPr>
          <w:rFonts w:asciiTheme="minorBidi" w:eastAsia="Times New Roman" w:hAnsiTheme="minorBidi" w:hint="cs"/>
          <w:sz w:val="24"/>
          <w:szCs w:val="24"/>
          <w:rtl/>
        </w:rPr>
        <w:t>الشراكة</w:t>
      </w:r>
      <w:r w:rsidRPr="0067635D">
        <w:rPr>
          <w:rFonts w:asciiTheme="minorBidi" w:eastAsia="Times New Roman" w:hAnsiTheme="minorBidi"/>
          <w:sz w:val="24"/>
          <w:szCs w:val="24"/>
        </w:rPr>
        <w:t>.</w:t>
      </w:r>
    </w:p>
    <w:p w14:paraId="766CBD47" w14:textId="4A1A130E" w:rsidR="00FB6B4C" w:rsidRPr="0067635D" w:rsidRDefault="00FB6B4C"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يكون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في شكل ضمان </w:t>
      </w:r>
      <w:r w:rsidRPr="0067635D">
        <w:rPr>
          <w:rFonts w:asciiTheme="minorBidi" w:eastAsia="Times New Roman" w:hAnsiTheme="minorBidi" w:hint="cs"/>
          <w:sz w:val="24"/>
          <w:szCs w:val="24"/>
          <w:rtl/>
        </w:rPr>
        <w:t xml:space="preserve">صادر عن </w:t>
      </w:r>
      <w:r w:rsidRPr="0067635D">
        <w:rPr>
          <w:rFonts w:asciiTheme="minorBidi" w:eastAsia="Times New Roman" w:hAnsiTheme="minorBidi"/>
          <w:sz w:val="24"/>
          <w:szCs w:val="24"/>
          <w:rtl/>
        </w:rPr>
        <w:t xml:space="preserve">بنك لبناني من الدرجة الأولى، أو </w:t>
      </w:r>
      <w:r w:rsidRPr="0067635D">
        <w:rPr>
          <w:rFonts w:asciiTheme="minorBidi" w:eastAsia="Times New Roman" w:hAnsiTheme="minorBidi" w:hint="cs"/>
          <w:sz w:val="24"/>
          <w:szCs w:val="24"/>
          <w:rtl/>
        </w:rPr>
        <w:t xml:space="preserve">عن </w:t>
      </w:r>
      <w:r w:rsidRPr="0067635D">
        <w:rPr>
          <w:rFonts w:asciiTheme="minorBidi" w:eastAsia="Times New Roman" w:hAnsiTheme="minorBidi"/>
          <w:sz w:val="24"/>
          <w:szCs w:val="24"/>
          <w:rtl/>
        </w:rPr>
        <w:t>بنك أجنبي له فرع / تابع محلي في لبنان، أو من خلال إيداع نقدي للمبلغ الكامل (</w:t>
      </w:r>
      <w:r w:rsidRPr="0067635D">
        <w:rPr>
          <w:rFonts w:asciiTheme="minorBidi" w:eastAsia="Times New Roman" w:hAnsiTheme="minorBidi" w:hint="cs"/>
          <w:sz w:val="24"/>
          <w:szCs w:val="24"/>
          <w:rtl/>
        </w:rPr>
        <w:t>فريش</w:t>
      </w:r>
      <w:r w:rsidRPr="0067635D">
        <w:rPr>
          <w:rFonts w:asciiTheme="minorBidi" w:eastAsia="Times New Roman" w:hAnsiTheme="minorBidi"/>
          <w:sz w:val="24"/>
          <w:szCs w:val="24"/>
          <w:rtl/>
        </w:rPr>
        <w:t xml:space="preserve">) </w:t>
      </w:r>
      <w:r w:rsidR="00CA18E6" w:rsidRPr="0067635D">
        <w:rPr>
          <w:rFonts w:asciiTheme="minorBidi" w:eastAsia="Times New Roman" w:hAnsiTheme="minorBidi" w:hint="cs"/>
          <w:sz w:val="24"/>
          <w:szCs w:val="24"/>
          <w:rtl/>
        </w:rPr>
        <w:t xml:space="preserve">لدى </w:t>
      </w:r>
      <w:r w:rsidR="007342CC" w:rsidRPr="0067635D">
        <w:rPr>
          <w:rFonts w:asciiTheme="minorBidi" w:eastAsia="Times New Roman" w:hAnsiTheme="minorBidi" w:hint="cs"/>
          <w:sz w:val="24"/>
          <w:szCs w:val="24"/>
          <w:rtl/>
        </w:rPr>
        <w:t>مصلحة إستثمار مرفأ طرابلس</w:t>
      </w:r>
      <w:r w:rsidRPr="0067635D">
        <w:rPr>
          <w:rFonts w:asciiTheme="minorBidi" w:eastAsia="Times New Roman" w:hAnsiTheme="minorBidi"/>
          <w:sz w:val="24"/>
          <w:szCs w:val="24"/>
          <w:rtl/>
        </w:rPr>
        <w:t>. يجب أن يكون نموذج الضمان البنكي وفقًا لنموذج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المدرج في وثائق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p>
    <w:p w14:paraId="6FABA93A" w14:textId="13BB745D" w:rsidR="00CA18E6" w:rsidRPr="0067635D" w:rsidRDefault="00FB6B4C"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يكون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ساريًا خلال</w:t>
      </w:r>
      <w:r w:rsidR="007342CC" w:rsidRPr="0067635D">
        <w:rPr>
          <w:rFonts w:asciiTheme="minorBidi" w:eastAsia="Times New Roman" w:hAnsiTheme="minorBidi" w:hint="cs"/>
          <w:sz w:val="24"/>
          <w:szCs w:val="24"/>
          <w:rtl/>
        </w:rPr>
        <w:t xml:space="preserve"> تاريخ جلسة فض العروض</w:t>
      </w:r>
      <w:r w:rsidRPr="0067635D">
        <w:rPr>
          <w:rFonts w:asciiTheme="minorBidi" w:eastAsia="Times New Roman" w:hAnsiTheme="minorBidi"/>
          <w:sz w:val="24"/>
          <w:szCs w:val="24"/>
          <w:rtl/>
        </w:rPr>
        <w:t xml:space="preserve">. سيتم رفض أي </w:t>
      </w:r>
      <w:r w:rsidRPr="0067635D">
        <w:rPr>
          <w:rFonts w:asciiTheme="minorBidi" w:eastAsia="Times New Roman" w:hAnsiTheme="minorBidi" w:hint="cs"/>
          <w:sz w:val="24"/>
          <w:szCs w:val="24"/>
          <w:rtl/>
        </w:rPr>
        <w:t>عرض</w:t>
      </w:r>
      <w:r w:rsidRPr="0067635D">
        <w:rPr>
          <w:rFonts w:asciiTheme="minorBidi" w:eastAsia="Times New Roman" w:hAnsiTheme="minorBidi"/>
          <w:sz w:val="24"/>
          <w:szCs w:val="24"/>
          <w:rtl/>
        </w:rPr>
        <w:t xml:space="preserve"> غير مصحوب بضمان </w:t>
      </w:r>
      <w:r w:rsidRPr="0067635D">
        <w:rPr>
          <w:rFonts w:asciiTheme="minorBidi" w:eastAsia="Times New Roman" w:hAnsiTheme="minorBidi" w:hint="cs"/>
          <w:sz w:val="24"/>
          <w:szCs w:val="24"/>
          <w:rtl/>
        </w:rPr>
        <w:t>عرض</w:t>
      </w:r>
      <w:r w:rsidRPr="0067635D">
        <w:rPr>
          <w:rFonts w:asciiTheme="minorBidi" w:eastAsia="Times New Roman" w:hAnsiTheme="minorBidi"/>
          <w:sz w:val="24"/>
          <w:szCs w:val="24"/>
          <w:rtl/>
        </w:rPr>
        <w:t xml:space="preserve"> مقبول من قبل صاحب العمل وسيتم اعتباره غير مستجيب. </w:t>
      </w:r>
      <w:r w:rsidR="00CA18E6" w:rsidRPr="0067635D">
        <w:rPr>
          <w:rFonts w:asciiTheme="minorBidi" w:eastAsia="Times New Roman" w:hAnsiTheme="minorBidi"/>
          <w:sz w:val="24"/>
          <w:szCs w:val="24"/>
          <w:rtl/>
        </w:rPr>
        <w:t>سيتم إعادة ضمانات الع</w:t>
      </w:r>
      <w:r w:rsidR="00CA18E6" w:rsidRPr="0067635D">
        <w:rPr>
          <w:rFonts w:asciiTheme="minorBidi" w:eastAsia="Times New Roman" w:hAnsiTheme="minorBidi" w:hint="cs"/>
          <w:sz w:val="24"/>
          <w:szCs w:val="24"/>
          <w:rtl/>
        </w:rPr>
        <w:t>روض</w:t>
      </w:r>
      <w:r w:rsidR="00CA18E6" w:rsidRPr="0067635D">
        <w:rPr>
          <w:rFonts w:asciiTheme="minorBidi" w:eastAsia="Times New Roman" w:hAnsiTheme="minorBidi"/>
          <w:sz w:val="24"/>
          <w:szCs w:val="24"/>
          <w:rtl/>
        </w:rPr>
        <w:t xml:space="preserve"> ل</w:t>
      </w:r>
      <w:r w:rsidR="00CA18E6" w:rsidRPr="0067635D">
        <w:rPr>
          <w:rFonts w:asciiTheme="minorBidi" w:eastAsia="Times New Roman" w:hAnsiTheme="minorBidi" w:hint="cs"/>
          <w:sz w:val="24"/>
          <w:szCs w:val="24"/>
          <w:rtl/>
        </w:rPr>
        <w:t xml:space="preserve">لعارضين </w:t>
      </w:r>
      <w:r w:rsidR="00CA18E6" w:rsidRPr="0067635D">
        <w:rPr>
          <w:rFonts w:asciiTheme="minorBidi" w:eastAsia="Times New Roman" w:hAnsiTheme="minorBidi"/>
          <w:sz w:val="24"/>
          <w:szCs w:val="24"/>
          <w:rtl/>
        </w:rPr>
        <w:t xml:space="preserve">غير الناجحين </w:t>
      </w:r>
      <w:r w:rsidR="00CA18E6" w:rsidRPr="0067635D">
        <w:rPr>
          <w:rFonts w:asciiTheme="minorBidi" w:eastAsia="Times New Roman" w:hAnsiTheme="minorBidi" w:hint="cs"/>
          <w:sz w:val="24"/>
          <w:szCs w:val="24"/>
          <w:rtl/>
        </w:rPr>
        <w:t>في مهلة أقصاها بدء نفاذ العقد.</w:t>
      </w:r>
    </w:p>
    <w:p w14:paraId="60CF8F05" w14:textId="2788068A" w:rsidR="00FB6B4C" w:rsidRPr="0067635D" w:rsidRDefault="00FB6B4C"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سيتم إعادة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لمقدّم </w:t>
      </w:r>
      <w:r w:rsidRPr="0067635D">
        <w:rPr>
          <w:rFonts w:asciiTheme="minorBidi" w:eastAsia="Times New Roman" w:hAnsiTheme="minorBidi" w:hint="cs"/>
          <w:sz w:val="24"/>
          <w:szCs w:val="24"/>
          <w:rtl/>
        </w:rPr>
        <w:t>للعارض الناجح</w:t>
      </w:r>
      <w:r w:rsidRPr="0067635D">
        <w:rPr>
          <w:rFonts w:asciiTheme="minorBidi" w:eastAsia="Times New Roman" w:hAnsiTheme="minorBidi"/>
          <w:sz w:val="24"/>
          <w:szCs w:val="24"/>
          <w:rtl/>
        </w:rPr>
        <w:t xml:space="preserve"> عندما يوقع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العقد ويقدم الضمان المطلوب لل</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Pr>
        <w:t>.</w:t>
      </w:r>
      <w:r w:rsidR="009D23D2"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قد يتم مصادرة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في حال</w:t>
      </w:r>
      <w:r w:rsidRPr="0067635D">
        <w:rPr>
          <w:rFonts w:asciiTheme="minorBidi" w:eastAsia="Times New Roman" w:hAnsiTheme="minorBidi"/>
          <w:sz w:val="24"/>
          <w:szCs w:val="24"/>
        </w:rPr>
        <w:t>:</w:t>
      </w:r>
    </w:p>
    <w:p w14:paraId="10CBE35C" w14:textId="77777777" w:rsidR="00CA18E6" w:rsidRPr="0067635D" w:rsidRDefault="00CA18E6" w:rsidP="00CA18E6">
      <w:pPr>
        <w:tabs>
          <w:tab w:val="left" w:pos="5685"/>
        </w:tabs>
        <w:bidi/>
        <w:spacing w:after="0"/>
        <w:ind w:left="27" w:right="420"/>
        <w:jc w:val="both"/>
        <w:rPr>
          <w:rFonts w:asciiTheme="minorBidi" w:eastAsia="Times New Roman" w:hAnsiTheme="minorBidi"/>
          <w:sz w:val="24"/>
          <w:szCs w:val="24"/>
          <w:rtl/>
        </w:rPr>
      </w:pPr>
      <w:r w:rsidRPr="0067635D">
        <w:rPr>
          <w:rFonts w:asciiTheme="minorBidi" w:eastAsia="Times New Roman" w:hAnsiTheme="minorBidi"/>
          <w:sz w:val="24"/>
          <w:szCs w:val="24"/>
          <w:rtl/>
        </w:rPr>
        <w:t>١</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سحب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لع</w:t>
      </w:r>
      <w:r w:rsidRPr="0067635D">
        <w:rPr>
          <w:rFonts w:asciiTheme="minorBidi" w:eastAsia="Times New Roman" w:hAnsiTheme="minorBidi" w:hint="cs"/>
          <w:sz w:val="24"/>
          <w:szCs w:val="24"/>
          <w:rtl/>
        </w:rPr>
        <w:t>رضه</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بعد الموعد النهائي لتقديم العروض</w:t>
      </w:r>
      <w:r w:rsidRPr="0067635D">
        <w:rPr>
          <w:rFonts w:asciiTheme="minorBidi" w:eastAsia="Times New Roman" w:hAnsiTheme="minorBidi"/>
          <w:sz w:val="24"/>
          <w:szCs w:val="24"/>
          <w:rtl/>
        </w:rPr>
        <w:t>، أو</w:t>
      </w:r>
    </w:p>
    <w:p w14:paraId="662885C0" w14:textId="77777777" w:rsidR="00FB6B4C" w:rsidRPr="0067635D" w:rsidRDefault="00FB6B4C" w:rsidP="00FB6B4C">
      <w:pPr>
        <w:tabs>
          <w:tab w:val="left" w:pos="5685"/>
        </w:tabs>
        <w:bidi/>
        <w:spacing w:after="0"/>
        <w:ind w:left="-63" w:right="420"/>
        <w:jc w:val="both"/>
        <w:rPr>
          <w:rFonts w:asciiTheme="minorBidi" w:eastAsia="Times New Roman" w:hAnsiTheme="minorBidi"/>
          <w:sz w:val="24"/>
          <w:szCs w:val="24"/>
          <w:rtl/>
        </w:rPr>
      </w:pP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٢</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إذا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بعد أن تم إخباره بقبول ع</w:t>
      </w:r>
      <w:r w:rsidRPr="0067635D">
        <w:rPr>
          <w:rFonts w:asciiTheme="minorBidi" w:eastAsia="Times New Roman" w:hAnsiTheme="minorBidi" w:hint="cs"/>
          <w:sz w:val="24"/>
          <w:szCs w:val="24"/>
          <w:rtl/>
        </w:rPr>
        <w:t>رضه</w:t>
      </w:r>
      <w:r w:rsidRPr="0067635D">
        <w:rPr>
          <w:rFonts w:asciiTheme="minorBidi" w:eastAsia="Times New Roman" w:hAnsiTheme="minorBidi"/>
          <w:sz w:val="24"/>
          <w:szCs w:val="24"/>
          <w:rtl/>
        </w:rPr>
        <w:t xml:space="preserve"> من قبل صاحب العمل خلال فترة صلاحية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Pr>
        <w:t>:</w:t>
      </w:r>
    </w:p>
    <w:p w14:paraId="3BA00711" w14:textId="188C8BCF" w:rsidR="00FB6B4C" w:rsidRPr="0067635D" w:rsidRDefault="00FB6B4C" w:rsidP="00FB6B4C">
      <w:pPr>
        <w:tabs>
          <w:tab w:val="left" w:pos="5685"/>
        </w:tabs>
        <w:bidi/>
        <w:spacing w:after="0"/>
        <w:ind w:left="280" w:right="42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أ </w:t>
      </w:r>
      <w:r w:rsidR="007342CC" w:rsidRPr="0067635D">
        <w:rPr>
          <w:rFonts w:asciiTheme="minorBidi" w:eastAsia="Times New Roman" w:hAnsiTheme="minorBidi" w:hint="cs"/>
          <w:sz w:val="24"/>
          <w:szCs w:val="24"/>
          <w:rtl/>
        </w:rPr>
        <w:t xml:space="preserve">- </w:t>
      </w:r>
      <w:r w:rsidR="007342CC" w:rsidRPr="0067635D">
        <w:rPr>
          <w:rFonts w:asciiTheme="minorBidi" w:eastAsia="Times New Roman" w:hAnsiTheme="minorBidi"/>
          <w:sz w:val="24"/>
          <w:szCs w:val="24"/>
          <w:rtl/>
        </w:rPr>
        <w:t>فشل</w:t>
      </w:r>
      <w:r w:rsidRPr="0067635D">
        <w:rPr>
          <w:rFonts w:asciiTheme="minorBidi" w:eastAsia="Times New Roman" w:hAnsiTheme="minorBidi"/>
          <w:sz w:val="24"/>
          <w:szCs w:val="24"/>
          <w:rtl/>
        </w:rPr>
        <w:t xml:space="preserve"> أو رفض تنفيذ نموذج الاتفاقية؛</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أو</w:t>
      </w:r>
    </w:p>
    <w:p w14:paraId="053BFBBC" w14:textId="77777777" w:rsidR="00FB6B4C" w:rsidRPr="0067635D" w:rsidRDefault="00FB6B4C" w:rsidP="00FB6B4C">
      <w:pPr>
        <w:tabs>
          <w:tab w:val="left" w:pos="5685"/>
        </w:tabs>
        <w:bidi/>
        <w:spacing w:after="0"/>
        <w:ind w:left="280" w:right="42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ب - </w:t>
      </w:r>
      <w:r w:rsidRPr="0067635D">
        <w:rPr>
          <w:rFonts w:asciiTheme="minorBidi" w:eastAsia="Times New Roman" w:hAnsiTheme="minorBidi"/>
          <w:sz w:val="24"/>
          <w:szCs w:val="24"/>
          <w:rtl/>
        </w:rPr>
        <w:t xml:space="preserve">فشل أو رفض تقديم أو زيادة ضمان </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أو</w:t>
      </w:r>
    </w:p>
    <w:p w14:paraId="570B3684" w14:textId="2E3EE6A0" w:rsidR="00BE01F1" w:rsidRPr="0067635D" w:rsidRDefault="00FB6B4C" w:rsidP="009D23D2">
      <w:pPr>
        <w:tabs>
          <w:tab w:val="left" w:pos="5685"/>
        </w:tabs>
        <w:bidi/>
        <w:spacing w:after="0"/>
        <w:ind w:left="280" w:right="42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ج </w:t>
      </w:r>
      <w:r w:rsidR="007342CC" w:rsidRPr="0067635D">
        <w:rPr>
          <w:rFonts w:asciiTheme="minorBidi" w:eastAsia="Times New Roman" w:hAnsiTheme="minorBidi" w:hint="cs"/>
          <w:sz w:val="24"/>
          <w:szCs w:val="24"/>
          <w:rtl/>
        </w:rPr>
        <w:t xml:space="preserve">- </w:t>
      </w:r>
      <w:r w:rsidR="007342CC" w:rsidRPr="0067635D">
        <w:rPr>
          <w:rFonts w:asciiTheme="minorBidi" w:eastAsia="Times New Roman" w:hAnsiTheme="minorBidi"/>
          <w:sz w:val="24"/>
          <w:szCs w:val="24"/>
          <w:rtl/>
        </w:rPr>
        <w:t>رفض</w:t>
      </w:r>
      <w:r w:rsidRPr="0067635D">
        <w:rPr>
          <w:rFonts w:asciiTheme="minorBidi" w:eastAsia="Times New Roman" w:hAnsiTheme="minorBidi"/>
          <w:sz w:val="24"/>
          <w:szCs w:val="24"/>
          <w:rtl/>
        </w:rPr>
        <w:t xml:space="preserve"> قبول تصحيح الأخطاء في </w:t>
      </w:r>
      <w:r w:rsidRPr="0067635D">
        <w:rPr>
          <w:rFonts w:asciiTheme="minorBidi" w:eastAsia="Times New Roman" w:hAnsiTheme="minorBidi" w:hint="cs"/>
          <w:sz w:val="24"/>
          <w:szCs w:val="24"/>
          <w:rtl/>
        </w:rPr>
        <w:t>العرض.</w:t>
      </w:r>
    </w:p>
    <w:p w14:paraId="1397EF1F" w14:textId="77777777" w:rsidR="00C8116A" w:rsidRPr="0067635D" w:rsidRDefault="00285D8E" w:rsidP="00230197">
      <w:pPr>
        <w:pStyle w:val="Heading3"/>
        <w:ind w:left="540" w:hanging="540"/>
      </w:pPr>
      <w:bookmarkStart w:id="56" w:name="_Toc172648397"/>
      <w:r w:rsidRPr="0067635D">
        <w:t>TENDER</w:t>
      </w:r>
      <w:r w:rsidR="002D3880" w:rsidRPr="0067635D">
        <w:t xml:space="preserve"> SUBMISSION</w:t>
      </w:r>
      <w:bookmarkEnd w:id="56"/>
    </w:p>
    <w:p w14:paraId="46BD310F" w14:textId="77777777" w:rsidR="000E50DA" w:rsidRPr="0067635D" w:rsidRDefault="002D3880">
      <w:pPr>
        <w:pStyle w:val="Heading3"/>
        <w:numPr>
          <w:ilvl w:val="2"/>
          <w:numId w:val="29"/>
        </w:numPr>
        <w:ind w:left="1260" w:hanging="540"/>
      </w:pPr>
      <w:bookmarkStart w:id="57" w:name="_Toc172648398"/>
      <w:r w:rsidRPr="0067635D">
        <w:t xml:space="preserve">SEALING AND MARKING OF </w:t>
      </w:r>
      <w:r w:rsidR="00285D8E" w:rsidRPr="0067635D">
        <w:t>TENDER</w:t>
      </w:r>
      <w:r w:rsidRPr="0067635D">
        <w:t>S</w:t>
      </w:r>
      <w:bookmarkEnd w:id="57"/>
    </w:p>
    <w:p w14:paraId="7230CB81" w14:textId="221F9D7E" w:rsidR="00125D89" w:rsidRPr="0067635D" w:rsidRDefault="002D3880" w:rsidP="00A30C95">
      <w:pPr>
        <w:tabs>
          <w:tab w:val="left" w:pos="5685"/>
        </w:tabs>
        <w:spacing w:after="0"/>
        <w:ind w:left="720"/>
        <w:jc w:val="both"/>
      </w:pPr>
      <w:r w:rsidRPr="0067635D">
        <w:t xml:space="preserve">All </w:t>
      </w:r>
      <w:r w:rsidR="00A8618B" w:rsidRPr="0067635D">
        <w:t>Document</w:t>
      </w:r>
      <w:r w:rsidRPr="0067635D">
        <w:t xml:space="preserve">s shall be signed, dated, completed and returned as described in </w:t>
      </w:r>
      <w:r w:rsidR="00285D8E" w:rsidRPr="0067635D">
        <w:t>Tender</w:t>
      </w:r>
      <w:r w:rsidRPr="0067635D">
        <w:t xml:space="preserve"> Conditions and Procedures. The </w:t>
      </w:r>
      <w:r w:rsidR="00285D8E" w:rsidRPr="0067635D">
        <w:t>Tenderer</w:t>
      </w:r>
      <w:r w:rsidRPr="0067635D">
        <w:t xml:space="preserve"> shall seal the </w:t>
      </w:r>
      <w:r w:rsidR="00285D8E" w:rsidRPr="0067635D">
        <w:t>Tender</w:t>
      </w:r>
      <w:r w:rsidRPr="0067635D">
        <w:t xml:space="preserve"> package and address i</w:t>
      </w:r>
      <w:r w:rsidR="00125D89" w:rsidRPr="0067635D">
        <w:t>t to:</w:t>
      </w:r>
    </w:p>
    <w:p w14:paraId="54FBFCB0" w14:textId="77777777" w:rsidR="002D3880" w:rsidRPr="0067635D" w:rsidRDefault="002D3880" w:rsidP="002D3880">
      <w:pPr>
        <w:tabs>
          <w:tab w:val="left" w:pos="5685"/>
        </w:tabs>
        <w:spacing w:after="0"/>
        <w:jc w:val="center"/>
        <w:rPr>
          <w:lang w:val="fr-FR"/>
        </w:rPr>
      </w:pPr>
      <w:r w:rsidRPr="0067635D">
        <w:rPr>
          <w:lang w:val="fr-FR"/>
        </w:rPr>
        <w:t>Port of Tripoli</w:t>
      </w:r>
    </w:p>
    <w:p w14:paraId="6219CA45" w14:textId="77777777" w:rsidR="002D3880" w:rsidRPr="0067635D" w:rsidRDefault="002D3880" w:rsidP="002D3880">
      <w:pPr>
        <w:tabs>
          <w:tab w:val="left" w:pos="5685"/>
        </w:tabs>
        <w:spacing w:after="0"/>
        <w:jc w:val="center"/>
        <w:rPr>
          <w:lang w:val="fr-FR"/>
        </w:rPr>
      </w:pPr>
      <w:r w:rsidRPr="0067635D">
        <w:rPr>
          <w:lang w:val="fr-FR"/>
        </w:rPr>
        <w:t>Office d'Exploitation</w:t>
      </w:r>
      <w:r w:rsidR="00D6508F" w:rsidRPr="0067635D">
        <w:rPr>
          <w:lang w:val="fr-FR"/>
        </w:rPr>
        <w:t xml:space="preserve"> </w:t>
      </w:r>
      <w:r w:rsidRPr="0067635D">
        <w:rPr>
          <w:lang w:val="fr-FR"/>
        </w:rPr>
        <w:t>du Port de Tripoli</w:t>
      </w:r>
    </w:p>
    <w:p w14:paraId="1271AD35" w14:textId="601B5805" w:rsidR="002D3880" w:rsidRPr="0067635D" w:rsidRDefault="002D3880" w:rsidP="002D3880">
      <w:pPr>
        <w:tabs>
          <w:tab w:val="left" w:pos="5685"/>
        </w:tabs>
        <w:spacing w:after="0"/>
        <w:jc w:val="center"/>
      </w:pPr>
      <w:r w:rsidRPr="0067635D">
        <w:t>Tel:</w:t>
      </w:r>
      <w:r w:rsidR="00D6508F" w:rsidRPr="0067635D">
        <w:t xml:space="preserve"> </w:t>
      </w:r>
      <w:r w:rsidRPr="0067635D">
        <w:t xml:space="preserve">961 6 </w:t>
      </w:r>
      <w:r w:rsidR="00875CCD" w:rsidRPr="0067635D">
        <w:t>220 180</w:t>
      </w:r>
    </w:p>
    <w:p w14:paraId="2E0E9290" w14:textId="77777777" w:rsidR="002D3880" w:rsidRPr="0067635D" w:rsidRDefault="002D3880" w:rsidP="002D3880">
      <w:pPr>
        <w:tabs>
          <w:tab w:val="left" w:pos="5685"/>
        </w:tabs>
        <w:spacing w:after="0"/>
        <w:jc w:val="center"/>
      </w:pPr>
      <w:r w:rsidRPr="0067635D">
        <w:t>Tripoli, El Mina</w:t>
      </w:r>
    </w:p>
    <w:p w14:paraId="6804514D" w14:textId="31E9A358" w:rsidR="003126EA" w:rsidRPr="0067635D" w:rsidRDefault="002D3880" w:rsidP="00A30C95">
      <w:pPr>
        <w:tabs>
          <w:tab w:val="left" w:pos="5685"/>
        </w:tabs>
        <w:spacing w:after="0"/>
        <w:jc w:val="center"/>
      </w:pPr>
      <w:r w:rsidRPr="0067635D">
        <w:t>LEBANON</w:t>
      </w:r>
    </w:p>
    <w:p w14:paraId="1624C285" w14:textId="77777777" w:rsidR="00E014A3" w:rsidRPr="0067635D" w:rsidRDefault="00E014A3" w:rsidP="00A30C95">
      <w:pPr>
        <w:tabs>
          <w:tab w:val="left" w:pos="5685"/>
        </w:tabs>
        <w:spacing w:after="0"/>
        <w:jc w:val="center"/>
      </w:pPr>
    </w:p>
    <w:p w14:paraId="08AFE0A0" w14:textId="77777777" w:rsidR="002D3880" w:rsidRPr="0067635D" w:rsidRDefault="002D3880" w:rsidP="00C8116A">
      <w:pPr>
        <w:tabs>
          <w:tab w:val="left" w:pos="5685"/>
        </w:tabs>
        <w:spacing w:after="0"/>
        <w:ind w:left="720"/>
        <w:jc w:val="both"/>
      </w:pPr>
      <w:r w:rsidRPr="0067635D">
        <w:t xml:space="preserve">And shall mark the </w:t>
      </w:r>
      <w:r w:rsidR="00285D8E" w:rsidRPr="0067635D">
        <w:t>Tender</w:t>
      </w:r>
      <w:r w:rsidRPr="0067635D">
        <w:t xml:space="preserve"> package with </w:t>
      </w:r>
      <w:r w:rsidR="00DF2AE4" w:rsidRPr="0067635D">
        <w:t xml:space="preserve">ONLY </w:t>
      </w:r>
      <w:r w:rsidRPr="0067635D">
        <w:t xml:space="preserve">the following </w:t>
      </w:r>
      <w:r w:rsidR="00644773" w:rsidRPr="0067635D">
        <w:t>identification</w:t>
      </w:r>
      <w:r w:rsidRPr="0067635D">
        <w:t>:</w:t>
      </w:r>
    </w:p>
    <w:p w14:paraId="5E491F95" w14:textId="77777777" w:rsidR="00644773" w:rsidRPr="0067635D" w:rsidRDefault="002D3880" w:rsidP="002D0E58">
      <w:pPr>
        <w:tabs>
          <w:tab w:val="left" w:pos="5685"/>
        </w:tabs>
        <w:spacing w:before="120" w:after="0"/>
        <w:ind w:left="720"/>
        <w:rPr>
          <w:b/>
          <w:bCs/>
        </w:rPr>
      </w:pPr>
      <w:bookmarkStart w:id="58" w:name="_Hlk190278010"/>
      <w:r w:rsidRPr="0067635D">
        <w:rPr>
          <w:b/>
          <w:bCs/>
        </w:rPr>
        <w:t>“</w:t>
      </w:r>
      <w:r w:rsidR="00DF2AE4" w:rsidRPr="0067635D">
        <w:rPr>
          <w:b/>
          <w:bCs/>
        </w:rPr>
        <w:t xml:space="preserve">DBOT </w:t>
      </w:r>
      <w:r w:rsidR="00285D8E" w:rsidRPr="0067635D">
        <w:rPr>
          <w:b/>
          <w:bCs/>
        </w:rPr>
        <w:t>TENDER</w:t>
      </w:r>
      <w:r w:rsidR="00644773" w:rsidRPr="0067635D">
        <w:rPr>
          <w:b/>
          <w:bCs/>
        </w:rPr>
        <w:t xml:space="preserve"> FOR THE INSTALLING </w:t>
      </w:r>
      <w:r w:rsidR="00DF2AE4" w:rsidRPr="0067635D">
        <w:rPr>
          <w:b/>
          <w:bCs/>
        </w:rPr>
        <w:t xml:space="preserve">OF </w:t>
      </w:r>
      <w:r w:rsidR="00644773" w:rsidRPr="0067635D">
        <w:rPr>
          <w:b/>
          <w:bCs/>
        </w:rPr>
        <w:t>A FLOATING DOCK AT THE PORT OF TRIPOLI:</w:t>
      </w:r>
      <w:r w:rsidR="00D6508F" w:rsidRPr="0067635D">
        <w:rPr>
          <w:b/>
          <w:bCs/>
        </w:rPr>
        <w:t xml:space="preserve"> </w:t>
      </w:r>
      <w:r w:rsidR="00644773" w:rsidRPr="0067635D">
        <w:rPr>
          <w:b/>
          <w:bCs/>
        </w:rPr>
        <w:t>DO NOT OPEN WITHOUT AUTHORITY"</w:t>
      </w:r>
    </w:p>
    <w:bookmarkEnd w:id="58"/>
    <w:p w14:paraId="364D7F94" w14:textId="77777777" w:rsidR="00644773" w:rsidRPr="002D0E58" w:rsidRDefault="00644773" w:rsidP="002D3880">
      <w:pPr>
        <w:tabs>
          <w:tab w:val="left" w:pos="5685"/>
        </w:tabs>
        <w:spacing w:after="0"/>
        <w:jc w:val="both"/>
        <w:rPr>
          <w:sz w:val="12"/>
          <w:szCs w:val="12"/>
        </w:rPr>
      </w:pPr>
    </w:p>
    <w:p w14:paraId="5624328C" w14:textId="77777777" w:rsidR="00644773" w:rsidRPr="0067635D" w:rsidRDefault="00644773" w:rsidP="00C8116A">
      <w:pPr>
        <w:tabs>
          <w:tab w:val="left" w:pos="5685"/>
        </w:tabs>
        <w:spacing w:after="0"/>
        <w:ind w:left="720"/>
        <w:jc w:val="both"/>
      </w:pPr>
      <w:r w:rsidRPr="0067635D">
        <w:t>The package shall contain two separate and sealed inner envelop</w:t>
      </w:r>
      <w:r w:rsidR="00DF2AE4" w:rsidRPr="0067635D">
        <w:t>e</w:t>
      </w:r>
      <w:r w:rsidRPr="0067635D">
        <w:t xml:space="preserve">s marked as envelope N1 and envelope N2. Each envelope shall contain one set of original </w:t>
      </w:r>
      <w:r w:rsidR="00A8618B" w:rsidRPr="0067635D">
        <w:t>Document</w:t>
      </w:r>
      <w:r w:rsidRPr="0067635D">
        <w:t>s and one set of copies clearly marked “ORIGINAL” and “COPY”</w:t>
      </w:r>
      <w:r w:rsidR="00940111" w:rsidRPr="0067635D">
        <w:t>.</w:t>
      </w:r>
    </w:p>
    <w:p w14:paraId="0D0A9D0D" w14:textId="77777777" w:rsidR="00033DE7" w:rsidRPr="002D0E58" w:rsidRDefault="00033DE7" w:rsidP="00C8116A">
      <w:pPr>
        <w:tabs>
          <w:tab w:val="left" w:pos="5685"/>
        </w:tabs>
        <w:spacing w:after="0"/>
        <w:ind w:left="720"/>
        <w:jc w:val="both"/>
        <w:rPr>
          <w:sz w:val="12"/>
          <w:szCs w:val="12"/>
          <w:u w:val="single"/>
        </w:rPr>
      </w:pPr>
    </w:p>
    <w:p w14:paraId="45B40046" w14:textId="5A51BE9E" w:rsidR="00940111" w:rsidRPr="0067635D" w:rsidRDefault="00940111" w:rsidP="00C8116A">
      <w:pPr>
        <w:tabs>
          <w:tab w:val="left" w:pos="5685"/>
        </w:tabs>
        <w:spacing w:after="0"/>
        <w:ind w:left="720"/>
        <w:jc w:val="both"/>
        <w:rPr>
          <w:u w:val="single"/>
        </w:rPr>
      </w:pPr>
      <w:r w:rsidRPr="0067635D">
        <w:rPr>
          <w:u w:val="single"/>
        </w:rPr>
        <w:t xml:space="preserve">The inner Envelope N1 shall bear the following clear </w:t>
      </w:r>
      <w:r w:rsidR="00BA0BFE" w:rsidRPr="0067635D">
        <w:rPr>
          <w:u w:val="single"/>
        </w:rPr>
        <w:t>identification:</w:t>
      </w:r>
    </w:p>
    <w:p w14:paraId="257B47FC" w14:textId="77777777" w:rsidR="0009121C" w:rsidRPr="0067635D" w:rsidRDefault="0009121C" w:rsidP="00C8116A">
      <w:pPr>
        <w:tabs>
          <w:tab w:val="left" w:pos="5685"/>
        </w:tabs>
        <w:spacing w:after="0"/>
        <w:ind w:left="720"/>
        <w:jc w:val="both"/>
        <w:rPr>
          <w:b/>
          <w:bCs/>
        </w:rPr>
      </w:pPr>
      <w:r w:rsidRPr="0067635D">
        <w:rPr>
          <w:b/>
          <w:bCs/>
        </w:rPr>
        <w:t>“</w:t>
      </w:r>
      <w:r w:rsidR="00DF2AE4" w:rsidRPr="0067635D">
        <w:rPr>
          <w:b/>
          <w:bCs/>
        </w:rPr>
        <w:t>DBOT TENDER</w:t>
      </w:r>
      <w:r w:rsidRPr="0067635D">
        <w:rPr>
          <w:b/>
          <w:bCs/>
        </w:rPr>
        <w:t xml:space="preserve"> FOR THE INSTALLING </w:t>
      </w:r>
      <w:r w:rsidR="00DF2AE4" w:rsidRPr="0067635D">
        <w:rPr>
          <w:b/>
          <w:bCs/>
        </w:rPr>
        <w:t xml:space="preserve">OF </w:t>
      </w:r>
      <w:r w:rsidRPr="0067635D">
        <w:rPr>
          <w:b/>
          <w:bCs/>
        </w:rPr>
        <w:t>A FLOATING DOCK AT THE PORT OF TRIPOLI”</w:t>
      </w:r>
    </w:p>
    <w:p w14:paraId="05855E20" w14:textId="77777777" w:rsidR="0009121C" w:rsidRPr="0067635D" w:rsidRDefault="0009121C" w:rsidP="00C8116A">
      <w:pPr>
        <w:tabs>
          <w:tab w:val="left" w:pos="5685"/>
        </w:tabs>
        <w:spacing w:after="0"/>
        <w:ind w:left="720"/>
        <w:jc w:val="both"/>
      </w:pPr>
      <w:r w:rsidRPr="0067635D">
        <w:t>Envelope N1 “Administrative and Technical Offer”</w:t>
      </w:r>
    </w:p>
    <w:p w14:paraId="6878A15A" w14:textId="77777777" w:rsidR="0009121C" w:rsidRPr="0067635D" w:rsidRDefault="0009121C" w:rsidP="00C8116A">
      <w:pPr>
        <w:tabs>
          <w:tab w:val="left" w:pos="5685"/>
        </w:tabs>
        <w:spacing w:after="0"/>
        <w:ind w:left="720"/>
        <w:jc w:val="both"/>
      </w:pPr>
      <w:r w:rsidRPr="0067635D">
        <w:t xml:space="preserve">Name of </w:t>
      </w:r>
      <w:r w:rsidR="00285D8E" w:rsidRPr="0067635D">
        <w:t>Tenderer</w:t>
      </w:r>
      <w:r w:rsidRPr="0067635D">
        <w:t xml:space="preserve"> / Address of the </w:t>
      </w:r>
      <w:r w:rsidR="00285D8E" w:rsidRPr="0067635D">
        <w:t>Tenderer</w:t>
      </w:r>
    </w:p>
    <w:p w14:paraId="351DBCEA" w14:textId="77777777" w:rsidR="0074130D" w:rsidRPr="0067635D" w:rsidRDefault="0074130D" w:rsidP="0009121C">
      <w:pPr>
        <w:tabs>
          <w:tab w:val="left" w:pos="5685"/>
        </w:tabs>
        <w:spacing w:after="0"/>
        <w:jc w:val="both"/>
      </w:pPr>
    </w:p>
    <w:p w14:paraId="490B1B0B" w14:textId="6B37B38B" w:rsidR="000E50DA" w:rsidRPr="0067635D" w:rsidRDefault="000E50DA" w:rsidP="00033DE7">
      <w:pPr>
        <w:tabs>
          <w:tab w:val="left" w:pos="5685"/>
        </w:tabs>
        <w:spacing w:after="0"/>
        <w:ind w:left="720"/>
        <w:jc w:val="both"/>
        <w:rPr>
          <w:u w:val="single"/>
        </w:rPr>
      </w:pPr>
      <w:r w:rsidRPr="0067635D">
        <w:rPr>
          <w:u w:val="single"/>
        </w:rPr>
        <w:t xml:space="preserve">This </w:t>
      </w:r>
      <w:r w:rsidR="0009121C" w:rsidRPr="0067635D">
        <w:rPr>
          <w:u w:val="single"/>
        </w:rPr>
        <w:t xml:space="preserve">envelope </w:t>
      </w:r>
      <w:r w:rsidRPr="0067635D">
        <w:rPr>
          <w:u w:val="single"/>
        </w:rPr>
        <w:t xml:space="preserve">should contain one original and </w:t>
      </w:r>
      <w:r w:rsidR="002D3880" w:rsidRPr="0067635D">
        <w:rPr>
          <w:u w:val="single"/>
        </w:rPr>
        <w:t xml:space="preserve">one copy </w:t>
      </w:r>
      <w:r w:rsidRPr="0067635D">
        <w:rPr>
          <w:u w:val="single"/>
        </w:rPr>
        <w:t>of each of the following:</w:t>
      </w:r>
    </w:p>
    <w:p w14:paraId="4A195E58" w14:textId="52E6C093" w:rsidR="000E50DA" w:rsidRPr="0067635D" w:rsidRDefault="000E50DA">
      <w:pPr>
        <w:pStyle w:val="ListParagraph"/>
        <w:numPr>
          <w:ilvl w:val="0"/>
          <w:numId w:val="26"/>
        </w:numPr>
        <w:tabs>
          <w:tab w:val="left" w:pos="5685"/>
        </w:tabs>
        <w:spacing w:after="0"/>
        <w:ind w:left="1080"/>
        <w:jc w:val="both"/>
      </w:pPr>
      <w:r w:rsidRPr="0067635D">
        <w:t xml:space="preserve">Statement of </w:t>
      </w:r>
      <w:r w:rsidR="00285D8E" w:rsidRPr="0067635D">
        <w:t>Tender</w:t>
      </w:r>
      <w:r w:rsidRPr="0067635D">
        <w:t xml:space="preserve"> in accordance with the form included in the </w:t>
      </w:r>
      <w:r w:rsidR="00285D8E" w:rsidRPr="0067635D">
        <w:t>Tender</w:t>
      </w:r>
      <w:r w:rsidRPr="0067635D">
        <w:t xml:space="preserve"> </w:t>
      </w:r>
      <w:r w:rsidR="00A8618B" w:rsidRPr="0067635D">
        <w:t>Document</w:t>
      </w:r>
      <w:r w:rsidRPr="0067635D">
        <w:t xml:space="preserve">s, sealed and signed by the </w:t>
      </w:r>
      <w:r w:rsidR="00285D8E" w:rsidRPr="0067635D">
        <w:t>Tenderer</w:t>
      </w:r>
      <w:r w:rsidR="00033DE7" w:rsidRPr="0067635D">
        <w:t>.</w:t>
      </w:r>
    </w:p>
    <w:p w14:paraId="4A453EA5" w14:textId="52EFC1B3" w:rsidR="000E50DA" w:rsidRPr="0067635D" w:rsidRDefault="00285D8E">
      <w:pPr>
        <w:numPr>
          <w:ilvl w:val="0"/>
          <w:numId w:val="26"/>
        </w:numPr>
        <w:tabs>
          <w:tab w:val="left" w:pos="5685"/>
        </w:tabs>
        <w:spacing w:after="0"/>
        <w:ind w:left="1080"/>
        <w:contextualSpacing/>
        <w:jc w:val="both"/>
      </w:pPr>
      <w:r w:rsidRPr="0067635D">
        <w:t>Tender</w:t>
      </w:r>
      <w:r w:rsidR="000E50DA" w:rsidRPr="0067635D">
        <w:t xml:space="preserve"> </w:t>
      </w:r>
      <w:r w:rsidR="00C03273" w:rsidRPr="0067635D">
        <w:t>Security</w:t>
      </w:r>
      <w:r w:rsidR="00033DE7" w:rsidRPr="0067635D">
        <w:t>.</w:t>
      </w:r>
    </w:p>
    <w:p w14:paraId="5D811043" w14:textId="7976AB5A" w:rsidR="000E50DA" w:rsidRPr="0067635D" w:rsidRDefault="000E50DA">
      <w:pPr>
        <w:numPr>
          <w:ilvl w:val="0"/>
          <w:numId w:val="26"/>
        </w:numPr>
        <w:tabs>
          <w:tab w:val="left" w:pos="5685"/>
        </w:tabs>
        <w:spacing w:after="0"/>
        <w:ind w:left="1080"/>
        <w:contextualSpacing/>
        <w:jc w:val="both"/>
      </w:pPr>
      <w:r w:rsidRPr="0067635D">
        <w:t xml:space="preserve">Certified operational and financial </w:t>
      </w:r>
      <w:r w:rsidR="00A8618B" w:rsidRPr="0067635D">
        <w:t>Document</w:t>
      </w:r>
      <w:r w:rsidRPr="0067635D">
        <w:t xml:space="preserve">ation concerning Company structure and profile of the </w:t>
      </w:r>
      <w:r w:rsidR="00285D8E" w:rsidRPr="0067635D">
        <w:t>Tenderer</w:t>
      </w:r>
      <w:r w:rsidR="00033DE7" w:rsidRPr="0067635D">
        <w:t>.</w:t>
      </w:r>
    </w:p>
    <w:p w14:paraId="3B59CFC1" w14:textId="5898A7BC" w:rsidR="000E50DA" w:rsidRPr="0067635D" w:rsidRDefault="000E50DA">
      <w:pPr>
        <w:numPr>
          <w:ilvl w:val="0"/>
          <w:numId w:val="26"/>
        </w:numPr>
        <w:tabs>
          <w:tab w:val="left" w:pos="5685"/>
        </w:tabs>
        <w:spacing w:after="0"/>
        <w:ind w:left="1080"/>
        <w:contextualSpacing/>
        <w:jc w:val="both"/>
      </w:pPr>
      <w:r w:rsidRPr="0067635D">
        <w:t xml:space="preserve">Details of the joint-venture </w:t>
      </w:r>
      <w:r w:rsidR="00721199" w:rsidRPr="0067635D">
        <w:t>Agreement</w:t>
      </w:r>
      <w:r w:rsidRPr="0067635D">
        <w:t xml:space="preserve"> or other commercial arrangements (if any), sealed and signed by the </w:t>
      </w:r>
      <w:r w:rsidR="00285D8E" w:rsidRPr="0067635D">
        <w:t>Tenderer</w:t>
      </w:r>
      <w:r w:rsidR="00033DE7" w:rsidRPr="0067635D">
        <w:t>.</w:t>
      </w:r>
    </w:p>
    <w:p w14:paraId="7F83EACA" w14:textId="7367C3DD" w:rsidR="000E50DA" w:rsidRPr="0067635D" w:rsidRDefault="000E50DA">
      <w:pPr>
        <w:numPr>
          <w:ilvl w:val="0"/>
          <w:numId w:val="26"/>
        </w:numPr>
        <w:tabs>
          <w:tab w:val="left" w:pos="5685"/>
        </w:tabs>
        <w:spacing w:after="0"/>
        <w:ind w:left="1080"/>
        <w:contextualSpacing/>
        <w:jc w:val="both"/>
      </w:pPr>
      <w:r w:rsidRPr="0067635D">
        <w:t>Power of attorney</w:t>
      </w:r>
      <w:r w:rsidR="00033DE7" w:rsidRPr="0067635D">
        <w:t>.</w:t>
      </w:r>
      <w:r w:rsidR="00D6508F" w:rsidRPr="0067635D">
        <w:t xml:space="preserve"> </w:t>
      </w:r>
    </w:p>
    <w:p w14:paraId="02D332C2" w14:textId="22DB2334" w:rsidR="000E50DA" w:rsidRPr="0067635D" w:rsidRDefault="000E50DA">
      <w:pPr>
        <w:numPr>
          <w:ilvl w:val="0"/>
          <w:numId w:val="26"/>
        </w:numPr>
        <w:tabs>
          <w:tab w:val="left" w:pos="5685"/>
        </w:tabs>
        <w:spacing w:after="0"/>
        <w:ind w:left="1080"/>
        <w:contextualSpacing/>
        <w:jc w:val="both"/>
      </w:pPr>
      <w:r w:rsidRPr="0067635D">
        <w:t xml:space="preserve">Draft </w:t>
      </w:r>
      <w:r w:rsidR="00CA18E6" w:rsidRPr="0067635D">
        <w:t xml:space="preserve">DBOT </w:t>
      </w:r>
      <w:r w:rsidR="00721199" w:rsidRPr="0067635D">
        <w:t>Agreement</w:t>
      </w:r>
      <w:r w:rsidRPr="0067635D">
        <w:t xml:space="preserve"> stamped with the official seal of the </w:t>
      </w:r>
      <w:r w:rsidR="00285D8E" w:rsidRPr="0067635D">
        <w:t>Tenderer</w:t>
      </w:r>
      <w:r w:rsidRPr="0067635D">
        <w:t xml:space="preserve"> and initialed.</w:t>
      </w:r>
    </w:p>
    <w:p w14:paraId="7B4EFB30" w14:textId="77777777" w:rsidR="000E50DA" w:rsidRPr="0067635D" w:rsidRDefault="00456016">
      <w:pPr>
        <w:numPr>
          <w:ilvl w:val="0"/>
          <w:numId w:val="26"/>
        </w:numPr>
        <w:tabs>
          <w:tab w:val="left" w:pos="5685"/>
        </w:tabs>
        <w:spacing w:after="0"/>
        <w:ind w:left="1080"/>
        <w:contextualSpacing/>
        <w:jc w:val="both"/>
      </w:pPr>
      <w:r w:rsidRPr="0067635D">
        <w:t>Employer</w:t>
      </w:r>
      <w:r w:rsidR="000E50DA" w:rsidRPr="0067635D">
        <w:t xml:space="preserve">'s Requirements signed, stamped with the official seal of the </w:t>
      </w:r>
      <w:r w:rsidR="00285D8E" w:rsidRPr="0067635D">
        <w:t>Tenderer</w:t>
      </w:r>
      <w:r w:rsidR="000E50DA" w:rsidRPr="0067635D">
        <w:t xml:space="preserve"> and initialed.</w:t>
      </w:r>
    </w:p>
    <w:p w14:paraId="200761EB" w14:textId="195988C8" w:rsidR="0009121C" w:rsidRPr="0067635D" w:rsidRDefault="0009121C">
      <w:pPr>
        <w:numPr>
          <w:ilvl w:val="0"/>
          <w:numId w:val="26"/>
        </w:numPr>
        <w:tabs>
          <w:tab w:val="left" w:pos="5685"/>
        </w:tabs>
        <w:spacing w:after="0"/>
        <w:ind w:left="1080"/>
        <w:contextualSpacing/>
        <w:jc w:val="both"/>
      </w:pPr>
      <w:r w:rsidRPr="0067635D">
        <w:t>All</w:t>
      </w:r>
      <w:r w:rsidR="007342CC" w:rsidRPr="0067635D">
        <w:rPr>
          <w:rFonts w:hint="cs"/>
          <w:rtl/>
        </w:rPr>
        <w:t xml:space="preserve"> </w:t>
      </w:r>
      <w:r w:rsidR="007342CC" w:rsidRPr="0067635D">
        <w:t>certificates</w:t>
      </w:r>
      <w:r w:rsidRPr="0067635D">
        <w:t xml:space="preserve"> listed in Section </w:t>
      </w:r>
      <w:r w:rsidR="00DF2AE4" w:rsidRPr="0067635D">
        <w:t>1.</w:t>
      </w:r>
      <w:r w:rsidRPr="0067635D">
        <w:t xml:space="preserve">4: Qualification of the </w:t>
      </w:r>
      <w:r w:rsidR="00285D8E" w:rsidRPr="0067635D">
        <w:t>Tenderer</w:t>
      </w:r>
      <w:r w:rsidR="00033DE7" w:rsidRPr="0067635D">
        <w:t>.</w:t>
      </w:r>
    </w:p>
    <w:p w14:paraId="56443A21" w14:textId="08E5E106" w:rsidR="0009121C" w:rsidRPr="0067635D" w:rsidRDefault="00DF2AE4">
      <w:pPr>
        <w:numPr>
          <w:ilvl w:val="0"/>
          <w:numId w:val="26"/>
        </w:numPr>
        <w:tabs>
          <w:tab w:val="left" w:pos="5685"/>
        </w:tabs>
        <w:spacing w:after="0"/>
        <w:ind w:left="1080"/>
        <w:contextualSpacing/>
        <w:jc w:val="both"/>
      </w:pPr>
      <w:r w:rsidRPr="0067635D">
        <w:t>All Tender documents</w:t>
      </w:r>
      <w:r w:rsidR="0009121C" w:rsidRPr="0067635D">
        <w:t xml:space="preserve"> </w:t>
      </w:r>
      <w:r w:rsidRPr="0067635D">
        <w:t xml:space="preserve">(including addendums, drawings…) </w:t>
      </w:r>
      <w:r w:rsidR="0009121C" w:rsidRPr="0067635D">
        <w:t xml:space="preserve">signed and stamped by the </w:t>
      </w:r>
      <w:r w:rsidR="00285D8E" w:rsidRPr="0067635D">
        <w:t>Tenderer</w:t>
      </w:r>
      <w:r w:rsidR="00033DE7" w:rsidRPr="0067635D">
        <w:t>.</w:t>
      </w:r>
    </w:p>
    <w:p w14:paraId="41DCF027" w14:textId="138AED61" w:rsidR="0074130D" w:rsidRPr="0067635D" w:rsidRDefault="001436A2">
      <w:pPr>
        <w:numPr>
          <w:ilvl w:val="0"/>
          <w:numId w:val="26"/>
        </w:numPr>
        <w:tabs>
          <w:tab w:val="left" w:pos="5685"/>
        </w:tabs>
        <w:spacing w:after="0"/>
        <w:ind w:left="1080"/>
        <w:contextualSpacing/>
        <w:jc w:val="both"/>
      </w:pPr>
      <w:r w:rsidRPr="0067635D">
        <w:t>A market study:</w:t>
      </w:r>
      <w:r w:rsidR="00B22E1D" w:rsidRPr="0067635D">
        <w:t xml:space="preserve"> </w:t>
      </w:r>
      <w:r w:rsidR="000E50DA" w:rsidRPr="0067635D">
        <w:t>will be used to identify potential clients, determine their demand, determine corresponding supply and tariffs in Lebanon area, adapt the supply of these new installations and determine the share of the market expected to be captured in function of services and tariffs proposed by these new installations.</w:t>
      </w:r>
      <w:r w:rsidR="008E237E" w:rsidRPr="0067635D">
        <w:t xml:space="preserve"> </w:t>
      </w:r>
      <w:r w:rsidR="000E50DA" w:rsidRPr="0067635D">
        <w:t>The final objective of this market study will be to determine traffic and tariff forecast which will be then used in the business plan in order to determine the opportunity of these installations.</w:t>
      </w:r>
    </w:p>
    <w:p w14:paraId="6D3AFC50" w14:textId="3F4B2BD2" w:rsidR="000E50DA" w:rsidRPr="0067635D" w:rsidRDefault="000E50DA" w:rsidP="0074130D">
      <w:pPr>
        <w:tabs>
          <w:tab w:val="left" w:pos="5685"/>
        </w:tabs>
        <w:spacing w:after="0"/>
        <w:ind w:left="1080"/>
        <w:contextualSpacing/>
        <w:jc w:val="both"/>
      </w:pPr>
      <w:r w:rsidRPr="0067635D">
        <w:t>Thus, for these new installations, a market study shall be submitted including:</w:t>
      </w:r>
    </w:p>
    <w:p w14:paraId="0AEE6BE6" w14:textId="22D812F8" w:rsidR="000E50DA" w:rsidRPr="0067635D" w:rsidRDefault="00573B83">
      <w:pPr>
        <w:numPr>
          <w:ilvl w:val="0"/>
          <w:numId w:val="27"/>
        </w:numPr>
        <w:tabs>
          <w:tab w:val="left" w:pos="5685"/>
        </w:tabs>
        <w:spacing w:after="0"/>
        <w:ind w:left="1440"/>
        <w:contextualSpacing/>
        <w:jc w:val="both"/>
      </w:pPr>
      <w:r w:rsidRPr="0067635D">
        <w:t>Demand:</w:t>
      </w:r>
      <w:r w:rsidR="000E50DA" w:rsidRPr="0067635D">
        <w:t xml:space="preserve"> potential traffic by ship characteristics, stay duration and type of services</w:t>
      </w:r>
    </w:p>
    <w:p w14:paraId="77ADFA24" w14:textId="60899823" w:rsidR="000E50DA" w:rsidRPr="0067635D" w:rsidRDefault="000E50DA">
      <w:pPr>
        <w:numPr>
          <w:ilvl w:val="0"/>
          <w:numId w:val="27"/>
        </w:numPr>
        <w:tabs>
          <w:tab w:val="left" w:pos="5685"/>
        </w:tabs>
        <w:spacing w:after="0"/>
        <w:ind w:left="1440"/>
        <w:contextualSpacing/>
        <w:jc w:val="both"/>
      </w:pPr>
      <w:r w:rsidRPr="0067635D">
        <w:t>supply: present similar installations in Lebanon area and tariffs</w:t>
      </w:r>
    </w:p>
    <w:p w14:paraId="1C8AA47D" w14:textId="2BDF48E2" w:rsidR="000E50DA" w:rsidRPr="0067635D" w:rsidRDefault="000E50DA">
      <w:pPr>
        <w:numPr>
          <w:ilvl w:val="0"/>
          <w:numId w:val="27"/>
        </w:numPr>
        <w:tabs>
          <w:tab w:val="left" w:pos="5685"/>
        </w:tabs>
        <w:spacing w:after="0"/>
        <w:ind w:left="1440"/>
        <w:contextualSpacing/>
        <w:jc w:val="both"/>
      </w:pPr>
      <w:r w:rsidRPr="0067635D">
        <w:t xml:space="preserve">Tripoli’s supply: Tripoli’s traffic forecasts by ship characteristics, stay duration and type of services in </w:t>
      </w:r>
      <w:r w:rsidR="009145B2" w:rsidRPr="0067635D">
        <w:t>f</w:t>
      </w:r>
      <w:r w:rsidRPr="0067635D">
        <w:t>unction of tariffs</w:t>
      </w:r>
      <w:r w:rsidR="007E56A4" w:rsidRPr="0067635D">
        <w:rPr>
          <w:rFonts w:hint="cs"/>
          <w:rtl/>
        </w:rPr>
        <w:t>.</w:t>
      </w:r>
    </w:p>
    <w:p w14:paraId="6C5DB722" w14:textId="77777777" w:rsidR="007E56A4" w:rsidRPr="0067635D" w:rsidRDefault="007E56A4" w:rsidP="007E56A4">
      <w:pPr>
        <w:tabs>
          <w:tab w:val="left" w:pos="5685"/>
        </w:tabs>
        <w:spacing w:after="0"/>
        <w:ind w:left="1440"/>
        <w:contextualSpacing/>
        <w:jc w:val="both"/>
      </w:pPr>
    </w:p>
    <w:p w14:paraId="1EEC6B64" w14:textId="59978381" w:rsidR="0074130D" w:rsidRPr="0067635D" w:rsidRDefault="000E50DA" w:rsidP="007E56A4">
      <w:pPr>
        <w:numPr>
          <w:ilvl w:val="0"/>
          <w:numId w:val="26"/>
        </w:numPr>
        <w:tabs>
          <w:tab w:val="left" w:pos="5685"/>
        </w:tabs>
        <w:spacing w:after="0"/>
        <w:ind w:left="1080"/>
        <w:contextualSpacing/>
        <w:jc w:val="both"/>
      </w:pPr>
      <w:r w:rsidRPr="0067635D">
        <w:t>Development program</w:t>
      </w:r>
      <w:r w:rsidR="001436A2" w:rsidRPr="0067635D">
        <w:t>:</w:t>
      </w:r>
      <w:r w:rsidRPr="0067635D">
        <w:t xml:space="preserve"> This shall set out the installations that the </w:t>
      </w:r>
      <w:r w:rsidR="00CA18E6" w:rsidRPr="0067635D">
        <w:t>Contractor</w:t>
      </w:r>
      <w:r w:rsidR="00A82E59" w:rsidRPr="0067635D">
        <w:rPr>
          <w:rFonts w:hint="cs"/>
          <w:rtl/>
        </w:rPr>
        <w:t xml:space="preserve"> </w:t>
      </w:r>
      <w:r w:rsidRPr="0067635D">
        <w:t xml:space="preserve">undertakes to provide to the </w:t>
      </w:r>
      <w:r w:rsidR="00CA18E6" w:rsidRPr="0067635D">
        <w:t xml:space="preserve">DBOT Agreement </w:t>
      </w:r>
      <w:r w:rsidRPr="0067635D">
        <w:t xml:space="preserve">in respect with the </w:t>
      </w:r>
      <w:r w:rsidR="00456016" w:rsidRPr="0067635D">
        <w:t>Employer</w:t>
      </w:r>
      <w:r w:rsidRPr="0067635D">
        <w:t xml:space="preserve">’s Requirements. </w:t>
      </w:r>
    </w:p>
    <w:p w14:paraId="0DD50284" w14:textId="24C1FD2E" w:rsidR="000E50DA" w:rsidRPr="0067635D" w:rsidRDefault="00285D8E" w:rsidP="0074130D">
      <w:pPr>
        <w:tabs>
          <w:tab w:val="left" w:pos="5685"/>
        </w:tabs>
        <w:spacing w:after="0"/>
        <w:ind w:left="1080"/>
        <w:contextualSpacing/>
        <w:jc w:val="both"/>
        <w:rPr>
          <w:rtl/>
        </w:rPr>
      </w:pPr>
      <w:r w:rsidRPr="0067635D">
        <w:t>Tenderer</w:t>
      </w:r>
      <w:r w:rsidR="002D3DC1" w:rsidRPr="0067635D">
        <w:t>s</w:t>
      </w:r>
      <w:r w:rsidR="000E50DA" w:rsidRPr="0067635D">
        <w:t xml:space="preserve"> should keep in mind that the Evaluation Committee will pay particular attention to this part of </w:t>
      </w:r>
      <w:r w:rsidRPr="0067635D">
        <w:t>Tender</w:t>
      </w:r>
      <w:r w:rsidR="000E50DA" w:rsidRPr="0067635D">
        <w:t xml:space="preserve"> and any precisions, information about installations to be built, </w:t>
      </w:r>
      <w:r w:rsidR="00644773" w:rsidRPr="0067635D">
        <w:t>E</w:t>
      </w:r>
      <w:r w:rsidR="000E50DA" w:rsidRPr="0067635D">
        <w:t xml:space="preserve">quipment to be supplied, water and electrical power supplies, floating dock already in procession will have a major positive impact </w:t>
      </w:r>
      <w:r w:rsidR="005C26FB" w:rsidRPr="0067635D">
        <w:t>on</w:t>
      </w:r>
      <w:r w:rsidR="000E50DA" w:rsidRPr="0067635D">
        <w:t xml:space="preserve"> the </w:t>
      </w:r>
      <w:r w:rsidRPr="0067635D">
        <w:t>Tender</w:t>
      </w:r>
      <w:r w:rsidR="000E50DA" w:rsidRPr="0067635D">
        <w:t xml:space="preserve"> value.</w:t>
      </w:r>
    </w:p>
    <w:p w14:paraId="6F5BFBAD" w14:textId="77777777" w:rsidR="007E56A4" w:rsidRPr="0067635D" w:rsidRDefault="007E56A4" w:rsidP="0074130D">
      <w:pPr>
        <w:tabs>
          <w:tab w:val="left" w:pos="5685"/>
        </w:tabs>
        <w:spacing w:after="0"/>
        <w:ind w:left="1080"/>
        <w:contextualSpacing/>
        <w:jc w:val="both"/>
      </w:pPr>
    </w:p>
    <w:p w14:paraId="3FCE30C9" w14:textId="74FEDBE0" w:rsidR="00B22E1D" w:rsidRPr="0067635D" w:rsidRDefault="000E50DA">
      <w:pPr>
        <w:numPr>
          <w:ilvl w:val="0"/>
          <w:numId w:val="26"/>
        </w:numPr>
        <w:tabs>
          <w:tab w:val="left" w:pos="5685"/>
        </w:tabs>
        <w:spacing w:after="0"/>
        <w:ind w:left="1080"/>
        <w:contextualSpacing/>
        <w:jc w:val="both"/>
      </w:pPr>
      <w:r w:rsidRPr="0067635D">
        <w:t>Time schedule for the initial development work.</w:t>
      </w:r>
      <w:r w:rsidR="005C26FB" w:rsidRPr="0067635D">
        <w:t xml:space="preserve"> </w:t>
      </w:r>
      <w:r w:rsidRPr="0067635D">
        <w:t>This should set out the phasi</w:t>
      </w:r>
      <w:r w:rsidR="00644773" w:rsidRPr="0067635D">
        <w:t>ng of the principal activities</w:t>
      </w:r>
      <w:r w:rsidRPr="0067635D">
        <w:t xml:space="preserve"> that will take place between the Commencement Date and the Commencement of Operations</w:t>
      </w:r>
      <w:r w:rsidR="00B22E1D" w:rsidRPr="0067635D">
        <w:t xml:space="preserve">, showing especially the phasing for the execution of the civil and marine infrastructure, </w:t>
      </w:r>
      <w:r w:rsidR="003274D3" w:rsidRPr="0067635D">
        <w:t>till the installation of the floating dock and launching the operation phase.</w:t>
      </w:r>
    </w:p>
    <w:p w14:paraId="643256A6" w14:textId="77777777" w:rsidR="003274D3" w:rsidRPr="0067635D" w:rsidRDefault="003274D3">
      <w:pPr>
        <w:numPr>
          <w:ilvl w:val="0"/>
          <w:numId w:val="26"/>
        </w:numPr>
        <w:tabs>
          <w:tab w:val="left" w:pos="5685"/>
        </w:tabs>
        <w:spacing w:after="0"/>
        <w:ind w:left="1080"/>
        <w:contextualSpacing/>
        <w:jc w:val="both"/>
      </w:pPr>
      <w:r w:rsidRPr="0067635D">
        <w:t xml:space="preserve">Any addendum (if any) issued by the Employer, signed and stamped by the </w:t>
      </w:r>
      <w:r w:rsidR="00285D8E" w:rsidRPr="0067635D">
        <w:t>Tenderer</w:t>
      </w:r>
      <w:r w:rsidRPr="0067635D">
        <w:t>.</w:t>
      </w:r>
    </w:p>
    <w:p w14:paraId="26D523FC" w14:textId="77777777" w:rsidR="008D73EC" w:rsidRPr="0067635D" w:rsidRDefault="008D73EC" w:rsidP="003274D3">
      <w:pPr>
        <w:tabs>
          <w:tab w:val="left" w:pos="5685"/>
        </w:tabs>
        <w:spacing w:after="0"/>
        <w:contextualSpacing/>
        <w:jc w:val="both"/>
      </w:pPr>
    </w:p>
    <w:p w14:paraId="1420CA2E" w14:textId="77777777" w:rsidR="003274D3" w:rsidRPr="0067635D" w:rsidRDefault="003274D3" w:rsidP="00C8116A">
      <w:pPr>
        <w:tabs>
          <w:tab w:val="left" w:pos="5685"/>
        </w:tabs>
        <w:spacing w:after="0"/>
        <w:ind w:left="720"/>
        <w:jc w:val="both"/>
        <w:rPr>
          <w:u w:val="single"/>
        </w:rPr>
      </w:pPr>
      <w:r w:rsidRPr="0067635D">
        <w:rPr>
          <w:u w:val="single"/>
        </w:rPr>
        <w:t>The inner Envelope N2 shall bear the following clear identification:</w:t>
      </w:r>
    </w:p>
    <w:p w14:paraId="48F906C6" w14:textId="77777777" w:rsidR="003274D3" w:rsidRPr="0067635D" w:rsidRDefault="003274D3" w:rsidP="00C8116A">
      <w:pPr>
        <w:tabs>
          <w:tab w:val="left" w:pos="5685"/>
        </w:tabs>
        <w:spacing w:after="0"/>
        <w:ind w:left="720"/>
        <w:jc w:val="both"/>
        <w:rPr>
          <w:b/>
          <w:bCs/>
        </w:rPr>
      </w:pPr>
      <w:r w:rsidRPr="0067635D">
        <w:rPr>
          <w:b/>
          <w:bCs/>
        </w:rPr>
        <w:t>“</w:t>
      </w:r>
      <w:r w:rsidR="00285D8E" w:rsidRPr="0067635D">
        <w:rPr>
          <w:b/>
          <w:bCs/>
        </w:rPr>
        <w:t>TENDER</w:t>
      </w:r>
      <w:r w:rsidRPr="0067635D">
        <w:rPr>
          <w:b/>
          <w:bCs/>
        </w:rPr>
        <w:t>ING DOCUMENTS FOR THE INSTALLING A FLOATING DOCK AT THE PORT OF TRIPOLI”</w:t>
      </w:r>
    </w:p>
    <w:p w14:paraId="1485BF63" w14:textId="353298F2" w:rsidR="003274D3" w:rsidRPr="0067635D" w:rsidRDefault="003274D3" w:rsidP="00CA18E6">
      <w:pPr>
        <w:ind w:left="720"/>
        <w:rPr>
          <w:rFonts w:ascii="Calibri" w:eastAsia="Times New Roman" w:hAnsi="Calibri" w:cs="Calibri"/>
        </w:rPr>
      </w:pPr>
      <w:r w:rsidRPr="0067635D">
        <w:t>Envelope N2 “Financial Offer”</w:t>
      </w:r>
      <w:r w:rsidR="00CA18E6" w:rsidRPr="0067635D">
        <w:t xml:space="preserve"> </w:t>
      </w:r>
      <w:r w:rsidR="00CA18E6" w:rsidRPr="0067635D">
        <w:rPr>
          <w:rFonts w:ascii="Calibri" w:eastAsia="Times New Roman" w:hAnsi="Calibri" w:cs="Calibri"/>
        </w:rPr>
        <w:t xml:space="preserve">according to the template provided by the </w:t>
      </w:r>
      <w:r w:rsidR="00A82E59" w:rsidRPr="0067635D">
        <w:rPr>
          <w:rFonts w:ascii="Calibri" w:eastAsia="Times New Roman" w:hAnsi="Calibri" w:cs="Calibri"/>
        </w:rPr>
        <w:t>Employer</w:t>
      </w:r>
      <w:r w:rsidR="00CA18E6" w:rsidRPr="0067635D">
        <w:rPr>
          <w:rFonts w:ascii="Calibri" w:eastAsia="Times New Roman" w:hAnsi="Calibri" w:cs="Calibri"/>
        </w:rPr>
        <w:t>.</w:t>
      </w:r>
    </w:p>
    <w:p w14:paraId="6A0BEA31" w14:textId="77777777" w:rsidR="003274D3" w:rsidRPr="0067635D" w:rsidRDefault="003274D3" w:rsidP="00C8116A">
      <w:pPr>
        <w:tabs>
          <w:tab w:val="left" w:pos="5685"/>
        </w:tabs>
        <w:spacing w:after="0"/>
        <w:ind w:left="720"/>
        <w:jc w:val="both"/>
      </w:pPr>
      <w:r w:rsidRPr="0067635D">
        <w:t xml:space="preserve">Name of </w:t>
      </w:r>
      <w:r w:rsidR="00285D8E" w:rsidRPr="0067635D">
        <w:t>Tenderer</w:t>
      </w:r>
      <w:r w:rsidRPr="0067635D">
        <w:t xml:space="preserve"> / Address of the </w:t>
      </w:r>
      <w:r w:rsidR="00285D8E" w:rsidRPr="0067635D">
        <w:t>Tenderer</w:t>
      </w:r>
    </w:p>
    <w:p w14:paraId="6624409A" w14:textId="77777777" w:rsidR="003274D3" w:rsidRPr="0067635D" w:rsidRDefault="003274D3" w:rsidP="003274D3">
      <w:pPr>
        <w:tabs>
          <w:tab w:val="left" w:pos="5685"/>
        </w:tabs>
        <w:spacing w:after="0"/>
        <w:contextualSpacing/>
        <w:jc w:val="both"/>
      </w:pPr>
    </w:p>
    <w:p w14:paraId="770EEEFE" w14:textId="75ADC4A1" w:rsidR="005C26FB" w:rsidRPr="0067635D" w:rsidRDefault="005C26FB" w:rsidP="005C26FB">
      <w:pPr>
        <w:tabs>
          <w:tab w:val="left" w:pos="5685"/>
        </w:tabs>
        <w:spacing w:after="0"/>
        <w:ind w:left="720" w:right="27"/>
        <w:jc w:val="both"/>
        <w:rPr>
          <w:u w:val="single"/>
        </w:rPr>
      </w:pPr>
      <w:r w:rsidRPr="0067635D">
        <w:rPr>
          <w:u w:val="single"/>
        </w:rPr>
        <w:t>This envelope should contain one original and one copy of each of the following:</w:t>
      </w:r>
    </w:p>
    <w:p w14:paraId="17CF35E1" w14:textId="7DD34D9F" w:rsidR="003274D3" w:rsidRPr="0067635D" w:rsidRDefault="000E50DA" w:rsidP="007E56A4">
      <w:pPr>
        <w:pStyle w:val="ListParagraph"/>
        <w:numPr>
          <w:ilvl w:val="0"/>
          <w:numId w:val="44"/>
        </w:numPr>
        <w:tabs>
          <w:tab w:val="left" w:pos="5685"/>
        </w:tabs>
        <w:spacing w:before="120" w:after="0"/>
        <w:ind w:left="1080"/>
        <w:jc w:val="both"/>
      </w:pPr>
      <w:r w:rsidRPr="0067635D">
        <w:t xml:space="preserve">Forms of </w:t>
      </w:r>
      <w:r w:rsidR="00285D8E" w:rsidRPr="0067635D">
        <w:t>Tender</w:t>
      </w:r>
      <w:r w:rsidRPr="0067635D">
        <w:t xml:space="preserve">, completed, signed, stamped with the official seal of the </w:t>
      </w:r>
      <w:r w:rsidR="00285D8E" w:rsidRPr="0067635D">
        <w:t>Tenderer</w:t>
      </w:r>
      <w:r w:rsidRPr="0067635D">
        <w:t xml:space="preserve"> and initialed. This shall indicate </w:t>
      </w:r>
      <w:r w:rsidR="001436A2" w:rsidRPr="0067635D">
        <w:t xml:space="preserve">the </w:t>
      </w:r>
      <w:r w:rsidR="00125D89" w:rsidRPr="0067635D">
        <w:t>Annual</w:t>
      </w:r>
      <w:r w:rsidRPr="0067635D">
        <w:t xml:space="preserve"> Rental Fee</w:t>
      </w:r>
      <w:r w:rsidR="005C26FB" w:rsidRPr="0067635D">
        <w:t>.</w:t>
      </w:r>
    </w:p>
    <w:p w14:paraId="7A8F074F" w14:textId="77777777" w:rsidR="007E56A4" w:rsidRPr="0067635D" w:rsidRDefault="007E56A4" w:rsidP="007E56A4">
      <w:pPr>
        <w:pStyle w:val="ListParagraph"/>
        <w:tabs>
          <w:tab w:val="left" w:pos="5685"/>
        </w:tabs>
        <w:spacing w:before="60" w:after="0"/>
        <w:ind w:left="1080"/>
        <w:jc w:val="both"/>
        <w:rPr>
          <w:sz w:val="10"/>
          <w:szCs w:val="10"/>
        </w:rPr>
      </w:pPr>
    </w:p>
    <w:p w14:paraId="0352BBBA" w14:textId="36D3014D" w:rsidR="000E50DA" w:rsidRPr="0067635D" w:rsidRDefault="000E50DA" w:rsidP="007E56A4">
      <w:pPr>
        <w:pStyle w:val="ListParagraph"/>
        <w:numPr>
          <w:ilvl w:val="0"/>
          <w:numId w:val="44"/>
        </w:numPr>
        <w:tabs>
          <w:tab w:val="left" w:pos="5685"/>
        </w:tabs>
        <w:spacing w:before="240" w:after="0"/>
        <w:ind w:left="1080"/>
        <w:jc w:val="both"/>
      </w:pPr>
      <w:r w:rsidRPr="0067635D">
        <w:t>Business plan</w:t>
      </w:r>
      <w:r w:rsidR="007E56A4" w:rsidRPr="0067635D">
        <w:rPr>
          <w:rFonts w:hint="cs"/>
          <w:rtl/>
        </w:rPr>
        <w:t>:</w:t>
      </w:r>
      <w:r w:rsidR="00D6508F" w:rsidRPr="0067635D">
        <w:t xml:space="preserve">    </w:t>
      </w:r>
    </w:p>
    <w:p w14:paraId="17F890E2" w14:textId="71223EE6" w:rsidR="000E50DA" w:rsidRPr="0067635D" w:rsidRDefault="000E50DA" w:rsidP="0074130D">
      <w:pPr>
        <w:tabs>
          <w:tab w:val="left" w:pos="5685"/>
        </w:tabs>
        <w:spacing w:after="0"/>
        <w:ind w:left="1080"/>
        <w:jc w:val="both"/>
      </w:pPr>
      <w:r w:rsidRPr="0067635D">
        <w:t xml:space="preserve">A business plan for the operation of the </w:t>
      </w:r>
      <w:r w:rsidR="00CA18E6" w:rsidRPr="0067635D">
        <w:t xml:space="preserve">DBOT Agreement </w:t>
      </w:r>
      <w:r w:rsidRPr="0067635D">
        <w:t>shall be submitted including:</w:t>
      </w:r>
    </w:p>
    <w:p w14:paraId="35DAFE6E" w14:textId="265D3DB1" w:rsidR="000E50DA" w:rsidRPr="0067635D" w:rsidRDefault="000E50DA">
      <w:pPr>
        <w:numPr>
          <w:ilvl w:val="0"/>
          <w:numId w:val="28"/>
        </w:numPr>
        <w:tabs>
          <w:tab w:val="left" w:pos="5685"/>
        </w:tabs>
        <w:spacing w:after="0"/>
        <w:ind w:left="1440"/>
        <w:contextualSpacing/>
      </w:pPr>
      <w:r w:rsidRPr="0067635D">
        <w:t>a traffic forecast</w:t>
      </w:r>
      <w:r w:rsidR="005C26FB" w:rsidRPr="0067635D">
        <w:t>.</w:t>
      </w:r>
      <w:r w:rsidR="00D6508F" w:rsidRPr="0067635D">
        <w:t xml:space="preserve"> </w:t>
      </w:r>
    </w:p>
    <w:p w14:paraId="2D5F81A7" w14:textId="621463AD" w:rsidR="000E50DA" w:rsidRPr="0067635D" w:rsidRDefault="000E50DA">
      <w:pPr>
        <w:numPr>
          <w:ilvl w:val="0"/>
          <w:numId w:val="28"/>
        </w:numPr>
        <w:tabs>
          <w:tab w:val="left" w:pos="5685"/>
        </w:tabs>
        <w:spacing w:after="0"/>
        <w:ind w:left="1440"/>
        <w:contextualSpacing/>
      </w:pPr>
      <w:r w:rsidRPr="0067635D">
        <w:t>investment costs</w:t>
      </w:r>
      <w:r w:rsidR="005C26FB" w:rsidRPr="0067635D">
        <w:t>.</w:t>
      </w:r>
      <w:r w:rsidR="00D6508F" w:rsidRPr="0067635D">
        <w:t xml:space="preserve">                                </w:t>
      </w:r>
    </w:p>
    <w:p w14:paraId="43FDA648" w14:textId="2588FCCF" w:rsidR="000E50DA" w:rsidRPr="0067635D" w:rsidRDefault="000E50DA">
      <w:pPr>
        <w:numPr>
          <w:ilvl w:val="0"/>
          <w:numId w:val="28"/>
        </w:numPr>
        <w:tabs>
          <w:tab w:val="left" w:pos="5685"/>
        </w:tabs>
        <w:spacing w:after="0"/>
        <w:ind w:left="1440"/>
        <w:contextualSpacing/>
      </w:pPr>
      <w:r w:rsidRPr="0067635D">
        <w:t>Operating costs (maintenance, staff, electricity etc. ...)</w:t>
      </w:r>
      <w:r w:rsidR="005C26FB" w:rsidRPr="0067635D">
        <w:t>.</w:t>
      </w:r>
    </w:p>
    <w:p w14:paraId="74E0DDFD" w14:textId="4340BC6A" w:rsidR="000E50DA" w:rsidRPr="0067635D" w:rsidRDefault="000E50DA">
      <w:pPr>
        <w:numPr>
          <w:ilvl w:val="0"/>
          <w:numId w:val="28"/>
        </w:numPr>
        <w:tabs>
          <w:tab w:val="left" w:pos="5685"/>
        </w:tabs>
        <w:spacing w:after="0"/>
        <w:ind w:left="1440"/>
        <w:contextualSpacing/>
      </w:pPr>
      <w:r w:rsidRPr="0067635D">
        <w:t>provisional revenues</w:t>
      </w:r>
      <w:r w:rsidR="005C26FB" w:rsidRPr="0067635D">
        <w:t>.</w:t>
      </w:r>
    </w:p>
    <w:p w14:paraId="71B117D6" w14:textId="135763EC" w:rsidR="000E50DA" w:rsidRPr="0067635D" w:rsidRDefault="000E50DA">
      <w:pPr>
        <w:numPr>
          <w:ilvl w:val="0"/>
          <w:numId w:val="28"/>
        </w:numPr>
        <w:tabs>
          <w:tab w:val="left" w:pos="5685"/>
        </w:tabs>
        <w:spacing w:after="0"/>
        <w:ind w:left="1440"/>
        <w:contextualSpacing/>
      </w:pPr>
      <w:r w:rsidRPr="0067635D">
        <w:t>capital investment pan (equity and debt)</w:t>
      </w:r>
      <w:r w:rsidR="005C26FB" w:rsidRPr="0067635D">
        <w:t>.</w:t>
      </w:r>
    </w:p>
    <w:p w14:paraId="31EC605C" w14:textId="31D2AE1D" w:rsidR="000E50DA" w:rsidRPr="0067635D" w:rsidRDefault="000E50DA">
      <w:pPr>
        <w:numPr>
          <w:ilvl w:val="0"/>
          <w:numId w:val="28"/>
        </w:numPr>
        <w:tabs>
          <w:tab w:val="left" w:pos="5685"/>
        </w:tabs>
        <w:spacing w:after="0"/>
        <w:ind w:left="1440"/>
        <w:contextualSpacing/>
      </w:pPr>
      <w:r w:rsidRPr="0067635D">
        <w:t>cash flow</w:t>
      </w:r>
      <w:r w:rsidR="005C26FB" w:rsidRPr="0067635D">
        <w:t>.</w:t>
      </w:r>
      <w:r w:rsidR="00D6508F" w:rsidRPr="0067635D">
        <w:t xml:space="preserve">   </w:t>
      </w:r>
    </w:p>
    <w:p w14:paraId="3940231F" w14:textId="7A6E5F88" w:rsidR="000E50DA" w:rsidRPr="0067635D" w:rsidRDefault="000E50DA" w:rsidP="007E56A4">
      <w:pPr>
        <w:numPr>
          <w:ilvl w:val="0"/>
          <w:numId w:val="28"/>
        </w:numPr>
        <w:tabs>
          <w:tab w:val="left" w:pos="5685"/>
        </w:tabs>
        <w:spacing w:after="120"/>
        <w:ind w:left="1440"/>
        <w:contextualSpacing/>
      </w:pPr>
      <w:r w:rsidRPr="0067635D">
        <w:t>financial indicators (Project IRR, ROE, Payback)</w:t>
      </w:r>
      <w:r w:rsidR="005C26FB" w:rsidRPr="0067635D">
        <w:t>.</w:t>
      </w:r>
    </w:p>
    <w:p w14:paraId="2D8D96CF" w14:textId="77777777" w:rsidR="007E56A4" w:rsidRPr="0067635D" w:rsidRDefault="007E56A4" w:rsidP="007E56A4">
      <w:pPr>
        <w:tabs>
          <w:tab w:val="left" w:pos="5685"/>
        </w:tabs>
        <w:spacing w:after="120"/>
        <w:ind w:left="1440"/>
        <w:contextualSpacing/>
      </w:pPr>
    </w:p>
    <w:p w14:paraId="208C5C17" w14:textId="49D3E63B" w:rsidR="00FB6B4C" w:rsidRPr="0067635D" w:rsidRDefault="000E50DA" w:rsidP="007E56A4">
      <w:pPr>
        <w:numPr>
          <w:ilvl w:val="0"/>
          <w:numId w:val="44"/>
        </w:numPr>
        <w:tabs>
          <w:tab w:val="left" w:pos="5685"/>
        </w:tabs>
        <w:spacing w:before="120" w:after="0"/>
        <w:ind w:left="1080"/>
        <w:contextualSpacing/>
        <w:jc w:val="both"/>
        <w:rPr>
          <w:rtl/>
        </w:rPr>
      </w:pPr>
      <w:r w:rsidRPr="0067635D">
        <w:t xml:space="preserve">Example of performance security, </w:t>
      </w:r>
      <w:r w:rsidR="00CA18E6" w:rsidRPr="0067635D">
        <w:t xml:space="preserve">DBOT Agreement </w:t>
      </w:r>
      <w:r w:rsidRPr="0067635D">
        <w:t xml:space="preserve">security, dock operating regulations and list of tariffs initialed by the </w:t>
      </w:r>
      <w:r w:rsidR="00285D8E" w:rsidRPr="0067635D">
        <w:t>Tenderer</w:t>
      </w:r>
      <w:r w:rsidRPr="0067635D">
        <w:t>.</w:t>
      </w:r>
    </w:p>
    <w:p w14:paraId="09F01321" w14:textId="05E01BF2" w:rsidR="00FB6B4C" w:rsidRPr="0067635D" w:rsidRDefault="00FB6B4C" w:rsidP="007E56A4">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۱-١٦</w:t>
      </w:r>
      <w:r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tl/>
        </w:rPr>
        <w:t>تقديم الع</w:t>
      </w:r>
      <w:r w:rsidRPr="0067635D">
        <w:rPr>
          <w:rFonts w:asciiTheme="minorBidi" w:eastAsia="Times New Roman" w:hAnsiTheme="minorBidi" w:hint="cs"/>
          <w:b/>
          <w:bCs/>
          <w:sz w:val="24"/>
          <w:szCs w:val="24"/>
          <w:rtl/>
        </w:rPr>
        <w:t>روض</w:t>
      </w:r>
    </w:p>
    <w:p w14:paraId="5A1A94B4" w14:textId="77777777" w:rsidR="00FB6B4C" w:rsidRPr="0067635D" w:rsidRDefault="00FB6B4C" w:rsidP="00FB6B4C">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١-١٦-١ ختم ووسم الع</w:t>
      </w:r>
      <w:r w:rsidRPr="0067635D">
        <w:rPr>
          <w:rFonts w:asciiTheme="minorBidi" w:eastAsia="Times New Roman" w:hAnsiTheme="minorBidi" w:hint="cs"/>
          <w:b/>
          <w:bCs/>
          <w:sz w:val="24"/>
          <w:szCs w:val="24"/>
          <w:rtl/>
        </w:rPr>
        <w:t>روض</w:t>
      </w:r>
    </w:p>
    <w:p w14:paraId="48C7B4AD"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تكون جميع الوثائق موقعة، مؤرخة، مكتملة ومعادة كما هو موضح في شروط وإجراءات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p>
    <w:p w14:paraId="46CB218B" w14:textId="77777777" w:rsidR="00BE01F1" w:rsidRPr="0067635D" w:rsidRDefault="00FB6B4C" w:rsidP="00BE01F1">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ختم </w:t>
      </w:r>
      <w:r w:rsidRPr="0067635D">
        <w:rPr>
          <w:rFonts w:asciiTheme="minorBidi" w:eastAsia="Times New Roman" w:hAnsiTheme="minorBidi" w:hint="cs"/>
          <w:sz w:val="24"/>
          <w:szCs w:val="24"/>
          <w:rtl/>
        </w:rPr>
        <w:t>ملف العرض</w:t>
      </w:r>
      <w:r w:rsidRPr="0067635D">
        <w:rPr>
          <w:rFonts w:asciiTheme="minorBidi" w:eastAsia="Times New Roman" w:hAnsiTheme="minorBidi"/>
          <w:sz w:val="24"/>
          <w:szCs w:val="24"/>
          <w:rtl/>
        </w:rPr>
        <w:t xml:space="preserve"> وتوجيه</w:t>
      </w:r>
      <w:r w:rsidRPr="0067635D">
        <w:rPr>
          <w:rFonts w:asciiTheme="minorBidi" w:eastAsia="Times New Roman" w:hAnsiTheme="minorBidi" w:hint="cs"/>
          <w:sz w:val="24"/>
          <w:szCs w:val="24"/>
          <w:rtl/>
        </w:rPr>
        <w:t>ه</w:t>
      </w:r>
      <w:r w:rsidRPr="0067635D">
        <w:rPr>
          <w:rFonts w:asciiTheme="minorBidi" w:eastAsia="Times New Roman" w:hAnsiTheme="minorBidi"/>
          <w:sz w:val="24"/>
          <w:szCs w:val="24"/>
          <w:rtl/>
        </w:rPr>
        <w:t xml:space="preserve"> إلى</w:t>
      </w:r>
      <w:r w:rsidRPr="0067635D">
        <w:rPr>
          <w:rFonts w:asciiTheme="minorBidi" w:eastAsia="Times New Roman" w:hAnsiTheme="minorBidi" w:hint="cs"/>
          <w:sz w:val="24"/>
          <w:szCs w:val="24"/>
          <w:rtl/>
        </w:rPr>
        <w:t>:</w:t>
      </w:r>
    </w:p>
    <w:p w14:paraId="1B4E683B" w14:textId="79D2A38A" w:rsidR="00FB6B4C" w:rsidRPr="0067635D" w:rsidRDefault="00FB6B4C" w:rsidP="00BE01F1">
      <w:pPr>
        <w:bidi/>
        <w:spacing w:after="0"/>
        <w:jc w:val="center"/>
        <w:rPr>
          <w:rFonts w:asciiTheme="minorBidi" w:eastAsia="Times New Roman" w:hAnsiTheme="minorBidi"/>
          <w:sz w:val="24"/>
          <w:szCs w:val="24"/>
          <w:rtl/>
        </w:rPr>
      </w:pPr>
      <w:r w:rsidRPr="0067635D">
        <w:rPr>
          <w:rFonts w:asciiTheme="minorBidi" w:eastAsia="Times New Roman" w:hAnsiTheme="minorBidi"/>
          <w:sz w:val="24"/>
          <w:szCs w:val="24"/>
          <w:rtl/>
        </w:rPr>
        <w:t>مرفأ طرابلس</w:t>
      </w:r>
    </w:p>
    <w:p w14:paraId="2A016771" w14:textId="77777777" w:rsidR="00FB6B4C" w:rsidRPr="0067635D" w:rsidRDefault="00FB6B4C" w:rsidP="00FB6B4C">
      <w:pPr>
        <w:bidi/>
        <w:spacing w:after="0"/>
        <w:jc w:val="center"/>
        <w:rPr>
          <w:rFonts w:asciiTheme="minorBidi" w:eastAsia="Times New Roman" w:hAnsiTheme="minorBidi"/>
          <w:sz w:val="24"/>
          <w:szCs w:val="24"/>
          <w:rtl/>
        </w:rPr>
      </w:pPr>
      <w:r w:rsidRPr="0067635D">
        <w:rPr>
          <w:rFonts w:asciiTheme="minorBidi" w:eastAsia="Times New Roman" w:hAnsiTheme="minorBidi"/>
          <w:sz w:val="24"/>
          <w:szCs w:val="24"/>
          <w:rtl/>
        </w:rPr>
        <w:t>مصلحة إستثمار مرفأ طرابلس</w:t>
      </w:r>
    </w:p>
    <w:p w14:paraId="12EA22E2" w14:textId="77777777" w:rsidR="00FB6B4C" w:rsidRPr="0067635D" w:rsidRDefault="00FB6B4C" w:rsidP="00FB6B4C">
      <w:pPr>
        <w:bidi/>
        <w:spacing w:after="0"/>
        <w:jc w:val="center"/>
        <w:rPr>
          <w:rFonts w:asciiTheme="minorBidi" w:eastAsia="Times New Roman" w:hAnsiTheme="minorBidi"/>
          <w:sz w:val="24"/>
          <w:szCs w:val="24"/>
        </w:rPr>
      </w:pPr>
      <w:r w:rsidRPr="0067635D">
        <w:rPr>
          <w:rFonts w:asciiTheme="minorBidi" w:eastAsia="Times New Roman" w:hAnsiTheme="minorBidi"/>
          <w:sz w:val="24"/>
          <w:szCs w:val="24"/>
          <w:rtl/>
        </w:rPr>
        <w:t xml:space="preserve">هاتف: </w:t>
      </w:r>
      <w:r w:rsidRPr="0067635D">
        <w:rPr>
          <w:rFonts w:asciiTheme="minorBidi" w:eastAsia="Times New Roman" w:hAnsiTheme="minorBidi"/>
          <w:sz w:val="20"/>
          <w:szCs w:val="20"/>
        </w:rPr>
        <w:t>00961 6 220 180</w:t>
      </w:r>
    </w:p>
    <w:p w14:paraId="3B4900DC" w14:textId="77777777" w:rsidR="00FB6B4C" w:rsidRPr="0067635D" w:rsidRDefault="00FB6B4C" w:rsidP="00FB6B4C">
      <w:pPr>
        <w:bidi/>
        <w:spacing w:after="0"/>
        <w:jc w:val="center"/>
        <w:rPr>
          <w:rFonts w:asciiTheme="minorBidi" w:eastAsia="Times New Roman" w:hAnsiTheme="minorBidi"/>
          <w:sz w:val="24"/>
          <w:szCs w:val="24"/>
          <w:rtl/>
        </w:rPr>
      </w:pPr>
      <w:r w:rsidRPr="0067635D">
        <w:rPr>
          <w:rFonts w:asciiTheme="minorBidi" w:eastAsia="Times New Roman" w:hAnsiTheme="minorBidi"/>
          <w:sz w:val="24"/>
          <w:szCs w:val="24"/>
          <w:rtl/>
        </w:rPr>
        <w:t>طرابلس، الميناء</w:t>
      </w:r>
    </w:p>
    <w:p w14:paraId="7AB2B9B5" w14:textId="77777777" w:rsidR="00FB6B4C" w:rsidRPr="0067635D" w:rsidRDefault="00FB6B4C" w:rsidP="00FB6B4C">
      <w:pPr>
        <w:bidi/>
        <w:spacing w:after="0"/>
        <w:jc w:val="center"/>
        <w:rPr>
          <w:rFonts w:asciiTheme="minorBidi" w:eastAsia="Times New Roman" w:hAnsiTheme="minorBidi"/>
          <w:sz w:val="24"/>
          <w:szCs w:val="24"/>
          <w:rtl/>
        </w:rPr>
      </w:pPr>
      <w:r w:rsidRPr="0067635D">
        <w:rPr>
          <w:rFonts w:asciiTheme="minorBidi" w:eastAsia="Times New Roman" w:hAnsiTheme="minorBidi"/>
          <w:sz w:val="24"/>
          <w:szCs w:val="24"/>
          <w:rtl/>
        </w:rPr>
        <w:t>لبنان</w:t>
      </w:r>
    </w:p>
    <w:p w14:paraId="19EBFB6A" w14:textId="77777777" w:rsidR="009D23D2" w:rsidRPr="0067635D" w:rsidRDefault="009D23D2" w:rsidP="009D23D2">
      <w:pPr>
        <w:bidi/>
        <w:spacing w:after="0"/>
        <w:jc w:val="center"/>
        <w:rPr>
          <w:rFonts w:asciiTheme="minorBidi" w:eastAsia="Times New Roman" w:hAnsiTheme="minorBidi"/>
          <w:sz w:val="24"/>
          <w:szCs w:val="24"/>
        </w:rPr>
      </w:pPr>
    </w:p>
    <w:p w14:paraId="358B4107"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ويجب أن يتم </w:t>
      </w:r>
      <w:r w:rsidRPr="0067635D">
        <w:rPr>
          <w:rFonts w:asciiTheme="minorBidi" w:eastAsia="Times New Roman" w:hAnsiTheme="minorBidi" w:hint="cs"/>
          <w:sz w:val="24"/>
          <w:szCs w:val="24"/>
          <w:rtl/>
        </w:rPr>
        <w:t>عنونة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ملف العرض</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وفق</w:t>
      </w:r>
      <w:r w:rsidRPr="0067635D">
        <w:rPr>
          <w:rFonts w:asciiTheme="minorBidi" w:eastAsia="Times New Roman" w:hAnsiTheme="minorBidi"/>
          <w:sz w:val="24"/>
          <w:szCs w:val="24"/>
          <w:rtl/>
        </w:rPr>
        <w:t xml:space="preserve"> التالي فقط</w:t>
      </w:r>
      <w:r w:rsidRPr="0067635D">
        <w:rPr>
          <w:rFonts w:asciiTheme="minorBidi" w:eastAsia="Times New Roman" w:hAnsiTheme="minorBidi"/>
          <w:sz w:val="24"/>
          <w:szCs w:val="24"/>
        </w:rPr>
        <w:t>:</w:t>
      </w:r>
    </w:p>
    <w:p w14:paraId="64C7F158" w14:textId="77777777" w:rsidR="00FB6B4C" w:rsidRPr="0067635D" w:rsidRDefault="00FB6B4C" w:rsidP="002D0E58">
      <w:pPr>
        <w:tabs>
          <w:tab w:val="left" w:pos="5685"/>
        </w:tabs>
        <w:spacing w:before="120" w:after="0"/>
        <w:ind w:left="720"/>
        <w:jc w:val="right"/>
        <w:rPr>
          <w:b/>
          <w:bCs/>
        </w:rPr>
      </w:pPr>
      <w:r w:rsidRPr="0067635D">
        <w:rPr>
          <w:b/>
          <w:bCs/>
        </w:rPr>
        <w:t>“DBOT TENDER FOR THE INSTALLING OF A FLOATING DOCK AT THE PORT OF TRIPOLI: DO NOT OPEN WITHOUT AUTHORITY"</w:t>
      </w:r>
    </w:p>
    <w:p w14:paraId="5B53B78E" w14:textId="77777777" w:rsidR="00FB6B4C" w:rsidRPr="0067635D" w:rsidRDefault="00FB6B4C" w:rsidP="00FB6B4C">
      <w:pPr>
        <w:bidi/>
        <w:spacing w:after="0"/>
        <w:jc w:val="both"/>
        <w:rPr>
          <w:rFonts w:asciiTheme="minorBidi" w:eastAsia="Times New Roman" w:hAnsiTheme="minorBidi"/>
          <w:sz w:val="24"/>
          <w:szCs w:val="24"/>
          <w:lang w:bidi="ar-LB"/>
        </w:rPr>
      </w:pPr>
      <w:r w:rsidRPr="0067635D">
        <w:rPr>
          <w:rFonts w:asciiTheme="minorBidi" w:eastAsia="Times New Roman" w:hAnsiTheme="minorBidi"/>
          <w:sz w:val="24"/>
          <w:szCs w:val="24"/>
          <w:rtl/>
        </w:rPr>
        <w:t xml:space="preserve">يجب أن </w:t>
      </w:r>
      <w:r w:rsidRPr="0067635D">
        <w:rPr>
          <w:rFonts w:asciiTheme="minorBidi" w:eastAsia="Times New Roman" w:hAnsiTheme="minorBidi" w:hint="cs"/>
          <w:sz w:val="24"/>
          <w:szCs w:val="24"/>
          <w:rtl/>
        </w:rPr>
        <w:t>ي</w:t>
      </w:r>
      <w:r w:rsidRPr="0067635D">
        <w:rPr>
          <w:rFonts w:asciiTheme="minorBidi" w:eastAsia="Times New Roman" w:hAnsiTheme="minorBidi"/>
          <w:sz w:val="24"/>
          <w:szCs w:val="24"/>
          <w:rtl/>
        </w:rPr>
        <w:t>حتوي ال</w:t>
      </w:r>
      <w:r w:rsidRPr="0067635D">
        <w:rPr>
          <w:rFonts w:asciiTheme="minorBidi" w:eastAsia="Times New Roman" w:hAnsiTheme="minorBidi" w:hint="cs"/>
          <w:sz w:val="24"/>
          <w:szCs w:val="24"/>
          <w:rtl/>
        </w:rPr>
        <w:t>ملف</w:t>
      </w:r>
      <w:r w:rsidRPr="0067635D">
        <w:rPr>
          <w:rFonts w:asciiTheme="minorBidi" w:eastAsia="Times New Roman" w:hAnsiTheme="minorBidi"/>
          <w:sz w:val="24"/>
          <w:szCs w:val="24"/>
          <w:rtl/>
        </w:rPr>
        <w:t xml:space="preserve"> على ظرفين داخليين منفصلين ومختومين </w:t>
      </w:r>
      <w:r w:rsidRPr="0067635D">
        <w:rPr>
          <w:rFonts w:asciiTheme="minorBidi" w:eastAsia="Times New Roman" w:hAnsiTheme="minorBidi" w:hint="cs"/>
          <w:sz w:val="24"/>
          <w:szCs w:val="24"/>
          <w:rtl/>
        </w:rPr>
        <w:t>معنونين</w:t>
      </w:r>
      <w:r w:rsidRPr="0067635D">
        <w:rPr>
          <w:rFonts w:asciiTheme="minorBidi" w:eastAsia="Times New Roman" w:hAnsiTheme="minorBidi"/>
          <w:sz w:val="24"/>
          <w:szCs w:val="24"/>
          <w:rtl/>
        </w:rPr>
        <w:t xml:space="preserve"> بالظرف</w:t>
      </w:r>
      <w:r w:rsidRPr="0067635D">
        <w:rPr>
          <w:rFonts w:asciiTheme="minorBidi" w:eastAsia="Times New Roman" w:hAnsiTheme="minorBidi"/>
          <w:sz w:val="24"/>
          <w:szCs w:val="24"/>
        </w:rPr>
        <w:t xml:space="preserve"> N1 </w:t>
      </w:r>
      <w:r w:rsidRPr="0067635D">
        <w:rPr>
          <w:rFonts w:asciiTheme="minorBidi" w:eastAsia="Times New Roman" w:hAnsiTheme="minorBidi"/>
          <w:sz w:val="24"/>
          <w:szCs w:val="24"/>
          <w:rtl/>
        </w:rPr>
        <w:t>والظرف</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Pr>
        <w:t>N2</w:t>
      </w:r>
      <w:r w:rsidRPr="0067635D">
        <w:rPr>
          <w:rFonts w:asciiTheme="minorBidi" w:eastAsia="Times New Roman" w:hAnsiTheme="minorBidi" w:hint="cs"/>
          <w:sz w:val="24"/>
          <w:szCs w:val="24"/>
          <w:rtl/>
          <w:lang w:bidi="ar-LB"/>
        </w:rPr>
        <w:t>.</w:t>
      </w:r>
    </w:p>
    <w:p w14:paraId="3F2F6057" w14:textId="35B5B7DA" w:rsidR="00FB6B4C" w:rsidRPr="0067635D" w:rsidRDefault="00FB6B4C" w:rsidP="00FB6B4C">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أن يحتوي كل ظرف على مجموعة أصلية واحدة من الوثائق ومجموعة من النسخ </w:t>
      </w:r>
      <w:r w:rsidRPr="0067635D">
        <w:rPr>
          <w:rFonts w:asciiTheme="minorBidi" w:eastAsia="Times New Roman" w:hAnsiTheme="minorBidi" w:hint="cs"/>
          <w:sz w:val="24"/>
          <w:szCs w:val="24"/>
          <w:rtl/>
        </w:rPr>
        <w:t>معنونة</w:t>
      </w:r>
      <w:r w:rsidRPr="0067635D">
        <w:rPr>
          <w:rFonts w:asciiTheme="minorBidi" w:eastAsia="Times New Roman" w:hAnsiTheme="minorBidi"/>
          <w:sz w:val="24"/>
          <w:szCs w:val="24"/>
          <w:rtl/>
        </w:rPr>
        <w:t xml:space="preserve"> بوضوح بـ "أصلي" و"نسخة</w:t>
      </w:r>
      <w:r w:rsidRPr="0067635D">
        <w:rPr>
          <w:rFonts w:asciiTheme="minorBidi" w:eastAsia="Times New Roman" w:hAnsiTheme="minorBidi"/>
          <w:sz w:val="24"/>
          <w:szCs w:val="24"/>
        </w:rPr>
        <w:t>".</w:t>
      </w:r>
    </w:p>
    <w:p w14:paraId="14E73B71" w14:textId="77777777" w:rsidR="00FB6B4C" w:rsidRPr="0067635D" w:rsidRDefault="00FB6B4C" w:rsidP="00FB6B4C">
      <w:pPr>
        <w:bidi/>
        <w:spacing w:after="0"/>
        <w:jc w:val="both"/>
        <w:rPr>
          <w:rFonts w:asciiTheme="minorBidi" w:eastAsia="Times New Roman" w:hAnsiTheme="minorBidi"/>
          <w:sz w:val="24"/>
          <w:szCs w:val="24"/>
        </w:rPr>
      </w:pPr>
    </w:p>
    <w:p w14:paraId="178FC5C5" w14:textId="77777777" w:rsidR="00FB6B4C" w:rsidRPr="0067635D" w:rsidRDefault="00FB6B4C" w:rsidP="00FB6B4C">
      <w:pPr>
        <w:bidi/>
        <w:spacing w:after="0"/>
        <w:jc w:val="both"/>
        <w:rPr>
          <w:rFonts w:asciiTheme="minorBidi" w:eastAsia="Times New Roman" w:hAnsiTheme="minorBidi"/>
          <w:sz w:val="24"/>
          <w:szCs w:val="24"/>
          <w:u w:val="single"/>
        </w:rPr>
      </w:pPr>
      <w:r w:rsidRPr="0067635D">
        <w:rPr>
          <w:rFonts w:asciiTheme="minorBidi" w:eastAsia="Times New Roman" w:hAnsiTheme="minorBidi"/>
          <w:sz w:val="24"/>
          <w:szCs w:val="24"/>
          <w:u w:val="single"/>
          <w:rtl/>
        </w:rPr>
        <w:t>يجب أن يحتوي الظرف الداخلي</w:t>
      </w:r>
      <w:r w:rsidRPr="0067635D">
        <w:rPr>
          <w:rFonts w:asciiTheme="minorBidi" w:eastAsia="Times New Roman" w:hAnsiTheme="minorBidi"/>
          <w:sz w:val="24"/>
          <w:szCs w:val="24"/>
          <w:u w:val="single"/>
        </w:rPr>
        <w:t xml:space="preserve"> N1 </w:t>
      </w:r>
      <w:r w:rsidRPr="0067635D">
        <w:rPr>
          <w:rFonts w:asciiTheme="minorBidi" w:eastAsia="Times New Roman" w:hAnsiTheme="minorBidi"/>
          <w:sz w:val="24"/>
          <w:szCs w:val="24"/>
          <w:u w:val="single"/>
          <w:rtl/>
        </w:rPr>
        <w:t>على التعريف الواضح التالي</w:t>
      </w:r>
      <w:r w:rsidRPr="0067635D">
        <w:rPr>
          <w:rFonts w:asciiTheme="minorBidi" w:eastAsia="Times New Roman" w:hAnsiTheme="minorBidi" w:hint="cs"/>
          <w:sz w:val="24"/>
          <w:szCs w:val="24"/>
          <w:u w:val="single"/>
          <w:rtl/>
        </w:rPr>
        <w:t>:</w:t>
      </w:r>
    </w:p>
    <w:p w14:paraId="5E3F309A" w14:textId="77777777" w:rsidR="00FB6B4C" w:rsidRPr="0067635D" w:rsidRDefault="00FB6B4C" w:rsidP="002D0E58">
      <w:pPr>
        <w:tabs>
          <w:tab w:val="left" w:pos="5685"/>
        </w:tabs>
        <w:spacing w:before="120" w:after="0"/>
        <w:ind w:left="720"/>
        <w:jc w:val="right"/>
        <w:rPr>
          <w:b/>
          <w:bCs/>
        </w:rPr>
      </w:pPr>
      <w:r w:rsidRPr="0067635D">
        <w:rPr>
          <w:b/>
          <w:bCs/>
        </w:rPr>
        <w:t>“DBOT TENDER FOR THE INSTALLING OF A FLOATING DOCK AT THE PORT OF TRIPOLI”</w:t>
      </w:r>
    </w:p>
    <w:p w14:paraId="5F94FDFE"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ظرف</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Pr>
        <w:t>N1</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 xml:space="preserve">" العرض </w:t>
      </w:r>
      <w:r w:rsidRPr="0067635D">
        <w:rPr>
          <w:rFonts w:asciiTheme="minorBidi" w:eastAsia="Times New Roman" w:hAnsiTheme="minorBidi"/>
          <w:sz w:val="24"/>
          <w:szCs w:val="24"/>
          <w:rtl/>
        </w:rPr>
        <w:t>الإداري والتقني</w:t>
      </w:r>
      <w:r w:rsidRPr="0067635D">
        <w:rPr>
          <w:rFonts w:asciiTheme="minorBidi" w:eastAsia="Times New Roman" w:hAnsiTheme="minorBidi"/>
          <w:sz w:val="24"/>
          <w:szCs w:val="24"/>
        </w:rPr>
        <w:t>"</w:t>
      </w:r>
    </w:p>
    <w:p w14:paraId="3B4A8CEB" w14:textId="47449659" w:rsidR="00BE01F1" w:rsidRPr="0067635D" w:rsidRDefault="007342CC" w:rsidP="007D4527">
      <w:pPr>
        <w:bidi/>
        <w:spacing w:after="0"/>
        <w:jc w:val="both"/>
        <w:rPr>
          <w:rFonts w:asciiTheme="minorBidi" w:eastAsia="Times New Roman" w:hAnsiTheme="minorBidi"/>
          <w:sz w:val="24"/>
          <w:szCs w:val="24"/>
        </w:rPr>
      </w:pPr>
      <w:r w:rsidRPr="0067635D">
        <w:rPr>
          <w:rFonts w:asciiTheme="minorBidi" w:eastAsia="Times New Roman" w:hAnsiTheme="minorBidi" w:hint="cs"/>
          <w:sz w:val="24"/>
          <w:szCs w:val="24"/>
          <w:rtl/>
          <w:lang w:bidi="ar-LB"/>
        </w:rPr>
        <w:t>إ</w:t>
      </w:r>
      <w:r w:rsidR="00FB6B4C" w:rsidRPr="0067635D">
        <w:rPr>
          <w:rFonts w:asciiTheme="minorBidi" w:eastAsia="Times New Roman" w:hAnsiTheme="minorBidi"/>
          <w:sz w:val="24"/>
          <w:szCs w:val="24"/>
          <w:rtl/>
        </w:rPr>
        <w:t xml:space="preserve">سم </w:t>
      </w:r>
      <w:r w:rsidR="00FB6B4C" w:rsidRPr="0067635D">
        <w:rPr>
          <w:rFonts w:asciiTheme="minorBidi" w:eastAsia="Times New Roman" w:hAnsiTheme="minorBidi" w:hint="cs"/>
          <w:sz w:val="24"/>
          <w:szCs w:val="24"/>
          <w:rtl/>
        </w:rPr>
        <w:t>العارض</w:t>
      </w:r>
      <w:r w:rsidR="00FB6B4C" w:rsidRPr="0067635D">
        <w:rPr>
          <w:rFonts w:asciiTheme="minorBidi" w:eastAsia="Times New Roman" w:hAnsiTheme="minorBidi"/>
          <w:sz w:val="24"/>
          <w:szCs w:val="24"/>
          <w:rtl/>
        </w:rPr>
        <w:t xml:space="preserve"> / عنوان </w:t>
      </w:r>
      <w:r w:rsidR="00FB6B4C" w:rsidRPr="0067635D">
        <w:rPr>
          <w:rFonts w:asciiTheme="minorBidi" w:eastAsia="Times New Roman" w:hAnsiTheme="minorBidi" w:hint="cs"/>
          <w:sz w:val="24"/>
          <w:szCs w:val="24"/>
          <w:rtl/>
        </w:rPr>
        <w:t>العارض</w:t>
      </w:r>
    </w:p>
    <w:p w14:paraId="590FDCAB" w14:textId="77777777" w:rsidR="00FB6B4C" w:rsidRPr="0067635D" w:rsidRDefault="00FB6B4C" w:rsidP="00FB6B4C">
      <w:pPr>
        <w:bidi/>
        <w:spacing w:before="100" w:beforeAutospacing="1" w:after="0" w:line="480" w:lineRule="auto"/>
        <w:jc w:val="both"/>
        <w:rPr>
          <w:rFonts w:asciiTheme="minorBidi" w:eastAsia="Times New Roman" w:hAnsiTheme="minorBidi"/>
          <w:sz w:val="24"/>
          <w:szCs w:val="24"/>
          <w:u w:val="single"/>
          <w:rtl/>
        </w:rPr>
      </w:pPr>
      <w:r w:rsidRPr="0067635D">
        <w:rPr>
          <w:rFonts w:asciiTheme="minorBidi" w:eastAsia="Times New Roman" w:hAnsiTheme="minorBidi"/>
          <w:sz w:val="24"/>
          <w:szCs w:val="24"/>
          <w:u w:val="single"/>
          <w:rtl/>
        </w:rPr>
        <w:t xml:space="preserve">يجب أن يحتوي هذا الظرف على نسخة أصلية </w:t>
      </w:r>
      <w:r w:rsidRPr="0067635D">
        <w:rPr>
          <w:rFonts w:asciiTheme="minorBidi" w:eastAsia="Times New Roman" w:hAnsiTheme="minorBidi" w:hint="cs"/>
          <w:sz w:val="24"/>
          <w:szCs w:val="24"/>
          <w:u w:val="single"/>
          <w:rtl/>
        </w:rPr>
        <w:t xml:space="preserve">واحدة </w:t>
      </w:r>
      <w:r w:rsidRPr="0067635D">
        <w:rPr>
          <w:rFonts w:asciiTheme="minorBidi" w:eastAsia="Times New Roman" w:hAnsiTheme="minorBidi"/>
          <w:sz w:val="24"/>
          <w:szCs w:val="24"/>
          <w:u w:val="single"/>
          <w:rtl/>
        </w:rPr>
        <w:t xml:space="preserve">ونسخة </w:t>
      </w:r>
      <w:r w:rsidRPr="0067635D">
        <w:rPr>
          <w:rFonts w:asciiTheme="minorBidi" w:eastAsia="Times New Roman" w:hAnsiTheme="minorBidi" w:hint="cs"/>
          <w:sz w:val="24"/>
          <w:szCs w:val="24"/>
          <w:u w:val="single"/>
          <w:rtl/>
        </w:rPr>
        <w:t xml:space="preserve">مصورة واحدة </w:t>
      </w:r>
      <w:r w:rsidRPr="0067635D">
        <w:rPr>
          <w:rFonts w:asciiTheme="minorBidi" w:eastAsia="Times New Roman" w:hAnsiTheme="minorBidi"/>
          <w:sz w:val="24"/>
          <w:szCs w:val="24"/>
          <w:u w:val="single"/>
          <w:rtl/>
        </w:rPr>
        <w:t>من كل مما يلي</w:t>
      </w:r>
      <w:r w:rsidRPr="0067635D">
        <w:rPr>
          <w:rFonts w:asciiTheme="minorBidi" w:eastAsia="Times New Roman" w:hAnsiTheme="minorBidi" w:hint="cs"/>
          <w:sz w:val="24"/>
          <w:szCs w:val="24"/>
          <w:u w:val="single"/>
          <w:rtl/>
        </w:rPr>
        <w:t>:</w:t>
      </w:r>
    </w:p>
    <w:p w14:paraId="509183EE" w14:textId="527395E3"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أ - تعهدّ العارض</w:t>
      </w:r>
      <w:r w:rsidRPr="0067635D">
        <w:rPr>
          <w:rFonts w:asciiTheme="minorBidi" w:eastAsia="Times New Roman" w:hAnsiTheme="minorBidi"/>
          <w:sz w:val="24"/>
          <w:szCs w:val="24"/>
          <w:rtl/>
        </w:rPr>
        <w:t xml:space="preserve"> وفقًا للنموذج المرفق في وثائق </w:t>
      </w:r>
      <w:r w:rsidR="007342CC" w:rsidRPr="0067635D">
        <w:rPr>
          <w:rFonts w:asciiTheme="minorBidi" w:eastAsia="Times New Roman" w:hAnsiTheme="minorBidi" w:hint="cs"/>
          <w:sz w:val="24"/>
          <w:szCs w:val="24"/>
          <w:rtl/>
        </w:rPr>
        <w:t>الإلتزام،</w:t>
      </w:r>
      <w:r w:rsidRPr="0067635D">
        <w:rPr>
          <w:rFonts w:asciiTheme="minorBidi" w:eastAsia="Times New Roman" w:hAnsiTheme="minorBidi"/>
          <w:sz w:val="24"/>
          <w:szCs w:val="24"/>
          <w:rtl/>
        </w:rPr>
        <w:t xml:space="preserve"> مختوم وموقع من 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797F2C4E"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ب - </w:t>
      </w:r>
      <w:r w:rsidRPr="0067635D">
        <w:rPr>
          <w:rFonts w:asciiTheme="minorBidi" w:eastAsia="Times New Roman" w:hAnsiTheme="minorBidi"/>
          <w:sz w:val="24"/>
          <w:szCs w:val="24"/>
          <w:rtl/>
        </w:rPr>
        <w:t>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Pr>
        <w:t>.</w:t>
      </w:r>
    </w:p>
    <w:p w14:paraId="1ED3AD4A"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ج - </w:t>
      </w:r>
      <w:r w:rsidRPr="0067635D">
        <w:rPr>
          <w:rFonts w:asciiTheme="minorBidi" w:eastAsia="Times New Roman" w:hAnsiTheme="minorBidi"/>
          <w:sz w:val="24"/>
          <w:szCs w:val="24"/>
          <w:rtl/>
        </w:rPr>
        <w:t>وثائق تشغيلية ومالية مصدقة تتعلق بهيكل</w:t>
      </w:r>
      <w:r w:rsidRPr="0067635D">
        <w:rPr>
          <w:rFonts w:asciiTheme="minorBidi" w:eastAsia="Times New Roman" w:hAnsiTheme="minorBidi" w:hint="cs"/>
          <w:sz w:val="24"/>
          <w:szCs w:val="24"/>
          <w:rtl/>
        </w:rPr>
        <w:t>ية</w:t>
      </w:r>
      <w:r w:rsidRPr="0067635D">
        <w:rPr>
          <w:rFonts w:asciiTheme="minorBidi" w:eastAsia="Times New Roman" w:hAnsiTheme="minorBidi"/>
          <w:sz w:val="24"/>
          <w:szCs w:val="24"/>
          <w:rtl/>
        </w:rPr>
        <w:t xml:space="preserve"> الشركة و</w:t>
      </w:r>
      <w:r w:rsidRPr="0067635D">
        <w:rPr>
          <w:rFonts w:asciiTheme="minorBidi" w:eastAsia="Times New Roman" w:hAnsiTheme="minorBidi" w:hint="cs"/>
          <w:sz w:val="24"/>
          <w:szCs w:val="24"/>
          <w:rtl/>
        </w:rPr>
        <w:t>السيرة الذاتية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للعارض</w:t>
      </w:r>
      <w:r w:rsidRPr="0067635D">
        <w:rPr>
          <w:rFonts w:asciiTheme="minorBidi" w:eastAsia="Times New Roman" w:hAnsiTheme="minorBidi"/>
          <w:sz w:val="24"/>
          <w:szCs w:val="24"/>
        </w:rPr>
        <w:t>.</w:t>
      </w:r>
    </w:p>
    <w:p w14:paraId="39ABBA96"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د - </w:t>
      </w:r>
      <w:r w:rsidRPr="0067635D">
        <w:rPr>
          <w:rFonts w:asciiTheme="minorBidi" w:eastAsia="Times New Roman" w:hAnsiTheme="minorBidi"/>
          <w:sz w:val="24"/>
          <w:szCs w:val="24"/>
          <w:rtl/>
        </w:rPr>
        <w:t xml:space="preserve">تفاصيل </w:t>
      </w:r>
      <w:r w:rsidRPr="0067635D">
        <w:rPr>
          <w:rFonts w:asciiTheme="minorBidi" w:eastAsia="Times New Roman" w:hAnsiTheme="minorBidi" w:hint="cs"/>
          <w:sz w:val="24"/>
          <w:szCs w:val="24"/>
          <w:rtl/>
        </w:rPr>
        <w:t>إتفاقية الشراكة</w:t>
      </w:r>
      <w:r w:rsidRPr="0067635D">
        <w:rPr>
          <w:rFonts w:asciiTheme="minorBidi" w:eastAsia="Times New Roman" w:hAnsiTheme="minorBidi"/>
          <w:sz w:val="24"/>
          <w:szCs w:val="24"/>
          <w:rtl/>
        </w:rPr>
        <w:t xml:space="preserve"> أو أي ترتيبات تجارية أخرى (إن وجدت)، مختومة وموقعة من 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0C21EA02"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ه - </w:t>
      </w:r>
      <w:r w:rsidRPr="0067635D">
        <w:rPr>
          <w:rFonts w:asciiTheme="minorBidi" w:eastAsia="Times New Roman" w:hAnsiTheme="minorBidi"/>
          <w:sz w:val="24"/>
          <w:szCs w:val="24"/>
          <w:rtl/>
        </w:rPr>
        <w:t>توكيل قانوني</w:t>
      </w:r>
      <w:r w:rsidRPr="0067635D">
        <w:rPr>
          <w:rFonts w:asciiTheme="minorBidi" w:eastAsia="Times New Roman" w:hAnsiTheme="minorBidi"/>
          <w:sz w:val="24"/>
          <w:szCs w:val="24"/>
        </w:rPr>
        <w:t>.</w:t>
      </w:r>
    </w:p>
    <w:p w14:paraId="0C1AF638" w14:textId="10E3A765"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و - </w:t>
      </w:r>
      <w:r w:rsidR="00CA18E6" w:rsidRPr="0067635D">
        <w:rPr>
          <w:rFonts w:asciiTheme="minorBidi" w:eastAsia="Times New Roman" w:hAnsiTheme="minorBidi"/>
          <w:sz w:val="24"/>
          <w:szCs w:val="24"/>
          <w:rtl/>
        </w:rPr>
        <w:t>مسودة إتفاقية التصميم والإنشاء والتشغيل ونقل الملكية</w:t>
      </w:r>
      <w:r w:rsidRPr="0067635D">
        <w:rPr>
          <w:rFonts w:asciiTheme="minorBidi" w:eastAsia="Times New Roman" w:hAnsiTheme="minorBidi"/>
          <w:sz w:val="24"/>
          <w:szCs w:val="24"/>
          <w:rtl/>
        </w:rPr>
        <w:t xml:space="preserve"> مختومة بختم </w:t>
      </w:r>
      <w:r w:rsidRPr="0067635D">
        <w:rPr>
          <w:rFonts w:asciiTheme="minorBidi" w:eastAsia="Times New Roman" w:hAnsiTheme="minorBidi" w:hint="cs"/>
          <w:sz w:val="24"/>
          <w:szCs w:val="24"/>
          <w:rtl/>
        </w:rPr>
        <w:t xml:space="preserve">العارض </w:t>
      </w:r>
      <w:r w:rsidRPr="0067635D">
        <w:rPr>
          <w:rFonts w:asciiTheme="minorBidi" w:eastAsia="Times New Roman" w:hAnsiTheme="minorBidi"/>
          <w:sz w:val="24"/>
          <w:szCs w:val="24"/>
          <w:rtl/>
        </w:rPr>
        <w:t>الرسمي وموقعة</w:t>
      </w:r>
      <w:r w:rsidRPr="0067635D">
        <w:rPr>
          <w:rFonts w:asciiTheme="minorBidi" w:eastAsia="Times New Roman" w:hAnsiTheme="minorBidi"/>
          <w:sz w:val="24"/>
          <w:szCs w:val="24"/>
        </w:rPr>
        <w:t>.</w:t>
      </w:r>
    </w:p>
    <w:p w14:paraId="01646B42"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ز - </w:t>
      </w:r>
      <w:r w:rsidRPr="0067635D">
        <w:rPr>
          <w:rFonts w:asciiTheme="minorBidi" w:eastAsia="Times New Roman" w:hAnsiTheme="minorBidi"/>
          <w:sz w:val="24"/>
          <w:szCs w:val="24"/>
          <w:rtl/>
        </w:rPr>
        <w:t xml:space="preserve">متطلبات صاحب العمل موقعة، مختومة </w:t>
      </w:r>
      <w:r w:rsidRPr="0067635D">
        <w:rPr>
          <w:rFonts w:asciiTheme="minorBidi" w:eastAsia="Times New Roman" w:hAnsiTheme="minorBidi" w:cs="Arial"/>
          <w:sz w:val="24"/>
          <w:szCs w:val="24"/>
          <w:rtl/>
        </w:rPr>
        <w:t>بختم العارض الرسمي وموقعة</w:t>
      </w:r>
      <w:r w:rsidRPr="0067635D">
        <w:rPr>
          <w:rFonts w:asciiTheme="minorBidi" w:eastAsia="Times New Roman" w:hAnsiTheme="minorBidi"/>
          <w:sz w:val="24"/>
          <w:szCs w:val="24"/>
        </w:rPr>
        <w:t>.</w:t>
      </w:r>
    </w:p>
    <w:p w14:paraId="04737D33" w14:textId="7D52D16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ح - </w:t>
      </w:r>
      <w:r w:rsidRPr="0067635D">
        <w:rPr>
          <w:rFonts w:asciiTheme="minorBidi" w:eastAsia="Times New Roman" w:hAnsiTheme="minorBidi"/>
          <w:sz w:val="24"/>
          <w:szCs w:val="24"/>
          <w:rtl/>
        </w:rPr>
        <w:t xml:space="preserve">جميع </w:t>
      </w:r>
      <w:r w:rsidR="007342CC" w:rsidRPr="0067635D">
        <w:rPr>
          <w:rFonts w:asciiTheme="minorBidi" w:eastAsia="Times New Roman" w:hAnsiTheme="minorBidi" w:hint="cs"/>
          <w:sz w:val="24"/>
          <w:szCs w:val="24"/>
          <w:rtl/>
        </w:rPr>
        <w:t>الشهادات</w:t>
      </w:r>
      <w:r w:rsidRPr="0067635D">
        <w:rPr>
          <w:rFonts w:asciiTheme="minorBidi" w:eastAsia="Times New Roman" w:hAnsiTheme="minorBidi"/>
          <w:sz w:val="24"/>
          <w:szCs w:val="24"/>
          <w:rtl/>
        </w:rPr>
        <w:t xml:space="preserve"> المدرجة في ال</w:t>
      </w:r>
      <w:r w:rsidRPr="0067635D">
        <w:rPr>
          <w:rFonts w:asciiTheme="minorBidi" w:eastAsia="Times New Roman" w:hAnsiTheme="minorBidi" w:hint="cs"/>
          <w:sz w:val="24"/>
          <w:szCs w:val="24"/>
          <w:rtl/>
        </w:rPr>
        <w:t>مادة</w:t>
      </w:r>
      <w:r w:rsidRPr="0067635D">
        <w:rPr>
          <w:rFonts w:asciiTheme="minorBidi" w:eastAsia="Times New Roman" w:hAnsiTheme="minorBidi"/>
          <w:sz w:val="24"/>
          <w:szCs w:val="24"/>
          <w:rtl/>
        </w:rPr>
        <w:t xml:space="preserve"> ١-٤: تأهل </w:t>
      </w:r>
      <w:r w:rsidRPr="0067635D">
        <w:rPr>
          <w:rFonts w:asciiTheme="minorBidi" w:eastAsia="Times New Roman" w:hAnsiTheme="minorBidi" w:hint="cs"/>
          <w:sz w:val="24"/>
          <w:szCs w:val="24"/>
          <w:rtl/>
        </w:rPr>
        <w:t>العارض</w:t>
      </w:r>
    </w:p>
    <w:p w14:paraId="5D96C62C" w14:textId="7777777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ط - </w:t>
      </w:r>
      <w:r w:rsidRPr="0067635D">
        <w:rPr>
          <w:rFonts w:asciiTheme="minorBidi" w:eastAsia="Times New Roman" w:hAnsiTheme="minorBidi"/>
          <w:sz w:val="24"/>
          <w:szCs w:val="24"/>
          <w:rtl/>
        </w:rPr>
        <w:t>جميع وثائق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(بما في ذلك الإضافات، الرسومات...) موقعة ومختومة من 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7C3D779B" w14:textId="497FC41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ي - </w:t>
      </w:r>
      <w:r w:rsidRPr="0067635D">
        <w:rPr>
          <w:rFonts w:asciiTheme="minorBidi" w:eastAsia="Times New Roman" w:hAnsiTheme="minorBidi"/>
          <w:sz w:val="24"/>
          <w:szCs w:val="24"/>
          <w:rtl/>
        </w:rPr>
        <w:t>دراسة السوق: ستستخدم لتحديد العملاء المحتملين، تحديد الطلب، تحديد العرض والتعريفات في لبنان، تكييف العرض لهذه المنشآت الجديدة وتحديد حصة السوق المتوقع بناءً على الخدمات والتعرفات التي تقترحها هذه المنشآت الجديدة</w:t>
      </w:r>
      <w:r w:rsidRPr="0067635D">
        <w:rPr>
          <w:rFonts w:asciiTheme="minorBidi" w:eastAsia="Times New Roman" w:hAnsiTheme="minorBidi"/>
          <w:sz w:val="24"/>
          <w:szCs w:val="24"/>
        </w:rPr>
        <w:t>.</w:t>
      </w:r>
    </w:p>
    <w:p w14:paraId="5D226C4B" w14:textId="4AD84187"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الهدف النهائي من دراسة السوق </w:t>
      </w:r>
      <w:r w:rsidRPr="0067635D">
        <w:rPr>
          <w:rFonts w:asciiTheme="minorBidi" w:eastAsia="Times New Roman" w:hAnsiTheme="minorBidi" w:hint="cs"/>
          <w:sz w:val="24"/>
          <w:szCs w:val="24"/>
          <w:rtl/>
        </w:rPr>
        <w:t xml:space="preserve">هذه </w:t>
      </w:r>
      <w:r w:rsidRPr="0067635D">
        <w:rPr>
          <w:rFonts w:asciiTheme="minorBidi" w:eastAsia="Times New Roman" w:hAnsiTheme="minorBidi"/>
          <w:sz w:val="24"/>
          <w:szCs w:val="24"/>
          <w:rtl/>
        </w:rPr>
        <w:t xml:space="preserve">هو تحديد توقعات </w:t>
      </w:r>
      <w:r w:rsidR="007768F6" w:rsidRPr="0067635D">
        <w:rPr>
          <w:rFonts w:asciiTheme="minorBidi" w:eastAsia="Times New Roman" w:hAnsiTheme="minorBidi" w:hint="cs"/>
          <w:sz w:val="24"/>
          <w:szCs w:val="24"/>
          <w:rtl/>
        </w:rPr>
        <w:t>الحركة و</w:t>
      </w:r>
      <w:r w:rsidRPr="0067635D">
        <w:rPr>
          <w:rFonts w:asciiTheme="minorBidi" w:eastAsia="Times New Roman" w:hAnsiTheme="minorBidi"/>
          <w:sz w:val="24"/>
          <w:szCs w:val="24"/>
          <w:rtl/>
        </w:rPr>
        <w:t>التعرفة التي ستستخدم بعد ذلك في خطة العمل لتحديد جدوى هذه المنشآت</w:t>
      </w:r>
      <w:r w:rsidRPr="0067635D">
        <w:rPr>
          <w:rFonts w:asciiTheme="minorBidi" w:eastAsia="Times New Roman" w:hAnsiTheme="minorBidi"/>
          <w:sz w:val="24"/>
          <w:szCs w:val="24"/>
        </w:rPr>
        <w:t>.</w:t>
      </w:r>
    </w:p>
    <w:p w14:paraId="0CA1642C" w14:textId="77777777" w:rsidR="00FB6B4C" w:rsidRPr="0067635D" w:rsidRDefault="00FB6B4C" w:rsidP="00FB6B4C">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لذا، يجب تقديم دراسة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 xml:space="preserve">سوق لهذه المنشآت الجديدة </w:t>
      </w:r>
      <w:r w:rsidRPr="0067635D">
        <w:rPr>
          <w:rFonts w:asciiTheme="minorBidi" w:eastAsia="Times New Roman" w:hAnsiTheme="minorBidi" w:hint="cs"/>
          <w:sz w:val="24"/>
          <w:szCs w:val="24"/>
          <w:rtl/>
        </w:rPr>
        <w:t>والتي س</w:t>
      </w:r>
      <w:r w:rsidRPr="0067635D">
        <w:rPr>
          <w:rFonts w:asciiTheme="minorBidi" w:eastAsia="Times New Roman" w:hAnsiTheme="minorBidi"/>
          <w:sz w:val="24"/>
          <w:szCs w:val="24"/>
          <w:rtl/>
        </w:rPr>
        <w:t>تشمل</w:t>
      </w:r>
      <w:r w:rsidRPr="0067635D">
        <w:rPr>
          <w:rFonts w:asciiTheme="minorBidi" w:eastAsia="Times New Roman" w:hAnsiTheme="minorBidi"/>
          <w:sz w:val="24"/>
          <w:szCs w:val="24"/>
        </w:rPr>
        <w:t>:</w:t>
      </w:r>
    </w:p>
    <w:p w14:paraId="268CA72E" w14:textId="1F9C1582" w:rsidR="00FB6B4C" w:rsidRPr="0067635D" w:rsidRDefault="00FB6B4C" w:rsidP="002D0E58">
      <w:pPr>
        <w:numPr>
          <w:ilvl w:val="0"/>
          <w:numId w:val="200"/>
        </w:num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الطلب: </w:t>
      </w:r>
      <w:r w:rsidR="007768F6" w:rsidRPr="0067635D">
        <w:rPr>
          <w:rFonts w:asciiTheme="minorBidi" w:eastAsia="Times New Roman" w:hAnsiTheme="minorBidi" w:hint="cs"/>
          <w:sz w:val="24"/>
          <w:szCs w:val="24"/>
          <w:rtl/>
        </w:rPr>
        <w:t xml:space="preserve">الحركة </w:t>
      </w:r>
      <w:r w:rsidRPr="0067635D">
        <w:rPr>
          <w:rFonts w:asciiTheme="minorBidi" w:eastAsia="Times New Roman" w:hAnsiTheme="minorBidi"/>
          <w:sz w:val="24"/>
          <w:szCs w:val="24"/>
          <w:rtl/>
        </w:rPr>
        <w:t xml:space="preserve">المحتملة </w:t>
      </w:r>
      <w:r w:rsidR="007768F6" w:rsidRPr="0067635D">
        <w:rPr>
          <w:rFonts w:asciiTheme="minorBidi" w:eastAsia="Times New Roman" w:hAnsiTheme="minorBidi" w:hint="cs"/>
          <w:sz w:val="24"/>
          <w:szCs w:val="24"/>
          <w:rtl/>
        </w:rPr>
        <w:t>وفقا لخصائص السفن</w:t>
      </w:r>
      <w:r w:rsidRPr="0067635D">
        <w:rPr>
          <w:rFonts w:asciiTheme="minorBidi" w:eastAsia="Times New Roman" w:hAnsiTheme="minorBidi"/>
          <w:sz w:val="24"/>
          <w:szCs w:val="24"/>
          <w:rtl/>
        </w:rPr>
        <w:t xml:space="preserve">، مدة </w:t>
      </w:r>
      <w:r w:rsidR="007342CC" w:rsidRPr="0067635D">
        <w:rPr>
          <w:rFonts w:asciiTheme="minorBidi" w:eastAsia="Times New Roman" w:hAnsiTheme="minorBidi" w:hint="cs"/>
          <w:sz w:val="24"/>
          <w:szCs w:val="24"/>
          <w:rtl/>
        </w:rPr>
        <w:t>التوقف</w:t>
      </w:r>
      <w:r w:rsidRPr="0067635D">
        <w:rPr>
          <w:rFonts w:asciiTheme="minorBidi" w:eastAsia="Times New Roman" w:hAnsiTheme="minorBidi"/>
          <w:sz w:val="24"/>
          <w:szCs w:val="24"/>
          <w:rtl/>
        </w:rPr>
        <w:t xml:space="preserve"> ونوع الخدمات</w:t>
      </w:r>
      <w:r w:rsidRPr="0067635D">
        <w:rPr>
          <w:rFonts w:asciiTheme="minorBidi" w:eastAsia="Times New Roman" w:hAnsiTheme="minorBidi"/>
          <w:sz w:val="24"/>
          <w:szCs w:val="24"/>
        </w:rPr>
        <w:t>.</w:t>
      </w:r>
    </w:p>
    <w:p w14:paraId="7CF65637" w14:textId="26740F71" w:rsidR="00FB6B4C" w:rsidRPr="0067635D" w:rsidRDefault="00FB6B4C" w:rsidP="002D0E58">
      <w:pPr>
        <w:numPr>
          <w:ilvl w:val="0"/>
          <w:numId w:val="200"/>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العرض: </w:t>
      </w:r>
      <w:r w:rsidR="007768F6" w:rsidRPr="0067635D">
        <w:rPr>
          <w:rFonts w:asciiTheme="minorBidi" w:eastAsia="Times New Roman" w:hAnsiTheme="minorBidi" w:hint="cs"/>
          <w:sz w:val="24"/>
          <w:szCs w:val="24"/>
          <w:rtl/>
        </w:rPr>
        <w:t>ال</w:t>
      </w:r>
      <w:r w:rsidR="007342CC" w:rsidRPr="0067635D">
        <w:rPr>
          <w:rFonts w:asciiTheme="minorBidi" w:eastAsia="Times New Roman" w:hAnsiTheme="minorBidi" w:hint="cs"/>
          <w:sz w:val="24"/>
          <w:szCs w:val="24"/>
          <w:rtl/>
        </w:rPr>
        <w:t>إ</w:t>
      </w:r>
      <w:r w:rsidR="007768F6" w:rsidRPr="0067635D">
        <w:rPr>
          <w:rFonts w:asciiTheme="minorBidi" w:eastAsia="Times New Roman" w:hAnsiTheme="minorBidi" w:hint="cs"/>
          <w:sz w:val="24"/>
          <w:szCs w:val="24"/>
          <w:rtl/>
        </w:rPr>
        <w:t>نشاءات المماثلة الحالية في لبنان والتعرفات</w:t>
      </w:r>
      <w:r w:rsidRPr="0067635D">
        <w:rPr>
          <w:rFonts w:asciiTheme="minorBidi" w:eastAsia="Times New Roman" w:hAnsiTheme="minorBidi"/>
          <w:sz w:val="24"/>
          <w:szCs w:val="24"/>
        </w:rPr>
        <w:t>.</w:t>
      </w:r>
    </w:p>
    <w:p w14:paraId="11567944" w14:textId="7029468A" w:rsidR="00FB6B4C" w:rsidRPr="0067635D" w:rsidRDefault="00FB6B4C">
      <w:pPr>
        <w:numPr>
          <w:ilvl w:val="0"/>
          <w:numId w:val="200"/>
        </w:num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ال</w:t>
      </w:r>
      <w:r w:rsidR="007768F6" w:rsidRPr="0067635D">
        <w:rPr>
          <w:rFonts w:asciiTheme="minorBidi" w:eastAsia="Times New Roman" w:hAnsiTheme="minorBidi" w:hint="cs"/>
          <w:sz w:val="24"/>
          <w:szCs w:val="24"/>
          <w:rtl/>
        </w:rPr>
        <w:t>عرض في طرابلس: التوقعات لحركة السفن في طرابلس وفقا لخصائصها</w:t>
      </w:r>
      <w:r w:rsidR="007768F6" w:rsidRPr="0067635D">
        <w:rPr>
          <w:rFonts w:asciiTheme="minorBidi" w:eastAsia="Times New Roman" w:hAnsiTheme="minorBidi"/>
          <w:sz w:val="24"/>
          <w:szCs w:val="24"/>
          <w:rtl/>
        </w:rPr>
        <w:t>،</w:t>
      </w:r>
      <w:r w:rsidR="007768F6" w:rsidRPr="0067635D">
        <w:rPr>
          <w:rFonts w:asciiTheme="minorBidi" w:eastAsia="Times New Roman" w:hAnsiTheme="minorBidi" w:hint="cs"/>
          <w:sz w:val="24"/>
          <w:szCs w:val="24"/>
          <w:rtl/>
        </w:rPr>
        <w:t xml:space="preserve"> </w:t>
      </w:r>
      <w:r w:rsidR="007768F6" w:rsidRPr="0067635D">
        <w:rPr>
          <w:rFonts w:asciiTheme="minorBidi" w:eastAsia="Times New Roman" w:hAnsiTheme="minorBidi"/>
          <w:sz w:val="24"/>
          <w:szCs w:val="24"/>
          <w:rtl/>
        </w:rPr>
        <w:t xml:space="preserve">مدة </w:t>
      </w:r>
      <w:r w:rsidR="007342CC" w:rsidRPr="0067635D">
        <w:rPr>
          <w:rFonts w:asciiTheme="minorBidi" w:eastAsia="Times New Roman" w:hAnsiTheme="minorBidi" w:hint="cs"/>
          <w:sz w:val="24"/>
          <w:szCs w:val="24"/>
          <w:rtl/>
        </w:rPr>
        <w:t>التوقف</w:t>
      </w:r>
      <w:r w:rsidR="007768F6" w:rsidRPr="0067635D">
        <w:rPr>
          <w:rFonts w:asciiTheme="minorBidi" w:eastAsia="Times New Roman" w:hAnsiTheme="minorBidi"/>
          <w:sz w:val="24"/>
          <w:szCs w:val="24"/>
          <w:rtl/>
        </w:rPr>
        <w:t xml:space="preserve"> ونوع الخدمات</w:t>
      </w:r>
      <w:r w:rsidR="007768F6" w:rsidRPr="0067635D">
        <w:rPr>
          <w:rFonts w:asciiTheme="minorBidi" w:eastAsia="Times New Roman" w:hAnsiTheme="minorBidi" w:hint="cs"/>
          <w:sz w:val="24"/>
          <w:szCs w:val="24"/>
          <w:rtl/>
        </w:rPr>
        <w:t xml:space="preserve"> وفقا</w:t>
      </w:r>
      <w:r w:rsidR="007342CC" w:rsidRPr="0067635D">
        <w:rPr>
          <w:rFonts w:asciiTheme="minorBidi" w:eastAsia="Times New Roman" w:hAnsiTheme="minorBidi" w:hint="cs"/>
          <w:sz w:val="24"/>
          <w:szCs w:val="24"/>
          <w:rtl/>
        </w:rPr>
        <w:t>ً</w:t>
      </w:r>
      <w:r w:rsidR="007768F6" w:rsidRPr="0067635D">
        <w:rPr>
          <w:rFonts w:asciiTheme="minorBidi" w:eastAsia="Times New Roman" w:hAnsiTheme="minorBidi" w:hint="cs"/>
          <w:sz w:val="24"/>
          <w:szCs w:val="24"/>
          <w:rtl/>
        </w:rPr>
        <w:t xml:space="preserve"> للتعريفات.</w:t>
      </w:r>
    </w:p>
    <w:p w14:paraId="3D76CDCA" w14:textId="0C371E88" w:rsidR="00FB6B4C" w:rsidRPr="0067635D" w:rsidRDefault="00FB6B4C" w:rsidP="002D0E58">
      <w:pPr>
        <w:bidi/>
        <w:spacing w:before="120"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ك - </w:t>
      </w:r>
      <w:r w:rsidRPr="0067635D">
        <w:rPr>
          <w:rFonts w:asciiTheme="minorBidi" w:eastAsia="Times New Roman" w:hAnsiTheme="minorBidi"/>
          <w:sz w:val="24"/>
          <w:szCs w:val="24"/>
          <w:rtl/>
        </w:rPr>
        <w:t>برنامج الت</w:t>
      </w:r>
      <w:r w:rsidRPr="0067635D">
        <w:rPr>
          <w:rFonts w:asciiTheme="minorBidi" w:eastAsia="Times New Roman" w:hAnsiTheme="minorBidi" w:hint="cs"/>
          <w:sz w:val="24"/>
          <w:szCs w:val="24"/>
          <w:rtl/>
        </w:rPr>
        <w:t>طوير</w:t>
      </w:r>
      <w:r w:rsidRPr="0067635D">
        <w:rPr>
          <w:rFonts w:asciiTheme="minorBidi" w:eastAsia="Times New Roman" w:hAnsiTheme="minorBidi"/>
          <w:sz w:val="24"/>
          <w:szCs w:val="24"/>
          <w:rtl/>
        </w:rPr>
        <w:t xml:space="preserve">: يجب أن يتضمن المنشآت التي يتعهد </w:t>
      </w:r>
      <w:r w:rsidR="00CA18E6" w:rsidRPr="0067635D">
        <w:rPr>
          <w:rFonts w:asciiTheme="minorBidi" w:eastAsia="Times New Roman" w:hAnsiTheme="minorBidi"/>
          <w:sz w:val="24"/>
          <w:szCs w:val="24"/>
          <w:rtl/>
        </w:rPr>
        <w:t>المتعاقد</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ب</w:t>
      </w:r>
      <w:r w:rsidRPr="0067635D">
        <w:rPr>
          <w:rFonts w:asciiTheme="minorBidi" w:eastAsia="Times New Roman" w:hAnsiTheme="minorBidi"/>
          <w:sz w:val="24"/>
          <w:szCs w:val="24"/>
          <w:rtl/>
        </w:rPr>
        <w:t xml:space="preserve">توفيرها في إطار متطلبات </w:t>
      </w:r>
      <w:r w:rsidR="008509ED" w:rsidRPr="0067635D">
        <w:rPr>
          <w:rFonts w:asciiTheme="minorBidi" w:eastAsia="Times New Roman" w:hAnsiTheme="minorBidi" w:hint="cs"/>
          <w:sz w:val="24"/>
          <w:szCs w:val="24"/>
          <w:rtl/>
        </w:rPr>
        <w:t xml:space="preserve">صاحب العمل </w:t>
      </w:r>
      <w:r w:rsidR="008509ED" w:rsidRPr="0067635D">
        <w:rPr>
          <w:rFonts w:asciiTheme="minorBidi" w:eastAsia="Times New Roman" w:hAnsiTheme="minorBidi"/>
          <w:sz w:val="24"/>
          <w:szCs w:val="24"/>
        </w:rPr>
        <w:t>/</w:t>
      </w:r>
      <w:r w:rsidR="007342CC"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يجب أن يضع </w:t>
      </w:r>
      <w:r w:rsidRPr="0067635D">
        <w:rPr>
          <w:rFonts w:asciiTheme="minorBidi" w:eastAsia="Times New Roman" w:hAnsiTheme="minorBidi" w:hint="cs"/>
          <w:sz w:val="24"/>
          <w:szCs w:val="24"/>
          <w:rtl/>
        </w:rPr>
        <w:t xml:space="preserve">العارضون </w:t>
      </w:r>
      <w:r w:rsidRPr="0067635D">
        <w:rPr>
          <w:rFonts w:asciiTheme="minorBidi" w:eastAsia="Times New Roman" w:hAnsiTheme="minorBidi"/>
          <w:sz w:val="24"/>
          <w:szCs w:val="24"/>
          <w:rtl/>
        </w:rPr>
        <w:t xml:space="preserve">في </w:t>
      </w:r>
      <w:r w:rsidR="008509ED"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عتبارهم أن لجنة التقييم ستولي </w:t>
      </w:r>
      <w:r w:rsidR="008509ED"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هتمامًا خاصًا لهذا الجزء من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وأي</w:t>
      </w:r>
      <w:r w:rsidRPr="0067635D">
        <w:rPr>
          <w:rFonts w:asciiTheme="minorBidi" w:eastAsia="Times New Roman" w:hAnsiTheme="minorBidi" w:hint="cs"/>
          <w:sz w:val="24"/>
          <w:szCs w:val="24"/>
          <w:rtl/>
        </w:rPr>
        <w:t>ة</w:t>
      </w:r>
      <w:r w:rsidRPr="0067635D">
        <w:rPr>
          <w:rFonts w:asciiTheme="minorBidi" w:eastAsia="Times New Roman" w:hAnsiTheme="minorBidi"/>
          <w:sz w:val="24"/>
          <w:szCs w:val="24"/>
          <w:rtl/>
        </w:rPr>
        <w:t xml:space="preserve"> تفاصيل أو معلومات حول المنشآت التي سيتم بناؤها، المعدات التي سيتم توريدها، إمدادات المياه والطاقة الكهربائية، </w:t>
      </w:r>
      <w:r w:rsidR="007768F6"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xml:space="preserve"> ال</w:t>
      </w:r>
      <w:r w:rsidR="007768F6" w:rsidRPr="0067635D">
        <w:rPr>
          <w:rFonts w:asciiTheme="minorBidi" w:eastAsia="Times New Roman" w:hAnsiTheme="minorBidi" w:hint="cs"/>
          <w:sz w:val="24"/>
          <w:szCs w:val="24"/>
          <w:rtl/>
        </w:rPr>
        <w:t>ذ</w:t>
      </w:r>
      <w:r w:rsidRPr="0067635D">
        <w:rPr>
          <w:rFonts w:asciiTheme="minorBidi" w:eastAsia="Times New Roman" w:hAnsiTheme="minorBidi"/>
          <w:sz w:val="24"/>
          <w:szCs w:val="24"/>
          <w:rtl/>
        </w:rPr>
        <w:t>ي تم الحصول عليه سيكون له تأثير إيجابي كبير على قيمة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Pr>
        <w:t>.</w:t>
      </w:r>
    </w:p>
    <w:p w14:paraId="11C19F0B" w14:textId="0142FC48" w:rsidR="00FB6B4C" w:rsidRPr="0067635D" w:rsidRDefault="00FB6B4C" w:rsidP="002D0E58">
      <w:pPr>
        <w:bidi/>
        <w:spacing w:before="120" w:after="0"/>
        <w:jc w:val="both"/>
        <w:rPr>
          <w:rFonts w:asciiTheme="minorBidi" w:eastAsia="Times New Roman" w:hAnsiTheme="minorBidi"/>
          <w:sz w:val="24"/>
          <w:szCs w:val="24"/>
        </w:rPr>
      </w:pPr>
      <w:r w:rsidRPr="0067635D">
        <w:rPr>
          <w:rFonts w:asciiTheme="minorBidi" w:eastAsia="Times New Roman" w:hAnsiTheme="minorBidi" w:hint="cs"/>
          <w:sz w:val="24"/>
          <w:szCs w:val="24"/>
          <w:rtl/>
        </w:rPr>
        <w:t xml:space="preserve">ل - </w:t>
      </w:r>
      <w:r w:rsidRPr="0067635D">
        <w:rPr>
          <w:rFonts w:asciiTheme="minorBidi" w:eastAsia="Times New Roman" w:hAnsiTheme="minorBidi"/>
          <w:sz w:val="24"/>
          <w:szCs w:val="24"/>
          <w:rtl/>
        </w:rPr>
        <w:t>الجدول الزمني للأعمال التطويرية الأولية. يجب أن يحدد</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هذا الجدول مراحل الأنشطة الرئيسية التي ستحدث بين تاريخ ال</w:t>
      </w:r>
      <w:r w:rsidRPr="0067635D">
        <w:rPr>
          <w:rFonts w:asciiTheme="minorBidi" w:eastAsia="Times New Roman" w:hAnsiTheme="minorBidi" w:hint="cs"/>
          <w:sz w:val="24"/>
          <w:szCs w:val="24"/>
          <w:rtl/>
        </w:rPr>
        <w:t>مباشرة</w:t>
      </w:r>
      <w:r w:rsidRPr="0067635D">
        <w:rPr>
          <w:rFonts w:asciiTheme="minorBidi" w:eastAsia="Times New Roman" w:hAnsiTheme="minorBidi"/>
          <w:sz w:val="24"/>
          <w:szCs w:val="24"/>
          <w:rtl/>
        </w:rPr>
        <w:t xml:space="preserve"> وبداية العمليات، موضحًا خاصة مراحل تنفيذ البنية التحتية ال</w:t>
      </w:r>
      <w:r w:rsidR="007768F6" w:rsidRPr="0067635D">
        <w:rPr>
          <w:rFonts w:asciiTheme="minorBidi" w:eastAsia="Times New Roman" w:hAnsiTheme="minorBidi" w:hint="cs"/>
          <w:sz w:val="24"/>
          <w:szCs w:val="24"/>
          <w:rtl/>
        </w:rPr>
        <w:t>إنشائية والبحرية</w:t>
      </w:r>
      <w:r w:rsidRPr="0067635D">
        <w:rPr>
          <w:rFonts w:asciiTheme="minorBidi" w:eastAsia="Times New Roman" w:hAnsiTheme="minorBidi"/>
          <w:sz w:val="24"/>
          <w:szCs w:val="24"/>
          <w:rtl/>
        </w:rPr>
        <w:t xml:space="preserve">، وصولاً إلى تركيب </w:t>
      </w:r>
      <w:r w:rsidR="007768F6"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xml:space="preserve"> وبدء مرحلة التشغيل</w:t>
      </w:r>
      <w:r w:rsidRPr="0067635D">
        <w:rPr>
          <w:rFonts w:asciiTheme="minorBidi" w:eastAsia="Times New Roman" w:hAnsiTheme="minorBidi"/>
          <w:sz w:val="24"/>
          <w:szCs w:val="24"/>
        </w:rPr>
        <w:t>.</w:t>
      </w:r>
    </w:p>
    <w:p w14:paraId="4BFF289C" w14:textId="35A65BCE" w:rsidR="00FB6B4C" w:rsidRPr="0067635D" w:rsidRDefault="00FB6B4C" w:rsidP="002D0E58">
      <w:pPr>
        <w:bidi/>
        <w:spacing w:before="120" w:after="0"/>
        <w:jc w:val="both"/>
        <w:rPr>
          <w:rFonts w:asciiTheme="minorBidi" w:eastAsia="Times New Roman" w:hAnsiTheme="minorBidi"/>
          <w:sz w:val="24"/>
          <w:szCs w:val="24"/>
        </w:rPr>
      </w:pPr>
      <w:r w:rsidRPr="0067635D">
        <w:rPr>
          <w:rFonts w:asciiTheme="minorBidi" w:eastAsia="Times New Roman" w:hAnsiTheme="minorBidi" w:hint="cs"/>
          <w:sz w:val="24"/>
          <w:szCs w:val="24"/>
          <w:rtl/>
        </w:rPr>
        <w:t xml:space="preserve">م - </w:t>
      </w:r>
      <w:r w:rsidRPr="0067635D">
        <w:rPr>
          <w:rFonts w:asciiTheme="minorBidi" w:eastAsia="Times New Roman" w:hAnsiTheme="minorBidi"/>
          <w:sz w:val="24"/>
          <w:szCs w:val="24"/>
          <w:rtl/>
        </w:rPr>
        <w:t>أي إضافة (إن وجدت) صادرة عن صاحب العمل</w:t>
      </w:r>
      <w:r w:rsidR="008509ED" w:rsidRPr="0067635D">
        <w:rPr>
          <w:rFonts w:asciiTheme="minorBidi" w:eastAsia="Times New Roman" w:hAnsiTheme="minorBidi"/>
          <w:sz w:val="24"/>
          <w:szCs w:val="24"/>
        </w:rPr>
        <w:t>/</w:t>
      </w:r>
      <w:r w:rsidR="008509ED"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موقعة ومختومة من 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16C5CAAE" w14:textId="77777777" w:rsidR="00FB6B4C" w:rsidRPr="0067635D" w:rsidRDefault="00FB6B4C" w:rsidP="00FB6B4C">
      <w:pPr>
        <w:bidi/>
        <w:spacing w:before="100" w:beforeAutospacing="1" w:after="0"/>
        <w:jc w:val="both"/>
        <w:rPr>
          <w:rFonts w:asciiTheme="minorBidi" w:eastAsia="Times New Roman" w:hAnsiTheme="minorBidi"/>
          <w:sz w:val="24"/>
          <w:szCs w:val="24"/>
          <w:u w:val="single"/>
        </w:rPr>
      </w:pPr>
      <w:r w:rsidRPr="0067635D">
        <w:rPr>
          <w:rFonts w:asciiTheme="minorBidi" w:eastAsia="Times New Roman" w:hAnsiTheme="minorBidi"/>
          <w:sz w:val="24"/>
          <w:szCs w:val="24"/>
          <w:u w:val="single"/>
          <w:rtl/>
        </w:rPr>
        <w:t>يجب أن يحتوي الظرف الداخلي</w:t>
      </w:r>
      <w:r w:rsidRPr="0067635D">
        <w:rPr>
          <w:rFonts w:asciiTheme="minorBidi" w:eastAsia="Times New Roman" w:hAnsiTheme="minorBidi"/>
          <w:sz w:val="24"/>
          <w:szCs w:val="24"/>
          <w:u w:val="single"/>
        </w:rPr>
        <w:t xml:space="preserve"> N2 </w:t>
      </w:r>
      <w:r w:rsidRPr="0067635D">
        <w:rPr>
          <w:rFonts w:asciiTheme="minorBidi" w:eastAsia="Times New Roman" w:hAnsiTheme="minorBidi"/>
          <w:sz w:val="24"/>
          <w:szCs w:val="24"/>
          <w:u w:val="single"/>
          <w:rtl/>
        </w:rPr>
        <w:t>على التعريف الواضح التالي</w:t>
      </w:r>
      <w:r w:rsidRPr="0067635D">
        <w:rPr>
          <w:rFonts w:asciiTheme="minorBidi" w:eastAsia="Times New Roman" w:hAnsiTheme="minorBidi"/>
          <w:sz w:val="24"/>
          <w:szCs w:val="24"/>
          <w:u w:val="single"/>
        </w:rPr>
        <w:t>:</w:t>
      </w:r>
    </w:p>
    <w:p w14:paraId="44FF3C56" w14:textId="77777777" w:rsidR="00FB6B4C" w:rsidRPr="0067635D" w:rsidRDefault="00FB6B4C" w:rsidP="002D0E58">
      <w:pPr>
        <w:tabs>
          <w:tab w:val="left" w:pos="5685"/>
        </w:tabs>
        <w:spacing w:before="120" w:after="0"/>
        <w:ind w:left="720"/>
        <w:jc w:val="both"/>
        <w:rPr>
          <w:b/>
          <w:bCs/>
        </w:rPr>
      </w:pPr>
      <w:r w:rsidRPr="0067635D">
        <w:rPr>
          <w:b/>
          <w:bCs/>
        </w:rPr>
        <w:t>“TENDERING DOCUMENTS FOR THE INSTALLING A FLOATING DOCK AT THE PORT OF TRIPOLI”</w:t>
      </w:r>
    </w:p>
    <w:p w14:paraId="5A6D12CF" w14:textId="1113EA25" w:rsidR="00FB6B4C" w:rsidRPr="0067635D" w:rsidRDefault="00CA18E6" w:rsidP="00FB6B4C">
      <w:pPr>
        <w:tabs>
          <w:tab w:val="left" w:pos="5685"/>
        </w:tabs>
        <w:spacing w:after="0"/>
        <w:ind w:left="360" w:right="27"/>
        <w:jc w:val="right"/>
        <w:rPr>
          <w:b/>
          <w:bCs/>
          <w:rtl/>
        </w:rPr>
      </w:pPr>
      <w:r w:rsidRPr="0067635D">
        <w:rPr>
          <w:rFonts w:asciiTheme="minorBidi" w:eastAsia="Times New Roman" w:hAnsiTheme="minorBidi" w:hint="cs"/>
          <w:sz w:val="24"/>
          <w:szCs w:val="24"/>
          <w:rtl/>
        </w:rPr>
        <w:t>وفقاً للنموذج الموضوع من قبل سلطة التعاقد.</w:t>
      </w:r>
      <w:r w:rsidRPr="0067635D">
        <w:rPr>
          <w:rFonts w:asciiTheme="minorBidi" w:eastAsia="Times New Roman" w:hAnsiTheme="minorBidi"/>
          <w:sz w:val="24"/>
          <w:szCs w:val="24"/>
        </w:rPr>
        <w:t xml:space="preserve"> </w:t>
      </w:r>
      <w:r w:rsidR="00FB6B4C" w:rsidRPr="0067635D">
        <w:rPr>
          <w:rFonts w:asciiTheme="minorBidi" w:eastAsia="Times New Roman" w:hAnsiTheme="minorBidi"/>
          <w:sz w:val="24"/>
          <w:szCs w:val="24"/>
        </w:rPr>
        <w:t>"</w:t>
      </w:r>
      <w:r w:rsidR="00FB6B4C" w:rsidRPr="0067635D">
        <w:rPr>
          <w:rFonts w:asciiTheme="minorBidi" w:eastAsia="Times New Roman" w:hAnsiTheme="minorBidi"/>
          <w:sz w:val="24"/>
          <w:szCs w:val="24"/>
          <w:rtl/>
        </w:rPr>
        <w:t>العرض المالي</w:t>
      </w:r>
      <w:r w:rsidR="00FB6B4C" w:rsidRPr="0067635D">
        <w:rPr>
          <w:rFonts w:asciiTheme="minorBidi" w:eastAsia="Times New Roman" w:hAnsiTheme="minorBidi"/>
          <w:sz w:val="24"/>
          <w:szCs w:val="24"/>
        </w:rPr>
        <w:t>"</w:t>
      </w:r>
      <w:r w:rsidR="00FB6B4C" w:rsidRPr="0067635D">
        <w:rPr>
          <w:rFonts w:asciiTheme="minorBidi" w:eastAsia="Times New Roman" w:hAnsiTheme="minorBidi"/>
          <w:sz w:val="24"/>
          <w:szCs w:val="24"/>
          <w:rtl/>
        </w:rPr>
        <w:t xml:space="preserve"> </w:t>
      </w:r>
      <w:r w:rsidR="00FB6B4C" w:rsidRPr="0067635D">
        <w:rPr>
          <w:rFonts w:asciiTheme="minorBidi" w:eastAsia="Times New Roman" w:hAnsiTheme="minorBidi"/>
          <w:sz w:val="24"/>
          <w:szCs w:val="24"/>
        </w:rPr>
        <w:t>N2</w:t>
      </w:r>
      <w:r w:rsidR="00FB6B4C" w:rsidRPr="0067635D">
        <w:rPr>
          <w:rFonts w:asciiTheme="minorBidi" w:eastAsia="Times New Roman" w:hAnsiTheme="minorBidi"/>
          <w:sz w:val="24"/>
          <w:szCs w:val="24"/>
          <w:rtl/>
        </w:rPr>
        <w:t>ظرف</w:t>
      </w:r>
      <w:r w:rsidR="00FB6B4C" w:rsidRPr="0067635D">
        <w:rPr>
          <w:rFonts w:asciiTheme="minorBidi" w:eastAsia="Times New Roman" w:hAnsiTheme="minorBidi" w:hint="cs"/>
          <w:sz w:val="24"/>
          <w:szCs w:val="24"/>
          <w:rtl/>
        </w:rPr>
        <w:t xml:space="preserve"> </w:t>
      </w:r>
    </w:p>
    <w:p w14:paraId="25778643" w14:textId="77777777" w:rsidR="00FB6B4C" w:rsidRPr="0067635D" w:rsidRDefault="00FB6B4C" w:rsidP="00FB6B4C">
      <w:pPr>
        <w:tabs>
          <w:tab w:val="left" w:pos="5685"/>
        </w:tabs>
        <w:spacing w:after="0"/>
        <w:ind w:left="360" w:right="27"/>
        <w:jc w:val="right"/>
        <w:rPr>
          <w:b/>
          <w:bCs/>
        </w:rPr>
      </w:pPr>
      <w:r w:rsidRPr="0067635D">
        <w:rPr>
          <w:rFonts w:asciiTheme="minorBidi" w:eastAsia="Times New Roman" w:hAnsiTheme="minorBidi"/>
          <w:sz w:val="24"/>
          <w:szCs w:val="24"/>
          <w:rtl/>
        </w:rPr>
        <w:t xml:space="preserve">اسم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عنوان </w:t>
      </w:r>
      <w:r w:rsidRPr="0067635D">
        <w:rPr>
          <w:rFonts w:asciiTheme="minorBidi" w:eastAsia="Times New Roman" w:hAnsiTheme="minorBidi" w:hint="cs"/>
          <w:sz w:val="24"/>
          <w:szCs w:val="24"/>
          <w:rtl/>
        </w:rPr>
        <w:t>العارض</w:t>
      </w:r>
    </w:p>
    <w:p w14:paraId="756683DD" w14:textId="77777777" w:rsidR="00FB6B4C" w:rsidRPr="0067635D" w:rsidRDefault="00FB6B4C" w:rsidP="002D0E58">
      <w:pPr>
        <w:bidi/>
        <w:spacing w:before="120" w:after="0"/>
        <w:jc w:val="both"/>
        <w:rPr>
          <w:rFonts w:asciiTheme="minorBidi" w:eastAsia="Times New Roman" w:hAnsiTheme="minorBidi"/>
          <w:sz w:val="24"/>
          <w:szCs w:val="24"/>
          <w:u w:val="single"/>
          <w:rtl/>
        </w:rPr>
      </w:pPr>
      <w:r w:rsidRPr="0067635D">
        <w:rPr>
          <w:rFonts w:asciiTheme="minorBidi" w:eastAsia="Times New Roman" w:hAnsiTheme="minorBidi"/>
          <w:sz w:val="24"/>
          <w:szCs w:val="24"/>
          <w:u w:val="single"/>
          <w:rtl/>
        </w:rPr>
        <w:t xml:space="preserve">يجب أن يحتوي هذا الظرف على نسخة أصلية </w:t>
      </w:r>
      <w:r w:rsidRPr="0067635D">
        <w:rPr>
          <w:rFonts w:asciiTheme="minorBidi" w:eastAsia="Times New Roman" w:hAnsiTheme="minorBidi" w:hint="cs"/>
          <w:sz w:val="24"/>
          <w:szCs w:val="24"/>
          <w:u w:val="single"/>
          <w:rtl/>
        </w:rPr>
        <w:t xml:space="preserve">واحدة </w:t>
      </w:r>
      <w:r w:rsidRPr="0067635D">
        <w:rPr>
          <w:rFonts w:asciiTheme="minorBidi" w:eastAsia="Times New Roman" w:hAnsiTheme="minorBidi"/>
          <w:sz w:val="24"/>
          <w:szCs w:val="24"/>
          <w:u w:val="single"/>
          <w:rtl/>
        </w:rPr>
        <w:t xml:space="preserve">ونسخة </w:t>
      </w:r>
      <w:r w:rsidRPr="0067635D">
        <w:rPr>
          <w:rFonts w:asciiTheme="minorBidi" w:eastAsia="Times New Roman" w:hAnsiTheme="minorBidi" w:hint="cs"/>
          <w:sz w:val="24"/>
          <w:szCs w:val="24"/>
          <w:u w:val="single"/>
          <w:rtl/>
        </w:rPr>
        <w:t xml:space="preserve">مصورة واحدة </w:t>
      </w:r>
      <w:r w:rsidRPr="0067635D">
        <w:rPr>
          <w:rFonts w:asciiTheme="minorBidi" w:eastAsia="Times New Roman" w:hAnsiTheme="minorBidi"/>
          <w:sz w:val="24"/>
          <w:szCs w:val="24"/>
          <w:u w:val="single"/>
          <w:rtl/>
        </w:rPr>
        <w:t>من كل مما يلي</w:t>
      </w:r>
      <w:r w:rsidRPr="0067635D">
        <w:rPr>
          <w:rFonts w:asciiTheme="minorBidi" w:eastAsia="Times New Roman" w:hAnsiTheme="minorBidi" w:hint="cs"/>
          <w:sz w:val="24"/>
          <w:szCs w:val="24"/>
          <w:u w:val="single"/>
          <w:rtl/>
        </w:rPr>
        <w:t>:</w:t>
      </w:r>
    </w:p>
    <w:p w14:paraId="6D1247F2" w14:textId="2C9ADCBA" w:rsidR="00FB6B4C" w:rsidRPr="0067635D" w:rsidRDefault="00FB6B4C" w:rsidP="002D0E58">
      <w:pPr>
        <w:bidi/>
        <w:spacing w:before="120" w:after="0"/>
        <w:jc w:val="both"/>
        <w:rPr>
          <w:rFonts w:asciiTheme="minorBidi" w:eastAsia="Times New Roman" w:hAnsiTheme="minorBidi"/>
          <w:sz w:val="24"/>
          <w:szCs w:val="24"/>
          <w:u w:val="single"/>
          <w:rtl/>
        </w:rPr>
      </w:pPr>
      <w:r w:rsidRPr="0067635D">
        <w:rPr>
          <w:rFonts w:asciiTheme="minorBidi" w:eastAsia="Times New Roman" w:hAnsiTheme="minorBidi" w:hint="cs"/>
          <w:sz w:val="24"/>
          <w:szCs w:val="24"/>
          <w:rtl/>
        </w:rPr>
        <w:t xml:space="preserve">أ - </w:t>
      </w:r>
      <w:r w:rsidRPr="0067635D">
        <w:rPr>
          <w:rFonts w:asciiTheme="minorBidi" w:eastAsia="Times New Roman" w:hAnsiTheme="minorBidi"/>
          <w:sz w:val="24"/>
          <w:szCs w:val="24"/>
          <w:rtl/>
        </w:rPr>
        <w:t>نماذج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مكتملة، موقعة، مختومة بختم </w:t>
      </w:r>
      <w:r w:rsidRPr="0067635D">
        <w:rPr>
          <w:rFonts w:asciiTheme="minorBidi" w:eastAsia="Times New Roman" w:hAnsiTheme="minorBidi" w:hint="cs"/>
          <w:sz w:val="24"/>
          <w:szCs w:val="24"/>
          <w:rtl/>
        </w:rPr>
        <w:t xml:space="preserve">العارض </w:t>
      </w:r>
      <w:r w:rsidRPr="0067635D">
        <w:rPr>
          <w:rFonts w:asciiTheme="minorBidi" w:eastAsia="Times New Roman" w:hAnsiTheme="minorBidi"/>
          <w:sz w:val="24"/>
          <w:szCs w:val="24"/>
          <w:rtl/>
        </w:rPr>
        <w:t xml:space="preserve">الرسمي </w:t>
      </w:r>
      <w:r w:rsidR="008509ED" w:rsidRPr="0067635D">
        <w:rPr>
          <w:rFonts w:asciiTheme="minorBidi" w:eastAsia="Times New Roman" w:hAnsiTheme="minorBidi" w:hint="cs"/>
          <w:sz w:val="24"/>
          <w:szCs w:val="24"/>
          <w:rtl/>
        </w:rPr>
        <w:t>وموقعة</w:t>
      </w:r>
      <w:r w:rsidR="008509ED" w:rsidRPr="0067635D">
        <w:rPr>
          <w:rFonts w:asciiTheme="minorBidi" w:eastAsia="Times New Roman" w:hAnsiTheme="minorBidi"/>
          <w:sz w:val="24"/>
          <w:szCs w:val="24"/>
        </w:rPr>
        <w:t>.</w:t>
      </w:r>
      <w:r w:rsidR="008509ED" w:rsidRPr="0067635D">
        <w:rPr>
          <w:rFonts w:asciiTheme="minorBidi" w:eastAsia="Times New Roman" w:hAnsiTheme="minorBidi" w:hint="cs"/>
          <w:sz w:val="24"/>
          <w:szCs w:val="24"/>
          <w:rtl/>
        </w:rPr>
        <w:t xml:space="preserve"> يج</w:t>
      </w:r>
      <w:r w:rsidR="008509ED" w:rsidRPr="0067635D">
        <w:rPr>
          <w:rFonts w:asciiTheme="minorBidi" w:eastAsia="Times New Roman" w:hAnsiTheme="minorBidi" w:hint="eastAsia"/>
          <w:sz w:val="24"/>
          <w:szCs w:val="24"/>
          <w:rtl/>
        </w:rPr>
        <w:t>ب</w:t>
      </w:r>
      <w:r w:rsidRPr="0067635D">
        <w:rPr>
          <w:rFonts w:asciiTheme="minorBidi" w:eastAsia="Times New Roman" w:hAnsiTheme="minorBidi"/>
          <w:sz w:val="24"/>
          <w:szCs w:val="24"/>
          <w:rtl/>
        </w:rPr>
        <w:t xml:space="preserve"> أن تشير هذه النماذج إلى رسم </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لإيجار</w:t>
      </w:r>
      <w:r w:rsidRPr="0067635D">
        <w:rPr>
          <w:rFonts w:asciiTheme="minorBidi" w:eastAsia="Times New Roman" w:hAnsiTheme="minorBidi" w:hint="cs"/>
          <w:sz w:val="24"/>
          <w:szCs w:val="24"/>
          <w:rtl/>
        </w:rPr>
        <w:t xml:space="preserve"> السنوي.</w:t>
      </w:r>
    </w:p>
    <w:p w14:paraId="715F0FB7" w14:textId="77777777" w:rsidR="00FB6B4C" w:rsidRPr="0067635D" w:rsidRDefault="00FB6B4C" w:rsidP="002D0E58">
      <w:pPr>
        <w:bidi/>
        <w:spacing w:before="120"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ب - </w:t>
      </w:r>
      <w:r w:rsidRPr="0067635D">
        <w:rPr>
          <w:rFonts w:asciiTheme="minorBidi" w:eastAsia="Times New Roman" w:hAnsiTheme="minorBidi"/>
          <w:sz w:val="24"/>
          <w:szCs w:val="24"/>
          <w:rtl/>
        </w:rPr>
        <w:t>خطة العمل</w:t>
      </w:r>
    </w:p>
    <w:p w14:paraId="66EAC29C" w14:textId="1E5ED74F" w:rsidR="00FB6B4C" w:rsidRPr="0067635D" w:rsidRDefault="00FB6B4C" w:rsidP="00FB6B4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تقديم خطة عمل لتشغيل </w:t>
      </w:r>
      <w:r w:rsidR="00CA18E6" w:rsidRPr="0067635D">
        <w:rPr>
          <w:rFonts w:asciiTheme="minorBidi" w:eastAsia="Times New Roman" w:hAnsiTheme="minorBidi"/>
          <w:sz w:val="24"/>
          <w:szCs w:val="24"/>
          <w:rtl/>
        </w:rPr>
        <w:t>العقد</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 xml:space="preserve">والتي </w:t>
      </w:r>
      <w:r w:rsidR="008509ED" w:rsidRPr="0067635D">
        <w:rPr>
          <w:rFonts w:asciiTheme="minorBidi" w:eastAsia="Times New Roman" w:hAnsiTheme="minorBidi" w:hint="cs"/>
          <w:sz w:val="24"/>
          <w:szCs w:val="24"/>
          <w:rtl/>
        </w:rPr>
        <w:t>ستشمل:</w:t>
      </w:r>
    </w:p>
    <w:p w14:paraId="5738C080" w14:textId="112118EC"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توقعات </w:t>
      </w:r>
      <w:r w:rsidR="007A0164" w:rsidRPr="0067635D">
        <w:rPr>
          <w:rFonts w:asciiTheme="minorBidi" w:eastAsia="Times New Roman" w:hAnsiTheme="minorBidi" w:hint="cs"/>
          <w:sz w:val="24"/>
          <w:szCs w:val="24"/>
          <w:rtl/>
        </w:rPr>
        <w:t>الحركة</w:t>
      </w:r>
      <w:r w:rsidRPr="0067635D">
        <w:rPr>
          <w:rFonts w:asciiTheme="minorBidi" w:eastAsia="Times New Roman" w:hAnsiTheme="minorBidi"/>
          <w:sz w:val="24"/>
          <w:szCs w:val="24"/>
        </w:rPr>
        <w:t>.</w:t>
      </w:r>
    </w:p>
    <w:p w14:paraId="373DC292" w14:textId="77777777"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تكاليف الاستثمار</w:t>
      </w:r>
      <w:r w:rsidRPr="0067635D">
        <w:rPr>
          <w:rFonts w:asciiTheme="minorBidi" w:eastAsia="Times New Roman" w:hAnsiTheme="minorBidi"/>
          <w:sz w:val="24"/>
          <w:szCs w:val="24"/>
        </w:rPr>
        <w:t>.</w:t>
      </w:r>
    </w:p>
    <w:p w14:paraId="575E2D3C" w14:textId="77777777"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تكاليف التشغيل (الصيانة، الموظفين، الكهرباء، إلخ...)</w:t>
      </w:r>
      <w:r w:rsidRPr="0067635D">
        <w:rPr>
          <w:rFonts w:asciiTheme="minorBidi" w:eastAsia="Times New Roman" w:hAnsiTheme="minorBidi"/>
          <w:sz w:val="24"/>
          <w:szCs w:val="24"/>
        </w:rPr>
        <w:t>.</w:t>
      </w:r>
    </w:p>
    <w:p w14:paraId="52FA3A9A" w14:textId="77777777"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الإيرادات التقديرية</w:t>
      </w:r>
      <w:r w:rsidRPr="0067635D">
        <w:rPr>
          <w:rFonts w:asciiTheme="minorBidi" w:eastAsia="Times New Roman" w:hAnsiTheme="minorBidi"/>
          <w:sz w:val="24"/>
          <w:szCs w:val="24"/>
        </w:rPr>
        <w:t>.</w:t>
      </w:r>
    </w:p>
    <w:p w14:paraId="64A6FDAF" w14:textId="77777777"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خطة الاستثمار (الأسهم والديون)</w:t>
      </w:r>
      <w:r w:rsidRPr="0067635D">
        <w:rPr>
          <w:rFonts w:asciiTheme="minorBidi" w:eastAsia="Times New Roman" w:hAnsiTheme="minorBidi"/>
          <w:sz w:val="24"/>
          <w:szCs w:val="24"/>
        </w:rPr>
        <w:t>.</w:t>
      </w:r>
    </w:p>
    <w:p w14:paraId="755F174F" w14:textId="77777777"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التدفق النقدي</w:t>
      </w:r>
      <w:r w:rsidRPr="0067635D">
        <w:rPr>
          <w:rFonts w:asciiTheme="minorBidi" w:eastAsia="Times New Roman" w:hAnsiTheme="minorBidi"/>
          <w:sz w:val="24"/>
          <w:szCs w:val="24"/>
        </w:rPr>
        <w:t>.</w:t>
      </w:r>
    </w:p>
    <w:p w14:paraId="5C0E31C0" w14:textId="77777777" w:rsidR="00FB6B4C" w:rsidRPr="0067635D" w:rsidRDefault="00FB6B4C">
      <w:pPr>
        <w:pStyle w:val="ListParagraph"/>
        <w:numPr>
          <w:ilvl w:val="0"/>
          <w:numId w:val="27"/>
        </w:numPr>
        <w:bidi/>
        <w:spacing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المؤشرات المالية (العائد الداخلي على المشروع، العائد على حقوق الملكية، فترة الاسترداد)</w:t>
      </w:r>
      <w:r w:rsidRPr="0067635D">
        <w:rPr>
          <w:rFonts w:asciiTheme="minorBidi" w:eastAsia="Times New Roman" w:hAnsiTheme="minorBidi"/>
          <w:sz w:val="24"/>
          <w:szCs w:val="24"/>
        </w:rPr>
        <w:t>.</w:t>
      </w:r>
    </w:p>
    <w:p w14:paraId="38731C73" w14:textId="6ED167C6" w:rsidR="00FB6B4C" w:rsidRPr="0067635D" w:rsidRDefault="00FB6B4C" w:rsidP="002D0E58">
      <w:pPr>
        <w:bidi/>
        <w:spacing w:before="120" w:after="0"/>
        <w:ind w:left="27"/>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ج - </w:t>
      </w:r>
      <w:r w:rsidRPr="0067635D">
        <w:rPr>
          <w:rFonts w:asciiTheme="minorBidi" w:eastAsia="Times New Roman" w:hAnsiTheme="minorBidi"/>
          <w:sz w:val="24"/>
          <w:szCs w:val="24"/>
          <w:rtl/>
        </w:rPr>
        <w:t xml:space="preserve">نموذج ضمان </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xml:space="preserve">، ضمان </w:t>
      </w:r>
      <w:r w:rsidR="00CA18E6" w:rsidRPr="0067635D">
        <w:rPr>
          <w:rFonts w:asciiTheme="minorBidi" w:eastAsia="Times New Roman" w:hAnsiTheme="minorBidi" w:hint="cs"/>
          <w:sz w:val="24"/>
          <w:szCs w:val="24"/>
          <w:rtl/>
          <w:lang w:bidi="ar-LB"/>
        </w:rPr>
        <w:t>ا</w:t>
      </w:r>
      <w:r w:rsidR="00CA18E6" w:rsidRPr="0067635D">
        <w:rPr>
          <w:rFonts w:asciiTheme="minorBidi" w:eastAsia="Times New Roman" w:hAnsiTheme="minorBidi"/>
          <w:sz w:val="24"/>
          <w:szCs w:val="24"/>
          <w:rtl/>
        </w:rPr>
        <w:t>لعقد</w:t>
      </w:r>
      <w:r w:rsidRPr="0067635D">
        <w:rPr>
          <w:rFonts w:asciiTheme="minorBidi" w:eastAsia="Times New Roman" w:hAnsiTheme="minorBidi"/>
          <w:sz w:val="24"/>
          <w:szCs w:val="24"/>
          <w:rtl/>
        </w:rPr>
        <w:t>، ال</w:t>
      </w:r>
      <w:r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التشغيلية </w:t>
      </w:r>
      <w:r w:rsidR="007A0164" w:rsidRPr="0067635D">
        <w:rPr>
          <w:rFonts w:asciiTheme="minorBidi" w:eastAsia="Times New Roman" w:hAnsiTheme="minorBidi" w:hint="cs"/>
          <w:sz w:val="24"/>
          <w:szCs w:val="24"/>
          <w:rtl/>
        </w:rPr>
        <w:t xml:space="preserve">للحوض العائم </w:t>
      </w:r>
      <w:r w:rsidRPr="0067635D">
        <w:rPr>
          <w:rFonts w:asciiTheme="minorBidi" w:eastAsia="Times New Roman" w:hAnsiTheme="minorBidi"/>
          <w:sz w:val="24"/>
          <w:szCs w:val="24"/>
          <w:rtl/>
        </w:rPr>
        <w:t xml:space="preserve">وقائمة التعريفات موقعة ومختومة من 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3595FED2" w14:textId="77777777" w:rsidR="009D23D2" w:rsidRPr="0067635D" w:rsidRDefault="009D23D2" w:rsidP="009D23D2">
      <w:pPr>
        <w:bidi/>
        <w:spacing w:after="0"/>
        <w:ind w:left="27"/>
        <w:jc w:val="both"/>
        <w:rPr>
          <w:rFonts w:asciiTheme="minorBidi" w:eastAsia="Times New Roman" w:hAnsiTheme="minorBidi"/>
          <w:sz w:val="24"/>
          <w:szCs w:val="24"/>
        </w:rPr>
      </w:pPr>
    </w:p>
    <w:p w14:paraId="373F7822" w14:textId="77777777" w:rsidR="000E50DA" w:rsidRPr="0067635D" w:rsidRDefault="000E50DA">
      <w:pPr>
        <w:pStyle w:val="Heading3"/>
        <w:numPr>
          <w:ilvl w:val="2"/>
          <w:numId w:val="29"/>
        </w:numPr>
        <w:ind w:left="1260" w:hanging="540"/>
      </w:pPr>
      <w:bookmarkStart w:id="59" w:name="_Toc485313961"/>
      <w:r w:rsidRPr="0067635D">
        <w:t xml:space="preserve"> </w:t>
      </w:r>
      <w:bookmarkStart w:id="60" w:name="_Toc172648399"/>
      <w:r w:rsidRPr="0067635D">
        <w:t>VARIANT SOLUTIONS</w:t>
      </w:r>
      <w:bookmarkEnd w:id="59"/>
      <w:bookmarkEnd w:id="60"/>
    </w:p>
    <w:p w14:paraId="5BF5A02D" w14:textId="0FD812E4" w:rsidR="00CA18E6" w:rsidRPr="0067635D" w:rsidRDefault="000E50DA" w:rsidP="00691EE4">
      <w:pPr>
        <w:tabs>
          <w:tab w:val="left" w:pos="5685"/>
        </w:tabs>
        <w:spacing w:after="0"/>
        <w:ind w:left="720"/>
        <w:jc w:val="both"/>
        <w:rPr>
          <w:rtl/>
        </w:rPr>
      </w:pPr>
      <w:r w:rsidRPr="0067635D">
        <w:t xml:space="preserve">Alternatives being not required for the present </w:t>
      </w:r>
      <w:r w:rsidR="00285D8E" w:rsidRPr="0067635D">
        <w:t>Tender</w:t>
      </w:r>
      <w:r w:rsidR="009145B2" w:rsidRPr="0067635D">
        <w:t>,</w:t>
      </w:r>
      <w:r w:rsidRPr="0067635D">
        <w:t xml:space="preserve"> the</w:t>
      </w:r>
      <w:r w:rsidR="008509ED" w:rsidRPr="0067635D">
        <w:t xml:space="preserve"> Contracting Authority</w:t>
      </w:r>
      <w:r w:rsidRPr="0067635D">
        <w:t xml:space="preserve"> is not obliged to evaluate any alternative.</w:t>
      </w:r>
      <w:r w:rsidR="00691EE4" w:rsidRPr="0067635D">
        <w:t xml:space="preserve"> </w:t>
      </w:r>
    </w:p>
    <w:p w14:paraId="4D8F2891" w14:textId="360CEEEF" w:rsidR="007A0164" w:rsidRPr="0067635D" w:rsidRDefault="0074130D" w:rsidP="002D0E58">
      <w:pPr>
        <w:tabs>
          <w:tab w:val="left" w:pos="5685"/>
        </w:tabs>
        <w:spacing w:before="120" w:after="0"/>
        <w:ind w:left="720"/>
        <w:jc w:val="both"/>
        <w:rPr>
          <w:u w:val="single"/>
          <w:rtl/>
        </w:rPr>
      </w:pPr>
      <w:r w:rsidRPr="0067635D">
        <w:rPr>
          <w:u w:val="single"/>
        </w:rPr>
        <w:t>Tenderer</w:t>
      </w:r>
      <w:r w:rsidR="00D37C47" w:rsidRPr="0067635D">
        <w:rPr>
          <w:u w:val="single"/>
        </w:rPr>
        <w:t>s</w:t>
      </w:r>
      <w:r w:rsidRPr="0067635D">
        <w:rPr>
          <w:u w:val="single"/>
        </w:rPr>
        <w:t xml:space="preserve"> can submit an </w:t>
      </w:r>
      <w:r w:rsidR="00D37C47" w:rsidRPr="0067635D">
        <w:rPr>
          <w:u w:val="single"/>
        </w:rPr>
        <w:t>auxiliary concept</w:t>
      </w:r>
      <w:r w:rsidRPr="0067635D">
        <w:rPr>
          <w:u w:val="single"/>
        </w:rPr>
        <w:t xml:space="preserve"> to </w:t>
      </w:r>
      <w:r w:rsidR="00D37C47" w:rsidRPr="0067635D">
        <w:rPr>
          <w:u w:val="single"/>
        </w:rPr>
        <w:t>design, build</w:t>
      </w:r>
      <w:r w:rsidRPr="0067635D">
        <w:rPr>
          <w:u w:val="single"/>
        </w:rPr>
        <w:t xml:space="preserve">, operate and </w:t>
      </w:r>
      <w:r w:rsidR="00D37C47" w:rsidRPr="0067635D">
        <w:rPr>
          <w:u w:val="single"/>
        </w:rPr>
        <w:t>Transfer</w:t>
      </w:r>
      <w:r w:rsidRPr="0067635D">
        <w:rPr>
          <w:u w:val="single"/>
        </w:rPr>
        <w:t xml:space="preserve"> </w:t>
      </w:r>
      <w:r w:rsidR="00D37C47" w:rsidRPr="0067635D">
        <w:rPr>
          <w:u w:val="single"/>
        </w:rPr>
        <w:t>(</w:t>
      </w:r>
      <w:r w:rsidRPr="0067635D">
        <w:rPr>
          <w:u w:val="single"/>
        </w:rPr>
        <w:t>under a DBOT contract</w:t>
      </w:r>
      <w:r w:rsidR="00D37C47" w:rsidRPr="0067635D">
        <w:rPr>
          <w:u w:val="single"/>
        </w:rPr>
        <w:t xml:space="preserve">) a dry dock facility after the execution of the floating dock and putting it in an operational status. Submission of the above-mentioned concept can be done within this Tender. Such facility has to be compatible with the Port specifications, needs and requirements. </w:t>
      </w:r>
    </w:p>
    <w:p w14:paraId="55FF97F7" w14:textId="77777777" w:rsidR="007A0164" w:rsidRPr="0067635D" w:rsidRDefault="007A0164" w:rsidP="002D0E58">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١-١٦-٢ الحلول البديلة</w:t>
      </w:r>
    </w:p>
    <w:p w14:paraId="47EDFFE7" w14:textId="3A3EA9DE" w:rsidR="007A0164" w:rsidRPr="0067635D" w:rsidRDefault="007A0164" w:rsidP="007D4527">
      <w:pPr>
        <w:bidi/>
        <w:spacing w:after="0"/>
        <w:ind w:right="720"/>
        <w:jc w:val="both"/>
        <w:rPr>
          <w:rFonts w:asciiTheme="minorBidi" w:eastAsia="Times New Roman" w:hAnsiTheme="minorBidi"/>
          <w:strike/>
          <w:sz w:val="24"/>
          <w:szCs w:val="24"/>
          <w:rtl/>
        </w:rPr>
      </w:pPr>
      <w:r w:rsidRPr="0067635D">
        <w:rPr>
          <w:rFonts w:asciiTheme="minorBidi" w:eastAsia="Times New Roman" w:hAnsiTheme="minorBidi"/>
          <w:sz w:val="24"/>
          <w:szCs w:val="24"/>
          <w:rtl/>
        </w:rPr>
        <w:t>نظرًا لأن البدائل غير مطلوبة في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الحالي، فإن </w:t>
      </w:r>
      <w:r w:rsidR="008509ED"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ليس</w:t>
      </w:r>
      <w:r w:rsidR="008509ED"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 ملزم</w:t>
      </w:r>
      <w:r w:rsidR="008509ED" w:rsidRPr="0067635D">
        <w:rPr>
          <w:rFonts w:asciiTheme="minorBidi" w:eastAsia="Times New Roman" w:hAnsiTheme="minorBidi" w:hint="cs"/>
          <w:sz w:val="24"/>
          <w:szCs w:val="24"/>
          <w:rtl/>
        </w:rPr>
        <w:t>ة</w:t>
      </w:r>
      <w:r w:rsidRPr="0067635D">
        <w:rPr>
          <w:rFonts w:asciiTheme="minorBidi" w:eastAsia="Times New Roman" w:hAnsiTheme="minorBidi"/>
          <w:sz w:val="24"/>
          <w:szCs w:val="24"/>
          <w:rtl/>
        </w:rPr>
        <w:t>ً بتقييم أي</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بديل</w:t>
      </w:r>
      <w:r w:rsidRPr="0067635D">
        <w:rPr>
          <w:rFonts w:asciiTheme="minorBidi" w:eastAsia="Times New Roman" w:hAnsiTheme="minorBidi"/>
          <w:sz w:val="24"/>
          <w:szCs w:val="24"/>
        </w:rPr>
        <w:t>.</w:t>
      </w:r>
    </w:p>
    <w:p w14:paraId="0C9545B8" w14:textId="5E1BFBCA" w:rsidR="007A0164" w:rsidRPr="0067635D" w:rsidRDefault="00BE01F1" w:rsidP="008C7112">
      <w:pPr>
        <w:bidi/>
        <w:ind w:right="720"/>
        <w:jc w:val="both"/>
        <w:rPr>
          <w:rFonts w:asciiTheme="minorBidi" w:eastAsia="Times New Roman" w:hAnsiTheme="minorBidi"/>
          <w:sz w:val="24"/>
          <w:szCs w:val="24"/>
          <w:u w:val="single"/>
        </w:rPr>
      </w:pPr>
      <w:r w:rsidRPr="0067635D">
        <w:rPr>
          <w:rFonts w:asciiTheme="minorBidi" w:eastAsia="Times New Roman" w:hAnsiTheme="minorBidi" w:cs="Arial" w:hint="cs"/>
          <w:sz w:val="24"/>
          <w:szCs w:val="24"/>
          <w:u w:val="single"/>
          <w:rtl/>
        </w:rPr>
        <w:t>ي</w:t>
      </w:r>
      <w:r w:rsidRPr="0067635D">
        <w:rPr>
          <w:rFonts w:asciiTheme="minorBidi" w:eastAsia="Times New Roman" w:hAnsiTheme="minorBidi" w:cs="Arial"/>
          <w:sz w:val="24"/>
          <w:szCs w:val="24"/>
          <w:u w:val="single"/>
          <w:rtl/>
        </w:rPr>
        <w:t>مكن لل</w:t>
      </w:r>
      <w:r w:rsidRPr="0067635D">
        <w:rPr>
          <w:rFonts w:asciiTheme="minorBidi" w:eastAsia="Times New Roman" w:hAnsiTheme="minorBidi" w:cs="Arial" w:hint="cs"/>
          <w:sz w:val="24"/>
          <w:szCs w:val="24"/>
          <w:u w:val="single"/>
          <w:rtl/>
        </w:rPr>
        <w:t>عارضين</w:t>
      </w:r>
      <w:r w:rsidRPr="0067635D">
        <w:rPr>
          <w:rFonts w:asciiTheme="minorBidi" w:eastAsia="Times New Roman" w:hAnsiTheme="minorBidi" w:cs="Arial"/>
          <w:sz w:val="24"/>
          <w:szCs w:val="24"/>
          <w:u w:val="single"/>
          <w:rtl/>
        </w:rPr>
        <w:t xml:space="preserve"> تقديم مفهوم </w:t>
      </w:r>
      <w:r w:rsidRPr="0067635D">
        <w:rPr>
          <w:rFonts w:asciiTheme="minorBidi" w:eastAsia="Times New Roman" w:hAnsiTheme="minorBidi" w:cs="Arial" w:hint="cs"/>
          <w:sz w:val="24"/>
          <w:szCs w:val="24"/>
          <w:u w:val="single"/>
          <w:rtl/>
        </w:rPr>
        <w:t xml:space="preserve">أولي </w:t>
      </w:r>
      <w:r w:rsidRPr="0067635D">
        <w:rPr>
          <w:rFonts w:asciiTheme="minorBidi" w:eastAsia="Times New Roman" w:hAnsiTheme="minorBidi" w:cs="Arial"/>
          <w:sz w:val="24"/>
          <w:szCs w:val="24"/>
          <w:u w:val="single"/>
          <w:rtl/>
        </w:rPr>
        <w:t xml:space="preserve">مساعد لتصميم وبناء وتشغيل وتحويل (بموجب عقد </w:t>
      </w:r>
      <w:r w:rsidRPr="0067635D">
        <w:rPr>
          <w:rFonts w:asciiTheme="minorBidi" w:eastAsia="Times New Roman" w:hAnsiTheme="minorBidi"/>
          <w:sz w:val="24"/>
          <w:szCs w:val="24"/>
          <w:u w:val="single"/>
        </w:rPr>
        <w:t>DBOT</w:t>
      </w:r>
      <w:r w:rsidRPr="0067635D">
        <w:rPr>
          <w:rFonts w:asciiTheme="minorBidi" w:eastAsia="Times New Roman" w:hAnsiTheme="minorBidi" w:cs="Arial"/>
          <w:sz w:val="24"/>
          <w:szCs w:val="24"/>
          <w:u w:val="single"/>
          <w:rtl/>
        </w:rPr>
        <w:t xml:space="preserve">) </w:t>
      </w:r>
      <w:r w:rsidRPr="0067635D">
        <w:rPr>
          <w:rFonts w:asciiTheme="minorBidi" w:eastAsia="Times New Roman" w:hAnsiTheme="minorBidi" w:cs="Arial" w:hint="cs"/>
          <w:sz w:val="24"/>
          <w:szCs w:val="24"/>
          <w:u w:val="single"/>
          <w:rtl/>
        </w:rPr>
        <w:t>حوض</w:t>
      </w:r>
      <w:r w:rsidRPr="0067635D">
        <w:rPr>
          <w:rFonts w:asciiTheme="minorBidi" w:eastAsia="Times New Roman" w:hAnsiTheme="minorBidi" w:cs="Arial"/>
          <w:sz w:val="24"/>
          <w:szCs w:val="24"/>
          <w:u w:val="single"/>
          <w:rtl/>
        </w:rPr>
        <w:t xml:space="preserve"> جاف بعد تنفيذ ال</w:t>
      </w:r>
      <w:r w:rsidRPr="0067635D">
        <w:rPr>
          <w:rFonts w:asciiTheme="minorBidi" w:eastAsia="Times New Roman" w:hAnsiTheme="minorBidi" w:cs="Arial" w:hint="cs"/>
          <w:sz w:val="24"/>
          <w:szCs w:val="24"/>
          <w:u w:val="single"/>
          <w:rtl/>
        </w:rPr>
        <w:t>حوض</w:t>
      </w:r>
      <w:r w:rsidRPr="0067635D">
        <w:rPr>
          <w:rFonts w:asciiTheme="minorBidi" w:eastAsia="Times New Roman" w:hAnsiTheme="minorBidi" w:cs="Arial"/>
          <w:sz w:val="24"/>
          <w:szCs w:val="24"/>
          <w:u w:val="single"/>
          <w:rtl/>
        </w:rPr>
        <w:t xml:space="preserve"> العائم ووضعه في حالة تشغيل. يمكن تقديم المفهوم المذكور أعلاه ضمن هذا ال</w:t>
      </w:r>
      <w:r w:rsidRPr="0067635D">
        <w:rPr>
          <w:rFonts w:asciiTheme="minorBidi" w:eastAsia="Times New Roman" w:hAnsiTheme="minorBidi" w:cs="Arial" w:hint="cs"/>
          <w:sz w:val="24"/>
          <w:szCs w:val="24"/>
          <w:u w:val="single"/>
          <w:rtl/>
        </w:rPr>
        <w:t>إلتزام</w:t>
      </w:r>
      <w:r w:rsidRPr="0067635D">
        <w:rPr>
          <w:rFonts w:asciiTheme="minorBidi" w:eastAsia="Times New Roman" w:hAnsiTheme="minorBidi" w:cs="Arial"/>
          <w:sz w:val="24"/>
          <w:szCs w:val="24"/>
          <w:u w:val="single"/>
          <w:rtl/>
        </w:rPr>
        <w:t>. يجب أن تكون هذه المنشأة متوافقة مع مواصفات الم</w:t>
      </w:r>
      <w:r w:rsidRPr="0067635D">
        <w:rPr>
          <w:rFonts w:asciiTheme="minorBidi" w:eastAsia="Times New Roman" w:hAnsiTheme="minorBidi" w:cs="Arial" w:hint="cs"/>
          <w:sz w:val="24"/>
          <w:szCs w:val="24"/>
          <w:u w:val="single"/>
          <w:rtl/>
        </w:rPr>
        <w:t>رفأ</w:t>
      </w:r>
      <w:r w:rsidRPr="0067635D">
        <w:rPr>
          <w:rFonts w:asciiTheme="minorBidi" w:eastAsia="Times New Roman" w:hAnsiTheme="minorBidi" w:cs="Arial"/>
          <w:sz w:val="24"/>
          <w:szCs w:val="24"/>
          <w:u w:val="single"/>
          <w:rtl/>
        </w:rPr>
        <w:t xml:space="preserve"> و</w:t>
      </w:r>
      <w:r w:rsidR="008509ED" w:rsidRPr="0067635D">
        <w:rPr>
          <w:rFonts w:asciiTheme="minorBidi" w:eastAsia="Times New Roman" w:hAnsiTheme="minorBidi" w:cs="Arial" w:hint="cs"/>
          <w:sz w:val="24"/>
          <w:szCs w:val="24"/>
          <w:u w:val="single"/>
          <w:rtl/>
        </w:rPr>
        <w:t>إ</w:t>
      </w:r>
      <w:r w:rsidRPr="0067635D">
        <w:rPr>
          <w:rFonts w:asciiTheme="minorBidi" w:eastAsia="Times New Roman" w:hAnsiTheme="minorBidi" w:cs="Arial"/>
          <w:sz w:val="24"/>
          <w:szCs w:val="24"/>
          <w:u w:val="single"/>
          <w:rtl/>
        </w:rPr>
        <w:t>حتياجاته ومتطلباته.</w:t>
      </w:r>
    </w:p>
    <w:p w14:paraId="607FEAE8" w14:textId="77777777" w:rsidR="000E50DA" w:rsidRPr="0067635D" w:rsidRDefault="000E50DA">
      <w:pPr>
        <w:pStyle w:val="Heading3"/>
        <w:numPr>
          <w:ilvl w:val="2"/>
          <w:numId w:val="29"/>
        </w:numPr>
        <w:ind w:left="1260" w:hanging="540"/>
      </w:pPr>
      <w:bookmarkStart w:id="61" w:name="_Toc485313962"/>
      <w:r w:rsidRPr="0067635D">
        <w:t xml:space="preserve"> </w:t>
      </w:r>
      <w:bookmarkStart w:id="62" w:name="_Toc172648400"/>
      <w:r w:rsidRPr="0067635D">
        <w:t xml:space="preserve">TIME LIMIT FOR SUBMISSION FOR </w:t>
      </w:r>
      <w:r w:rsidR="00285D8E" w:rsidRPr="0067635D">
        <w:t>TENDER</w:t>
      </w:r>
      <w:r w:rsidRPr="0067635D">
        <w:t>S</w:t>
      </w:r>
      <w:bookmarkEnd w:id="61"/>
      <w:bookmarkEnd w:id="62"/>
    </w:p>
    <w:p w14:paraId="6F15B4C7" w14:textId="19146B18" w:rsidR="00D37C47" w:rsidRPr="0067635D" w:rsidRDefault="000E50DA" w:rsidP="00431E86">
      <w:pPr>
        <w:tabs>
          <w:tab w:val="left" w:pos="5685"/>
        </w:tabs>
        <w:spacing w:after="0"/>
        <w:ind w:left="720" w:right="27"/>
        <w:jc w:val="both"/>
      </w:pPr>
      <w:r w:rsidRPr="0067635D">
        <w:t xml:space="preserve">The </w:t>
      </w:r>
      <w:r w:rsidR="00285D8E" w:rsidRPr="0067635D">
        <w:t>Tender</w:t>
      </w:r>
      <w:r w:rsidRPr="0067635D">
        <w:t xml:space="preserve"> must be received by the </w:t>
      </w:r>
      <w:r w:rsidR="00456016" w:rsidRPr="0067635D">
        <w:t>Employer</w:t>
      </w:r>
      <w:r w:rsidR="008509ED" w:rsidRPr="0067635D">
        <w:t>/ Contracting Authority</w:t>
      </w:r>
      <w:r w:rsidRPr="0067635D">
        <w:t xml:space="preserve"> at the address stated above not later than 1</w:t>
      </w:r>
      <w:r w:rsidR="00A30C95" w:rsidRPr="0067635D">
        <w:t>2</w:t>
      </w:r>
      <w:r w:rsidRPr="0067635D">
        <w:t xml:space="preserve">:00 hours on the date stated in the form of invitation to </w:t>
      </w:r>
      <w:r w:rsidR="00285D8E" w:rsidRPr="0067635D">
        <w:t>Tender</w:t>
      </w:r>
      <w:r w:rsidRPr="0067635D">
        <w:t>.</w:t>
      </w:r>
      <w:r w:rsidR="00D6508F" w:rsidRPr="0067635D">
        <w:t xml:space="preserve"> </w:t>
      </w:r>
      <w:r w:rsidR="00431E86" w:rsidRPr="0067635D">
        <w:t>The announcement deadline should allow sufficient time for tenderers to prepare their tenders, given the size, complexity, and requirements of the project.</w:t>
      </w:r>
    </w:p>
    <w:p w14:paraId="5E8EFA78" w14:textId="77777777" w:rsidR="00D37C47" w:rsidRPr="0067635D" w:rsidRDefault="000E50DA" w:rsidP="002D0E58">
      <w:pPr>
        <w:tabs>
          <w:tab w:val="left" w:pos="5685"/>
        </w:tabs>
        <w:spacing w:before="120" w:after="0"/>
        <w:ind w:left="720"/>
        <w:jc w:val="both"/>
      </w:pPr>
      <w:r w:rsidRPr="0067635D">
        <w:t xml:space="preserve">Any </w:t>
      </w:r>
      <w:r w:rsidR="00285D8E" w:rsidRPr="0067635D">
        <w:t>Tender</w:t>
      </w:r>
      <w:r w:rsidRPr="0067635D">
        <w:t xml:space="preserve"> received after the specified time limit will be returned unopened to the </w:t>
      </w:r>
      <w:r w:rsidR="00285D8E" w:rsidRPr="0067635D">
        <w:t>Tenderer</w:t>
      </w:r>
      <w:r w:rsidR="002D3DC1" w:rsidRPr="0067635D">
        <w:t>s</w:t>
      </w:r>
      <w:r w:rsidRPr="0067635D">
        <w:t>.</w:t>
      </w:r>
    </w:p>
    <w:p w14:paraId="2663A6F1" w14:textId="2C21DF85" w:rsidR="000E50DA" w:rsidRPr="0067635D" w:rsidRDefault="000E50DA" w:rsidP="002D0E58">
      <w:pPr>
        <w:tabs>
          <w:tab w:val="left" w:pos="5685"/>
        </w:tabs>
        <w:spacing w:before="120" w:after="0"/>
        <w:ind w:left="720"/>
        <w:jc w:val="both"/>
      </w:pPr>
      <w:r w:rsidRPr="0067635D">
        <w:t xml:space="preserve">The </w:t>
      </w:r>
      <w:r w:rsidR="00456016" w:rsidRPr="0067635D">
        <w:t>Employer</w:t>
      </w:r>
      <w:r w:rsidR="008509ED" w:rsidRPr="0067635D">
        <w:t>/ Contracting Authority</w:t>
      </w:r>
      <w:r w:rsidRPr="0067635D">
        <w:t xml:space="preserve"> may, at his discretion, extend the time limit for the submission of </w:t>
      </w:r>
      <w:r w:rsidR="00285D8E" w:rsidRPr="0067635D">
        <w:t>Tender</w:t>
      </w:r>
      <w:r w:rsidRPr="0067635D">
        <w:t xml:space="preserve"> by issuing an amendment, </w:t>
      </w:r>
      <w:r w:rsidR="00DC117B" w:rsidRPr="0067635D">
        <w:t xml:space="preserve">in accordance with </w:t>
      </w:r>
      <w:r w:rsidR="009145B2" w:rsidRPr="0067635D">
        <w:t>the Tender Clauses,</w:t>
      </w:r>
      <w:r w:rsidR="00DC117B" w:rsidRPr="0067635D">
        <w:t xml:space="preserve"> </w:t>
      </w:r>
      <w:r w:rsidR="009145B2" w:rsidRPr="0067635D">
        <w:t>i</w:t>
      </w:r>
      <w:r w:rsidR="00E4185B" w:rsidRPr="0067635D">
        <w:t>n</w:t>
      </w:r>
      <w:r w:rsidRPr="0067635D">
        <w:t xml:space="preserve"> which case all rights and obligations of the </w:t>
      </w:r>
      <w:r w:rsidR="00456016" w:rsidRPr="0067635D">
        <w:t>Employer</w:t>
      </w:r>
      <w:r w:rsidRPr="0067635D">
        <w:t xml:space="preserve"> and the </w:t>
      </w:r>
      <w:r w:rsidR="00285D8E" w:rsidRPr="0067635D">
        <w:t>Tenderer</w:t>
      </w:r>
      <w:r w:rsidRPr="0067635D">
        <w:t xml:space="preserve"> previously subject to the original time limit </w:t>
      </w:r>
      <w:r w:rsidR="00DC117B" w:rsidRPr="0067635D">
        <w:t xml:space="preserve">deadline </w:t>
      </w:r>
      <w:r w:rsidRPr="0067635D">
        <w:t>shall thereafter be subject to the new time limit as extended.</w:t>
      </w:r>
    </w:p>
    <w:p w14:paraId="219E3694" w14:textId="6FA58673" w:rsidR="00E36CBB" w:rsidRPr="0067635D" w:rsidRDefault="00DC117B" w:rsidP="009D23D2">
      <w:pPr>
        <w:tabs>
          <w:tab w:val="left" w:pos="5685"/>
        </w:tabs>
        <w:spacing w:after="0"/>
        <w:ind w:left="720"/>
        <w:jc w:val="both"/>
        <w:rPr>
          <w:rtl/>
        </w:rPr>
      </w:pPr>
      <w:r w:rsidRPr="0067635D">
        <w:t xml:space="preserve">Any </w:t>
      </w:r>
      <w:r w:rsidR="00285D8E" w:rsidRPr="0067635D">
        <w:t>Tender</w:t>
      </w:r>
      <w:r w:rsidRPr="0067635D">
        <w:t xml:space="preserve"> received by the Employer</w:t>
      </w:r>
      <w:r w:rsidR="008509ED" w:rsidRPr="0067635D">
        <w:t xml:space="preserve">/ Contracting Authority </w:t>
      </w:r>
      <w:r w:rsidRPr="0067635D">
        <w:t xml:space="preserve">after the </w:t>
      </w:r>
      <w:r w:rsidR="009145B2" w:rsidRPr="0067635D">
        <w:t>time limit</w:t>
      </w:r>
      <w:r w:rsidRPr="0067635D">
        <w:t xml:space="preserve"> for submission of </w:t>
      </w:r>
      <w:r w:rsidR="00285D8E" w:rsidRPr="0067635D">
        <w:t>Tenderer</w:t>
      </w:r>
      <w:r w:rsidR="002D3DC1" w:rsidRPr="0067635D">
        <w:t>s</w:t>
      </w:r>
      <w:r w:rsidRPr="0067635D">
        <w:t xml:space="preserve"> will be returned unopened to the </w:t>
      </w:r>
      <w:r w:rsidR="00285D8E" w:rsidRPr="0067635D">
        <w:t>Tenderer</w:t>
      </w:r>
      <w:r w:rsidR="00230197" w:rsidRPr="0067635D">
        <w:t>.</w:t>
      </w:r>
    </w:p>
    <w:p w14:paraId="5B933FED" w14:textId="77777777" w:rsidR="00E36CBB" w:rsidRPr="0067635D" w:rsidRDefault="00E36CBB" w:rsidP="007E56A4">
      <w:pPr>
        <w:bidi/>
        <w:spacing w:before="480" w:after="100" w:afterAutospacing="1"/>
        <w:jc w:val="both"/>
        <w:rPr>
          <w:rStyle w:val="Strong"/>
          <w:rFonts w:eastAsia="Times New Roman"/>
          <w:sz w:val="24"/>
          <w:szCs w:val="24"/>
          <w:rtl/>
        </w:rPr>
      </w:pPr>
      <w:r w:rsidRPr="0067635D">
        <w:rPr>
          <w:rFonts w:asciiTheme="minorBidi" w:eastAsia="Times New Roman" w:hAnsiTheme="minorBidi"/>
          <w:b/>
          <w:bCs/>
          <w:sz w:val="24"/>
          <w:szCs w:val="24"/>
          <w:rtl/>
        </w:rPr>
        <w:t xml:space="preserve">١-١٦-٣ </w:t>
      </w:r>
      <w:r w:rsidRPr="0067635D">
        <w:rPr>
          <w:rFonts w:eastAsia="Times New Roman"/>
          <w:b/>
          <w:bCs/>
          <w:sz w:val="24"/>
          <w:szCs w:val="24"/>
          <w:rtl/>
        </w:rPr>
        <w:t>الحد الزمني لتقديم الع</w:t>
      </w:r>
      <w:r w:rsidRPr="0067635D">
        <w:rPr>
          <w:rFonts w:eastAsia="Times New Roman" w:hint="cs"/>
          <w:b/>
          <w:bCs/>
          <w:sz w:val="24"/>
          <w:szCs w:val="24"/>
          <w:rtl/>
        </w:rPr>
        <w:t>روض</w:t>
      </w:r>
    </w:p>
    <w:p w14:paraId="3B084103" w14:textId="768337EF" w:rsidR="00E36CBB" w:rsidRPr="0067635D" w:rsidRDefault="00E36CBB"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أن يتم </w:t>
      </w:r>
      <w:r w:rsidR="008509ED"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ستلام العرض من قبل صاحب العمل</w:t>
      </w:r>
      <w:r w:rsidR="008509ED"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 </w:t>
      </w:r>
      <w:r w:rsidR="008509ED"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في العنوان المذكور أعلاه في موعد أقصاه الساعة ١٢:٠٠ من اليوم المحدد في نموذج دعوة تقديم العروض</w:t>
      </w:r>
      <w:r w:rsidRPr="0067635D">
        <w:rPr>
          <w:rFonts w:asciiTheme="minorBidi" w:eastAsia="Times New Roman" w:hAnsiTheme="minorBidi"/>
          <w:sz w:val="24"/>
          <w:szCs w:val="24"/>
        </w:rPr>
        <w:t>.</w:t>
      </w:r>
      <w:r w:rsidR="00431E86" w:rsidRPr="0067635D">
        <w:rPr>
          <w:rFonts w:asciiTheme="minorBidi" w:eastAsia="Times New Roman" w:hAnsiTheme="minorBidi" w:hint="cs"/>
          <w:sz w:val="24"/>
          <w:szCs w:val="24"/>
          <w:rtl/>
        </w:rPr>
        <w:t xml:space="preserve"> يجب أن تتيح مهلة الإعلان الوقت الكافي للعارضين لتحضير عروضهم بالنظر الى حجم المشروع وتعقيداته ومتطلباته.</w:t>
      </w:r>
    </w:p>
    <w:p w14:paraId="46B2E8BB" w14:textId="77777777" w:rsidR="00E36CBB" w:rsidRPr="0067635D" w:rsidRDefault="00E36CBB"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أي عرض يُستلم بعد الموعد المحدد سيتم إعادته دون فتحه إلى العارض</w:t>
      </w:r>
      <w:r w:rsidRPr="0067635D">
        <w:rPr>
          <w:rFonts w:asciiTheme="minorBidi" w:eastAsia="Times New Roman" w:hAnsiTheme="minorBidi"/>
          <w:sz w:val="24"/>
          <w:szCs w:val="24"/>
        </w:rPr>
        <w:t>.</w:t>
      </w:r>
    </w:p>
    <w:p w14:paraId="58972333" w14:textId="2E8888AB" w:rsidR="00E36CBB" w:rsidRPr="0067635D" w:rsidRDefault="00E36CBB" w:rsidP="002D0E58">
      <w:pPr>
        <w:bidi/>
        <w:spacing w:before="12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يجوز لصاحب العمل</w:t>
      </w:r>
      <w:r w:rsidR="008509ED" w:rsidRPr="0067635D">
        <w:rPr>
          <w:rFonts w:asciiTheme="minorBidi" w:eastAsia="Times New Roman" w:hAnsiTheme="minorBidi"/>
          <w:sz w:val="24"/>
          <w:szCs w:val="24"/>
        </w:rPr>
        <w:t>/</w:t>
      </w:r>
      <w:r w:rsidR="008509ED" w:rsidRPr="0067635D">
        <w:rPr>
          <w:rFonts w:asciiTheme="minorBidi" w:eastAsia="Times New Roman" w:hAnsiTheme="minorBidi"/>
          <w:sz w:val="24"/>
          <w:szCs w:val="24"/>
          <w:rtl/>
        </w:rPr>
        <w:t xml:space="preserve"> </w:t>
      </w:r>
      <w:r w:rsidR="008509ED"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xml:space="preserve"> حسب تقديره، تمديد الحد الزمني لتقديم العروض عن طريق إصدار تعديل، وفقًا لمواد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وفي هذه الحالة، فإن جميع الحقوق والالتزامات التي كانت تخضع للموعد النهائي الأصلي لصاحب العمل </w:t>
      </w:r>
      <w:r w:rsidR="008509ED" w:rsidRPr="0067635D">
        <w:rPr>
          <w:rFonts w:asciiTheme="minorBidi" w:eastAsia="Times New Roman" w:hAnsiTheme="minorBidi"/>
          <w:sz w:val="24"/>
          <w:szCs w:val="24"/>
        </w:rPr>
        <w:t>/</w:t>
      </w:r>
      <w:r w:rsidR="008509ED" w:rsidRPr="0067635D">
        <w:rPr>
          <w:rFonts w:asciiTheme="minorBidi" w:eastAsia="Times New Roman" w:hAnsiTheme="minorBidi"/>
          <w:sz w:val="24"/>
          <w:szCs w:val="24"/>
          <w:rtl/>
        </w:rPr>
        <w:t xml:space="preserve"> </w:t>
      </w:r>
      <w:r w:rsidR="008509ED"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والعارض، ستكون بعد ذلك خاضعة للحد الزمني الجديد كما تم تمديده</w:t>
      </w:r>
      <w:r w:rsidRPr="0067635D">
        <w:rPr>
          <w:rFonts w:asciiTheme="minorBidi" w:eastAsia="Times New Roman" w:hAnsiTheme="minorBidi"/>
          <w:sz w:val="24"/>
          <w:szCs w:val="24"/>
        </w:rPr>
        <w:t>.</w:t>
      </w:r>
    </w:p>
    <w:p w14:paraId="246BBA99" w14:textId="462CD2D4" w:rsidR="00E36CBB" w:rsidRPr="0067635D" w:rsidRDefault="00E36CBB"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أي عرض يُستلم من قبل صاحب العمل</w:t>
      </w:r>
      <w:r w:rsidR="008509ED" w:rsidRPr="0067635D">
        <w:rPr>
          <w:rFonts w:asciiTheme="minorBidi" w:eastAsia="Times New Roman" w:hAnsiTheme="minorBidi"/>
          <w:sz w:val="24"/>
          <w:szCs w:val="24"/>
        </w:rPr>
        <w:t>/</w:t>
      </w:r>
      <w:r w:rsidR="008509ED" w:rsidRPr="0067635D">
        <w:rPr>
          <w:rFonts w:asciiTheme="minorBidi" w:eastAsia="Times New Roman" w:hAnsiTheme="minorBidi"/>
          <w:sz w:val="24"/>
          <w:szCs w:val="24"/>
          <w:rtl/>
        </w:rPr>
        <w:t xml:space="preserve"> </w:t>
      </w:r>
      <w:r w:rsidR="008509ED"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xml:space="preserve"> بعد الموعد المحدد لتقديم العروض سيتم إعادته دون فتحه إلى العارض</w:t>
      </w:r>
      <w:r w:rsidRPr="0067635D">
        <w:rPr>
          <w:rFonts w:asciiTheme="minorBidi" w:eastAsia="Times New Roman" w:hAnsiTheme="minorBidi"/>
          <w:sz w:val="24"/>
          <w:szCs w:val="24"/>
        </w:rPr>
        <w:t>.</w:t>
      </w:r>
    </w:p>
    <w:p w14:paraId="0B922183" w14:textId="77777777" w:rsidR="00E36CBB" w:rsidRPr="0067635D" w:rsidRDefault="00E36CBB" w:rsidP="00E36CBB">
      <w:pPr>
        <w:tabs>
          <w:tab w:val="left" w:pos="5685"/>
        </w:tabs>
        <w:bidi/>
        <w:spacing w:after="0"/>
        <w:ind w:left="720"/>
        <w:rPr>
          <w:rtl/>
        </w:rPr>
      </w:pPr>
    </w:p>
    <w:p w14:paraId="5F3ECBC2" w14:textId="77777777" w:rsidR="00E36CBB" w:rsidRPr="0067635D" w:rsidRDefault="00E36CBB" w:rsidP="00E36CBB">
      <w:pPr>
        <w:tabs>
          <w:tab w:val="left" w:pos="5685"/>
        </w:tabs>
        <w:bidi/>
        <w:spacing w:after="0"/>
        <w:ind w:left="720"/>
      </w:pPr>
    </w:p>
    <w:p w14:paraId="04E516A9" w14:textId="77777777" w:rsidR="000E50DA" w:rsidRPr="0067635D" w:rsidRDefault="000E50DA">
      <w:pPr>
        <w:pStyle w:val="Heading3"/>
        <w:numPr>
          <w:ilvl w:val="2"/>
          <w:numId w:val="29"/>
        </w:numPr>
        <w:ind w:left="1260" w:hanging="540"/>
      </w:pPr>
      <w:bookmarkStart w:id="63" w:name="_Toc485313963"/>
      <w:r w:rsidRPr="0067635D">
        <w:t xml:space="preserve"> </w:t>
      </w:r>
      <w:bookmarkStart w:id="64" w:name="_Toc172648401"/>
      <w:r w:rsidRPr="0067635D">
        <w:t xml:space="preserve">MODIFICATION AND WITHDRAWAL OF </w:t>
      </w:r>
      <w:r w:rsidR="00285D8E" w:rsidRPr="0067635D">
        <w:t>TENDER</w:t>
      </w:r>
      <w:r w:rsidRPr="0067635D">
        <w:t>S</w:t>
      </w:r>
      <w:bookmarkEnd w:id="63"/>
      <w:bookmarkEnd w:id="64"/>
    </w:p>
    <w:p w14:paraId="1E5E6235" w14:textId="77777777" w:rsidR="00D37C47" w:rsidRPr="0067635D" w:rsidRDefault="000E50DA" w:rsidP="00C8116A">
      <w:pPr>
        <w:tabs>
          <w:tab w:val="left" w:pos="5685"/>
        </w:tabs>
        <w:spacing w:after="0"/>
        <w:ind w:left="720"/>
        <w:jc w:val="both"/>
      </w:pPr>
      <w:r w:rsidRPr="0067635D">
        <w:t xml:space="preserve">The </w:t>
      </w:r>
      <w:r w:rsidR="00285D8E" w:rsidRPr="0067635D">
        <w:t>Tender</w:t>
      </w:r>
      <w:r w:rsidRPr="0067635D">
        <w:t xml:space="preserve">s’ modification or notice of withdrawal shall be written, sealed, marked and delivered prior to the prescribed time limit for submission of </w:t>
      </w:r>
      <w:r w:rsidR="00285D8E" w:rsidRPr="0067635D">
        <w:t>Tender</w:t>
      </w:r>
      <w:r w:rsidRPr="0067635D">
        <w:t xml:space="preserve">s, and in accordance with provisions for the submission of </w:t>
      </w:r>
      <w:r w:rsidR="00285D8E" w:rsidRPr="0067635D">
        <w:t>Tender</w:t>
      </w:r>
      <w:r w:rsidRPr="0067635D">
        <w:t xml:space="preserve">s, with the inner envelope marked "modification" or "withdrawal" as appropriate. </w:t>
      </w:r>
    </w:p>
    <w:p w14:paraId="63A30F95" w14:textId="5D97A9EA" w:rsidR="00DC117B" w:rsidRPr="0067635D" w:rsidRDefault="000E50DA" w:rsidP="002D0E58">
      <w:pPr>
        <w:tabs>
          <w:tab w:val="left" w:pos="5685"/>
        </w:tabs>
        <w:spacing w:before="120" w:after="0"/>
        <w:ind w:left="720"/>
        <w:jc w:val="both"/>
      </w:pPr>
      <w:r w:rsidRPr="0067635D">
        <w:t xml:space="preserve">Withdrawal of a </w:t>
      </w:r>
      <w:r w:rsidR="00285D8E" w:rsidRPr="0067635D">
        <w:t>Tender</w:t>
      </w:r>
      <w:r w:rsidRPr="0067635D">
        <w:t xml:space="preserve"> during the interval between the time limit for submission of </w:t>
      </w:r>
      <w:r w:rsidR="00285D8E" w:rsidRPr="0067635D">
        <w:t>Tender</w:t>
      </w:r>
      <w:r w:rsidRPr="0067635D">
        <w:t xml:space="preserve">s and the expiration of the period of validity may result in the forfeiture of the </w:t>
      </w:r>
      <w:r w:rsidR="00285D8E" w:rsidRPr="0067635D">
        <w:t>Tender</w:t>
      </w:r>
      <w:r w:rsidRPr="0067635D">
        <w:t xml:space="preserve"> security</w:t>
      </w:r>
      <w:r w:rsidR="00DC117B" w:rsidRPr="0067635D">
        <w:t xml:space="preserve">, pursuant to </w:t>
      </w:r>
      <w:r w:rsidR="009145B2" w:rsidRPr="0067635D">
        <w:t xml:space="preserve">Tender </w:t>
      </w:r>
      <w:r w:rsidR="00DC117B" w:rsidRPr="0067635D">
        <w:t>Clause</w:t>
      </w:r>
      <w:r w:rsidR="009145B2" w:rsidRPr="0067635D">
        <w:t>s.</w:t>
      </w:r>
    </w:p>
    <w:p w14:paraId="5EB9A92F" w14:textId="6F02D9B6" w:rsidR="00E36CBB" w:rsidRPr="0067635D" w:rsidRDefault="00DC117B" w:rsidP="002D0E58">
      <w:pPr>
        <w:tabs>
          <w:tab w:val="left" w:pos="5685"/>
        </w:tabs>
        <w:spacing w:before="120" w:after="0"/>
        <w:ind w:left="720"/>
        <w:jc w:val="both"/>
      </w:pPr>
      <w:r w:rsidRPr="0067635D">
        <w:t xml:space="preserve">No </w:t>
      </w:r>
      <w:r w:rsidR="00285D8E" w:rsidRPr="0067635D">
        <w:t>Tender</w:t>
      </w:r>
      <w:r w:rsidRPr="0067635D">
        <w:t xml:space="preserve"> may be modified by the </w:t>
      </w:r>
      <w:r w:rsidR="00285D8E" w:rsidRPr="0067635D">
        <w:t>Tenderer</w:t>
      </w:r>
      <w:r w:rsidRPr="0067635D">
        <w:t xml:space="preserve"> after the </w:t>
      </w:r>
      <w:r w:rsidR="009145B2" w:rsidRPr="0067635D">
        <w:t>time limit</w:t>
      </w:r>
      <w:r w:rsidRPr="0067635D">
        <w:t xml:space="preserve"> for submission.</w:t>
      </w:r>
    </w:p>
    <w:p w14:paraId="6A7839AF" w14:textId="77777777" w:rsidR="00E36CBB" w:rsidRPr="0067635D" w:rsidRDefault="00E36CBB" w:rsidP="002D0E58">
      <w:pPr>
        <w:bidi/>
        <w:spacing w:before="480"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١-١٦-٤ تعديل وسحب الع</w:t>
      </w:r>
      <w:r w:rsidRPr="0067635D">
        <w:rPr>
          <w:rFonts w:asciiTheme="minorBidi" w:eastAsia="Times New Roman" w:hAnsiTheme="minorBidi" w:hint="cs"/>
          <w:b/>
          <w:bCs/>
          <w:sz w:val="24"/>
          <w:szCs w:val="24"/>
          <w:rtl/>
        </w:rPr>
        <w:t>روض</w:t>
      </w:r>
    </w:p>
    <w:p w14:paraId="2149DCB9" w14:textId="77777777" w:rsidR="00E36CBB" w:rsidRPr="0067635D" w:rsidRDefault="00E36CBB"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يكون تعديل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أو إشعار السحب مكتوبًا، مختومًا، موسومًا ومُسلّمًا قبل الموعد المحدد لتقديم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ووفقًا لأحكام تقديم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مع وضع الظرف الداخلي الموسوم بـ "تعديل" أو "سحب" حسب الحالة</w:t>
      </w:r>
      <w:r w:rsidRPr="0067635D">
        <w:rPr>
          <w:rFonts w:asciiTheme="minorBidi" w:eastAsia="Times New Roman" w:hAnsiTheme="minorBidi"/>
          <w:sz w:val="24"/>
          <w:szCs w:val="24"/>
        </w:rPr>
        <w:t>.</w:t>
      </w:r>
    </w:p>
    <w:p w14:paraId="29A55922" w14:textId="03C83F1A" w:rsidR="00E36CBB" w:rsidRPr="0067635D" w:rsidRDefault="00E36CBB"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قد يؤدي سحب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خلال الفترة بين الموعد المحدد لتقديم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و</w:t>
      </w:r>
      <w:r w:rsidR="008509ED"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نتهاء فترة صلاحية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إلى مصادرة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وفقًا ل</w:t>
      </w:r>
      <w:r w:rsidRPr="0067635D">
        <w:rPr>
          <w:rFonts w:asciiTheme="minorBidi" w:eastAsia="Times New Roman" w:hAnsiTheme="minorBidi" w:hint="cs"/>
          <w:sz w:val="24"/>
          <w:szCs w:val="24"/>
          <w:rtl/>
        </w:rPr>
        <w:t>مواد</w:t>
      </w:r>
      <w:r w:rsidRPr="0067635D">
        <w:rPr>
          <w:rFonts w:asciiTheme="minorBidi" w:eastAsia="Times New Roman" w:hAnsiTheme="minorBidi"/>
          <w:sz w:val="24"/>
          <w:szCs w:val="24"/>
          <w:rtl/>
        </w:rPr>
        <w:t xml:space="preserve">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p>
    <w:p w14:paraId="270AA584" w14:textId="7C4A2F9E" w:rsidR="00E36CBB" w:rsidRPr="0067635D" w:rsidRDefault="00E36CBB" w:rsidP="007D4527">
      <w:pPr>
        <w:bidi/>
        <w:spacing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لا يجوز تعديل أي 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من 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بعد الموعد المحدد لتقديم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Pr>
        <w:t>.</w:t>
      </w:r>
    </w:p>
    <w:p w14:paraId="739858F3" w14:textId="77777777" w:rsidR="00C8116A" w:rsidRPr="0067635D" w:rsidRDefault="00285D8E" w:rsidP="007E56A4">
      <w:pPr>
        <w:pStyle w:val="Heading3"/>
        <w:spacing w:before="240"/>
      </w:pPr>
      <w:bookmarkStart w:id="65" w:name="_Toc172648402"/>
      <w:r w:rsidRPr="0067635D">
        <w:t>TENDER</w:t>
      </w:r>
      <w:r w:rsidR="004108FC" w:rsidRPr="0067635D">
        <w:t xml:space="preserve"> OPENING AND EVALUATION</w:t>
      </w:r>
      <w:bookmarkEnd w:id="65"/>
    </w:p>
    <w:p w14:paraId="36995B06" w14:textId="77777777" w:rsidR="000E50DA" w:rsidRPr="0067635D" w:rsidRDefault="000E50DA">
      <w:pPr>
        <w:pStyle w:val="Heading3"/>
        <w:numPr>
          <w:ilvl w:val="2"/>
          <w:numId w:val="29"/>
        </w:numPr>
        <w:ind w:left="1260" w:hanging="540"/>
      </w:pPr>
      <w:bookmarkStart w:id="66" w:name="_Toc485313964"/>
      <w:r w:rsidRPr="0067635D">
        <w:t xml:space="preserve"> </w:t>
      </w:r>
      <w:bookmarkStart w:id="67" w:name="_Toc172648403"/>
      <w:r w:rsidRPr="0067635D">
        <w:t>UNSUCCESSFUL</w:t>
      </w:r>
      <w:r w:rsidR="00DC117B" w:rsidRPr="0067635D">
        <w:t xml:space="preserve"> </w:t>
      </w:r>
      <w:r w:rsidR="00285D8E" w:rsidRPr="0067635D">
        <w:t>TENDERER</w:t>
      </w:r>
      <w:r w:rsidR="002D3DC1" w:rsidRPr="0067635D">
        <w:t>S</w:t>
      </w:r>
      <w:bookmarkEnd w:id="66"/>
      <w:bookmarkEnd w:id="67"/>
    </w:p>
    <w:p w14:paraId="47683F71" w14:textId="4511B00B" w:rsidR="00E014A3" w:rsidRPr="0067635D" w:rsidRDefault="000E50DA" w:rsidP="009D23D2">
      <w:pPr>
        <w:tabs>
          <w:tab w:val="left" w:pos="5685"/>
        </w:tabs>
        <w:spacing w:after="0"/>
        <w:ind w:left="720"/>
        <w:jc w:val="both"/>
        <w:rPr>
          <w:rtl/>
        </w:rPr>
      </w:pPr>
      <w:r w:rsidRPr="0067635D">
        <w:t xml:space="preserve">The </w:t>
      </w:r>
      <w:r w:rsidR="00285D8E" w:rsidRPr="0067635D">
        <w:t>Tender</w:t>
      </w:r>
      <w:r w:rsidRPr="0067635D">
        <w:t xml:space="preserve"> securities of unsuccessful </w:t>
      </w:r>
      <w:r w:rsidR="00285D8E" w:rsidRPr="0067635D">
        <w:t>Tenderer</w:t>
      </w:r>
      <w:r w:rsidR="002D3DC1" w:rsidRPr="0067635D">
        <w:t>s</w:t>
      </w:r>
      <w:r w:rsidRPr="0067635D">
        <w:t xml:space="preserve"> will be returned as promptly as possible, in the twenty-eight (28) days after the expiration of the period of </w:t>
      </w:r>
      <w:r w:rsidR="00285D8E" w:rsidRPr="0067635D">
        <w:t>Tender</w:t>
      </w:r>
      <w:r w:rsidRPr="0067635D">
        <w:t xml:space="preserve"> validity.</w:t>
      </w:r>
    </w:p>
    <w:p w14:paraId="3743E033" w14:textId="77777777" w:rsidR="00B21778" w:rsidRPr="0067635D" w:rsidRDefault="00B21778" w:rsidP="007E56A4">
      <w:pPr>
        <w:bidi/>
        <w:spacing w:before="100" w:beforeAutospacing="1" w:after="100" w:afterAutospacing="1"/>
        <w:jc w:val="both"/>
        <w:rPr>
          <w:rFonts w:eastAsia="Times New Roman"/>
          <w:b/>
          <w:bCs/>
          <w:sz w:val="24"/>
          <w:szCs w:val="24"/>
          <w:rtl/>
        </w:rPr>
      </w:pPr>
      <w:r w:rsidRPr="0067635D">
        <w:rPr>
          <w:rFonts w:asciiTheme="minorBidi" w:eastAsia="Times New Roman" w:hAnsiTheme="minorBidi"/>
          <w:b/>
          <w:bCs/>
          <w:sz w:val="24"/>
          <w:szCs w:val="24"/>
          <w:rtl/>
        </w:rPr>
        <w:t xml:space="preserve">١-١٧ </w:t>
      </w:r>
      <w:r w:rsidRPr="0067635D">
        <w:rPr>
          <w:rFonts w:eastAsia="Times New Roman"/>
          <w:b/>
          <w:bCs/>
          <w:sz w:val="24"/>
          <w:szCs w:val="24"/>
          <w:rtl/>
        </w:rPr>
        <w:t>فتح وتقييم الع</w:t>
      </w:r>
      <w:r w:rsidRPr="0067635D">
        <w:rPr>
          <w:rFonts w:eastAsia="Times New Roman" w:hint="cs"/>
          <w:b/>
          <w:bCs/>
          <w:sz w:val="24"/>
          <w:szCs w:val="24"/>
          <w:rtl/>
        </w:rPr>
        <w:t>روض</w:t>
      </w:r>
    </w:p>
    <w:p w14:paraId="41FCC74A" w14:textId="77777777" w:rsidR="00B21778" w:rsidRPr="0067635D" w:rsidRDefault="00B21778" w:rsidP="00B21778">
      <w:pPr>
        <w:bidi/>
        <w:spacing w:before="100" w:beforeAutospacing="1" w:after="100" w:afterAutospacing="1"/>
        <w:jc w:val="both"/>
        <w:rPr>
          <w:rFonts w:eastAsia="Times New Roman"/>
          <w:b/>
          <w:bCs/>
          <w:sz w:val="24"/>
          <w:szCs w:val="24"/>
          <w:rtl/>
        </w:rPr>
      </w:pPr>
      <w:r w:rsidRPr="0067635D">
        <w:rPr>
          <w:rFonts w:asciiTheme="minorBidi" w:eastAsia="Times New Roman" w:hAnsiTheme="minorBidi"/>
          <w:b/>
          <w:bCs/>
          <w:sz w:val="24"/>
          <w:szCs w:val="24"/>
          <w:rtl/>
        </w:rPr>
        <w:t>١-١</w:t>
      </w:r>
      <w:r w:rsidRPr="0067635D">
        <w:rPr>
          <w:rFonts w:asciiTheme="minorBidi" w:eastAsia="Times New Roman" w:hAnsiTheme="minorBidi" w:hint="cs"/>
          <w:b/>
          <w:bCs/>
          <w:sz w:val="24"/>
          <w:szCs w:val="24"/>
          <w:rtl/>
        </w:rPr>
        <w:t>٧</w:t>
      </w:r>
      <w:r w:rsidRPr="0067635D">
        <w:rPr>
          <w:rFonts w:asciiTheme="minorBidi" w:eastAsia="Times New Roman" w:hAnsiTheme="minorBidi"/>
          <w:b/>
          <w:bCs/>
          <w:sz w:val="24"/>
          <w:szCs w:val="24"/>
          <w:rtl/>
        </w:rPr>
        <w:t xml:space="preserve">-١ </w:t>
      </w:r>
      <w:r w:rsidRPr="0067635D">
        <w:rPr>
          <w:rFonts w:eastAsia="Times New Roman" w:hint="cs"/>
          <w:b/>
          <w:bCs/>
          <w:sz w:val="24"/>
          <w:szCs w:val="24"/>
          <w:rtl/>
        </w:rPr>
        <w:t xml:space="preserve">العارضون </w:t>
      </w:r>
      <w:r w:rsidRPr="0067635D">
        <w:rPr>
          <w:rFonts w:eastAsia="Times New Roman"/>
          <w:b/>
          <w:bCs/>
          <w:sz w:val="24"/>
          <w:szCs w:val="24"/>
          <w:rtl/>
        </w:rPr>
        <w:t>غير الناجح</w:t>
      </w:r>
      <w:r w:rsidRPr="0067635D">
        <w:rPr>
          <w:rFonts w:eastAsia="Times New Roman" w:hint="cs"/>
          <w:b/>
          <w:bCs/>
          <w:sz w:val="24"/>
          <w:szCs w:val="24"/>
          <w:rtl/>
        </w:rPr>
        <w:t>و</w:t>
      </w:r>
      <w:r w:rsidRPr="0067635D">
        <w:rPr>
          <w:rFonts w:eastAsia="Times New Roman"/>
          <w:b/>
          <w:bCs/>
          <w:sz w:val="24"/>
          <w:szCs w:val="24"/>
          <w:rtl/>
        </w:rPr>
        <w:t>ن</w:t>
      </w:r>
    </w:p>
    <w:p w14:paraId="323FF646" w14:textId="0E7F9B2E" w:rsidR="009D23D2" w:rsidRPr="0067635D" w:rsidRDefault="00B21778" w:rsidP="00124AEF">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سيتم إعادة ضمانات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للعارضين</w:t>
      </w:r>
      <w:r w:rsidRPr="0067635D">
        <w:rPr>
          <w:rFonts w:asciiTheme="minorBidi" w:eastAsia="Times New Roman" w:hAnsiTheme="minorBidi"/>
          <w:sz w:val="24"/>
          <w:szCs w:val="24"/>
          <w:rtl/>
        </w:rPr>
        <w:t xml:space="preserve"> غير الناجحين بأسرع ما يمكن، وذلك في غضون ثمانية وعشرين (٢٨) يومًا بعد انتهاء فترة صلاحية الع</w:t>
      </w:r>
      <w:r w:rsidRPr="0067635D">
        <w:rPr>
          <w:rFonts w:asciiTheme="minorBidi" w:eastAsia="Times New Roman" w:hAnsiTheme="minorBidi" w:hint="cs"/>
          <w:sz w:val="24"/>
          <w:szCs w:val="24"/>
          <w:rtl/>
        </w:rPr>
        <w:t>رض.</w:t>
      </w:r>
    </w:p>
    <w:p w14:paraId="0A4CB63C" w14:textId="77777777" w:rsidR="000E50DA" w:rsidRPr="0067635D" w:rsidRDefault="000E50DA">
      <w:pPr>
        <w:pStyle w:val="Heading3"/>
        <w:numPr>
          <w:ilvl w:val="2"/>
          <w:numId w:val="29"/>
        </w:numPr>
        <w:ind w:left="1260" w:hanging="540"/>
      </w:pPr>
      <w:bookmarkStart w:id="68" w:name="_Toc485313965"/>
      <w:r w:rsidRPr="0067635D">
        <w:t xml:space="preserve"> </w:t>
      </w:r>
      <w:bookmarkStart w:id="69" w:name="_Toc172648404"/>
      <w:r w:rsidR="00285D8E" w:rsidRPr="0067635D">
        <w:t>TENDER</w:t>
      </w:r>
      <w:r w:rsidRPr="0067635D">
        <w:t xml:space="preserve"> OPENING</w:t>
      </w:r>
      <w:bookmarkEnd w:id="68"/>
      <w:bookmarkEnd w:id="69"/>
    </w:p>
    <w:p w14:paraId="0058AF50" w14:textId="77777777" w:rsidR="00CB1EA9" w:rsidRPr="0067635D" w:rsidRDefault="00CB1EA9" w:rsidP="00D77FAD">
      <w:pPr>
        <w:tabs>
          <w:tab w:val="left" w:pos="5685"/>
        </w:tabs>
        <w:spacing w:after="0"/>
        <w:ind w:left="720"/>
        <w:jc w:val="both"/>
      </w:pPr>
      <w:r w:rsidRPr="0067635D">
        <w:t>The Tender committee will open Envelope N1 in the presence of the Tenderer’s representatives who choose to attend, at the time and date stated in the Invitation of Tenders at the address given for return of Tenders.</w:t>
      </w:r>
    </w:p>
    <w:p w14:paraId="7501EB42" w14:textId="16BD89B5" w:rsidR="00D37C47" w:rsidRPr="0067635D" w:rsidRDefault="000A0F4E" w:rsidP="00D77FAD">
      <w:pPr>
        <w:tabs>
          <w:tab w:val="left" w:pos="5685"/>
        </w:tabs>
        <w:spacing w:after="0"/>
        <w:ind w:left="720"/>
        <w:jc w:val="both"/>
      </w:pPr>
      <w:r w:rsidRPr="0067635D">
        <w:t xml:space="preserve">The </w:t>
      </w:r>
      <w:r w:rsidR="00285D8E" w:rsidRPr="0067635D">
        <w:t>Tenderer</w:t>
      </w:r>
      <w:r w:rsidRPr="0067635D">
        <w:t xml:space="preserve">s representatives who are present shall sign a register evidencing </w:t>
      </w:r>
      <w:r w:rsidR="00C65C0F" w:rsidRPr="0067635D">
        <w:t xml:space="preserve">their </w:t>
      </w:r>
      <w:r w:rsidRPr="0067635D">
        <w:t xml:space="preserve">attendance. The </w:t>
      </w:r>
      <w:r w:rsidR="00285D8E" w:rsidRPr="0067635D">
        <w:t>Tender</w:t>
      </w:r>
      <w:r w:rsidRPr="0067635D">
        <w:t xml:space="preserve"> opening committee will </w:t>
      </w:r>
      <w:r w:rsidR="00D04BF3" w:rsidRPr="0067635D">
        <w:t>take necessary and needed</w:t>
      </w:r>
      <w:r w:rsidR="00255976" w:rsidRPr="0067635D">
        <w:t xml:space="preserve"> time to study and evaluate all </w:t>
      </w:r>
      <w:r w:rsidR="00C65C0F" w:rsidRPr="0067635D">
        <w:t>administrative</w:t>
      </w:r>
      <w:r w:rsidRPr="0067635D">
        <w:t xml:space="preserve"> and technical offers</w:t>
      </w:r>
      <w:r w:rsidR="00D04BF3" w:rsidRPr="0067635D">
        <w:t>, and retain</w:t>
      </w:r>
      <w:r w:rsidRPr="0067635D">
        <w:t xml:space="preserve"> </w:t>
      </w:r>
      <w:r w:rsidR="00D04BF3" w:rsidRPr="0067635D">
        <w:t>only</w:t>
      </w:r>
      <w:r w:rsidRPr="0067635D">
        <w:t xml:space="preserve"> satisfactory</w:t>
      </w:r>
      <w:r w:rsidR="00D04BF3" w:rsidRPr="0067635D">
        <w:t xml:space="preserve"> ones</w:t>
      </w:r>
      <w:r w:rsidR="00202964" w:rsidRPr="0067635D">
        <w:t xml:space="preserve">. </w:t>
      </w:r>
    </w:p>
    <w:p w14:paraId="3BF7C708" w14:textId="404A1484" w:rsidR="00D77FAD" w:rsidRPr="0067635D" w:rsidRDefault="000A0F4E" w:rsidP="00D77FAD">
      <w:pPr>
        <w:tabs>
          <w:tab w:val="left" w:pos="5685"/>
        </w:tabs>
        <w:spacing w:after="0"/>
        <w:ind w:left="720"/>
        <w:jc w:val="both"/>
      </w:pPr>
      <w:r w:rsidRPr="0067635D">
        <w:t xml:space="preserve">The committee will </w:t>
      </w:r>
      <w:r w:rsidR="00D04BF3" w:rsidRPr="0067635D">
        <w:t>fix</w:t>
      </w:r>
      <w:r w:rsidR="00202964" w:rsidRPr="0067635D">
        <w:t xml:space="preserve"> a date to </w:t>
      </w:r>
      <w:r w:rsidRPr="0067635D">
        <w:t xml:space="preserve">proceed </w:t>
      </w:r>
      <w:r w:rsidR="00D04BF3" w:rsidRPr="0067635D">
        <w:t>in</w:t>
      </w:r>
      <w:r w:rsidR="00202964" w:rsidRPr="0067635D">
        <w:t xml:space="preserve"> the opening of Envelope N2 </w:t>
      </w:r>
      <w:r w:rsidRPr="0067635D">
        <w:t xml:space="preserve">comprising the </w:t>
      </w:r>
      <w:r w:rsidR="00C65C0F" w:rsidRPr="0067635D">
        <w:t xml:space="preserve">priced financial offers of </w:t>
      </w:r>
      <w:r w:rsidR="00D04BF3" w:rsidRPr="0067635D">
        <w:t>successful</w:t>
      </w:r>
      <w:r w:rsidR="00202964" w:rsidRPr="0067635D">
        <w:t xml:space="preserve"> </w:t>
      </w:r>
      <w:r w:rsidR="00285D8E" w:rsidRPr="0067635D">
        <w:t>Tenderer</w:t>
      </w:r>
      <w:r w:rsidR="00C65C0F" w:rsidRPr="0067635D">
        <w:t>s</w:t>
      </w:r>
      <w:r w:rsidR="00202964" w:rsidRPr="0067635D">
        <w:t xml:space="preserve">. </w:t>
      </w:r>
    </w:p>
    <w:p w14:paraId="7FC861D3" w14:textId="19F60737" w:rsidR="00ED2713" w:rsidRPr="0067635D" w:rsidRDefault="00D04BF3" w:rsidP="00124AEF">
      <w:pPr>
        <w:tabs>
          <w:tab w:val="left" w:pos="5685"/>
        </w:tabs>
        <w:spacing w:after="0"/>
        <w:ind w:left="720"/>
        <w:jc w:val="both"/>
      </w:pPr>
      <w:r w:rsidRPr="0067635D">
        <w:t xml:space="preserve">The </w:t>
      </w:r>
      <w:r w:rsidR="00285D8E" w:rsidRPr="0067635D">
        <w:t>Tender</w:t>
      </w:r>
      <w:r w:rsidRPr="0067635D">
        <w:t xml:space="preserve"> opening and evaluation procedures may include many sessions as it may be judged by the </w:t>
      </w:r>
      <w:r w:rsidR="00285D8E" w:rsidRPr="0067635D">
        <w:t>Tender</w:t>
      </w:r>
      <w:r w:rsidRPr="0067635D">
        <w:t xml:space="preserve"> opening committee and as stated in th</w:t>
      </w:r>
      <w:r w:rsidR="00D77FAD" w:rsidRPr="0067635D">
        <w:t>is</w:t>
      </w:r>
      <w:r w:rsidRPr="0067635D">
        <w:t xml:space="preserve"> </w:t>
      </w:r>
      <w:r w:rsidR="00285D8E" w:rsidRPr="0067635D">
        <w:t>Tender</w:t>
      </w:r>
      <w:r w:rsidRPr="0067635D">
        <w:t>.</w:t>
      </w:r>
    </w:p>
    <w:p w14:paraId="27B4197A" w14:textId="77777777" w:rsidR="00B21778" w:rsidRPr="0067635D" w:rsidRDefault="00B21778" w:rsidP="00124AEF">
      <w:pPr>
        <w:bidi/>
        <w:spacing w:before="100" w:beforeAutospacing="1" w:after="100" w:afterAutospacing="1"/>
        <w:jc w:val="both"/>
        <w:rPr>
          <w:rStyle w:val="Strong"/>
          <w:rFonts w:asciiTheme="minorBidi" w:eastAsia="Times New Roman" w:hAnsiTheme="minorBidi"/>
          <w:b w:val="0"/>
          <w:bCs w:val="0"/>
          <w:sz w:val="24"/>
          <w:szCs w:val="24"/>
          <w:rtl/>
        </w:rPr>
      </w:pPr>
      <w:r w:rsidRPr="0067635D">
        <w:rPr>
          <w:rFonts w:asciiTheme="minorBidi" w:eastAsia="Times New Roman" w:hAnsiTheme="minorBidi"/>
          <w:b/>
          <w:bCs/>
          <w:sz w:val="24"/>
          <w:szCs w:val="24"/>
          <w:rtl/>
        </w:rPr>
        <w:t>١-١٧-٢ فتح العروض</w:t>
      </w:r>
    </w:p>
    <w:p w14:paraId="2642E255" w14:textId="1AA0FA33" w:rsidR="00B21778" w:rsidRPr="0067635D" w:rsidRDefault="00B21778" w:rsidP="00E3229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ستقوم </w:t>
      </w:r>
      <w:r w:rsidR="00431E86" w:rsidRPr="0067635D">
        <w:rPr>
          <w:rFonts w:asciiTheme="minorBidi" w:hAnsiTheme="minorBidi"/>
          <w:sz w:val="24"/>
          <w:szCs w:val="24"/>
          <w:rtl/>
        </w:rPr>
        <w:t>لجنة ال</w:t>
      </w:r>
      <w:r w:rsidR="00431E86" w:rsidRPr="0067635D">
        <w:rPr>
          <w:rFonts w:asciiTheme="minorBidi" w:hAnsiTheme="minorBidi" w:hint="cs"/>
          <w:sz w:val="24"/>
          <w:szCs w:val="24"/>
          <w:rtl/>
        </w:rPr>
        <w:t>تقييم</w:t>
      </w:r>
      <w:r w:rsidR="00431E86" w:rsidRPr="0067635D">
        <w:rPr>
          <w:rFonts w:asciiTheme="minorBidi" w:hAnsiTheme="minorBidi"/>
          <w:sz w:val="24"/>
          <w:szCs w:val="24"/>
          <w:rtl/>
        </w:rPr>
        <w:t xml:space="preserve"> </w:t>
      </w:r>
      <w:r w:rsidRPr="0067635D">
        <w:rPr>
          <w:rFonts w:asciiTheme="minorBidi" w:eastAsia="Times New Roman" w:hAnsiTheme="minorBidi"/>
          <w:sz w:val="24"/>
          <w:szCs w:val="24"/>
          <w:rtl/>
        </w:rPr>
        <w:t>بفتح الظرف</w:t>
      </w:r>
      <w:r w:rsidRPr="0067635D">
        <w:rPr>
          <w:rFonts w:asciiTheme="minorBidi" w:eastAsia="Times New Roman" w:hAnsiTheme="minorBidi"/>
          <w:sz w:val="24"/>
          <w:szCs w:val="24"/>
        </w:rPr>
        <w:t xml:space="preserve"> N1 </w:t>
      </w:r>
      <w:r w:rsidRPr="0067635D">
        <w:rPr>
          <w:rFonts w:asciiTheme="minorBidi" w:eastAsia="Times New Roman" w:hAnsiTheme="minorBidi"/>
          <w:sz w:val="24"/>
          <w:szCs w:val="24"/>
          <w:rtl/>
        </w:rPr>
        <w:t>بحضور ممثلي مقدمي الع</w:t>
      </w:r>
      <w:r w:rsidRPr="0067635D">
        <w:rPr>
          <w:rFonts w:asciiTheme="minorBidi" w:eastAsia="Times New Roman" w:hAnsiTheme="minorBidi" w:hint="cs"/>
          <w:sz w:val="24"/>
          <w:szCs w:val="24"/>
          <w:rtl/>
        </w:rPr>
        <w:t>ار</w:t>
      </w:r>
      <w:r w:rsidRPr="0067635D">
        <w:rPr>
          <w:rFonts w:asciiTheme="minorBidi" w:eastAsia="Times New Roman" w:hAnsiTheme="minorBidi"/>
          <w:sz w:val="24"/>
          <w:szCs w:val="24"/>
          <w:rtl/>
        </w:rPr>
        <w:t>ض</w:t>
      </w:r>
      <w:r w:rsidRPr="0067635D">
        <w:rPr>
          <w:rFonts w:asciiTheme="minorBidi" w:eastAsia="Times New Roman" w:hAnsiTheme="minorBidi" w:hint="cs"/>
          <w:sz w:val="24"/>
          <w:szCs w:val="24"/>
          <w:rtl/>
        </w:rPr>
        <w:t>ين</w:t>
      </w:r>
      <w:r w:rsidRPr="0067635D">
        <w:rPr>
          <w:rFonts w:asciiTheme="minorBidi" w:eastAsia="Times New Roman" w:hAnsiTheme="minorBidi"/>
          <w:sz w:val="24"/>
          <w:szCs w:val="24"/>
          <w:rtl/>
        </w:rPr>
        <w:t xml:space="preserve"> الذين يختارون الحضور، في الوقت والتاريخ المحددين في دعوة ال</w:t>
      </w:r>
      <w:r w:rsidRPr="0067635D">
        <w:rPr>
          <w:rFonts w:asciiTheme="minorBidi" w:eastAsia="Times New Roman" w:hAnsiTheme="minorBidi" w:hint="cs"/>
          <w:sz w:val="24"/>
          <w:szCs w:val="24"/>
          <w:rtl/>
        </w:rPr>
        <w:t>عروض</w:t>
      </w:r>
      <w:r w:rsidRPr="0067635D">
        <w:rPr>
          <w:rFonts w:asciiTheme="minorBidi" w:eastAsia="Times New Roman" w:hAnsiTheme="minorBidi"/>
          <w:sz w:val="24"/>
          <w:szCs w:val="24"/>
          <w:rtl/>
        </w:rPr>
        <w:t>، في العنوان المحدد لإعادة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Pr>
        <w:t>.</w:t>
      </w:r>
      <w:r w:rsidR="00E32297"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يجب على ممثلي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 xml:space="preserve"> الحاضرين التوقيع </w:t>
      </w:r>
      <w:r w:rsidRPr="0067635D">
        <w:rPr>
          <w:rFonts w:asciiTheme="minorBidi" w:eastAsia="Times New Roman" w:hAnsiTheme="minorBidi" w:hint="cs"/>
          <w:sz w:val="24"/>
          <w:szCs w:val="24"/>
          <w:rtl/>
        </w:rPr>
        <w:t>على</w:t>
      </w:r>
      <w:r w:rsidRPr="0067635D">
        <w:rPr>
          <w:rFonts w:asciiTheme="minorBidi" w:eastAsia="Times New Roman" w:hAnsiTheme="minorBidi"/>
          <w:sz w:val="24"/>
          <w:szCs w:val="24"/>
          <w:rtl/>
        </w:rPr>
        <w:t xml:space="preserve"> سجل يثبت حضورهم</w:t>
      </w:r>
      <w:r w:rsidRPr="0067635D">
        <w:rPr>
          <w:rFonts w:asciiTheme="minorBidi" w:eastAsia="Times New Roman" w:hAnsiTheme="minorBidi"/>
          <w:sz w:val="24"/>
          <w:szCs w:val="24"/>
        </w:rPr>
        <w:t>.</w:t>
      </w:r>
      <w:r w:rsidR="00E32297"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ستأخذ </w:t>
      </w:r>
      <w:r w:rsidR="00431E86" w:rsidRPr="0067635D">
        <w:rPr>
          <w:rFonts w:asciiTheme="minorBidi" w:hAnsiTheme="minorBidi"/>
          <w:sz w:val="24"/>
          <w:szCs w:val="24"/>
          <w:rtl/>
        </w:rPr>
        <w:t>لجنة ال</w:t>
      </w:r>
      <w:r w:rsidR="00431E86" w:rsidRPr="0067635D">
        <w:rPr>
          <w:rFonts w:asciiTheme="minorBidi" w:hAnsiTheme="minorBidi" w:hint="cs"/>
          <w:sz w:val="24"/>
          <w:szCs w:val="24"/>
          <w:rtl/>
        </w:rPr>
        <w:t>تقييم</w:t>
      </w:r>
      <w:r w:rsidRPr="0067635D">
        <w:rPr>
          <w:rFonts w:asciiTheme="minorBidi" w:eastAsia="Times New Roman" w:hAnsiTheme="minorBidi"/>
          <w:sz w:val="24"/>
          <w:szCs w:val="24"/>
          <w:rtl/>
        </w:rPr>
        <w:t xml:space="preserve"> فتح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الوقت اللازم لدراسة وتقييم جميع العروض الإدارية والفنية، وستحتفظ فقط بالعروض المقبولة</w:t>
      </w:r>
      <w:r w:rsidRPr="0067635D">
        <w:rPr>
          <w:rFonts w:asciiTheme="minorBidi" w:eastAsia="Times New Roman" w:hAnsiTheme="minorBidi"/>
          <w:sz w:val="24"/>
          <w:szCs w:val="24"/>
        </w:rPr>
        <w:t>.</w:t>
      </w:r>
    </w:p>
    <w:p w14:paraId="6EF1A374" w14:textId="77777777" w:rsidR="00B21778" w:rsidRPr="0067635D" w:rsidRDefault="00B21778" w:rsidP="006B3860">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ستحدد اللجنة موعدًا لفتح الظرف</w:t>
      </w:r>
      <w:r w:rsidRPr="0067635D">
        <w:rPr>
          <w:rFonts w:asciiTheme="minorBidi" w:eastAsia="Times New Roman" w:hAnsiTheme="minorBidi"/>
          <w:sz w:val="24"/>
          <w:szCs w:val="24"/>
        </w:rPr>
        <w:t xml:space="preserve"> N2 </w:t>
      </w:r>
      <w:r w:rsidRPr="0067635D">
        <w:rPr>
          <w:rFonts w:asciiTheme="minorBidi" w:eastAsia="Times New Roman" w:hAnsiTheme="minorBidi"/>
          <w:sz w:val="24"/>
          <w:szCs w:val="24"/>
          <w:rtl/>
        </w:rPr>
        <w:t xml:space="preserve">الذي يحتوي على العروض المالية المقدرة </w:t>
      </w:r>
      <w:r w:rsidRPr="0067635D">
        <w:rPr>
          <w:rFonts w:asciiTheme="minorBidi" w:eastAsia="Times New Roman" w:hAnsiTheme="minorBidi" w:hint="cs"/>
          <w:sz w:val="24"/>
          <w:szCs w:val="24"/>
          <w:rtl/>
        </w:rPr>
        <w:t>للعارضين</w:t>
      </w:r>
      <w:r w:rsidRPr="0067635D">
        <w:rPr>
          <w:rFonts w:asciiTheme="minorBidi" w:eastAsia="Times New Roman" w:hAnsiTheme="minorBidi"/>
          <w:sz w:val="24"/>
          <w:szCs w:val="24"/>
          <w:rtl/>
        </w:rPr>
        <w:t xml:space="preserve"> ال</w:t>
      </w:r>
      <w:r w:rsidRPr="0067635D">
        <w:rPr>
          <w:rFonts w:asciiTheme="minorBidi" w:eastAsia="Times New Roman" w:hAnsiTheme="minorBidi" w:hint="cs"/>
          <w:sz w:val="24"/>
          <w:szCs w:val="24"/>
          <w:rtl/>
        </w:rPr>
        <w:t>مقبولين</w:t>
      </w:r>
      <w:r w:rsidRPr="0067635D">
        <w:rPr>
          <w:rFonts w:asciiTheme="minorBidi" w:eastAsia="Times New Roman" w:hAnsiTheme="minorBidi"/>
          <w:sz w:val="24"/>
          <w:szCs w:val="24"/>
        </w:rPr>
        <w:t>.</w:t>
      </w:r>
    </w:p>
    <w:p w14:paraId="47188B68" w14:textId="246B47F7" w:rsidR="00B21778" w:rsidRPr="0067635D" w:rsidRDefault="00B21778"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قد تتضمن إجراءات فتح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والتقييم العديد من الجلسات حسب</w:t>
      </w:r>
      <w:r w:rsidR="00E32297"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ما تراه لجنة فتح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كما هو منصوص عليه في هذ</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Pr>
        <w:t>.</w:t>
      </w:r>
    </w:p>
    <w:p w14:paraId="6EF96452" w14:textId="77777777" w:rsidR="00E014A3" w:rsidRPr="0067635D" w:rsidRDefault="00E014A3" w:rsidP="00B21778">
      <w:pPr>
        <w:tabs>
          <w:tab w:val="left" w:pos="5685"/>
        </w:tabs>
        <w:spacing w:after="0"/>
        <w:jc w:val="both"/>
      </w:pPr>
    </w:p>
    <w:p w14:paraId="7891EB56" w14:textId="77777777" w:rsidR="00124AEF" w:rsidRPr="0067635D" w:rsidRDefault="00124AEF" w:rsidP="00B21778">
      <w:pPr>
        <w:tabs>
          <w:tab w:val="left" w:pos="5685"/>
        </w:tabs>
        <w:spacing w:after="0"/>
        <w:jc w:val="both"/>
      </w:pPr>
    </w:p>
    <w:p w14:paraId="4FDA81AA" w14:textId="77777777" w:rsidR="000E50DA" w:rsidRPr="0067635D" w:rsidRDefault="000E50DA">
      <w:pPr>
        <w:pStyle w:val="Heading3"/>
        <w:numPr>
          <w:ilvl w:val="2"/>
          <w:numId w:val="29"/>
        </w:numPr>
        <w:ind w:left="1260" w:hanging="540"/>
      </w:pPr>
      <w:bookmarkStart w:id="70" w:name="_Toc485313966"/>
      <w:r w:rsidRPr="0067635D">
        <w:t xml:space="preserve"> </w:t>
      </w:r>
      <w:bookmarkStart w:id="71" w:name="_Toc172648405"/>
      <w:r w:rsidR="00285D8E" w:rsidRPr="0067635D">
        <w:t>TENDER</w:t>
      </w:r>
      <w:r w:rsidRPr="0067635D">
        <w:t>S EVALUATION</w:t>
      </w:r>
      <w:bookmarkEnd w:id="70"/>
      <w:bookmarkEnd w:id="71"/>
    </w:p>
    <w:p w14:paraId="67AF524C" w14:textId="3BB1F540" w:rsidR="00431E86" w:rsidRPr="0067635D" w:rsidRDefault="00431E86" w:rsidP="00431E86">
      <w:pPr>
        <w:tabs>
          <w:tab w:val="left" w:pos="5685"/>
        </w:tabs>
        <w:spacing w:after="0"/>
        <w:ind w:left="720" w:right="27"/>
        <w:jc w:val="both"/>
      </w:pPr>
      <w:bookmarkStart w:id="72" w:name="_Hlk188908905"/>
      <w:r w:rsidRPr="0067635D">
        <w:t xml:space="preserve">The Contracting </w:t>
      </w:r>
      <w:r w:rsidR="00643775" w:rsidRPr="0067635D">
        <w:t>A</w:t>
      </w:r>
      <w:r w:rsidRPr="0067635D">
        <w:t xml:space="preserve">uthority will appoint an Evaluation Committee, which will be in charge for the Tender’s evaluation. During the Tender opening session, the Evaluation Committee will open each Tender and list all Documents placed in the envelope. </w:t>
      </w:r>
    </w:p>
    <w:p w14:paraId="125F5620" w14:textId="11FE8CD6" w:rsidR="00431E86" w:rsidRPr="0067635D" w:rsidRDefault="00431E86" w:rsidP="00A82E59">
      <w:pPr>
        <w:spacing w:after="0"/>
        <w:ind w:left="720"/>
        <w:jc w:val="both"/>
        <w:rPr>
          <w:rFonts w:eastAsia="Times New Roman" w:cstheme="minorHAnsi"/>
          <w:rtl/>
        </w:rPr>
      </w:pPr>
      <w:bookmarkStart w:id="73" w:name="_Hlk196136558"/>
      <w:r w:rsidRPr="0067635D">
        <w:rPr>
          <w:rFonts w:eastAsia="Times New Roman" w:cstheme="minorHAnsi"/>
        </w:rPr>
        <w:t xml:space="preserve">If the information or documents provided in the offer are incomplete or incorrect, or in the absence of a specific document, the </w:t>
      </w:r>
      <w:r w:rsidR="00643775" w:rsidRPr="0067635D">
        <w:rPr>
          <w:rFonts w:eastAsia="Times New Roman" w:cstheme="minorHAnsi"/>
        </w:rPr>
        <w:t>C</w:t>
      </w:r>
      <w:r w:rsidRPr="0067635D">
        <w:rPr>
          <w:rFonts w:eastAsia="Times New Roman" w:cstheme="minorHAnsi"/>
        </w:rPr>
        <w:t xml:space="preserve">ontracting </w:t>
      </w:r>
      <w:r w:rsidR="00643775" w:rsidRPr="0067635D">
        <w:rPr>
          <w:rFonts w:eastAsia="Times New Roman" w:cstheme="minorHAnsi"/>
        </w:rPr>
        <w:t>A</w:t>
      </w:r>
      <w:r w:rsidRPr="0067635D">
        <w:rPr>
          <w:rFonts w:eastAsia="Times New Roman" w:cstheme="minorHAnsi"/>
        </w:rPr>
        <w:t>uthority may request in writing that the concerned bidder provide clarifications regarding their offer, or request the submission or completion of the relevant information or documents within a specified time period. All correspondence must be in writing, respecting the principles of transparency and equality in treatment among bidders in requests for written clarification or completion, while adhering to the provisions of paragraph 3 of Article 21 of the Public Procurement Law.</w:t>
      </w:r>
    </w:p>
    <w:p w14:paraId="6E77BF32" w14:textId="567294C1" w:rsidR="00431E86" w:rsidRPr="0067635D" w:rsidRDefault="00431E86" w:rsidP="00A82E59">
      <w:pPr>
        <w:spacing w:after="0"/>
        <w:ind w:left="720"/>
        <w:jc w:val="both"/>
        <w:rPr>
          <w:rFonts w:eastAsia="Times New Roman" w:cstheme="minorHAnsi"/>
        </w:rPr>
      </w:pPr>
      <w:r w:rsidRPr="0067635D">
        <w:rPr>
          <w:rFonts w:eastAsia="Times New Roman" w:cstheme="minorHAnsi"/>
        </w:rPr>
        <w:t xml:space="preserve">The </w:t>
      </w:r>
      <w:r w:rsidR="00643775" w:rsidRPr="0067635D">
        <w:rPr>
          <w:rFonts w:eastAsia="Times New Roman" w:cstheme="minorHAnsi"/>
        </w:rPr>
        <w:t>C</w:t>
      </w:r>
      <w:r w:rsidRPr="0067635D">
        <w:rPr>
          <w:rFonts w:eastAsia="Times New Roman" w:cstheme="minorHAnsi"/>
        </w:rPr>
        <w:t xml:space="preserve">ontracting </w:t>
      </w:r>
      <w:r w:rsidR="00643775" w:rsidRPr="0067635D">
        <w:rPr>
          <w:rFonts w:eastAsia="Times New Roman" w:cstheme="minorHAnsi"/>
        </w:rPr>
        <w:t>A</w:t>
      </w:r>
      <w:r w:rsidRPr="0067635D">
        <w:rPr>
          <w:rFonts w:eastAsia="Times New Roman" w:cstheme="minorHAnsi"/>
        </w:rPr>
        <w:t>uthority may, at any stage of the tendering process, request in writing from the bidder clarifications regarding the information related to their qualifications or their offers, in order to assist in verifying the qualifications or examining and evaluating the submitted offers.</w:t>
      </w:r>
    </w:p>
    <w:p w14:paraId="02EEDC80" w14:textId="4C702DC5" w:rsidR="00431E86" w:rsidRPr="0067635D" w:rsidRDefault="00431E86" w:rsidP="00A82E59">
      <w:pPr>
        <w:spacing w:after="0"/>
        <w:ind w:left="720"/>
        <w:jc w:val="both"/>
        <w:rPr>
          <w:rFonts w:eastAsia="Times New Roman" w:cstheme="minorHAnsi"/>
        </w:rPr>
      </w:pPr>
      <w:r w:rsidRPr="0067635D">
        <w:rPr>
          <w:rFonts w:eastAsia="Times New Roman" w:cstheme="minorHAnsi"/>
        </w:rPr>
        <w:t xml:space="preserve">The </w:t>
      </w:r>
      <w:r w:rsidR="00643775" w:rsidRPr="0067635D">
        <w:rPr>
          <w:rFonts w:eastAsia="Times New Roman" w:cstheme="minorHAnsi"/>
        </w:rPr>
        <w:t>C</w:t>
      </w:r>
      <w:r w:rsidRPr="0067635D">
        <w:rPr>
          <w:rFonts w:eastAsia="Times New Roman" w:cstheme="minorHAnsi"/>
        </w:rPr>
        <w:t xml:space="preserve">ontracting </w:t>
      </w:r>
      <w:r w:rsidR="00643775" w:rsidRPr="0067635D">
        <w:rPr>
          <w:rFonts w:eastAsia="Times New Roman" w:cstheme="minorHAnsi"/>
        </w:rPr>
        <w:t>A</w:t>
      </w:r>
      <w:r w:rsidRPr="0067635D">
        <w:rPr>
          <w:rFonts w:eastAsia="Times New Roman" w:cstheme="minorHAnsi"/>
        </w:rPr>
        <w:t>uthority shall correct any purely arithmetic errors discovered during its examination of the submitted offers in accordance with the provisions of the terms of reference, and shall notify the concerned bidder of the corrections immediately.</w:t>
      </w:r>
    </w:p>
    <w:p w14:paraId="208DCD61" w14:textId="77777777" w:rsidR="00431E86" w:rsidRPr="0067635D" w:rsidRDefault="00431E86" w:rsidP="007E56A4">
      <w:pPr>
        <w:spacing w:before="120" w:after="0"/>
        <w:ind w:left="720"/>
        <w:jc w:val="both"/>
        <w:rPr>
          <w:rFonts w:eastAsia="Times New Roman" w:cstheme="minorHAnsi"/>
        </w:rPr>
      </w:pPr>
      <w:r w:rsidRPr="0067635D">
        <w:rPr>
          <w:rFonts w:eastAsia="Times New Roman" w:cstheme="minorHAnsi"/>
        </w:rPr>
        <w:t>No request may be made or allowed for any substantial change in the information related to qualifications or the submitted offer, including changes aimed at qualifying a bidder who is not qualified or making a non-compliant offer compliant.</w:t>
      </w:r>
    </w:p>
    <w:bookmarkEnd w:id="73"/>
    <w:p w14:paraId="7B0CC287" w14:textId="77777777" w:rsidR="00431E86" w:rsidRPr="0067635D" w:rsidRDefault="00431E86" w:rsidP="007E56A4">
      <w:pPr>
        <w:tabs>
          <w:tab w:val="left" w:pos="720"/>
        </w:tabs>
        <w:spacing w:before="120" w:after="0"/>
        <w:ind w:left="720" w:right="27"/>
        <w:jc w:val="both"/>
      </w:pPr>
      <w:r w:rsidRPr="0067635D">
        <w:t xml:space="preserve">After the Tender opening session opened to public, the Evaluation Committee will take necessary time to lead and control the Tender evaluation session and ensure that all Tenders are fairly evaluated. </w:t>
      </w:r>
    </w:p>
    <w:p w14:paraId="338FA00B" w14:textId="77777777" w:rsidR="00431E86" w:rsidRPr="0067635D" w:rsidRDefault="00431E86" w:rsidP="007E56A4">
      <w:pPr>
        <w:tabs>
          <w:tab w:val="left" w:pos="5685"/>
        </w:tabs>
        <w:spacing w:before="120" w:after="0"/>
        <w:ind w:left="720" w:right="27"/>
        <w:jc w:val="both"/>
      </w:pPr>
      <w:r w:rsidRPr="0067635D">
        <w:t xml:space="preserve">The Evaluation Committee will determine whether each Tender is of acceptable quality, complete and substantially responsive to the Tender Documents without material deviations, incoherencies, absurdities, objections, conditions or reservations. </w:t>
      </w:r>
    </w:p>
    <w:p w14:paraId="27FB8829" w14:textId="77777777" w:rsidR="00431E86" w:rsidRPr="0067635D" w:rsidRDefault="00431E86" w:rsidP="00431E86">
      <w:pPr>
        <w:tabs>
          <w:tab w:val="left" w:pos="5685"/>
        </w:tabs>
        <w:spacing w:after="0"/>
        <w:ind w:left="720" w:right="27"/>
        <w:jc w:val="both"/>
      </w:pPr>
      <w:r w:rsidRPr="0067635D">
        <w:t xml:space="preserve">Evaluation method will be an attentive analysis of each Document of the Tender. </w:t>
      </w:r>
    </w:p>
    <w:p w14:paraId="77A34F47" w14:textId="77777777" w:rsidR="00431E86" w:rsidRPr="0067635D" w:rsidRDefault="00431E86" w:rsidP="007E56A4">
      <w:pPr>
        <w:tabs>
          <w:tab w:val="left" w:pos="5685"/>
        </w:tabs>
        <w:spacing w:before="120" w:after="0"/>
        <w:ind w:left="720" w:right="27"/>
        <w:jc w:val="both"/>
      </w:pPr>
      <w:r w:rsidRPr="0067635D">
        <w:t xml:space="preserve">If a Tender is not substantially responsive, it will be rejected by the Evaluation Committee and it may not subsequently be made responsive by the Tenderer by removal of the non-conformity. </w:t>
      </w:r>
    </w:p>
    <w:p w14:paraId="4F255472" w14:textId="77777777" w:rsidR="00431E86" w:rsidRPr="0067635D" w:rsidRDefault="00431E86" w:rsidP="00431E86">
      <w:pPr>
        <w:tabs>
          <w:tab w:val="left" w:pos="5685"/>
        </w:tabs>
        <w:spacing w:after="0"/>
        <w:ind w:left="720" w:right="27"/>
        <w:jc w:val="both"/>
      </w:pPr>
      <w:r w:rsidRPr="0067635D">
        <w:t xml:space="preserve">The Evaluation Committee at his discretion, may ask any Tenderer for a clarification of his Tender. </w:t>
      </w:r>
    </w:p>
    <w:p w14:paraId="66258AC7" w14:textId="2E7C78B6" w:rsidR="00431E86" w:rsidRPr="0067635D" w:rsidRDefault="00431E86" w:rsidP="007E56A4">
      <w:pPr>
        <w:tabs>
          <w:tab w:val="left" w:pos="5685"/>
        </w:tabs>
        <w:spacing w:before="120" w:after="0"/>
        <w:ind w:left="720" w:right="27"/>
        <w:jc w:val="both"/>
      </w:pPr>
      <w:r w:rsidRPr="0067635D">
        <w:t xml:space="preserve">This request and the response shall be in writing and shall not result in a change in the price or substance of the Tender. Comparison of these criteria will lead to establish Tenders to be acceptable. From the time of Tender opening to the time of Contract award, if any Tenderer wishes to contact the Contracting </w:t>
      </w:r>
      <w:r w:rsidR="00643775" w:rsidRPr="0067635D">
        <w:t>A</w:t>
      </w:r>
      <w:r w:rsidRPr="0067635D">
        <w:t xml:space="preserve">uthority on any matter related to the Tender, he should do so in writing. </w:t>
      </w:r>
    </w:p>
    <w:p w14:paraId="4949EDAD" w14:textId="02ED3D27" w:rsidR="00431E86" w:rsidRPr="0067635D" w:rsidRDefault="00431E86" w:rsidP="007E56A4">
      <w:pPr>
        <w:tabs>
          <w:tab w:val="left" w:pos="5685"/>
        </w:tabs>
        <w:spacing w:before="120" w:after="0"/>
        <w:ind w:left="720" w:right="27"/>
        <w:jc w:val="both"/>
      </w:pPr>
      <w:r w:rsidRPr="0067635D">
        <w:t xml:space="preserve">Any effort by the Tenderer to influence the </w:t>
      </w:r>
      <w:r w:rsidR="00EA2ACC" w:rsidRPr="0067635D">
        <w:t>Employer/</w:t>
      </w:r>
      <w:r w:rsidRPr="0067635D">
        <w:t xml:space="preserve">Contracting </w:t>
      </w:r>
      <w:r w:rsidR="00643775" w:rsidRPr="0067635D">
        <w:t>A</w:t>
      </w:r>
      <w:r w:rsidRPr="0067635D">
        <w:t xml:space="preserve">uthority in the Contracting </w:t>
      </w:r>
      <w:r w:rsidR="00643775" w:rsidRPr="0067635D">
        <w:t>A</w:t>
      </w:r>
      <w:r w:rsidRPr="0067635D">
        <w:t xml:space="preserve">uthority’s Tender evaluation, Tender comparison, or Contract award decisions may result in the rejection of the Tenderer’s tender. Information relating to the examination, clarification, evaluation and comparison of Tenders and recommendations for the award of a contract shall not be disclosed to Tenderers or any other persons not officially concerned with such process even after the award to the successful Tenderer has been announced. </w:t>
      </w:r>
    </w:p>
    <w:p w14:paraId="342FE994" w14:textId="61DEA861" w:rsidR="00431E86" w:rsidRPr="0067635D" w:rsidRDefault="00431E86" w:rsidP="007E56A4">
      <w:pPr>
        <w:tabs>
          <w:tab w:val="left" w:pos="5685"/>
        </w:tabs>
        <w:spacing w:before="120" w:after="0"/>
        <w:ind w:left="720" w:right="27"/>
        <w:jc w:val="both"/>
      </w:pPr>
      <w:r w:rsidRPr="0067635D">
        <w:t xml:space="preserve">Any effort by a Tenderer to influence the </w:t>
      </w:r>
      <w:r w:rsidR="006A70CB" w:rsidRPr="0067635D">
        <w:t>Employer/</w:t>
      </w:r>
      <w:r w:rsidRPr="0067635D">
        <w:t xml:space="preserve">Contracting </w:t>
      </w:r>
      <w:r w:rsidR="00643775" w:rsidRPr="0067635D">
        <w:t>A</w:t>
      </w:r>
      <w:r w:rsidRPr="0067635D">
        <w:t xml:space="preserve">uthority’s processing of Tenders or award decisions may result in the rejection of the Tenderer’s Tender. </w:t>
      </w:r>
    </w:p>
    <w:p w14:paraId="2D20A38A" w14:textId="152C9DBC" w:rsidR="00431E86" w:rsidRPr="0067635D" w:rsidRDefault="00431E86" w:rsidP="00431E86">
      <w:pPr>
        <w:spacing w:after="0"/>
        <w:ind w:left="720"/>
        <w:jc w:val="both"/>
        <w:rPr>
          <w:rFonts w:eastAsia="Times New Roman" w:cstheme="minorHAnsi"/>
        </w:rPr>
      </w:pPr>
      <w:r w:rsidRPr="0067635D">
        <w:rPr>
          <w:rFonts w:eastAsia="Times New Roman" w:cstheme="minorHAnsi"/>
        </w:rPr>
        <w:t xml:space="preserve">The contracting </w:t>
      </w:r>
      <w:r w:rsidR="00643775" w:rsidRPr="0067635D">
        <w:rPr>
          <w:rFonts w:eastAsia="Times New Roman" w:cstheme="minorHAnsi"/>
        </w:rPr>
        <w:t>A</w:t>
      </w:r>
      <w:r w:rsidRPr="0067635D">
        <w:rPr>
          <w:rFonts w:eastAsia="Times New Roman" w:cstheme="minorHAnsi"/>
        </w:rPr>
        <w:t xml:space="preserve">uthority will open envelope N2 for the bids that have been identified as acceptable, and for which the return envelope N1 </w:t>
      </w:r>
      <w:bookmarkStart w:id="74" w:name="_Hlk196136676"/>
      <w:r w:rsidRPr="0067635D">
        <w:rPr>
          <w:rFonts w:eastAsia="Times New Roman" w:cstheme="minorHAnsi"/>
        </w:rPr>
        <w:t>(administrative and technical offer) substantially meets the requirements.</w:t>
      </w:r>
    </w:p>
    <w:bookmarkEnd w:id="74"/>
    <w:p w14:paraId="582EB7A1" w14:textId="50A0A537" w:rsidR="00431E86" w:rsidRPr="0067635D" w:rsidRDefault="00431E86" w:rsidP="007E56A4">
      <w:pPr>
        <w:tabs>
          <w:tab w:val="left" w:pos="5685"/>
        </w:tabs>
        <w:spacing w:before="120" w:after="0"/>
        <w:ind w:left="720" w:right="27"/>
        <w:jc w:val="both"/>
      </w:pPr>
      <w:r w:rsidRPr="0067635D">
        <w:t xml:space="preserve">After opening Envelope N2, the Contracting </w:t>
      </w:r>
      <w:r w:rsidR="00643775" w:rsidRPr="0067635D">
        <w:t>A</w:t>
      </w:r>
      <w:r w:rsidRPr="0067635D">
        <w:t xml:space="preserve">uthority will determine for each Tender the Evaluated Tender Price and make any correction for errors pursuant to related Clauses. </w:t>
      </w:r>
    </w:p>
    <w:p w14:paraId="134774CE" w14:textId="2DEDABB8" w:rsidR="00431E86" w:rsidRPr="0067635D" w:rsidRDefault="00431E86" w:rsidP="00431E86">
      <w:pPr>
        <w:tabs>
          <w:tab w:val="left" w:pos="5685"/>
        </w:tabs>
        <w:spacing w:after="0"/>
        <w:ind w:left="720" w:right="27"/>
        <w:jc w:val="both"/>
      </w:pPr>
      <w:r w:rsidRPr="0067635D">
        <w:t xml:space="preserve">If the Tender of the successful Tenderer is seriously financially unbalanced in relation to the </w:t>
      </w:r>
      <w:r w:rsidR="00643775" w:rsidRPr="0067635D">
        <w:t>Employer /</w:t>
      </w:r>
      <w:r w:rsidRPr="0067635D">
        <w:t xml:space="preserve">Contracting </w:t>
      </w:r>
      <w:r w:rsidR="00643775" w:rsidRPr="0067635D">
        <w:t>A</w:t>
      </w:r>
      <w:r w:rsidRPr="0067635D">
        <w:t xml:space="preserve">uthority’s estimate of work to be performed under the Contract, the Contracting </w:t>
      </w:r>
      <w:r w:rsidR="00643775" w:rsidRPr="0067635D">
        <w:t>A</w:t>
      </w:r>
      <w:r w:rsidRPr="0067635D">
        <w:t xml:space="preserve">uthority may require the Tenderer to produce a detailed price analysis for any or all items of the Bill of Quantities, to demonstrate the internal consistency of those prices with the construction methods and schedule proposed. </w:t>
      </w:r>
    </w:p>
    <w:p w14:paraId="3758CA18" w14:textId="585B389A" w:rsidR="00431E86" w:rsidRPr="0067635D" w:rsidRDefault="00431E86" w:rsidP="007E56A4">
      <w:pPr>
        <w:tabs>
          <w:tab w:val="left" w:pos="5685"/>
        </w:tabs>
        <w:spacing w:before="120" w:after="0"/>
        <w:ind w:left="720" w:right="27"/>
        <w:jc w:val="both"/>
      </w:pPr>
      <w:r w:rsidRPr="0067635D">
        <w:t xml:space="preserve">In all cases and whatever situation is, the </w:t>
      </w:r>
      <w:r w:rsidR="009C04C8" w:rsidRPr="0067635D">
        <w:t>Employer/</w:t>
      </w:r>
      <w:r w:rsidRPr="0067635D">
        <w:t xml:space="preserve">Contracting </w:t>
      </w:r>
      <w:r w:rsidR="00643775" w:rsidRPr="0067635D">
        <w:t>A</w:t>
      </w:r>
      <w:r w:rsidRPr="0067635D">
        <w:t xml:space="preserve">uthority </w:t>
      </w:r>
      <w:r w:rsidR="00E32297" w:rsidRPr="0067635D">
        <w:t>has</w:t>
      </w:r>
      <w:r w:rsidRPr="0067635D">
        <w:t xml:space="preserve"> the right to reject any submitted offer, for the reason(s) that he might find suitable. </w:t>
      </w:r>
    </w:p>
    <w:p w14:paraId="17E03CE9" w14:textId="20100CBA" w:rsidR="00124AEF" w:rsidRPr="0067635D" w:rsidRDefault="00431E86" w:rsidP="00124AEF">
      <w:pPr>
        <w:tabs>
          <w:tab w:val="left" w:pos="5685"/>
        </w:tabs>
        <w:spacing w:after="0"/>
        <w:ind w:left="720" w:right="27"/>
        <w:jc w:val="both"/>
      </w:pPr>
      <w:r w:rsidRPr="0067635D">
        <w:t>Tenderers will have no right for any objection or claim due to the mentioned rejection.</w:t>
      </w:r>
    </w:p>
    <w:p w14:paraId="345684B5" w14:textId="0AB25FAD" w:rsidR="00B21778" w:rsidRPr="0067635D" w:rsidRDefault="00B21778" w:rsidP="007E56A4">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 xml:space="preserve">١-١٧-٣ </w:t>
      </w:r>
      <w:bookmarkEnd w:id="72"/>
      <w:r w:rsidRPr="0067635D">
        <w:rPr>
          <w:rFonts w:asciiTheme="minorBidi" w:eastAsia="Times New Roman" w:hAnsiTheme="minorBidi"/>
          <w:b/>
          <w:bCs/>
          <w:sz w:val="24"/>
          <w:szCs w:val="24"/>
          <w:rtl/>
        </w:rPr>
        <w:t>تقييم الع</w:t>
      </w:r>
      <w:r w:rsidRPr="0067635D">
        <w:rPr>
          <w:rFonts w:asciiTheme="minorBidi" w:eastAsia="Times New Roman" w:hAnsiTheme="minorBidi" w:hint="cs"/>
          <w:b/>
          <w:bCs/>
          <w:sz w:val="24"/>
          <w:szCs w:val="24"/>
          <w:rtl/>
        </w:rPr>
        <w:t>روض</w:t>
      </w:r>
    </w:p>
    <w:p w14:paraId="7953AB49" w14:textId="7B17E8CF" w:rsidR="00431E86" w:rsidRPr="0067635D" w:rsidRDefault="00E32297"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ت</w:t>
      </w:r>
      <w:r w:rsidR="00431E86" w:rsidRPr="0067635D">
        <w:rPr>
          <w:rFonts w:asciiTheme="minorBidi" w:eastAsia="Times New Roman" w:hAnsiTheme="minorBidi"/>
          <w:sz w:val="24"/>
          <w:szCs w:val="24"/>
          <w:rtl/>
        </w:rPr>
        <w:t xml:space="preserve">قوم </w:t>
      </w:r>
      <w:r w:rsidRPr="0067635D">
        <w:rPr>
          <w:rFonts w:asciiTheme="minorBidi" w:eastAsia="Times New Roman" w:hAnsiTheme="minorBidi" w:hint="cs"/>
          <w:sz w:val="24"/>
          <w:szCs w:val="24"/>
          <w:rtl/>
        </w:rPr>
        <w:t>سلطة التعاقد</w:t>
      </w:r>
      <w:r w:rsidR="006465DD" w:rsidRPr="0067635D">
        <w:rPr>
          <w:rFonts w:asciiTheme="minorBidi" w:eastAsia="Times New Roman" w:hAnsiTheme="minorBidi" w:hint="cs"/>
          <w:sz w:val="24"/>
          <w:szCs w:val="24"/>
          <w:rtl/>
        </w:rPr>
        <w:t xml:space="preserve"> </w:t>
      </w:r>
      <w:r w:rsidR="00431E86" w:rsidRPr="0067635D">
        <w:rPr>
          <w:rFonts w:asciiTheme="minorBidi" w:eastAsia="Times New Roman" w:hAnsiTheme="minorBidi"/>
          <w:sz w:val="24"/>
          <w:szCs w:val="24"/>
          <w:rtl/>
        </w:rPr>
        <w:t>بتعيين لجنة تقييم، التي ستكون مسؤولة عن تقييم الع</w:t>
      </w:r>
      <w:r w:rsidR="00431E86" w:rsidRPr="0067635D">
        <w:rPr>
          <w:rFonts w:asciiTheme="minorBidi" w:eastAsia="Times New Roman" w:hAnsiTheme="minorBidi" w:hint="cs"/>
          <w:sz w:val="24"/>
          <w:szCs w:val="24"/>
          <w:rtl/>
        </w:rPr>
        <w:t>روض</w:t>
      </w:r>
      <w:r w:rsidR="00431E86" w:rsidRPr="0067635D">
        <w:rPr>
          <w:rFonts w:asciiTheme="minorBidi" w:eastAsia="Times New Roman" w:hAnsiTheme="minorBidi"/>
          <w:sz w:val="24"/>
          <w:szCs w:val="24"/>
          <w:rtl/>
        </w:rPr>
        <w:t>. خلال جلسة فتح الع</w:t>
      </w:r>
      <w:r w:rsidR="00431E86" w:rsidRPr="0067635D">
        <w:rPr>
          <w:rFonts w:asciiTheme="minorBidi" w:eastAsia="Times New Roman" w:hAnsiTheme="minorBidi" w:hint="cs"/>
          <w:sz w:val="24"/>
          <w:szCs w:val="24"/>
          <w:rtl/>
        </w:rPr>
        <w:t>روض</w:t>
      </w:r>
      <w:r w:rsidR="00431E86" w:rsidRPr="0067635D">
        <w:rPr>
          <w:rFonts w:asciiTheme="minorBidi" w:eastAsia="Times New Roman" w:hAnsiTheme="minorBidi"/>
          <w:sz w:val="24"/>
          <w:szCs w:val="24"/>
          <w:rtl/>
        </w:rPr>
        <w:t xml:space="preserve">، ستقوم لجنة التقييم بفتح كل </w:t>
      </w:r>
      <w:r w:rsidR="00431E86" w:rsidRPr="0067635D">
        <w:rPr>
          <w:rFonts w:asciiTheme="minorBidi" w:eastAsia="Times New Roman" w:hAnsiTheme="minorBidi" w:hint="cs"/>
          <w:sz w:val="24"/>
          <w:szCs w:val="24"/>
          <w:rtl/>
        </w:rPr>
        <w:t>عرض</w:t>
      </w:r>
      <w:r w:rsidR="00431E86" w:rsidRPr="0067635D">
        <w:rPr>
          <w:rFonts w:asciiTheme="minorBidi" w:eastAsia="Times New Roman" w:hAnsiTheme="minorBidi"/>
          <w:sz w:val="24"/>
          <w:szCs w:val="24"/>
          <w:rtl/>
        </w:rPr>
        <w:t xml:space="preserve"> وإدراج جميع الوثائق الموجودة في الظرف</w:t>
      </w:r>
      <w:r w:rsidR="00431E86" w:rsidRPr="0067635D">
        <w:rPr>
          <w:rFonts w:asciiTheme="minorBidi" w:eastAsia="Times New Roman" w:hAnsiTheme="minorBidi"/>
          <w:sz w:val="24"/>
          <w:szCs w:val="24"/>
        </w:rPr>
        <w:t>.</w:t>
      </w:r>
    </w:p>
    <w:p w14:paraId="19DF01DD" w14:textId="0AFEE5ED" w:rsidR="00431E86" w:rsidRPr="0067635D" w:rsidRDefault="00431E86" w:rsidP="00124AEF">
      <w:pPr>
        <w:bidi/>
        <w:spacing w:before="60" w:after="0"/>
        <w:ind w:right="7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shd w:val="clear" w:color="auto" w:fill="FFFFFF"/>
          <w:rtl/>
        </w:rPr>
        <w:t>في حال كانت الـمعلومات أو الـمستندات الـمقدَّمة في العرض ناقصة أو خاطئة أو في حال غياب وثيقة معيَّنة، يَجوز ل</w:t>
      </w:r>
      <w:r w:rsidR="00E32297" w:rsidRPr="0067635D">
        <w:rPr>
          <w:rFonts w:asciiTheme="minorBidi" w:eastAsia="Times New Roman" w:hAnsiTheme="minorBidi" w:hint="cs"/>
          <w:sz w:val="24"/>
          <w:szCs w:val="24"/>
          <w:rtl/>
        </w:rPr>
        <w:t xml:space="preserve">سلطة التعاقد </w:t>
      </w:r>
      <w:r w:rsidRPr="0067635D">
        <w:rPr>
          <w:rFonts w:asciiTheme="minorBidi" w:hAnsiTheme="minorBidi"/>
          <w:sz w:val="24"/>
          <w:szCs w:val="24"/>
          <w:shd w:val="clear" w:color="auto" w:fill="FFFFFF"/>
          <w:rtl/>
        </w:rPr>
        <w:t xml:space="preserve">الطلب خطّياً من العارض الـمعني توضيحات حول عرضه، أو طلب تقديم أو </w:t>
      </w:r>
      <w:r w:rsidR="00E32297" w:rsidRPr="0067635D">
        <w:rPr>
          <w:rFonts w:asciiTheme="minorBidi" w:hAnsiTheme="minorBidi" w:hint="cs"/>
          <w:sz w:val="24"/>
          <w:szCs w:val="24"/>
          <w:shd w:val="clear" w:color="auto" w:fill="FFFFFF"/>
          <w:rtl/>
        </w:rPr>
        <w:t>إ</w:t>
      </w:r>
      <w:r w:rsidRPr="0067635D">
        <w:rPr>
          <w:rFonts w:asciiTheme="minorBidi" w:hAnsiTheme="minorBidi"/>
          <w:sz w:val="24"/>
          <w:szCs w:val="24"/>
          <w:shd w:val="clear" w:color="auto" w:fill="FFFFFF"/>
          <w:rtl/>
        </w:rPr>
        <w:t>ستكمال الـمعلومات أو الوثائق ذات الصلة خلال فترة زمنية محدَّدة، شرط أن تكون كافة الـمراسلات خطية و</w:t>
      </w:r>
      <w:r w:rsidR="00E32297" w:rsidRPr="0067635D">
        <w:rPr>
          <w:rFonts w:asciiTheme="minorBidi" w:hAnsiTheme="minorBidi" w:hint="cs"/>
          <w:sz w:val="24"/>
          <w:szCs w:val="24"/>
          <w:shd w:val="clear" w:color="auto" w:fill="FFFFFF"/>
          <w:rtl/>
        </w:rPr>
        <w:t>إ</w:t>
      </w:r>
      <w:r w:rsidRPr="0067635D">
        <w:rPr>
          <w:rFonts w:asciiTheme="minorBidi" w:hAnsiTheme="minorBidi"/>
          <w:sz w:val="24"/>
          <w:szCs w:val="24"/>
          <w:shd w:val="clear" w:color="auto" w:fill="FFFFFF"/>
          <w:rtl/>
        </w:rPr>
        <w:t>حترام مبادئ الشفافية والـمساواة في الـمعاملة بين العارضين في طلبات التوضيح أو ال</w:t>
      </w:r>
      <w:r w:rsidR="00E32297" w:rsidRPr="0067635D">
        <w:rPr>
          <w:rFonts w:asciiTheme="minorBidi" w:hAnsiTheme="minorBidi" w:hint="cs"/>
          <w:sz w:val="24"/>
          <w:szCs w:val="24"/>
          <w:shd w:val="clear" w:color="auto" w:fill="FFFFFF"/>
          <w:rtl/>
        </w:rPr>
        <w:t>إ</w:t>
      </w:r>
      <w:r w:rsidRPr="0067635D">
        <w:rPr>
          <w:rFonts w:asciiTheme="minorBidi" w:hAnsiTheme="minorBidi"/>
          <w:sz w:val="24"/>
          <w:szCs w:val="24"/>
          <w:shd w:val="clear" w:color="auto" w:fill="FFFFFF"/>
          <w:rtl/>
        </w:rPr>
        <w:t>ستكمال الخطية، ومع مراعاة أحكام الفقرة 3 من البند الثاني من الـمادة 21 من قانون الشراء العام</w:t>
      </w:r>
      <w:r w:rsidRPr="0067635D">
        <w:rPr>
          <w:rFonts w:asciiTheme="minorBidi" w:hAnsiTheme="minorBidi"/>
          <w:sz w:val="24"/>
          <w:szCs w:val="24"/>
          <w:shd w:val="clear" w:color="auto" w:fill="FFFFFF"/>
        </w:rPr>
        <w:t>.</w:t>
      </w:r>
    </w:p>
    <w:p w14:paraId="1B5735F5" w14:textId="564D7CA5" w:rsidR="00431E86" w:rsidRPr="0067635D" w:rsidRDefault="00431E86" w:rsidP="00124AEF">
      <w:pPr>
        <w:bidi/>
        <w:spacing w:before="60" w:after="0"/>
        <w:ind w:right="7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 xml:space="preserve">يمكن </w:t>
      </w:r>
      <w:r w:rsidR="00E32297" w:rsidRPr="0067635D">
        <w:rPr>
          <w:rFonts w:asciiTheme="minorBidi" w:hAnsiTheme="minorBidi" w:hint="cs"/>
          <w:sz w:val="24"/>
          <w:szCs w:val="24"/>
          <w:bdr w:val="none" w:sz="0" w:space="0" w:color="auto" w:frame="1"/>
          <w:shd w:val="clear" w:color="auto" w:fill="FFFFFF"/>
          <w:rtl/>
        </w:rPr>
        <w:t>ل</w:t>
      </w:r>
      <w:r w:rsidR="00E32297" w:rsidRPr="0067635D">
        <w:rPr>
          <w:rFonts w:asciiTheme="minorBidi" w:eastAsia="Times New Roman" w:hAnsiTheme="minorBidi" w:hint="cs"/>
          <w:sz w:val="24"/>
          <w:szCs w:val="24"/>
          <w:rtl/>
        </w:rPr>
        <w:t>سلطة التعاقد</w:t>
      </w:r>
      <w:r w:rsidR="00E32297" w:rsidRPr="0067635D">
        <w:rPr>
          <w:rFonts w:asciiTheme="minorBidi" w:eastAsia="Times New Roman" w:hAnsiTheme="minorBidi"/>
          <w:sz w:val="24"/>
          <w:szCs w:val="24"/>
          <w:rtl/>
        </w:rPr>
        <w:t>،</w:t>
      </w:r>
      <w:r w:rsidR="00E32297" w:rsidRPr="0067635D">
        <w:rPr>
          <w:rFonts w:asciiTheme="minorBidi" w:eastAsia="Times New Roman" w:hAnsiTheme="minorBidi" w:hint="cs"/>
          <w:sz w:val="24"/>
          <w:szCs w:val="24"/>
          <w:rtl/>
        </w:rPr>
        <w:t xml:space="preserve"> </w:t>
      </w:r>
      <w:r w:rsidRPr="0067635D">
        <w:rPr>
          <w:rFonts w:asciiTheme="minorBidi" w:hAnsiTheme="minorBidi"/>
          <w:sz w:val="24"/>
          <w:szCs w:val="24"/>
          <w:bdr w:val="none" w:sz="0" w:space="0" w:color="auto" w:frame="1"/>
          <w:shd w:val="clear" w:color="auto" w:fill="FFFFFF"/>
          <w:rtl/>
        </w:rPr>
        <w:t xml:space="preserve">في أيِّ مرحلة من مراحل إجراءات التلزيم، أن </w:t>
      </w:r>
      <w:r w:rsidR="006465DD" w:rsidRPr="0067635D">
        <w:rPr>
          <w:rFonts w:asciiTheme="minorBidi" w:hAnsiTheme="minorBidi" w:hint="cs"/>
          <w:sz w:val="24"/>
          <w:szCs w:val="24"/>
          <w:bdr w:val="none" w:sz="0" w:space="0" w:color="auto" w:frame="1"/>
          <w:shd w:val="clear" w:color="auto" w:fill="FFFFFF"/>
          <w:rtl/>
        </w:rPr>
        <w:t>ي</w:t>
      </w:r>
      <w:r w:rsidRPr="0067635D">
        <w:rPr>
          <w:rFonts w:asciiTheme="minorBidi" w:hAnsiTheme="minorBidi"/>
          <w:sz w:val="24"/>
          <w:szCs w:val="24"/>
          <w:bdr w:val="none" w:sz="0" w:space="0" w:color="auto" w:frame="1"/>
          <w:shd w:val="clear" w:color="auto" w:fill="FFFFFF"/>
          <w:rtl/>
        </w:rPr>
        <w:t>طلب خطياً من العارض إيضاحات بشأن الـمعلومات الـمتعلِّقة بمؤهلاته أو بشأن عروضه، لـمساعدته في التأكُّد من الـمؤهّلات أو فحص العروض الـمقدَّمة وتقييمها</w:t>
      </w:r>
      <w:r w:rsidRPr="0067635D">
        <w:rPr>
          <w:rFonts w:asciiTheme="minorBidi" w:hAnsiTheme="minorBidi"/>
          <w:sz w:val="24"/>
          <w:szCs w:val="24"/>
          <w:bdr w:val="none" w:sz="0" w:space="0" w:color="auto" w:frame="1"/>
          <w:shd w:val="clear" w:color="auto" w:fill="FFFFFF"/>
        </w:rPr>
        <w:t>.</w:t>
      </w:r>
      <w:r w:rsidRPr="0067635D">
        <w:rPr>
          <w:rFonts w:asciiTheme="minorBidi" w:hAnsiTheme="minorBidi"/>
          <w:sz w:val="24"/>
          <w:szCs w:val="24"/>
        </w:rPr>
        <w:br/>
      </w:r>
      <w:r w:rsidRPr="0067635D">
        <w:rPr>
          <w:rFonts w:asciiTheme="minorBidi" w:hAnsiTheme="minorBidi"/>
          <w:sz w:val="24"/>
          <w:szCs w:val="24"/>
          <w:bdr w:val="none" w:sz="0" w:space="0" w:color="auto" w:frame="1"/>
          <w:shd w:val="clear" w:color="auto" w:fill="FFFFFF"/>
        </w:rPr>
        <w:t xml:space="preserve"> </w:t>
      </w:r>
      <w:r w:rsidR="00E32297" w:rsidRPr="0067635D">
        <w:rPr>
          <w:rFonts w:asciiTheme="minorBidi" w:hAnsiTheme="minorBidi" w:hint="cs"/>
          <w:sz w:val="24"/>
          <w:szCs w:val="24"/>
          <w:bdr w:val="none" w:sz="0" w:space="0" w:color="auto" w:frame="1"/>
          <w:shd w:val="clear" w:color="auto" w:fill="FFFFFF"/>
          <w:rtl/>
        </w:rPr>
        <w:t>ت</w:t>
      </w:r>
      <w:r w:rsidRPr="0067635D">
        <w:rPr>
          <w:rFonts w:asciiTheme="minorBidi" w:hAnsiTheme="minorBidi"/>
          <w:sz w:val="24"/>
          <w:szCs w:val="24"/>
          <w:bdr w:val="none" w:sz="0" w:space="0" w:color="auto" w:frame="1"/>
          <w:shd w:val="clear" w:color="auto" w:fill="FFFFFF"/>
          <w:rtl/>
        </w:rPr>
        <w:t xml:space="preserve">صحِّح </w:t>
      </w:r>
      <w:r w:rsidR="00E32297" w:rsidRPr="0067635D">
        <w:rPr>
          <w:rFonts w:asciiTheme="minorBidi" w:eastAsia="Times New Roman" w:hAnsiTheme="minorBidi" w:hint="cs"/>
          <w:sz w:val="24"/>
          <w:szCs w:val="24"/>
          <w:rtl/>
        </w:rPr>
        <w:t>سلطة التعاقد</w:t>
      </w:r>
      <w:r w:rsidR="00E32297" w:rsidRPr="0067635D">
        <w:rPr>
          <w:rFonts w:asciiTheme="minorBidi" w:hAnsiTheme="minorBidi"/>
          <w:sz w:val="24"/>
          <w:szCs w:val="24"/>
          <w:bdr w:val="none" w:sz="0" w:space="0" w:color="auto" w:frame="1"/>
          <w:shd w:val="clear" w:color="auto" w:fill="FFFFFF"/>
          <w:rtl/>
        </w:rPr>
        <w:t xml:space="preserve"> </w:t>
      </w:r>
      <w:r w:rsidRPr="0067635D">
        <w:rPr>
          <w:rFonts w:asciiTheme="minorBidi" w:hAnsiTheme="minorBidi"/>
          <w:sz w:val="24"/>
          <w:szCs w:val="24"/>
          <w:bdr w:val="none" w:sz="0" w:space="0" w:color="auto" w:frame="1"/>
          <w:shd w:val="clear" w:color="auto" w:fill="FFFFFF"/>
          <w:rtl/>
        </w:rPr>
        <w:t xml:space="preserve">أيَّ أخطاء حسابية محضة </w:t>
      </w:r>
      <w:r w:rsidR="00E32297" w:rsidRPr="0067635D">
        <w:rPr>
          <w:rFonts w:asciiTheme="minorBidi" w:hAnsiTheme="minorBidi" w:hint="cs"/>
          <w:sz w:val="24"/>
          <w:szCs w:val="24"/>
          <w:bdr w:val="none" w:sz="0" w:space="0" w:color="auto" w:frame="1"/>
          <w:shd w:val="clear" w:color="auto" w:fill="FFFFFF"/>
          <w:rtl/>
        </w:rPr>
        <w:t>ت</w:t>
      </w:r>
      <w:r w:rsidRPr="0067635D">
        <w:rPr>
          <w:rFonts w:asciiTheme="minorBidi" w:hAnsiTheme="minorBidi"/>
          <w:sz w:val="24"/>
          <w:szCs w:val="24"/>
          <w:bdr w:val="none" w:sz="0" w:space="0" w:color="auto" w:frame="1"/>
          <w:shd w:val="clear" w:color="auto" w:fill="FFFFFF"/>
          <w:rtl/>
        </w:rPr>
        <w:t>كتشفها أثناء فحصه</w:t>
      </w:r>
      <w:r w:rsidR="00E32297" w:rsidRPr="0067635D">
        <w:rPr>
          <w:rFonts w:asciiTheme="minorBidi" w:hAnsiTheme="minorBidi" w:hint="cs"/>
          <w:sz w:val="24"/>
          <w:szCs w:val="24"/>
          <w:bdr w:val="none" w:sz="0" w:space="0" w:color="auto" w:frame="1"/>
          <w:shd w:val="clear" w:color="auto" w:fill="FFFFFF"/>
          <w:rtl/>
        </w:rPr>
        <w:t xml:space="preserve">ا </w:t>
      </w:r>
      <w:r w:rsidRPr="0067635D">
        <w:rPr>
          <w:rFonts w:asciiTheme="minorBidi" w:hAnsiTheme="minorBidi"/>
          <w:sz w:val="24"/>
          <w:szCs w:val="24"/>
          <w:bdr w:val="none" w:sz="0" w:space="0" w:color="auto" w:frame="1"/>
          <w:shd w:val="clear" w:color="auto" w:fill="FFFFFF"/>
          <w:rtl/>
        </w:rPr>
        <w:t>العروض الـمقدَّمة وفقاً لأحكام دفتر الشروط، وتبلِّغ التصحيحات إلى العارض الـمعني بشكل فوري.</w:t>
      </w:r>
    </w:p>
    <w:p w14:paraId="7BBDB418" w14:textId="77777777" w:rsidR="00431E86" w:rsidRPr="0067635D" w:rsidRDefault="00431E86" w:rsidP="00124AEF">
      <w:pPr>
        <w:bidi/>
        <w:spacing w:before="60" w:after="0"/>
        <w:ind w:right="720"/>
        <w:jc w:val="both"/>
        <w:rPr>
          <w:rFonts w:asciiTheme="minorBidi" w:hAnsiTheme="minorBidi"/>
          <w:sz w:val="24"/>
          <w:szCs w:val="24"/>
          <w:bdr w:val="none" w:sz="0" w:space="0" w:color="auto" w:frame="1"/>
          <w:shd w:val="clear" w:color="auto" w:fill="FFFFFF"/>
          <w:rtl/>
        </w:rPr>
      </w:pPr>
      <w:r w:rsidRPr="0067635D">
        <w:rPr>
          <w:rFonts w:asciiTheme="minorBidi" w:hAnsiTheme="minorBidi"/>
          <w:sz w:val="24"/>
          <w:szCs w:val="24"/>
          <w:bdr w:val="none" w:sz="0" w:space="0" w:color="auto" w:frame="1"/>
          <w:shd w:val="clear" w:color="auto" w:fill="FFFFFF"/>
          <w:rtl/>
        </w:rPr>
        <w:t>لا يمكن طلب إجراء أو السماح بإجراء أيِّ تغيير جوهري في الـمعلومات الـمتعلِّقة بالـمؤهلات أو بالعرض الـمقدَّم، بما في ذلك التغييرات الرامية إلى جعل مَن ليس مؤهَّلاً من العارضين مؤهَّلاً أو جعل عرض غير مستوفٍ للـمتطلبات مستوفياً لها</w:t>
      </w:r>
      <w:r w:rsidRPr="0067635D">
        <w:rPr>
          <w:rFonts w:asciiTheme="minorBidi" w:hAnsiTheme="minorBidi"/>
          <w:sz w:val="24"/>
          <w:szCs w:val="24"/>
          <w:bdr w:val="none" w:sz="0" w:space="0" w:color="auto" w:frame="1"/>
          <w:shd w:val="clear" w:color="auto" w:fill="FFFFFF"/>
        </w:rPr>
        <w:t>.</w:t>
      </w:r>
    </w:p>
    <w:p w14:paraId="37B2F07C" w14:textId="77777777" w:rsidR="00431E86" w:rsidRPr="0067635D" w:rsidRDefault="00431E86"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بعد جلسة فتح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التي ستكون مفتوحة للجمهور، ستأخذ لجنة التقييم الوقت اللازم لإجراء وتوجيه جلسة تقييم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والتأكد من أن جميع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قد تم تقييمها بشكل عادل</w:t>
      </w:r>
      <w:r w:rsidRPr="0067635D">
        <w:rPr>
          <w:rFonts w:asciiTheme="minorBidi" w:eastAsia="Times New Roman" w:hAnsiTheme="minorBidi" w:hint="cs"/>
          <w:sz w:val="24"/>
          <w:szCs w:val="24"/>
          <w:rtl/>
        </w:rPr>
        <w:t>.</w:t>
      </w:r>
    </w:p>
    <w:p w14:paraId="66C090F2" w14:textId="0B13E971" w:rsidR="00431E86" w:rsidRPr="0067635D" w:rsidRDefault="00431E86"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ستحدد لجنة التقييم ما إذا كان كل </w:t>
      </w:r>
      <w:r w:rsidRPr="0067635D">
        <w:rPr>
          <w:rFonts w:asciiTheme="minorBidi" w:eastAsia="Times New Roman" w:hAnsiTheme="minorBidi" w:hint="cs"/>
          <w:sz w:val="24"/>
          <w:szCs w:val="24"/>
          <w:rtl/>
        </w:rPr>
        <w:t>عرض</w:t>
      </w:r>
      <w:r w:rsidRPr="0067635D">
        <w:rPr>
          <w:rFonts w:asciiTheme="minorBidi" w:eastAsia="Times New Roman" w:hAnsiTheme="minorBidi"/>
          <w:sz w:val="24"/>
          <w:szCs w:val="24"/>
          <w:rtl/>
        </w:rPr>
        <w:t xml:space="preserve"> ذا جودة مقبولة، كامل ومطابق إلى حد كبير لوثائق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دون </w:t>
      </w:r>
      <w:r w:rsidR="00E32297" w:rsidRPr="0067635D">
        <w:rPr>
          <w:rFonts w:asciiTheme="minorBidi" w:eastAsia="Times New Roman" w:hAnsiTheme="minorBidi" w:hint="cs"/>
          <w:sz w:val="24"/>
          <w:szCs w:val="24"/>
          <w:rtl/>
        </w:rPr>
        <w:t>أ</w:t>
      </w:r>
      <w:r w:rsidRPr="0067635D">
        <w:rPr>
          <w:rFonts w:asciiTheme="minorBidi" w:eastAsia="Times New Roman" w:hAnsiTheme="minorBidi" w:hint="cs"/>
          <w:sz w:val="24"/>
          <w:szCs w:val="24"/>
          <w:rtl/>
        </w:rPr>
        <w:t>غلاط</w:t>
      </w:r>
      <w:r w:rsidRPr="0067635D">
        <w:rPr>
          <w:rFonts w:asciiTheme="minorBidi" w:eastAsia="Times New Roman" w:hAnsiTheme="minorBidi"/>
          <w:sz w:val="24"/>
          <w:szCs w:val="24"/>
          <w:rtl/>
        </w:rPr>
        <w:t xml:space="preserve"> مادية</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تناقضات</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مغالطات،</w:t>
      </w:r>
      <w:r w:rsidRPr="0067635D">
        <w:rPr>
          <w:rFonts w:asciiTheme="minorBidi" w:eastAsia="Times New Roman" w:hAnsiTheme="minorBidi"/>
          <w:sz w:val="24"/>
          <w:szCs w:val="24"/>
          <w:rtl/>
        </w:rPr>
        <w:t xml:space="preserve"> </w:t>
      </w:r>
      <w:r w:rsidR="00E32297"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عتراضات</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شروط أو تحفظات</w:t>
      </w:r>
      <w:r w:rsidRPr="0067635D">
        <w:rPr>
          <w:rFonts w:asciiTheme="minorBidi" w:eastAsia="Times New Roman" w:hAnsiTheme="minorBidi"/>
          <w:sz w:val="24"/>
          <w:szCs w:val="24"/>
        </w:rPr>
        <w:t>.</w:t>
      </w:r>
    </w:p>
    <w:p w14:paraId="04859432" w14:textId="77777777" w:rsidR="00431E86" w:rsidRPr="0067635D" w:rsidRDefault="00431E86" w:rsidP="00124AEF">
      <w:pPr>
        <w:bidi/>
        <w:spacing w:before="60" w:after="0"/>
        <w:ind w:right="720"/>
        <w:jc w:val="both"/>
        <w:rPr>
          <w:rFonts w:asciiTheme="minorBidi" w:eastAsia="Times New Roman" w:hAnsiTheme="minorBidi"/>
          <w:sz w:val="24"/>
          <w:szCs w:val="24"/>
          <w:rtl/>
          <w:lang w:bidi="ar-LB"/>
        </w:rPr>
      </w:pPr>
      <w:r w:rsidRPr="0067635D">
        <w:rPr>
          <w:rFonts w:asciiTheme="minorBidi" w:eastAsia="Times New Roman" w:hAnsiTheme="minorBidi"/>
          <w:sz w:val="24"/>
          <w:szCs w:val="24"/>
          <w:rtl/>
        </w:rPr>
        <w:t>طريقة التقييم ستكون تحليلًا دقيقًا لكل وثيقة من وثائق الع</w:t>
      </w:r>
      <w:r w:rsidRPr="0067635D">
        <w:rPr>
          <w:rFonts w:asciiTheme="minorBidi" w:eastAsia="Times New Roman" w:hAnsiTheme="minorBidi" w:hint="cs"/>
          <w:sz w:val="24"/>
          <w:szCs w:val="24"/>
          <w:rtl/>
        </w:rPr>
        <w:t>ر</w:t>
      </w:r>
      <w:r w:rsidRPr="0067635D">
        <w:rPr>
          <w:rFonts w:asciiTheme="minorBidi" w:eastAsia="Times New Roman" w:hAnsiTheme="minorBidi" w:hint="cs"/>
          <w:sz w:val="24"/>
          <w:szCs w:val="24"/>
          <w:rtl/>
          <w:lang w:bidi="ar-LB"/>
        </w:rPr>
        <w:t>ض تبدأ:</w:t>
      </w:r>
    </w:p>
    <w:p w14:paraId="1392F472" w14:textId="77777777" w:rsidR="00431E86" w:rsidRPr="0067635D" w:rsidRDefault="00431E86" w:rsidP="00124AEF">
      <w:pPr>
        <w:bidi/>
        <w:spacing w:before="60" w:after="0"/>
        <w:ind w:right="72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أولاً باستيفاء شروط المشاركة</w:t>
      </w:r>
    </w:p>
    <w:p w14:paraId="07B86853" w14:textId="17755945" w:rsidR="00431E86" w:rsidRPr="0067635D" w:rsidRDefault="00431E86" w:rsidP="00124AEF">
      <w:pPr>
        <w:bidi/>
        <w:spacing w:before="60" w:after="0"/>
        <w:ind w:right="72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ثانياً تحديد مدى ال</w:t>
      </w:r>
      <w:r w:rsidR="00E32297" w:rsidRPr="0067635D">
        <w:rPr>
          <w:rFonts w:asciiTheme="minorBidi" w:eastAsia="Times New Roman" w:hAnsiTheme="minorBidi" w:hint="cs"/>
          <w:sz w:val="24"/>
          <w:szCs w:val="24"/>
          <w:rtl/>
          <w:lang w:bidi="ar-LB"/>
        </w:rPr>
        <w:t>إ</w:t>
      </w:r>
      <w:r w:rsidRPr="0067635D">
        <w:rPr>
          <w:rFonts w:asciiTheme="minorBidi" w:eastAsia="Times New Roman" w:hAnsiTheme="minorBidi" w:hint="cs"/>
          <w:sz w:val="24"/>
          <w:szCs w:val="24"/>
          <w:rtl/>
          <w:lang w:bidi="ar-LB"/>
        </w:rPr>
        <w:t>ستجابة للمؤهلات المطلوبة (الفنية والمالية)</w:t>
      </w:r>
    </w:p>
    <w:p w14:paraId="4886E063" w14:textId="546C56CE" w:rsidR="00431E86" w:rsidRPr="0067635D" w:rsidRDefault="00431E86" w:rsidP="00124AEF">
      <w:pPr>
        <w:bidi/>
        <w:spacing w:before="60" w:after="0"/>
        <w:ind w:right="72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 xml:space="preserve">ثالثاً تحديد مدى </w:t>
      </w:r>
      <w:r w:rsidR="00E32297" w:rsidRPr="0067635D">
        <w:rPr>
          <w:rFonts w:asciiTheme="minorBidi" w:eastAsia="Times New Roman" w:hAnsiTheme="minorBidi" w:hint="cs"/>
          <w:sz w:val="24"/>
          <w:szCs w:val="24"/>
          <w:rtl/>
          <w:lang w:bidi="ar-LB"/>
        </w:rPr>
        <w:t>إ</w:t>
      </w:r>
      <w:r w:rsidRPr="0067635D">
        <w:rPr>
          <w:rFonts w:asciiTheme="minorBidi" w:eastAsia="Times New Roman" w:hAnsiTheme="minorBidi" w:hint="cs"/>
          <w:sz w:val="24"/>
          <w:szCs w:val="24"/>
          <w:rtl/>
          <w:lang w:bidi="ar-LB"/>
        </w:rPr>
        <w:t>ستجابة العرض الفني للمتطلبات.</w:t>
      </w:r>
    </w:p>
    <w:p w14:paraId="795B248E" w14:textId="645F2E1B" w:rsidR="00431E86" w:rsidRPr="0067635D" w:rsidRDefault="00431E86" w:rsidP="00124AEF">
      <w:pPr>
        <w:bidi/>
        <w:spacing w:before="60" w:after="0"/>
        <w:ind w:right="72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يتمّ إبلاغ العارضين بنتيجة التقييم الفني والإداري سواء كان عرضهم مستجيباً أم لا، مع تبيان الأسباب في حال عدم ال</w:t>
      </w:r>
      <w:r w:rsidR="00E32297" w:rsidRPr="0067635D">
        <w:rPr>
          <w:rFonts w:asciiTheme="minorBidi" w:eastAsia="Times New Roman" w:hAnsiTheme="minorBidi" w:hint="cs"/>
          <w:sz w:val="24"/>
          <w:szCs w:val="24"/>
          <w:rtl/>
          <w:lang w:bidi="ar-LB"/>
        </w:rPr>
        <w:t>إ</w:t>
      </w:r>
      <w:r w:rsidRPr="0067635D">
        <w:rPr>
          <w:rFonts w:asciiTheme="minorBidi" w:eastAsia="Times New Roman" w:hAnsiTheme="minorBidi" w:hint="cs"/>
          <w:sz w:val="24"/>
          <w:szCs w:val="24"/>
          <w:rtl/>
          <w:lang w:bidi="ar-LB"/>
        </w:rPr>
        <w:t>ستجابة.</w:t>
      </w:r>
    </w:p>
    <w:p w14:paraId="38965FAF" w14:textId="5B679967" w:rsidR="00431E86" w:rsidRPr="0067635D" w:rsidRDefault="00431E86" w:rsidP="00124AEF">
      <w:pPr>
        <w:bidi/>
        <w:spacing w:before="60" w:after="0"/>
        <w:ind w:right="720"/>
        <w:jc w:val="both"/>
        <w:rPr>
          <w:rFonts w:asciiTheme="minorBidi" w:eastAsia="Times New Roman" w:hAnsiTheme="minorBidi"/>
          <w:sz w:val="24"/>
          <w:szCs w:val="24"/>
          <w:rtl/>
          <w:lang w:bidi="ar-LB"/>
        </w:rPr>
      </w:pPr>
      <w:r w:rsidRPr="0067635D">
        <w:rPr>
          <w:rFonts w:asciiTheme="minorBidi" w:eastAsia="Times New Roman" w:hAnsiTheme="minorBidi" w:hint="cs"/>
          <w:sz w:val="24"/>
          <w:szCs w:val="24"/>
          <w:rtl/>
          <w:lang w:bidi="ar-LB"/>
        </w:rPr>
        <w:t xml:space="preserve">تضع لجنة التقييم المعايير التي ستتم على أساسها التقييم على أن تكون منسجمة مع أساس الإرساء الذي سيكون على أساس السعر الأعلى عبر إدراج جداول توضح المؤهلات الفنية والمالية وتنسيب المعايير </w:t>
      </w:r>
      <w:r w:rsidR="00E32297" w:rsidRPr="0067635D">
        <w:rPr>
          <w:rFonts w:asciiTheme="minorBidi" w:eastAsia="Times New Roman" w:hAnsiTheme="minorBidi" w:hint="cs"/>
          <w:sz w:val="24"/>
          <w:szCs w:val="24"/>
          <w:rtl/>
          <w:lang w:bidi="ar-LB"/>
        </w:rPr>
        <w:t>إ</w:t>
      </w:r>
      <w:r w:rsidRPr="0067635D">
        <w:rPr>
          <w:rFonts w:asciiTheme="minorBidi" w:eastAsia="Times New Roman" w:hAnsiTheme="minorBidi" w:hint="cs"/>
          <w:sz w:val="24"/>
          <w:szCs w:val="24"/>
          <w:rtl/>
          <w:lang w:bidi="ar-LB"/>
        </w:rPr>
        <w:t xml:space="preserve">لى كل من المؤهلات المطلوبة وبين ما هو مطلوب فنياً مع المتطلبات الدنيا. </w:t>
      </w:r>
    </w:p>
    <w:p w14:paraId="79B2E05D" w14:textId="77777777" w:rsidR="002D0E58" w:rsidRDefault="00431E86" w:rsidP="002D0E58">
      <w:pPr>
        <w:bidi/>
        <w:spacing w:before="12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إذا كان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غير مطابق إلى حد كبير، فسيتم رفضه من قبل لجنة التقييم ولا يمكن تعديله لاحقًا ليصبح مطابقًا </w:t>
      </w:r>
    </w:p>
    <w:p w14:paraId="7BE19F67" w14:textId="078E5080" w:rsidR="00431E86" w:rsidRPr="0067635D" w:rsidRDefault="00431E86" w:rsidP="002D0E58">
      <w:pPr>
        <w:bidi/>
        <w:spacing w:before="12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من قبل </w:t>
      </w:r>
      <w:r w:rsidRPr="0067635D">
        <w:rPr>
          <w:rFonts w:asciiTheme="minorBidi" w:eastAsia="Times New Roman" w:hAnsiTheme="minorBidi" w:hint="cs"/>
          <w:sz w:val="24"/>
          <w:szCs w:val="24"/>
          <w:rtl/>
        </w:rPr>
        <w:t xml:space="preserve">العارض </w:t>
      </w:r>
      <w:r w:rsidRPr="0067635D">
        <w:rPr>
          <w:rFonts w:asciiTheme="minorBidi" w:eastAsia="Times New Roman" w:hAnsiTheme="minorBidi"/>
          <w:sz w:val="24"/>
          <w:szCs w:val="24"/>
          <w:rtl/>
        </w:rPr>
        <w:t>عن طريق إزالة عدم التوافق</w:t>
      </w:r>
      <w:r w:rsidRPr="0067635D">
        <w:rPr>
          <w:rFonts w:asciiTheme="minorBidi" w:eastAsia="Times New Roman" w:hAnsiTheme="minorBidi"/>
          <w:sz w:val="24"/>
          <w:szCs w:val="24"/>
        </w:rPr>
        <w:t>.</w:t>
      </w:r>
    </w:p>
    <w:p w14:paraId="19AD22AA" w14:textId="77777777" w:rsidR="00431E86" w:rsidRPr="0067635D" w:rsidRDefault="00431E86"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قد تطلب لجنة التقييم، </w:t>
      </w:r>
      <w:r w:rsidRPr="0067635D">
        <w:rPr>
          <w:rFonts w:asciiTheme="minorBidi" w:eastAsia="Times New Roman" w:hAnsiTheme="minorBidi" w:hint="cs"/>
          <w:sz w:val="24"/>
          <w:szCs w:val="24"/>
          <w:rtl/>
        </w:rPr>
        <w:t>ب</w:t>
      </w:r>
      <w:r w:rsidRPr="0067635D">
        <w:rPr>
          <w:rFonts w:asciiTheme="minorBidi" w:eastAsia="Times New Roman" w:hAnsiTheme="minorBidi"/>
          <w:sz w:val="24"/>
          <w:szCs w:val="24"/>
          <w:rtl/>
        </w:rPr>
        <w:t xml:space="preserve">حسب تقديرها، من أي </w:t>
      </w:r>
      <w:r w:rsidRPr="0067635D">
        <w:rPr>
          <w:rFonts w:asciiTheme="minorBidi" w:eastAsia="Times New Roman" w:hAnsiTheme="minorBidi" w:hint="cs"/>
          <w:sz w:val="24"/>
          <w:szCs w:val="24"/>
          <w:rtl/>
        </w:rPr>
        <w:t>عارض</w:t>
      </w:r>
      <w:r w:rsidRPr="0067635D">
        <w:rPr>
          <w:rFonts w:asciiTheme="minorBidi" w:eastAsia="Times New Roman" w:hAnsiTheme="minorBidi"/>
          <w:sz w:val="24"/>
          <w:szCs w:val="24"/>
          <w:rtl/>
        </w:rPr>
        <w:t xml:space="preserve"> توضيحًا لع</w:t>
      </w:r>
      <w:r w:rsidRPr="0067635D">
        <w:rPr>
          <w:rFonts w:asciiTheme="minorBidi" w:eastAsia="Times New Roman" w:hAnsiTheme="minorBidi" w:hint="cs"/>
          <w:sz w:val="24"/>
          <w:szCs w:val="24"/>
          <w:rtl/>
        </w:rPr>
        <w:t>رضه</w:t>
      </w:r>
      <w:r w:rsidRPr="0067635D">
        <w:rPr>
          <w:rFonts w:asciiTheme="minorBidi" w:eastAsia="Times New Roman" w:hAnsiTheme="minorBidi"/>
          <w:sz w:val="24"/>
          <w:szCs w:val="24"/>
        </w:rPr>
        <w:t>.</w:t>
      </w:r>
    </w:p>
    <w:p w14:paraId="22178B22" w14:textId="77777777" w:rsidR="00431E86" w:rsidRPr="0067635D" w:rsidRDefault="00431E86"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تكون هذه الطلبات والردود كتابية، ولا ينبغي أن تؤدي إلى تغيير في السعر أو جوهر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Pr>
        <w:t>.</w:t>
      </w:r>
    </w:p>
    <w:p w14:paraId="7C4153BE" w14:textId="1F8BACD1" w:rsidR="00431E86" w:rsidRPr="0067635D" w:rsidRDefault="00431E86"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سوف يؤدي مقارنة هذه المعايير إلى تحديد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المقبولة. من وقت فتح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وحتى وقت منح العقد، إذا رغب أي </w:t>
      </w:r>
      <w:r w:rsidRPr="0067635D">
        <w:rPr>
          <w:rFonts w:asciiTheme="minorBidi" w:eastAsia="Times New Roman" w:hAnsiTheme="minorBidi" w:hint="cs"/>
          <w:sz w:val="24"/>
          <w:szCs w:val="24"/>
          <w:rtl/>
        </w:rPr>
        <w:t>عارض</w:t>
      </w:r>
      <w:r w:rsidRPr="0067635D">
        <w:rPr>
          <w:rFonts w:asciiTheme="minorBidi" w:eastAsia="Times New Roman" w:hAnsiTheme="minorBidi"/>
          <w:sz w:val="24"/>
          <w:szCs w:val="24"/>
          <w:rtl/>
        </w:rPr>
        <w:t xml:space="preserve"> في التواصل مع </w:t>
      </w:r>
      <w:r w:rsidR="00A82E59" w:rsidRPr="0067635D">
        <w:rPr>
          <w:rFonts w:asciiTheme="minorBidi" w:eastAsia="Times New Roman" w:hAnsiTheme="minorBidi" w:hint="cs"/>
          <w:sz w:val="24"/>
          <w:szCs w:val="24"/>
          <w:rtl/>
        </w:rPr>
        <w:t>صاحب العمل</w:t>
      </w:r>
      <w:r w:rsidR="00D15115" w:rsidRPr="0067635D">
        <w:rPr>
          <w:rFonts w:asciiTheme="minorBidi" w:eastAsia="Times New Roman" w:hAnsiTheme="minorBidi"/>
          <w:sz w:val="24"/>
          <w:szCs w:val="24"/>
        </w:rPr>
        <w:t>/</w:t>
      </w:r>
      <w:r w:rsidR="00A363D5" w:rsidRPr="0067635D">
        <w:rPr>
          <w:rFonts w:asciiTheme="minorBidi" w:eastAsia="Times New Roman" w:hAnsiTheme="minorBidi" w:hint="cs"/>
          <w:sz w:val="24"/>
          <w:szCs w:val="24"/>
          <w:rtl/>
        </w:rPr>
        <w:t xml:space="preserve"> </w:t>
      </w:r>
      <w:r w:rsidR="00D15115"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بشأن أي مسألة تتعلق بالع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يجب أن يتم ذلك كتابيًا</w:t>
      </w:r>
      <w:r w:rsidRPr="0067635D">
        <w:rPr>
          <w:rFonts w:asciiTheme="minorBidi" w:eastAsia="Times New Roman" w:hAnsiTheme="minorBidi"/>
          <w:sz w:val="24"/>
          <w:szCs w:val="24"/>
        </w:rPr>
        <w:t>.</w:t>
      </w:r>
    </w:p>
    <w:p w14:paraId="30DCE7EF" w14:textId="77777777" w:rsidR="002D0E58" w:rsidRDefault="00431E86" w:rsidP="00124AEF">
      <w:pPr>
        <w:bidi/>
        <w:spacing w:before="6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أي محاولة من </w:t>
      </w:r>
      <w:r w:rsidRPr="0067635D">
        <w:rPr>
          <w:rFonts w:asciiTheme="minorBidi" w:eastAsia="Times New Roman" w:hAnsiTheme="minorBidi" w:hint="cs"/>
          <w:sz w:val="24"/>
          <w:szCs w:val="24"/>
          <w:rtl/>
        </w:rPr>
        <w:t xml:space="preserve">عارض </w:t>
      </w:r>
      <w:r w:rsidRPr="0067635D">
        <w:rPr>
          <w:rFonts w:asciiTheme="minorBidi" w:eastAsia="Times New Roman" w:hAnsiTheme="minorBidi"/>
          <w:sz w:val="24"/>
          <w:szCs w:val="24"/>
          <w:rtl/>
        </w:rPr>
        <w:t xml:space="preserve">للتأثير على </w:t>
      </w:r>
      <w:r w:rsidR="00D15115" w:rsidRPr="0067635D">
        <w:rPr>
          <w:rFonts w:asciiTheme="minorBidi" w:eastAsia="Times New Roman" w:hAnsiTheme="minorBidi" w:hint="cs"/>
          <w:sz w:val="24"/>
          <w:szCs w:val="24"/>
          <w:rtl/>
        </w:rPr>
        <w:t>تقييم صاحب</w:t>
      </w:r>
      <w:r w:rsidR="00A82E59" w:rsidRPr="0067635D">
        <w:rPr>
          <w:rFonts w:asciiTheme="minorBidi" w:eastAsia="Times New Roman" w:hAnsiTheme="minorBidi" w:hint="cs"/>
          <w:sz w:val="24"/>
          <w:szCs w:val="24"/>
          <w:rtl/>
        </w:rPr>
        <w:t xml:space="preserve"> العمل</w:t>
      </w:r>
      <w:r w:rsidR="00A363D5" w:rsidRPr="0067635D">
        <w:rPr>
          <w:rFonts w:asciiTheme="minorBidi" w:eastAsia="Times New Roman" w:hAnsiTheme="minorBidi" w:hint="cs"/>
          <w:sz w:val="24"/>
          <w:szCs w:val="24"/>
          <w:rtl/>
        </w:rPr>
        <w:t xml:space="preserve"> </w:t>
      </w:r>
      <w:r w:rsidR="00D15115" w:rsidRPr="0067635D">
        <w:rPr>
          <w:rFonts w:asciiTheme="minorBidi" w:eastAsia="Times New Roman" w:hAnsiTheme="minorBidi"/>
          <w:sz w:val="24"/>
          <w:szCs w:val="24"/>
        </w:rPr>
        <w:t>/</w:t>
      </w:r>
      <w:r w:rsidR="00D15115" w:rsidRPr="0067635D">
        <w:rPr>
          <w:rFonts w:asciiTheme="minorBidi" w:eastAsia="Times New Roman" w:hAnsiTheme="minorBidi" w:hint="cs"/>
          <w:sz w:val="24"/>
          <w:szCs w:val="24"/>
          <w:rtl/>
        </w:rPr>
        <w:t xml:space="preserve"> </w:t>
      </w:r>
      <w:r w:rsidR="00D15115"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للع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مقارنة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أو قرارات منح </w:t>
      </w:r>
    </w:p>
    <w:p w14:paraId="7136894C" w14:textId="5E5653E2" w:rsidR="00431E86" w:rsidRPr="0067635D" w:rsidRDefault="00431E86" w:rsidP="002D0E58">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العقد قد تؤدي إلى رفض </w:t>
      </w:r>
      <w:r w:rsidRPr="0067635D">
        <w:rPr>
          <w:rFonts w:asciiTheme="minorBidi" w:eastAsia="Times New Roman" w:hAnsiTheme="minorBidi" w:hint="cs"/>
          <w:sz w:val="24"/>
          <w:szCs w:val="24"/>
          <w:rtl/>
        </w:rPr>
        <w:t>العرض</w:t>
      </w:r>
      <w:r w:rsidRPr="0067635D">
        <w:rPr>
          <w:rFonts w:asciiTheme="minorBidi" w:eastAsia="Times New Roman" w:hAnsiTheme="minorBidi"/>
          <w:sz w:val="24"/>
          <w:szCs w:val="24"/>
        </w:rPr>
        <w:t>.</w:t>
      </w:r>
    </w:p>
    <w:p w14:paraId="7FA827F9" w14:textId="77777777" w:rsidR="002D0E58" w:rsidRDefault="00431E86" w:rsidP="00124AEF">
      <w:pPr>
        <w:bidi/>
        <w:spacing w:before="6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يجب عدم إفشاء أي معلومات تتعلق بفحص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توضيح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تقييم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مقارنة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w:t>
      </w:r>
    </w:p>
    <w:p w14:paraId="6C5E3CBB" w14:textId="77777777" w:rsidR="002D0E58" w:rsidRDefault="00431E86" w:rsidP="002D0E58">
      <w:pPr>
        <w:bidi/>
        <w:spacing w:before="6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والتوصيات لمنح العقد </w:t>
      </w:r>
      <w:r w:rsidRPr="0067635D">
        <w:rPr>
          <w:rFonts w:asciiTheme="minorBidi" w:eastAsia="Times New Roman" w:hAnsiTheme="minorBidi" w:hint="cs"/>
          <w:sz w:val="24"/>
          <w:szCs w:val="24"/>
          <w:rtl/>
        </w:rPr>
        <w:t>للعارضين</w:t>
      </w:r>
      <w:r w:rsidRPr="0067635D">
        <w:rPr>
          <w:rFonts w:asciiTheme="minorBidi" w:eastAsia="Times New Roman" w:hAnsiTheme="minorBidi"/>
          <w:sz w:val="24"/>
          <w:szCs w:val="24"/>
          <w:rtl/>
        </w:rPr>
        <w:t xml:space="preserve"> أو أي شخص آخر غير المعني رسميًا بهذا العملية حتى بعد إعلان منح العقد </w:t>
      </w:r>
    </w:p>
    <w:p w14:paraId="543E0A64" w14:textId="711276A3" w:rsidR="00431E86" w:rsidRPr="0067635D" w:rsidRDefault="00431E86" w:rsidP="002D0E58">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hint="cs"/>
          <w:sz w:val="24"/>
          <w:szCs w:val="24"/>
          <w:rtl/>
        </w:rPr>
        <w:t>للعارض</w:t>
      </w:r>
      <w:r w:rsidRPr="0067635D">
        <w:rPr>
          <w:rFonts w:asciiTheme="minorBidi" w:eastAsia="Times New Roman" w:hAnsiTheme="minorBidi"/>
          <w:sz w:val="24"/>
          <w:szCs w:val="24"/>
          <w:rtl/>
        </w:rPr>
        <w:t xml:space="preserve"> الناجح</w:t>
      </w:r>
      <w:r w:rsidRPr="0067635D">
        <w:rPr>
          <w:rFonts w:asciiTheme="minorBidi" w:eastAsia="Times New Roman" w:hAnsiTheme="minorBidi" w:hint="cs"/>
          <w:sz w:val="24"/>
          <w:szCs w:val="24"/>
          <w:rtl/>
        </w:rPr>
        <w:t>.</w:t>
      </w:r>
    </w:p>
    <w:p w14:paraId="777A9042" w14:textId="77777777" w:rsidR="002D0E58" w:rsidRDefault="00431E86" w:rsidP="00124AEF">
      <w:pPr>
        <w:bidi/>
        <w:spacing w:before="6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أي محاولة من </w:t>
      </w:r>
      <w:r w:rsidRPr="0067635D">
        <w:rPr>
          <w:rFonts w:asciiTheme="minorBidi" w:eastAsia="Times New Roman" w:hAnsiTheme="minorBidi" w:hint="cs"/>
          <w:sz w:val="24"/>
          <w:szCs w:val="24"/>
          <w:rtl/>
        </w:rPr>
        <w:t>عارض</w:t>
      </w:r>
      <w:r w:rsidRPr="0067635D">
        <w:rPr>
          <w:rFonts w:asciiTheme="minorBidi" w:eastAsia="Times New Roman" w:hAnsiTheme="minorBidi"/>
          <w:sz w:val="24"/>
          <w:szCs w:val="24"/>
          <w:rtl/>
        </w:rPr>
        <w:t xml:space="preserve"> للتأثير على معالجة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أو قرارات منح العقد قد تؤدي إلى رفض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المقدم من </w:t>
      </w:r>
    </w:p>
    <w:p w14:paraId="6B2179D0" w14:textId="764CB2F6" w:rsidR="00431E86" w:rsidRPr="0067635D" w:rsidRDefault="00431E86" w:rsidP="002D0E58">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قبل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Pr>
        <w:t>.</w:t>
      </w:r>
    </w:p>
    <w:p w14:paraId="7E4B1872" w14:textId="483D75F3" w:rsidR="00431E86" w:rsidRPr="0067635D" w:rsidRDefault="00431E86" w:rsidP="002D0E58">
      <w:pPr>
        <w:bidi/>
        <w:spacing w:before="60" w:after="100" w:afterAutospacing="1"/>
        <w:ind w:right="720"/>
        <w:jc w:val="both"/>
        <w:rPr>
          <w:rFonts w:asciiTheme="minorBidi" w:eastAsia="Times New Roman" w:hAnsiTheme="minorBidi"/>
          <w:sz w:val="24"/>
          <w:szCs w:val="24"/>
          <w:rtl/>
          <w:lang w:bidi="ar-LB"/>
        </w:rPr>
      </w:pPr>
      <w:r w:rsidRPr="0067635D">
        <w:rPr>
          <w:rFonts w:asciiTheme="minorBidi" w:eastAsia="Times New Roman" w:hAnsiTheme="minorBidi"/>
          <w:sz w:val="24"/>
          <w:szCs w:val="24"/>
          <w:rtl/>
        </w:rPr>
        <w:t>س</w:t>
      </w:r>
      <w:r w:rsidR="00D15115"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قوم </w:t>
      </w:r>
      <w:r w:rsidR="00D15115"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بفتح الظرف</w:t>
      </w:r>
      <w:r w:rsidRPr="0067635D">
        <w:rPr>
          <w:rFonts w:asciiTheme="minorBidi" w:eastAsia="Times New Roman" w:hAnsiTheme="minorBidi"/>
          <w:sz w:val="24"/>
          <w:szCs w:val="24"/>
        </w:rPr>
        <w:t xml:space="preserve"> N2 </w:t>
      </w:r>
      <w:r w:rsidRPr="0067635D">
        <w:rPr>
          <w:rFonts w:asciiTheme="minorBidi" w:eastAsia="Times New Roman" w:hAnsiTheme="minorBidi"/>
          <w:sz w:val="24"/>
          <w:szCs w:val="24"/>
          <w:rtl/>
        </w:rPr>
        <w:t>للع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التي تم تحديدها على أنها مقبولة والتي </w:t>
      </w:r>
      <w:r w:rsidRPr="0067635D">
        <w:rPr>
          <w:rFonts w:asciiTheme="minorBidi" w:eastAsia="Times New Roman" w:hAnsiTheme="minorBidi" w:hint="cs"/>
          <w:sz w:val="24"/>
          <w:szCs w:val="24"/>
          <w:rtl/>
        </w:rPr>
        <w:t>ي</w:t>
      </w:r>
      <w:r w:rsidRPr="0067635D">
        <w:rPr>
          <w:rFonts w:asciiTheme="minorBidi" w:eastAsia="Times New Roman" w:hAnsiTheme="minorBidi"/>
          <w:sz w:val="24"/>
          <w:szCs w:val="24"/>
          <w:rtl/>
        </w:rPr>
        <w:t>كون الظرف</w:t>
      </w:r>
      <w:r w:rsidRPr="0067635D">
        <w:rPr>
          <w:rFonts w:asciiTheme="minorBidi" w:eastAsia="Times New Roman" w:hAnsiTheme="minorBidi" w:hint="cs"/>
          <w:sz w:val="24"/>
          <w:szCs w:val="24"/>
          <w:rtl/>
        </w:rPr>
        <w:t xml:space="preserve"> </w:t>
      </w:r>
      <w:r w:rsidR="00D15115" w:rsidRPr="0067635D">
        <w:rPr>
          <w:rFonts w:asciiTheme="minorBidi" w:eastAsia="Times New Roman" w:hAnsiTheme="minorBidi" w:hint="cs"/>
          <w:sz w:val="24"/>
          <w:szCs w:val="24"/>
          <w:rtl/>
        </w:rPr>
        <w:t xml:space="preserve">العائد </w:t>
      </w:r>
      <w:r w:rsidR="00D15115" w:rsidRPr="0067635D">
        <w:rPr>
          <w:rFonts w:asciiTheme="minorBidi" w:eastAsia="Times New Roman" w:hAnsiTheme="minorBidi"/>
          <w:sz w:val="24"/>
          <w:szCs w:val="24"/>
        </w:rPr>
        <w:t xml:space="preserve">N1 </w:t>
      </w:r>
      <w:r w:rsidR="00D15115" w:rsidRPr="0067635D">
        <w:rPr>
          <w:rFonts w:asciiTheme="minorBidi" w:eastAsia="Times New Roman" w:hAnsiTheme="minorBidi" w:hint="cs"/>
          <w:sz w:val="24"/>
          <w:szCs w:val="24"/>
          <w:rtl/>
        </w:rPr>
        <w:t>(</w:t>
      </w:r>
      <w:r w:rsidRPr="0067635D">
        <w:rPr>
          <w:rFonts w:asciiTheme="minorBidi" w:eastAsia="Times New Roman" w:hAnsiTheme="minorBidi" w:hint="cs"/>
          <w:sz w:val="24"/>
          <w:szCs w:val="24"/>
          <w:rtl/>
        </w:rPr>
        <w:t>العرض الإداري والفني) مستجيب جوهرياً للمتطلبات.</w:t>
      </w:r>
    </w:p>
    <w:p w14:paraId="02C01FD1" w14:textId="77777777" w:rsidR="002D0E58" w:rsidRDefault="00431E86" w:rsidP="00124AEF">
      <w:pPr>
        <w:bidi/>
        <w:spacing w:before="6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بعد فتح الظرف</w:t>
      </w:r>
      <w:r w:rsidRPr="0067635D">
        <w:rPr>
          <w:rFonts w:asciiTheme="minorBidi" w:eastAsia="Times New Roman" w:hAnsiTheme="minorBidi"/>
          <w:sz w:val="24"/>
          <w:szCs w:val="24"/>
        </w:rPr>
        <w:t xml:space="preserve"> N2</w:t>
      </w:r>
      <w:r w:rsidRPr="0067635D">
        <w:rPr>
          <w:rFonts w:asciiTheme="minorBidi" w:eastAsia="Times New Roman" w:hAnsiTheme="minorBidi"/>
          <w:sz w:val="24"/>
          <w:szCs w:val="24"/>
          <w:rtl/>
        </w:rPr>
        <w:t>، س</w:t>
      </w:r>
      <w:r w:rsidR="00D15115"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حدد </w:t>
      </w:r>
      <w:r w:rsidR="00D15115"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xml:space="preserve"> السعر التقييمي للع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لكل 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و</w:t>
      </w:r>
      <w:r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قوم بإجراء أي تصحيح للأخطاء </w:t>
      </w:r>
    </w:p>
    <w:p w14:paraId="21F5BF3B" w14:textId="08C182B5" w:rsidR="00431E86" w:rsidRPr="0067635D" w:rsidRDefault="00431E86" w:rsidP="002D0E58">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وفقًا للبنود ذات الصلة</w:t>
      </w:r>
      <w:r w:rsidRPr="0067635D">
        <w:rPr>
          <w:rFonts w:asciiTheme="minorBidi" w:eastAsia="Times New Roman" w:hAnsiTheme="minorBidi"/>
          <w:sz w:val="24"/>
          <w:szCs w:val="24"/>
        </w:rPr>
        <w:t>.</w:t>
      </w:r>
    </w:p>
    <w:p w14:paraId="6BB610F9" w14:textId="2370F525" w:rsidR="00431E86" w:rsidRPr="0067635D" w:rsidRDefault="00431E86" w:rsidP="00124AEF">
      <w:pPr>
        <w:bidi/>
        <w:spacing w:before="60" w:after="100" w:afterAutospacing="1"/>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إذا كان </w:t>
      </w:r>
      <w:r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الناجح غير متوازن ماليًا بشكل كبير بالنسبة لتقدير </w:t>
      </w:r>
      <w:r w:rsidR="00A82E59" w:rsidRPr="0067635D">
        <w:rPr>
          <w:rFonts w:asciiTheme="minorBidi" w:eastAsia="Times New Roman" w:hAnsiTheme="minorBidi" w:hint="cs"/>
          <w:sz w:val="24"/>
          <w:szCs w:val="24"/>
          <w:rtl/>
        </w:rPr>
        <w:t>صاحب العمل</w:t>
      </w:r>
      <w:r w:rsidR="00D15115"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 </w:t>
      </w:r>
      <w:r w:rsidR="00D15115" w:rsidRPr="0067635D">
        <w:rPr>
          <w:rFonts w:asciiTheme="minorBidi" w:eastAsia="Times New Roman" w:hAnsiTheme="minorBidi" w:hint="cs"/>
          <w:sz w:val="24"/>
          <w:szCs w:val="24"/>
          <w:rtl/>
          <w:lang w:bidi="ar-LB"/>
        </w:rPr>
        <w:t xml:space="preserve">سلطة التعاقد </w:t>
      </w:r>
      <w:r w:rsidRPr="0067635D">
        <w:rPr>
          <w:rFonts w:asciiTheme="minorBidi" w:eastAsia="Times New Roman" w:hAnsiTheme="minorBidi"/>
          <w:sz w:val="24"/>
          <w:szCs w:val="24"/>
          <w:rtl/>
        </w:rPr>
        <w:t>للأعمال التي سيتم تنفيذها بموجب العقد، يجوز ل</w:t>
      </w:r>
      <w:r w:rsidR="00D15115" w:rsidRPr="0067635D">
        <w:rPr>
          <w:rFonts w:asciiTheme="minorBidi" w:eastAsia="Times New Roman" w:hAnsiTheme="minorBidi" w:hint="cs"/>
          <w:sz w:val="24"/>
          <w:szCs w:val="24"/>
          <w:rtl/>
          <w:lang w:bidi="ar-LB"/>
        </w:rPr>
        <w:t>سلطة التعاقد</w:t>
      </w:r>
      <w:r w:rsidR="006465DD"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أن </w:t>
      </w:r>
      <w:r w:rsidR="00D15115"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طلب من </w:t>
      </w:r>
      <w:r w:rsidRPr="0067635D">
        <w:rPr>
          <w:rFonts w:asciiTheme="minorBidi" w:eastAsia="Times New Roman" w:hAnsiTheme="minorBidi" w:hint="cs"/>
          <w:sz w:val="24"/>
          <w:szCs w:val="24"/>
          <w:rtl/>
        </w:rPr>
        <w:t xml:space="preserve">العارض </w:t>
      </w:r>
      <w:r w:rsidRPr="0067635D">
        <w:rPr>
          <w:rFonts w:asciiTheme="minorBidi" w:eastAsia="Times New Roman" w:hAnsiTheme="minorBidi"/>
          <w:sz w:val="24"/>
          <w:szCs w:val="24"/>
          <w:rtl/>
        </w:rPr>
        <w:t>تقديم تحليل سعر مفصل لأي أو كل بنود جدول الكميات، لإثبات التناسق الداخلي لتلك الأسعار مع طرق البناء والجدول الزمني المقترح</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في جميع الحالات وأيًا كانت الظروف، يحق ل</w:t>
      </w:r>
      <w:r w:rsidR="00A82E59" w:rsidRPr="0067635D">
        <w:rPr>
          <w:rFonts w:asciiTheme="minorBidi" w:eastAsia="Times New Roman" w:hAnsiTheme="minorBidi" w:hint="cs"/>
          <w:sz w:val="24"/>
          <w:szCs w:val="24"/>
          <w:rtl/>
        </w:rPr>
        <w:t>صاحب العمل</w:t>
      </w:r>
      <w:r w:rsidR="00D15115" w:rsidRPr="0067635D">
        <w:rPr>
          <w:rFonts w:asciiTheme="minorBidi" w:eastAsia="Times New Roman" w:hAnsiTheme="minorBidi" w:hint="cs"/>
          <w:sz w:val="24"/>
          <w:szCs w:val="24"/>
          <w:rtl/>
        </w:rPr>
        <w:t xml:space="preserve"> </w:t>
      </w:r>
      <w:r w:rsidR="00D15115" w:rsidRPr="0067635D">
        <w:rPr>
          <w:rFonts w:asciiTheme="minorBidi" w:eastAsia="Times New Roman" w:hAnsiTheme="minorBidi"/>
          <w:sz w:val="24"/>
          <w:szCs w:val="24"/>
        </w:rPr>
        <w:t>/</w:t>
      </w:r>
      <w:r w:rsidR="00D15115" w:rsidRPr="0067635D">
        <w:rPr>
          <w:rFonts w:asciiTheme="minorBidi" w:eastAsia="Times New Roman" w:hAnsiTheme="minorBidi" w:hint="cs"/>
          <w:sz w:val="24"/>
          <w:szCs w:val="24"/>
          <w:rtl/>
          <w:lang w:bidi="ar-LB"/>
        </w:rPr>
        <w:t xml:space="preserve"> سلطة التعاقد</w:t>
      </w:r>
      <w:r w:rsidR="006465DD"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رفض أي عرض مُقدّم، للأسباب التي قد </w:t>
      </w:r>
      <w:r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راها مناسبة</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لن يكون ل</w:t>
      </w:r>
      <w:r w:rsidRPr="0067635D">
        <w:rPr>
          <w:rFonts w:asciiTheme="minorBidi" w:eastAsia="Times New Roman" w:hAnsiTheme="minorBidi" w:hint="cs"/>
          <w:sz w:val="24"/>
          <w:szCs w:val="24"/>
          <w:rtl/>
        </w:rPr>
        <w:t xml:space="preserve">لعارضين </w:t>
      </w:r>
      <w:r w:rsidRPr="0067635D">
        <w:rPr>
          <w:rFonts w:asciiTheme="minorBidi" w:eastAsia="Times New Roman" w:hAnsiTheme="minorBidi"/>
          <w:sz w:val="24"/>
          <w:szCs w:val="24"/>
          <w:rtl/>
        </w:rPr>
        <w:t>أي حق في ال</w:t>
      </w:r>
      <w:r w:rsidR="00D1511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عتراض أو المطالبة بسبب الرفض المذكور</w:t>
      </w:r>
      <w:r w:rsidRPr="0067635D">
        <w:rPr>
          <w:rFonts w:asciiTheme="minorBidi" w:eastAsia="Times New Roman" w:hAnsiTheme="minorBidi"/>
          <w:sz w:val="24"/>
          <w:szCs w:val="24"/>
        </w:rPr>
        <w:t>.</w:t>
      </w:r>
    </w:p>
    <w:p w14:paraId="177EE5BE" w14:textId="77777777" w:rsidR="009D23D2" w:rsidRPr="0067635D" w:rsidRDefault="009D23D2" w:rsidP="00FA4113">
      <w:pPr>
        <w:tabs>
          <w:tab w:val="left" w:pos="5685"/>
        </w:tabs>
        <w:spacing w:after="0"/>
        <w:jc w:val="both"/>
      </w:pPr>
    </w:p>
    <w:p w14:paraId="60CF7993" w14:textId="77777777" w:rsidR="00FA4113" w:rsidRPr="0067635D" w:rsidRDefault="00FA4113">
      <w:pPr>
        <w:pStyle w:val="Heading3"/>
        <w:numPr>
          <w:ilvl w:val="2"/>
          <w:numId w:val="29"/>
        </w:numPr>
        <w:ind w:left="1260" w:hanging="540"/>
      </w:pPr>
      <w:r w:rsidRPr="0067635D">
        <w:t xml:space="preserve"> </w:t>
      </w:r>
      <w:bookmarkStart w:id="75" w:name="_Toc172648406"/>
      <w:r w:rsidRPr="0067635D">
        <w:t>COR</w:t>
      </w:r>
      <w:r w:rsidR="003274D3" w:rsidRPr="0067635D">
        <w:t>R</w:t>
      </w:r>
      <w:r w:rsidRPr="0067635D">
        <w:t>ECTION OF ERRORS</w:t>
      </w:r>
      <w:bookmarkEnd w:id="75"/>
    </w:p>
    <w:p w14:paraId="60463430" w14:textId="151A8174" w:rsidR="00456A3B" w:rsidRPr="0067635D" w:rsidRDefault="00285D8E" w:rsidP="00C8116A">
      <w:pPr>
        <w:tabs>
          <w:tab w:val="left" w:pos="5685"/>
        </w:tabs>
        <w:spacing w:after="0"/>
        <w:ind w:left="720"/>
        <w:jc w:val="both"/>
      </w:pPr>
      <w:r w:rsidRPr="0067635D">
        <w:t>Tender</w:t>
      </w:r>
      <w:r w:rsidR="00FA4113" w:rsidRPr="0067635D">
        <w:t>s determined to be substantially responsive will be checked by the Employer</w:t>
      </w:r>
      <w:r w:rsidR="009C04C8" w:rsidRPr="0067635D">
        <w:t>/ Contracting Authority</w:t>
      </w:r>
      <w:r w:rsidR="00FA4113" w:rsidRPr="0067635D">
        <w:t xml:space="preserve"> for arithmetic errors. </w:t>
      </w:r>
    </w:p>
    <w:p w14:paraId="1277F51D" w14:textId="05BED958" w:rsidR="00FA4113" w:rsidRPr="0067635D" w:rsidRDefault="00FA4113" w:rsidP="00C8116A">
      <w:pPr>
        <w:tabs>
          <w:tab w:val="left" w:pos="5685"/>
        </w:tabs>
        <w:spacing w:after="0"/>
        <w:ind w:left="720"/>
        <w:jc w:val="both"/>
      </w:pPr>
      <w:r w:rsidRPr="0067635D">
        <w:t>Errors will be corrected by the Employer</w:t>
      </w:r>
      <w:r w:rsidR="009C04C8" w:rsidRPr="0067635D">
        <w:t>/ Contracting Authority</w:t>
      </w:r>
      <w:r w:rsidRPr="0067635D">
        <w:t xml:space="preserve"> as follows:</w:t>
      </w:r>
    </w:p>
    <w:p w14:paraId="1F0324EA" w14:textId="77777777" w:rsidR="00FA4113" w:rsidRPr="0067635D" w:rsidRDefault="00FA4113" w:rsidP="007E56A4">
      <w:pPr>
        <w:pStyle w:val="ListParagraph"/>
        <w:numPr>
          <w:ilvl w:val="0"/>
          <w:numId w:val="40"/>
        </w:numPr>
        <w:tabs>
          <w:tab w:val="left" w:pos="5685"/>
        </w:tabs>
        <w:spacing w:before="120" w:after="0"/>
        <w:ind w:left="1080"/>
        <w:jc w:val="both"/>
      </w:pPr>
      <w:r w:rsidRPr="0067635D">
        <w:t>Where there is a discrepancy between the amounts in figures and in words, the amount in words will govern; and</w:t>
      </w:r>
    </w:p>
    <w:p w14:paraId="1E5F64E6" w14:textId="77777777" w:rsidR="007E56A4" w:rsidRPr="0067635D" w:rsidRDefault="007E56A4" w:rsidP="007E56A4">
      <w:pPr>
        <w:pStyle w:val="ListParagraph"/>
        <w:tabs>
          <w:tab w:val="left" w:pos="5685"/>
        </w:tabs>
        <w:spacing w:before="120" w:after="0"/>
        <w:ind w:left="1080"/>
        <w:jc w:val="both"/>
      </w:pPr>
    </w:p>
    <w:p w14:paraId="56ABF481" w14:textId="77777777" w:rsidR="00FA4113" w:rsidRPr="0067635D" w:rsidRDefault="00FA4113" w:rsidP="007E56A4">
      <w:pPr>
        <w:pStyle w:val="ListParagraph"/>
        <w:numPr>
          <w:ilvl w:val="0"/>
          <w:numId w:val="40"/>
        </w:numPr>
        <w:tabs>
          <w:tab w:val="left" w:pos="5685"/>
        </w:tabs>
        <w:spacing w:before="240" w:after="0"/>
        <w:ind w:left="1080"/>
        <w:jc w:val="both"/>
      </w:pPr>
      <w:r w:rsidRPr="0067635D">
        <w:t>Where there is a discrepancy between the unit rate and the line item resulting from multiplying the unit rate by the quantity, the unit rate as quoted will govern; and</w:t>
      </w:r>
    </w:p>
    <w:p w14:paraId="1B9CA66C" w14:textId="77777777" w:rsidR="007E56A4" w:rsidRPr="0067635D" w:rsidRDefault="007E56A4" w:rsidP="007E56A4">
      <w:pPr>
        <w:pStyle w:val="ListParagraph"/>
      </w:pPr>
    </w:p>
    <w:p w14:paraId="1DCFEE5A" w14:textId="77777777" w:rsidR="00FA4113" w:rsidRPr="0067635D" w:rsidRDefault="00FA4113">
      <w:pPr>
        <w:pStyle w:val="ListParagraph"/>
        <w:numPr>
          <w:ilvl w:val="0"/>
          <w:numId w:val="40"/>
        </w:numPr>
        <w:tabs>
          <w:tab w:val="left" w:pos="5685"/>
        </w:tabs>
        <w:spacing w:after="0"/>
        <w:ind w:left="1080"/>
        <w:jc w:val="both"/>
      </w:pPr>
      <w:r w:rsidRPr="0067635D">
        <w:t xml:space="preserve">Where there is a discount applied to the total </w:t>
      </w:r>
      <w:r w:rsidR="00285D8E" w:rsidRPr="0067635D">
        <w:t>tender</w:t>
      </w:r>
      <w:r w:rsidRPr="0067635D">
        <w:t xml:space="preserve"> price including the contingency, the total </w:t>
      </w:r>
      <w:r w:rsidR="00285D8E" w:rsidRPr="0067635D">
        <w:t>tender</w:t>
      </w:r>
      <w:r w:rsidRPr="0067635D">
        <w:t xml:space="preserve"> price shall be retained and the discount applied to the unit prices of the Bill of Quantities items, excluding the contingency.</w:t>
      </w:r>
    </w:p>
    <w:p w14:paraId="79A19440" w14:textId="03D9DFA5" w:rsidR="00431E86" w:rsidRPr="0067635D" w:rsidRDefault="00FA4113" w:rsidP="007E56A4">
      <w:pPr>
        <w:tabs>
          <w:tab w:val="left" w:pos="5685"/>
        </w:tabs>
        <w:spacing w:before="120" w:after="0"/>
        <w:ind w:left="720"/>
        <w:jc w:val="both"/>
        <w:rPr>
          <w:rtl/>
        </w:rPr>
      </w:pPr>
      <w:r w:rsidRPr="0067635D">
        <w:t xml:space="preserve">If the </w:t>
      </w:r>
      <w:r w:rsidR="00285D8E" w:rsidRPr="0067635D">
        <w:t>Tenderer</w:t>
      </w:r>
      <w:r w:rsidRPr="0067635D">
        <w:t xml:space="preserve"> does not accept the corrected amount of </w:t>
      </w:r>
      <w:r w:rsidR="00285D8E" w:rsidRPr="0067635D">
        <w:t>tender</w:t>
      </w:r>
      <w:r w:rsidRPr="0067635D">
        <w:t xml:space="preserve">, his </w:t>
      </w:r>
      <w:r w:rsidR="00285D8E" w:rsidRPr="0067635D">
        <w:t>tender</w:t>
      </w:r>
      <w:r w:rsidRPr="0067635D">
        <w:t xml:space="preserve"> will be rejected, and the </w:t>
      </w:r>
      <w:r w:rsidR="00285D8E" w:rsidRPr="0067635D">
        <w:t>Tender</w:t>
      </w:r>
      <w:r w:rsidRPr="0067635D">
        <w:t xml:space="preserve"> Security will be forfeited in accordance </w:t>
      </w:r>
      <w:r w:rsidR="002372B2" w:rsidRPr="0067635D">
        <w:t>the related Clause.</w:t>
      </w:r>
    </w:p>
    <w:p w14:paraId="68591B11" w14:textId="77777777" w:rsidR="006B3860" w:rsidRPr="0067635D" w:rsidRDefault="006B3860" w:rsidP="002D0E58">
      <w:pPr>
        <w:bidi/>
        <w:spacing w:before="600"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 xml:space="preserve">١-١٧-٤ </w:t>
      </w:r>
      <w:r w:rsidRPr="0067635D">
        <w:rPr>
          <w:rFonts w:asciiTheme="minorBidi" w:eastAsia="Times New Roman" w:hAnsiTheme="minorBidi" w:hint="cs"/>
          <w:b/>
          <w:bCs/>
          <w:sz w:val="24"/>
          <w:szCs w:val="24"/>
          <w:rtl/>
        </w:rPr>
        <w:t>تصحيح الأخطاء</w:t>
      </w:r>
    </w:p>
    <w:p w14:paraId="3D704C05" w14:textId="2F5B43B4" w:rsidR="006B3860" w:rsidRPr="0067635D" w:rsidRDefault="006B3860"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سيتم فحص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التي تم تحديد أنها متوافقة بشكل كبير من قبل صاحب العمل</w:t>
      </w:r>
      <w:r w:rsidR="009C04C8" w:rsidRPr="0067635D">
        <w:rPr>
          <w:rFonts w:asciiTheme="minorBidi" w:eastAsia="Times New Roman" w:hAnsiTheme="minorBidi"/>
          <w:sz w:val="24"/>
          <w:szCs w:val="24"/>
        </w:rPr>
        <w:t xml:space="preserve">/ </w:t>
      </w:r>
      <w:r w:rsidR="009C04C8" w:rsidRPr="0067635D">
        <w:rPr>
          <w:rFonts w:asciiTheme="minorBidi" w:eastAsia="Times New Roman" w:hAnsiTheme="minorBidi" w:hint="cs"/>
          <w:sz w:val="24"/>
          <w:szCs w:val="24"/>
          <w:rtl/>
          <w:lang w:bidi="ar-LB"/>
        </w:rPr>
        <w:t>سلطة التعاقد</w:t>
      </w:r>
      <w:r w:rsidRPr="0067635D">
        <w:rPr>
          <w:rFonts w:asciiTheme="minorBidi" w:eastAsia="Times New Roman" w:hAnsiTheme="minorBidi"/>
          <w:sz w:val="24"/>
          <w:szCs w:val="24"/>
          <w:rtl/>
        </w:rPr>
        <w:t xml:space="preserve"> للتحقق من الأخطاء الحسابية</w:t>
      </w:r>
      <w:r w:rsidRPr="0067635D">
        <w:rPr>
          <w:rFonts w:asciiTheme="minorBidi" w:eastAsia="Times New Roman" w:hAnsiTheme="minorBidi"/>
          <w:sz w:val="24"/>
          <w:szCs w:val="24"/>
        </w:rPr>
        <w:t>.</w:t>
      </w:r>
    </w:p>
    <w:p w14:paraId="4A7F1D73" w14:textId="2491075A" w:rsidR="006B3860" w:rsidRPr="0067635D" w:rsidRDefault="006B3860" w:rsidP="00124AEF">
      <w:pPr>
        <w:bidi/>
        <w:spacing w:before="60"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سيتم تصحيح الأخطاء من قبل صاحب العمل</w:t>
      </w:r>
      <w:r w:rsidR="009C04C8" w:rsidRPr="0067635D">
        <w:rPr>
          <w:rFonts w:asciiTheme="minorBidi" w:eastAsia="Times New Roman" w:hAnsiTheme="minorBidi"/>
          <w:sz w:val="24"/>
          <w:szCs w:val="24"/>
        </w:rPr>
        <w:t>/</w:t>
      </w:r>
      <w:r w:rsidR="009C04C8" w:rsidRPr="0067635D">
        <w:rPr>
          <w:rFonts w:asciiTheme="minorBidi" w:eastAsia="Times New Roman" w:hAnsiTheme="minorBidi" w:hint="cs"/>
          <w:sz w:val="24"/>
          <w:szCs w:val="24"/>
          <w:rtl/>
          <w:lang w:bidi="ar-LB"/>
        </w:rPr>
        <w:t xml:space="preserve"> سلطة التعاقد</w:t>
      </w:r>
      <w:r w:rsidRPr="0067635D">
        <w:rPr>
          <w:rFonts w:asciiTheme="minorBidi" w:eastAsia="Times New Roman" w:hAnsiTheme="minorBidi"/>
          <w:sz w:val="24"/>
          <w:szCs w:val="24"/>
          <w:rtl/>
        </w:rPr>
        <w:t xml:space="preserve"> على النحو التالي</w:t>
      </w:r>
      <w:r w:rsidRPr="0067635D">
        <w:rPr>
          <w:rFonts w:asciiTheme="minorBidi" w:eastAsia="Times New Roman" w:hAnsiTheme="minorBidi"/>
          <w:sz w:val="24"/>
          <w:szCs w:val="24"/>
        </w:rPr>
        <w:t>:</w:t>
      </w:r>
    </w:p>
    <w:p w14:paraId="229F1416" w14:textId="77777777" w:rsidR="002D0E58" w:rsidRDefault="006B3860" w:rsidP="002D0E58">
      <w:pPr>
        <w:tabs>
          <w:tab w:val="left" w:pos="5685"/>
        </w:tabs>
        <w:bidi/>
        <w:spacing w:before="120" w:after="120"/>
        <w:ind w:left="27" w:right="720"/>
        <w:jc w:val="both"/>
        <w:rPr>
          <w:rFonts w:asciiTheme="minorBidi" w:hAnsiTheme="minorBidi"/>
          <w:sz w:val="24"/>
          <w:szCs w:val="24"/>
        </w:rPr>
      </w:pPr>
      <w:r w:rsidRPr="0067635D">
        <w:rPr>
          <w:rFonts w:asciiTheme="minorBidi" w:hAnsiTheme="minorBidi"/>
          <w:sz w:val="24"/>
          <w:szCs w:val="24"/>
          <w:rtl/>
        </w:rPr>
        <w:t>أ) عندما يكون هناك تباين بين المبالغ بالأرقام وبالكلمات، سيكون المبلغ المكتوب بالكلمات هو المعتمد؛</w:t>
      </w:r>
    </w:p>
    <w:p w14:paraId="099992EE" w14:textId="1F914209" w:rsidR="006B3860" w:rsidRPr="0067635D" w:rsidRDefault="006B3860" w:rsidP="002D0E58">
      <w:pPr>
        <w:tabs>
          <w:tab w:val="left" w:pos="5685"/>
        </w:tabs>
        <w:bidi/>
        <w:spacing w:before="120" w:after="120"/>
        <w:ind w:left="27" w:right="720"/>
        <w:jc w:val="both"/>
        <w:rPr>
          <w:rFonts w:asciiTheme="minorBidi" w:hAnsiTheme="minorBidi"/>
          <w:sz w:val="24"/>
          <w:szCs w:val="24"/>
          <w:rtl/>
        </w:rPr>
      </w:pPr>
      <w:r w:rsidRPr="002D0E58">
        <w:rPr>
          <w:rFonts w:asciiTheme="minorBidi" w:hAnsiTheme="minorBidi"/>
          <w:sz w:val="10"/>
          <w:szCs w:val="10"/>
        </w:rPr>
        <w:br/>
      </w:r>
      <w:r w:rsidRPr="0067635D">
        <w:rPr>
          <w:rFonts w:asciiTheme="minorBidi" w:hAnsiTheme="minorBidi"/>
          <w:sz w:val="24"/>
          <w:szCs w:val="24"/>
          <w:rtl/>
        </w:rPr>
        <w:t>ب) عندما يكون هناك تباين بين سعر الوحدة والبند الناتج من ضرب سعر الوحدة في الكمية، سيكون سعر الوحدة كما تم اقتباسه هو المعتمد؛</w:t>
      </w:r>
    </w:p>
    <w:p w14:paraId="63A6793E" w14:textId="1D792C28" w:rsidR="006B3860" w:rsidRPr="0067635D" w:rsidRDefault="006B3860" w:rsidP="00124AEF">
      <w:pPr>
        <w:tabs>
          <w:tab w:val="left" w:pos="5685"/>
        </w:tabs>
        <w:bidi/>
        <w:spacing w:before="60" w:after="0"/>
        <w:ind w:left="27" w:right="720"/>
        <w:jc w:val="both"/>
        <w:rPr>
          <w:rFonts w:asciiTheme="minorBidi" w:hAnsiTheme="minorBidi"/>
          <w:sz w:val="24"/>
          <w:szCs w:val="24"/>
          <w:rtl/>
        </w:rPr>
      </w:pPr>
      <w:r w:rsidRPr="0067635D">
        <w:rPr>
          <w:rFonts w:asciiTheme="minorBidi" w:hAnsiTheme="minorBidi"/>
          <w:sz w:val="24"/>
          <w:szCs w:val="24"/>
          <w:rtl/>
        </w:rPr>
        <w:t>ج) عندما يتم تطبيق خصم على إجمالي سعر العطاء بما في ذلك ال</w:t>
      </w:r>
      <w:r w:rsidR="009C04C8" w:rsidRPr="0067635D">
        <w:rPr>
          <w:rFonts w:asciiTheme="minorBidi" w:hAnsiTheme="minorBidi" w:hint="cs"/>
          <w:sz w:val="24"/>
          <w:szCs w:val="24"/>
          <w:rtl/>
          <w:lang w:bidi="ar-LB"/>
        </w:rPr>
        <w:t>إ</w:t>
      </w:r>
      <w:r w:rsidRPr="0067635D">
        <w:rPr>
          <w:rFonts w:asciiTheme="minorBidi" w:hAnsiTheme="minorBidi"/>
          <w:sz w:val="24"/>
          <w:szCs w:val="24"/>
          <w:rtl/>
        </w:rPr>
        <w:t>حتياطي، سيتم الاحتفاظ بالسعر الإجمالي للع</w:t>
      </w:r>
      <w:r w:rsidRPr="0067635D">
        <w:rPr>
          <w:rFonts w:asciiTheme="minorBidi" w:hAnsiTheme="minorBidi" w:hint="cs"/>
          <w:sz w:val="24"/>
          <w:szCs w:val="24"/>
          <w:rtl/>
        </w:rPr>
        <w:t>رض</w:t>
      </w:r>
      <w:r w:rsidRPr="0067635D">
        <w:rPr>
          <w:rFonts w:asciiTheme="minorBidi" w:hAnsiTheme="minorBidi"/>
          <w:sz w:val="24"/>
          <w:szCs w:val="24"/>
          <w:rtl/>
        </w:rPr>
        <w:t xml:space="preserve"> وتطبيق الخصم على الأسعار الفردية لبنود جدول الكميات، باستثناء الاحتياطي؛</w:t>
      </w:r>
    </w:p>
    <w:p w14:paraId="048635FD" w14:textId="6DC26FD7" w:rsidR="006B3860" w:rsidRPr="0067635D" w:rsidRDefault="006B3860" w:rsidP="002D0E58">
      <w:pPr>
        <w:tabs>
          <w:tab w:val="left" w:pos="5685"/>
        </w:tabs>
        <w:bidi/>
        <w:spacing w:before="120" w:after="0"/>
        <w:ind w:left="27" w:right="720"/>
        <w:jc w:val="both"/>
        <w:rPr>
          <w:rFonts w:asciiTheme="minorBidi" w:hAnsiTheme="minorBidi"/>
          <w:sz w:val="24"/>
          <w:szCs w:val="24"/>
          <w:rtl/>
        </w:rPr>
      </w:pPr>
      <w:r w:rsidRPr="0067635D">
        <w:rPr>
          <w:rFonts w:asciiTheme="minorBidi" w:hAnsiTheme="minorBidi"/>
          <w:sz w:val="24"/>
          <w:szCs w:val="24"/>
          <w:rtl/>
        </w:rPr>
        <w:t xml:space="preserve">إذا لم يقبل </w:t>
      </w:r>
      <w:r w:rsidRPr="0067635D">
        <w:rPr>
          <w:rFonts w:asciiTheme="minorBidi" w:hAnsiTheme="minorBidi" w:hint="cs"/>
          <w:sz w:val="24"/>
          <w:szCs w:val="24"/>
          <w:rtl/>
        </w:rPr>
        <w:t>العارض</w:t>
      </w:r>
      <w:r w:rsidRPr="0067635D">
        <w:rPr>
          <w:rFonts w:asciiTheme="minorBidi" w:hAnsiTheme="minorBidi"/>
          <w:sz w:val="24"/>
          <w:szCs w:val="24"/>
          <w:rtl/>
        </w:rPr>
        <w:t xml:space="preserve"> المبلغ المصحح للع</w:t>
      </w:r>
      <w:r w:rsidRPr="0067635D">
        <w:rPr>
          <w:rFonts w:asciiTheme="minorBidi" w:hAnsiTheme="minorBidi" w:hint="cs"/>
          <w:sz w:val="24"/>
          <w:szCs w:val="24"/>
          <w:rtl/>
        </w:rPr>
        <w:t>رض</w:t>
      </w:r>
      <w:r w:rsidRPr="0067635D">
        <w:rPr>
          <w:rFonts w:asciiTheme="minorBidi" w:hAnsiTheme="minorBidi"/>
          <w:sz w:val="24"/>
          <w:szCs w:val="24"/>
          <w:rtl/>
        </w:rPr>
        <w:t>، فسيتم رفض ع</w:t>
      </w:r>
      <w:r w:rsidRPr="0067635D">
        <w:rPr>
          <w:rFonts w:asciiTheme="minorBidi" w:hAnsiTheme="minorBidi" w:hint="cs"/>
          <w:sz w:val="24"/>
          <w:szCs w:val="24"/>
          <w:rtl/>
        </w:rPr>
        <w:t>رضه</w:t>
      </w:r>
      <w:r w:rsidRPr="0067635D">
        <w:rPr>
          <w:rFonts w:asciiTheme="minorBidi" w:hAnsiTheme="minorBidi"/>
          <w:sz w:val="24"/>
          <w:szCs w:val="24"/>
          <w:rtl/>
        </w:rPr>
        <w:t>، وسيتم مصادرة ضمان الع</w:t>
      </w:r>
      <w:r w:rsidRPr="0067635D">
        <w:rPr>
          <w:rFonts w:asciiTheme="minorBidi" w:hAnsiTheme="minorBidi" w:hint="cs"/>
          <w:sz w:val="24"/>
          <w:szCs w:val="24"/>
          <w:rtl/>
        </w:rPr>
        <w:t>رض</w:t>
      </w:r>
      <w:r w:rsidRPr="0067635D">
        <w:rPr>
          <w:rFonts w:asciiTheme="minorBidi" w:hAnsiTheme="minorBidi"/>
          <w:sz w:val="24"/>
          <w:szCs w:val="24"/>
          <w:rtl/>
        </w:rPr>
        <w:t xml:space="preserve"> وفقًا للبند المتعلق</w:t>
      </w:r>
      <w:r w:rsidRPr="0067635D">
        <w:rPr>
          <w:rFonts w:asciiTheme="minorBidi" w:hAnsiTheme="minorBidi"/>
          <w:sz w:val="24"/>
          <w:szCs w:val="24"/>
        </w:rPr>
        <w:t>.</w:t>
      </w:r>
    </w:p>
    <w:p w14:paraId="0A54DBBA" w14:textId="77777777" w:rsidR="006B3860" w:rsidRPr="0067635D" w:rsidRDefault="006B3860" w:rsidP="006B3860">
      <w:pPr>
        <w:tabs>
          <w:tab w:val="left" w:pos="5685"/>
        </w:tabs>
        <w:bidi/>
        <w:spacing w:after="0"/>
        <w:ind w:left="720"/>
        <w:rPr>
          <w:rtl/>
        </w:rPr>
      </w:pPr>
    </w:p>
    <w:p w14:paraId="2BD2F64B" w14:textId="77777777" w:rsidR="00D35343" w:rsidRPr="0067635D" w:rsidRDefault="00D35343" w:rsidP="00E014A3">
      <w:pPr>
        <w:tabs>
          <w:tab w:val="left" w:pos="5685"/>
        </w:tabs>
        <w:spacing w:after="0"/>
        <w:ind w:left="720"/>
        <w:jc w:val="both"/>
      </w:pPr>
    </w:p>
    <w:p w14:paraId="233493F0" w14:textId="77777777" w:rsidR="00C8116A" w:rsidRPr="0067635D" w:rsidRDefault="00CE7BA6" w:rsidP="00230197">
      <w:pPr>
        <w:pStyle w:val="Heading3"/>
      </w:pPr>
      <w:bookmarkStart w:id="76" w:name="_Toc172648407"/>
      <w:r w:rsidRPr="0067635D">
        <w:t xml:space="preserve">AWARD </w:t>
      </w:r>
      <w:r w:rsidR="002372B2" w:rsidRPr="0067635D">
        <w:t xml:space="preserve">AND SIGNING </w:t>
      </w:r>
      <w:r w:rsidRPr="0067635D">
        <w:t>OF CONTRACT</w:t>
      </w:r>
      <w:bookmarkEnd w:id="76"/>
    </w:p>
    <w:p w14:paraId="331C2ED0" w14:textId="77777777" w:rsidR="000E50DA" w:rsidRPr="0067635D" w:rsidRDefault="000E50DA">
      <w:pPr>
        <w:pStyle w:val="Heading3"/>
        <w:numPr>
          <w:ilvl w:val="2"/>
          <w:numId w:val="29"/>
        </w:numPr>
        <w:ind w:left="1260" w:hanging="540"/>
      </w:pPr>
      <w:bookmarkStart w:id="77" w:name="_Toc172648408"/>
      <w:bookmarkStart w:id="78" w:name="_Toc485313967"/>
      <w:r w:rsidRPr="0067635D">
        <w:t>AWARD</w:t>
      </w:r>
      <w:bookmarkEnd w:id="77"/>
      <w:r w:rsidRPr="0067635D">
        <w:t xml:space="preserve"> </w:t>
      </w:r>
      <w:bookmarkEnd w:id="78"/>
    </w:p>
    <w:p w14:paraId="2C789E93" w14:textId="654C5B96" w:rsidR="00A363D5" w:rsidRPr="0067635D" w:rsidRDefault="00A363D5" w:rsidP="00A363D5">
      <w:pPr>
        <w:tabs>
          <w:tab w:val="left" w:pos="5685"/>
        </w:tabs>
        <w:spacing w:after="0"/>
        <w:ind w:left="720"/>
        <w:jc w:val="both"/>
        <w:rPr>
          <w:b/>
          <w:bCs/>
        </w:rPr>
      </w:pPr>
      <w:bookmarkStart w:id="79" w:name="_Toc194477177"/>
      <w:r w:rsidRPr="0067635D">
        <w:t>The</w:t>
      </w:r>
      <w:r w:rsidR="009C04C8" w:rsidRPr="0067635D">
        <w:rPr>
          <w:rFonts w:hint="cs"/>
          <w:rtl/>
        </w:rPr>
        <w:t xml:space="preserve"> </w:t>
      </w:r>
      <w:r w:rsidR="009C04C8" w:rsidRPr="0067635D">
        <w:t>Contracting Authority</w:t>
      </w:r>
      <w:r w:rsidRPr="0067635D">
        <w:t xml:space="preserve"> will award the contract to the bidder who submitted the administrative and technical proposal that substantially meets the requirements in the specifications document and offered the highest price.</w:t>
      </w:r>
      <w:bookmarkEnd w:id="79"/>
    </w:p>
    <w:p w14:paraId="2A6840A6" w14:textId="205EDCF6" w:rsidR="00A363D5" w:rsidRPr="0067635D" w:rsidRDefault="00A363D5" w:rsidP="00A363D5">
      <w:pPr>
        <w:spacing w:after="0"/>
        <w:ind w:left="720"/>
        <w:jc w:val="both"/>
        <w:rPr>
          <w:rFonts w:ascii="Times New Roman" w:eastAsia="Times New Roman" w:hAnsi="Times New Roman" w:cs="Times New Roman"/>
          <w:sz w:val="24"/>
          <w:szCs w:val="24"/>
        </w:rPr>
      </w:pPr>
      <w:r w:rsidRPr="0067635D">
        <w:rPr>
          <w:rFonts w:eastAsia="Times New Roman" w:cstheme="minorHAnsi"/>
        </w:rPr>
        <w:t>Contractors have the right to submit any claim or objection, regardless of its nature, regarding the decision to award the contract, in accordance with the Public Procurement Law in Lebanon No. 244 dated 19/7/2021, Chapter Seven.</w:t>
      </w:r>
      <w:r w:rsidRPr="0067635D">
        <w:t xml:space="preserve"> </w:t>
      </w:r>
      <w:r w:rsidRPr="0067635D">
        <w:rPr>
          <w:rFonts w:eastAsia="Times New Roman" w:cstheme="minorHAnsi"/>
        </w:rPr>
        <w:t>The Employer</w:t>
      </w:r>
      <w:r w:rsidR="009C04C8" w:rsidRPr="0067635D">
        <w:rPr>
          <w:rFonts w:eastAsia="Times New Roman" w:cstheme="minorHAnsi"/>
        </w:rPr>
        <w:t xml:space="preserve">/ </w:t>
      </w:r>
      <w:r w:rsidR="009C04C8" w:rsidRPr="0067635D">
        <w:t>Contracting Authority</w:t>
      </w:r>
      <w:r w:rsidRPr="0067635D">
        <w:rPr>
          <w:rFonts w:eastAsia="Times New Roman" w:cstheme="minorHAnsi"/>
        </w:rPr>
        <w:t xml:space="preserve"> has the right to evaluate any Tender according to the evaluation methodology detailed in the terms of reference</w:t>
      </w:r>
      <w:r w:rsidRPr="0067635D">
        <w:rPr>
          <w:rFonts w:ascii="Times New Roman" w:eastAsia="Times New Roman" w:hAnsi="Times New Roman" w:cs="Times New Roman"/>
          <w:sz w:val="24"/>
          <w:szCs w:val="24"/>
        </w:rPr>
        <w:t xml:space="preserve">. </w:t>
      </w:r>
      <w:r w:rsidRPr="0067635D">
        <w:t xml:space="preserve">The </w:t>
      </w:r>
      <w:r w:rsidR="009C04C8" w:rsidRPr="0067635D">
        <w:t>Contracting Authority</w:t>
      </w:r>
      <w:r w:rsidRPr="0067635D">
        <w:t xml:space="preserve"> reserves the right to accept or reject any Tender and to cancel the Tendering process and reject all Tenders at any time prior to award of Contract or withdrawal without thereby incurring any liability to the affected Tenderer or Tenderers or any obligation to inform them on the grounds of the Employer</w:t>
      </w:r>
      <w:r w:rsidR="009C04C8" w:rsidRPr="0067635D">
        <w:t>/ Contracting Authority’s</w:t>
      </w:r>
      <w:r w:rsidRPr="0067635D">
        <w:t xml:space="preserve"> action. </w:t>
      </w:r>
    </w:p>
    <w:p w14:paraId="7C84F293" w14:textId="77777777" w:rsidR="00A363D5" w:rsidRPr="0067635D" w:rsidRDefault="00A363D5" w:rsidP="00A363D5">
      <w:pPr>
        <w:tabs>
          <w:tab w:val="left" w:pos="5685"/>
        </w:tabs>
        <w:spacing w:after="0"/>
        <w:ind w:left="720" w:right="27"/>
        <w:jc w:val="both"/>
      </w:pPr>
      <w:r w:rsidRPr="0067635D">
        <w:t xml:space="preserve">After opening all the bids, in case two or more acceptable Tenderers have equal bid amount, the successful Tenderer will be chosen by a random draw. </w:t>
      </w:r>
    </w:p>
    <w:p w14:paraId="135ADC2E" w14:textId="7646FAE6" w:rsidR="00A363D5" w:rsidRPr="0067635D" w:rsidRDefault="00A363D5" w:rsidP="00A363D5">
      <w:pPr>
        <w:tabs>
          <w:tab w:val="left" w:pos="5685"/>
        </w:tabs>
        <w:spacing w:after="0"/>
        <w:ind w:left="720" w:right="27"/>
        <w:jc w:val="both"/>
        <w:rPr>
          <w:rFonts w:cstheme="minorHAnsi"/>
        </w:rPr>
      </w:pPr>
      <w:r w:rsidRPr="0067635D">
        <w:rPr>
          <w:rFonts w:eastAsia="Times New Roman" w:cstheme="minorHAnsi"/>
        </w:rPr>
        <w:t xml:space="preserve">The </w:t>
      </w:r>
      <w:r w:rsidR="00E21BD2" w:rsidRPr="0067635D">
        <w:t>Contracting Authority</w:t>
      </w:r>
      <w:r w:rsidRPr="0067635D">
        <w:rPr>
          <w:rFonts w:eastAsia="Times New Roman" w:cstheme="minorHAnsi"/>
        </w:rPr>
        <w:t xml:space="preserve"> may reject any offer if it determines that the price, combined with all other elements of the submitted offer, is unusually high compared to the subject of the purchase and its estimated value, provided that the </w:t>
      </w:r>
      <w:r w:rsidR="00E21BD2" w:rsidRPr="0067635D">
        <w:t>Contracting Authority</w:t>
      </w:r>
      <w:r w:rsidRPr="0067635D">
        <w:rPr>
          <w:rFonts w:eastAsia="Times New Roman" w:cstheme="minorHAnsi"/>
        </w:rPr>
        <w:t xml:space="preserve"> has requested from the concerned bidder in writing the details of the submitted offer in a manner that allows it to analyze the detailed information. Among the details that the </w:t>
      </w:r>
      <w:r w:rsidR="00643775" w:rsidRPr="0067635D">
        <w:rPr>
          <w:rFonts w:eastAsia="Times New Roman" w:cstheme="minorHAnsi"/>
        </w:rPr>
        <w:t>C</w:t>
      </w:r>
      <w:r w:rsidRPr="0067635D">
        <w:rPr>
          <w:rFonts w:eastAsia="Times New Roman" w:cstheme="minorHAnsi"/>
        </w:rPr>
        <w:t xml:space="preserve">ontracting </w:t>
      </w:r>
      <w:r w:rsidR="00643775" w:rsidRPr="0067635D">
        <w:rPr>
          <w:rFonts w:eastAsia="Times New Roman" w:cstheme="minorHAnsi"/>
        </w:rPr>
        <w:t>A</w:t>
      </w:r>
      <w:r w:rsidRPr="0067635D">
        <w:rPr>
          <w:rFonts w:eastAsia="Times New Roman" w:cstheme="minorHAnsi"/>
        </w:rPr>
        <w:t>uthority may request, for example, are:</w:t>
      </w:r>
    </w:p>
    <w:p w14:paraId="1FBD7E0B" w14:textId="77777777" w:rsidR="00A363D5" w:rsidRPr="0067635D" w:rsidRDefault="00A363D5" w:rsidP="00A363D5">
      <w:pPr>
        <w:spacing w:after="0"/>
        <w:ind w:left="720"/>
        <w:jc w:val="both"/>
        <w:rPr>
          <w:rFonts w:eastAsia="Times New Roman" w:cstheme="minorHAnsi"/>
        </w:rPr>
      </w:pPr>
      <w:r w:rsidRPr="0067635D">
        <w:rPr>
          <w:rFonts w:eastAsia="Times New Roman" w:cstheme="minorHAnsi"/>
        </w:rPr>
        <w:t>A - Information and samples or similar items that prove the quality of the subject of the purchase presented in the offer;</w:t>
      </w:r>
    </w:p>
    <w:p w14:paraId="439941B7" w14:textId="77777777" w:rsidR="00A363D5" w:rsidRPr="0067635D" w:rsidRDefault="00A363D5" w:rsidP="00A363D5">
      <w:pPr>
        <w:spacing w:after="0"/>
        <w:ind w:left="720"/>
        <w:jc w:val="both"/>
        <w:rPr>
          <w:rFonts w:eastAsia="Times New Roman" w:cstheme="minorHAnsi"/>
        </w:rPr>
      </w:pPr>
      <w:r w:rsidRPr="0067635D">
        <w:rPr>
          <w:rFonts w:eastAsia="Times New Roman" w:cstheme="minorHAnsi"/>
        </w:rPr>
        <w:t>B - Relevant manufacturing methods;</w:t>
      </w:r>
    </w:p>
    <w:p w14:paraId="081FDA26" w14:textId="77777777" w:rsidR="00124AEF" w:rsidRPr="0067635D" w:rsidRDefault="00A363D5" w:rsidP="00124AEF">
      <w:pPr>
        <w:spacing w:after="0"/>
        <w:ind w:left="720"/>
        <w:jc w:val="both"/>
        <w:rPr>
          <w:rFonts w:eastAsia="Times New Roman" w:cstheme="minorHAnsi"/>
        </w:rPr>
      </w:pPr>
      <w:r w:rsidRPr="0067635D">
        <w:rPr>
          <w:rFonts w:eastAsia="Times New Roman" w:cstheme="minorHAnsi"/>
        </w:rPr>
        <w:t>C - Selected technical solutions and/or any exceptionally favorable conditions available to the bidder for the execution of the contract.</w:t>
      </w:r>
    </w:p>
    <w:p w14:paraId="3CD97188" w14:textId="49009675" w:rsidR="00ED2713" w:rsidRPr="0067635D" w:rsidRDefault="00A363D5" w:rsidP="00124AEF">
      <w:pPr>
        <w:spacing w:after="0"/>
        <w:ind w:left="720"/>
        <w:jc w:val="both"/>
        <w:rPr>
          <w:rFonts w:eastAsia="Times New Roman" w:cstheme="minorHAnsi"/>
        </w:rPr>
      </w:pPr>
      <w:r w:rsidRPr="0067635D">
        <w:rPr>
          <w:rFonts w:eastAsia="Times New Roman" w:cstheme="minorHAnsi"/>
        </w:rPr>
        <w:t xml:space="preserve">The evaluation report includes the purchasing entity’s decision to reject an offer in accordance with the provisions of this article, the reasons for that decision, and all clarifications made with the bidders. The concerned bidder shall be promptly notified of the </w:t>
      </w:r>
      <w:r w:rsidR="00E21BD2" w:rsidRPr="0067635D">
        <w:t xml:space="preserve">Contracting Authority </w:t>
      </w:r>
      <w:r w:rsidRPr="0067635D">
        <w:rPr>
          <w:rFonts w:eastAsia="Times New Roman" w:cstheme="minorHAnsi"/>
        </w:rPr>
        <w:t>'s decision and its reasons.</w:t>
      </w:r>
    </w:p>
    <w:p w14:paraId="20ACEF9C" w14:textId="77777777" w:rsidR="00124AEF" w:rsidRPr="0067635D" w:rsidRDefault="00124AEF" w:rsidP="00124AEF">
      <w:pPr>
        <w:spacing w:after="0"/>
        <w:ind w:left="720"/>
        <w:jc w:val="both"/>
        <w:rPr>
          <w:rFonts w:eastAsia="Times New Roman" w:cstheme="minorHAnsi"/>
        </w:rPr>
      </w:pPr>
    </w:p>
    <w:p w14:paraId="1921FF98" w14:textId="77777777" w:rsidR="006B3860" w:rsidRPr="0067635D" w:rsidRDefault="006B3860" w:rsidP="002D0E58">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١-١٨ منح العقد وتوقيعه</w:t>
      </w:r>
    </w:p>
    <w:p w14:paraId="48572D34" w14:textId="77777777" w:rsidR="006B3860" w:rsidRPr="0067635D" w:rsidRDefault="006B3860" w:rsidP="00124AEF">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١-١٨-١ منح العقد</w:t>
      </w:r>
    </w:p>
    <w:p w14:paraId="52831303" w14:textId="4B03E5B9" w:rsidR="00A363D5" w:rsidRPr="0067635D" w:rsidRDefault="00A363D5" w:rsidP="00124AEF">
      <w:pPr>
        <w:bidi/>
        <w:spacing w:before="60" w:after="0"/>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س</w:t>
      </w:r>
      <w:r w:rsidR="009C04C8"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قوم </w:t>
      </w:r>
      <w:r w:rsidR="009C04C8" w:rsidRPr="0067635D">
        <w:rPr>
          <w:rFonts w:asciiTheme="minorBidi" w:eastAsia="Times New Roman" w:hAnsiTheme="minorBidi" w:hint="cs"/>
          <w:sz w:val="24"/>
          <w:szCs w:val="24"/>
          <w:rtl/>
        </w:rPr>
        <w:t>سلطة التعاقد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بمنح العقد </w:t>
      </w:r>
      <w:r w:rsidRPr="0067635D">
        <w:rPr>
          <w:rFonts w:asciiTheme="minorBidi" w:eastAsia="Times New Roman" w:hAnsiTheme="minorBidi" w:hint="cs"/>
          <w:sz w:val="24"/>
          <w:szCs w:val="24"/>
          <w:rtl/>
        </w:rPr>
        <w:t>للعارض</w:t>
      </w:r>
      <w:r w:rsidRPr="0067635D">
        <w:rPr>
          <w:rFonts w:asciiTheme="minorBidi" w:eastAsia="Times New Roman" w:hAnsiTheme="minorBidi"/>
          <w:sz w:val="24"/>
          <w:szCs w:val="24"/>
          <w:rtl/>
        </w:rPr>
        <w:t xml:space="preserve"> الذي</w:t>
      </w:r>
      <w:r w:rsidRPr="0067635D">
        <w:rPr>
          <w:rFonts w:asciiTheme="minorBidi" w:eastAsia="Times New Roman" w:hAnsiTheme="minorBidi" w:hint="cs"/>
          <w:sz w:val="24"/>
          <w:szCs w:val="24"/>
          <w:rtl/>
        </w:rPr>
        <w:t xml:space="preserve"> قدّم العرض الإداري والفني المستجيب جوهرياً للمتطلبات في دفتر الشروط والذي قدّم السعر الأعلى. </w:t>
      </w:r>
      <w:r w:rsidRPr="0067635D">
        <w:rPr>
          <w:rFonts w:asciiTheme="minorBidi" w:eastAsia="Times New Roman" w:hAnsiTheme="minorBidi"/>
          <w:sz w:val="24"/>
          <w:szCs w:val="24"/>
          <w:rtl/>
        </w:rPr>
        <w:t>ل</w:t>
      </w:r>
      <w:r w:rsidRPr="0067635D">
        <w:rPr>
          <w:rFonts w:asciiTheme="minorBidi" w:eastAsia="Times New Roman" w:hAnsiTheme="minorBidi" w:hint="cs"/>
          <w:sz w:val="24"/>
          <w:szCs w:val="24"/>
          <w:rtl/>
        </w:rPr>
        <w:t xml:space="preserve">لعارضين </w:t>
      </w:r>
      <w:r w:rsidRPr="0067635D">
        <w:rPr>
          <w:rFonts w:asciiTheme="minorBidi" w:eastAsia="Times New Roman" w:hAnsiTheme="minorBidi"/>
          <w:sz w:val="24"/>
          <w:szCs w:val="24"/>
          <w:rtl/>
        </w:rPr>
        <w:t xml:space="preserve">حق تقديم أي مطالبة أو </w:t>
      </w:r>
      <w:r w:rsidR="009C04C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عتراض </w:t>
      </w:r>
      <w:r w:rsidRPr="0067635D">
        <w:rPr>
          <w:rFonts w:asciiTheme="minorBidi" w:eastAsia="Times New Roman" w:hAnsiTheme="minorBidi" w:hint="cs"/>
          <w:sz w:val="24"/>
          <w:szCs w:val="24"/>
          <w:rtl/>
          <w:lang w:bidi="ar-LB"/>
        </w:rPr>
        <w:t xml:space="preserve">مهما كانت طبيعتها </w:t>
      </w:r>
      <w:r w:rsidRPr="0067635D">
        <w:rPr>
          <w:rFonts w:asciiTheme="minorBidi" w:eastAsia="Times New Roman" w:hAnsiTheme="minorBidi"/>
          <w:sz w:val="24"/>
          <w:szCs w:val="24"/>
          <w:rtl/>
        </w:rPr>
        <w:t xml:space="preserve">بشأن قرار منح العقد </w:t>
      </w:r>
      <w:r w:rsidRPr="0067635D">
        <w:rPr>
          <w:rFonts w:asciiTheme="minorBidi" w:eastAsia="Times New Roman" w:hAnsiTheme="minorBidi" w:hint="cs"/>
          <w:sz w:val="24"/>
          <w:szCs w:val="24"/>
          <w:rtl/>
        </w:rPr>
        <w:t>وفقاً لقانون الشراء العام في لبنان رقم 244 بتاريخ 19/7/2021، الفصل السابع</w:t>
      </w:r>
      <w:r w:rsidRPr="0067635D">
        <w:rPr>
          <w:rFonts w:asciiTheme="minorBidi" w:eastAsia="Times New Roman" w:hAnsiTheme="minorBidi"/>
          <w:sz w:val="24"/>
          <w:szCs w:val="24"/>
          <w:rtl/>
        </w:rPr>
        <w:t>. يحق ل</w:t>
      </w:r>
      <w:r w:rsidR="00A82E59" w:rsidRPr="0067635D">
        <w:rPr>
          <w:rFonts w:asciiTheme="minorBidi" w:eastAsia="Times New Roman" w:hAnsiTheme="minorBidi" w:hint="cs"/>
          <w:sz w:val="24"/>
          <w:szCs w:val="24"/>
          <w:rtl/>
        </w:rPr>
        <w:t>صاحب العمل</w:t>
      </w:r>
      <w:r w:rsidR="009C04C8" w:rsidRPr="0067635D">
        <w:rPr>
          <w:rFonts w:asciiTheme="minorBidi" w:eastAsia="Times New Roman" w:hAnsiTheme="minorBidi"/>
          <w:sz w:val="24"/>
          <w:szCs w:val="24"/>
        </w:rPr>
        <w:t>/</w:t>
      </w:r>
      <w:r w:rsidR="009C04C8" w:rsidRPr="0067635D">
        <w:rPr>
          <w:rFonts w:asciiTheme="minorBidi" w:eastAsia="Times New Roman" w:hAnsiTheme="minorBidi" w:hint="cs"/>
          <w:sz w:val="24"/>
          <w:szCs w:val="24"/>
          <w:rtl/>
        </w:rPr>
        <w:t xml:space="preserve"> سلطة التعاقد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تقييم أي 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وفق منهجية التقييم المفصّلة في دفتر الشروط</w:t>
      </w:r>
      <w:r w:rsidRPr="0067635D">
        <w:rPr>
          <w:rFonts w:asciiTheme="minorBidi" w:eastAsia="Times New Roman" w:hAnsiTheme="minorBidi"/>
          <w:sz w:val="24"/>
          <w:szCs w:val="24"/>
          <w:rtl/>
        </w:rPr>
        <w:t xml:space="preserve">. </w:t>
      </w:r>
      <w:r w:rsidR="009C04C8" w:rsidRPr="0067635D">
        <w:rPr>
          <w:rFonts w:asciiTheme="minorBidi" w:eastAsia="Times New Roman" w:hAnsiTheme="minorBidi" w:hint="cs"/>
          <w:sz w:val="24"/>
          <w:szCs w:val="24"/>
          <w:rtl/>
          <w:lang w:bidi="ar-LB"/>
        </w:rPr>
        <w:t>ت</w:t>
      </w:r>
      <w:r w:rsidRPr="0067635D">
        <w:rPr>
          <w:rFonts w:asciiTheme="minorBidi" w:eastAsia="Times New Roman" w:hAnsiTheme="minorBidi"/>
          <w:sz w:val="24"/>
          <w:szCs w:val="24"/>
          <w:rtl/>
        </w:rPr>
        <w:t xml:space="preserve">حتفظ </w:t>
      </w:r>
      <w:r w:rsidR="009C04C8"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بالحق في قبول أو رفض أي 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وإلغاء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ورفض جميع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في أي وقت قبل منح العقد أو سحبه دون أن </w:t>
      </w:r>
      <w:r w:rsidR="00933146" w:rsidRPr="0067635D">
        <w:rPr>
          <w:rFonts w:asciiTheme="minorBidi" w:eastAsia="Times New Roman" w:hAnsiTheme="minorBidi" w:hint="cs"/>
          <w:sz w:val="24"/>
          <w:szCs w:val="24"/>
          <w:rtl/>
        </w:rPr>
        <w:t>ي</w:t>
      </w:r>
      <w:r w:rsidRPr="0067635D">
        <w:rPr>
          <w:rFonts w:asciiTheme="minorBidi" w:eastAsia="Times New Roman" w:hAnsiTheme="minorBidi"/>
          <w:sz w:val="24"/>
          <w:szCs w:val="24"/>
          <w:rtl/>
        </w:rPr>
        <w:t xml:space="preserve">تحمل أي مسؤولية تجاه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أو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 xml:space="preserve"> المتأثرين أو أي </w:t>
      </w:r>
      <w:r w:rsidR="009C04C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لتزام بإعلامهم بأسباب تصرف </w:t>
      </w:r>
      <w:r w:rsidR="00A82E59" w:rsidRPr="0067635D">
        <w:rPr>
          <w:rFonts w:asciiTheme="minorBidi" w:eastAsia="Times New Roman" w:hAnsiTheme="minorBidi" w:hint="cs"/>
          <w:sz w:val="24"/>
          <w:szCs w:val="24"/>
          <w:rtl/>
        </w:rPr>
        <w:t>صاحب العمل</w:t>
      </w:r>
      <w:r w:rsidR="009C04C8" w:rsidRPr="0067635D">
        <w:rPr>
          <w:rFonts w:asciiTheme="minorBidi" w:eastAsia="Times New Roman" w:hAnsiTheme="minorBidi"/>
          <w:sz w:val="24"/>
          <w:szCs w:val="24"/>
        </w:rPr>
        <w:t xml:space="preserve">/ </w:t>
      </w:r>
      <w:r w:rsidR="009C04C8" w:rsidRPr="0067635D">
        <w:rPr>
          <w:rFonts w:asciiTheme="minorBidi" w:eastAsia="Times New Roman" w:hAnsiTheme="minorBidi"/>
          <w:sz w:val="24"/>
          <w:szCs w:val="24"/>
          <w:rtl/>
        </w:rPr>
        <w:t>سلطة</w:t>
      </w:r>
      <w:r w:rsidR="009C04C8" w:rsidRPr="0067635D">
        <w:rPr>
          <w:rFonts w:asciiTheme="minorBidi" w:eastAsia="Times New Roman" w:hAnsiTheme="minorBidi" w:hint="cs"/>
          <w:sz w:val="24"/>
          <w:szCs w:val="24"/>
          <w:rtl/>
        </w:rPr>
        <w:t xml:space="preserve"> التعاقد</w:t>
      </w:r>
      <w:r w:rsidR="009C04C8" w:rsidRPr="0067635D">
        <w:rPr>
          <w:rFonts w:asciiTheme="minorBidi" w:eastAsia="Times New Roman" w:hAnsiTheme="minorBidi"/>
          <w:sz w:val="24"/>
          <w:szCs w:val="24"/>
        </w:rPr>
        <w:t xml:space="preserve">. </w:t>
      </w:r>
      <w:r w:rsidR="009C04C8" w:rsidRPr="0067635D">
        <w:rPr>
          <w:rFonts w:asciiTheme="minorBidi" w:eastAsia="Times New Roman" w:hAnsiTheme="minorBidi"/>
          <w:sz w:val="24"/>
          <w:szCs w:val="24"/>
          <w:rtl/>
        </w:rPr>
        <w:t>بعد</w:t>
      </w:r>
      <w:r w:rsidRPr="0067635D">
        <w:rPr>
          <w:rFonts w:asciiTheme="minorBidi" w:eastAsia="Times New Roman" w:hAnsiTheme="minorBidi"/>
          <w:sz w:val="24"/>
          <w:szCs w:val="24"/>
          <w:rtl/>
        </w:rPr>
        <w:t xml:space="preserve"> فتح جميع الع</w:t>
      </w:r>
      <w:r w:rsidRPr="0067635D">
        <w:rPr>
          <w:rFonts w:asciiTheme="minorBidi" w:eastAsia="Times New Roman" w:hAnsiTheme="minorBidi" w:hint="cs"/>
          <w:sz w:val="24"/>
          <w:szCs w:val="24"/>
          <w:rtl/>
        </w:rPr>
        <w:t>روض</w:t>
      </w:r>
      <w:r w:rsidRPr="0067635D">
        <w:rPr>
          <w:rFonts w:asciiTheme="minorBidi" w:eastAsia="Times New Roman" w:hAnsiTheme="minorBidi"/>
          <w:sz w:val="24"/>
          <w:szCs w:val="24"/>
          <w:rtl/>
        </w:rPr>
        <w:t xml:space="preserve">، في حال كان </w:t>
      </w:r>
      <w:r w:rsidRPr="0067635D">
        <w:rPr>
          <w:rFonts w:asciiTheme="minorBidi" w:eastAsia="Times New Roman" w:hAnsiTheme="minorBidi" w:hint="cs"/>
          <w:sz w:val="24"/>
          <w:szCs w:val="24"/>
          <w:rtl/>
        </w:rPr>
        <w:t>للعارضين</w:t>
      </w:r>
      <w:r w:rsidRPr="0067635D">
        <w:rPr>
          <w:rFonts w:asciiTheme="minorBidi" w:eastAsia="Times New Roman" w:hAnsiTheme="minorBidi"/>
          <w:sz w:val="24"/>
          <w:szCs w:val="24"/>
          <w:rtl/>
        </w:rPr>
        <w:t xml:space="preserve"> المقبولين نفس المبلغ ال</w:t>
      </w:r>
      <w:r w:rsidRPr="0067635D">
        <w:rPr>
          <w:rFonts w:asciiTheme="minorBidi" w:eastAsia="Times New Roman" w:hAnsiTheme="minorBidi" w:hint="cs"/>
          <w:sz w:val="24"/>
          <w:szCs w:val="24"/>
          <w:rtl/>
        </w:rPr>
        <w:t>معروض</w:t>
      </w:r>
      <w:r w:rsidRPr="0067635D">
        <w:rPr>
          <w:rFonts w:asciiTheme="minorBidi" w:eastAsia="Times New Roman" w:hAnsiTheme="minorBidi"/>
          <w:sz w:val="24"/>
          <w:szCs w:val="24"/>
          <w:rtl/>
        </w:rPr>
        <w:t xml:space="preserve">، سيتم اختيار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الناجح عن طريق السحب العشوائي</w:t>
      </w:r>
      <w:r w:rsidRPr="0067635D">
        <w:rPr>
          <w:rFonts w:asciiTheme="minorBidi" w:eastAsia="Times New Roman" w:hAnsiTheme="minorBidi"/>
          <w:sz w:val="24"/>
          <w:szCs w:val="24"/>
        </w:rPr>
        <w:t>.</w:t>
      </w:r>
    </w:p>
    <w:p w14:paraId="097D33B5" w14:textId="15A5974B" w:rsidR="00A363D5" w:rsidRPr="0067635D" w:rsidRDefault="00A363D5" w:rsidP="00124AEF">
      <w:pPr>
        <w:shd w:val="clear" w:color="auto" w:fill="FFFFFF"/>
        <w:bidi/>
        <w:spacing w:before="60" w:after="0"/>
        <w:ind w:right="810"/>
        <w:jc w:val="both"/>
        <w:textAlignment w:val="top"/>
        <w:rPr>
          <w:rFonts w:asciiTheme="minorBidi" w:eastAsia="Times New Roman" w:hAnsiTheme="minorBidi"/>
          <w:sz w:val="24"/>
          <w:szCs w:val="24"/>
        </w:rPr>
      </w:pPr>
      <w:r w:rsidRPr="0067635D">
        <w:rPr>
          <w:rFonts w:asciiTheme="minorBidi" w:eastAsia="Times New Roman" w:hAnsiTheme="minorBidi"/>
          <w:sz w:val="24"/>
          <w:szCs w:val="24"/>
          <w:bdr w:val="none" w:sz="0" w:space="0" w:color="auto" w:frame="1"/>
          <w:rtl/>
        </w:rPr>
        <w:t>يجوز</w:t>
      </w:r>
      <w:r w:rsidR="009C04C8" w:rsidRPr="0067635D">
        <w:rPr>
          <w:rFonts w:asciiTheme="minorBidi" w:eastAsia="Times New Roman" w:hAnsiTheme="minorBidi"/>
          <w:sz w:val="24"/>
          <w:szCs w:val="24"/>
          <w:bdr w:val="none" w:sz="0" w:space="0" w:color="auto" w:frame="1"/>
        </w:rPr>
        <w:t xml:space="preserve"> </w:t>
      </w:r>
      <w:r w:rsidR="009C04C8" w:rsidRPr="0067635D">
        <w:rPr>
          <w:rFonts w:asciiTheme="minorBidi" w:eastAsia="Times New Roman" w:hAnsiTheme="minorBidi" w:hint="cs"/>
          <w:sz w:val="24"/>
          <w:szCs w:val="24"/>
          <w:bdr w:val="none" w:sz="0" w:space="0" w:color="auto" w:frame="1"/>
          <w:rtl/>
        </w:rPr>
        <w:t>لسلطة</w:t>
      </w:r>
      <w:r w:rsidR="009C04C8" w:rsidRPr="0067635D">
        <w:rPr>
          <w:rFonts w:asciiTheme="minorBidi" w:eastAsia="Times New Roman" w:hAnsiTheme="minorBidi" w:hint="cs"/>
          <w:sz w:val="24"/>
          <w:szCs w:val="24"/>
          <w:rtl/>
        </w:rPr>
        <w:t xml:space="preserve"> التعاقد </w:t>
      </w:r>
      <w:r w:rsidRPr="0067635D">
        <w:rPr>
          <w:rFonts w:asciiTheme="minorBidi" w:eastAsia="Times New Roman" w:hAnsiTheme="minorBidi"/>
          <w:sz w:val="24"/>
          <w:szCs w:val="24"/>
          <w:bdr w:val="none" w:sz="0" w:space="0" w:color="auto" w:frame="1"/>
          <w:rtl/>
        </w:rPr>
        <w:t xml:space="preserve">أن </w:t>
      </w:r>
      <w:r w:rsidR="009C04C8" w:rsidRPr="0067635D">
        <w:rPr>
          <w:rFonts w:asciiTheme="minorBidi" w:eastAsia="Times New Roman" w:hAnsiTheme="minorBidi" w:hint="cs"/>
          <w:sz w:val="24"/>
          <w:szCs w:val="24"/>
          <w:bdr w:val="none" w:sz="0" w:space="0" w:color="auto" w:frame="1"/>
          <w:rtl/>
        </w:rPr>
        <w:t>ت</w:t>
      </w:r>
      <w:r w:rsidRPr="0067635D">
        <w:rPr>
          <w:rFonts w:asciiTheme="minorBidi" w:eastAsia="Times New Roman" w:hAnsiTheme="minorBidi"/>
          <w:sz w:val="24"/>
          <w:szCs w:val="24"/>
          <w:bdr w:val="none" w:sz="0" w:space="0" w:color="auto" w:frame="1"/>
          <w:rtl/>
        </w:rPr>
        <w:t>رفض أيَّ عرض إذا قرَّرَ</w:t>
      </w:r>
      <w:r w:rsidR="009C04C8" w:rsidRPr="0067635D">
        <w:rPr>
          <w:rFonts w:asciiTheme="minorBidi" w:eastAsia="Times New Roman" w:hAnsiTheme="minorBidi" w:hint="cs"/>
          <w:sz w:val="24"/>
          <w:szCs w:val="24"/>
          <w:bdr w:val="none" w:sz="0" w:space="0" w:color="auto" w:frame="1"/>
          <w:rtl/>
        </w:rPr>
        <w:t>ت</w:t>
      </w:r>
      <w:r w:rsidRPr="0067635D">
        <w:rPr>
          <w:rFonts w:asciiTheme="minorBidi" w:eastAsia="Times New Roman" w:hAnsiTheme="minorBidi"/>
          <w:sz w:val="24"/>
          <w:szCs w:val="24"/>
          <w:bdr w:val="none" w:sz="0" w:space="0" w:color="auto" w:frame="1"/>
          <w:rtl/>
        </w:rPr>
        <w:t xml:space="preserve"> أنَّ السعر، مُقترناً بسائر العناصر الـمكوِّنة لذلك العرض الـمقدَّم، مُرتفع ارتفاعاً غير عاديّ قياساً إلى موضوع الشراء وقيمته التقديرية، وذلك شرط أن </w:t>
      </w:r>
      <w:r w:rsidR="009C04C8" w:rsidRPr="0067635D">
        <w:rPr>
          <w:rFonts w:asciiTheme="minorBidi" w:eastAsia="Times New Roman" w:hAnsiTheme="minorBidi" w:hint="cs"/>
          <w:sz w:val="24"/>
          <w:szCs w:val="24"/>
          <w:bdr w:val="none" w:sz="0" w:space="0" w:color="auto" w:frame="1"/>
          <w:rtl/>
        </w:rPr>
        <w:t>ت</w:t>
      </w:r>
      <w:r w:rsidRPr="0067635D">
        <w:rPr>
          <w:rFonts w:asciiTheme="minorBidi" w:eastAsia="Times New Roman" w:hAnsiTheme="minorBidi"/>
          <w:sz w:val="24"/>
          <w:szCs w:val="24"/>
          <w:bdr w:val="none" w:sz="0" w:space="0" w:color="auto" w:frame="1"/>
          <w:rtl/>
        </w:rPr>
        <w:t xml:space="preserve">كون </w:t>
      </w:r>
      <w:r w:rsidR="009C04C8"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bdr w:val="none" w:sz="0" w:space="0" w:color="auto" w:frame="1"/>
          <w:rtl/>
        </w:rPr>
        <w:t>قد طلب</w:t>
      </w:r>
      <w:r w:rsidR="009C04C8" w:rsidRPr="0067635D">
        <w:rPr>
          <w:rFonts w:asciiTheme="minorBidi" w:eastAsia="Times New Roman" w:hAnsiTheme="minorBidi" w:hint="cs"/>
          <w:sz w:val="24"/>
          <w:szCs w:val="24"/>
          <w:bdr w:val="none" w:sz="0" w:space="0" w:color="auto" w:frame="1"/>
          <w:rtl/>
        </w:rPr>
        <w:t>ت</w:t>
      </w:r>
      <w:r w:rsidRPr="0067635D">
        <w:rPr>
          <w:rFonts w:asciiTheme="minorBidi" w:eastAsia="Times New Roman" w:hAnsiTheme="minorBidi"/>
          <w:sz w:val="24"/>
          <w:szCs w:val="24"/>
          <w:bdr w:val="none" w:sz="0" w:space="0" w:color="auto" w:frame="1"/>
          <w:rtl/>
        </w:rPr>
        <w:t xml:space="preserve"> من العارض الـمعني خطياً تفاصيلَ العرض المقدَّم بشكل يسمح له بتحليل الـمعلومات التفصيلية. من التفاصيل التي يمكن أن </w:t>
      </w:r>
      <w:r w:rsidR="009C04C8" w:rsidRPr="0067635D">
        <w:rPr>
          <w:rFonts w:asciiTheme="minorBidi" w:eastAsia="Times New Roman" w:hAnsiTheme="minorBidi" w:hint="cs"/>
          <w:sz w:val="24"/>
          <w:szCs w:val="24"/>
          <w:bdr w:val="none" w:sz="0" w:space="0" w:color="auto" w:frame="1"/>
          <w:rtl/>
        </w:rPr>
        <w:t>ت</w:t>
      </w:r>
      <w:r w:rsidRPr="0067635D">
        <w:rPr>
          <w:rFonts w:asciiTheme="minorBidi" w:eastAsia="Times New Roman" w:hAnsiTheme="minorBidi"/>
          <w:sz w:val="24"/>
          <w:szCs w:val="24"/>
          <w:bdr w:val="none" w:sz="0" w:space="0" w:color="auto" w:frame="1"/>
          <w:rtl/>
        </w:rPr>
        <w:t xml:space="preserve">طلبها </w:t>
      </w:r>
      <w:r w:rsidR="009C04C8"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bdr w:val="none" w:sz="0" w:space="0" w:color="auto" w:frame="1"/>
          <w:rtl/>
        </w:rPr>
        <w:t xml:space="preserve"> على سبيل الـمثال لا الحصر</w:t>
      </w:r>
      <w:r w:rsidRPr="0067635D">
        <w:rPr>
          <w:rFonts w:asciiTheme="minorBidi" w:eastAsia="Times New Roman" w:hAnsiTheme="minorBidi"/>
          <w:sz w:val="24"/>
          <w:szCs w:val="24"/>
          <w:bdr w:val="none" w:sz="0" w:space="0" w:color="auto" w:frame="1"/>
        </w:rPr>
        <w:t>:</w:t>
      </w:r>
    </w:p>
    <w:p w14:paraId="23356386" w14:textId="77777777" w:rsidR="00A363D5" w:rsidRPr="0067635D" w:rsidRDefault="00A363D5" w:rsidP="00124AEF">
      <w:pPr>
        <w:shd w:val="clear" w:color="auto" w:fill="FFFFFF"/>
        <w:bidi/>
        <w:spacing w:before="60" w:after="0"/>
        <w:ind w:right="810"/>
        <w:jc w:val="both"/>
        <w:textAlignment w:val="top"/>
        <w:rPr>
          <w:rFonts w:asciiTheme="minorBidi" w:eastAsia="Times New Roman" w:hAnsiTheme="minorBidi"/>
          <w:sz w:val="24"/>
          <w:szCs w:val="24"/>
          <w:bdr w:val="none" w:sz="0" w:space="0" w:color="auto" w:frame="1"/>
          <w:rtl/>
        </w:rPr>
      </w:pPr>
      <w:r w:rsidRPr="0067635D">
        <w:rPr>
          <w:rFonts w:asciiTheme="minorBidi" w:eastAsia="Times New Roman" w:hAnsiTheme="minorBidi"/>
          <w:sz w:val="24"/>
          <w:szCs w:val="24"/>
          <w:bdr w:val="none" w:sz="0" w:space="0" w:color="auto" w:frame="1"/>
          <w:rtl/>
        </w:rPr>
        <w:t xml:space="preserve">أ </w:t>
      </w:r>
      <w:r w:rsidRPr="0067635D">
        <w:rPr>
          <w:rFonts w:asciiTheme="minorBidi" w:eastAsia="Times New Roman" w:hAnsiTheme="minorBidi"/>
          <w:sz w:val="24"/>
          <w:szCs w:val="24"/>
          <w:bdr w:val="none" w:sz="0" w:space="0" w:color="auto" w:frame="1"/>
          <w:rtl/>
        </w:rPr>
        <w:softHyphen/>
        <w:t>- معلومات وعيِّنات أو ما يُشابهها، تُثبت جودة موضوع الشراء الـمقدَّم في العرض؛</w:t>
      </w:r>
    </w:p>
    <w:p w14:paraId="5237CB11" w14:textId="77777777" w:rsidR="00A363D5" w:rsidRPr="0067635D" w:rsidRDefault="00A363D5" w:rsidP="00124AEF">
      <w:pPr>
        <w:shd w:val="clear" w:color="auto" w:fill="FFFFFF"/>
        <w:bidi/>
        <w:spacing w:before="60" w:after="0"/>
        <w:ind w:right="810"/>
        <w:jc w:val="both"/>
        <w:textAlignment w:val="top"/>
        <w:rPr>
          <w:rFonts w:asciiTheme="minorBidi" w:eastAsia="Times New Roman" w:hAnsiTheme="minorBidi"/>
          <w:sz w:val="24"/>
          <w:szCs w:val="24"/>
          <w:bdr w:val="none" w:sz="0" w:space="0" w:color="auto" w:frame="1"/>
          <w:rtl/>
        </w:rPr>
      </w:pPr>
      <w:r w:rsidRPr="0067635D">
        <w:rPr>
          <w:rFonts w:asciiTheme="minorBidi" w:eastAsia="Times New Roman" w:hAnsiTheme="minorBidi"/>
          <w:sz w:val="24"/>
          <w:szCs w:val="24"/>
          <w:bdr w:val="none" w:sz="0" w:space="0" w:color="auto" w:frame="1"/>
          <w:rtl/>
        </w:rPr>
        <w:t>ب -</w:t>
      </w:r>
      <w:r w:rsidRPr="0067635D">
        <w:rPr>
          <w:rFonts w:asciiTheme="minorBidi" w:eastAsia="Times New Roman" w:hAnsiTheme="minorBidi"/>
          <w:sz w:val="24"/>
          <w:szCs w:val="24"/>
          <w:bdr w:val="none" w:sz="0" w:space="0" w:color="auto" w:frame="1"/>
          <w:rtl/>
        </w:rPr>
        <w:softHyphen/>
        <w:t xml:space="preserve"> طُرق التصنيع ذات الصلة؛</w:t>
      </w:r>
    </w:p>
    <w:p w14:paraId="41763EA4" w14:textId="6C66026F" w:rsidR="00A363D5" w:rsidRPr="0067635D" w:rsidRDefault="00A363D5" w:rsidP="00124AEF">
      <w:pPr>
        <w:shd w:val="clear" w:color="auto" w:fill="FFFFFF"/>
        <w:bidi/>
        <w:spacing w:before="60" w:after="0"/>
        <w:ind w:right="810"/>
        <w:jc w:val="both"/>
        <w:textAlignment w:val="top"/>
        <w:rPr>
          <w:rFonts w:asciiTheme="minorBidi" w:eastAsia="Times New Roman" w:hAnsiTheme="minorBidi"/>
          <w:sz w:val="24"/>
          <w:szCs w:val="24"/>
          <w:rtl/>
        </w:rPr>
      </w:pPr>
      <w:r w:rsidRPr="0067635D">
        <w:rPr>
          <w:rFonts w:asciiTheme="minorBidi" w:eastAsia="Times New Roman" w:hAnsiTheme="minorBidi"/>
          <w:sz w:val="24"/>
          <w:szCs w:val="24"/>
          <w:bdr w:val="none" w:sz="0" w:space="0" w:color="auto" w:frame="1"/>
          <w:rtl/>
        </w:rPr>
        <w:t xml:space="preserve">ج </w:t>
      </w:r>
      <w:r w:rsidRPr="0067635D">
        <w:rPr>
          <w:rFonts w:asciiTheme="minorBidi" w:eastAsia="Times New Roman" w:hAnsiTheme="minorBidi"/>
          <w:sz w:val="24"/>
          <w:szCs w:val="24"/>
          <w:bdr w:val="none" w:sz="0" w:space="0" w:color="auto" w:frame="1"/>
          <w:rtl/>
        </w:rPr>
        <w:softHyphen/>
        <w:t xml:space="preserve">- الحلول التقنية الـمختارة و/أو أيّ شروط مُؤاتية بشكل </w:t>
      </w:r>
      <w:r w:rsidR="009C04C8" w:rsidRPr="0067635D">
        <w:rPr>
          <w:rFonts w:asciiTheme="minorBidi" w:eastAsia="Times New Roman" w:hAnsiTheme="minorBidi" w:hint="cs"/>
          <w:sz w:val="24"/>
          <w:szCs w:val="24"/>
          <w:bdr w:val="none" w:sz="0" w:space="0" w:color="auto" w:frame="1"/>
          <w:rtl/>
        </w:rPr>
        <w:t>إ</w:t>
      </w:r>
      <w:r w:rsidRPr="0067635D">
        <w:rPr>
          <w:rFonts w:asciiTheme="minorBidi" w:eastAsia="Times New Roman" w:hAnsiTheme="minorBidi"/>
          <w:sz w:val="24"/>
          <w:szCs w:val="24"/>
          <w:bdr w:val="none" w:sz="0" w:space="0" w:color="auto" w:frame="1"/>
          <w:rtl/>
        </w:rPr>
        <w:t>ستثنائي مُتاحة للعارِض لتنفيذ العقد</w:t>
      </w:r>
      <w:r w:rsidRPr="0067635D">
        <w:rPr>
          <w:rFonts w:asciiTheme="minorBidi" w:eastAsia="Times New Roman" w:hAnsiTheme="minorBidi"/>
          <w:sz w:val="24"/>
          <w:szCs w:val="24"/>
          <w:bdr w:val="none" w:sz="0" w:space="0" w:color="auto" w:frame="1"/>
        </w:rPr>
        <w:t>.</w:t>
      </w:r>
    </w:p>
    <w:p w14:paraId="1753680E" w14:textId="7598F27A" w:rsidR="009D23D2" w:rsidRPr="0067635D" w:rsidRDefault="00A363D5" w:rsidP="00124AEF">
      <w:pPr>
        <w:shd w:val="clear" w:color="auto" w:fill="FFFFFF"/>
        <w:bidi/>
        <w:spacing w:before="60" w:after="0"/>
        <w:ind w:right="810"/>
        <w:jc w:val="both"/>
        <w:textAlignment w:val="top"/>
        <w:rPr>
          <w:rFonts w:asciiTheme="minorBidi" w:eastAsia="Times New Roman" w:hAnsiTheme="minorBidi"/>
          <w:sz w:val="24"/>
          <w:szCs w:val="24"/>
          <w:bdr w:val="none" w:sz="0" w:space="0" w:color="auto" w:frame="1"/>
          <w:shd w:val="clear" w:color="auto" w:fill="FFFFFF"/>
        </w:rPr>
      </w:pPr>
      <w:r w:rsidRPr="0067635D">
        <w:rPr>
          <w:rFonts w:asciiTheme="minorBidi" w:eastAsia="Times New Roman" w:hAnsiTheme="minorBidi"/>
          <w:sz w:val="24"/>
          <w:szCs w:val="24"/>
          <w:bdr w:val="none" w:sz="0" w:space="0" w:color="auto" w:frame="1"/>
          <w:shd w:val="clear" w:color="auto" w:fill="FFFFFF"/>
        </w:rPr>
        <w:t> </w:t>
      </w:r>
      <w:r w:rsidRPr="0067635D">
        <w:rPr>
          <w:rFonts w:asciiTheme="minorBidi" w:eastAsia="Times New Roman" w:hAnsiTheme="minorBidi"/>
          <w:sz w:val="24"/>
          <w:szCs w:val="24"/>
          <w:bdr w:val="none" w:sz="0" w:space="0" w:color="auto" w:frame="1"/>
          <w:shd w:val="clear" w:color="auto" w:fill="FFFFFF"/>
          <w:rtl/>
        </w:rPr>
        <w:t>يُدرَجُ في تقرير التقييم قرارُ الجهة الشارية بِرَفض عرض ما وفقاً لأحكام هذه الـمادة، وأسبابُ ذلك القرار وكلُّ الايضاحات التي جرت مع العارضين</w:t>
      </w:r>
      <w:r w:rsidRPr="0067635D">
        <w:rPr>
          <w:rFonts w:asciiTheme="minorBidi" w:eastAsia="Times New Roman" w:hAnsiTheme="minorBidi"/>
          <w:sz w:val="24"/>
          <w:szCs w:val="24"/>
          <w:bdr w:val="none" w:sz="0" w:space="0" w:color="auto" w:frame="1"/>
          <w:shd w:val="clear" w:color="auto" w:fill="FFFFFF"/>
        </w:rPr>
        <w:t>.</w:t>
      </w:r>
      <w:r w:rsidRPr="0067635D">
        <w:rPr>
          <w:rFonts w:asciiTheme="minorBidi" w:eastAsia="Times New Roman" w:hAnsiTheme="minorBidi"/>
          <w:sz w:val="24"/>
          <w:szCs w:val="24"/>
          <w:bdr w:val="none" w:sz="0" w:space="0" w:color="auto" w:frame="1"/>
          <w:shd w:val="clear" w:color="auto" w:fill="FFFFFF"/>
          <w:rtl/>
        </w:rPr>
        <w:t> ويُبلَّغ العارض الـمعني، على الفور، بقرار سلطة التعاقد وأسباب</w:t>
      </w:r>
      <w:r w:rsidRPr="0067635D">
        <w:rPr>
          <w:rFonts w:asciiTheme="minorBidi" w:eastAsia="Times New Roman" w:hAnsiTheme="minorBidi" w:hint="cs"/>
          <w:sz w:val="24"/>
          <w:szCs w:val="24"/>
          <w:bdr w:val="none" w:sz="0" w:space="0" w:color="auto" w:frame="1"/>
          <w:shd w:val="clear" w:color="auto" w:fill="FFFFFF"/>
          <w:rtl/>
        </w:rPr>
        <w:t>ه.</w:t>
      </w:r>
    </w:p>
    <w:p w14:paraId="7AC4876B" w14:textId="77777777" w:rsidR="00124AEF" w:rsidRPr="0067635D" w:rsidRDefault="00124AEF" w:rsidP="00124AEF">
      <w:pPr>
        <w:shd w:val="clear" w:color="auto" w:fill="FFFFFF"/>
        <w:bidi/>
        <w:spacing w:before="60" w:after="0"/>
        <w:ind w:right="810"/>
        <w:jc w:val="both"/>
        <w:textAlignment w:val="top"/>
        <w:rPr>
          <w:rFonts w:ascii="Arial" w:eastAsia="Times New Roman" w:hAnsi="Arial" w:cs="Arial"/>
          <w:sz w:val="24"/>
          <w:szCs w:val="24"/>
        </w:rPr>
      </w:pPr>
    </w:p>
    <w:p w14:paraId="32016307" w14:textId="77777777" w:rsidR="000E50DA" w:rsidRPr="0067635D" w:rsidRDefault="000E50DA">
      <w:pPr>
        <w:pStyle w:val="Heading3"/>
        <w:numPr>
          <w:ilvl w:val="2"/>
          <w:numId w:val="29"/>
        </w:numPr>
        <w:ind w:left="1260" w:hanging="540"/>
      </w:pPr>
      <w:bookmarkStart w:id="80" w:name="_Toc172648409"/>
      <w:r w:rsidRPr="0067635D">
        <w:t>NOTIFICATION OF AWARD</w:t>
      </w:r>
      <w:bookmarkEnd w:id="80"/>
    </w:p>
    <w:p w14:paraId="046E9C74" w14:textId="6A6C9EA6" w:rsidR="004E6CD1" w:rsidRPr="0067635D" w:rsidRDefault="00CB1EA9" w:rsidP="004E6CD1">
      <w:pPr>
        <w:tabs>
          <w:tab w:val="left" w:pos="5685"/>
        </w:tabs>
        <w:spacing w:after="0"/>
        <w:ind w:left="720"/>
        <w:jc w:val="both"/>
        <w:rPr>
          <w:rtl/>
        </w:rPr>
      </w:pPr>
      <w:r w:rsidRPr="0067635D">
        <w:t>The notification of award shall be done in accordance with the Public Procurement Law in Lebanon, N244 dated July 29, 2021, Article 24.</w:t>
      </w:r>
    </w:p>
    <w:p w14:paraId="280988C2" w14:textId="77777777" w:rsidR="004E6CD1" w:rsidRPr="0067635D" w:rsidRDefault="004E6CD1" w:rsidP="00124AEF">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١-١٨-</w:t>
      </w:r>
      <w:r w:rsidRPr="0067635D">
        <w:rPr>
          <w:rFonts w:asciiTheme="minorBidi" w:eastAsia="Times New Roman" w:hAnsiTheme="minorBidi" w:hint="cs"/>
          <w:b/>
          <w:bCs/>
          <w:sz w:val="24"/>
          <w:szCs w:val="24"/>
          <w:rtl/>
        </w:rPr>
        <w:t>٢</w:t>
      </w:r>
      <w:r w:rsidRPr="0067635D">
        <w:rPr>
          <w:rFonts w:asciiTheme="minorBidi" w:eastAsia="Times New Roman" w:hAnsiTheme="minorBidi"/>
          <w:b/>
          <w:bCs/>
          <w:sz w:val="24"/>
          <w:szCs w:val="24"/>
          <w:rtl/>
        </w:rPr>
        <w:t xml:space="preserve"> إشعار منح العقد</w:t>
      </w:r>
    </w:p>
    <w:p w14:paraId="10D033BA" w14:textId="77777777" w:rsidR="004E6CD1" w:rsidRPr="0067635D" w:rsidRDefault="004E6CD1" w:rsidP="00124AEF">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سيتم إشعار منح العقد وفقًا </w:t>
      </w:r>
      <w:r w:rsidRPr="0067635D">
        <w:rPr>
          <w:rFonts w:asciiTheme="minorBidi" w:eastAsia="Times New Roman" w:hAnsiTheme="minorBidi" w:hint="cs"/>
          <w:sz w:val="24"/>
          <w:szCs w:val="24"/>
          <w:rtl/>
        </w:rPr>
        <w:t>لل</w:t>
      </w:r>
      <w:r w:rsidRPr="0067635D">
        <w:rPr>
          <w:rFonts w:asciiTheme="minorBidi" w:eastAsia="Times New Roman" w:hAnsiTheme="minorBidi"/>
          <w:sz w:val="24"/>
          <w:szCs w:val="24"/>
          <w:rtl/>
        </w:rPr>
        <w:t>مادة ٢٤</w:t>
      </w:r>
      <w:r w:rsidRPr="0067635D">
        <w:rPr>
          <w:rFonts w:asciiTheme="minorBidi" w:eastAsia="Times New Roman" w:hAnsiTheme="minorBidi" w:hint="cs"/>
          <w:sz w:val="24"/>
          <w:szCs w:val="24"/>
          <w:rtl/>
        </w:rPr>
        <w:t xml:space="preserve"> من </w:t>
      </w:r>
      <w:r w:rsidRPr="0067635D">
        <w:rPr>
          <w:rFonts w:asciiTheme="minorBidi" w:eastAsia="Times New Roman" w:hAnsiTheme="minorBidi"/>
          <w:sz w:val="24"/>
          <w:szCs w:val="24"/>
          <w:rtl/>
        </w:rPr>
        <w:t>قانون الشراء العام في لبنان</w:t>
      </w:r>
      <w:bookmarkStart w:id="81" w:name="_Hlk188909634"/>
      <w:r w:rsidRPr="0067635D">
        <w:rPr>
          <w:rFonts w:asciiTheme="minorBidi" w:eastAsia="Times New Roman" w:hAnsiTheme="minorBidi"/>
          <w:sz w:val="24"/>
          <w:szCs w:val="24"/>
          <w:rtl/>
        </w:rPr>
        <w:t>، رقم ٢٤٤ تاريخ ٢٩ يوليو ٢٠٢١</w:t>
      </w:r>
      <w:bookmarkEnd w:id="81"/>
      <w:r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w:t>
      </w:r>
    </w:p>
    <w:p w14:paraId="2EDDBAA6" w14:textId="77777777" w:rsidR="004E6CD1" w:rsidRPr="0067635D" w:rsidRDefault="004E6CD1" w:rsidP="001A7EA3">
      <w:pPr>
        <w:tabs>
          <w:tab w:val="left" w:pos="5685"/>
        </w:tabs>
        <w:spacing w:after="0"/>
        <w:ind w:left="720"/>
        <w:jc w:val="both"/>
      </w:pPr>
    </w:p>
    <w:p w14:paraId="7B79C40D" w14:textId="77777777" w:rsidR="000E50DA" w:rsidRPr="0067635D" w:rsidRDefault="000E50DA">
      <w:pPr>
        <w:pStyle w:val="Heading3"/>
        <w:numPr>
          <w:ilvl w:val="2"/>
          <w:numId w:val="29"/>
        </w:numPr>
        <w:ind w:left="1260" w:hanging="540"/>
      </w:pPr>
      <w:bookmarkStart w:id="82" w:name="_Toc172648410"/>
      <w:r w:rsidRPr="0067635D">
        <w:t xml:space="preserve">SIGNING THE CONTRACT </w:t>
      </w:r>
      <w:r w:rsidR="00721199" w:rsidRPr="0067635D">
        <w:t>AGREEMENT</w:t>
      </w:r>
      <w:bookmarkEnd w:id="82"/>
    </w:p>
    <w:p w14:paraId="3539A721" w14:textId="5227CAA8" w:rsidR="004E6CD1" w:rsidRPr="0067635D" w:rsidRDefault="00CB1EA9" w:rsidP="004E6CD1">
      <w:pPr>
        <w:tabs>
          <w:tab w:val="left" w:pos="5685"/>
        </w:tabs>
        <w:spacing w:after="0"/>
        <w:ind w:left="720"/>
        <w:jc w:val="both"/>
        <w:rPr>
          <w:rtl/>
        </w:rPr>
      </w:pPr>
      <w:bookmarkStart w:id="83" w:name="_Hlk171472648"/>
      <w:r w:rsidRPr="0067635D">
        <w:t xml:space="preserve">The </w:t>
      </w:r>
      <w:r w:rsidR="00E21BD2" w:rsidRPr="0067635D">
        <w:t>Contracting Authority</w:t>
      </w:r>
      <w:r w:rsidRPr="0067635D">
        <w:t xml:space="preserve"> and the successful Tenderer shall sign the Contract Agreement as per the Public Procurement Law in Lebanon, N244 dated July 29, 2021, Article 24, especially clauses (4) and (5).</w:t>
      </w:r>
    </w:p>
    <w:p w14:paraId="02F8A9E7" w14:textId="77777777" w:rsidR="004E6CD1" w:rsidRPr="0067635D" w:rsidRDefault="004E6CD1" w:rsidP="004E6CD1">
      <w:pPr>
        <w:bidi/>
        <w:spacing w:before="100" w:beforeAutospacing="1" w:after="100" w:afterAutospacing="1"/>
        <w:jc w:val="both"/>
        <w:rPr>
          <w:rFonts w:ascii="Times New Roman" w:eastAsia="Times New Roman" w:hAnsi="Times New Roman" w:cs="Times New Roman"/>
          <w:b/>
          <w:bCs/>
          <w:sz w:val="24"/>
          <w:szCs w:val="24"/>
          <w:rtl/>
        </w:rPr>
      </w:pPr>
      <w:r w:rsidRPr="0067635D">
        <w:rPr>
          <w:rFonts w:asciiTheme="minorBidi" w:eastAsia="Times New Roman" w:hAnsiTheme="minorBidi"/>
          <w:b/>
          <w:bCs/>
          <w:sz w:val="24"/>
          <w:szCs w:val="24"/>
          <w:rtl/>
        </w:rPr>
        <w:t xml:space="preserve">١-١٨-٣ </w:t>
      </w:r>
      <w:r w:rsidRPr="0067635D">
        <w:rPr>
          <w:rFonts w:ascii="Times New Roman" w:eastAsia="Times New Roman" w:hAnsi="Times New Roman" w:cs="Times New Roman"/>
          <w:b/>
          <w:bCs/>
          <w:sz w:val="24"/>
          <w:szCs w:val="24"/>
          <w:rtl/>
        </w:rPr>
        <w:t>توقيع العقد</w:t>
      </w:r>
    </w:p>
    <w:p w14:paraId="06C206CC" w14:textId="6C005D43" w:rsidR="004E6CD1" w:rsidRPr="0067635D" w:rsidRDefault="004E6CD1" w:rsidP="00124AEF">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س</w:t>
      </w:r>
      <w:r w:rsidR="00E21BD2"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قوم </w:t>
      </w:r>
      <w:r w:rsidR="00E21BD2"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و</w:t>
      </w:r>
      <w:r w:rsidRPr="0067635D">
        <w:rPr>
          <w:rFonts w:asciiTheme="minorBidi" w:eastAsia="Times New Roman" w:hAnsiTheme="minorBidi" w:hint="cs"/>
          <w:sz w:val="24"/>
          <w:szCs w:val="24"/>
          <w:rtl/>
        </w:rPr>
        <w:t xml:space="preserve">العارض </w:t>
      </w:r>
      <w:r w:rsidRPr="0067635D">
        <w:rPr>
          <w:rFonts w:asciiTheme="minorBidi" w:eastAsia="Times New Roman" w:hAnsiTheme="minorBidi"/>
          <w:sz w:val="24"/>
          <w:szCs w:val="24"/>
          <w:rtl/>
        </w:rPr>
        <w:t>الناجح بتوقيع العقد وفقًا لقانون الشراء العام في لبنان، رقم ٢٤٤ تاريخ ٢٩ يوليو ٢٠٢١، المادة ٢٤، وخاصة الفقرتين (٤) و(٥)</w:t>
      </w:r>
      <w:r w:rsidRPr="0067635D">
        <w:rPr>
          <w:rFonts w:asciiTheme="minorBidi" w:eastAsia="Times New Roman" w:hAnsiTheme="minorBidi" w:hint="cs"/>
          <w:sz w:val="24"/>
          <w:szCs w:val="24"/>
          <w:rtl/>
        </w:rPr>
        <w:t>.</w:t>
      </w:r>
    </w:p>
    <w:p w14:paraId="58F84F47" w14:textId="77777777" w:rsidR="00E014A3" w:rsidRPr="0067635D" w:rsidRDefault="00E014A3" w:rsidP="001A7EA3">
      <w:pPr>
        <w:tabs>
          <w:tab w:val="left" w:pos="5685"/>
        </w:tabs>
        <w:spacing w:after="0"/>
        <w:ind w:left="720"/>
        <w:jc w:val="both"/>
      </w:pPr>
    </w:p>
    <w:bookmarkEnd w:id="83"/>
    <w:p w14:paraId="43D82912" w14:textId="213AB6BE" w:rsidR="000E50DA" w:rsidRPr="0067635D" w:rsidRDefault="000E50DA">
      <w:pPr>
        <w:pStyle w:val="Heading3"/>
        <w:numPr>
          <w:ilvl w:val="2"/>
          <w:numId w:val="29"/>
        </w:numPr>
        <w:ind w:left="1260" w:hanging="540"/>
      </w:pPr>
      <w:r w:rsidRPr="0067635D">
        <w:t xml:space="preserve"> </w:t>
      </w:r>
      <w:bookmarkStart w:id="84" w:name="_Toc172648411"/>
      <w:r w:rsidR="00CE7BA6" w:rsidRPr="0067635D">
        <w:t xml:space="preserve">PERFORMANCE </w:t>
      </w:r>
      <w:r w:rsidR="002372B2" w:rsidRPr="0067635D">
        <w:t xml:space="preserve">AND </w:t>
      </w:r>
      <w:r w:rsidR="00933146" w:rsidRPr="0067635D">
        <w:t xml:space="preserve">DBOT </w:t>
      </w:r>
      <w:r w:rsidR="00CE7BA6" w:rsidRPr="0067635D">
        <w:t>SECURITY</w:t>
      </w:r>
      <w:bookmarkEnd w:id="84"/>
    </w:p>
    <w:p w14:paraId="2FC8B072" w14:textId="64815849" w:rsidR="000E50DA" w:rsidRPr="0067635D" w:rsidRDefault="000E50DA" w:rsidP="00D37C47">
      <w:pPr>
        <w:tabs>
          <w:tab w:val="left" w:pos="5685"/>
        </w:tabs>
        <w:spacing w:after="0"/>
        <w:ind w:left="720"/>
        <w:jc w:val="both"/>
      </w:pPr>
      <w:r w:rsidRPr="0067635D">
        <w:t xml:space="preserve">The </w:t>
      </w:r>
      <w:r w:rsidR="00285D8E" w:rsidRPr="0067635D">
        <w:t>Tender</w:t>
      </w:r>
      <w:r w:rsidRPr="0067635D">
        <w:t xml:space="preserve"> </w:t>
      </w:r>
      <w:r w:rsidR="00CE7BA6" w:rsidRPr="0067635D">
        <w:t>S</w:t>
      </w:r>
      <w:r w:rsidRPr="0067635D">
        <w:t xml:space="preserve">ecurity of the successful </w:t>
      </w:r>
      <w:r w:rsidR="00285D8E" w:rsidRPr="0067635D">
        <w:t>Tenderer</w:t>
      </w:r>
      <w:r w:rsidRPr="0067635D">
        <w:t xml:space="preserve"> will be discharged not later than fifteen (15) days after the signing of the Contract and replaced by a </w:t>
      </w:r>
      <w:r w:rsidR="00CE7BA6" w:rsidRPr="0067635D">
        <w:t>P</w:t>
      </w:r>
      <w:r w:rsidRPr="0067635D">
        <w:t xml:space="preserve">erformance </w:t>
      </w:r>
      <w:r w:rsidR="00CE7BA6" w:rsidRPr="0067635D">
        <w:t>S</w:t>
      </w:r>
      <w:r w:rsidRPr="0067635D">
        <w:t xml:space="preserve">ecurity valid until the statement of reception of </w:t>
      </w:r>
      <w:r w:rsidR="00933146" w:rsidRPr="0067635D">
        <w:t xml:space="preserve">Contractor’s </w:t>
      </w:r>
      <w:r w:rsidRPr="0067635D">
        <w:t xml:space="preserve">installations in the amount of five hundred thousand </w:t>
      </w:r>
      <w:r w:rsidR="00933146" w:rsidRPr="0067635D">
        <w:t xml:space="preserve">(500,000) </w:t>
      </w:r>
      <w:r w:rsidR="00DA5F68" w:rsidRPr="0067635D">
        <w:t>US Dollars</w:t>
      </w:r>
      <w:r w:rsidRPr="0067635D">
        <w:t>.</w:t>
      </w:r>
    </w:p>
    <w:p w14:paraId="4A599A89" w14:textId="079B1DD9" w:rsidR="008C7112" w:rsidRPr="0067635D" w:rsidRDefault="000E50DA" w:rsidP="00124AEF">
      <w:pPr>
        <w:tabs>
          <w:tab w:val="left" w:pos="5685"/>
        </w:tabs>
        <w:spacing w:after="0"/>
        <w:ind w:left="720"/>
        <w:jc w:val="both"/>
      </w:pPr>
      <w:r w:rsidRPr="0067635D">
        <w:t xml:space="preserve">The </w:t>
      </w:r>
      <w:r w:rsidR="00CE7BA6" w:rsidRPr="0067635D">
        <w:t>P</w:t>
      </w:r>
      <w:r w:rsidRPr="0067635D">
        <w:t xml:space="preserve">erformance </w:t>
      </w:r>
      <w:r w:rsidR="00CE7BA6" w:rsidRPr="0067635D">
        <w:t>S</w:t>
      </w:r>
      <w:r w:rsidRPr="0067635D">
        <w:t xml:space="preserve">ecurity will be discharged not later than fifteen (15) days after the signing of the statement of reception of </w:t>
      </w:r>
      <w:r w:rsidR="00933146" w:rsidRPr="0067635D">
        <w:t xml:space="preserve">Contractor’s </w:t>
      </w:r>
      <w:r w:rsidRPr="0067635D">
        <w:t xml:space="preserve">installations and replaced by a </w:t>
      </w:r>
      <w:r w:rsidR="00933146" w:rsidRPr="0067635D">
        <w:t xml:space="preserve">DBOT Agreement </w:t>
      </w:r>
      <w:r w:rsidR="00DF3A3B" w:rsidRPr="0067635D">
        <w:t>S</w:t>
      </w:r>
      <w:r w:rsidRPr="0067635D">
        <w:t xml:space="preserve">ecurity valid for </w:t>
      </w:r>
      <w:r w:rsidR="00FE6EDF" w:rsidRPr="0067635D">
        <w:t>fifteen</w:t>
      </w:r>
      <w:r w:rsidR="00CE7BA6" w:rsidRPr="0067635D">
        <w:t xml:space="preserve"> (</w:t>
      </w:r>
      <w:r w:rsidR="00F27194" w:rsidRPr="0067635D">
        <w:t>1</w:t>
      </w:r>
      <w:r w:rsidR="00FE6EDF" w:rsidRPr="0067635D">
        <w:t>5</w:t>
      </w:r>
      <w:r w:rsidR="00CE7BA6" w:rsidRPr="0067635D">
        <w:t xml:space="preserve">) </w:t>
      </w:r>
      <w:r w:rsidRPr="0067635D">
        <w:t xml:space="preserve">years in the amount of </w:t>
      </w:r>
      <w:r w:rsidR="00962FCB" w:rsidRPr="0067635D">
        <w:t>one million</w:t>
      </w:r>
      <w:r w:rsidRPr="0067635D">
        <w:t xml:space="preserve"> </w:t>
      </w:r>
      <w:r w:rsidR="00933146" w:rsidRPr="0067635D">
        <w:t xml:space="preserve">(1,000,000) </w:t>
      </w:r>
      <w:r w:rsidR="00DA5F68" w:rsidRPr="0067635D">
        <w:t>US Dollars</w:t>
      </w:r>
      <w:r w:rsidRPr="0067635D">
        <w:t>.</w:t>
      </w:r>
    </w:p>
    <w:p w14:paraId="51C7CE47" w14:textId="77777777" w:rsidR="009D23D2" w:rsidRPr="0067635D" w:rsidRDefault="009D23D2" w:rsidP="007D4527">
      <w:pPr>
        <w:tabs>
          <w:tab w:val="left" w:pos="5685"/>
        </w:tabs>
        <w:spacing w:after="0"/>
        <w:jc w:val="both"/>
      </w:pPr>
    </w:p>
    <w:p w14:paraId="4B840CB4" w14:textId="451A8881" w:rsidR="004E6CD1" w:rsidRPr="0067635D" w:rsidRDefault="004E6CD1" w:rsidP="004E6CD1">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 xml:space="preserve">١-١٨-٤ ضمان </w:t>
      </w:r>
      <w:r w:rsidRPr="0067635D">
        <w:rPr>
          <w:rFonts w:asciiTheme="minorBidi" w:eastAsia="Times New Roman" w:hAnsiTheme="minorBidi" w:hint="cs"/>
          <w:b/>
          <w:bCs/>
          <w:sz w:val="24"/>
          <w:szCs w:val="24"/>
          <w:rtl/>
        </w:rPr>
        <w:t>حسن التنفيذ</w:t>
      </w:r>
      <w:r w:rsidRPr="0067635D">
        <w:rPr>
          <w:rFonts w:asciiTheme="minorBidi" w:eastAsia="Times New Roman" w:hAnsiTheme="minorBidi"/>
          <w:b/>
          <w:bCs/>
          <w:sz w:val="24"/>
          <w:szCs w:val="24"/>
          <w:rtl/>
        </w:rPr>
        <w:t xml:space="preserve"> وضمان </w:t>
      </w:r>
      <w:r w:rsidR="00685455" w:rsidRPr="0067635D">
        <w:rPr>
          <w:rFonts w:asciiTheme="minorBidi" w:eastAsia="Times New Roman" w:hAnsiTheme="minorBidi" w:hint="cs"/>
          <w:b/>
          <w:bCs/>
          <w:sz w:val="24"/>
          <w:szCs w:val="24"/>
          <w:rtl/>
        </w:rPr>
        <w:t>العقد</w:t>
      </w:r>
    </w:p>
    <w:p w14:paraId="23E83048" w14:textId="2A1FF230" w:rsidR="004E6CD1" w:rsidRPr="0067635D" w:rsidRDefault="004E6CD1" w:rsidP="007D4527">
      <w:pPr>
        <w:bidi/>
        <w:spacing w:after="0"/>
        <w:ind w:righ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سيتم إلغاء ضمان </w:t>
      </w:r>
      <w:r w:rsidRPr="0067635D">
        <w:rPr>
          <w:rFonts w:asciiTheme="minorBidi" w:eastAsia="Times New Roman" w:hAnsiTheme="minorBidi" w:hint="cs"/>
          <w:sz w:val="24"/>
          <w:szCs w:val="24"/>
          <w:rtl/>
        </w:rPr>
        <w:t>العرض</w:t>
      </w:r>
      <w:r w:rsidRPr="0067635D">
        <w:rPr>
          <w:rFonts w:asciiTheme="minorBidi" w:eastAsia="Times New Roman" w:hAnsiTheme="minorBidi"/>
          <w:sz w:val="24"/>
          <w:szCs w:val="24"/>
          <w:rtl/>
        </w:rPr>
        <w:t xml:space="preserve"> لمقدم العطاء الناجح في موعد لا يتجاوز خمسة عشر (١٥) يومًا بعد توقيع العقد و</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ستبداله بضمان </w:t>
      </w:r>
      <w:r w:rsidRPr="0067635D">
        <w:rPr>
          <w:rFonts w:asciiTheme="minorBidi" w:eastAsia="Times New Roman" w:hAnsiTheme="minorBidi" w:hint="cs"/>
          <w:sz w:val="24"/>
          <w:szCs w:val="24"/>
          <w:rtl/>
        </w:rPr>
        <w:t>حسن تنفيذ</w:t>
      </w:r>
      <w:r w:rsidRPr="0067635D">
        <w:rPr>
          <w:rFonts w:asciiTheme="minorBidi" w:eastAsia="Times New Roman" w:hAnsiTheme="minorBidi"/>
          <w:sz w:val="24"/>
          <w:szCs w:val="24"/>
          <w:rtl/>
        </w:rPr>
        <w:t xml:space="preserve"> بمبلغ خمسمائة ألف (٥٠٠,٠٠٠) دولار أمريكي صالح حتى </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ستلام منشآت </w:t>
      </w:r>
      <w:r w:rsidR="00933146"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Pr>
        <w:t>.</w:t>
      </w:r>
    </w:p>
    <w:p w14:paraId="1109A1CC" w14:textId="2E88F17A" w:rsidR="00E014A3" w:rsidRDefault="004E6CD1" w:rsidP="002D0E58">
      <w:pPr>
        <w:bidi/>
        <w:spacing w:before="100" w:beforeAutospacing="1" w:after="100" w:afterAutospacing="1"/>
        <w:ind w:righ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سيتم إلغاء ضمان </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xml:space="preserve"> في موعد لا يتجاوز خمسة عشر (١٥) يومًا بعد توقيع </w:t>
      </w:r>
      <w:r w:rsidRPr="0067635D">
        <w:rPr>
          <w:rFonts w:asciiTheme="minorBidi" w:eastAsia="Times New Roman" w:hAnsiTheme="minorBidi" w:hint="cs"/>
          <w:sz w:val="24"/>
          <w:szCs w:val="24"/>
          <w:rtl/>
        </w:rPr>
        <w:t>محضر</w:t>
      </w:r>
      <w:r w:rsidRPr="0067635D">
        <w:rPr>
          <w:rFonts w:asciiTheme="minorBidi" w:eastAsia="Times New Roman" w:hAnsiTheme="minorBidi"/>
          <w:sz w:val="24"/>
          <w:szCs w:val="24"/>
          <w:rtl/>
        </w:rPr>
        <w:t xml:space="preserve"> </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ستلام منشآت </w:t>
      </w:r>
      <w:r w:rsidR="00933146"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و</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ستبداله بضمان </w:t>
      </w:r>
      <w:r w:rsidR="00933146" w:rsidRPr="0067635D">
        <w:rPr>
          <w:rFonts w:asciiTheme="minorBidi" w:eastAsia="Times New Roman" w:hAnsiTheme="minorBidi" w:hint="cs"/>
          <w:sz w:val="24"/>
          <w:szCs w:val="24"/>
          <w:rtl/>
        </w:rPr>
        <w:t>تعاقد</w:t>
      </w:r>
      <w:r w:rsidRPr="0067635D">
        <w:rPr>
          <w:rFonts w:asciiTheme="minorBidi" w:eastAsia="Times New Roman" w:hAnsiTheme="minorBidi"/>
          <w:sz w:val="24"/>
          <w:szCs w:val="24"/>
          <w:rtl/>
        </w:rPr>
        <w:t xml:space="preserve"> صالح لمدة خمسة </w:t>
      </w:r>
      <w:r w:rsidRPr="0067635D">
        <w:rPr>
          <w:rFonts w:asciiTheme="minorBidi" w:eastAsia="Times New Roman" w:hAnsiTheme="minorBidi" w:hint="cs"/>
          <w:sz w:val="24"/>
          <w:szCs w:val="24"/>
          <w:rtl/>
        </w:rPr>
        <w:t>عشر</w:t>
      </w:r>
      <w:r w:rsidRPr="0067635D">
        <w:rPr>
          <w:rFonts w:asciiTheme="minorBidi" w:eastAsia="Times New Roman" w:hAnsiTheme="minorBidi"/>
          <w:sz w:val="24"/>
          <w:szCs w:val="24"/>
          <w:rtl/>
        </w:rPr>
        <w:t xml:space="preserve"> (۱٥) سنة بمبلغ مل</w:t>
      </w:r>
      <w:r w:rsidRPr="0067635D">
        <w:rPr>
          <w:rFonts w:asciiTheme="minorBidi" w:eastAsia="Times New Roman" w:hAnsiTheme="minorBidi" w:hint="cs"/>
          <w:sz w:val="24"/>
          <w:szCs w:val="24"/>
          <w:rtl/>
        </w:rPr>
        <w:t>يون</w:t>
      </w:r>
      <w:r w:rsidRPr="0067635D">
        <w:rPr>
          <w:rFonts w:asciiTheme="minorBidi" w:eastAsia="Times New Roman" w:hAnsiTheme="minorBidi"/>
          <w:sz w:val="24"/>
          <w:szCs w:val="24"/>
          <w:rtl/>
        </w:rPr>
        <w:t xml:space="preserve"> (۱,٠٠٠,٠٠٠) دولار أمريك</w:t>
      </w:r>
      <w:r w:rsidRPr="0067635D">
        <w:rPr>
          <w:rFonts w:asciiTheme="minorBidi" w:eastAsia="Times New Roman" w:hAnsiTheme="minorBidi" w:hint="cs"/>
          <w:sz w:val="24"/>
          <w:szCs w:val="24"/>
          <w:rtl/>
        </w:rPr>
        <w:t>ي.</w:t>
      </w:r>
    </w:p>
    <w:p w14:paraId="19C1B0D9"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20C7599A"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23C2476C"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557624E1"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731CED51"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4904ED3C"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0B0E385D"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2D5EC763"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578AB4C1"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081F4183"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4B019B93"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37676DD2" w14:textId="77777777" w:rsidR="002D0E58" w:rsidRDefault="002D0E58" w:rsidP="002D0E58">
      <w:pPr>
        <w:bidi/>
        <w:spacing w:before="100" w:beforeAutospacing="1" w:after="100" w:afterAutospacing="1"/>
        <w:ind w:right="720"/>
        <w:jc w:val="both"/>
        <w:rPr>
          <w:rFonts w:asciiTheme="minorBidi" w:eastAsia="Times New Roman" w:hAnsiTheme="minorBidi"/>
          <w:sz w:val="24"/>
          <w:szCs w:val="24"/>
        </w:rPr>
      </w:pPr>
    </w:p>
    <w:p w14:paraId="2D0B4E1D" w14:textId="77777777" w:rsidR="002D0E58" w:rsidRPr="0067635D" w:rsidRDefault="002D0E58" w:rsidP="002D0E58">
      <w:pPr>
        <w:bidi/>
        <w:spacing w:before="100" w:beforeAutospacing="1" w:after="100" w:afterAutospacing="1"/>
        <w:ind w:right="720"/>
        <w:jc w:val="both"/>
        <w:rPr>
          <w:rFonts w:asciiTheme="minorBidi" w:eastAsia="Times New Roman" w:hAnsiTheme="minorBidi"/>
          <w:sz w:val="24"/>
          <w:szCs w:val="24"/>
        </w:rPr>
      </w:pPr>
    </w:p>
    <w:p w14:paraId="44D4E7FB" w14:textId="77777777" w:rsidR="00A46BFA" w:rsidRPr="0067635D" w:rsidRDefault="002372B2">
      <w:pPr>
        <w:keepNext/>
        <w:widowControl w:val="0"/>
        <w:numPr>
          <w:ilvl w:val="0"/>
          <w:numId w:val="25"/>
        </w:numPr>
        <w:pBdr>
          <w:bottom w:val="single" w:sz="6" w:space="1" w:color="auto"/>
        </w:pBdr>
        <w:spacing w:after="360"/>
        <w:jc w:val="center"/>
        <w:outlineLvl w:val="0"/>
        <w:rPr>
          <w:rFonts w:eastAsia="Times New Roman" w:cstheme="majorBidi"/>
          <w:b/>
          <w:bCs/>
          <w:caps/>
          <w:kern w:val="28"/>
          <w:sz w:val="32"/>
          <w:szCs w:val="32"/>
          <w:lang w:bidi="ar-LB"/>
        </w:rPr>
      </w:pPr>
      <w:bookmarkStart w:id="85" w:name="_Toc485314159"/>
      <w:bookmarkStart w:id="86" w:name="_Toc172648412"/>
      <w:r w:rsidRPr="0067635D">
        <w:rPr>
          <w:rFonts w:eastAsia="Times New Roman" w:cstheme="majorBidi"/>
          <w:b/>
          <w:bCs/>
          <w:caps/>
          <w:kern w:val="28"/>
          <w:sz w:val="32"/>
          <w:szCs w:val="32"/>
          <w:lang w:bidi="ar-LB"/>
        </w:rPr>
        <w:t>forms for</w:t>
      </w:r>
      <w:r w:rsidR="00DF3A3B" w:rsidRPr="0067635D">
        <w:rPr>
          <w:rFonts w:eastAsia="Times New Roman" w:cstheme="majorBidi"/>
          <w:b/>
          <w:bCs/>
          <w:caps/>
          <w:kern w:val="28"/>
          <w:sz w:val="32"/>
          <w:szCs w:val="32"/>
          <w:lang w:bidi="ar-LB"/>
        </w:rPr>
        <w:t xml:space="preserve"> </w:t>
      </w:r>
      <w:r w:rsidR="00285D8E" w:rsidRPr="0067635D">
        <w:rPr>
          <w:rFonts w:eastAsia="Times New Roman" w:cstheme="majorBidi"/>
          <w:b/>
          <w:bCs/>
          <w:caps/>
          <w:kern w:val="28"/>
          <w:sz w:val="32"/>
          <w:szCs w:val="32"/>
          <w:lang w:bidi="ar-LB"/>
        </w:rPr>
        <w:t>Tender</w:t>
      </w:r>
      <w:bookmarkEnd w:id="85"/>
      <w:bookmarkEnd w:id="86"/>
    </w:p>
    <w:p w14:paraId="36D46086" w14:textId="77777777" w:rsidR="00A46BFA" w:rsidRPr="0067635D" w:rsidRDefault="00A46BFA" w:rsidP="00A46BFA">
      <w:pPr>
        <w:tabs>
          <w:tab w:val="left" w:pos="307"/>
          <w:tab w:val="left" w:pos="5685"/>
        </w:tabs>
        <w:rPr>
          <w:noProof/>
        </w:rPr>
      </w:pPr>
    </w:p>
    <w:p w14:paraId="0C87D471" w14:textId="77777777" w:rsidR="00A46BFA" w:rsidRPr="0067635D" w:rsidRDefault="00A46BFA" w:rsidP="00A46BFA">
      <w:pPr>
        <w:tabs>
          <w:tab w:val="left" w:pos="307"/>
          <w:tab w:val="left" w:pos="5685"/>
        </w:tabs>
        <w:rPr>
          <w:noProof/>
        </w:rPr>
      </w:pPr>
    </w:p>
    <w:p w14:paraId="51EDABC5" w14:textId="77777777" w:rsidR="00A46BFA" w:rsidRPr="0067635D" w:rsidRDefault="00A46BFA" w:rsidP="00A46BFA">
      <w:pPr>
        <w:tabs>
          <w:tab w:val="left" w:pos="307"/>
          <w:tab w:val="left" w:pos="5685"/>
        </w:tabs>
        <w:rPr>
          <w:noProof/>
        </w:rPr>
      </w:pPr>
    </w:p>
    <w:p w14:paraId="25E391AA" w14:textId="77777777" w:rsidR="00A46BFA" w:rsidRPr="0067635D" w:rsidRDefault="00A46BFA" w:rsidP="00A46BFA">
      <w:pPr>
        <w:tabs>
          <w:tab w:val="left" w:pos="307"/>
          <w:tab w:val="left" w:pos="5685"/>
        </w:tabs>
        <w:rPr>
          <w:noProof/>
        </w:rPr>
      </w:pPr>
    </w:p>
    <w:p w14:paraId="2657EC38" w14:textId="77777777" w:rsidR="00A46BFA" w:rsidRPr="0067635D" w:rsidRDefault="00A46BFA" w:rsidP="00A46BFA">
      <w:pPr>
        <w:tabs>
          <w:tab w:val="left" w:pos="307"/>
          <w:tab w:val="left" w:pos="5685"/>
        </w:tabs>
        <w:rPr>
          <w:noProof/>
        </w:rPr>
      </w:pPr>
    </w:p>
    <w:p w14:paraId="160DE26F" w14:textId="77777777" w:rsidR="00A46BFA" w:rsidRPr="0067635D" w:rsidRDefault="00A46BFA" w:rsidP="00A46BFA">
      <w:pPr>
        <w:tabs>
          <w:tab w:val="left" w:pos="307"/>
          <w:tab w:val="left" w:pos="5685"/>
        </w:tabs>
        <w:rPr>
          <w:noProof/>
        </w:rPr>
      </w:pPr>
    </w:p>
    <w:p w14:paraId="2DB477BE" w14:textId="77777777" w:rsidR="00A46BFA" w:rsidRPr="0067635D" w:rsidRDefault="00A46BFA" w:rsidP="00A46BFA">
      <w:pPr>
        <w:tabs>
          <w:tab w:val="left" w:pos="307"/>
          <w:tab w:val="left" w:pos="5685"/>
        </w:tabs>
        <w:rPr>
          <w:noProof/>
        </w:rPr>
      </w:pPr>
    </w:p>
    <w:p w14:paraId="7F628F6F" w14:textId="77777777" w:rsidR="00A46BFA" w:rsidRPr="0067635D" w:rsidRDefault="00A46BFA" w:rsidP="00A46BFA">
      <w:pPr>
        <w:tabs>
          <w:tab w:val="left" w:pos="307"/>
          <w:tab w:val="left" w:pos="5685"/>
        </w:tabs>
        <w:rPr>
          <w:noProof/>
        </w:rPr>
      </w:pPr>
    </w:p>
    <w:p w14:paraId="0325863F" w14:textId="77777777" w:rsidR="00A46BFA" w:rsidRPr="0067635D" w:rsidRDefault="00A46BFA" w:rsidP="00A46BFA">
      <w:pPr>
        <w:tabs>
          <w:tab w:val="left" w:pos="307"/>
          <w:tab w:val="left" w:pos="5685"/>
        </w:tabs>
        <w:rPr>
          <w:noProof/>
        </w:rPr>
      </w:pPr>
    </w:p>
    <w:p w14:paraId="519BC82C" w14:textId="77777777" w:rsidR="00A46BFA" w:rsidRPr="0067635D" w:rsidRDefault="00A46BFA" w:rsidP="00A46BFA">
      <w:pPr>
        <w:tabs>
          <w:tab w:val="left" w:pos="307"/>
          <w:tab w:val="left" w:pos="5685"/>
        </w:tabs>
        <w:rPr>
          <w:noProof/>
        </w:rPr>
      </w:pPr>
    </w:p>
    <w:p w14:paraId="605B1D0C" w14:textId="77777777" w:rsidR="00A46BFA" w:rsidRPr="0067635D" w:rsidRDefault="00A46BFA" w:rsidP="00A46BFA">
      <w:pPr>
        <w:tabs>
          <w:tab w:val="left" w:pos="307"/>
          <w:tab w:val="left" w:pos="5685"/>
        </w:tabs>
        <w:rPr>
          <w:noProof/>
        </w:rPr>
      </w:pPr>
    </w:p>
    <w:p w14:paraId="227636C5" w14:textId="77777777" w:rsidR="00A46BFA" w:rsidRPr="0067635D" w:rsidRDefault="00A46BFA" w:rsidP="00A46BFA">
      <w:pPr>
        <w:tabs>
          <w:tab w:val="left" w:pos="307"/>
          <w:tab w:val="left" w:pos="5685"/>
        </w:tabs>
        <w:rPr>
          <w:noProof/>
        </w:rPr>
      </w:pPr>
    </w:p>
    <w:p w14:paraId="2C1FDC24" w14:textId="77777777" w:rsidR="00A46BFA" w:rsidRPr="0067635D" w:rsidRDefault="00A46BFA" w:rsidP="00A46BFA">
      <w:pPr>
        <w:tabs>
          <w:tab w:val="left" w:pos="307"/>
          <w:tab w:val="left" w:pos="5685"/>
        </w:tabs>
        <w:rPr>
          <w:noProof/>
        </w:rPr>
      </w:pPr>
    </w:p>
    <w:p w14:paraId="5D4D09DF" w14:textId="77777777" w:rsidR="00A46BFA" w:rsidRPr="0067635D" w:rsidRDefault="00A46BFA" w:rsidP="00A46BFA">
      <w:pPr>
        <w:tabs>
          <w:tab w:val="left" w:pos="307"/>
          <w:tab w:val="left" w:pos="5685"/>
        </w:tabs>
        <w:rPr>
          <w:noProof/>
        </w:rPr>
      </w:pPr>
    </w:p>
    <w:p w14:paraId="6F80A413" w14:textId="77777777" w:rsidR="00ED50F0" w:rsidRPr="0067635D" w:rsidRDefault="00ED50F0" w:rsidP="00A46BFA">
      <w:pPr>
        <w:tabs>
          <w:tab w:val="left" w:pos="307"/>
          <w:tab w:val="left" w:pos="5685"/>
        </w:tabs>
        <w:rPr>
          <w:noProof/>
        </w:rPr>
      </w:pPr>
    </w:p>
    <w:p w14:paraId="3523549B" w14:textId="77777777" w:rsidR="002D658A" w:rsidRPr="0067635D" w:rsidRDefault="002D658A" w:rsidP="00A46BFA">
      <w:pPr>
        <w:tabs>
          <w:tab w:val="left" w:pos="307"/>
          <w:tab w:val="left" w:pos="5685"/>
        </w:tabs>
        <w:rPr>
          <w:noProof/>
        </w:rPr>
      </w:pPr>
    </w:p>
    <w:p w14:paraId="277180C6" w14:textId="77777777" w:rsidR="00ED50F0" w:rsidRPr="0067635D" w:rsidRDefault="00ED50F0" w:rsidP="00A46BFA">
      <w:pPr>
        <w:tabs>
          <w:tab w:val="left" w:pos="307"/>
          <w:tab w:val="left" w:pos="5685"/>
        </w:tabs>
        <w:rPr>
          <w:noProof/>
        </w:rPr>
      </w:pPr>
    </w:p>
    <w:p w14:paraId="4865E3D3" w14:textId="77777777" w:rsidR="00ED50F0" w:rsidRPr="0067635D" w:rsidRDefault="00ED50F0" w:rsidP="00A46BFA">
      <w:pPr>
        <w:tabs>
          <w:tab w:val="left" w:pos="307"/>
          <w:tab w:val="left" w:pos="5685"/>
        </w:tabs>
        <w:rPr>
          <w:noProof/>
        </w:rPr>
      </w:pPr>
    </w:p>
    <w:p w14:paraId="07E202D4" w14:textId="77777777" w:rsidR="00ED50F0" w:rsidRPr="0067635D" w:rsidRDefault="00ED50F0" w:rsidP="00A46BFA">
      <w:pPr>
        <w:tabs>
          <w:tab w:val="left" w:pos="307"/>
          <w:tab w:val="left" w:pos="5685"/>
        </w:tabs>
        <w:rPr>
          <w:noProof/>
        </w:rPr>
      </w:pPr>
    </w:p>
    <w:p w14:paraId="04932515" w14:textId="77777777" w:rsidR="00ED50F0" w:rsidRPr="0067635D" w:rsidRDefault="00ED50F0" w:rsidP="00A46BFA">
      <w:pPr>
        <w:tabs>
          <w:tab w:val="left" w:pos="307"/>
          <w:tab w:val="left" w:pos="5685"/>
        </w:tabs>
        <w:rPr>
          <w:noProof/>
          <w:rtl/>
        </w:rPr>
      </w:pPr>
    </w:p>
    <w:p w14:paraId="427AE7B3" w14:textId="77777777" w:rsidR="00ED2713" w:rsidRPr="0067635D" w:rsidRDefault="00ED2713" w:rsidP="00A46BFA">
      <w:pPr>
        <w:tabs>
          <w:tab w:val="left" w:pos="307"/>
          <w:tab w:val="left" w:pos="5685"/>
        </w:tabs>
        <w:rPr>
          <w:noProof/>
          <w:rtl/>
        </w:rPr>
      </w:pPr>
    </w:p>
    <w:p w14:paraId="210DB525" w14:textId="77777777" w:rsidR="00ED2713" w:rsidRPr="0067635D" w:rsidRDefault="00ED2713" w:rsidP="00A46BFA">
      <w:pPr>
        <w:tabs>
          <w:tab w:val="left" w:pos="307"/>
          <w:tab w:val="left" w:pos="5685"/>
        </w:tabs>
        <w:rPr>
          <w:noProof/>
          <w:rtl/>
        </w:rPr>
      </w:pPr>
    </w:p>
    <w:p w14:paraId="47AFE868" w14:textId="77777777" w:rsidR="00ED2713" w:rsidRPr="0067635D" w:rsidRDefault="00ED2713" w:rsidP="00A46BFA">
      <w:pPr>
        <w:tabs>
          <w:tab w:val="left" w:pos="307"/>
          <w:tab w:val="left" w:pos="5685"/>
        </w:tabs>
        <w:rPr>
          <w:noProof/>
          <w:rtl/>
        </w:rPr>
      </w:pPr>
    </w:p>
    <w:p w14:paraId="6D07788B" w14:textId="77777777" w:rsidR="00ED2713" w:rsidRPr="0067635D" w:rsidRDefault="00ED2713" w:rsidP="00A46BFA">
      <w:pPr>
        <w:tabs>
          <w:tab w:val="left" w:pos="307"/>
          <w:tab w:val="left" w:pos="5685"/>
        </w:tabs>
        <w:rPr>
          <w:noProof/>
        </w:rPr>
      </w:pPr>
    </w:p>
    <w:p w14:paraId="1C025499" w14:textId="77777777" w:rsidR="00A46BFA" w:rsidRPr="0067635D" w:rsidRDefault="00A46BFA" w:rsidP="00A46BFA">
      <w:pPr>
        <w:tabs>
          <w:tab w:val="left" w:pos="307"/>
          <w:tab w:val="left" w:pos="5685"/>
        </w:tabs>
        <w:rPr>
          <w:noProof/>
        </w:rPr>
      </w:pPr>
    </w:p>
    <w:p w14:paraId="62D97366" w14:textId="77777777" w:rsidR="00A46BFA" w:rsidRPr="0067635D" w:rsidRDefault="00A46BFA" w:rsidP="004E6CD1">
      <w:pPr>
        <w:tabs>
          <w:tab w:val="left" w:pos="307"/>
          <w:tab w:val="left" w:pos="5685"/>
        </w:tabs>
        <w:bidi/>
        <w:rPr>
          <w:noProof/>
        </w:rPr>
      </w:pPr>
    </w:p>
    <w:p w14:paraId="74A39FF2" w14:textId="77777777" w:rsidR="004E6CD1" w:rsidRPr="0067635D" w:rsidRDefault="004E6CD1" w:rsidP="004E6CD1">
      <w:pPr>
        <w:jc w:val="center"/>
        <w:rPr>
          <w:b/>
          <w:bCs/>
          <w:sz w:val="40"/>
          <w:szCs w:val="40"/>
          <w:rtl/>
        </w:rPr>
      </w:pPr>
      <w:r w:rsidRPr="0067635D">
        <w:rPr>
          <w:rFonts w:asciiTheme="minorBidi" w:hAnsiTheme="minorBidi"/>
          <w:b/>
          <w:bCs/>
          <w:sz w:val="40"/>
          <w:szCs w:val="40"/>
          <w:u w:val="single"/>
          <w:rtl/>
        </w:rPr>
        <w:t>٢</w:t>
      </w:r>
      <w:r w:rsidRPr="0067635D">
        <w:rPr>
          <w:rFonts w:hint="cs"/>
          <w:b/>
          <w:bCs/>
          <w:sz w:val="40"/>
          <w:szCs w:val="40"/>
          <w:u w:val="single"/>
          <w:rtl/>
        </w:rPr>
        <w:t xml:space="preserve"> - نماذج العرض</w:t>
      </w:r>
      <w:r w:rsidRPr="0067635D">
        <w:rPr>
          <w:rFonts w:hint="cs"/>
          <w:b/>
          <w:bCs/>
          <w:sz w:val="40"/>
          <w:szCs w:val="40"/>
          <w:rtl/>
        </w:rPr>
        <w:t xml:space="preserve"> </w:t>
      </w:r>
    </w:p>
    <w:p w14:paraId="688A9765" w14:textId="77777777" w:rsidR="004E6CD1" w:rsidRPr="0067635D" w:rsidRDefault="004E6CD1" w:rsidP="004E6CD1">
      <w:pPr>
        <w:jc w:val="center"/>
        <w:rPr>
          <w:b/>
          <w:bCs/>
          <w:sz w:val="40"/>
          <w:szCs w:val="40"/>
          <w:rtl/>
        </w:rPr>
      </w:pPr>
    </w:p>
    <w:p w14:paraId="30043445" w14:textId="77777777" w:rsidR="004E6CD1" w:rsidRPr="0067635D" w:rsidRDefault="004E6CD1" w:rsidP="004E6CD1">
      <w:pPr>
        <w:jc w:val="center"/>
        <w:rPr>
          <w:b/>
          <w:bCs/>
          <w:sz w:val="40"/>
          <w:szCs w:val="40"/>
          <w:rtl/>
        </w:rPr>
      </w:pPr>
    </w:p>
    <w:p w14:paraId="7D41BBE4" w14:textId="77777777" w:rsidR="004E6CD1" w:rsidRPr="0067635D" w:rsidRDefault="004E6CD1" w:rsidP="004E6CD1">
      <w:pPr>
        <w:jc w:val="center"/>
        <w:rPr>
          <w:b/>
          <w:bCs/>
          <w:sz w:val="40"/>
          <w:szCs w:val="40"/>
          <w:rtl/>
        </w:rPr>
      </w:pPr>
    </w:p>
    <w:p w14:paraId="5DF0313D" w14:textId="77777777" w:rsidR="004E6CD1" w:rsidRPr="0067635D" w:rsidRDefault="004E6CD1" w:rsidP="004E6CD1">
      <w:pPr>
        <w:jc w:val="center"/>
        <w:rPr>
          <w:b/>
          <w:bCs/>
          <w:sz w:val="40"/>
          <w:szCs w:val="40"/>
          <w:rtl/>
        </w:rPr>
      </w:pPr>
    </w:p>
    <w:p w14:paraId="5CA697F8" w14:textId="77777777" w:rsidR="004E6CD1" w:rsidRPr="0067635D" w:rsidRDefault="004E6CD1" w:rsidP="004E6CD1">
      <w:pPr>
        <w:jc w:val="center"/>
        <w:rPr>
          <w:b/>
          <w:bCs/>
          <w:sz w:val="40"/>
          <w:szCs w:val="40"/>
          <w:rtl/>
        </w:rPr>
      </w:pPr>
    </w:p>
    <w:p w14:paraId="50CA0954" w14:textId="77777777" w:rsidR="004E6CD1" w:rsidRPr="0067635D" w:rsidRDefault="004E6CD1" w:rsidP="004E6CD1">
      <w:pPr>
        <w:jc w:val="center"/>
        <w:rPr>
          <w:b/>
          <w:bCs/>
          <w:sz w:val="40"/>
          <w:szCs w:val="40"/>
          <w:rtl/>
        </w:rPr>
      </w:pPr>
    </w:p>
    <w:p w14:paraId="08D3AF02" w14:textId="77777777" w:rsidR="004E6CD1" w:rsidRPr="0067635D" w:rsidRDefault="004E6CD1" w:rsidP="004E6CD1">
      <w:pPr>
        <w:jc w:val="center"/>
        <w:rPr>
          <w:b/>
          <w:bCs/>
          <w:sz w:val="40"/>
          <w:szCs w:val="40"/>
          <w:rtl/>
        </w:rPr>
      </w:pPr>
    </w:p>
    <w:p w14:paraId="268AE8AA" w14:textId="77777777" w:rsidR="004E6CD1" w:rsidRPr="0067635D" w:rsidRDefault="004E6CD1" w:rsidP="004E6CD1">
      <w:pPr>
        <w:jc w:val="center"/>
        <w:rPr>
          <w:b/>
          <w:bCs/>
          <w:sz w:val="40"/>
          <w:szCs w:val="40"/>
          <w:rtl/>
        </w:rPr>
      </w:pPr>
    </w:p>
    <w:p w14:paraId="0EAEE5CB" w14:textId="77777777" w:rsidR="004E6CD1" w:rsidRPr="0067635D" w:rsidRDefault="004E6CD1" w:rsidP="004E6CD1">
      <w:pPr>
        <w:jc w:val="center"/>
        <w:rPr>
          <w:b/>
          <w:bCs/>
          <w:sz w:val="40"/>
          <w:szCs w:val="40"/>
          <w:rtl/>
        </w:rPr>
      </w:pPr>
    </w:p>
    <w:p w14:paraId="64D5C8AF" w14:textId="77777777" w:rsidR="004E6CD1" w:rsidRPr="0067635D" w:rsidRDefault="004E6CD1" w:rsidP="004E6CD1">
      <w:pPr>
        <w:jc w:val="center"/>
        <w:rPr>
          <w:b/>
          <w:bCs/>
          <w:sz w:val="40"/>
          <w:szCs w:val="40"/>
          <w:rtl/>
        </w:rPr>
      </w:pPr>
    </w:p>
    <w:p w14:paraId="7F96CCAC" w14:textId="77777777" w:rsidR="004E6CD1" w:rsidRPr="0067635D" w:rsidRDefault="004E6CD1" w:rsidP="004E6CD1">
      <w:pPr>
        <w:jc w:val="center"/>
        <w:rPr>
          <w:b/>
          <w:bCs/>
          <w:sz w:val="40"/>
          <w:szCs w:val="40"/>
          <w:rtl/>
        </w:rPr>
      </w:pPr>
    </w:p>
    <w:p w14:paraId="71583806" w14:textId="77777777" w:rsidR="004E6CD1" w:rsidRPr="0067635D" w:rsidRDefault="004E6CD1" w:rsidP="004E6CD1">
      <w:pPr>
        <w:jc w:val="center"/>
        <w:rPr>
          <w:b/>
          <w:bCs/>
          <w:sz w:val="40"/>
          <w:szCs w:val="40"/>
          <w:rtl/>
        </w:rPr>
      </w:pPr>
    </w:p>
    <w:p w14:paraId="65FF31E6" w14:textId="77777777" w:rsidR="004E6CD1" w:rsidRPr="0067635D" w:rsidRDefault="004E6CD1" w:rsidP="004E6CD1">
      <w:pPr>
        <w:jc w:val="center"/>
        <w:rPr>
          <w:b/>
          <w:bCs/>
          <w:sz w:val="40"/>
          <w:szCs w:val="40"/>
          <w:rtl/>
        </w:rPr>
      </w:pPr>
    </w:p>
    <w:p w14:paraId="0D2A76E0" w14:textId="77777777" w:rsidR="004E6CD1" w:rsidRPr="0067635D" w:rsidRDefault="004E6CD1" w:rsidP="004E6CD1">
      <w:pPr>
        <w:jc w:val="center"/>
        <w:rPr>
          <w:b/>
          <w:bCs/>
          <w:sz w:val="40"/>
          <w:szCs w:val="40"/>
          <w:rtl/>
        </w:rPr>
      </w:pPr>
    </w:p>
    <w:p w14:paraId="130A310D" w14:textId="77777777" w:rsidR="004E6CD1" w:rsidRPr="0067635D" w:rsidRDefault="004E6CD1" w:rsidP="004E6CD1">
      <w:pPr>
        <w:jc w:val="center"/>
        <w:rPr>
          <w:b/>
          <w:bCs/>
          <w:sz w:val="40"/>
          <w:szCs w:val="40"/>
          <w:rtl/>
        </w:rPr>
      </w:pPr>
    </w:p>
    <w:p w14:paraId="0600B4FB" w14:textId="77777777" w:rsidR="004E6CD1" w:rsidRPr="0067635D" w:rsidRDefault="004E6CD1" w:rsidP="00573B83">
      <w:pPr>
        <w:rPr>
          <w:b/>
          <w:bCs/>
          <w:sz w:val="40"/>
          <w:szCs w:val="40"/>
          <w:u w:val="single"/>
          <w:rtl/>
        </w:rPr>
      </w:pPr>
    </w:p>
    <w:p w14:paraId="1F20263A" w14:textId="77777777" w:rsidR="00ED2713" w:rsidRPr="0067635D" w:rsidRDefault="00ED2713" w:rsidP="00573B83">
      <w:pPr>
        <w:rPr>
          <w:b/>
          <w:bCs/>
          <w:sz w:val="40"/>
          <w:szCs w:val="40"/>
          <w:u w:val="single"/>
          <w:rtl/>
        </w:rPr>
      </w:pPr>
    </w:p>
    <w:p w14:paraId="27527C48" w14:textId="77777777" w:rsidR="00ED2713" w:rsidRPr="0067635D" w:rsidRDefault="00ED2713" w:rsidP="00573B83">
      <w:pPr>
        <w:rPr>
          <w:b/>
          <w:bCs/>
          <w:sz w:val="40"/>
          <w:szCs w:val="40"/>
          <w:u w:val="single"/>
        </w:rPr>
      </w:pPr>
    </w:p>
    <w:p w14:paraId="6C2D9ADA" w14:textId="77777777" w:rsidR="00D37C47" w:rsidRPr="0067635D" w:rsidRDefault="00D37C47" w:rsidP="00A46BFA">
      <w:pPr>
        <w:tabs>
          <w:tab w:val="left" w:pos="307"/>
          <w:tab w:val="left" w:pos="5685"/>
        </w:tabs>
        <w:rPr>
          <w:noProof/>
        </w:rPr>
      </w:pPr>
    </w:p>
    <w:p w14:paraId="5532D31A" w14:textId="77777777" w:rsidR="00ED50F0" w:rsidRPr="002D0E58" w:rsidRDefault="00ED50F0" w:rsidP="00B972A4">
      <w:pPr>
        <w:tabs>
          <w:tab w:val="left" w:pos="5685"/>
        </w:tabs>
        <w:jc w:val="center"/>
        <w:rPr>
          <w:b/>
          <w:bCs/>
          <w:sz w:val="24"/>
          <w:szCs w:val="24"/>
        </w:rPr>
      </w:pPr>
      <w:r w:rsidRPr="002D0E58">
        <w:rPr>
          <w:b/>
          <w:bCs/>
          <w:sz w:val="24"/>
          <w:szCs w:val="24"/>
        </w:rPr>
        <w:t>FORM OF STATEMENT OF TENDER</w:t>
      </w:r>
    </w:p>
    <w:p w14:paraId="19D95E6B" w14:textId="77777777" w:rsidR="008007BE" w:rsidRPr="0067635D" w:rsidRDefault="008007BE" w:rsidP="00A46BFA">
      <w:pPr>
        <w:tabs>
          <w:tab w:val="left" w:pos="307"/>
          <w:tab w:val="left" w:pos="5685"/>
        </w:tabs>
        <w:rPr>
          <w:noProof/>
        </w:rPr>
      </w:pPr>
    </w:p>
    <w:p w14:paraId="4307FDC5" w14:textId="77777777" w:rsidR="00A46BFA" w:rsidRPr="0067635D" w:rsidRDefault="00A46BFA" w:rsidP="00A46BFA">
      <w:pPr>
        <w:tabs>
          <w:tab w:val="left" w:pos="307"/>
          <w:tab w:val="left" w:pos="5685"/>
        </w:tabs>
        <w:rPr>
          <w:noProof/>
        </w:rPr>
      </w:pPr>
    </w:p>
    <w:p w14:paraId="249F52AC" w14:textId="77777777" w:rsidR="0008356F" w:rsidRPr="0067635D" w:rsidRDefault="0008356F" w:rsidP="00A46BFA">
      <w:pPr>
        <w:tabs>
          <w:tab w:val="left" w:pos="307"/>
          <w:tab w:val="left" w:pos="5685"/>
        </w:tabs>
        <w:rPr>
          <w:noProof/>
        </w:rPr>
      </w:pPr>
    </w:p>
    <w:p w14:paraId="0F335DBD" w14:textId="77777777" w:rsidR="00A46BFA" w:rsidRPr="0067635D" w:rsidRDefault="00A46BFA" w:rsidP="00A46BFA">
      <w:pPr>
        <w:tabs>
          <w:tab w:val="left" w:pos="307"/>
          <w:tab w:val="left" w:pos="5685"/>
        </w:tabs>
        <w:rPr>
          <w:noProof/>
        </w:rPr>
      </w:pPr>
    </w:p>
    <w:p w14:paraId="409FD98D" w14:textId="77777777" w:rsidR="00ED50F0" w:rsidRPr="0067635D" w:rsidRDefault="00ED50F0" w:rsidP="00A46BFA">
      <w:pPr>
        <w:tabs>
          <w:tab w:val="left" w:pos="307"/>
          <w:tab w:val="left" w:pos="5685"/>
        </w:tabs>
        <w:rPr>
          <w:noProof/>
          <w:rtl/>
        </w:rPr>
      </w:pPr>
    </w:p>
    <w:p w14:paraId="7E118E4B" w14:textId="77777777" w:rsidR="004E6CD1" w:rsidRPr="0067635D" w:rsidRDefault="004E6CD1" w:rsidP="00A46BFA">
      <w:pPr>
        <w:tabs>
          <w:tab w:val="left" w:pos="307"/>
          <w:tab w:val="left" w:pos="5685"/>
        </w:tabs>
        <w:rPr>
          <w:noProof/>
          <w:rtl/>
        </w:rPr>
      </w:pPr>
    </w:p>
    <w:p w14:paraId="6E2BA4DF" w14:textId="77777777" w:rsidR="004E6CD1" w:rsidRPr="0067635D" w:rsidRDefault="004E6CD1" w:rsidP="00A46BFA">
      <w:pPr>
        <w:tabs>
          <w:tab w:val="left" w:pos="307"/>
          <w:tab w:val="left" w:pos="5685"/>
        </w:tabs>
        <w:rPr>
          <w:noProof/>
          <w:rtl/>
        </w:rPr>
      </w:pPr>
    </w:p>
    <w:p w14:paraId="710C822C" w14:textId="77777777" w:rsidR="004E6CD1" w:rsidRPr="0067635D" w:rsidRDefault="004E6CD1" w:rsidP="00A46BFA">
      <w:pPr>
        <w:tabs>
          <w:tab w:val="left" w:pos="307"/>
          <w:tab w:val="left" w:pos="5685"/>
        </w:tabs>
        <w:rPr>
          <w:noProof/>
          <w:rtl/>
        </w:rPr>
      </w:pPr>
    </w:p>
    <w:p w14:paraId="522A5FAD" w14:textId="77777777" w:rsidR="004E6CD1" w:rsidRPr="0067635D" w:rsidRDefault="004E6CD1" w:rsidP="00A46BFA">
      <w:pPr>
        <w:tabs>
          <w:tab w:val="left" w:pos="307"/>
          <w:tab w:val="left" w:pos="5685"/>
        </w:tabs>
        <w:rPr>
          <w:noProof/>
          <w:rtl/>
        </w:rPr>
      </w:pPr>
    </w:p>
    <w:p w14:paraId="65FA5741" w14:textId="77777777" w:rsidR="004E6CD1" w:rsidRPr="0067635D" w:rsidRDefault="004E6CD1" w:rsidP="00A46BFA">
      <w:pPr>
        <w:tabs>
          <w:tab w:val="left" w:pos="307"/>
          <w:tab w:val="left" w:pos="5685"/>
        </w:tabs>
        <w:rPr>
          <w:noProof/>
          <w:rtl/>
        </w:rPr>
      </w:pPr>
    </w:p>
    <w:p w14:paraId="1C8B9B07" w14:textId="77777777" w:rsidR="004E6CD1" w:rsidRPr="0067635D" w:rsidRDefault="004E6CD1" w:rsidP="00A46BFA">
      <w:pPr>
        <w:tabs>
          <w:tab w:val="left" w:pos="307"/>
          <w:tab w:val="left" w:pos="5685"/>
        </w:tabs>
        <w:rPr>
          <w:noProof/>
          <w:rtl/>
        </w:rPr>
      </w:pPr>
    </w:p>
    <w:p w14:paraId="1A1F1E6A" w14:textId="77777777" w:rsidR="004E6CD1" w:rsidRPr="0067635D" w:rsidRDefault="004E6CD1" w:rsidP="00A46BFA">
      <w:pPr>
        <w:tabs>
          <w:tab w:val="left" w:pos="307"/>
          <w:tab w:val="left" w:pos="5685"/>
        </w:tabs>
        <w:rPr>
          <w:noProof/>
          <w:rtl/>
        </w:rPr>
      </w:pPr>
    </w:p>
    <w:p w14:paraId="0FEE283B" w14:textId="77777777" w:rsidR="004E6CD1" w:rsidRPr="0067635D" w:rsidRDefault="004E6CD1" w:rsidP="00A46BFA">
      <w:pPr>
        <w:tabs>
          <w:tab w:val="left" w:pos="307"/>
          <w:tab w:val="left" w:pos="5685"/>
        </w:tabs>
        <w:rPr>
          <w:noProof/>
          <w:rtl/>
        </w:rPr>
      </w:pPr>
    </w:p>
    <w:p w14:paraId="53D8D13C" w14:textId="77777777" w:rsidR="004E6CD1" w:rsidRPr="0067635D" w:rsidRDefault="004E6CD1" w:rsidP="00A46BFA">
      <w:pPr>
        <w:tabs>
          <w:tab w:val="left" w:pos="307"/>
          <w:tab w:val="left" w:pos="5685"/>
        </w:tabs>
        <w:rPr>
          <w:noProof/>
          <w:rtl/>
        </w:rPr>
      </w:pPr>
    </w:p>
    <w:p w14:paraId="0947B335" w14:textId="77777777" w:rsidR="004E6CD1" w:rsidRPr="0067635D" w:rsidRDefault="004E6CD1" w:rsidP="00A46BFA">
      <w:pPr>
        <w:tabs>
          <w:tab w:val="left" w:pos="307"/>
          <w:tab w:val="left" w:pos="5685"/>
        </w:tabs>
        <w:rPr>
          <w:noProof/>
          <w:rtl/>
        </w:rPr>
      </w:pPr>
    </w:p>
    <w:p w14:paraId="458D2C76" w14:textId="77777777" w:rsidR="004E6CD1" w:rsidRPr="0067635D" w:rsidRDefault="004E6CD1" w:rsidP="00A46BFA">
      <w:pPr>
        <w:tabs>
          <w:tab w:val="left" w:pos="307"/>
          <w:tab w:val="left" w:pos="5685"/>
        </w:tabs>
        <w:rPr>
          <w:noProof/>
          <w:rtl/>
        </w:rPr>
      </w:pPr>
    </w:p>
    <w:p w14:paraId="2794BBFD" w14:textId="77777777" w:rsidR="004E6CD1" w:rsidRPr="0067635D" w:rsidRDefault="004E6CD1" w:rsidP="00A46BFA">
      <w:pPr>
        <w:tabs>
          <w:tab w:val="left" w:pos="307"/>
          <w:tab w:val="left" w:pos="5685"/>
        </w:tabs>
        <w:rPr>
          <w:noProof/>
          <w:rtl/>
        </w:rPr>
      </w:pPr>
    </w:p>
    <w:p w14:paraId="677A19EF" w14:textId="77777777" w:rsidR="004E6CD1" w:rsidRPr="0067635D" w:rsidRDefault="004E6CD1" w:rsidP="00A46BFA">
      <w:pPr>
        <w:tabs>
          <w:tab w:val="left" w:pos="307"/>
          <w:tab w:val="left" w:pos="5685"/>
        </w:tabs>
        <w:rPr>
          <w:noProof/>
          <w:rtl/>
        </w:rPr>
      </w:pPr>
    </w:p>
    <w:p w14:paraId="44BDD0BE" w14:textId="77777777" w:rsidR="004E6CD1" w:rsidRPr="0067635D" w:rsidRDefault="004E6CD1" w:rsidP="00A46BFA">
      <w:pPr>
        <w:tabs>
          <w:tab w:val="left" w:pos="307"/>
          <w:tab w:val="left" w:pos="5685"/>
        </w:tabs>
        <w:rPr>
          <w:noProof/>
          <w:rtl/>
        </w:rPr>
      </w:pPr>
    </w:p>
    <w:p w14:paraId="65823AA3" w14:textId="77777777" w:rsidR="004E6CD1" w:rsidRPr="0067635D" w:rsidRDefault="004E6CD1" w:rsidP="00A46BFA">
      <w:pPr>
        <w:tabs>
          <w:tab w:val="left" w:pos="307"/>
          <w:tab w:val="left" w:pos="5685"/>
        </w:tabs>
        <w:rPr>
          <w:noProof/>
          <w:rtl/>
        </w:rPr>
      </w:pPr>
    </w:p>
    <w:p w14:paraId="2311E7C3" w14:textId="77777777" w:rsidR="004E6CD1" w:rsidRPr="0067635D" w:rsidRDefault="004E6CD1" w:rsidP="00A46BFA">
      <w:pPr>
        <w:tabs>
          <w:tab w:val="left" w:pos="307"/>
          <w:tab w:val="left" w:pos="5685"/>
        </w:tabs>
        <w:rPr>
          <w:noProof/>
          <w:rtl/>
        </w:rPr>
      </w:pPr>
    </w:p>
    <w:p w14:paraId="4EAF90AC" w14:textId="77777777" w:rsidR="004E6CD1" w:rsidRPr="0067635D" w:rsidRDefault="004E6CD1" w:rsidP="00A46BFA">
      <w:pPr>
        <w:tabs>
          <w:tab w:val="left" w:pos="307"/>
          <w:tab w:val="left" w:pos="5685"/>
        </w:tabs>
        <w:rPr>
          <w:noProof/>
          <w:rtl/>
        </w:rPr>
      </w:pPr>
    </w:p>
    <w:p w14:paraId="085FE4EC" w14:textId="77777777" w:rsidR="004E6CD1" w:rsidRPr="0067635D" w:rsidRDefault="004E6CD1" w:rsidP="00A46BFA">
      <w:pPr>
        <w:tabs>
          <w:tab w:val="left" w:pos="307"/>
          <w:tab w:val="left" w:pos="5685"/>
        </w:tabs>
        <w:rPr>
          <w:noProof/>
          <w:rtl/>
        </w:rPr>
      </w:pPr>
    </w:p>
    <w:p w14:paraId="195B9288" w14:textId="77777777" w:rsidR="004E6CD1" w:rsidRPr="0067635D" w:rsidRDefault="004E6CD1" w:rsidP="00A46BFA">
      <w:pPr>
        <w:tabs>
          <w:tab w:val="left" w:pos="307"/>
          <w:tab w:val="left" w:pos="5685"/>
        </w:tabs>
        <w:rPr>
          <w:noProof/>
          <w:rtl/>
        </w:rPr>
      </w:pPr>
    </w:p>
    <w:p w14:paraId="53F9B1D2" w14:textId="77777777" w:rsidR="004E6CD1" w:rsidRPr="0067635D" w:rsidRDefault="004E6CD1" w:rsidP="00A46BFA">
      <w:pPr>
        <w:tabs>
          <w:tab w:val="left" w:pos="307"/>
          <w:tab w:val="left" w:pos="5685"/>
        </w:tabs>
        <w:rPr>
          <w:noProof/>
          <w:rtl/>
        </w:rPr>
      </w:pPr>
    </w:p>
    <w:p w14:paraId="65B6A531" w14:textId="77777777" w:rsidR="004E6CD1" w:rsidRPr="0067635D" w:rsidRDefault="004E6CD1" w:rsidP="00A46BFA">
      <w:pPr>
        <w:tabs>
          <w:tab w:val="left" w:pos="307"/>
          <w:tab w:val="left" w:pos="5685"/>
        </w:tabs>
        <w:rPr>
          <w:noProof/>
          <w:rtl/>
        </w:rPr>
      </w:pPr>
    </w:p>
    <w:p w14:paraId="3EA9CE71" w14:textId="77777777" w:rsidR="00933146" w:rsidRPr="0067635D" w:rsidRDefault="00933146" w:rsidP="00A46BFA">
      <w:pPr>
        <w:tabs>
          <w:tab w:val="left" w:pos="307"/>
          <w:tab w:val="left" w:pos="5685"/>
        </w:tabs>
        <w:rPr>
          <w:noProof/>
          <w:rtl/>
        </w:rPr>
      </w:pPr>
    </w:p>
    <w:p w14:paraId="6D692A97" w14:textId="77777777" w:rsidR="004E6CD1" w:rsidRPr="0067635D" w:rsidRDefault="004E6CD1" w:rsidP="00A46BFA">
      <w:pPr>
        <w:tabs>
          <w:tab w:val="left" w:pos="307"/>
          <w:tab w:val="left" w:pos="5685"/>
        </w:tabs>
        <w:rPr>
          <w:noProof/>
          <w:rtl/>
        </w:rPr>
      </w:pPr>
    </w:p>
    <w:p w14:paraId="3DD986DC" w14:textId="77777777" w:rsidR="004E6CD1" w:rsidRPr="0067635D" w:rsidRDefault="004E6CD1" w:rsidP="004E6CD1">
      <w:pPr>
        <w:tabs>
          <w:tab w:val="left" w:pos="307"/>
          <w:tab w:val="left" w:pos="5685"/>
        </w:tabs>
        <w:ind w:right="420"/>
        <w:jc w:val="center"/>
        <w:rPr>
          <w:b/>
          <w:bCs/>
          <w:noProof/>
          <w:sz w:val="28"/>
          <w:szCs w:val="28"/>
          <w:rtl/>
        </w:rPr>
      </w:pPr>
      <w:r w:rsidRPr="0067635D">
        <w:rPr>
          <w:b/>
          <w:bCs/>
          <w:sz w:val="28"/>
          <w:szCs w:val="28"/>
          <w:rtl/>
        </w:rPr>
        <w:t>نموذج بيان الع</w:t>
      </w:r>
      <w:r w:rsidRPr="0067635D">
        <w:rPr>
          <w:rFonts w:hint="cs"/>
          <w:b/>
          <w:bCs/>
          <w:sz w:val="28"/>
          <w:szCs w:val="28"/>
          <w:rtl/>
        </w:rPr>
        <w:t>رض</w:t>
      </w:r>
    </w:p>
    <w:p w14:paraId="4010D538" w14:textId="77777777" w:rsidR="004E6CD1" w:rsidRPr="0067635D" w:rsidRDefault="004E6CD1" w:rsidP="004E6CD1">
      <w:pPr>
        <w:tabs>
          <w:tab w:val="left" w:pos="307"/>
          <w:tab w:val="left" w:pos="5685"/>
        </w:tabs>
        <w:bidi/>
        <w:jc w:val="center"/>
        <w:rPr>
          <w:noProof/>
        </w:rPr>
      </w:pPr>
    </w:p>
    <w:p w14:paraId="4F69D169" w14:textId="77777777" w:rsidR="00ED50F0" w:rsidRPr="0067635D" w:rsidRDefault="00ED50F0" w:rsidP="00A46BFA">
      <w:pPr>
        <w:tabs>
          <w:tab w:val="left" w:pos="307"/>
          <w:tab w:val="left" w:pos="5685"/>
        </w:tabs>
        <w:rPr>
          <w:noProof/>
        </w:rPr>
      </w:pPr>
    </w:p>
    <w:p w14:paraId="29938528" w14:textId="77777777" w:rsidR="00ED50F0" w:rsidRPr="0067635D" w:rsidRDefault="00ED50F0" w:rsidP="00A46BFA">
      <w:pPr>
        <w:tabs>
          <w:tab w:val="left" w:pos="307"/>
          <w:tab w:val="left" w:pos="5685"/>
        </w:tabs>
        <w:rPr>
          <w:noProof/>
        </w:rPr>
      </w:pPr>
    </w:p>
    <w:p w14:paraId="1B682B79" w14:textId="77777777" w:rsidR="00ED50F0" w:rsidRPr="0067635D" w:rsidRDefault="00ED50F0" w:rsidP="00A46BFA">
      <w:pPr>
        <w:tabs>
          <w:tab w:val="left" w:pos="307"/>
          <w:tab w:val="left" w:pos="5685"/>
        </w:tabs>
        <w:rPr>
          <w:noProof/>
        </w:rPr>
      </w:pPr>
    </w:p>
    <w:p w14:paraId="06586F91" w14:textId="77777777" w:rsidR="00ED50F0" w:rsidRPr="0067635D" w:rsidRDefault="00ED50F0" w:rsidP="00A46BFA">
      <w:pPr>
        <w:tabs>
          <w:tab w:val="left" w:pos="307"/>
          <w:tab w:val="left" w:pos="5685"/>
        </w:tabs>
        <w:rPr>
          <w:noProof/>
        </w:rPr>
      </w:pPr>
    </w:p>
    <w:p w14:paraId="09BCC068" w14:textId="77777777" w:rsidR="00ED50F0" w:rsidRPr="0067635D" w:rsidRDefault="00ED50F0" w:rsidP="00A46BFA">
      <w:pPr>
        <w:tabs>
          <w:tab w:val="left" w:pos="307"/>
          <w:tab w:val="left" w:pos="5685"/>
        </w:tabs>
        <w:rPr>
          <w:noProof/>
        </w:rPr>
      </w:pPr>
    </w:p>
    <w:p w14:paraId="292E0823" w14:textId="77777777" w:rsidR="00ED50F0" w:rsidRPr="0067635D" w:rsidRDefault="00ED50F0" w:rsidP="00A46BFA">
      <w:pPr>
        <w:tabs>
          <w:tab w:val="left" w:pos="307"/>
          <w:tab w:val="left" w:pos="5685"/>
        </w:tabs>
        <w:rPr>
          <w:noProof/>
        </w:rPr>
      </w:pPr>
    </w:p>
    <w:p w14:paraId="65FADC96" w14:textId="77777777" w:rsidR="00ED50F0" w:rsidRPr="0067635D" w:rsidRDefault="00ED50F0" w:rsidP="00A46BFA">
      <w:pPr>
        <w:tabs>
          <w:tab w:val="left" w:pos="307"/>
          <w:tab w:val="left" w:pos="5685"/>
        </w:tabs>
        <w:rPr>
          <w:noProof/>
        </w:rPr>
      </w:pPr>
    </w:p>
    <w:p w14:paraId="63ED5755" w14:textId="77777777" w:rsidR="00ED50F0" w:rsidRPr="0067635D" w:rsidRDefault="00ED50F0" w:rsidP="00A46BFA">
      <w:pPr>
        <w:tabs>
          <w:tab w:val="left" w:pos="307"/>
          <w:tab w:val="left" w:pos="5685"/>
        </w:tabs>
        <w:rPr>
          <w:noProof/>
        </w:rPr>
      </w:pPr>
    </w:p>
    <w:p w14:paraId="233C46DA" w14:textId="77777777" w:rsidR="00ED50F0" w:rsidRPr="0067635D" w:rsidRDefault="00ED50F0" w:rsidP="00A46BFA">
      <w:pPr>
        <w:tabs>
          <w:tab w:val="left" w:pos="307"/>
          <w:tab w:val="left" w:pos="5685"/>
        </w:tabs>
        <w:rPr>
          <w:noProof/>
        </w:rPr>
      </w:pPr>
    </w:p>
    <w:p w14:paraId="5A76CD0B" w14:textId="77777777" w:rsidR="00ED50F0" w:rsidRPr="0067635D" w:rsidRDefault="00ED50F0" w:rsidP="00A46BFA">
      <w:pPr>
        <w:tabs>
          <w:tab w:val="left" w:pos="307"/>
          <w:tab w:val="left" w:pos="5685"/>
        </w:tabs>
        <w:rPr>
          <w:noProof/>
        </w:rPr>
      </w:pPr>
    </w:p>
    <w:p w14:paraId="1AA51383" w14:textId="77777777" w:rsidR="00ED50F0" w:rsidRPr="0067635D" w:rsidRDefault="00ED50F0" w:rsidP="00A46BFA">
      <w:pPr>
        <w:tabs>
          <w:tab w:val="left" w:pos="307"/>
          <w:tab w:val="left" w:pos="5685"/>
        </w:tabs>
        <w:rPr>
          <w:noProof/>
        </w:rPr>
      </w:pPr>
    </w:p>
    <w:p w14:paraId="49EA4D60" w14:textId="77777777" w:rsidR="00ED50F0" w:rsidRPr="0067635D" w:rsidRDefault="00ED50F0" w:rsidP="00A46BFA">
      <w:pPr>
        <w:tabs>
          <w:tab w:val="left" w:pos="307"/>
          <w:tab w:val="left" w:pos="5685"/>
        </w:tabs>
        <w:rPr>
          <w:noProof/>
        </w:rPr>
      </w:pPr>
    </w:p>
    <w:p w14:paraId="3CA72BF9" w14:textId="77777777" w:rsidR="00ED50F0" w:rsidRPr="0067635D" w:rsidRDefault="00ED50F0" w:rsidP="00A46BFA">
      <w:pPr>
        <w:tabs>
          <w:tab w:val="left" w:pos="307"/>
          <w:tab w:val="left" w:pos="5685"/>
        </w:tabs>
        <w:rPr>
          <w:noProof/>
        </w:rPr>
      </w:pPr>
    </w:p>
    <w:p w14:paraId="744ECFF6" w14:textId="77777777" w:rsidR="00ED50F0" w:rsidRPr="0067635D" w:rsidRDefault="00ED50F0" w:rsidP="00A46BFA">
      <w:pPr>
        <w:tabs>
          <w:tab w:val="left" w:pos="307"/>
          <w:tab w:val="left" w:pos="5685"/>
        </w:tabs>
        <w:rPr>
          <w:noProof/>
        </w:rPr>
      </w:pPr>
    </w:p>
    <w:p w14:paraId="0E8D0EC6" w14:textId="77777777" w:rsidR="00ED50F0" w:rsidRPr="0067635D" w:rsidRDefault="00ED50F0" w:rsidP="00A46BFA">
      <w:pPr>
        <w:tabs>
          <w:tab w:val="left" w:pos="307"/>
          <w:tab w:val="left" w:pos="5685"/>
        </w:tabs>
        <w:rPr>
          <w:noProof/>
        </w:rPr>
      </w:pPr>
    </w:p>
    <w:p w14:paraId="547C85E4" w14:textId="77777777" w:rsidR="00ED50F0" w:rsidRPr="0067635D" w:rsidRDefault="00ED50F0" w:rsidP="00A46BFA">
      <w:pPr>
        <w:tabs>
          <w:tab w:val="left" w:pos="307"/>
          <w:tab w:val="left" w:pos="5685"/>
        </w:tabs>
        <w:rPr>
          <w:noProof/>
        </w:rPr>
      </w:pPr>
    </w:p>
    <w:p w14:paraId="48294C00" w14:textId="77777777" w:rsidR="00ED50F0" w:rsidRPr="0067635D" w:rsidRDefault="00ED50F0" w:rsidP="00A46BFA">
      <w:pPr>
        <w:tabs>
          <w:tab w:val="left" w:pos="307"/>
          <w:tab w:val="left" w:pos="5685"/>
        </w:tabs>
        <w:rPr>
          <w:noProof/>
        </w:rPr>
      </w:pPr>
    </w:p>
    <w:p w14:paraId="73558379" w14:textId="77777777" w:rsidR="00ED50F0" w:rsidRPr="0067635D" w:rsidRDefault="00ED50F0" w:rsidP="00A46BFA">
      <w:pPr>
        <w:tabs>
          <w:tab w:val="left" w:pos="307"/>
          <w:tab w:val="left" w:pos="5685"/>
        </w:tabs>
        <w:rPr>
          <w:noProof/>
        </w:rPr>
      </w:pPr>
    </w:p>
    <w:p w14:paraId="32A1B33E" w14:textId="77777777" w:rsidR="00ED50F0" w:rsidRPr="0067635D" w:rsidRDefault="00ED50F0" w:rsidP="00A46BFA">
      <w:pPr>
        <w:tabs>
          <w:tab w:val="left" w:pos="307"/>
          <w:tab w:val="left" w:pos="5685"/>
        </w:tabs>
        <w:rPr>
          <w:noProof/>
        </w:rPr>
      </w:pPr>
    </w:p>
    <w:p w14:paraId="006615CA" w14:textId="77777777" w:rsidR="00ED50F0" w:rsidRPr="0067635D" w:rsidRDefault="00ED50F0" w:rsidP="00A46BFA">
      <w:pPr>
        <w:tabs>
          <w:tab w:val="left" w:pos="307"/>
          <w:tab w:val="left" w:pos="5685"/>
        </w:tabs>
        <w:rPr>
          <w:noProof/>
          <w:rtl/>
        </w:rPr>
      </w:pPr>
    </w:p>
    <w:p w14:paraId="3996317F" w14:textId="77777777" w:rsidR="00ED2713" w:rsidRPr="0067635D" w:rsidRDefault="00ED2713" w:rsidP="00A46BFA">
      <w:pPr>
        <w:tabs>
          <w:tab w:val="left" w:pos="307"/>
          <w:tab w:val="left" w:pos="5685"/>
        </w:tabs>
        <w:rPr>
          <w:noProof/>
          <w:rtl/>
        </w:rPr>
      </w:pPr>
    </w:p>
    <w:p w14:paraId="59439E9F" w14:textId="77777777" w:rsidR="00ED2713" w:rsidRPr="0067635D" w:rsidRDefault="00ED2713" w:rsidP="00A46BFA">
      <w:pPr>
        <w:tabs>
          <w:tab w:val="left" w:pos="307"/>
          <w:tab w:val="left" w:pos="5685"/>
        </w:tabs>
        <w:rPr>
          <w:noProof/>
          <w:rtl/>
        </w:rPr>
      </w:pPr>
    </w:p>
    <w:p w14:paraId="4D6EA648" w14:textId="77777777" w:rsidR="00ED2713" w:rsidRPr="0067635D" w:rsidRDefault="00ED2713" w:rsidP="00A46BFA">
      <w:pPr>
        <w:tabs>
          <w:tab w:val="left" w:pos="307"/>
          <w:tab w:val="left" w:pos="5685"/>
        </w:tabs>
        <w:rPr>
          <w:noProof/>
          <w:rtl/>
        </w:rPr>
      </w:pPr>
    </w:p>
    <w:p w14:paraId="49D4478B" w14:textId="77777777" w:rsidR="00ED2713" w:rsidRPr="0067635D" w:rsidRDefault="00ED2713" w:rsidP="00A46BFA">
      <w:pPr>
        <w:tabs>
          <w:tab w:val="left" w:pos="307"/>
          <w:tab w:val="left" w:pos="5685"/>
        </w:tabs>
        <w:rPr>
          <w:noProof/>
        </w:rPr>
      </w:pPr>
    </w:p>
    <w:p w14:paraId="675E85B3" w14:textId="77777777" w:rsidR="00ED50F0" w:rsidRPr="0067635D" w:rsidRDefault="00ED50F0" w:rsidP="00A46BFA">
      <w:pPr>
        <w:tabs>
          <w:tab w:val="left" w:pos="307"/>
          <w:tab w:val="left" w:pos="5685"/>
        </w:tabs>
        <w:rPr>
          <w:noProof/>
          <w:rtl/>
        </w:rPr>
      </w:pPr>
    </w:p>
    <w:p w14:paraId="0DD99069" w14:textId="77777777" w:rsidR="00ED50F0" w:rsidRPr="0067635D" w:rsidRDefault="00ED50F0" w:rsidP="00A46BFA">
      <w:pPr>
        <w:tabs>
          <w:tab w:val="left" w:pos="307"/>
          <w:tab w:val="left" w:pos="5685"/>
        </w:tabs>
        <w:rPr>
          <w:noProof/>
        </w:rPr>
      </w:pPr>
    </w:p>
    <w:p w14:paraId="6E85BD85" w14:textId="77777777" w:rsidR="00A46BFA" w:rsidRPr="0067635D" w:rsidRDefault="00A46BFA" w:rsidP="002372B2">
      <w:pPr>
        <w:tabs>
          <w:tab w:val="left" w:pos="307"/>
          <w:tab w:val="left" w:pos="5685"/>
        </w:tabs>
        <w:jc w:val="center"/>
        <w:rPr>
          <w:b/>
          <w:bCs/>
          <w:noProof/>
        </w:rPr>
      </w:pPr>
      <w:r w:rsidRPr="0067635D">
        <w:rPr>
          <w:b/>
          <w:bCs/>
          <w:noProof/>
        </w:rPr>
        <w:t xml:space="preserve">FORM OF STATEMENT OF </w:t>
      </w:r>
      <w:r w:rsidR="00285D8E" w:rsidRPr="0067635D">
        <w:rPr>
          <w:b/>
          <w:bCs/>
          <w:noProof/>
        </w:rPr>
        <w:t>TENDER</w:t>
      </w:r>
    </w:p>
    <w:p w14:paraId="1BC48C0F" w14:textId="77777777" w:rsidR="00A46BFA" w:rsidRPr="0067635D" w:rsidRDefault="00A46BFA" w:rsidP="00A46BFA">
      <w:pPr>
        <w:tabs>
          <w:tab w:val="left" w:pos="307"/>
          <w:tab w:val="left" w:pos="5685"/>
        </w:tabs>
        <w:rPr>
          <w:noProof/>
        </w:rPr>
      </w:pPr>
    </w:p>
    <w:p w14:paraId="5E3DCEEC" w14:textId="6BE394F1" w:rsidR="00A46BFA" w:rsidRPr="0067635D" w:rsidRDefault="00A46BFA" w:rsidP="00A46BFA">
      <w:pPr>
        <w:tabs>
          <w:tab w:val="left" w:pos="307"/>
          <w:tab w:val="left" w:pos="5685"/>
        </w:tabs>
        <w:spacing w:after="0"/>
        <w:jc w:val="both"/>
        <w:rPr>
          <w:noProof/>
        </w:rPr>
      </w:pPr>
      <w:r w:rsidRPr="0067635D">
        <w:rPr>
          <w:noProof/>
        </w:rPr>
        <w:t xml:space="preserve">State the name of the </w:t>
      </w:r>
      <w:r w:rsidR="00285D8E" w:rsidRPr="0067635D">
        <w:rPr>
          <w:noProof/>
        </w:rPr>
        <w:t>Tenderer</w:t>
      </w:r>
      <w:r w:rsidRPr="0067635D">
        <w:rPr>
          <w:noProof/>
        </w:rPr>
        <w:t xml:space="preserve"> and his professional, financial, legal and engineering</w:t>
      </w:r>
      <w:r w:rsidR="00933146" w:rsidRPr="0067635D">
        <w:rPr>
          <w:noProof/>
        </w:rPr>
        <w:t xml:space="preserve"> corporate entities</w:t>
      </w:r>
      <w:r w:rsidRPr="0067635D">
        <w:rPr>
          <w:noProof/>
        </w:rPr>
        <w:t xml:space="preserve">. If more than one corporate entity is involved in the </w:t>
      </w:r>
      <w:r w:rsidR="00285D8E" w:rsidRPr="0067635D">
        <w:rPr>
          <w:noProof/>
        </w:rPr>
        <w:t>Tender</w:t>
      </w:r>
      <w:r w:rsidRPr="0067635D">
        <w:rPr>
          <w:noProof/>
        </w:rPr>
        <w:t xml:space="preserve"> state the name of each of the members and the commercial relationship between them. </w:t>
      </w:r>
    </w:p>
    <w:p w14:paraId="04382BC6" w14:textId="77777777" w:rsidR="00A46BFA" w:rsidRPr="0067635D" w:rsidRDefault="00A46BFA" w:rsidP="00A46BFA">
      <w:pPr>
        <w:tabs>
          <w:tab w:val="left" w:pos="307"/>
          <w:tab w:val="left" w:pos="5685"/>
        </w:tabs>
        <w:rPr>
          <w:noProof/>
        </w:rPr>
      </w:pPr>
    </w:p>
    <w:p w14:paraId="79F3FDF4" w14:textId="77777777" w:rsidR="00A46BFA" w:rsidRPr="0067635D" w:rsidRDefault="00A46BFA" w:rsidP="00A46BFA">
      <w:pPr>
        <w:tabs>
          <w:tab w:val="left" w:pos="307"/>
          <w:tab w:val="left" w:pos="5685"/>
        </w:tabs>
        <w:rPr>
          <w:noProof/>
        </w:rPr>
      </w:pPr>
    </w:p>
    <w:p w14:paraId="20626E3B" w14:textId="77777777" w:rsidR="00A46BFA" w:rsidRPr="0067635D" w:rsidRDefault="00A46BFA" w:rsidP="00A46BFA">
      <w:pPr>
        <w:tabs>
          <w:tab w:val="left" w:pos="307"/>
          <w:tab w:val="left" w:pos="5685"/>
        </w:tabs>
        <w:spacing w:after="0"/>
        <w:jc w:val="both"/>
        <w:rPr>
          <w:noProof/>
        </w:rPr>
      </w:pPr>
      <w:r w:rsidRPr="0067635D">
        <w:rPr>
          <w:noProof/>
        </w:rPr>
        <w:t xml:space="preserve">Name of the </w:t>
      </w:r>
      <w:r w:rsidR="00285D8E" w:rsidRPr="0067635D">
        <w:rPr>
          <w:noProof/>
        </w:rPr>
        <w:t>Tenderer</w:t>
      </w:r>
      <w:r w:rsidRPr="0067635D">
        <w:rPr>
          <w:noProof/>
        </w:rPr>
        <w:t>:</w:t>
      </w:r>
    </w:p>
    <w:p w14:paraId="7B2B992F" w14:textId="77777777" w:rsidR="00A46BFA" w:rsidRPr="0067635D" w:rsidRDefault="00A46BFA" w:rsidP="00A46BFA">
      <w:pPr>
        <w:tabs>
          <w:tab w:val="left" w:pos="307"/>
          <w:tab w:val="left" w:pos="5685"/>
        </w:tabs>
        <w:spacing w:after="0"/>
        <w:jc w:val="both"/>
        <w:rPr>
          <w:noProof/>
        </w:rPr>
      </w:pPr>
    </w:p>
    <w:p w14:paraId="52A0926A" w14:textId="77777777" w:rsidR="00A46BFA" w:rsidRPr="0067635D" w:rsidRDefault="00A46BFA" w:rsidP="00A46BFA">
      <w:pPr>
        <w:tabs>
          <w:tab w:val="left" w:pos="307"/>
          <w:tab w:val="left" w:pos="5685"/>
        </w:tabs>
        <w:spacing w:after="0"/>
        <w:jc w:val="both"/>
        <w:rPr>
          <w:noProof/>
        </w:rPr>
      </w:pPr>
    </w:p>
    <w:p w14:paraId="751DCD89" w14:textId="77777777" w:rsidR="00A46BFA" w:rsidRPr="0067635D" w:rsidRDefault="00A46BFA" w:rsidP="00A46BFA">
      <w:pPr>
        <w:tabs>
          <w:tab w:val="left" w:pos="307"/>
          <w:tab w:val="left" w:pos="5685"/>
        </w:tabs>
        <w:spacing w:after="0"/>
        <w:jc w:val="both"/>
        <w:rPr>
          <w:noProof/>
        </w:rPr>
      </w:pPr>
      <w:r w:rsidRPr="0067635D">
        <w:rPr>
          <w:noProof/>
        </w:rPr>
        <w:t>Name of any other corporate entity:</w:t>
      </w:r>
    </w:p>
    <w:p w14:paraId="13630997" w14:textId="77777777" w:rsidR="00A46BFA" w:rsidRPr="0067635D" w:rsidRDefault="00A46BFA" w:rsidP="00A46BFA">
      <w:pPr>
        <w:tabs>
          <w:tab w:val="left" w:pos="307"/>
          <w:tab w:val="left" w:pos="5685"/>
        </w:tabs>
        <w:spacing w:after="0"/>
        <w:jc w:val="both"/>
        <w:rPr>
          <w:noProof/>
        </w:rPr>
      </w:pPr>
    </w:p>
    <w:p w14:paraId="5973B368" w14:textId="77777777" w:rsidR="00A46BFA" w:rsidRPr="0067635D" w:rsidRDefault="00A46BFA" w:rsidP="00A46BFA">
      <w:pPr>
        <w:tabs>
          <w:tab w:val="left" w:pos="307"/>
          <w:tab w:val="left" w:pos="5685"/>
        </w:tabs>
        <w:spacing w:after="0"/>
        <w:jc w:val="both"/>
        <w:rPr>
          <w:noProof/>
        </w:rPr>
      </w:pPr>
    </w:p>
    <w:p w14:paraId="46B6768C" w14:textId="77777777" w:rsidR="00A46BFA" w:rsidRPr="0067635D" w:rsidRDefault="00A46BFA" w:rsidP="00A46BFA">
      <w:pPr>
        <w:tabs>
          <w:tab w:val="left" w:pos="307"/>
          <w:tab w:val="left" w:pos="5685"/>
        </w:tabs>
        <w:spacing w:after="0"/>
        <w:jc w:val="both"/>
        <w:rPr>
          <w:noProof/>
        </w:rPr>
      </w:pPr>
      <w:r w:rsidRPr="0067635D">
        <w:rPr>
          <w:noProof/>
        </w:rPr>
        <w:t>Nature of commercial relationship between corporate entities:</w:t>
      </w:r>
    </w:p>
    <w:p w14:paraId="60EEA390" w14:textId="77777777" w:rsidR="00A46BFA" w:rsidRPr="0067635D" w:rsidRDefault="00A46BFA" w:rsidP="00A46BFA">
      <w:pPr>
        <w:tabs>
          <w:tab w:val="left" w:pos="307"/>
          <w:tab w:val="left" w:pos="5685"/>
        </w:tabs>
        <w:spacing w:after="0"/>
        <w:jc w:val="both"/>
        <w:rPr>
          <w:noProof/>
        </w:rPr>
      </w:pPr>
    </w:p>
    <w:p w14:paraId="3E05A8D3" w14:textId="77777777" w:rsidR="00A46BFA" w:rsidRPr="0067635D" w:rsidRDefault="00A46BFA" w:rsidP="00A46BFA">
      <w:pPr>
        <w:tabs>
          <w:tab w:val="left" w:pos="307"/>
          <w:tab w:val="left" w:pos="5685"/>
        </w:tabs>
        <w:spacing w:after="0"/>
        <w:jc w:val="both"/>
        <w:rPr>
          <w:noProof/>
        </w:rPr>
      </w:pPr>
    </w:p>
    <w:p w14:paraId="7A2A7480" w14:textId="77777777" w:rsidR="00A46BFA" w:rsidRPr="0067635D" w:rsidRDefault="00A46BFA" w:rsidP="00A46BFA">
      <w:pPr>
        <w:tabs>
          <w:tab w:val="left" w:pos="307"/>
          <w:tab w:val="left" w:pos="5685"/>
        </w:tabs>
        <w:spacing w:after="0"/>
        <w:jc w:val="both"/>
        <w:rPr>
          <w:noProof/>
        </w:rPr>
      </w:pPr>
      <w:r w:rsidRPr="0067635D">
        <w:rPr>
          <w:noProof/>
        </w:rPr>
        <w:t>Names of Consultants:</w:t>
      </w:r>
    </w:p>
    <w:p w14:paraId="49C44823" w14:textId="77777777" w:rsidR="00A46BFA" w:rsidRPr="0067635D" w:rsidRDefault="00A46BFA" w:rsidP="00A46BFA">
      <w:pPr>
        <w:tabs>
          <w:tab w:val="left" w:pos="5685"/>
        </w:tabs>
        <w:jc w:val="center"/>
        <w:rPr>
          <w:noProof/>
        </w:rPr>
      </w:pPr>
    </w:p>
    <w:p w14:paraId="0A104773" w14:textId="77777777" w:rsidR="00A46BFA" w:rsidRPr="0067635D" w:rsidRDefault="00A46BFA" w:rsidP="00A46BFA">
      <w:pPr>
        <w:tabs>
          <w:tab w:val="left" w:pos="5685"/>
        </w:tabs>
        <w:jc w:val="center"/>
        <w:rPr>
          <w:noProof/>
        </w:rPr>
      </w:pPr>
    </w:p>
    <w:p w14:paraId="2D91CD5C" w14:textId="77777777" w:rsidR="00A46BFA" w:rsidRPr="0067635D" w:rsidRDefault="00A46BFA" w:rsidP="00A46BFA">
      <w:pPr>
        <w:tabs>
          <w:tab w:val="left" w:pos="5685"/>
        </w:tabs>
        <w:jc w:val="center"/>
        <w:rPr>
          <w:noProof/>
        </w:rPr>
      </w:pPr>
    </w:p>
    <w:p w14:paraId="4D80204E" w14:textId="77777777" w:rsidR="00A46BFA" w:rsidRPr="0067635D" w:rsidRDefault="00A46BFA" w:rsidP="00A46BFA">
      <w:pPr>
        <w:tabs>
          <w:tab w:val="left" w:pos="5685"/>
        </w:tabs>
        <w:jc w:val="center"/>
        <w:rPr>
          <w:noProof/>
        </w:rPr>
      </w:pPr>
    </w:p>
    <w:p w14:paraId="47644107" w14:textId="77777777" w:rsidR="00A46BFA" w:rsidRPr="0067635D" w:rsidRDefault="00A46BFA" w:rsidP="00A46BFA">
      <w:pPr>
        <w:tabs>
          <w:tab w:val="left" w:pos="5685"/>
        </w:tabs>
        <w:jc w:val="center"/>
        <w:rPr>
          <w:noProof/>
        </w:rPr>
      </w:pPr>
    </w:p>
    <w:p w14:paraId="6C1F8A93" w14:textId="77777777" w:rsidR="00A46BFA" w:rsidRPr="0067635D" w:rsidRDefault="00A46BFA" w:rsidP="00A46BFA">
      <w:pPr>
        <w:tabs>
          <w:tab w:val="left" w:pos="5685"/>
        </w:tabs>
        <w:jc w:val="center"/>
        <w:rPr>
          <w:noProof/>
        </w:rPr>
      </w:pPr>
    </w:p>
    <w:p w14:paraId="11140BDC" w14:textId="77777777" w:rsidR="00A46BFA" w:rsidRPr="0067635D" w:rsidRDefault="00A46BFA" w:rsidP="00A46BFA">
      <w:pPr>
        <w:tabs>
          <w:tab w:val="left" w:pos="5685"/>
        </w:tabs>
        <w:jc w:val="center"/>
        <w:rPr>
          <w:noProof/>
        </w:rPr>
      </w:pPr>
    </w:p>
    <w:p w14:paraId="4917C479" w14:textId="77777777" w:rsidR="00A46BFA" w:rsidRPr="0067635D" w:rsidRDefault="00A46BFA" w:rsidP="00A46BFA">
      <w:pPr>
        <w:tabs>
          <w:tab w:val="left" w:pos="5685"/>
        </w:tabs>
        <w:jc w:val="center"/>
        <w:rPr>
          <w:noProof/>
        </w:rPr>
      </w:pPr>
    </w:p>
    <w:p w14:paraId="2FD92FB9" w14:textId="77777777" w:rsidR="00A46BFA" w:rsidRPr="0067635D" w:rsidRDefault="00A46BFA" w:rsidP="00A46BFA">
      <w:pPr>
        <w:tabs>
          <w:tab w:val="left" w:pos="5685"/>
        </w:tabs>
        <w:jc w:val="center"/>
        <w:rPr>
          <w:noProof/>
        </w:rPr>
      </w:pPr>
    </w:p>
    <w:p w14:paraId="3A0896E9" w14:textId="77777777" w:rsidR="00A46BFA" w:rsidRPr="0067635D" w:rsidRDefault="00A46BFA" w:rsidP="00A46BFA">
      <w:pPr>
        <w:tabs>
          <w:tab w:val="left" w:pos="5685"/>
        </w:tabs>
        <w:jc w:val="center"/>
        <w:rPr>
          <w:noProof/>
        </w:rPr>
      </w:pPr>
    </w:p>
    <w:p w14:paraId="76924627" w14:textId="77777777" w:rsidR="00A46BFA" w:rsidRPr="0067635D" w:rsidRDefault="00A46BFA" w:rsidP="00A46BFA">
      <w:pPr>
        <w:tabs>
          <w:tab w:val="left" w:pos="5685"/>
        </w:tabs>
        <w:jc w:val="center"/>
        <w:rPr>
          <w:b/>
          <w:bCs/>
          <w:sz w:val="18"/>
          <w:szCs w:val="18"/>
        </w:rPr>
      </w:pPr>
    </w:p>
    <w:p w14:paraId="649A3A61" w14:textId="77777777" w:rsidR="00A46BFA" w:rsidRPr="0067635D" w:rsidRDefault="00A46BFA" w:rsidP="00A46BFA">
      <w:pPr>
        <w:tabs>
          <w:tab w:val="left" w:pos="5685"/>
        </w:tabs>
        <w:jc w:val="center"/>
        <w:rPr>
          <w:b/>
          <w:bCs/>
          <w:sz w:val="18"/>
          <w:szCs w:val="18"/>
        </w:rPr>
      </w:pPr>
    </w:p>
    <w:p w14:paraId="0BBE90F4" w14:textId="77777777" w:rsidR="00A46BFA" w:rsidRPr="0067635D" w:rsidRDefault="00A46BFA" w:rsidP="00A46BFA">
      <w:pPr>
        <w:tabs>
          <w:tab w:val="left" w:pos="5685"/>
        </w:tabs>
        <w:jc w:val="center"/>
        <w:rPr>
          <w:b/>
          <w:bCs/>
          <w:sz w:val="18"/>
          <w:szCs w:val="18"/>
        </w:rPr>
      </w:pPr>
    </w:p>
    <w:p w14:paraId="28CBA1D4" w14:textId="77777777" w:rsidR="002D658A" w:rsidRPr="0067635D" w:rsidRDefault="002D658A" w:rsidP="00A46BFA">
      <w:pPr>
        <w:tabs>
          <w:tab w:val="left" w:pos="5685"/>
        </w:tabs>
        <w:jc w:val="center"/>
        <w:rPr>
          <w:b/>
          <w:bCs/>
          <w:sz w:val="18"/>
          <w:szCs w:val="18"/>
        </w:rPr>
      </w:pPr>
    </w:p>
    <w:p w14:paraId="270C1CE8" w14:textId="77777777" w:rsidR="00A46BFA" w:rsidRPr="0067635D" w:rsidRDefault="00A46BFA" w:rsidP="00A46BFA">
      <w:pPr>
        <w:tabs>
          <w:tab w:val="left" w:pos="5685"/>
        </w:tabs>
        <w:jc w:val="center"/>
        <w:rPr>
          <w:b/>
          <w:bCs/>
          <w:sz w:val="18"/>
          <w:szCs w:val="18"/>
        </w:rPr>
      </w:pPr>
    </w:p>
    <w:p w14:paraId="16BDB06C" w14:textId="77777777" w:rsidR="00A46BFA" w:rsidRPr="0067635D" w:rsidRDefault="00A46BFA" w:rsidP="00A46BFA">
      <w:pPr>
        <w:tabs>
          <w:tab w:val="left" w:pos="5685"/>
        </w:tabs>
        <w:jc w:val="center"/>
        <w:rPr>
          <w:b/>
          <w:bCs/>
          <w:sz w:val="18"/>
          <w:szCs w:val="18"/>
        </w:rPr>
      </w:pPr>
    </w:p>
    <w:p w14:paraId="2E17F0A8" w14:textId="77777777" w:rsidR="00ED50F0" w:rsidRPr="0067635D" w:rsidRDefault="00ED50F0" w:rsidP="0008356F">
      <w:pPr>
        <w:tabs>
          <w:tab w:val="left" w:pos="5685"/>
        </w:tabs>
        <w:rPr>
          <w:b/>
          <w:bCs/>
          <w:sz w:val="18"/>
          <w:szCs w:val="18"/>
          <w:rtl/>
        </w:rPr>
      </w:pPr>
    </w:p>
    <w:p w14:paraId="421BDAAA" w14:textId="77777777" w:rsidR="004E6CD1" w:rsidRPr="0067635D" w:rsidRDefault="004E6CD1" w:rsidP="007E56A4">
      <w:pPr>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b/>
          <w:bCs/>
          <w:sz w:val="28"/>
          <w:szCs w:val="28"/>
          <w:rtl/>
        </w:rPr>
        <w:t>نموذج بيان العرض</w:t>
      </w:r>
    </w:p>
    <w:p w14:paraId="41A0891E" w14:textId="77777777" w:rsidR="004E6CD1" w:rsidRPr="0067635D" w:rsidRDefault="004E6CD1" w:rsidP="004E6CD1">
      <w:pPr>
        <w:spacing w:before="100" w:beforeAutospacing="1" w:after="100" w:afterAutospacing="1"/>
        <w:jc w:val="center"/>
        <w:rPr>
          <w:rFonts w:asciiTheme="minorBidi" w:eastAsia="Times New Roman" w:hAnsiTheme="minorBidi"/>
          <w:sz w:val="24"/>
          <w:szCs w:val="24"/>
        </w:rPr>
      </w:pPr>
    </w:p>
    <w:p w14:paraId="46B92A2D" w14:textId="35A568B5" w:rsidR="004E6CD1" w:rsidRPr="0067635D" w:rsidRDefault="004E6CD1"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ذكر </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سم العارض وكياناته المهنية، المالية، القانونية والهندسية. إذا كانت هناك أكثر من كيانات قانونية واحدة تشارك في العرض، فاذكر </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 كل من الأعضاء والعلاقة التجارية بينهم</w:t>
      </w:r>
      <w:r w:rsidRPr="0067635D">
        <w:rPr>
          <w:rFonts w:asciiTheme="minorBidi" w:eastAsia="Times New Roman" w:hAnsiTheme="minorBidi"/>
          <w:sz w:val="24"/>
          <w:szCs w:val="24"/>
        </w:rPr>
        <w:t>.</w:t>
      </w:r>
    </w:p>
    <w:p w14:paraId="4893D7DD" w14:textId="3B6B3FB8" w:rsidR="004E6CD1" w:rsidRPr="0067635D" w:rsidRDefault="00E21BD2"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sz w:val="24"/>
          <w:szCs w:val="24"/>
          <w:rtl/>
        </w:rPr>
        <w:t>إ</w:t>
      </w:r>
      <w:r w:rsidR="004E6CD1" w:rsidRPr="0067635D">
        <w:rPr>
          <w:rFonts w:asciiTheme="minorBidi" w:eastAsia="Times New Roman" w:hAnsiTheme="minorBidi"/>
          <w:sz w:val="24"/>
          <w:szCs w:val="24"/>
          <w:rtl/>
        </w:rPr>
        <w:t>سم العارض</w:t>
      </w:r>
      <w:r w:rsidR="004E6CD1" w:rsidRPr="0067635D">
        <w:rPr>
          <w:rFonts w:asciiTheme="minorBidi" w:eastAsia="Times New Roman" w:hAnsiTheme="minorBidi"/>
          <w:sz w:val="24"/>
          <w:szCs w:val="24"/>
        </w:rPr>
        <w:t>:</w:t>
      </w:r>
    </w:p>
    <w:p w14:paraId="6ACD191E" w14:textId="4F75F428" w:rsidR="004E6CD1" w:rsidRPr="0067635D" w:rsidRDefault="00E21BD2"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sz w:val="24"/>
          <w:szCs w:val="24"/>
          <w:rtl/>
        </w:rPr>
        <w:t>إ</w:t>
      </w:r>
      <w:r w:rsidR="004E6CD1" w:rsidRPr="0067635D">
        <w:rPr>
          <w:rFonts w:asciiTheme="minorBidi" w:eastAsia="Times New Roman" w:hAnsiTheme="minorBidi"/>
          <w:sz w:val="24"/>
          <w:szCs w:val="24"/>
          <w:rtl/>
        </w:rPr>
        <w:t>سم أي كيان قانوني آخر</w:t>
      </w:r>
      <w:r w:rsidR="004E6CD1" w:rsidRPr="0067635D">
        <w:rPr>
          <w:rFonts w:asciiTheme="minorBidi" w:eastAsia="Times New Roman" w:hAnsiTheme="minorBidi"/>
          <w:sz w:val="24"/>
          <w:szCs w:val="24"/>
        </w:rPr>
        <w:t>:</w:t>
      </w:r>
    </w:p>
    <w:p w14:paraId="594979F3" w14:textId="77777777" w:rsidR="004E6CD1" w:rsidRPr="0067635D" w:rsidRDefault="004E6CD1"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طبيعة العلاقة التجارية بين الكيانات القانونية</w:t>
      </w:r>
      <w:r w:rsidRPr="0067635D">
        <w:rPr>
          <w:rFonts w:asciiTheme="minorBidi" w:eastAsia="Times New Roman" w:hAnsiTheme="minorBidi"/>
          <w:sz w:val="24"/>
          <w:szCs w:val="24"/>
        </w:rPr>
        <w:t>:</w:t>
      </w:r>
    </w:p>
    <w:p w14:paraId="72D84866" w14:textId="4544F1D5" w:rsidR="004E6CD1" w:rsidRPr="0067635D" w:rsidRDefault="004E6CD1"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أسماء ال</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ستشاريين</w:t>
      </w:r>
      <w:r w:rsidRPr="0067635D">
        <w:rPr>
          <w:rFonts w:asciiTheme="minorBidi" w:eastAsia="Times New Roman" w:hAnsiTheme="minorBidi"/>
          <w:sz w:val="24"/>
          <w:szCs w:val="24"/>
        </w:rPr>
        <w:t>:</w:t>
      </w:r>
    </w:p>
    <w:p w14:paraId="5FC860E7" w14:textId="77777777" w:rsidR="004E6CD1" w:rsidRPr="0067635D" w:rsidRDefault="004E6CD1" w:rsidP="004E6CD1">
      <w:pPr>
        <w:tabs>
          <w:tab w:val="left" w:pos="5685"/>
        </w:tabs>
        <w:bidi/>
        <w:rPr>
          <w:b/>
          <w:bCs/>
          <w:sz w:val="18"/>
          <w:szCs w:val="18"/>
          <w:rtl/>
        </w:rPr>
      </w:pPr>
    </w:p>
    <w:p w14:paraId="4E6A2F6D" w14:textId="77777777" w:rsidR="004E6CD1" w:rsidRPr="0067635D" w:rsidRDefault="004E6CD1" w:rsidP="0008356F">
      <w:pPr>
        <w:tabs>
          <w:tab w:val="left" w:pos="5685"/>
        </w:tabs>
        <w:rPr>
          <w:b/>
          <w:bCs/>
          <w:sz w:val="18"/>
          <w:szCs w:val="18"/>
          <w:rtl/>
        </w:rPr>
      </w:pPr>
    </w:p>
    <w:p w14:paraId="52C61D36" w14:textId="77777777" w:rsidR="004E6CD1" w:rsidRPr="0067635D" w:rsidRDefault="004E6CD1" w:rsidP="0008356F">
      <w:pPr>
        <w:tabs>
          <w:tab w:val="left" w:pos="5685"/>
        </w:tabs>
        <w:rPr>
          <w:b/>
          <w:bCs/>
          <w:sz w:val="18"/>
          <w:szCs w:val="18"/>
          <w:rtl/>
        </w:rPr>
      </w:pPr>
    </w:p>
    <w:p w14:paraId="70141C15" w14:textId="77777777" w:rsidR="004E6CD1" w:rsidRPr="0067635D" w:rsidRDefault="004E6CD1" w:rsidP="0008356F">
      <w:pPr>
        <w:tabs>
          <w:tab w:val="left" w:pos="5685"/>
        </w:tabs>
        <w:rPr>
          <w:b/>
          <w:bCs/>
          <w:sz w:val="18"/>
          <w:szCs w:val="18"/>
          <w:rtl/>
        </w:rPr>
      </w:pPr>
    </w:p>
    <w:p w14:paraId="0D667F19" w14:textId="77777777" w:rsidR="004E6CD1" w:rsidRPr="0067635D" w:rsidRDefault="004E6CD1" w:rsidP="0008356F">
      <w:pPr>
        <w:tabs>
          <w:tab w:val="left" w:pos="5685"/>
        </w:tabs>
        <w:rPr>
          <w:b/>
          <w:bCs/>
          <w:sz w:val="18"/>
          <w:szCs w:val="18"/>
          <w:rtl/>
        </w:rPr>
      </w:pPr>
    </w:p>
    <w:p w14:paraId="54EAED9C" w14:textId="77777777" w:rsidR="004E6CD1" w:rsidRPr="0067635D" w:rsidRDefault="004E6CD1" w:rsidP="0008356F">
      <w:pPr>
        <w:tabs>
          <w:tab w:val="left" w:pos="5685"/>
        </w:tabs>
        <w:rPr>
          <w:b/>
          <w:bCs/>
          <w:sz w:val="18"/>
          <w:szCs w:val="18"/>
          <w:rtl/>
        </w:rPr>
      </w:pPr>
    </w:p>
    <w:p w14:paraId="4974ED33" w14:textId="77777777" w:rsidR="004E6CD1" w:rsidRPr="0067635D" w:rsidRDefault="004E6CD1" w:rsidP="0008356F">
      <w:pPr>
        <w:tabs>
          <w:tab w:val="left" w:pos="5685"/>
        </w:tabs>
        <w:rPr>
          <w:b/>
          <w:bCs/>
          <w:sz w:val="18"/>
          <w:szCs w:val="18"/>
          <w:rtl/>
        </w:rPr>
      </w:pPr>
    </w:p>
    <w:p w14:paraId="4FD3D9A3" w14:textId="77777777" w:rsidR="004E6CD1" w:rsidRPr="0067635D" w:rsidRDefault="004E6CD1" w:rsidP="0008356F">
      <w:pPr>
        <w:tabs>
          <w:tab w:val="left" w:pos="5685"/>
        </w:tabs>
        <w:rPr>
          <w:b/>
          <w:bCs/>
          <w:sz w:val="18"/>
          <w:szCs w:val="18"/>
          <w:rtl/>
        </w:rPr>
      </w:pPr>
    </w:p>
    <w:p w14:paraId="7DC1DED4" w14:textId="77777777" w:rsidR="004E6CD1" w:rsidRPr="0067635D" w:rsidRDefault="004E6CD1" w:rsidP="0008356F">
      <w:pPr>
        <w:tabs>
          <w:tab w:val="left" w:pos="5685"/>
        </w:tabs>
        <w:rPr>
          <w:b/>
          <w:bCs/>
          <w:sz w:val="18"/>
          <w:szCs w:val="18"/>
          <w:rtl/>
        </w:rPr>
      </w:pPr>
    </w:p>
    <w:p w14:paraId="2EEE2968" w14:textId="77777777" w:rsidR="004E6CD1" w:rsidRPr="0067635D" w:rsidRDefault="004E6CD1" w:rsidP="0008356F">
      <w:pPr>
        <w:tabs>
          <w:tab w:val="left" w:pos="5685"/>
        </w:tabs>
        <w:rPr>
          <w:b/>
          <w:bCs/>
          <w:sz w:val="18"/>
          <w:szCs w:val="18"/>
          <w:rtl/>
        </w:rPr>
      </w:pPr>
    </w:p>
    <w:p w14:paraId="71D16272" w14:textId="77777777" w:rsidR="004E6CD1" w:rsidRPr="0067635D" w:rsidRDefault="004E6CD1" w:rsidP="0008356F">
      <w:pPr>
        <w:tabs>
          <w:tab w:val="left" w:pos="5685"/>
        </w:tabs>
        <w:rPr>
          <w:b/>
          <w:bCs/>
          <w:sz w:val="18"/>
          <w:szCs w:val="18"/>
          <w:rtl/>
        </w:rPr>
      </w:pPr>
    </w:p>
    <w:p w14:paraId="7E041CA8" w14:textId="77777777" w:rsidR="004E6CD1" w:rsidRPr="0067635D" w:rsidRDefault="004E6CD1" w:rsidP="0008356F">
      <w:pPr>
        <w:tabs>
          <w:tab w:val="left" w:pos="5685"/>
        </w:tabs>
        <w:rPr>
          <w:b/>
          <w:bCs/>
          <w:sz w:val="18"/>
          <w:szCs w:val="18"/>
          <w:rtl/>
        </w:rPr>
      </w:pPr>
    </w:p>
    <w:p w14:paraId="7D4F2995" w14:textId="77777777" w:rsidR="004E6CD1" w:rsidRPr="0067635D" w:rsidRDefault="004E6CD1" w:rsidP="0008356F">
      <w:pPr>
        <w:tabs>
          <w:tab w:val="left" w:pos="5685"/>
        </w:tabs>
        <w:rPr>
          <w:b/>
          <w:bCs/>
          <w:sz w:val="18"/>
          <w:szCs w:val="18"/>
          <w:rtl/>
        </w:rPr>
      </w:pPr>
    </w:p>
    <w:p w14:paraId="1FCACF87" w14:textId="77777777" w:rsidR="004E6CD1" w:rsidRPr="0067635D" w:rsidRDefault="004E6CD1" w:rsidP="0008356F">
      <w:pPr>
        <w:tabs>
          <w:tab w:val="left" w:pos="5685"/>
        </w:tabs>
        <w:rPr>
          <w:b/>
          <w:bCs/>
          <w:sz w:val="18"/>
          <w:szCs w:val="18"/>
          <w:rtl/>
        </w:rPr>
      </w:pPr>
    </w:p>
    <w:p w14:paraId="7BC8597E" w14:textId="77777777" w:rsidR="004E6CD1" w:rsidRPr="0067635D" w:rsidRDefault="004E6CD1" w:rsidP="0008356F">
      <w:pPr>
        <w:tabs>
          <w:tab w:val="left" w:pos="5685"/>
        </w:tabs>
        <w:rPr>
          <w:b/>
          <w:bCs/>
          <w:sz w:val="18"/>
          <w:szCs w:val="18"/>
          <w:rtl/>
        </w:rPr>
      </w:pPr>
    </w:p>
    <w:p w14:paraId="32B140AC" w14:textId="77777777" w:rsidR="004E6CD1" w:rsidRPr="0067635D" w:rsidRDefault="004E6CD1" w:rsidP="0008356F">
      <w:pPr>
        <w:tabs>
          <w:tab w:val="left" w:pos="5685"/>
        </w:tabs>
        <w:rPr>
          <w:b/>
          <w:bCs/>
          <w:sz w:val="18"/>
          <w:szCs w:val="18"/>
          <w:rtl/>
        </w:rPr>
      </w:pPr>
    </w:p>
    <w:p w14:paraId="1E2FB79C" w14:textId="77777777" w:rsidR="004E6CD1" w:rsidRPr="0067635D" w:rsidRDefault="004E6CD1" w:rsidP="0008356F">
      <w:pPr>
        <w:tabs>
          <w:tab w:val="left" w:pos="5685"/>
        </w:tabs>
        <w:rPr>
          <w:b/>
          <w:bCs/>
          <w:sz w:val="18"/>
          <w:szCs w:val="18"/>
          <w:rtl/>
        </w:rPr>
      </w:pPr>
    </w:p>
    <w:p w14:paraId="4B9A353D" w14:textId="77777777" w:rsidR="004E6CD1" w:rsidRPr="0067635D" w:rsidRDefault="004E6CD1" w:rsidP="0008356F">
      <w:pPr>
        <w:tabs>
          <w:tab w:val="left" w:pos="5685"/>
        </w:tabs>
        <w:rPr>
          <w:b/>
          <w:bCs/>
          <w:sz w:val="18"/>
          <w:szCs w:val="18"/>
          <w:rtl/>
        </w:rPr>
      </w:pPr>
    </w:p>
    <w:p w14:paraId="78233B73" w14:textId="77777777" w:rsidR="004E6CD1" w:rsidRPr="0067635D" w:rsidRDefault="004E6CD1" w:rsidP="0008356F">
      <w:pPr>
        <w:tabs>
          <w:tab w:val="left" w:pos="5685"/>
        </w:tabs>
        <w:rPr>
          <w:b/>
          <w:bCs/>
          <w:sz w:val="18"/>
          <w:szCs w:val="18"/>
          <w:rtl/>
        </w:rPr>
      </w:pPr>
    </w:p>
    <w:p w14:paraId="4D676E16" w14:textId="77777777" w:rsidR="004E6CD1" w:rsidRPr="0067635D" w:rsidRDefault="004E6CD1" w:rsidP="0008356F">
      <w:pPr>
        <w:tabs>
          <w:tab w:val="left" w:pos="5685"/>
        </w:tabs>
        <w:rPr>
          <w:b/>
          <w:bCs/>
          <w:sz w:val="18"/>
          <w:szCs w:val="18"/>
          <w:rtl/>
        </w:rPr>
      </w:pPr>
    </w:p>
    <w:p w14:paraId="32BC2DB3" w14:textId="77777777" w:rsidR="00933146" w:rsidRPr="0067635D" w:rsidRDefault="00933146" w:rsidP="0008356F">
      <w:pPr>
        <w:tabs>
          <w:tab w:val="left" w:pos="5685"/>
        </w:tabs>
        <w:rPr>
          <w:b/>
          <w:bCs/>
          <w:sz w:val="18"/>
          <w:szCs w:val="18"/>
          <w:rtl/>
        </w:rPr>
      </w:pPr>
    </w:p>
    <w:p w14:paraId="205DAD8A" w14:textId="77777777" w:rsidR="004E6CD1" w:rsidRPr="0067635D" w:rsidRDefault="004E6CD1" w:rsidP="0008356F">
      <w:pPr>
        <w:tabs>
          <w:tab w:val="left" w:pos="5685"/>
        </w:tabs>
        <w:rPr>
          <w:b/>
          <w:bCs/>
          <w:sz w:val="18"/>
          <w:szCs w:val="18"/>
        </w:rPr>
      </w:pPr>
    </w:p>
    <w:p w14:paraId="67783B84" w14:textId="77777777" w:rsidR="00ED50F0" w:rsidRPr="002D0E58" w:rsidRDefault="00ED50F0" w:rsidP="00ED50F0">
      <w:pPr>
        <w:tabs>
          <w:tab w:val="left" w:pos="5685"/>
        </w:tabs>
        <w:jc w:val="center"/>
        <w:rPr>
          <w:b/>
          <w:bCs/>
          <w:sz w:val="24"/>
          <w:szCs w:val="24"/>
        </w:rPr>
      </w:pPr>
      <w:r w:rsidRPr="002D0E58">
        <w:rPr>
          <w:b/>
          <w:bCs/>
          <w:sz w:val="24"/>
          <w:szCs w:val="24"/>
        </w:rPr>
        <w:t>FORM OF INVITATION</w:t>
      </w:r>
    </w:p>
    <w:p w14:paraId="0A9012AB" w14:textId="77777777" w:rsidR="002372B2" w:rsidRPr="0067635D" w:rsidRDefault="002372B2" w:rsidP="0008356F">
      <w:pPr>
        <w:tabs>
          <w:tab w:val="left" w:pos="5685"/>
        </w:tabs>
        <w:rPr>
          <w:b/>
          <w:bCs/>
          <w:sz w:val="18"/>
          <w:szCs w:val="18"/>
        </w:rPr>
      </w:pPr>
    </w:p>
    <w:p w14:paraId="5428EA2F" w14:textId="77777777" w:rsidR="002372B2" w:rsidRPr="0067635D" w:rsidRDefault="002372B2" w:rsidP="0008356F">
      <w:pPr>
        <w:tabs>
          <w:tab w:val="left" w:pos="5685"/>
        </w:tabs>
        <w:rPr>
          <w:b/>
          <w:bCs/>
          <w:sz w:val="18"/>
          <w:szCs w:val="18"/>
        </w:rPr>
      </w:pPr>
    </w:p>
    <w:p w14:paraId="40ACF287" w14:textId="77777777" w:rsidR="002372B2" w:rsidRPr="0067635D" w:rsidRDefault="002372B2" w:rsidP="0008356F">
      <w:pPr>
        <w:tabs>
          <w:tab w:val="left" w:pos="5685"/>
        </w:tabs>
        <w:rPr>
          <w:b/>
          <w:bCs/>
          <w:sz w:val="18"/>
          <w:szCs w:val="18"/>
          <w:rtl/>
        </w:rPr>
      </w:pPr>
    </w:p>
    <w:p w14:paraId="08D9D8BA" w14:textId="77777777" w:rsidR="004E6CD1" w:rsidRPr="0067635D" w:rsidRDefault="004E6CD1" w:rsidP="0008356F">
      <w:pPr>
        <w:tabs>
          <w:tab w:val="left" w:pos="5685"/>
        </w:tabs>
        <w:rPr>
          <w:b/>
          <w:bCs/>
          <w:sz w:val="18"/>
          <w:szCs w:val="18"/>
          <w:rtl/>
        </w:rPr>
      </w:pPr>
    </w:p>
    <w:p w14:paraId="71177AE3" w14:textId="77777777" w:rsidR="004E6CD1" w:rsidRPr="0067635D" w:rsidRDefault="004E6CD1" w:rsidP="0008356F">
      <w:pPr>
        <w:tabs>
          <w:tab w:val="left" w:pos="5685"/>
        </w:tabs>
        <w:rPr>
          <w:b/>
          <w:bCs/>
          <w:sz w:val="18"/>
          <w:szCs w:val="18"/>
          <w:rtl/>
        </w:rPr>
      </w:pPr>
    </w:p>
    <w:p w14:paraId="1A318871" w14:textId="77777777" w:rsidR="004E6CD1" w:rsidRPr="0067635D" w:rsidRDefault="004E6CD1" w:rsidP="0008356F">
      <w:pPr>
        <w:tabs>
          <w:tab w:val="left" w:pos="5685"/>
        </w:tabs>
        <w:rPr>
          <w:b/>
          <w:bCs/>
          <w:sz w:val="18"/>
          <w:szCs w:val="18"/>
          <w:rtl/>
        </w:rPr>
      </w:pPr>
    </w:p>
    <w:p w14:paraId="7892684D" w14:textId="77777777" w:rsidR="004E6CD1" w:rsidRPr="0067635D" w:rsidRDefault="004E6CD1" w:rsidP="0008356F">
      <w:pPr>
        <w:tabs>
          <w:tab w:val="left" w:pos="5685"/>
        </w:tabs>
        <w:rPr>
          <w:b/>
          <w:bCs/>
          <w:sz w:val="18"/>
          <w:szCs w:val="18"/>
          <w:rtl/>
        </w:rPr>
      </w:pPr>
    </w:p>
    <w:p w14:paraId="71B3D467" w14:textId="77777777" w:rsidR="004E6CD1" w:rsidRPr="0067635D" w:rsidRDefault="004E6CD1" w:rsidP="0008356F">
      <w:pPr>
        <w:tabs>
          <w:tab w:val="left" w:pos="5685"/>
        </w:tabs>
        <w:rPr>
          <w:b/>
          <w:bCs/>
          <w:sz w:val="18"/>
          <w:szCs w:val="18"/>
          <w:rtl/>
        </w:rPr>
      </w:pPr>
    </w:p>
    <w:p w14:paraId="5F753171" w14:textId="77777777" w:rsidR="004E6CD1" w:rsidRPr="0067635D" w:rsidRDefault="004E6CD1" w:rsidP="0008356F">
      <w:pPr>
        <w:tabs>
          <w:tab w:val="left" w:pos="5685"/>
        </w:tabs>
        <w:rPr>
          <w:b/>
          <w:bCs/>
          <w:sz w:val="18"/>
          <w:szCs w:val="18"/>
          <w:rtl/>
        </w:rPr>
      </w:pPr>
    </w:p>
    <w:p w14:paraId="67B03FB2" w14:textId="77777777" w:rsidR="004E6CD1" w:rsidRPr="0067635D" w:rsidRDefault="004E6CD1" w:rsidP="0008356F">
      <w:pPr>
        <w:tabs>
          <w:tab w:val="left" w:pos="5685"/>
        </w:tabs>
        <w:rPr>
          <w:b/>
          <w:bCs/>
          <w:sz w:val="18"/>
          <w:szCs w:val="18"/>
          <w:rtl/>
        </w:rPr>
      </w:pPr>
    </w:p>
    <w:p w14:paraId="63F2F59B" w14:textId="77777777" w:rsidR="004E6CD1" w:rsidRPr="0067635D" w:rsidRDefault="004E6CD1" w:rsidP="0008356F">
      <w:pPr>
        <w:tabs>
          <w:tab w:val="left" w:pos="5685"/>
        </w:tabs>
        <w:rPr>
          <w:b/>
          <w:bCs/>
          <w:sz w:val="18"/>
          <w:szCs w:val="18"/>
          <w:rtl/>
        </w:rPr>
      </w:pPr>
    </w:p>
    <w:p w14:paraId="76E8978A" w14:textId="77777777" w:rsidR="004E6CD1" w:rsidRPr="0067635D" w:rsidRDefault="004E6CD1" w:rsidP="0008356F">
      <w:pPr>
        <w:tabs>
          <w:tab w:val="left" w:pos="5685"/>
        </w:tabs>
        <w:rPr>
          <w:b/>
          <w:bCs/>
          <w:sz w:val="18"/>
          <w:szCs w:val="18"/>
          <w:rtl/>
        </w:rPr>
      </w:pPr>
    </w:p>
    <w:p w14:paraId="34B36970" w14:textId="77777777" w:rsidR="004E6CD1" w:rsidRPr="0067635D" w:rsidRDefault="004E6CD1" w:rsidP="0008356F">
      <w:pPr>
        <w:tabs>
          <w:tab w:val="left" w:pos="5685"/>
        </w:tabs>
        <w:rPr>
          <w:b/>
          <w:bCs/>
          <w:sz w:val="18"/>
          <w:szCs w:val="18"/>
          <w:rtl/>
        </w:rPr>
      </w:pPr>
    </w:p>
    <w:p w14:paraId="03FD9E21" w14:textId="77777777" w:rsidR="004E6CD1" w:rsidRPr="0067635D" w:rsidRDefault="004E6CD1" w:rsidP="0008356F">
      <w:pPr>
        <w:tabs>
          <w:tab w:val="left" w:pos="5685"/>
        </w:tabs>
        <w:rPr>
          <w:b/>
          <w:bCs/>
          <w:sz w:val="18"/>
          <w:szCs w:val="18"/>
          <w:rtl/>
        </w:rPr>
      </w:pPr>
    </w:p>
    <w:p w14:paraId="502E8D04" w14:textId="77777777" w:rsidR="004E6CD1" w:rsidRPr="0067635D" w:rsidRDefault="004E6CD1" w:rsidP="0008356F">
      <w:pPr>
        <w:tabs>
          <w:tab w:val="left" w:pos="5685"/>
        </w:tabs>
        <w:rPr>
          <w:b/>
          <w:bCs/>
          <w:sz w:val="18"/>
          <w:szCs w:val="18"/>
          <w:rtl/>
        </w:rPr>
      </w:pPr>
    </w:p>
    <w:p w14:paraId="731A31C5" w14:textId="77777777" w:rsidR="004E6CD1" w:rsidRPr="0067635D" w:rsidRDefault="004E6CD1" w:rsidP="0008356F">
      <w:pPr>
        <w:tabs>
          <w:tab w:val="left" w:pos="5685"/>
        </w:tabs>
        <w:rPr>
          <w:b/>
          <w:bCs/>
          <w:sz w:val="18"/>
          <w:szCs w:val="18"/>
          <w:rtl/>
        </w:rPr>
      </w:pPr>
    </w:p>
    <w:p w14:paraId="0C439652" w14:textId="77777777" w:rsidR="004E6CD1" w:rsidRPr="0067635D" w:rsidRDefault="004E6CD1" w:rsidP="0008356F">
      <w:pPr>
        <w:tabs>
          <w:tab w:val="left" w:pos="5685"/>
        </w:tabs>
        <w:rPr>
          <w:b/>
          <w:bCs/>
          <w:sz w:val="18"/>
          <w:szCs w:val="18"/>
          <w:rtl/>
        </w:rPr>
      </w:pPr>
    </w:p>
    <w:p w14:paraId="1C64B066" w14:textId="77777777" w:rsidR="004E6CD1" w:rsidRPr="0067635D" w:rsidRDefault="004E6CD1" w:rsidP="0008356F">
      <w:pPr>
        <w:tabs>
          <w:tab w:val="left" w:pos="5685"/>
        </w:tabs>
        <w:rPr>
          <w:b/>
          <w:bCs/>
          <w:sz w:val="18"/>
          <w:szCs w:val="18"/>
          <w:rtl/>
        </w:rPr>
      </w:pPr>
    </w:p>
    <w:p w14:paraId="101EA7A3" w14:textId="77777777" w:rsidR="004E6CD1" w:rsidRPr="0067635D" w:rsidRDefault="004E6CD1" w:rsidP="0008356F">
      <w:pPr>
        <w:tabs>
          <w:tab w:val="left" w:pos="5685"/>
        </w:tabs>
        <w:rPr>
          <w:b/>
          <w:bCs/>
          <w:sz w:val="18"/>
          <w:szCs w:val="18"/>
          <w:rtl/>
        </w:rPr>
      </w:pPr>
    </w:p>
    <w:p w14:paraId="5E0AA819" w14:textId="77777777" w:rsidR="004E6CD1" w:rsidRPr="0067635D" w:rsidRDefault="004E6CD1" w:rsidP="0008356F">
      <w:pPr>
        <w:tabs>
          <w:tab w:val="left" w:pos="5685"/>
        </w:tabs>
        <w:rPr>
          <w:b/>
          <w:bCs/>
          <w:sz w:val="18"/>
          <w:szCs w:val="18"/>
          <w:rtl/>
        </w:rPr>
      </w:pPr>
    </w:p>
    <w:p w14:paraId="76D39C60" w14:textId="77777777" w:rsidR="004E6CD1" w:rsidRPr="0067635D" w:rsidRDefault="004E6CD1" w:rsidP="0008356F">
      <w:pPr>
        <w:tabs>
          <w:tab w:val="left" w:pos="5685"/>
        </w:tabs>
        <w:rPr>
          <w:b/>
          <w:bCs/>
          <w:sz w:val="18"/>
          <w:szCs w:val="18"/>
          <w:rtl/>
        </w:rPr>
      </w:pPr>
    </w:p>
    <w:p w14:paraId="6E1A8E9D" w14:textId="77777777" w:rsidR="004E6CD1" w:rsidRPr="0067635D" w:rsidRDefault="004E6CD1" w:rsidP="0008356F">
      <w:pPr>
        <w:tabs>
          <w:tab w:val="left" w:pos="5685"/>
        </w:tabs>
        <w:rPr>
          <w:b/>
          <w:bCs/>
          <w:sz w:val="18"/>
          <w:szCs w:val="18"/>
          <w:rtl/>
        </w:rPr>
      </w:pPr>
    </w:p>
    <w:p w14:paraId="62F4E041" w14:textId="77777777" w:rsidR="004E6CD1" w:rsidRPr="0067635D" w:rsidRDefault="004E6CD1" w:rsidP="0008356F">
      <w:pPr>
        <w:tabs>
          <w:tab w:val="left" w:pos="5685"/>
        </w:tabs>
        <w:rPr>
          <w:b/>
          <w:bCs/>
          <w:sz w:val="18"/>
          <w:szCs w:val="18"/>
          <w:rtl/>
        </w:rPr>
      </w:pPr>
    </w:p>
    <w:p w14:paraId="695B038F" w14:textId="77777777" w:rsidR="004E6CD1" w:rsidRPr="0067635D" w:rsidRDefault="004E6CD1" w:rsidP="0008356F">
      <w:pPr>
        <w:tabs>
          <w:tab w:val="left" w:pos="5685"/>
        </w:tabs>
        <w:rPr>
          <w:b/>
          <w:bCs/>
          <w:sz w:val="18"/>
          <w:szCs w:val="18"/>
          <w:rtl/>
        </w:rPr>
      </w:pPr>
    </w:p>
    <w:p w14:paraId="3786F282" w14:textId="77777777" w:rsidR="004E6CD1" w:rsidRPr="0067635D" w:rsidRDefault="004E6CD1" w:rsidP="0008356F">
      <w:pPr>
        <w:tabs>
          <w:tab w:val="left" w:pos="5685"/>
        </w:tabs>
        <w:rPr>
          <w:b/>
          <w:bCs/>
          <w:sz w:val="18"/>
          <w:szCs w:val="18"/>
          <w:rtl/>
        </w:rPr>
      </w:pPr>
    </w:p>
    <w:p w14:paraId="0801F842" w14:textId="77777777" w:rsidR="004E6CD1" w:rsidRPr="0067635D" w:rsidRDefault="004E6CD1" w:rsidP="0008356F">
      <w:pPr>
        <w:tabs>
          <w:tab w:val="left" w:pos="5685"/>
        </w:tabs>
        <w:rPr>
          <w:b/>
          <w:bCs/>
          <w:sz w:val="18"/>
          <w:szCs w:val="18"/>
          <w:rtl/>
        </w:rPr>
      </w:pPr>
    </w:p>
    <w:p w14:paraId="14DC0A3C" w14:textId="77777777" w:rsidR="004E6CD1" w:rsidRPr="0067635D" w:rsidRDefault="004E6CD1" w:rsidP="0008356F">
      <w:pPr>
        <w:tabs>
          <w:tab w:val="left" w:pos="5685"/>
        </w:tabs>
        <w:rPr>
          <w:b/>
          <w:bCs/>
          <w:sz w:val="18"/>
          <w:szCs w:val="18"/>
          <w:rtl/>
        </w:rPr>
      </w:pPr>
    </w:p>
    <w:p w14:paraId="75D185AD" w14:textId="77777777" w:rsidR="004E6CD1" w:rsidRPr="0067635D" w:rsidRDefault="004E6CD1" w:rsidP="0008356F">
      <w:pPr>
        <w:tabs>
          <w:tab w:val="left" w:pos="5685"/>
        </w:tabs>
        <w:rPr>
          <w:b/>
          <w:bCs/>
          <w:sz w:val="18"/>
          <w:szCs w:val="18"/>
          <w:rtl/>
        </w:rPr>
      </w:pPr>
    </w:p>
    <w:p w14:paraId="275055B8" w14:textId="77777777" w:rsidR="004E6CD1" w:rsidRPr="0067635D" w:rsidRDefault="004E6CD1" w:rsidP="0008356F">
      <w:pPr>
        <w:tabs>
          <w:tab w:val="left" w:pos="5685"/>
        </w:tabs>
        <w:rPr>
          <w:b/>
          <w:bCs/>
          <w:sz w:val="18"/>
          <w:szCs w:val="18"/>
          <w:rtl/>
        </w:rPr>
      </w:pPr>
    </w:p>
    <w:p w14:paraId="3137B169" w14:textId="77777777" w:rsidR="00933146" w:rsidRPr="0067635D" w:rsidRDefault="00933146" w:rsidP="0008356F">
      <w:pPr>
        <w:tabs>
          <w:tab w:val="left" w:pos="5685"/>
        </w:tabs>
        <w:rPr>
          <w:b/>
          <w:bCs/>
          <w:sz w:val="18"/>
          <w:szCs w:val="18"/>
          <w:rtl/>
        </w:rPr>
      </w:pPr>
    </w:p>
    <w:p w14:paraId="0A245B85" w14:textId="77777777" w:rsidR="004E6CD1" w:rsidRPr="0067635D" w:rsidRDefault="004E6CD1" w:rsidP="0008356F">
      <w:pPr>
        <w:tabs>
          <w:tab w:val="left" w:pos="5685"/>
        </w:tabs>
        <w:rPr>
          <w:b/>
          <w:bCs/>
          <w:sz w:val="18"/>
          <w:szCs w:val="18"/>
          <w:rtl/>
        </w:rPr>
      </w:pPr>
    </w:p>
    <w:p w14:paraId="47EAA329" w14:textId="77777777" w:rsidR="004E6CD1" w:rsidRPr="0067635D" w:rsidRDefault="004E6CD1" w:rsidP="007E56A4">
      <w:pPr>
        <w:spacing w:before="100" w:beforeAutospacing="1" w:after="100" w:afterAutospacing="1"/>
        <w:jc w:val="center"/>
        <w:rPr>
          <w:rFonts w:asciiTheme="minorBidi" w:eastAsia="Times New Roman" w:hAnsiTheme="minorBidi"/>
          <w:b/>
          <w:bCs/>
          <w:sz w:val="28"/>
          <w:szCs w:val="28"/>
        </w:rPr>
      </w:pPr>
      <w:r w:rsidRPr="0067635D">
        <w:rPr>
          <w:rFonts w:asciiTheme="minorBidi" w:eastAsia="Times New Roman" w:hAnsiTheme="minorBidi"/>
          <w:b/>
          <w:bCs/>
          <w:sz w:val="28"/>
          <w:szCs w:val="28"/>
          <w:rtl/>
        </w:rPr>
        <w:t>نموذج دعوة</w:t>
      </w:r>
    </w:p>
    <w:p w14:paraId="0310319E" w14:textId="77777777" w:rsidR="004E6CD1" w:rsidRPr="0067635D" w:rsidRDefault="004E6CD1" w:rsidP="004E6CD1">
      <w:pPr>
        <w:tabs>
          <w:tab w:val="left" w:pos="5685"/>
        </w:tabs>
        <w:jc w:val="center"/>
        <w:rPr>
          <w:b/>
          <w:bCs/>
          <w:sz w:val="18"/>
          <w:szCs w:val="18"/>
        </w:rPr>
      </w:pPr>
    </w:p>
    <w:p w14:paraId="45E0FCA2" w14:textId="77777777" w:rsidR="002372B2" w:rsidRPr="0067635D" w:rsidRDefault="002372B2" w:rsidP="0008356F">
      <w:pPr>
        <w:tabs>
          <w:tab w:val="left" w:pos="5685"/>
        </w:tabs>
        <w:rPr>
          <w:b/>
          <w:bCs/>
          <w:sz w:val="18"/>
          <w:szCs w:val="18"/>
        </w:rPr>
      </w:pPr>
    </w:p>
    <w:p w14:paraId="6348B9A7" w14:textId="77777777" w:rsidR="002372B2" w:rsidRPr="0067635D" w:rsidRDefault="002372B2" w:rsidP="0008356F">
      <w:pPr>
        <w:tabs>
          <w:tab w:val="left" w:pos="5685"/>
        </w:tabs>
        <w:rPr>
          <w:b/>
          <w:bCs/>
          <w:sz w:val="18"/>
          <w:szCs w:val="18"/>
        </w:rPr>
      </w:pPr>
    </w:p>
    <w:p w14:paraId="78071D99" w14:textId="77777777" w:rsidR="002372B2" w:rsidRPr="0067635D" w:rsidRDefault="002372B2" w:rsidP="0008356F">
      <w:pPr>
        <w:tabs>
          <w:tab w:val="left" w:pos="5685"/>
        </w:tabs>
        <w:rPr>
          <w:b/>
          <w:bCs/>
          <w:sz w:val="18"/>
          <w:szCs w:val="18"/>
        </w:rPr>
      </w:pPr>
    </w:p>
    <w:p w14:paraId="44075FEE" w14:textId="77777777" w:rsidR="002372B2" w:rsidRPr="0067635D" w:rsidRDefault="002372B2" w:rsidP="0008356F">
      <w:pPr>
        <w:tabs>
          <w:tab w:val="left" w:pos="5685"/>
        </w:tabs>
        <w:rPr>
          <w:b/>
          <w:bCs/>
          <w:sz w:val="18"/>
          <w:szCs w:val="18"/>
        </w:rPr>
      </w:pPr>
    </w:p>
    <w:p w14:paraId="69F81649" w14:textId="77777777" w:rsidR="002372B2" w:rsidRPr="0067635D" w:rsidRDefault="002372B2" w:rsidP="0008356F">
      <w:pPr>
        <w:tabs>
          <w:tab w:val="left" w:pos="5685"/>
        </w:tabs>
        <w:rPr>
          <w:b/>
          <w:bCs/>
          <w:sz w:val="18"/>
          <w:szCs w:val="18"/>
        </w:rPr>
      </w:pPr>
    </w:p>
    <w:p w14:paraId="6D7BCCC7" w14:textId="77777777" w:rsidR="002372B2" w:rsidRPr="0067635D" w:rsidRDefault="002372B2" w:rsidP="0008356F">
      <w:pPr>
        <w:tabs>
          <w:tab w:val="left" w:pos="5685"/>
        </w:tabs>
        <w:rPr>
          <w:b/>
          <w:bCs/>
          <w:sz w:val="18"/>
          <w:szCs w:val="18"/>
        </w:rPr>
      </w:pPr>
    </w:p>
    <w:p w14:paraId="416BDB77" w14:textId="77777777" w:rsidR="002372B2" w:rsidRPr="0067635D" w:rsidRDefault="002372B2" w:rsidP="0008356F">
      <w:pPr>
        <w:tabs>
          <w:tab w:val="left" w:pos="5685"/>
        </w:tabs>
        <w:rPr>
          <w:b/>
          <w:bCs/>
          <w:sz w:val="18"/>
          <w:szCs w:val="18"/>
        </w:rPr>
      </w:pPr>
    </w:p>
    <w:p w14:paraId="61CF30BB" w14:textId="77777777" w:rsidR="002372B2" w:rsidRPr="0067635D" w:rsidRDefault="002372B2" w:rsidP="0008356F">
      <w:pPr>
        <w:tabs>
          <w:tab w:val="left" w:pos="5685"/>
        </w:tabs>
        <w:rPr>
          <w:b/>
          <w:bCs/>
          <w:sz w:val="18"/>
          <w:szCs w:val="18"/>
        </w:rPr>
      </w:pPr>
    </w:p>
    <w:p w14:paraId="648D613B" w14:textId="77777777" w:rsidR="002372B2" w:rsidRPr="0067635D" w:rsidRDefault="002372B2" w:rsidP="0008356F">
      <w:pPr>
        <w:tabs>
          <w:tab w:val="left" w:pos="5685"/>
        </w:tabs>
        <w:rPr>
          <w:b/>
          <w:bCs/>
          <w:sz w:val="18"/>
          <w:szCs w:val="18"/>
        </w:rPr>
      </w:pPr>
    </w:p>
    <w:p w14:paraId="1ED7F279" w14:textId="77777777" w:rsidR="00ED50F0" w:rsidRPr="0067635D" w:rsidRDefault="00ED50F0" w:rsidP="0008356F">
      <w:pPr>
        <w:tabs>
          <w:tab w:val="left" w:pos="5685"/>
        </w:tabs>
        <w:rPr>
          <w:b/>
          <w:bCs/>
          <w:sz w:val="18"/>
          <w:szCs w:val="18"/>
        </w:rPr>
      </w:pPr>
    </w:p>
    <w:p w14:paraId="5D7DBDDC" w14:textId="77777777" w:rsidR="00ED50F0" w:rsidRPr="0067635D" w:rsidRDefault="00ED50F0" w:rsidP="0008356F">
      <w:pPr>
        <w:tabs>
          <w:tab w:val="left" w:pos="5685"/>
        </w:tabs>
        <w:rPr>
          <w:b/>
          <w:bCs/>
          <w:sz w:val="18"/>
          <w:szCs w:val="18"/>
        </w:rPr>
      </w:pPr>
    </w:p>
    <w:p w14:paraId="3BE979B6" w14:textId="77777777" w:rsidR="00ED50F0" w:rsidRPr="0067635D" w:rsidRDefault="00ED50F0" w:rsidP="0008356F">
      <w:pPr>
        <w:tabs>
          <w:tab w:val="left" w:pos="5685"/>
        </w:tabs>
        <w:rPr>
          <w:b/>
          <w:bCs/>
          <w:sz w:val="18"/>
          <w:szCs w:val="18"/>
        </w:rPr>
      </w:pPr>
    </w:p>
    <w:p w14:paraId="06EF1E53" w14:textId="77777777" w:rsidR="00ED50F0" w:rsidRPr="0067635D" w:rsidRDefault="00ED50F0" w:rsidP="0008356F">
      <w:pPr>
        <w:tabs>
          <w:tab w:val="left" w:pos="5685"/>
        </w:tabs>
        <w:rPr>
          <w:b/>
          <w:bCs/>
          <w:sz w:val="18"/>
          <w:szCs w:val="18"/>
        </w:rPr>
      </w:pPr>
    </w:p>
    <w:p w14:paraId="1E6B1C83" w14:textId="77777777" w:rsidR="00ED50F0" w:rsidRPr="0067635D" w:rsidRDefault="00ED50F0" w:rsidP="0008356F">
      <w:pPr>
        <w:tabs>
          <w:tab w:val="left" w:pos="5685"/>
        </w:tabs>
        <w:rPr>
          <w:b/>
          <w:bCs/>
          <w:sz w:val="18"/>
          <w:szCs w:val="18"/>
        </w:rPr>
      </w:pPr>
    </w:p>
    <w:p w14:paraId="0E319693" w14:textId="77777777" w:rsidR="00ED50F0" w:rsidRPr="0067635D" w:rsidRDefault="00ED50F0" w:rsidP="0008356F">
      <w:pPr>
        <w:tabs>
          <w:tab w:val="left" w:pos="5685"/>
        </w:tabs>
        <w:rPr>
          <w:b/>
          <w:bCs/>
          <w:sz w:val="18"/>
          <w:szCs w:val="18"/>
        </w:rPr>
      </w:pPr>
    </w:p>
    <w:p w14:paraId="1F6A35BC" w14:textId="77777777" w:rsidR="00ED50F0" w:rsidRPr="0067635D" w:rsidRDefault="00ED50F0" w:rsidP="0008356F">
      <w:pPr>
        <w:tabs>
          <w:tab w:val="left" w:pos="5685"/>
        </w:tabs>
        <w:rPr>
          <w:b/>
          <w:bCs/>
          <w:sz w:val="18"/>
          <w:szCs w:val="18"/>
        </w:rPr>
      </w:pPr>
    </w:p>
    <w:p w14:paraId="489C26D7" w14:textId="77777777" w:rsidR="00ED50F0" w:rsidRPr="0067635D" w:rsidRDefault="00ED50F0" w:rsidP="0008356F">
      <w:pPr>
        <w:tabs>
          <w:tab w:val="left" w:pos="5685"/>
        </w:tabs>
        <w:rPr>
          <w:b/>
          <w:bCs/>
          <w:sz w:val="18"/>
          <w:szCs w:val="18"/>
        </w:rPr>
      </w:pPr>
    </w:p>
    <w:p w14:paraId="298AF321" w14:textId="77777777" w:rsidR="00ED50F0" w:rsidRPr="0067635D" w:rsidRDefault="00ED50F0" w:rsidP="0008356F">
      <w:pPr>
        <w:tabs>
          <w:tab w:val="left" w:pos="5685"/>
        </w:tabs>
        <w:rPr>
          <w:b/>
          <w:bCs/>
          <w:sz w:val="18"/>
          <w:szCs w:val="18"/>
        </w:rPr>
      </w:pPr>
    </w:p>
    <w:p w14:paraId="529DF77A" w14:textId="77777777" w:rsidR="00ED50F0" w:rsidRPr="0067635D" w:rsidRDefault="00ED50F0" w:rsidP="0008356F">
      <w:pPr>
        <w:tabs>
          <w:tab w:val="left" w:pos="5685"/>
        </w:tabs>
        <w:rPr>
          <w:b/>
          <w:bCs/>
          <w:sz w:val="18"/>
          <w:szCs w:val="18"/>
        </w:rPr>
      </w:pPr>
    </w:p>
    <w:p w14:paraId="112BEFE5" w14:textId="77777777" w:rsidR="002D658A" w:rsidRPr="0067635D" w:rsidRDefault="002D658A" w:rsidP="0008356F">
      <w:pPr>
        <w:tabs>
          <w:tab w:val="left" w:pos="5685"/>
        </w:tabs>
        <w:rPr>
          <w:b/>
          <w:bCs/>
          <w:sz w:val="18"/>
          <w:szCs w:val="18"/>
        </w:rPr>
      </w:pPr>
    </w:p>
    <w:p w14:paraId="5D9EDF3C" w14:textId="77777777" w:rsidR="00ED50F0" w:rsidRPr="0067635D" w:rsidRDefault="00ED50F0" w:rsidP="0008356F">
      <w:pPr>
        <w:tabs>
          <w:tab w:val="left" w:pos="5685"/>
        </w:tabs>
        <w:rPr>
          <w:b/>
          <w:bCs/>
          <w:sz w:val="18"/>
          <w:szCs w:val="18"/>
        </w:rPr>
      </w:pPr>
    </w:p>
    <w:p w14:paraId="32E6DFBB" w14:textId="77777777" w:rsidR="002372B2" w:rsidRPr="0067635D" w:rsidRDefault="002372B2" w:rsidP="0008356F">
      <w:pPr>
        <w:tabs>
          <w:tab w:val="left" w:pos="5685"/>
        </w:tabs>
        <w:rPr>
          <w:b/>
          <w:bCs/>
          <w:sz w:val="18"/>
          <w:szCs w:val="18"/>
        </w:rPr>
      </w:pPr>
    </w:p>
    <w:p w14:paraId="5E21E817" w14:textId="77777777" w:rsidR="002372B2" w:rsidRPr="0067635D" w:rsidRDefault="002372B2" w:rsidP="0008356F">
      <w:pPr>
        <w:tabs>
          <w:tab w:val="left" w:pos="5685"/>
        </w:tabs>
        <w:rPr>
          <w:b/>
          <w:bCs/>
          <w:sz w:val="18"/>
          <w:szCs w:val="18"/>
        </w:rPr>
      </w:pPr>
    </w:p>
    <w:p w14:paraId="55D1AE6B" w14:textId="77777777" w:rsidR="002372B2" w:rsidRPr="0067635D" w:rsidRDefault="002372B2" w:rsidP="0008356F">
      <w:pPr>
        <w:tabs>
          <w:tab w:val="left" w:pos="5685"/>
        </w:tabs>
        <w:rPr>
          <w:b/>
          <w:bCs/>
          <w:sz w:val="18"/>
          <w:szCs w:val="18"/>
        </w:rPr>
      </w:pPr>
    </w:p>
    <w:p w14:paraId="681D2692" w14:textId="77777777" w:rsidR="002372B2" w:rsidRPr="0067635D" w:rsidRDefault="002372B2" w:rsidP="0008356F">
      <w:pPr>
        <w:tabs>
          <w:tab w:val="left" w:pos="5685"/>
        </w:tabs>
        <w:rPr>
          <w:b/>
          <w:bCs/>
          <w:sz w:val="18"/>
          <w:szCs w:val="18"/>
          <w:rtl/>
        </w:rPr>
      </w:pPr>
    </w:p>
    <w:p w14:paraId="57921A45" w14:textId="77777777" w:rsidR="004E6CD1" w:rsidRPr="0067635D" w:rsidRDefault="004E6CD1" w:rsidP="0008356F">
      <w:pPr>
        <w:tabs>
          <w:tab w:val="left" w:pos="5685"/>
        </w:tabs>
        <w:rPr>
          <w:b/>
          <w:bCs/>
          <w:sz w:val="18"/>
          <w:szCs w:val="18"/>
        </w:rPr>
      </w:pPr>
    </w:p>
    <w:p w14:paraId="6716CC70" w14:textId="77777777" w:rsidR="007D4527" w:rsidRPr="0067635D" w:rsidRDefault="007D4527" w:rsidP="0008356F">
      <w:pPr>
        <w:tabs>
          <w:tab w:val="left" w:pos="5685"/>
        </w:tabs>
        <w:rPr>
          <w:b/>
          <w:bCs/>
          <w:sz w:val="18"/>
          <w:szCs w:val="18"/>
        </w:rPr>
      </w:pPr>
    </w:p>
    <w:p w14:paraId="415D97DD" w14:textId="77777777" w:rsidR="002372B2" w:rsidRPr="0067635D" w:rsidRDefault="002372B2" w:rsidP="0008356F">
      <w:pPr>
        <w:tabs>
          <w:tab w:val="left" w:pos="5685"/>
        </w:tabs>
        <w:rPr>
          <w:b/>
          <w:bCs/>
          <w:sz w:val="18"/>
          <w:szCs w:val="18"/>
        </w:rPr>
      </w:pPr>
    </w:p>
    <w:p w14:paraId="2102588D" w14:textId="77777777" w:rsidR="00A46BFA" w:rsidRPr="0067635D" w:rsidRDefault="00A46BFA" w:rsidP="00A46BFA">
      <w:pPr>
        <w:tabs>
          <w:tab w:val="left" w:pos="5685"/>
        </w:tabs>
        <w:jc w:val="center"/>
        <w:rPr>
          <w:b/>
          <w:bCs/>
          <w:sz w:val="18"/>
          <w:szCs w:val="18"/>
        </w:rPr>
      </w:pPr>
    </w:p>
    <w:p w14:paraId="720BD730" w14:textId="77777777" w:rsidR="00A46BFA" w:rsidRPr="0067635D" w:rsidRDefault="00A46BFA" w:rsidP="00A46BFA">
      <w:pPr>
        <w:tabs>
          <w:tab w:val="left" w:pos="5685"/>
        </w:tabs>
        <w:jc w:val="center"/>
        <w:rPr>
          <w:b/>
          <w:bCs/>
        </w:rPr>
      </w:pPr>
      <w:r w:rsidRPr="0067635D">
        <w:rPr>
          <w:b/>
          <w:bCs/>
        </w:rPr>
        <w:t>FORM OF INVITATION</w:t>
      </w:r>
    </w:p>
    <w:p w14:paraId="4B4B2E98" w14:textId="77777777" w:rsidR="00A46BFA" w:rsidRPr="0067635D" w:rsidRDefault="00A46BFA" w:rsidP="00A46BFA">
      <w:pPr>
        <w:tabs>
          <w:tab w:val="left" w:pos="5685"/>
        </w:tabs>
        <w:spacing w:after="0"/>
        <w:jc w:val="center"/>
        <w:rPr>
          <w:b/>
          <w:bCs/>
          <w:i/>
          <w:iCs/>
        </w:rPr>
      </w:pPr>
    </w:p>
    <w:p w14:paraId="1E475543" w14:textId="77777777" w:rsidR="00A46BFA" w:rsidRPr="0067635D" w:rsidRDefault="00A46BFA" w:rsidP="00A46BFA">
      <w:pPr>
        <w:tabs>
          <w:tab w:val="left" w:pos="572"/>
          <w:tab w:val="left" w:pos="5685"/>
        </w:tabs>
        <w:jc w:val="center"/>
        <w:rPr>
          <w:rFonts w:ascii="Times New Roman" w:hAnsi="Times New Roman" w:cs="Times New Roman"/>
          <w:b/>
          <w:bCs/>
          <w:i/>
          <w:iCs/>
          <w:sz w:val="20"/>
          <w:szCs w:val="20"/>
        </w:rPr>
      </w:pPr>
    </w:p>
    <w:p w14:paraId="319EAF3A" w14:textId="77777777" w:rsidR="00A46BFA" w:rsidRPr="0067635D" w:rsidRDefault="00A46BFA" w:rsidP="00A46BFA">
      <w:pPr>
        <w:tabs>
          <w:tab w:val="left" w:pos="5685"/>
        </w:tabs>
        <w:spacing w:after="0"/>
        <w:jc w:val="both"/>
      </w:pPr>
      <w:r w:rsidRPr="0067635D">
        <w:t>To</w:t>
      </w:r>
    </w:p>
    <w:p w14:paraId="2FB50D47" w14:textId="77777777" w:rsidR="00A46BFA" w:rsidRPr="0067635D" w:rsidRDefault="00A46BFA" w:rsidP="00A46BFA">
      <w:pPr>
        <w:tabs>
          <w:tab w:val="left" w:pos="5685"/>
        </w:tabs>
        <w:spacing w:after="0"/>
        <w:jc w:val="both"/>
      </w:pPr>
    </w:p>
    <w:p w14:paraId="4FCB2207" w14:textId="77777777" w:rsidR="00A46BFA" w:rsidRPr="0067635D" w:rsidRDefault="00A46BFA" w:rsidP="00A46BFA">
      <w:pPr>
        <w:tabs>
          <w:tab w:val="left" w:pos="5685"/>
        </w:tabs>
        <w:spacing w:after="0"/>
      </w:pPr>
      <w:r w:rsidRPr="0067635D">
        <w:t>Port of Tripoli</w:t>
      </w:r>
    </w:p>
    <w:p w14:paraId="3EE53A17" w14:textId="77777777" w:rsidR="00A46BFA" w:rsidRPr="0067635D" w:rsidRDefault="00A46BFA" w:rsidP="00A46BFA">
      <w:pPr>
        <w:tabs>
          <w:tab w:val="left" w:pos="5685"/>
        </w:tabs>
        <w:spacing w:after="0"/>
        <w:rPr>
          <w:lang w:val="fr-FR"/>
        </w:rPr>
      </w:pPr>
      <w:r w:rsidRPr="0067635D">
        <w:rPr>
          <w:lang w:val="fr-FR"/>
        </w:rPr>
        <w:t>Office d'Exploitation du Port de Tripoli</w:t>
      </w:r>
    </w:p>
    <w:p w14:paraId="7AF24C22" w14:textId="77777777" w:rsidR="00A46BFA" w:rsidRPr="0067635D" w:rsidRDefault="00A46BFA" w:rsidP="00A46BFA">
      <w:pPr>
        <w:tabs>
          <w:tab w:val="left" w:pos="5685"/>
        </w:tabs>
        <w:spacing w:after="0"/>
      </w:pPr>
      <w:r w:rsidRPr="0067635D">
        <w:t>Tripoli, EI Mina</w:t>
      </w:r>
    </w:p>
    <w:p w14:paraId="3C5FB501" w14:textId="77777777" w:rsidR="00A46BFA" w:rsidRPr="0067635D" w:rsidRDefault="00A46BFA" w:rsidP="00A46BFA">
      <w:pPr>
        <w:tabs>
          <w:tab w:val="left" w:pos="5685"/>
        </w:tabs>
        <w:spacing w:after="0"/>
      </w:pPr>
      <w:r w:rsidRPr="0067635D">
        <w:t>LEBANON</w:t>
      </w:r>
    </w:p>
    <w:p w14:paraId="3EAFBC8F" w14:textId="77777777" w:rsidR="00A46BFA" w:rsidRPr="0067635D" w:rsidRDefault="00A46BFA" w:rsidP="00A46BFA">
      <w:pPr>
        <w:tabs>
          <w:tab w:val="left" w:pos="5685"/>
        </w:tabs>
        <w:spacing w:after="0"/>
        <w:jc w:val="both"/>
      </w:pPr>
    </w:p>
    <w:p w14:paraId="76E18194" w14:textId="2BB608D4" w:rsidR="00A46BFA" w:rsidRPr="0067635D" w:rsidRDefault="00A46BFA" w:rsidP="00A46BFA">
      <w:pPr>
        <w:tabs>
          <w:tab w:val="left" w:pos="5685"/>
        </w:tabs>
        <w:spacing w:after="0"/>
        <w:jc w:val="both"/>
      </w:pPr>
      <w:r w:rsidRPr="0067635D">
        <w:t xml:space="preserve">We, the </w:t>
      </w:r>
      <w:r w:rsidR="00933146" w:rsidRPr="0067635D">
        <w:t>signatory of the DBOT Agreement</w:t>
      </w:r>
      <w:r w:rsidRPr="0067635D">
        <w:t>, ……………</w:t>
      </w:r>
      <w:r w:rsidR="002372B2" w:rsidRPr="0067635D">
        <w:t>……………</w:t>
      </w:r>
      <w:r w:rsidRPr="0067635D">
        <w:t xml:space="preserve">… acknowledged that we have been qualified in order to prepare a </w:t>
      </w:r>
      <w:r w:rsidR="00285D8E" w:rsidRPr="0067635D">
        <w:t>Tender</w:t>
      </w:r>
      <w:r w:rsidRPr="0067635D">
        <w:t xml:space="preserve"> for a </w:t>
      </w:r>
      <w:r w:rsidR="00B35D24" w:rsidRPr="0067635D">
        <w:t xml:space="preserve">Design, </w:t>
      </w:r>
      <w:r w:rsidRPr="0067635D">
        <w:t xml:space="preserve">Build, Operate and Transfer contract </w:t>
      </w:r>
      <w:r w:rsidR="008F04CE" w:rsidRPr="0067635D">
        <w:t>of</w:t>
      </w:r>
      <w:r w:rsidRPr="0067635D">
        <w:t xml:space="preserve"> a floating dock at the Port of Tripoli, we have taken notice of and will comply with the information listed below:</w:t>
      </w:r>
    </w:p>
    <w:p w14:paraId="4434FD7B" w14:textId="77777777" w:rsidR="00A46BFA" w:rsidRPr="0067635D" w:rsidRDefault="00A46BFA" w:rsidP="00A46BFA">
      <w:pPr>
        <w:tabs>
          <w:tab w:val="left" w:pos="5685"/>
        </w:tabs>
        <w:spacing w:after="0"/>
        <w:jc w:val="both"/>
      </w:pPr>
    </w:p>
    <w:p w14:paraId="3FED351F" w14:textId="77777777" w:rsidR="00A46BFA" w:rsidRPr="0067635D" w:rsidRDefault="00A46BFA" w:rsidP="008C7112">
      <w:pPr>
        <w:tabs>
          <w:tab w:val="left" w:pos="5685"/>
        </w:tabs>
        <w:spacing w:before="120" w:after="120"/>
        <w:jc w:val="both"/>
      </w:pPr>
      <w:r w:rsidRPr="0067635D">
        <w:t xml:space="preserve">Time limit for submission of </w:t>
      </w:r>
      <w:r w:rsidR="00285D8E" w:rsidRPr="0067635D">
        <w:t>Tender</w:t>
      </w:r>
    </w:p>
    <w:p w14:paraId="0A1BAD26" w14:textId="77777777" w:rsidR="00A46BFA" w:rsidRPr="0067635D" w:rsidRDefault="00A46BFA" w:rsidP="008C7112">
      <w:pPr>
        <w:tabs>
          <w:tab w:val="left" w:pos="5685"/>
        </w:tabs>
        <w:spacing w:before="120" w:after="120"/>
        <w:jc w:val="both"/>
      </w:pPr>
      <w:r w:rsidRPr="0067635D">
        <w:t>Date of the pre-</w:t>
      </w:r>
      <w:r w:rsidR="00285D8E" w:rsidRPr="0067635D">
        <w:t>Tender</w:t>
      </w:r>
      <w:r w:rsidRPr="0067635D">
        <w:t xml:space="preserve"> meeting </w:t>
      </w:r>
    </w:p>
    <w:p w14:paraId="62CE37D6" w14:textId="77777777" w:rsidR="00A46BFA" w:rsidRPr="0067635D" w:rsidRDefault="00285D8E" w:rsidP="008C7112">
      <w:pPr>
        <w:tabs>
          <w:tab w:val="left" w:pos="5685"/>
        </w:tabs>
        <w:spacing w:before="120" w:after="120"/>
        <w:jc w:val="both"/>
      </w:pPr>
      <w:r w:rsidRPr="0067635D">
        <w:t>Tender</w:t>
      </w:r>
      <w:r w:rsidR="00A46BFA" w:rsidRPr="0067635D">
        <w:t xml:space="preserve"> validity</w:t>
      </w:r>
      <w:r w:rsidR="00D6508F" w:rsidRPr="0067635D">
        <w:t xml:space="preserve">                           </w:t>
      </w:r>
      <w:r w:rsidR="002372B2" w:rsidRPr="0067635D">
        <w:t xml:space="preserve">                </w:t>
      </w:r>
      <w:r w:rsidR="00A46BFA" w:rsidRPr="0067635D">
        <w:t>180 Days</w:t>
      </w:r>
      <w:r w:rsidR="00D6508F" w:rsidRPr="0067635D">
        <w:t xml:space="preserve">  </w:t>
      </w:r>
      <w:r w:rsidR="00A46BFA" w:rsidRPr="0067635D">
        <w:t xml:space="preserve"> </w:t>
      </w:r>
    </w:p>
    <w:p w14:paraId="1C40ECF4" w14:textId="399C5119" w:rsidR="00A46BFA" w:rsidRPr="0067635D" w:rsidRDefault="00A46BFA" w:rsidP="008C7112">
      <w:pPr>
        <w:tabs>
          <w:tab w:val="left" w:pos="6882"/>
        </w:tabs>
        <w:spacing w:before="120" w:after="120"/>
        <w:jc w:val="both"/>
      </w:pPr>
      <w:r w:rsidRPr="0067635D">
        <w:t xml:space="preserve">Amount of </w:t>
      </w:r>
      <w:r w:rsidR="00285D8E" w:rsidRPr="0067635D">
        <w:t>Tender</w:t>
      </w:r>
      <w:r w:rsidRPr="0067635D">
        <w:t xml:space="preserve"> Security</w:t>
      </w:r>
      <w:r w:rsidR="002372B2" w:rsidRPr="0067635D">
        <w:t xml:space="preserve">                     </w:t>
      </w:r>
      <w:r w:rsidR="000C7827" w:rsidRPr="0067635D">
        <w:t>25</w:t>
      </w:r>
      <w:r w:rsidRPr="0067635D">
        <w:t>0</w:t>
      </w:r>
      <w:r w:rsidR="00D62ECA" w:rsidRPr="0067635D">
        <w:t>,</w:t>
      </w:r>
      <w:r w:rsidRPr="0067635D">
        <w:t>000 USD</w:t>
      </w:r>
    </w:p>
    <w:p w14:paraId="01CF08D0" w14:textId="672413B3" w:rsidR="00A46BFA" w:rsidRPr="0067635D" w:rsidRDefault="00A46BFA" w:rsidP="008C7112">
      <w:pPr>
        <w:tabs>
          <w:tab w:val="left" w:pos="6882"/>
        </w:tabs>
        <w:spacing w:before="120" w:after="120"/>
        <w:jc w:val="both"/>
      </w:pPr>
      <w:r w:rsidRPr="0067635D">
        <w:t>Amount of Performance Security</w:t>
      </w:r>
      <w:r w:rsidR="002372B2" w:rsidRPr="0067635D">
        <w:t xml:space="preserve">           </w:t>
      </w:r>
      <w:r w:rsidRPr="0067635D">
        <w:t>500</w:t>
      </w:r>
      <w:r w:rsidR="00D62ECA" w:rsidRPr="0067635D">
        <w:t>,</w:t>
      </w:r>
      <w:r w:rsidRPr="0067635D">
        <w:t>000 USD</w:t>
      </w:r>
    </w:p>
    <w:p w14:paraId="7E91C191" w14:textId="36A1AF89" w:rsidR="00A46BFA" w:rsidRPr="0067635D" w:rsidRDefault="00DF3A3B" w:rsidP="008C7112">
      <w:pPr>
        <w:tabs>
          <w:tab w:val="left" w:pos="6882"/>
        </w:tabs>
        <w:spacing w:before="120" w:after="120"/>
        <w:jc w:val="both"/>
      </w:pPr>
      <w:r w:rsidRPr="0067635D">
        <w:t xml:space="preserve">Amount of </w:t>
      </w:r>
      <w:r w:rsidR="008E1916" w:rsidRPr="0067635D">
        <w:t>DBOT Agreement</w:t>
      </w:r>
      <w:r w:rsidRPr="0067635D">
        <w:t xml:space="preserve"> Security</w:t>
      </w:r>
      <w:r w:rsidR="002372B2" w:rsidRPr="0067635D">
        <w:t xml:space="preserve">   </w:t>
      </w:r>
      <w:r w:rsidR="00962FCB" w:rsidRPr="0067635D">
        <w:t>1</w:t>
      </w:r>
      <w:r w:rsidR="00D62ECA" w:rsidRPr="0067635D">
        <w:t>,</w:t>
      </w:r>
      <w:r w:rsidR="00962FCB" w:rsidRPr="0067635D">
        <w:t>000</w:t>
      </w:r>
      <w:r w:rsidR="00D62ECA" w:rsidRPr="0067635D">
        <w:t>,</w:t>
      </w:r>
      <w:r w:rsidR="00962FCB" w:rsidRPr="0067635D">
        <w:t>000</w:t>
      </w:r>
      <w:r w:rsidR="00A46BFA" w:rsidRPr="0067635D">
        <w:t xml:space="preserve"> USD</w:t>
      </w:r>
    </w:p>
    <w:p w14:paraId="38BBC5C0" w14:textId="1C959014" w:rsidR="00A46BFA" w:rsidRPr="0067635D" w:rsidRDefault="00285D8E" w:rsidP="008C7112">
      <w:pPr>
        <w:tabs>
          <w:tab w:val="left" w:pos="6882"/>
        </w:tabs>
        <w:spacing w:before="120" w:after="120"/>
        <w:jc w:val="both"/>
      </w:pPr>
      <w:r w:rsidRPr="0067635D">
        <w:t>Tender</w:t>
      </w:r>
      <w:r w:rsidR="00DF3A3B" w:rsidRPr="0067635D">
        <w:t xml:space="preserve"> fees</w:t>
      </w:r>
      <w:r w:rsidR="00D6508F" w:rsidRPr="0067635D">
        <w:t xml:space="preserve">                           </w:t>
      </w:r>
      <w:r w:rsidR="00DF3A3B" w:rsidRPr="0067635D">
        <w:t xml:space="preserve"> </w:t>
      </w:r>
      <w:r w:rsidR="00ED50F0" w:rsidRPr="0067635D">
        <w:t xml:space="preserve">                     </w:t>
      </w:r>
      <w:r w:rsidR="00105028" w:rsidRPr="0067635D">
        <w:t>Free of charge</w:t>
      </w:r>
    </w:p>
    <w:p w14:paraId="169E1AB6" w14:textId="7E4A62D0" w:rsidR="00A46BFA" w:rsidRPr="0067635D" w:rsidRDefault="00A46BFA" w:rsidP="008C7112">
      <w:pPr>
        <w:tabs>
          <w:tab w:val="left" w:pos="5685"/>
        </w:tabs>
        <w:spacing w:before="120" w:after="120"/>
        <w:jc w:val="both"/>
      </w:pPr>
      <w:r w:rsidRPr="0067635D">
        <w:t xml:space="preserve">No of </w:t>
      </w:r>
      <w:r w:rsidR="00E21BD2" w:rsidRPr="0067635D">
        <w:t xml:space="preserve">Contracting Authority </w:t>
      </w:r>
      <w:r w:rsidRPr="0067635D">
        <w:t>receipt</w:t>
      </w:r>
    </w:p>
    <w:p w14:paraId="4A73884A" w14:textId="77777777" w:rsidR="00A46BFA" w:rsidRPr="0067635D" w:rsidRDefault="00A46BFA" w:rsidP="00A46BFA">
      <w:pPr>
        <w:tabs>
          <w:tab w:val="left" w:pos="5685"/>
        </w:tabs>
        <w:spacing w:after="0"/>
        <w:jc w:val="both"/>
      </w:pPr>
      <w:r w:rsidRPr="0067635D">
        <w:t xml:space="preserve"> </w:t>
      </w:r>
    </w:p>
    <w:p w14:paraId="4D40665C" w14:textId="77777777" w:rsidR="00A46BFA" w:rsidRPr="0067635D" w:rsidRDefault="00A46BFA" w:rsidP="00A46BFA">
      <w:pPr>
        <w:tabs>
          <w:tab w:val="left" w:pos="5685"/>
        </w:tabs>
        <w:spacing w:after="0"/>
        <w:jc w:val="both"/>
      </w:pPr>
    </w:p>
    <w:p w14:paraId="3AA3AB58" w14:textId="77777777" w:rsidR="00A46BFA" w:rsidRPr="0067635D" w:rsidRDefault="00A46BFA" w:rsidP="00A46BFA">
      <w:pPr>
        <w:tabs>
          <w:tab w:val="left" w:pos="5685"/>
        </w:tabs>
        <w:spacing w:after="0"/>
        <w:jc w:val="both"/>
      </w:pPr>
    </w:p>
    <w:p w14:paraId="26E8DEF4" w14:textId="00507BD8" w:rsidR="00933146" w:rsidRPr="0067635D" w:rsidRDefault="00D6508F" w:rsidP="00933146">
      <w:pPr>
        <w:tabs>
          <w:tab w:val="left" w:pos="5685"/>
        </w:tabs>
        <w:spacing w:after="0"/>
        <w:ind w:left="1260" w:right="420"/>
      </w:pPr>
      <w:r w:rsidRPr="0067635D">
        <w:t xml:space="preserve">                </w:t>
      </w:r>
      <w:r w:rsidR="00ED50F0" w:rsidRPr="0067635D">
        <w:t xml:space="preserve">    </w:t>
      </w:r>
      <w:r w:rsidR="00A46BFA" w:rsidRPr="0067635D">
        <w:t xml:space="preserve">Signature by the </w:t>
      </w:r>
      <w:r w:rsidR="00933146" w:rsidRPr="0067635D">
        <w:t>signatory of the DBOT Agreement</w:t>
      </w:r>
    </w:p>
    <w:p w14:paraId="427B841E" w14:textId="77777777" w:rsidR="00A46BFA" w:rsidRPr="0067635D" w:rsidRDefault="00A46BFA" w:rsidP="00A46BFA">
      <w:pPr>
        <w:tabs>
          <w:tab w:val="left" w:pos="5685"/>
        </w:tabs>
        <w:spacing w:after="0"/>
      </w:pPr>
    </w:p>
    <w:p w14:paraId="178849E5" w14:textId="77777777" w:rsidR="00A46BFA" w:rsidRPr="0067635D" w:rsidRDefault="00D6508F" w:rsidP="00A46BFA">
      <w:pPr>
        <w:tabs>
          <w:tab w:val="left" w:pos="5685"/>
        </w:tabs>
        <w:spacing w:after="0"/>
      </w:pPr>
      <w:r w:rsidRPr="0067635D">
        <w:t xml:space="preserve">                  </w:t>
      </w:r>
      <w:r w:rsidR="00ED50F0" w:rsidRPr="0067635D">
        <w:t xml:space="preserve">                          </w:t>
      </w:r>
      <w:r w:rsidRPr="0067635D">
        <w:t xml:space="preserve"> </w:t>
      </w:r>
      <w:r w:rsidR="00A46BFA" w:rsidRPr="0067635D">
        <w:t>Signed</w:t>
      </w:r>
    </w:p>
    <w:p w14:paraId="6287853F" w14:textId="77777777" w:rsidR="00A46BFA" w:rsidRPr="0067635D" w:rsidRDefault="00A46BFA" w:rsidP="00A46BFA">
      <w:pPr>
        <w:tabs>
          <w:tab w:val="left" w:pos="5685"/>
        </w:tabs>
        <w:spacing w:after="0"/>
      </w:pPr>
    </w:p>
    <w:p w14:paraId="040F9E6D" w14:textId="77777777" w:rsidR="00A46BFA" w:rsidRPr="0067635D" w:rsidRDefault="00D6508F" w:rsidP="00A46BFA">
      <w:pPr>
        <w:tabs>
          <w:tab w:val="left" w:pos="5685"/>
        </w:tabs>
        <w:spacing w:after="0"/>
      </w:pPr>
      <w:r w:rsidRPr="0067635D">
        <w:t xml:space="preserve">                   </w:t>
      </w:r>
      <w:r w:rsidR="00ED50F0" w:rsidRPr="0067635D">
        <w:t xml:space="preserve">                          </w:t>
      </w:r>
      <w:r w:rsidR="00A46BFA" w:rsidRPr="0067635D">
        <w:t>Name</w:t>
      </w:r>
    </w:p>
    <w:p w14:paraId="2C4317FE" w14:textId="77777777" w:rsidR="00933146" w:rsidRPr="0067635D" w:rsidRDefault="00933146" w:rsidP="00933146">
      <w:pPr>
        <w:tabs>
          <w:tab w:val="left" w:pos="5685"/>
        </w:tabs>
        <w:spacing w:after="0"/>
        <w:ind w:right="420"/>
      </w:pPr>
    </w:p>
    <w:p w14:paraId="5FBB07FA" w14:textId="24FC2B0A" w:rsidR="00A46BFA" w:rsidRPr="0067635D" w:rsidRDefault="00A46BFA" w:rsidP="00933146">
      <w:pPr>
        <w:tabs>
          <w:tab w:val="left" w:pos="5685"/>
        </w:tabs>
        <w:spacing w:after="0"/>
        <w:ind w:left="2250" w:right="420"/>
      </w:pPr>
      <w:r w:rsidRPr="0067635D">
        <w:t xml:space="preserve">Seal of the </w:t>
      </w:r>
      <w:r w:rsidR="00933146" w:rsidRPr="0067635D">
        <w:t>signatory of the DBOT Agreement</w:t>
      </w:r>
      <w:r w:rsidRPr="0067635D">
        <w:t xml:space="preserve"> affixed below</w:t>
      </w:r>
    </w:p>
    <w:p w14:paraId="252DDD89" w14:textId="77777777" w:rsidR="00A46BFA" w:rsidRPr="0067635D" w:rsidRDefault="00A46BFA" w:rsidP="00A46BFA">
      <w:pPr>
        <w:tabs>
          <w:tab w:val="left" w:pos="5685"/>
        </w:tabs>
        <w:spacing w:after="0"/>
        <w:jc w:val="both"/>
      </w:pPr>
    </w:p>
    <w:p w14:paraId="6B9890D5" w14:textId="77777777" w:rsidR="00A46BFA" w:rsidRPr="0067635D" w:rsidRDefault="00A46BFA" w:rsidP="00A46BFA">
      <w:pPr>
        <w:tabs>
          <w:tab w:val="left" w:pos="5685"/>
        </w:tabs>
        <w:jc w:val="center"/>
        <w:rPr>
          <w:b/>
          <w:bCs/>
          <w:sz w:val="20"/>
          <w:szCs w:val="20"/>
        </w:rPr>
      </w:pPr>
    </w:p>
    <w:p w14:paraId="56F920D5" w14:textId="77777777" w:rsidR="00A46BFA" w:rsidRPr="0067635D" w:rsidRDefault="00A46BFA" w:rsidP="00A46BFA">
      <w:pPr>
        <w:tabs>
          <w:tab w:val="left" w:pos="5685"/>
        </w:tabs>
        <w:jc w:val="center"/>
        <w:rPr>
          <w:b/>
          <w:bCs/>
          <w:sz w:val="20"/>
          <w:szCs w:val="20"/>
        </w:rPr>
      </w:pPr>
    </w:p>
    <w:p w14:paraId="2E6D631F" w14:textId="77777777" w:rsidR="00A46BFA" w:rsidRPr="0067635D" w:rsidRDefault="00A46BFA" w:rsidP="00A46BFA">
      <w:pPr>
        <w:tabs>
          <w:tab w:val="left" w:pos="5685"/>
        </w:tabs>
        <w:jc w:val="center"/>
        <w:rPr>
          <w:b/>
          <w:bCs/>
          <w:sz w:val="20"/>
          <w:szCs w:val="20"/>
        </w:rPr>
      </w:pPr>
    </w:p>
    <w:p w14:paraId="35806AA3" w14:textId="77777777" w:rsidR="00A46BFA" w:rsidRPr="0067635D" w:rsidRDefault="00A46BFA" w:rsidP="00A46BFA">
      <w:pPr>
        <w:tabs>
          <w:tab w:val="left" w:pos="5685"/>
        </w:tabs>
        <w:jc w:val="center"/>
        <w:rPr>
          <w:b/>
          <w:bCs/>
          <w:sz w:val="20"/>
          <w:szCs w:val="20"/>
        </w:rPr>
      </w:pPr>
    </w:p>
    <w:p w14:paraId="1A87C8E8" w14:textId="77777777" w:rsidR="00B972A4" w:rsidRPr="0067635D" w:rsidRDefault="00B972A4" w:rsidP="00A46BFA">
      <w:pPr>
        <w:tabs>
          <w:tab w:val="left" w:pos="5685"/>
        </w:tabs>
        <w:jc w:val="center"/>
        <w:rPr>
          <w:b/>
          <w:bCs/>
          <w:sz w:val="20"/>
          <w:szCs w:val="20"/>
        </w:rPr>
      </w:pPr>
    </w:p>
    <w:p w14:paraId="1918E0F9" w14:textId="77777777" w:rsidR="00933146" w:rsidRPr="0067635D" w:rsidRDefault="00933146" w:rsidP="00124AEF">
      <w:pPr>
        <w:tabs>
          <w:tab w:val="left" w:pos="5685"/>
        </w:tabs>
        <w:rPr>
          <w:b/>
          <w:bCs/>
          <w:sz w:val="20"/>
          <w:szCs w:val="20"/>
          <w:rtl/>
        </w:rPr>
      </w:pPr>
    </w:p>
    <w:p w14:paraId="7BD37410" w14:textId="77777777" w:rsidR="004E6CD1" w:rsidRPr="0067635D" w:rsidRDefault="004E6CD1" w:rsidP="00124AEF">
      <w:pPr>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b/>
          <w:bCs/>
          <w:sz w:val="28"/>
          <w:szCs w:val="28"/>
          <w:rtl/>
        </w:rPr>
        <w:t>نموذج الدعوة</w:t>
      </w:r>
    </w:p>
    <w:p w14:paraId="41CFE096" w14:textId="77777777" w:rsidR="007E56A4" w:rsidRPr="0067635D" w:rsidRDefault="007E56A4" w:rsidP="004E6CD1">
      <w:pPr>
        <w:bidi/>
        <w:spacing w:before="100" w:beforeAutospacing="1" w:after="100" w:afterAutospacing="1"/>
        <w:jc w:val="both"/>
        <w:rPr>
          <w:rFonts w:asciiTheme="minorBidi" w:eastAsia="Times New Roman" w:hAnsiTheme="minorBidi"/>
          <w:sz w:val="24"/>
          <w:szCs w:val="24"/>
          <w:rtl/>
        </w:rPr>
      </w:pPr>
    </w:p>
    <w:p w14:paraId="7A189614" w14:textId="681D298C" w:rsidR="004E6CD1" w:rsidRPr="0067635D" w:rsidRDefault="004E6CD1" w:rsidP="007E56A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إلى</w:t>
      </w:r>
    </w:p>
    <w:p w14:paraId="1C426F62" w14:textId="77777777"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مرفأ طرابلس</w:t>
      </w:r>
    </w:p>
    <w:p w14:paraId="3BB7CEA8" w14:textId="5BFC781D"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مصلحة </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ستثمار مرفأ طرابلس</w:t>
      </w:r>
    </w:p>
    <w:p w14:paraId="157FC486" w14:textId="77777777"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طرابلس، الميناء</w:t>
      </w:r>
    </w:p>
    <w:p w14:paraId="61A2F2B6" w14:textId="77777777" w:rsidR="004E6CD1" w:rsidRPr="0067635D" w:rsidRDefault="004E6CD1"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لبنان</w:t>
      </w:r>
    </w:p>
    <w:p w14:paraId="7A542EAB" w14:textId="77777777" w:rsidR="007E56A4" w:rsidRPr="0067635D" w:rsidRDefault="007E56A4" w:rsidP="001B3690">
      <w:pPr>
        <w:bidi/>
        <w:spacing w:before="120" w:after="120"/>
        <w:jc w:val="both"/>
        <w:rPr>
          <w:rFonts w:asciiTheme="minorBidi" w:eastAsia="Times New Roman" w:hAnsiTheme="minorBidi"/>
          <w:sz w:val="24"/>
          <w:szCs w:val="24"/>
          <w:rtl/>
        </w:rPr>
      </w:pPr>
    </w:p>
    <w:p w14:paraId="5FACE590" w14:textId="77777777" w:rsidR="007E56A4" w:rsidRPr="0067635D" w:rsidRDefault="004E6CD1" w:rsidP="007E56A4">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نحن، </w:t>
      </w:r>
      <w:r w:rsidR="00933146" w:rsidRPr="0067635D">
        <w:rPr>
          <w:rFonts w:asciiTheme="minorBidi" w:eastAsia="Times New Roman" w:hAnsiTheme="minorBidi"/>
          <w:sz w:val="24"/>
          <w:szCs w:val="24"/>
          <w:rtl/>
        </w:rPr>
        <w:t xml:space="preserve">موقّع </w:t>
      </w:r>
      <w:bookmarkStart w:id="87" w:name="_Hlk196162154"/>
      <w:r w:rsidR="00933146" w:rsidRPr="0067635D">
        <w:rPr>
          <w:rFonts w:asciiTheme="minorBidi" w:eastAsia="Times New Roman" w:hAnsiTheme="minorBidi"/>
          <w:sz w:val="24"/>
          <w:szCs w:val="24"/>
          <w:rtl/>
        </w:rPr>
        <w:t xml:space="preserve">إتفاقية التصميم والإنشاء والتشغيل ونقل </w:t>
      </w:r>
      <w:bookmarkEnd w:id="87"/>
      <w:r w:rsidR="00E21BD2" w:rsidRPr="0067635D">
        <w:rPr>
          <w:rFonts w:asciiTheme="minorBidi" w:eastAsia="Times New Roman" w:hAnsiTheme="minorBidi" w:hint="cs"/>
          <w:sz w:val="24"/>
          <w:szCs w:val="24"/>
          <w:rtl/>
        </w:rPr>
        <w:t>الملكية،</w:t>
      </w:r>
      <w:r w:rsidRPr="0067635D">
        <w:rPr>
          <w:rFonts w:asciiTheme="minorBidi" w:eastAsia="Times New Roman" w:hAnsiTheme="minorBidi"/>
          <w:sz w:val="24"/>
          <w:szCs w:val="24"/>
          <w:rtl/>
        </w:rPr>
        <w:t xml:space="preserve"> ..................</w:t>
      </w:r>
      <w:r w:rsidR="007E56A4"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نقر بأننا مؤهلين لإعداد </w:t>
      </w:r>
    </w:p>
    <w:p w14:paraId="43462C80" w14:textId="06EFC1C6" w:rsidR="004E6CD1" w:rsidRPr="0067635D" w:rsidRDefault="004E6CD1" w:rsidP="007E56A4">
      <w:pPr>
        <w:bidi/>
        <w:spacing w:before="24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عرض لتصميم، بناء، تشغيل وتحويل </w:t>
      </w:r>
      <w:r w:rsidRPr="0067635D">
        <w:rPr>
          <w:rFonts w:asciiTheme="minorBidi" w:eastAsia="Times New Roman" w:hAnsiTheme="minorBidi" w:hint="cs"/>
          <w:sz w:val="24"/>
          <w:szCs w:val="24"/>
          <w:rtl/>
        </w:rPr>
        <w:t>حوض عائم</w:t>
      </w:r>
      <w:r w:rsidRPr="0067635D">
        <w:rPr>
          <w:rFonts w:asciiTheme="minorBidi" w:eastAsia="Times New Roman" w:hAnsiTheme="minorBidi"/>
          <w:sz w:val="24"/>
          <w:szCs w:val="24"/>
          <w:rtl/>
        </w:rPr>
        <w:t xml:space="preserve"> في مرفأ طرابلس، وقد أخذنا علماً وسنلتزم بالمعلومات الواردة أدناه</w:t>
      </w:r>
      <w:r w:rsidRPr="0067635D">
        <w:rPr>
          <w:rFonts w:asciiTheme="minorBidi" w:eastAsia="Times New Roman" w:hAnsiTheme="minorBidi"/>
          <w:sz w:val="24"/>
          <w:szCs w:val="24"/>
        </w:rPr>
        <w:t>:</w:t>
      </w:r>
    </w:p>
    <w:p w14:paraId="7625F20E" w14:textId="77777777"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الموعد النهائي لتقديم العرض</w:t>
      </w:r>
    </w:p>
    <w:p w14:paraId="28C3EED6" w14:textId="103146D1"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تاريخ </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جتماع ما قبل تقديم العرض</w:t>
      </w:r>
    </w:p>
    <w:p w14:paraId="7FAE4302" w14:textId="77777777"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صلاحية العرض ١٨٠ يوم</w:t>
      </w:r>
    </w:p>
    <w:p w14:paraId="5B4D9790" w14:textId="64DE6D53"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مبلغ ضمان العرض ۲٥٠,٠٠٠ دولار أمريكي</w:t>
      </w:r>
    </w:p>
    <w:p w14:paraId="4ABC689F" w14:textId="4414FE1E"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مبلغ ضمان حسن التنفيذ ٥٠٠,٠٠٠ دولار أمريكي</w:t>
      </w:r>
    </w:p>
    <w:p w14:paraId="39067886" w14:textId="132121E9"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مبلغ ضمان </w:t>
      </w:r>
      <w:r w:rsidR="008E1916" w:rsidRPr="0067635D">
        <w:rPr>
          <w:rFonts w:asciiTheme="minorBidi" w:eastAsia="Times New Roman" w:hAnsiTheme="minorBidi"/>
          <w:sz w:val="24"/>
          <w:szCs w:val="24"/>
          <w:rtl/>
        </w:rPr>
        <w:t>إتفاقية التصميم والإنشاء والتشغيل ونقل الملكية</w:t>
      </w:r>
      <w:r w:rsidRPr="0067635D">
        <w:rPr>
          <w:rFonts w:asciiTheme="minorBidi" w:eastAsia="Times New Roman" w:hAnsiTheme="minorBidi"/>
          <w:sz w:val="24"/>
          <w:szCs w:val="24"/>
          <w:rtl/>
        </w:rPr>
        <w:t xml:space="preserve"> ۱,٠٠٠,٠٠٠ دولار أمريكي</w:t>
      </w:r>
    </w:p>
    <w:p w14:paraId="484A8193" w14:textId="77777777" w:rsidR="004E6CD1" w:rsidRPr="0067635D" w:rsidRDefault="004E6CD1" w:rsidP="007E56A4">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رسم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مجاني</w:t>
      </w:r>
    </w:p>
    <w:p w14:paraId="6D59B685" w14:textId="4E440E5A" w:rsidR="004E6CD1" w:rsidRPr="0067635D" w:rsidRDefault="004E6CD1" w:rsidP="007E56A4">
      <w:pPr>
        <w:bidi/>
        <w:spacing w:before="24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عدد إيصالات </w:t>
      </w:r>
      <w:r w:rsidR="00E21BD2" w:rsidRPr="0067635D">
        <w:rPr>
          <w:rFonts w:asciiTheme="minorBidi" w:eastAsia="Times New Roman" w:hAnsiTheme="minorBidi" w:hint="cs"/>
          <w:sz w:val="24"/>
          <w:szCs w:val="24"/>
          <w:rtl/>
        </w:rPr>
        <w:t>سلطة التعاقد</w:t>
      </w:r>
    </w:p>
    <w:p w14:paraId="7401D4E1" w14:textId="77777777" w:rsidR="00933146" w:rsidRPr="0067635D" w:rsidRDefault="004E6CD1" w:rsidP="008C7112">
      <w:pPr>
        <w:bidi/>
        <w:spacing w:before="480" w:after="0"/>
        <w:ind w:left="5040" w:firstLine="720"/>
        <w:jc w:val="both"/>
        <w:rPr>
          <w:rFonts w:asciiTheme="minorBidi" w:eastAsia="Times New Roman" w:hAnsiTheme="minorBidi"/>
          <w:sz w:val="24"/>
          <w:szCs w:val="24"/>
        </w:rPr>
      </w:pPr>
      <w:r w:rsidRPr="0067635D">
        <w:rPr>
          <w:rFonts w:asciiTheme="minorBidi" w:eastAsia="Times New Roman" w:hAnsiTheme="minorBidi"/>
          <w:b/>
          <w:bCs/>
          <w:sz w:val="24"/>
          <w:szCs w:val="24"/>
          <w:rtl/>
        </w:rPr>
        <w:t xml:space="preserve">توقيع صاحب </w:t>
      </w:r>
      <w:r w:rsidR="00933146" w:rsidRPr="0067635D">
        <w:rPr>
          <w:rFonts w:asciiTheme="minorBidi" w:eastAsia="Times New Roman" w:hAnsiTheme="minorBidi" w:hint="cs"/>
          <w:b/>
          <w:bCs/>
          <w:sz w:val="24"/>
          <w:szCs w:val="24"/>
          <w:rtl/>
        </w:rPr>
        <w:t>المتعاقد</w:t>
      </w:r>
    </w:p>
    <w:p w14:paraId="3AAC16E4" w14:textId="0550A0D2" w:rsidR="004E6CD1" w:rsidRPr="0067635D" w:rsidRDefault="004E6CD1" w:rsidP="008C7112">
      <w:pPr>
        <w:bidi/>
        <w:spacing w:before="100" w:beforeAutospacing="1" w:after="100" w:afterAutospacing="1"/>
        <w:ind w:left="5040" w:firstLine="720"/>
        <w:jc w:val="both"/>
        <w:rPr>
          <w:rFonts w:asciiTheme="minorBidi" w:eastAsia="Times New Roman" w:hAnsiTheme="minorBidi"/>
          <w:sz w:val="24"/>
          <w:szCs w:val="24"/>
          <w:rtl/>
        </w:rPr>
      </w:pPr>
      <w:r w:rsidRPr="0067635D">
        <w:rPr>
          <w:rFonts w:asciiTheme="minorBidi" w:eastAsia="Times New Roman" w:hAnsiTheme="minorBidi"/>
          <w:sz w:val="24"/>
          <w:szCs w:val="24"/>
          <w:rtl/>
        </w:rPr>
        <w:t>التوقيع</w:t>
      </w:r>
    </w:p>
    <w:p w14:paraId="76F6FDCB" w14:textId="3B472BB5" w:rsidR="004E6CD1" w:rsidRPr="0067635D" w:rsidRDefault="004E6CD1" w:rsidP="008C7112">
      <w:pPr>
        <w:bidi/>
        <w:spacing w:before="100" w:beforeAutospacing="1" w:after="100" w:afterAutospacing="1"/>
        <w:ind w:left="5787"/>
        <w:jc w:val="both"/>
        <w:rPr>
          <w:rFonts w:asciiTheme="minorBidi" w:eastAsia="Times New Roman" w:hAnsiTheme="minorBidi"/>
          <w:sz w:val="24"/>
          <w:szCs w:val="24"/>
          <w:rtl/>
        </w:rPr>
      </w:pPr>
      <w:r w:rsidRPr="0067635D">
        <w:rPr>
          <w:rFonts w:asciiTheme="minorBidi" w:eastAsia="Times New Roman" w:hAnsiTheme="minorBidi"/>
          <w:sz w:val="24"/>
          <w:szCs w:val="24"/>
        </w:rPr>
        <w:br/>
      </w:r>
      <w:r w:rsidRPr="0067635D">
        <w:rPr>
          <w:rFonts w:asciiTheme="minorBidi" w:eastAsia="Times New Roman" w:hAnsiTheme="minorBidi"/>
          <w:sz w:val="24"/>
          <w:szCs w:val="24"/>
          <w:rtl/>
        </w:rPr>
        <w:t>ال</w:t>
      </w:r>
      <w:r w:rsidR="00E21B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w:t>
      </w:r>
    </w:p>
    <w:p w14:paraId="00E4DB82" w14:textId="0A78B25C" w:rsidR="00933146" w:rsidRPr="0067635D" w:rsidRDefault="004E6CD1" w:rsidP="008C7112">
      <w:pPr>
        <w:bidi/>
        <w:spacing w:before="100" w:beforeAutospacing="1" w:after="100" w:afterAutospacing="1"/>
        <w:ind w:left="5040" w:firstLine="720"/>
        <w:jc w:val="both"/>
        <w:rPr>
          <w:rFonts w:asciiTheme="minorBidi" w:eastAsia="Times New Roman" w:hAnsiTheme="minorBidi"/>
          <w:sz w:val="24"/>
          <w:szCs w:val="24"/>
        </w:rPr>
      </w:pPr>
      <w:r w:rsidRPr="0067635D">
        <w:rPr>
          <w:rFonts w:asciiTheme="minorBidi" w:eastAsia="Times New Roman" w:hAnsiTheme="minorBidi"/>
          <w:sz w:val="24"/>
          <w:szCs w:val="24"/>
        </w:rPr>
        <w:br/>
      </w:r>
      <w:r w:rsidR="00933146"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ختم </w:t>
      </w:r>
      <w:r w:rsidR="00933146" w:rsidRPr="0067635D">
        <w:rPr>
          <w:rFonts w:asciiTheme="minorBidi" w:eastAsia="Times New Roman" w:hAnsiTheme="minorBidi" w:hint="cs"/>
          <w:sz w:val="24"/>
          <w:szCs w:val="24"/>
          <w:rtl/>
        </w:rPr>
        <w:t>المتعاقد</w:t>
      </w:r>
    </w:p>
    <w:p w14:paraId="7C735432" w14:textId="66C5CE1C" w:rsidR="004E6CD1" w:rsidRPr="0067635D" w:rsidRDefault="004E6CD1" w:rsidP="004E6CD1">
      <w:pPr>
        <w:bidi/>
        <w:spacing w:before="100" w:beforeAutospacing="1" w:after="100" w:afterAutospacing="1"/>
        <w:ind w:left="5787"/>
        <w:jc w:val="both"/>
        <w:rPr>
          <w:rFonts w:asciiTheme="minorBidi" w:eastAsia="Times New Roman" w:hAnsiTheme="minorBidi"/>
          <w:sz w:val="24"/>
          <w:szCs w:val="24"/>
        </w:rPr>
      </w:pPr>
    </w:p>
    <w:p w14:paraId="3C8D8A4E" w14:textId="77777777" w:rsidR="00B972A4" w:rsidRPr="0067635D" w:rsidRDefault="00B972A4" w:rsidP="00B972A4">
      <w:pPr>
        <w:tabs>
          <w:tab w:val="left" w:pos="5685"/>
        </w:tabs>
        <w:jc w:val="center"/>
        <w:rPr>
          <w:b/>
          <w:bCs/>
          <w:i/>
          <w:iCs/>
        </w:rPr>
      </w:pPr>
      <w:r w:rsidRPr="0067635D">
        <w:rPr>
          <w:b/>
          <w:bCs/>
          <w:i/>
          <w:iCs/>
        </w:rPr>
        <w:t>FORM FOR CONTRACTUAL COMMITMENT</w:t>
      </w:r>
    </w:p>
    <w:p w14:paraId="1CFFA3B6" w14:textId="77777777" w:rsidR="00B972A4" w:rsidRPr="0067635D" w:rsidRDefault="00B972A4" w:rsidP="00B972A4">
      <w:pPr>
        <w:tabs>
          <w:tab w:val="left" w:pos="5685"/>
        </w:tabs>
        <w:rPr>
          <w:b/>
          <w:bCs/>
          <w:sz w:val="18"/>
          <w:szCs w:val="18"/>
        </w:rPr>
      </w:pPr>
    </w:p>
    <w:p w14:paraId="16383AA3" w14:textId="77777777" w:rsidR="00B972A4" w:rsidRPr="0067635D" w:rsidRDefault="00B972A4" w:rsidP="00B972A4">
      <w:pPr>
        <w:tabs>
          <w:tab w:val="left" w:pos="5685"/>
        </w:tabs>
        <w:rPr>
          <w:b/>
          <w:bCs/>
          <w:sz w:val="18"/>
          <w:szCs w:val="18"/>
        </w:rPr>
      </w:pPr>
    </w:p>
    <w:p w14:paraId="062E3791" w14:textId="77777777" w:rsidR="00B972A4" w:rsidRPr="0067635D" w:rsidRDefault="00B972A4" w:rsidP="00B972A4">
      <w:pPr>
        <w:tabs>
          <w:tab w:val="left" w:pos="5685"/>
        </w:tabs>
        <w:rPr>
          <w:b/>
          <w:bCs/>
          <w:sz w:val="18"/>
          <w:szCs w:val="18"/>
        </w:rPr>
      </w:pPr>
    </w:p>
    <w:p w14:paraId="36165991" w14:textId="77777777" w:rsidR="00B972A4" w:rsidRPr="0067635D" w:rsidRDefault="00B972A4" w:rsidP="00B972A4">
      <w:pPr>
        <w:tabs>
          <w:tab w:val="left" w:pos="5685"/>
        </w:tabs>
        <w:rPr>
          <w:b/>
          <w:bCs/>
          <w:sz w:val="18"/>
          <w:szCs w:val="18"/>
        </w:rPr>
      </w:pPr>
    </w:p>
    <w:p w14:paraId="1276E9BE" w14:textId="77777777" w:rsidR="00B972A4" w:rsidRPr="0067635D" w:rsidRDefault="00B972A4" w:rsidP="00B972A4">
      <w:pPr>
        <w:tabs>
          <w:tab w:val="left" w:pos="5685"/>
        </w:tabs>
        <w:rPr>
          <w:b/>
          <w:bCs/>
          <w:sz w:val="18"/>
          <w:szCs w:val="18"/>
        </w:rPr>
      </w:pPr>
    </w:p>
    <w:p w14:paraId="76F1DE3C" w14:textId="77777777" w:rsidR="00B972A4" w:rsidRPr="0067635D" w:rsidRDefault="00B972A4" w:rsidP="00B972A4">
      <w:pPr>
        <w:tabs>
          <w:tab w:val="left" w:pos="5685"/>
        </w:tabs>
        <w:rPr>
          <w:b/>
          <w:bCs/>
          <w:sz w:val="18"/>
          <w:szCs w:val="18"/>
        </w:rPr>
      </w:pPr>
    </w:p>
    <w:p w14:paraId="37E79730" w14:textId="77777777" w:rsidR="00B972A4" w:rsidRPr="0067635D" w:rsidRDefault="00B972A4" w:rsidP="00B972A4">
      <w:pPr>
        <w:tabs>
          <w:tab w:val="left" w:pos="5685"/>
        </w:tabs>
        <w:rPr>
          <w:b/>
          <w:bCs/>
          <w:sz w:val="18"/>
          <w:szCs w:val="18"/>
        </w:rPr>
      </w:pPr>
    </w:p>
    <w:p w14:paraId="4A9FDBC9" w14:textId="77777777" w:rsidR="00B972A4" w:rsidRPr="0067635D" w:rsidRDefault="00B972A4" w:rsidP="00B972A4">
      <w:pPr>
        <w:tabs>
          <w:tab w:val="left" w:pos="5685"/>
        </w:tabs>
        <w:rPr>
          <w:b/>
          <w:bCs/>
          <w:sz w:val="18"/>
          <w:szCs w:val="18"/>
        </w:rPr>
      </w:pPr>
    </w:p>
    <w:p w14:paraId="71BF9591" w14:textId="77777777" w:rsidR="00B972A4" w:rsidRPr="0067635D" w:rsidRDefault="00B972A4" w:rsidP="00B972A4">
      <w:pPr>
        <w:tabs>
          <w:tab w:val="left" w:pos="5685"/>
        </w:tabs>
        <w:rPr>
          <w:b/>
          <w:bCs/>
          <w:sz w:val="18"/>
          <w:szCs w:val="18"/>
        </w:rPr>
      </w:pPr>
    </w:p>
    <w:p w14:paraId="5DD9DCED" w14:textId="77777777" w:rsidR="00B972A4" w:rsidRPr="0067635D" w:rsidRDefault="00B972A4" w:rsidP="00B972A4">
      <w:pPr>
        <w:tabs>
          <w:tab w:val="left" w:pos="5685"/>
        </w:tabs>
        <w:rPr>
          <w:b/>
          <w:bCs/>
          <w:sz w:val="18"/>
          <w:szCs w:val="18"/>
        </w:rPr>
      </w:pPr>
    </w:p>
    <w:p w14:paraId="09FD56AE" w14:textId="77777777" w:rsidR="00B972A4" w:rsidRPr="0067635D" w:rsidRDefault="00B972A4" w:rsidP="00B972A4">
      <w:pPr>
        <w:tabs>
          <w:tab w:val="left" w:pos="5685"/>
        </w:tabs>
        <w:rPr>
          <w:b/>
          <w:bCs/>
          <w:sz w:val="18"/>
          <w:szCs w:val="18"/>
        </w:rPr>
      </w:pPr>
    </w:p>
    <w:p w14:paraId="56F2F7DF" w14:textId="77777777" w:rsidR="00B972A4" w:rsidRPr="0067635D" w:rsidRDefault="00B972A4" w:rsidP="00B972A4">
      <w:pPr>
        <w:tabs>
          <w:tab w:val="left" w:pos="5685"/>
        </w:tabs>
        <w:rPr>
          <w:b/>
          <w:bCs/>
          <w:sz w:val="18"/>
          <w:szCs w:val="18"/>
        </w:rPr>
      </w:pPr>
    </w:p>
    <w:p w14:paraId="421C1BB9" w14:textId="77777777" w:rsidR="00B972A4" w:rsidRPr="0067635D" w:rsidRDefault="00B972A4" w:rsidP="00B972A4">
      <w:pPr>
        <w:tabs>
          <w:tab w:val="left" w:pos="5685"/>
        </w:tabs>
        <w:rPr>
          <w:b/>
          <w:bCs/>
          <w:sz w:val="18"/>
          <w:szCs w:val="18"/>
        </w:rPr>
      </w:pPr>
    </w:p>
    <w:p w14:paraId="4B606FC2" w14:textId="77777777" w:rsidR="00B972A4" w:rsidRPr="0067635D" w:rsidRDefault="00B972A4" w:rsidP="00B972A4">
      <w:pPr>
        <w:tabs>
          <w:tab w:val="left" w:pos="5685"/>
        </w:tabs>
        <w:rPr>
          <w:b/>
          <w:bCs/>
          <w:sz w:val="18"/>
          <w:szCs w:val="18"/>
        </w:rPr>
      </w:pPr>
    </w:p>
    <w:p w14:paraId="4DAC405D" w14:textId="77777777" w:rsidR="00B972A4" w:rsidRPr="0067635D" w:rsidRDefault="00B972A4" w:rsidP="00B972A4">
      <w:pPr>
        <w:tabs>
          <w:tab w:val="left" w:pos="5685"/>
        </w:tabs>
        <w:rPr>
          <w:b/>
          <w:bCs/>
          <w:sz w:val="18"/>
          <w:szCs w:val="18"/>
        </w:rPr>
      </w:pPr>
    </w:p>
    <w:p w14:paraId="642E1649" w14:textId="77777777" w:rsidR="00B972A4" w:rsidRPr="0067635D" w:rsidRDefault="00B972A4" w:rsidP="00B972A4">
      <w:pPr>
        <w:tabs>
          <w:tab w:val="left" w:pos="5685"/>
        </w:tabs>
        <w:rPr>
          <w:b/>
          <w:bCs/>
          <w:sz w:val="18"/>
          <w:szCs w:val="18"/>
        </w:rPr>
      </w:pPr>
    </w:p>
    <w:p w14:paraId="5719DAF1" w14:textId="77777777" w:rsidR="00B972A4" w:rsidRPr="0067635D" w:rsidRDefault="00B972A4" w:rsidP="00B972A4">
      <w:pPr>
        <w:tabs>
          <w:tab w:val="left" w:pos="5685"/>
        </w:tabs>
        <w:rPr>
          <w:b/>
          <w:bCs/>
          <w:sz w:val="18"/>
          <w:szCs w:val="18"/>
        </w:rPr>
      </w:pPr>
    </w:p>
    <w:p w14:paraId="15F12306" w14:textId="77777777" w:rsidR="00B972A4" w:rsidRPr="0067635D" w:rsidRDefault="00B972A4" w:rsidP="00B972A4">
      <w:pPr>
        <w:tabs>
          <w:tab w:val="left" w:pos="5685"/>
        </w:tabs>
        <w:rPr>
          <w:b/>
          <w:bCs/>
          <w:sz w:val="18"/>
          <w:szCs w:val="18"/>
        </w:rPr>
      </w:pPr>
    </w:p>
    <w:p w14:paraId="5ED95DFE" w14:textId="77777777" w:rsidR="00B972A4" w:rsidRPr="0067635D" w:rsidRDefault="00B972A4" w:rsidP="00B972A4">
      <w:pPr>
        <w:tabs>
          <w:tab w:val="left" w:pos="5685"/>
        </w:tabs>
        <w:rPr>
          <w:b/>
          <w:bCs/>
          <w:sz w:val="18"/>
          <w:szCs w:val="18"/>
        </w:rPr>
      </w:pPr>
    </w:p>
    <w:p w14:paraId="53F7B7AF" w14:textId="77777777" w:rsidR="00B972A4" w:rsidRPr="0067635D" w:rsidRDefault="00B972A4" w:rsidP="00B972A4">
      <w:pPr>
        <w:tabs>
          <w:tab w:val="left" w:pos="5685"/>
        </w:tabs>
        <w:rPr>
          <w:b/>
          <w:bCs/>
          <w:sz w:val="18"/>
          <w:szCs w:val="18"/>
        </w:rPr>
      </w:pPr>
    </w:p>
    <w:p w14:paraId="614E8951" w14:textId="77777777" w:rsidR="00B972A4" w:rsidRPr="0067635D" w:rsidRDefault="00B972A4" w:rsidP="00B972A4">
      <w:pPr>
        <w:tabs>
          <w:tab w:val="left" w:pos="5685"/>
        </w:tabs>
        <w:rPr>
          <w:b/>
          <w:bCs/>
          <w:sz w:val="18"/>
          <w:szCs w:val="18"/>
        </w:rPr>
      </w:pPr>
    </w:p>
    <w:p w14:paraId="1CF6D2FA" w14:textId="77777777" w:rsidR="00B972A4" w:rsidRPr="0067635D" w:rsidRDefault="00B972A4" w:rsidP="00B972A4">
      <w:pPr>
        <w:tabs>
          <w:tab w:val="left" w:pos="5685"/>
        </w:tabs>
        <w:rPr>
          <w:b/>
          <w:bCs/>
          <w:sz w:val="18"/>
          <w:szCs w:val="18"/>
        </w:rPr>
      </w:pPr>
    </w:p>
    <w:p w14:paraId="44087F89" w14:textId="77777777" w:rsidR="00B972A4" w:rsidRPr="0067635D" w:rsidRDefault="00B972A4" w:rsidP="00B972A4">
      <w:pPr>
        <w:tabs>
          <w:tab w:val="left" w:pos="5685"/>
        </w:tabs>
        <w:rPr>
          <w:b/>
          <w:bCs/>
          <w:sz w:val="18"/>
          <w:szCs w:val="18"/>
        </w:rPr>
      </w:pPr>
    </w:p>
    <w:p w14:paraId="151185E3" w14:textId="77777777" w:rsidR="00B972A4" w:rsidRPr="0067635D" w:rsidRDefault="00B972A4" w:rsidP="00B972A4">
      <w:pPr>
        <w:tabs>
          <w:tab w:val="left" w:pos="5685"/>
        </w:tabs>
        <w:rPr>
          <w:b/>
          <w:bCs/>
          <w:sz w:val="18"/>
          <w:szCs w:val="18"/>
        </w:rPr>
      </w:pPr>
    </w:p>
    <w:p w14:paraId="5C4A0425" w14:textId="77777777" w:rsidR="00B972A4" w:rsidRPr="0067635D" w:rsidRDefault="00B972A4" w:rsidP="00B972A4">
      <w:pPr>
        <w:tabs>
          <w:tab w:val="left" w:pos="5685"/>
        </w:tabs>
        <w:rPr>
          <w:b/>
          <w:bCs/>
          <w:sz w:val="18"/>
          <w:szCs w:val="18"/>
          <w:rtl/>
        </w:rPr>
      </w:pPr>
    </w:p>
    <w:p w14:paraId="200700FE" w14:textId="77777777" w:rsidR="00ED2713" w:rsidRPr="0067635D" w:rsidRDefault="00ED2713" w:rsidP="00B972A4">
      <w:pPr>
        <w:tabs>
          <w:tab w:val="left" w:pos="5685"/>
        </w:tabs>
        <w:rPr>
          <w:b/>
          <w:bCs/>
          <w:sz w:val="18"/>
          <w:szCs w:val="18"/>
        </w:rPr>
      </w:pPr>
    </w:p>
    <w:p w14:paraId="1E8DDF80" w14:textId="77777777" w:rsidR="00B972A4" w:rsidRPr="0067635D" w:rsidRDefault="00B972A4" w:rsidP="00B972A4">
      <w:pPr>
        <w:tabs>
          <w:tab w:val="left" w:pos="5685"/>
        </w:tabs>
        <w:rPr>
          <w:b/>
          <w:bCs/>
          <w:sz w:val="18"/>
          <w:szCs w:val="18"/>
        </w:rPr>
      </w:pPr>
    </w:p>
    <w:p w14:paraId="43C40618" w14:textId="77777777" w:rsidR="00B972A4" w:rsidRPr="0067635D" w:rsidRDefault="00B972A4" w:rsidP="00B972A4">
      <w:pPr>
        <w:tabs>
          <w:tab w:val="left" w:pos="5685"/>
        </w:tabs>
        <w:rPr>
          <w:b/>
          <w:bCs/>
          <w:sz w:val="18"/>
          <w:szCs w:val="18"/>
        </w:rPr>
      </w:pPr>
    </w:p>
    <w:p w14:paraId="522AA354" w14:textId="77777777" w:rsidR="00B972A4" w:rsidRPr="0067635D" w:rsidRDefault="00B972A4" w:rsidP="00B972A4">
      <w:pPr>
        <w:tabs>
          <w:tab w:val="left" w:pos="5685"/>
        </w:tabs>
        <w:rPr>
          <w:b/>
          <w:bCs/>
          <w:sz w:val="18"/>
          <w:szCs w:val="18"/>
        </w:rPr>
      </w:pPr>
    </w:p>
    <w:p w14:paraId="48C8BAD6" w14:textId="77777777" w:rsidR="00B972A4" w:rsidRPr="0067635D" w:rsidRDefault="00B972A4" w:rsidP="00B972A4">
      <w:pPr>
        <w:tabs>
          <w:tab w:val="left" w:pos="5685"/>
        </w:tabs>
        <w:rPr>
          <w:b/>
          <w:bCs/>
          <w:sz w:val="18"/>
          <w:szCs w:val="18"/>
        </w:rPr>
      </w:pPr>
    </w:p>
    <w:p w14:paraId="1D2C050F" w14:textId="06016864" w:rsidR="004E6CD1" w:rsidRPr="0067635D" w:rsidRDefault="004E6CD1" w:rsidP="007E56A4">
      <w:pPr>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b/>
          <w:bCs/>
          <w:sz w:val="28"/>
          <w:szCs w:val="28"/>
          <w:rtl/>
        </w:rPr>
        <w:t>نموذج ال</w:t>
      </w:r>
      <w:r w:rsidR="002D0E58">
        <w:rPr>
          <w:rFonts w:asciiTheme="minorBidi" w:eastAsia="Times New Roman" w:hAnsiTheme="minorBidi" w:hint="cs"/>
          <w:b/>
          <w:bCs/>
          <w:sz w:val="28"/>
          <w:szCs w:val="28"/>
          <w:rtl/>
          <w:lang w:bidi="ar-LB"/>
        </w:rPr>
        <w:t>إ</w:t>
      </w:r>
      <w:r w:rsidRPr="0067635D">
        <w:rPr>
          <w:rFonts w:asciiTheme="minorBidi" w:eastAsia="Times New Roman" w:hAnsiTheme="minorBidi"/>
          <w:b/>
          <w:bCs/>
          <w:sz w:val="28"/>
          <w:szCs w:val="28"/>
          <w:rtl/>
        </w:rPr>
        <w:t>لتزام التعاقدي</w:t>
      </w:r>
    </w:p>
    <w:p w14:paraId="52B33028"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47240AAC"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2304BF81"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3A52FBA1"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45658C5B"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4A982960"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7C4AEB51"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666EB2D4"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0EC8E41F"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0C0AFB08"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57959B9B"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2E4AE325"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2678DDC2"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042B2475"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6CE1C7AC"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5ECBCA60"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1B7C9197"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702DCC74"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0DC278FF"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tl/>
        </w:rPr>
      </w:pPr>
    </w:p>
    <w:p w14:paraId="71809C21" w14:textId="77777777" w:rsidR="004E6CD1" w:rsidRPr="0067635D" w:rsidRDefault="004E6CD1" w:rsidP="004E6CD1">
      <w:pPr>
        <w:spacing w:before="100" w:beforeAutospacing="1" w:after="100" w:afterAutospacing="1"/>
        <w:jc w:val="center"/>
        <w:rPr>
          <w:rFonts w:asciiTheme="minorBidi" w:eastAsia="Times New Roman" w:hAnsiTheme="minorBidi"/>
          <w:b/>
          <w:bCs/>
          <w:sz w:val="28"/>
          <w:szCs w:val="28"/>
        </w:rPr>
      </w:pPr>
    </w:p>
    <w:p w14:paraId="125A0D1A" w14:textId="77777777" w:rsidR="00B972A4" w:rsidRPr="0067635D" w:rsidRDefault="00B972A4" w:rsidP="00D37C47">
      <w:pPr>
        <w:tabs>
          <w:tab w:val="left" w:pos="5685"/>
        </w:tabs>
        <w:rPr>
          <w:b/>
          <w:bCs/>
          <w:sz w:val="18"/>
          <w:szCs w:val="18"/>
        </w:rPr>
      </w:pPr>
    </w:p>
    <w:p w14:paraId="23B548EF" w14:textId="3DE0B9EA" w:rsidR="00B972A4" w:rsidRPr="0067635D" w:rsidRDefault="00B972A4" w:rsidP="00F82071">
      <w:pPr>
        <w:tabs>
          <w:tab w:val="left" w:pos="5685"/>
        </w:tabs>
        <w:jc w:val="center"/>
        <w:rPr>
          <w:b/>
          <w:bCs/>
        </w:rPr>
      </w:pPr>
      <w:r w:rsidRPr="0067635D">
        <w:rPr>
          <w:b/>
          <w:bCs/>
        </w:rPr>
        <w:t>FORM FOR CONTRACTUAL COMMITMENT</w:t>
      </w:r>
    </w:p>
    <w:p w14:paraId="71491FC5" w14:textId="77777777" w:rsidR="00D37C47" w:rsidRPr="0067635D" w:rsidRDefault="00D37C47" w:rsidP="00F82071">
      <w:pPr>
        <w:tabs>
          <w:tab w:val="left" w:pos="5685"/>
        </w:tabs>
        <w:jc w:val="center"/>
        <w:rPr>
          <w:b/>
          <w:bCs/>
        </w:rPr>
      </w:pPr>
    </w:p>
    <w:p w14:paraId="7CBBABEC" w14:textId="77777777" w:rsidR="00F82071" w:rsidRPr="0067635D" w:rsidRDefault="00F82071" w:rsidP="00F82071">
      <w:r w:rsidRPr="0067635D">
        <w:t>Name of Project:</w:t>
      </w:r>
    </w:p>
    <w:p w14:paraId="46BF784B" w14:textId="77777777" w:rsidR="00F82071" w:rsidRPr="0067635D" w:rsidRDefault="00F82071" w:rsidP="00F82071">
      <w:pPr>
        <w:tabs>
          <w:tab w:val="left" w:pos="5685"/>
        </w:tabs>
        <w:spacing w:after="0"/>
      </w:pPr>
      <w:r w:rsidRPr="0067635D">
        <w:t>To:    Port of Tripoli</w:t>
      </w:r>
    </w:p>
    <w:p w14:paraId="3A769CF4" w14:textId="77777777" w:rsidR="00F82071" w:rsidRPr="0067635D" w:rsidRDefault="00F82071" w:rsidP="00F82071">
      <w:pPr>
        <w:tabs>
          <w:tab w:val="left" w:pos="5685"/>
        </w:tabs>
        <w:spacing w:after="0"/>
      </w:pPr>
      <w:r w:rsidRPr="0067635D">
        <w:t xml:space="preserve">          Office d'Exploitation du Port de Tripoli</w:t>
      </w:r>
    </w:p>
    <w:p w14:paraId="73700FF5" w14:textId="77777777" w:rsidR="00F82071" w:rsidRPr="0067635D" w:rsidRDefault="00F82071" w:rsidP="00F82071">
      <w:pPr>
        <w:tabs>
          <w:tab w:val="left" w:pos="5685"/>
        </w:tabs>
        <w:spacing w:after="0"/>
      </w:pPr>
      <w:r w:rsidRPr="0067635D">
        <w:t xml:space="preserve">          Tripoli, EI Mina</w:t>
      </w:r>
    </w:p>
    <w:p w14:paraId="2D21299C" w14:textId="77777777" w:rsidR="00F82071" w:rsidRPr="0067635D" w:rsidRDefault="00F82071" w:rsidP="00F82071">
      <w:pPr>
        <w:tabs>
          <w:tab w:val="left" w:pos="5685"/>
        </w:tabs>
        <w:spacing w:after="0"/>
      </w:pPr>
      <w:r w:rsidRPr="0067635D">
        <w:t xml:space="preserve">          LEBANON</w:t>
      </w:r>
    </w:p>
    <w:p w14:paraId="56625970" w14:textId="77777777" w:rsidR="00D37C47" w:rsidRPr="0067635D" w:rsidRDefault="00D37C47" w:rsidP="00F82071"/>
    <w:p w14:paraId="6C460608" w14:textId="535F233A" w:rsidR="00F82071" w:rsidRPr="0067635D" w:rsidRDefault="00F82071" w:rsidP="00F82071">
      <w:r w:rsidRPr="0067635D">
        <w:t>I</w:t>
      </w:r>
      <w:r w:rsidR="00933146" w:rsidRPr="0067635D">
        <w:t>,</w:t>
      </w:r>
      <w:r w:rsidRPr="0067635D">
        <w:t xml:space="preserve"> the undersigned ___________________________________________________ dully authorized to sign</w:t>
      </w:r>
    </w:p>
    <w:p w14:paraId="5562623B" w14:textId="22ED0B3E" w:rsidR="00F82071" w:rsidRPr="0067635D" w:rsidRDefault="00F82071" w:rsidP="00F82071">
      <w:bookmarkStart w:id="88" w:name="_Hlk171541650"/>
      <w:r w:rsidRPr="0067635D">
        <w:t>on a behalf of________________________________________________________________________</w:t>
      </w:r>
    </w:p>
    <w:p w14:paraId="3A5F5F0E" w14:textId="3F4F4361" w:rsidR="00F82071" w:rsidRPr="0067635D" w:rsidRDefault="00F82071" w:rsidP="00F82071">
      <w:r w:rsidRPr="0067635D">
        <w:t>having as permanent Address in ___________________________________________________________________________________</w:t>
      </w:r>
    </w:p>
    <w:bookmarkEnd w:id="88"/>
    <w:p w14:paraId="77CE6BF5" w14:textId="609A5743" w:rsidR="00F82071" w:rsidRPr="0067635D" w:rsidRDefault="00F82071" w:rsidP="00F82071">
      <w:r w:rsidRPr="0067635D">
        <w:t>Telephone No: _______________</w:t>
      </w:r>
      <w:r w:rsidR="00D37C47" w:rsidRPr="0067635D">
        <w:t>__</w:t>
      </w:r>
    </w:p>
    <w:p w14:paraId="451087F8" w14:textId="392A32D6" w:rsidR="00F82071" w:rsidRPr="0067635D" w:rsidRDefault="00F82071" w:rsidP="00F82071">
      <w:r w:rsidRPr="0067635D">
        <w:t>Facsimile No: _________________</w:t>
      </w:r>
      <w:r w:rsidR="00D37C47" w:rsidRPr="0067635D">
        <w:t>_</w:t>
      </w:r>
    </w:p>
    <w:p w14:paraId="75D679D5" w14:textId="77777777" w:rsidR="008815BA" w:rsidRPr="0067635D" w:rsidRDefault="008815BA" w:rsidP="008815BA">
      <w:pPr>
        <w:ind w:right="27"/>
        <w:jc w:val="both"/>
      </w:pPr>
      <w:r w:rsidRPr="0067635D">
        <w:t>Acknowledge my revision and examination of the Bid Documents and contract conditions and all other documents pertaining to the execution of the above-named project.</w:t>
      </w:r>
    </w:p>
    <w:p w14:paraId="733E1B10" w14:textId="77777777" w:rsidR="008815BA" w:rsidRPr="0067635D" w:rsidRDefault="008815BA" w:rsidP="008815BA">
      <w:pPr>
        <w:ind w:right="27"/>
        <w:jc w:val="both"/>
      </w:pPr>
      <w:r w:rsidRPr="0067635D">
        <w:t>I proclaim that after reviewing and examining the Bid Documents and contract conditions which I may not claim to ignore and after visiting, inspecting and examining the Site of the Works and its surroundings and having obtained all required information and being aware of the Contract details, difficulties and obstacles if any, of the required Works,</w:t>
      </w:r>
    </w:p>
    <w:p w14:paraId="30A13AB6" w14:textId="77777777" w:rsidR="008815BA" w:rsidRPr="0067635D" w:rsidRDefault="008815BA" w:rsidP="008815BA">
      <w:pPr>
        <w:ind w:right="27"/>
        <w:jc w:val="both"/>
      </w:pPr>
      <w:r w:rsidRPr="0067635D">
        <w:t>I pledge, if any Bid is accepted, to execute and complete all the required Works and remedy any defects therein in conformity with the said Bid Documents and contract conditions within the Time for completion stated in the Contract Documents.</w:t>
      </w:r>
    </w:p>
    <w:p w14:paraId="3456225F" w14:textId="77777777" w:rsidR="008815BA" w:rsidRPr="0067635D" w:rsidRDefault="008815BA" w:rsidP="008815BA">
      <w:pPr>
        <w:ind w:right="27"/>
        <w:jc w:val="both"/>
      </w:pPr>
      <w:r w:rsidRPr="0067635D">
        <w:t>I also acknowledge that I have put the prices and accepted the stipulations stated in the Conditions of Contract, taking into consideration all the Bid Documents and contract conditions and difficulties that may be encountered, if any, during the execution of the Works.</w:t>
      </w:r>
    </w:p>
    <w:p w14:paraId="0887EFA4" w14:textId="77777777" w:rsidR="008815BA" w:rsidRPr="0067635D" w:rsidRDefault="008815BA" w:rsidP="008815BA">
      <w:pPr>
        <w:ind w:right="420"/>
      </w:pPr>
      <w:r w:rsidRPr="0067635D">
        <w:t>Date</w:t>
      </w:r>
      <w:r w:rsidRPr="0067635D">
        <w:tab/>
      </w:r>
      <w:r w:rsidRPr="0067635D">
        <w:tab/>
      </w:r>
      <w:r w:rsidRPr="0067635D">
        <w:tab/>
        <w:t>:</w:t>
      </w:r>
    </w:p>
    <w:p w14:paraId="62011854" w14:textId="77777777" w:rsidR="008815BA" w:rsidRPr="0067635D" w:rsidRDefault="008815BA" w:rsidP="008815BA">
      <w:pPr>
        <w:ind w:right="420"/>
      </w:pPr>
      <w:r w:rsidRPr="0067635D">
        <w:t>Name of Bidder</w:t>
      </w:r>
      <w:r w:rsidRPr="0067635D">
        <w:tab/>
      </w:r>
      <w:r w:rsidRPr="0067635D">
        <w:tab/>
        <w:t>:</w:t>
      </w:r>
    </w:p>
    <w:p w14:paraId="5F0F3FBB" w14:textId="77777777" w:rsidR="008815BA" w:rsidRPr="0067635D" w:rsidRDefault="008815BA" w:rsidP="008815BA">
      <w:pPr>
        <w:ind w:right="420"/>
      </w:pPr>
      <w:r w:rsidRPr="0067635D">
        <w:t>Name</w:t>
      </w:r>
      <w:r w:rsidRPr="0067635D">
        <w:tab/>
      </w:r>
      <w:r w:rsidRPr="0067635D">
        <w:tab/>
      </w:r>
      <w:r w:rsidRPr="0067635D">
        <w:tab/>
        <w:t>:</w:t>
      </w:r>
    </w:p>
    <w:p w14:paraId="670CD461" w14:textId="77777777" w:rsidR="008815BA" w:rsidRPr="0067635D" w:rsidRDefault="008815BA" w:rsidP="008815BA">
      <w:pPr>
        <w:ind w:right="420"/>
      </w:pPr>
      <w:r w:rsidRPr="0067635D">
        <w:t>In the Capacity of</w:t>
      </w:r>
      <w:r w:rsidRPr="0067635D">
        <w:tab/>
        <w:t>:</w:t>
      </w:r>
    </w:p>
    <w:p w14:paraId="723C7935" w14:textId="77777777" w:rsidR="008815BA" w:rsidRPr="0067635D" w:rsidRDefault="008815BA" w:rsidP="008815BA">
      <w:pPr>
        <w:ind w:right="420"/>
      </w:pPr>
      <w:r w:rsidRPr="0067635D">
        <w:t>Signature</w:t>
      </w:r>
      <w:r w:rsidRPr="0067635D">
        <w:tab/>
      </w:r>
      <w:r w:rsidRPr="0067635D">
        <w:tab/>
        <w:t>:</w:t>
      </w:r>
    </w:p>
    <w:p w14:paraId="1502DCA5" w14:textId="77777777" w:rsidR="008815BA" w:rsidRPr="0067635D" w:rsidRDefault="008815BA" w:rsidP="008815BA">
      <w:pPr>
        <w:ind w:right="420"/>
      </w:pPr>
      <w:r w:rsidRPr="0067635D">
        <w:t>Address</w:t>
      </w:r>
      <w:r w:rsidRPr="0067635D">
        <w:tab/>
      </w:r>
      <w:r w:rsidRPr="0067635D">
        <w:tab/>
      </w:r>
      <w:r w:rsidRPr="0067635D">
        <w:tab/>
        <w:t>:</w:t>
      </w:r>
    </w:p>
    <w:p w14:paraId="26094749" w14:textId="617261CA" w:rsidR="00D35343" w:rsidRPr="0067635D" w:rsidRDefault="008815BA" w:rsidP="007D4527">
      <w:pPr>
        <w:ind w:right="420"/>
      </w:pPr>
      <w:r w:rsidRPr="0067635D">
        <w:t xml:space="preserve">(Stamp </w:t>
      </w:r>
      <w:r w:rsidR="00E21BD2" w:rsidRPr="0067635D">
        <w:rPr>
          <w:rFonts w:hint="cs"/>
          <w:rtl/>
        </w:rPr>
        <w:t>1</w:t>
      </w:r>
      <w:r w:rsidR="00330899" w:rsidRPr="0067635D">
        <w:t>,</w:t>
      </w:r>
      <w:r w:rsidR="00E21BD2" w:rsidRPr="0067635D">
        <w:rPr>
          <w:rFonts w:hint="cs"/>
          <w:rtl/>
        </w:rPr>
        <w:t>000</w:t>
      </w:r>
      <w:r w:rsidR="00E21BD2" w:rsidRPr="0067635D">
        <w:t>,</w:t>
      </w:r>
      <w:r w:rsidR="00E21BD2" w:rsidRPr="0067635D">
        <w:rPr>
          <w:rFonts w:hint="cs"/>
          <w:rtl/>
        </w:rPr>
        <w:t>000</w:t>
      </w:r>
      <w:r w:rsidRPr="0067635D">
        <w:t xml:space="preserve">,000 </w:t>
      </w:r>
      <w:r w:rsidR="00330899" w:rsidRPr="0067635D">
        <w:t xml:space="preserve">L.L. </w:t>
      </w:r>
      <w:r w:rsidR="00E21BD2" w:rsidRPr="0067635D">
        <w:t xml:space="preserve">One million </w:t>
      </w:r>
      <w:r w:rsidRPr="0067635D">
        <w:t>Lebanese Pounds)</w:t>
      </w:r>
    </w:p>
    <w:p w14:paraId="60506876" w14:textId="34A466FB" w:rsidR="004E6CD1" w:rsidRPr="0067635D" w:rsidRDefault="00E21BD2" w:rsidP="007E56A4">
      <w:pPr>
        <w:bidi/>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hint="cs"/>
          <w:b/>
          <w:bCs/>
          <w:sz w:val="28"/>
          <w:szCs w:val="28"/>
          <w:rtl/>
        </w:rPr>
        <w:t>ن</w:t>
      </w:r>
      <w:r w:rsidR="004E6CD1" w:rsidRPr="0067635D">
        <w:rPr>
          <w:rFonts w:asciiTheme="minorBidi" w:eastAsia="Times New Roman" w:hAnsiTheme="minorBidi"/>
          <w:b/>
          <w:bCs/>
          <w:sz w:val="28"/>
          <w:szCs w:val="28"/>
          <w:rtl/>
        </w:rPr>
        <w:t>موذج ال</w:t>
      </w:r>
      <w:r w:rsidR="007E56A4" w:rsidRPr="0067635D">
        <w:rPr>
          <w:rFonts w:asciiTheme="minorBidi" w:eastAsia="Times New Roman" w:hAnsiTheme="minorBidi" w:hint="cs"/>
          <w:b/>
          <w:bCs/>
          <w:sz w:val="28"/>
          <w:szCs w:val="28"/>
          <w:rtl/>
        </w:rPr>
        <w:t>إ</w:t>
      </w:r>
      <w:r w:rsidR="004E6CD1" w:rsidRPr="0067635D">
        <w:rPr>
          <w:rFonts w:asciiTheme="minorBidi" w:eastAsia="Times New Roman" w:hAnsiTheme="minorBidi"/>
          <w:b/>
          <w:bCs/>
          <w:sz w:val="28"/>
          <w:szCs w:val="28"/>
          <w:rtl/>
        </w:rPr>
        <w:t>لتزام التعاقدي</w:t>
      </w:r>
    </w:p>
    <w:p w14:paraId="07C46E9B" w14:textId="52D5C6BC" w:rsidR="004E6CD1" w:rsidRPr="0067635D" w:rsidRDefault="00E21BD2"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hint="cs"/>
          <w:sz w:val="24"/>
          <w:szCs w:val="24"/>
          <w:rtl/>
        </w:rPr>
        <w:t>إ</w:t>
      </w:r>
      <w:r w:rsidR="004E6CD1" w:rsidRPr="0067635D">
        <w:rPr>
          <w:rFonts w:asciiTheme="minorBidi" w:eastAsia="Times New Roman" w:hAnsiTheme="minorBidi"/>
          <w:sz w:val="24"/>
          <w:szCs w:val="24"/>
          <w:rtl/>
        </w:rPr>
        <w:t>سم المشروع</w:t>
      </w:r>
      <w:r w:rsidR="004E6CD1" w:rsidRPr="0067635D">
        <w:rPr>
          <w:rFonts w:asciiTheme="minorBidi" w:eastAsia="Times New Roman" w:hAnsiTheme="minorBidi"/>
          <w:sz w:val="24"/>
          <w:szCs w:val="24"/>
        </w:rPr>
        <w:t>:</w:t>
      </w:r>
    </w:p>
    <w:p w14:paraId="15D3EDD4" w14:textId="77777777" w:rsidR="004E6CD1" w:rsidRPr="0067635D" w:rsidRDefault="004E6CD1" w:rsidP="004E6CD1">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إلى: مرفأ طرابلس</w:t>
      </w:r>
    </w:p>
    <w:p w14:paraId="7E57965C" w14:textId="418A3DEC" w:rsidR="004E6CD1" w:rsidRPr="0067635D" w:rsidRDefault="004E6CD1" w:rsidP="007E56A4">
      <w:pPr>
        <w:bidi/>
        <w:spacing w:before="120"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مصلحة</w:t>
      </w:r>
      <w:r w:rsidRPr="0067635D">
        <w:rPr>
          <w:rFonts w:asciiTheme="minorBidi" w:eastAsia="Times New Roman" w:hAnsiTheme="minorBidi"/>
          <w:sz w:val="24"/>
          <w:szCs w:val="24"/>
          <w:rtl/>
        </w:rPr>
        <w:t xml:space="preserve"> </w:t>
      </w:r>
      <w:r w:rsidR="00E21BD2"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ستثمار مرفأ طرابلس</w:t>
      </w:r>
    </w:p>
    <w:p w14:paraId="0130380B" w14:textId="77777777" w:rsidR="004E6CD1" w:rsidRPr="0067635D" w:rsidRDefault="004E6CD1" w:rsidP="007E56A4">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طرابلس، المينا</w:t>
      </w:r>
      <w:r w:rsidRPr="0067635D">
        <w:rPr>
          <w:rFonts w:asciiTheme="minorBidi" w:eastAsia="Times New Roman" w:hAnsiTheme="minorBidi" w:hint="cs"/>
          <w:sz w:val="24"/>
          <w:szCs w:val="24"/>
          <w:rtl/>
        </w:rPr>
        <w:t>ء</w:t>
      </w:r>
    </w:p>
    <w:p w14:paraId="31E2B1C6" w14:textId="77777777" w:rsidR="004E6CD1" w:rsidRPr="0067635D" w:rsidRDefault="004E6CD1" w:rsidP="007E56A4">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لبنان</w:t>
      </w:r>
    </w:p>
    <w:p w14:paraId="60CAC01C" w14:textId="77777777" w:rsidR="004E6CD1" w:rsidRPr="0067635D" w:rsidRDefault="004E6CD1" w:rsidP="004E6CD1">
      <w:pPr>
        <w:bidi/>
        <w:spacing w:after="0"/>
        <w:jc w:val="both"/>
        <w:rPr>
          <w:rFonts w:asciiTheme="minorBidi" w:eastAsia="Times New Roman" w:hAnsiTheme="minorBidi"/>
          <w:sz w:val="24"/>
          <w:szCs w:val="24"/>
        </w:rPr>
      </w:pPr>
    </w:p>
    <w:p w14:paraId="5D38ECF1" w14:textId="77777777" w:rsidR="004E6CD1" w:rsidRPr="0067635D" w:rsidRDefault="004E6CD1" w:rsidP="007E56A4">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أنا الموقع أدناه ___________________________________________________ مفوض</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بالتوقيع نيابة عن</w:t>
      </w:r>
      <w:r w:rsidRPr="0067635D">
        <w:rPr>
          <w:rFonts w:asciiTheme="minorBidi" w:eastAsia="Times New Roman" w:hAnsiTheme="minorBidi"/>
          <w:sz w:val="24"/>
          <w:szCs w:val="24"/>
        </w:rPr>
        <w:t xml:space="preserve"> </w:t>
      </w:r>
    </w:p>
    <w:p w14:paraId="6BE6B7F5" w14:textId="77777777" w:rsidR="004E6CD1" w:rsidRPr="0067635D" w:rsidRDefault="004E6CD1" w:rsidP="007E56A4">
      <w:pPr>
        <w:bidi/>
        <w:spacing w:before="120" w:after="240"/>
        <w:jc w:val="both"/>
        <w:rPr>
          <w:rFonts w:asciiTheme="minorBidi" w:eastAsia="Times New Roman" w:hAnsiTheme="minorBidi"/>
          <w:sz w:val="24"/>
          <w:szCs w:val="24"/>
          <w:rtl/>
        </w:rPr>
      </w:pPr>
      <w:r w:rsidRPr="0067635D">
        <w:rPr>
          <w:rFonts w:asciiTheme="minorBidi" w:eastAsia="Times New Roman" w:hAnsiTheme="minorBidi"/>
          <w:sz w:val="24"/>
          <w:szCs w:val="24"/>
        </w:rPr>
        <w:t>________________________________________________________________</w:t>
      </w:r>
      <w:r w:rsidRPr="0067635D">
        <w:rPr>
          <w:rFonts w:asciiTheme="minorBidi" w:eastAsia="Times New Roman" w:hAnsiTheme="minorBidi"/>
          <w:sz w:val="24"/>
          <w:szCs w:val="24"/>
        </w:rPr>
        <w:br/>
      </w:r>
      <w:r w:rsidRPr="0067635D">
        <w:rPr>
          <w:rFonts w:asciiTheme="minorBidi" w:eastAsia="Times New Roman" w:hAnsiTheme="minorBidi"/>
          <w:sz w:val="24"/>
          <w:szCs w:val="24"/>
          <w:rtl/>
        </w:rPr>
        <w:t>الذي عنوانه الدائم في</w:t>
      </w:r>
      <w:r w:rsidRPr="0067635D">
        <w:rPr>
          <w:rFonts w:asciiTheme="minorBidi" w:eastAsia="Times New Roman" w:hAnsiTheme="minorBidi"/>
          <w:sz w:val="24"/>
          <w:szCs w:val="24"/>
        </w:rPr>
        <w:t xml:space="preserve"> </w:t>
      </w:r>
    </w:p>
    <w:p w14:paraId="0D2C2D1D" w14:textId="77777777" w:rsidR="004E6CD1" w:rsidRPr="0067635D" w:rsidRDefault="004E6CD1" w:rsidP="007E56A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Pr>
        <w:t>___________________________________________________________________</w:t>
      </w:r>
    </w:p>
    <w:p w14:paraId="72CB75CB" w14:textId="77777777"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Pr>
        <w:br/>
      </w:r>
      <w:r w:rsidRPr="0067635D">
        <w:rPr>
          <w:rFonts w:asciiTheme="minorBidi" w:eastAsia="Times New Roman" w:hAnsiTheme="minorBidi"/>
          <w:sz w:val="24"/>
          <w:szCs w:val="24"/>
          <w:rtl/>
        </w:rPr>
        <w:t>رقم الهاتف</w:t>
      </w:r>
      <w:r w:rsidRPr="0067635D">
        <w:rPr>
          <w:rFonts w:asciiTheme="minorBidi" w:eastAsia="Times New Roman" w:hAnsiTheme="minorBidi"/>
          <w:sz w:val="24"/>
          <w:szCs w:val="24"/>
        </w:rPr>
        <w:t xml:space="preserve"> ________________:</w:t>
      </w:r>
    </w:p>
    <w:p w14:paraId="0272D8CC" w14:textId="154F442C"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رقم </w:t>
      </w:r>
      <w:r w:rsidR="00E21BD2" w:rsidRPr="0067635D">
        <w:rPr>
          <w:rFonts w:asciiTheme="minorBidi" w:eastAsia="Times New Roman" w:hAnsiTheme="minorBidi" w:hint="cs"/>
          <w:sz w:val="24"/>
          <w:szCs w:val="24"/>
          <w:rtl/>
        </w:rPr>
        <w:t>الفاكس</w:t>
      </w:r>
      <w:r w:rsidRPr="0067635D">
        <w:rPr>
          <w:rFonts w:asciiTheme="minorBidi" w:eastAsia="Times New Roman" w:hAnsiTheme="minorBidi"/>
          <w:sz w:val="24"/>
          <w:szCs w:val="24"/>
        </w:rPr>
        <w:t xml:space="preserve"> _________________:</w:t>
      </w:r>
    </w:p>
    <w:p w14:paraId="0AF3BAE4" w14:textId="77777777"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أقر بمراجعة وفحص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وشروط العقد وجميع المستندات الأخرى المتعلقة بتنفيذ المشروع المسمى أعلاه</w:t>
      </w:r>
      <w:r w:rsidRPr="0067635D">
        <w:rPr>
          <w:rFonts w:asciiTheme="minorBidi" w:eastAsia="Times New Roman" w:hAnsiTheme="minorBidi"/>
          <w:sz w:val="24"/>
          <w:szCs w:val="24"/>
        </w:rPr>
        <w:t>.</w:t>
      </w:r>
    </w:p>
    <w:p w14:paraId="435579D2" w14:textId="5636DE60"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أعلن أنه بعد مراجعة وفحص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وشروط العقد التي لا يمكنني ال</w:t>
      </w:r>
      <w:r w:rsidR="00330899"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دعاء بتجاهلها، وبعد زيارة وفحص موقع الأعمال وما يحيط به، وبعد الحصول على كافة المعلومات المطلوبة وإدراكي لتفاصيل العقد والصعوبات والعوائق، إن وجدت، للأعمال المطلوبة</w:t>
      </w:r>
      <w:r w:rsidRPr="0067635D">
        <w:rPr>
          <w:rFonts w:asciiTheme="minorBidi" w:eastAsia="Times New Roman" w:hAnsiTheme="minorBidi" w:hint="cs"/>
          <w:sz w:val="24"/>
          <w:szCs w:val="24"/>
          <w:rtl/>
        </w:rPr>
        <w:t>،</w:t>
      </w:r>
    </w:p>
    <w:p w14:paraId="412F5894" w14:textId="556DA6F3" w:rsidR="004E6CD1" w:rsidRPr="0067635D" w:rsidRDefault="004E6CD1" w:rsidP="004E6CD1">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أتعهد، إذا تم قبول أي 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بتنفيذ وإتمام جميع الأعمال المطلوبة وإصلاح أي عيوب فيها وفقاً لمستندات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وشروط العقد ضمن </w:t>
      </w:r>
      <w:r w:rsidR="00330899" w:rsidRPr="0067635D">
        <w:rPr>
          <w:rFonts w:asciiTheme="minorBidi" w:eastAsia="Times New Roman" w:hAnsiTheme="minorBidi" w:hint="cs"/>
          <w:sz w:val="24"/>
          <w:szCs w:val="24"/>
          <w:rtl/>
        </w:rPr>
        <w:t>ال</w:t>
      </w:r>
      <w:r w:rsidRPr="0067635D">
        <w:rPr>
          <w:rFonts w:asciiTheme="minorBidi" w:eastAsia="Times New Roman" w:hAnsiTheme="minorBidi"/>
          <w:sz w:val="24"/>
          <w:szCs w:val="24"/>
          <w:rtl/>
        </w:rPr>
        <w:t>فترة الزمنية المحددة في مستندات العقد</w:t>
      </w:r>
      <w:r w:rsidRPr="0067635D">
        <w:rPr>
          <w:rFonts w:asciiTheme="minorBidi" w:eastAsia="Times New Roman" w:hAnsiTheme="minorBidi"/>
          <w:sz w:val="24"/>
          <w:szCs w:val="24"/>
        </w:rPr>
        <w:t>.</w:t>
      </w:r>
    </w:p>
    <w:p w14:paraId="5065F484" w14:textId="30BC4C25" w:rsidR="004E6CD1" w:rsidRPr="0067635D" w:rsidRDefault="004E6CD1" w:rsidP="004E6CD1">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كما أقر أنني قد وضعت الأسعار وقبلت الشروط المنصوص عليها في شروط العقد، مع الأخذ بعين ال</w:t>
      </w:r>
      <w:r w:rsidR="00330899"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عتبار جميع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وشروط العقد والصعوبات التي قد تواجه أثناء تنفيذ الأعمال</w:t>
      </w:r>
      <w:r w:rsidRPr="0067635D">
        <w:rPr>
          <w:rFonts w:asciiTheme="minorBidi" w:eastAsia="Times New Roman" w:hAnsiTheme="minorBidi"/>
          <w:sz w:val="24"/>
          <w:szCs w:val="24"/>
        </w:rPr>
        <w:t>.</w:t>
      </w:r>
    </w:p>
    <w:p w14:paraId="788B8508" w14:textId="77777777" w:rsidR="00372D4E" w:rsidRPr="0067635D" w:rsidRDefault="004E6CD1" w:rsidP="00372D4E">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التاريخ</w:t>
      </w:r>
      <w:r w:rsidRPr="0067635D">
        <w:rPr>
          <w:rFonts w:asciiTheme="minorBidi" w:eastAsia="Times New Roman" w:hAnsiTheme="minorBidi"/>
          <w:sz w:val="24"/>
          <w:szCs w:val="24"/>
        </w:rPr>
        <w:t>:</w:t>
      </w:r>
    </w:p>
    <w:p w14:paraId="7262421E" w14:textId="1B7B6D1C" w:rsidR="004E6CD1" w:rsidRPr="0067635D" w:rsidRDefault="00330899"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إ</w:t>
      </w:r>
      <w:r w:rsidR="004E6CD1" w:rsidRPr="0067635D">
        <w:rPr>
          <w:rFonts w:asciiTheme="minorBidi" w:eastAsia="Times New Roman" w:hAnsiTheme="minorBidi"/>
          <w:sz w:val="24"/>
          <w:szCs w:val="24"/>
          <w:rtl/>
        </w:rPr>
        <w:t xml:space="preserve">سم </w:t>
      </w:r>
      <w:r w:rsidR="004E6CD1" w:rsidRPr="0067635D">
        <w:rPr>
          <w:rFonts w:asciiTheme="minorBidi" w:eastAsia="Times New Roman" w:hAnsiTheme="minorBidi" w:hint="cs"/>
          <w:sz w:val="24"/>
          <w:szCs w:val="24"/>
          <w:rtl/>
        </w:rPr>
        <w:t>العارض</w:t>
      </w:r>
      <w:r w:rsidR="004E6CD1" w:rsidRPr="0067635D">
        <w:rPr>
          <w:rFonts w:asciiTheme="minorBidi" w:eastAsia="Times New Roman" w:hAnsiTheme="minorBidi"/>
          <w:sz w:val="24"/>
          <w:szCs w:val="24"/>
        </w:rPr>
        <w:t>:</w:t>
      </w:r>
    </w:p>
    <w:p w14:paraId="16CAF32A" w14:textId="77777777" w:rsidR="00372D4E" w:rsidRPr="0067635D" w:rsidRDefault="004E6CD1"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ال</w:t>
      </w:r>
      <w:r w:rsidR="00330899"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w:t>
      </w:r>
      <w:r w:rsidRPr="0067635D">
        <w:rPr>
          <w:rFonts w:asciiTheme="minorBidi" w:eastAsia="Times New Roman" w:hAnsiTheme="minorBidi"/>
          <w:sz w:val="24"/>
          <w:szCs w:val="24"/>
        </w:rPr>
        <w:t>:</w:t>
      </w:r>
    </w:p>
    <w:p w14:paraId="4C773877" w14:textId="5AD7128E" w:rsidR="00372D4E" w:rsidRPr="0067635D" w:rsidRDefault="004E6CD1"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بصفة</w:t>
      </w:r>
      <w:r w:rsidRPr="0067635D">
        <w:rPr>
          <w:rFonts w:asciiTheme="minorBidi" w:eastAsia="Times New Roman" w:hAnsiTheme="minorBidi"/>
          <w:sz w:val="24"/>
          <w:szCs w:val="24"/>
        </w:rPr>
        <w:t>:</w:t>
      </w:r>
    </w:p>
    <w:p w14:paraId="13000A35" w14:textId="77777777" w:rsidR="00372D4E" w:rsidRPr="0067635D" w:rsidRDefault="004E6CD1"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التوقيع</w:t>
      </w:r>
      <w:r w:rsidRPr="0067635D">
        <w:rPr>
          <w:rFonts w:asciiTheme="minorBidi" w:eastAsia="Times New Roman" w:hAnsiTheme="minorBidi"/>
          <w:sz w:val="24"/>
          <w:szCs w:val="24"/>
        </w:rPr>
        <w:t>:</w:t>
      </w:r>
    </w:p>
    <w:p w14:paraId="036EACC3" w14:textId="77777777" w:rsidR="00372D4E" w:rsidRPr="0067635D" w:rsidRDefault="004E6CD1"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العنوان</w:t>
      </w:r>
      <w:r w:rsidRPr="0067635D">
        <w:rPr>
          <w:rFonts w:asciiTheme="minorBidi" w:eastAsia="Times New Roman" w:hAnsiTheme="minorBidi"/>
          <w:sz w:val="24"/>
          <w:szCs w:val="24"/>
        </w:rPr>
        <w:t>:</w:t>
      </w:r>
    </w:p>
    <w:p w14:paraId="3E8F74C1" w14:textId="47E66B9D" w:rsidR="004E6CD1" w:rsidRPr="0067635D" w:rsidRDefault="00330899"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ختم:</w:t>
      </w:r>
      <w:r w:rsidR="004E6CD1"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١٬٠٠٠٬٠٠٠</w:t>
      </w:r>
      <w:r w:rsidRPr="0067635D">
        <w:rPr>
          <w:rFonts w:asciiTheme="minorBidi" w:eastAsia="Times New Roman" w:hAnsiTheme="minorBidi" w:hint="cs"/>
          <w:sz w:val="24"/>
          <w:szCs w:val="24"/>
          <w:rtl/>
        </w:rPr>
        <w:t xml:space="preserve"> ل.ل. (مليون</w:t>
      </w:r>
      <w:r w:rsidR="004E6CD1" w:rsidRPr="0067635D">
        <w:rPr>
          <w:rFonts w:asciiTheme="minorBidi" w:eastAsia="Times New Roman" w:hAnsiTheme="minorBidi"/>
          <w:sz w:val="24"/>
          <w:szCs w:val="24"/>
          <w:rtl/>
        </w:rPr>
        <w:t xml:space="preserve"> ليرة لبناني</w:t>
      </w:r>
      <w:r w:rsidRPr="0067635D">
        <w:rPr>
          <w:rFonts w:asciiTheme="minorBidi" w:eastAsia="Times New Roman" w:hAnsiTheme="minorBidi" w:hint="cs"/>
          <w:sz w:val="24"/>
          <w:szCs w:val="24"/>
          <w:rtl/>
        </w:rPr>
        <w:t>)</w:t>
      </w:r>
    </w:p>
    <w:p w14:paraId="59517B7D" w14:textId="77777777" w:rsidR="00DC4684" w:rsidRPr="0067635D" w:rsidRDefault="00DC4684" w:rsidP="00DC4684">
      <w:pPr>
        <w:bidi/>
        <w:spacing w:before="100" w:beforeAutospacing="1" w:after="100" w:afterAutospacing="1"/>
        <w:jc w:val="both"/>
        <w:rPr>
          <w:rFonts w:asciiTheme="minorBidi" w:eastAsia="Times New Roman" w:hAnsiTheme="minorBidi"/>
          <w:sz w:val="24"/>
          <w:szCs w:val="24"/>
        </w:rPr>
      </w:pPr>
    </w:p>
    <w:p w14:paraId="499DD360" w14:textId="4D008506" w:rsidR="00ED50F0" w:rsidRPr="0067635D" w:rsidRDefault="00ED50F0" w:rsidP="00ED50F0">
      <w:pPr>
        <w:tabs>
          <w:tab w:val="left" w:pos="5670"/>
        </w:tabs>
        <w:spacing w:after="0"/>
        <w:jc w:val="center"/>
        <w:rPr>
          <w:b/>
          <w:bCs/>
          <w:i/>
          <w:iCs/>
        </w:rPr>
      </w:pPr>
      <w:r w:rsidRPr="0067635D">
        <w:rPr>
          <w:b/>
          <w:bCs/>
          <w:i/>
          <w:iCs/>
        </w:rPr>
        <w:t>Form of Tender Security (Bank Guarantee).</w:t>
      </w:r>
    </w:p>
    <w:p w14:paraId="46C2F0FA" w14:textId="77777777" w:rsidR="00A46BFA" w:rsidRPr="0067635D" w:rsidRDefault="00A46BFA" w:rsidP="00A46BFA">
      <w:pPr>
        <w:tabs>
          <w:tab w:val="left" w:pos="0"/>
          <w:tab w:val="left" w:pos="5670"/>
        </w:tabs>
        <w:rPr>
          <w:b/>
          <w:bCs/>
          <w:sz w:val="20"/>
          <w:szCs w:val="20"/>
        </w:rPr>
      </w:pPr>
    </w:p>
    <w:p w14:paraId="3FA37E43" w14:textId="77777777" w:rsidR="00ED50F0" w:rsidRPr="0067635D" w:rsidRDefault="00ED50F0" w:rsidP="00A46BFA">
      <w:pPr>
        <w:tabs>
          <w:tab w:val="left" w:pos="0"/>
          <w:tab w:val="left" w:pos="5670"/>
        </w:tabs>
        <w:rPr>
          <w:b/>
          <w:bCs/>
          <w:sz w:val="20"/>
          <w:szCs w:val="20"/>
        </w:rPr>
      </w:pPr>
    </w:p>
    <w:p w14:paraId="7E2FA934" w14:textId="77777777" w:rsidR="00ED50F0" w:rsidRPr="0067635D" w:rsidRDefault="00ED50F0" w:rsidP="00A46BFA">
      <w:pPr>
        <w:tabs>
          <w:tab w:val="left" w:pos="0"/>
          <w:tab w:val="left" w:pos="5670"/>
        </w:tabs>
        <w:rPr>
          <w:b/>
          <w:bCs/>
          <w:sz w:val="20"/>
          <w:szCs w:val="20"/>
        </w:rPr>
      </w:pPr>
    </w:p>
    <w:p w14:paraId="057B1A11" w14:textId="77777777" w:rsidR="00ED50F0" w:rsidRPr="0067635D" w:rsidRDefault="00ED50F0" w:rsidP="00A46BFA">
      <w:pPr>
        <w:tabs>
          <w:tab w:val="left" w:pos="0"/>
          <w:tab w:val="left" w:pos="5670"/>
        </w:tabs>
        <w:rPr>
          <w:b/>
          <w:bCs/>
          <w:sz w:val="20"/>
          <w:szCs w:val="20"/>
          <w:rtl/>
        </w:rPr>
      </w:pPr>
    </w:p>
    <w:p w14:paraId="35CEE1E5" w14:textId="77777777" w:rsidR="00DC4684" w:rsidRPr="0067635D" w:rsidRDefault="00DC4684" w:rsidP="00A46BFA">
      <w:pPr>
        <w:tabs>
          <w:tab w:val="left" w:pos="0"/>
          <w:tab w:val="left" w:pos="5670"/>
        </w:tabs>
        <w:rPr>
          <w:b/>
          <w:bCs/>
          <w:sz w:val="20"/>
          <w:szCs w:val="20"/>
          <w:rtl/>
        </w:rPr>
      </w:pPr>
    </w:p>
    <w:p w14:paraId="53750B3A" w14:textId="77777777" w:rsidR="00DC4684" w:rsidRPr="0067635D" w:rsidRDefault="00DC4684" w:rsidP="00A46BFA">
      <w:pPr>
        <w:tabs>
          <w:tab w:val="left" w:pos="0"/>
          <w:tab w:val="left" w:pos="5670"/>
        </w:tabs>
        <w:rPr>
          <w:b/>
          <w:bCs/>
          <w:sz w:val="20"/>
          <w:szCs w:val="20"/>
          <w:rtl/>
        </w:rPr>
      </w:pPr>
    </w:p>
    <w:p w14:paraId="4C15C3B3" w14:textId="77777777" w:rsidR="00DC4684" w:rsidRPr="0067635D" w:rsidRDefault="00DC4684" w:rsidP="00A46BFA">
      <w:pPr>
        <w:tabs>
          <w:tab w:val="left" w:pos="0"/>
          <w:tab w:val="left" w:pos="5670"/>
        </w:tabs>
        <w:rPr>
          <w:b/>
          <w:bCs/>
          <w:sz w:val="20"/>
          <w:szCs w:val="20"/>
          <w:rtl/>
        </w:rPr>
      </w:pPr>
    </w:p>
    <w:p w14:paraId="2968B396" w14:textId="77777777" w:rsidR="00DC4684" w:rsidRPr="0067635D" w:rsidRDefault="00DC4684" w:rsidP="00A46BFA">
      <w:pPr>
        <w:tabs>
          <w:tab w:val="left" w:pos="0"/>
          <w:tab w:val="left" w:pos="5670"/>
        </w:tabs>
        <w:rPr>
          <w:b/>
          <w:bCs/>
          <w:sz w:val="20"/>
          <w:szCs w:val="20"/>
          <w:rtl/>
        </w:rPr>
      </w:pPr>
    </w:p>
    <w:p w14:paraId="0F897729" w14:textId="77777777" w:rsidR="00DC4684" w:rsidRPr="0067635D" w:rsidRDefault="00DC4684" w:rsidP="00A46BFA">
      <w:pPr>
        <w:tabs>
          <w:tab w:val="left" w:pos="0"/>
          <w:tab w:val="left" w:pos="5670"/>
        </w:tabs>
        <w:rPr>
          <w:b/>
          <w:bCs/>
          <w:sz w:val="20"/>
          <w:szCs w:val="20"/>
          <w:rtl/>
        </w:rPr>
      </w:pPr>
    </w:p>
    <w:p w14:paraId="3748641D" w14:textId="77777777" w:rsidR="00DC4684" w:rsidRPr="0067635D" w:rsidRDefault="00DC4684" w:rsidP="00A46BFA">
      <w:pPr>
        <w:tabs>
          <w:tab w:val="left" w:pos="0"/>
          <w:tab w:val="left" w:pos="5670"/>
        </w:tabs>
        <w:rPr>
          <w:b/>
          <w:bCs/>
          <w:sz w:val="20"/>
          <w:szCs w:val="20"/>
          <w:rtl/>
        </w:rPr>
      </w:pPr>
    </w:p>
    <w:p w14:paraId="72572F38" w14:textId="77777777" w:rsidR="00DC4684" w:rsidRPr="0067635D" w:rsidRDefault="00DC4684" w:rsidP="00A46BFA">
      <w:pPr>
        <w:tabs>
          <w:tab w:val="left" w:pos="0"/>
          <w:tab w:val="left" w:pos="5670"/>
        </w:tabs>
        <w:rPr>
          <w:b/>
          <w:bCs/>
          <w:sz w:val="20"/>
          <w:szCs w:val="20"/>
          <w:rtl/>
        </w:rPr>
      </w:pPr>
    </w:p>
    <w:p w14:paraId="511D27AE" w14:textId="77777777" w:rsidR="00DC4684" w:rsidRPr="0067635D" w:rsidRDefault="00DC4684" w:rsidP="00A46BFA">
      <w:pPr>
        <w:tabs>
          <w:tab w:val="left" w:pos="0"/>
          <w:tab w:val="left" w:pos="5670"/>
        </w:tabs>
        <w:rPr>
          <w:b/>
          <w:bCs/>
          <w:sz w:val="20"/>
          <w:szCs w:val="20"/>
          <w:rtl/>
        </w:rPr>
      </w:pPr>
    </w:p>
    <w:p w14:paraId="0CF8A8F1" w14:textId="77777777" w:rsidR="00DC4684" w:rsidRPr="0067635D" w:rsidRDefault="00DC4684" w:rsidP="00A46BFA">
      <w:pPr>
        <w:tabs>
          <w:tab w:val="left" w:pos="0"/>
          <w:tab w:val="left" w:pos="5670"/>
        </w:tabs>
        <w:rPr>
          <w:b/>
          <w:bCs/>
          <w:sz w:val="20"/>
          <w:szCs w:val="20"/>
          <w:rtl/>
        </w:rPr>
      </w:pPr>
    </w:p>
    <w:p w14:paraId="586C782F" w14:textId="77777777" w:rsidR="00DC4684" w:rsidRPr="0067635D" w:rsidRDefault="00DC4684" w:rsidP="00A46BFA">
      <w:pPr>
        <w:tabs>
          <w:tab w:val="left" w:pos="0"/>
          <w:tab w:val="left" w:pos="5670"/>
        </w:tabs>
        <w:rPr>
          <w:b/>
          <w:bCs/>
          <w:sz w:val="20"/>
          <w:szCs w:val="20"/>
          <w:rtl/>
        </w:rPr>
      </w:pPr>
    </w:p>
    <w:p w14:paraId="721A6B1D" w14:textId="77777777" w:rsidR="00DC4684" w:rsidRPr="0067635D" w:rsidRDefault="00DC4684" w:rsidP="00A46BFA">
      <w:pPr>
        <w:tabs>
          <w:tab w:val="left" w:pos="0"/>
          <w:tab w:val="left" w:pos="5670"/>
        </w:tabs>
        <w:rPr>
          <w:b/>
          <w:bCs/>
          <w:sz w:val="20"/>
          <w:szCs w:val="20"/>
          <w:rtl/>
        </w:rPr>
      </w:pPr>
    </w:p>
    <w:p w14:paraId="6D15A3EE" w14:textId="77777777" w:rsidR="00DC4684" w:rsidRPr="0067635D" w:rsidRDefault="00DC4684" w:rsidP="00A46BFA">
      <w:pPr>
        <w:tabs>
          <w:tab w:val="left" w:pos="0"/>
          <w:tab w:val="left" w:pos="5670"/>
        </w:tabs>
        <w:rPr>
          <w:b/>
          <w:bCs/>
          <w:sz w:val="20"/>
          <w:szCs w:val="20"/>
          <w:rtl/>
        </w:rPr>
      </w:pPr>
    </w:p>
    <w:p w14:paraId="6DE330DA" w14:textId="77777777" w:rsidR="00DC4684" w:rsidRPr="0067635D" w:rsidRDefault="00DC4684" w:rsidP="00A46BFA">
      <w:pPr>
        <w:tabs>
          <w:tab w:val="left" w:pos="0"/>
          <w:tab w:val="left" w:pos="5670"/>
        </w:tabs>
        <w:rPr>
          <w:b/>
          <w:bCs/>
          <w:sz w:val="20"/>
          <w:szCs w:val="20"/>
          <w:rtl/>
        </w:rPr>
      </w:pPr>
    </w:p>
    <w:p w14:paraId="1219FE7F" w14:textId="77777777" w:rsidR="00DC4684" w:rsidRPr="0067635D" w:rsidRDefault="00DC4684" w:rsidP="00A46BFA">
      <w:pPr>
        <w:tabs>
          <w:tab w:val="left" w:pos="0"/>
          <w:tab w:val="left" w:pos="5670"/>
        </w:tabs>
        <w:rPr>
          <w:b/>
          <w:bCs/>
          <w:sz w:val="20"/>
          <w:szCs w:val="20"/>
          <w:rtl/>
        </w:rPr>
      </w:pPr>
    </w:p>
    <w:p w14:paraId="1669BE0B" w14:textId="77777777" w:rsidR="00DC4684" w:rsidRPr="0067635D" w:rsidRDefault="00DC4684" w:rsidP="00A46BFA">
      <w:pPr>
        <w:tabs>
          <w:tab w:val="left" w:pos="0"/>
          <w:tab w:val="left" w:pos="5670"/>
        </w:tabs>
        <w:rPr>
          <w:b/>
          <w:bCs/>
          <w:sz w:val="20"/>
          <w:szCs w:val="20"/>
          <w:rtl/>
        </w:rPr>
      </w:pPr>
    </w:p>
    <w:p w14:paraId="7EBD40C5" w14:textId="77777777" w:rsidR="00DC4684" w:rsidRPr="0067635D" w:rsidRDefault="00DC4684" w:rsidP="00A46BFA">
      <w:pPr>
        <w:tabs>
          <w:tab w:val="left" w:pos="0"/>
          <w:tab w:val="left" w:pos="5670"/>
        </w:tabs>
        <w:rPr>
          <w:b/>
          <w:bCs/>
          <w:sz w:val="20"/>
          <w:szCs w:val="20"/>
          <w:rtl/>
        </w:rPr>
      </w:pPr>
    </w:p>
    <w:p w14:paraId="4340732D" w14:textId="77777777" w:rsidR="00DC4684" w:rsidRPr="0067635D" w:rsidRDefault="00DC4684" w:rsidP="00A46BFA">
      <w:pPr>
        <w:tabs>
          <w:tab w:val="left" w:pos="0"/>
          <w:tab w:val="left" w:pos="5670"/>
        </w:tabs>
        <w:rPr>
          <w:b/>
          <w:bCs/>
          <w:sz w:val="20"/>
          <w:szCs w:val="20"/>
          <w:rtl/>
        </w:rPr>
      </w:pPr>
    </w:p>
    <w:p w14:paraId="0A60194F" w14:textId="77777777" w:rsidR="00DC4684" w:rsidRPr="0067635D" w:rsidRDefault="00DC4684" w:rsidP="00A46BFA">
      <w:pPr>
        <w:tabs>
          <w:tab w:val="left" w:pos="0"/>
          <w:tab w:val="left" w:pos="5670"/>
        </w:tabs>
        <w:rPr>
          <w:b/>
          <w:bCs/>
          <w:sz w:val="20"/>
          <w:szCs w:val="20"/>
          <w:rtl/>
        </w:rPr>
      </w:pPr>
    </w:p>
    <w:p w14:paraId="586A9B9C" w14:textId="77777777" w:rsidR="00DC4684" w:rsidRPr="0067635D" w:rsidRDefault="00DC4684" w:rsidP="00A46BFA">
      <w:pPr>
        <w:tabs>
          <w:tab w:val="left" w:pos="0"/>
          <w:tab w:val="left" w:pos="5670"/>
        </w:tabs>
        <w:rPr>
          <w:b/>
          <w:bCs/>
          <w:sz w:val="20"/>
          <w:szCs w:val="20"/>
          <w:rtl/>
        </w:rPr>
      </w:pPr>
    </w:p>
    <w:p w14:paraId="202A342F" w14:textId="77777777" w:rsidR="00DC4684" w:rsidRPr="0067635D" w:rsidRDefault="00DC4684" w:rsidP="00A46BFA">
      <w:pPr>
        <w:tabs>
          <w:tab w:val="left" w:pos="0"/>
          <w:tab w:val="left" w:pos="5670"/>
        </w:tabs>
        <w:rPr>
          <w:b/>
          <w:bCs/>
          <w:sz w:val="20"/>
          <w:szCs w:val="20"/>
          <w:rtl/>
        </w:rPr>
      </w:pPr>
    </w:p>
    <w:p w14:paraId="1522ABBC" w14:textId="77777777" w:rsidR="00DC4684" w:rsidRPr="0067635D" w:rsidRDefault="00DC4684" w:rsidP="00A46BFA">
      <w:pPr>
        <w:tabs>
          <w:tab w:val="left" w:pos="0"/>
          <w:tab w:val="left" w:pos="5670"/>
        </w:tabs>
        <w:rPr>
          <w:b/>
          <w:bCs/>
          <w:sz w:val="20"/>
          <w:szCs w:val="20"/>
          <w:rtl/>
        </w:rPr>
      </w:pPr>
    </w:p>
    <w:p w14:paraId="4FB4622E" w14:textId="77777777" w:rsidR="00DC4684" w:rsidRPr="0067635D" w:rsidRDefault="00DC4684" w:rsidP="00A46BFA">
      <w:pPr>
        <w:tabs>
          <w:tab w:val="left" w:pos="0"/>
          <w:tab w:val="left" w:pos="5670"/>
        </w:tabs>
        <w:rPr>
          <w:b/>
          <w:bCs/>
          <w:sz w:val="20"/>
          <w:szCs w:val="20"/>
        </w:rPr>
      </w:pPr>
    </w:p>
    <w:p w14:paraId="631841D9" w14:textId="77777777" w:rsidR="007D4527" w:rsidRPr="0067635D" w:rsidRDefault="007D4527" w:rsidP="00A46BFA">
      <w:pPr>
        <w:tabs>
          <w:tab w:val="left" w:pos="0"/>
          <w:tab w:val="left" w:pos="5670"/>
        </w:tabs>
        <w:rPr>
          <w:b/>
          <w:bCs/>
          <w:sz w:val="20"/>
          <w:szCs w:val="20"/>
          <w:rtl/>
        </w:rPr>
      </w:pPr>
    </w:p>
    <w:p w14:paraId="3D633792" w14:textId="77777777" w:rsidR="00DC4684" w:rsidRPr="0067635D" w:rsidRDefault="00DC4684" w:rsidP="00A46BFA">
      <w:pPr>
        <w:tabs>
          <w:tab w:val="left" w:pos="0"/>
          <w:tab w:val="left" w:pos="5670"/>
        </w:tabs>
        <w:rPr>
          <w:b/>
          <w:bCs/>
          <w:sz w:val="20"/>
          <w:szCs w:val="20"/>
          <w:rtl/>
        </w:rPr>
      </w:pPr>
    </w:p>
    <w:p w14:paraId="17206A7C" w14:textId="77777777" w:rsidR="00DC4684" w:rsidRPr="0067635D" w:rsidRDefault="00DC4684" w:rsidP="00A46BFA">
      <w:pPr>
        <w:tabs>
          <w:tab w:val="left" w:pos="0"/>
          <w:tab w:val="left" w:pos="5670"/>
        </w:tabs>
        <w:rPr>
          <w:b/>
          <w:bCs/>
          <w:sz w:val="20"/>
          <w:szCs w:val="20"/>
          <w:rtl/>
        </w:rPr>
      </w:pPr>
    </w:p>
    <w:p w14:paraId="4A80DEB5" w14:textId="77777777" w:rsidR="00DC4684" w:rsidRPr="0067635D" w:rsidRDefault="00DC4684" w:rsidP="00A46BFA">
      <w:pPr>
        <w:tabs>
          <w:tab w:val="left" w:pos="0"/>
          <w:tab w:val="left" w:pos="5670"/>
        </w:tabs>
        <w:rPr>
          <w:b/>
          <w:bCs/>
          <w:sz w:val="20"/>
          <w:szCs w:val="20"/>
          <w:rtl/>
        </w:rPr>
      </w:pPr>
    </w:p>
    <w:p w14:paraId="7E9302EE" w14:textId="77777777" w:rsidR="00DC4684" w:rsidRPr="0067635D" w:rsidRDefault="00DC4684" w:rsidP="00DC4684">
      <w:pPr>
        <w:tabs>
          <w:tab w:val="left" w:pos="0"/>
          <w:tab w:val="left" w:pos="5670"/>
        </w:tabs>
        <w:ind w:right="420"/>
        <w:jc w:val="center"/>
        <w:rPr>
          <w:b/>
          <w:bCs/>
          <w:sz w:val="28"/>
          <w:szCs w:val="28"/>
          <w:rtl/>
        </w:rPr>
      </w:pPr>
      <w:r w:rsidRPr="0067635D">
        <w:rPr>
          <w:b/>
          <w:bCs/>
          <w:sz w:val="28"/>
          <w:szCs w:val="28"/>
          <w:rtl/>
        </w:rPr>
        <w:t>نموذج ضمان الع</w:t>
      </w:r>
      <w:r w:rsidRPr="0067635D">
        <w:rPr>
          <w:rFonts w:hint="cs"/>
          <w:b/>
          <w:bCs/>
          <w:sz w:val="28"/>
          <w:szCs w:val="28"/>
          <w:rtl/>
        </w:rPr>
        <w:t>رض</w:t>
      </w:r>
      <w:r w:rsidRPr="0067635D">
        <w:rPr>
          <w:b/>
          <w:bCs/>
          <w:sz w:val="28"/>
          <w:szCs w:val="28"/>
          <w:rtl/>
        </w:rPr>
        <w:t xml:space="preserve"> (ضمان مصرفي)</w:t>
      </w:r>
    </w:p>
    <w:p w14:paraId="2EFDC182" w14:textId="77777777" w:rsidR="00DC4684" w:rsidRPr="0067635D" w:rsidRDefault="00DC4684" w:rsidP="00DC4684">
      <w:pPr>
        <w:tabs>
          <w:tab w:val="left" w:pos="0"/>
          <w:tab w:val="left" w:pos="5670"/>
        </w:tabs>
        <w:jc w:val="center"/>
        <w:rPr>
          <w:b/>
          <w:bCs/>
          <w:sz w:val="20"/>
          <w:szCs w:val="20"/>
        </w:rPr>
      </w:pPr>
    </w:p>
    <w:p w14:paraId="5EA3C07C" w14:textId="77777777" w:rsidR="00ED50F0" w:rsidRPr="0067635D" w:rsidRDefault="00ED50F0" w:rsidP="00A46BFA">
      <w:pPr>
        <w:tabs>
          <w:tab w:val="left" w:pos="0"/>
          <w:tab w:val="left" w:pos="5670"/>
        </w:tabs>
        <w:rPr>
          <w:b/>
          <w:bCs/>
          <w:sz w:val="20"/>
          <w:szCs w:val="20"/>
        </w:rPr>
      </w:pPr>
    </w:p>
    <w:p w14:paraId="4B1C4BBC" w14:textId="77777777" w:rsidR="00ED50F0" w:rsidRPr="0067635D" w:rsidRDefault="00ED50F0" w:rsidP="00A46BFA">
      <w:pPr>
        <w:tabs>
          <w:tab w:val="left" w:pos="0"/>
          <w:tab w:val="left" w:pos="5670"/>
        </w:tabs>
        <w:rPr>
          <w:b/>
          <w:bCs/>
          <w:sz w:val="20"/>
          <w:szCs w:val="20"/>
        </w:rPr>
      </w:pPr>
    </w:p>
    <w:p w14:paraId="17923A59" w14:textId="77777777" w:rsidR="00ED50F0" w:rsidRPr="0067635D" w:rsidRDefault="00ED50F0" w:rsidP="00A46BFA">
      <w:pPr>
        <w:tabs>
          <w:tab w:val="left" w:pos="0"/>
          <w:tab w:val="left" w:pos="5670"/>
        </w:tabs>
        <w:rPr>
          <w:b/>
          <w:bCs/>
          <w:sz w:val="20"/>
          <w:szCs w:val="20"/>
        </w:rPr>
      </w:pPr>
    </w:p>
    <w:p w14:paraId="5FD53402" w14:textId="77777777" w:rsidR="00ED50F0" w:rsidRPr="0067635D" w:rsidRDefault="00ED50F0" w:rsidP="00A46BFA">
      <w:pPr>
        <w:tabs>
          <w:tab w:val="left" w:pos="0"/>
          <w:tab w:val="left" w:pos="5670"/>
        </w:tabs>
        <w:rPr>
          <w:b/>
          <w:bCs/>
          <w:sz w:val="20"/>
          <w:szCs w:val="20"/>
        </w:rPr>
      </w:pPr>
    </w:p>
    <w:p w14:paraId="11391C1A" w14:textId="77777777" w:rsidR="00ED50F0" w:rsidRPr="0067635D" w:rsidRDefault="00ED50F0" w:rsidP="00A46BFA">
      <w:pPr>
        <w:tabs>
          <w:tab w:val="left" w:pos="0"/>
          <w:tab w:val="left" w:pos="5670"/>
        </w:tabs>
        <w:rPr>
          <w:b/>
          <w:bCs/>
          <w:sz w:val="20"/>
          <w:szCs w:val="20"/>
        </w:rPr>
      </w:pPr>
    </w:p>
    <w:p w14:paraId="56F7D016" w14:textId="77777777" w:rsidR="00ED50F0" w:rsidRPr="0067635D" w:rsidRDefault="00ED50F0" w:rsidP="00A46BFA">
      <w:pPr>
        <w:tabs>
          <w:tab w:val="left" w:pos="0"/>
          <w:tab w:val="left" w:pos="5670"/>
        </w:tabs>
        <w:rPr>
          <w:b/>
          <w:bCs/>
          <w:sz w:val="20"/>
          <w:szCs w:val="20"/>
        </w:rPr>
      </w:pPr>
    </w:p>
    <w:p w14:paraId="7BF6B022" w14:textId="77777777" w:rsidR="00ED50F0" w:rsidRPr="0067635D" w:rsidRDefault="00ED50F0" w:rsidP="00A46BFA">
      <w:pPr>
        <w:tabs>
          <w:tab w:val="left" w:pos="0"/>
          <w:tab w:val="left" w:pos="5670"/>
        </w:tabs>
        <w:rPr>
          <w:b/>
          <w:bCs/>
          <w:sz w:val="20"/>
          <w:szCs w:val="20"/>
        </w:rPr>
      </w:pPr>
    </w:p>
    <w:p w14:paraId="41D007E1" w14:textId="77777777" w:rsidR="00ED50F0" w:rsidRPr="0067635D" w:rsidRDefault="00ED50F0" w:rsidP="00A46BFA">
      <w:pPr>
        <w:tabs>
          <w:tab w:val="left" w:pos="0"/>
          <w:tab w:val="left" w:pos="5670"/>
        </w:tabs>
        <w:rPr>
          <w:b/>
          <w:bCs/>
          <w:sz w:val="20"/>
          <w:szCs w:val="20"/>
        </w:rPr>
      </w:pPr>
    </w:p>
    <w:p w14:paraId="64CB2292" w14:textId="77777777" w:rsidR="00ED50F0" w:rsidRPr="0067635D" w:rsidRDefault="00ED50F0" w:rsidP="00A46BFA">
      <w:pPr>
        <w:tabs>
          <w:tab w:val="left" w:pos="0"/>
          <w:tab w:val="left" w:pos="5670"/>
        </w:tabs>
        <w:rPr>
          <w:b/>
          <w:bCs/>
          <w:sz w:val="20"/>
          <w:szCs w:val="20"/>
        </w:rPr>
      </w:pPr>
    </w:p>
    <w:p w14:paraId="5FFA2117" w14:textId="77777777" w:rsidR="00ED50F0" w:rsidRPr="0067635D" w:rsidRDefault="00ED50F0" w:rsidP="00A46BFA">
      <w:pPr>
        <w:tabs>
          <w:tab w:val="left" w:pos="0"/>
          <w:tab w:val="left" w:pos="5670"/>
        </w:tabs>
        <w:rPr>
          <w:b/>
          <w:bCs/>
          <w:sz w:val="20"/>
          <w:szCs w:val="20"/>
        </w:rPr>
      </w:pPr>
    </w:p>
    <w:p w14:paraId="19D45855" w14:textId="77777777" w:rsidR="00ED50F0" w:rsidRPr="0067635D" w:rsidRDefault="00ED50F0" w:rsidP="00A46BFA">
      <w:pPr>
        <w:tabs>
          <w:tab w:val="left" w:pos="0"/>
          <w:tab w:val="left" w:pos="5670"/>
        </w:tabs>
        <w:rPr>
          <w:b/>
          <w:bCs/>
          <w:sz w:val="20"/>
          <w:szCs w:val="20"/>
        </w:rPr>
      </w:pPr>
    </w:p>
    <w:p w14:paraId="024D7AB7" w14:textId="77777777" w:rsidR="00ED50F0" w:rsidRPr="0067635D" w:rsidRDefault="00ED50F0" w:rsidP="00A46BFA">
      <w:pPr>
        <w:tabs>
          <w:tab w:val="left" w:pos="0"/>
          <w:tab w:val="left" w:pos="5670"/>
        </w:tabs>
        <w:rPr>
          <w:b/>
          <w:bCs/>
          <w:sz w:val="20"/>
          <w:szCs w:val="20"/>
        </w:rPr>
      </w:pPr>
    </w:p>
    <w:p w14:paraId="71697D0B" w14:textId="77777777" w:rsidR="00ED50F0" w:rsidRPr="0067635D" w:rsidRDefault="00ED50F0" w:rsidP="00A46BFA">
      <w:pPr>
        <w:tabs>
          <w:tab w:val="left" w:pos="0"/>
          <w:tab w:val="left" w:pos="5670"/>
        </w:tabs>
        <w:rPr>
          <w:b/>
          <w:bCs/>
          <w:sz w:val="20"/>
          <w:szCs w:val="20"/>
        </w:rPr>
      </w:pPr>
    </w:p>
    <w:p w14:paraId="76EF0289" w14:textId="77777777" w:rsidR="00ED50F0" w:rsidRPr="0067635D" w:rsidRDefault="00ED50F0" w:rsidP="00A46BFA">
      <w:pPr>
        <w:tabs>
          <w:tab w:val="left" w:pos="0"/>
          <w:tab w:val="left" w:pos="5670"/>
        </w:tabs>
        <w:rPr>
          <w:b/>
          <w:bCs/>
          <w:sz w:val="20"/>
          <w:szCs w:val="20"/>
        </w:rPr>
      </w:pPr>
    </w:p>
    <w:p w14:paraId="4A413622" w14:textId="77777777" w:rsidR="00ED50F0" w:rsidRPr="0067635D" w:rsidRDefault="00ED50F0" w:rsidP="00A46BFA">
      <w:pPr>
        <w:tabs>
          <w:tab w:val="left" w:pos="0"/>
          <w:tab w:val="left" w:pos="5670"/>
        </w:tabs>
        <w:rPr>
          <w:b/>
          <w:bCs/>
          <w:sz w:val="20"/>
          <w:szCs w:val="20"/>
        </w:rPr>
      </w:pPr>
    </w:p>
    <w:p w14:paraId="42C693A3" w14:textId="77777777" w:rsidR="00ED50F0" w:rsidRPr="0067635D" w:rsidRDefault="00ED50F0" w:rsidP="00A46BFA">
      <w:pPr>
        <w:tabs>
          <w:tab w:val="left" w:pos="0"/>
          <w:tab w:val="left" w:pos="5670"/>
        </w:tabs>
        <w:rPr>
          <w:b/>
          <w:bCs/>
          <w:sz w:val="20"/>
          <w:szCs w:val="20"/>
        </w:rPr>
      </w:pPr>
    </w:p>
    <w:p w14:paraId="571AB386" w14:textId="77777777" w:rsidR="00ED50F0" w:rsidRPr="0067635D" w:rsidRDefault="00ED50F0" w:rsidP="00A46BFA">
      <w:pPr>
        <w:tabs>
          <w:tab w:val="left" w:pos="0"/>
          <w:tab w:val="left" w:pos="5670"/>
        </w:tabs>
        <w:rPr>
          <w:b/>
          <w:bCs/>
          <w:sz w:val="20"/>
          <w:szCs w:val="20"/>
        </w:rPr>
      </w:pPr>
    </w:p>
    <w:p w14:paraId="3665F751" w14:textId="77777777" w:rsidR="00ED50F0" w:rsidRPr="0067635D" w:rsidRDefault="00ED50F0" w:rsidP="00A46BFA">
      <w:pPr>
        <w:tabs>
          <w:tab w:val="left" w:pos="0"/>
          <w:tab w:val="left" w:pos="5670"/>
        </w:tabs>
        <w:rPr>
          <w:b/>
          <w:bCs/>
          <w:sz w:val="20"/>
          <w:szCs w:val="20"/>
        </w:rPr>
      </w:pPr>
    </w:p>
    <w:p w14:paraId="00CDBDE3" w14:textId="77777777" w:rsidR="00ED50F0" w:rsidRPr="0067635D" w:rsidRDefault="00ED50F0" w:rsidP="00A46BFA">
      <w:pPr>
        <w:tabs>
          <w:tab w:val="left" w:pos="0"/>
          <w:tab w:val="left" w:pos="5670"/>
        </w:tabs>
        <w:rPr>
          <w:b/>
          <w:bCs/>
          <w:sz w:val="20"/>
          <w:szCs w:val="20"/>
        </w:rPr>
      </w:pPr>
    </w:p>
    <w:p w14:paraId="6FFA70AC" w14:textId="77777777" w:rsidR="00ED50F0" w:rsidRPr="0067635D" w:rsidRDefault="00ED50F0" w:rsidP="00A46BFA">
      <w:pPr>
        <w:tabs>
          <w:tab w:val="left" w:pos="0"/>
          <w:tab w:val="left" w:pos="5670"/>
        </w:tabs>
        <w:rPr>
          <w:b/>
          <w:bCs/>
          <w:sz w:val="20"/>
          <w:szCs w:val="20"/>
        </w:rPr>
      </w:pPr>
    </w:p>
    <w:p w14:paraId="75C17410" w14:textId="77777777" w:rsidR="00ED50F0" w:rsidRPr="0067635D" w:rsidRDefault="00ED50F0" w:rsidP="00A46BFA">
      <w:pPr>
        <w:tabs>
          <w:tab w:val="left" w:pos="0"/>
          <w:tab w:val="left" w:pos="5670"/>
        </w:tabs>
        <w:rPr>
          <w:b/>
          <w:bCs/>
          <w:sz w:val="20"/>
          <w:szCs w:val="20"/>
        </w:rPr>
      </w:pPr>
    </w:p>
    <w:p w14:paraId="198E7FAD" w14:textId="77777777" w:rsidR="00ED50F0" w:rsidRPr="0067635D" w:rsidRDefault="00ED50F0" w:rsidP="00A46BFA">
      <w:pPr>
        <w:tabs>
          <w:tab w:val="left" w:pos="0"/>
          <w:tab w:val="left" w:pos="5670"/>
        </w:tabs>
        <w:rPr>
          <w:b/>
          <w:bCs/>
          <w:sz w:val="20"/>
          <w:szCs w:val="20"/>
        </w:rPr>
      </w:pPr>
    </w:p>
    <w:p w14:paraId="0AC4DF0D" w14:textId="77777777" w:rsidR="00ED50F0" w:rsidRPr="0067635D" w:rsidRDefault="00ED50F0" w:rsidP="00A46BFA">
      <w:pPr>
        <w:tabs>
          <w:tab w:val="left" w:pos="0"/>
          <w:tab w:val="left" w:pos="5670"/>
        </w:tabs>
        <w:rPr>
          <w:b/>
          <w:bCs/>
          <w:sz w:val="20"/>
          <w:szCs w:val="20"/>
          <w:rtl/>
        </w:rPr>
      </w:pPr>
    </w:p>
    <w:p w14:paraId="16385D70" w14:textId="77777777" w:rsidR="00DC4684" w:rsidRPr="0067635D" w:rsidRDefault="00DC4684" w:rsidP="00A46BFA">
      <w:pPr>
        <w:tabs>
          <w:tab w:val="left" w:pos="0"/>
          <w:tab w:val="left" w:pos="5670"/>
        </w:tabs>
        <w:rPr>
          <w:b/>
          <w:bCs/>
          <w:sz w:val="20"/>
          <w:szCs w:val="20"/>
          <w:rtl/>
        </w:rPr>
      </w:pPr>
    </w:p>
    <w:p w14:paraId="45E79BC4" w14:textId="77777777" w:rsidR="00DC4684" w:rsidRPr="0067635D" w:rsidRDefault="00DC4684" w:rsidP="00A46BFA">
      <w:pPr>
        <w:tabs>
          <w:tab w:val="left" w:pos="0"/>
          <w:tab w:val="left" w:pos="5670"/>
        </w:tabs>
        <w:rPr>
          <w:b/>
          <w:bCs/>
          <w:sz w:val="20"/>
          <w:szCs w:val="20"/>
        </w:rPr>
      </w:pPr>
    </w:p>
    <w:p w14:paraId="3DADA8F9" w14:textId="77777777" w:rsidR="00ED50F0" w:rsidRPr="0067635D" w:rsidRDefault="00ED50F0" w:rsidP="00A46BFA">
      <w:pPr>
        <w:tabs>
          <w:tab w:val="left" w:pos="0"/>
          <w:tab w:val="left" w:pos="5670"/>
        </w:tabs>
        <w:rPr>
          <w:b/>
          <w:bCs/>
          <w:sz w:val="20"/>
          <w:szCs w:val="20"/>
        </w:rPr>
      </w:pPr>
    </w:p>
    <w:p w14:paraId="6A52CF3E" w14:textId="77777777" w:rsidR="00ED50F0" w:rsidRPr="0067635D" w:rsidRDefault="00ED50F0" w:rsidP="00A46BFA">
      <w:pPr>
        <w:tabs>
          <w:tab w:val="left" w:pos="0"/>
          <w:tab w:val="left" w:pos="5670"/>
        </w:tabs>
        <w:rPr>
          <w:b/>
          <w:bCs/>
          <w:sz w:val="20"/>
          <w:szCs w:val="20"/>
        </w:rPr>
      </w:pPr>
    </w:p>
    <w:p w14:paraId="05E570FE" w14:textId="77777777" w:rsidR="00A46BFA" w:rsidRPr="0067635D" w:rsidRDefault="00A46BFA" w:rsidP="00A46BFA">
      <w:pPr>
        <w:tabs>
          <w:tab w:val="left" w:pos="5670"/>
        </w:tabs>
        <w:spacing w:after="0"/>
        <w:jc w:val="center"/>
        <w:rPr>
          <w:b/>
          <w:bCs/>
        </w:rPr>
      </w:pPr>
      <w:r w:rsidRPr="0067635D">
        <w:rPr>
          <w:b/>
          <w:bCs/>
        </w:rPr>
        <w:t xml:space="preserve">Form of </w:t>
      </w:r>
      <w:r w:rsidR="00285D8E" w:rsidRPr="0067635D">
        <w:rPr>
          <w:b/>
          <w:bCs/>
        </w:rPr>
        <w:t>Tender</w:t>
      </w:r>
      <w:r w:rsidRPr="0067635D">
        <w:rPr>
          <w:b/>
          <w:bCs/>
        </w:rPr>
        <w:t xml:space="preserve"> Security (Bank Guarantee).</w:t>
      </w:r>
    </w:p>
    <w:p w14:paraId="4E2C703A" w14:textId="77777777" w:rsidR="00A46BFA" w:rsidRPr="0067635D" w:rsidRDefault="00A46BFA" w:rsidP="00A46BFA">
      <w:pPr>
        <w:tabs>
          <w:tab w:val="left" w:pos="5670"/>
        </w:tabs>
        <w:spacing w:after="0"/>
        <w:jc w:val="both"/>
      </w:pPr>
    </w:p>
    <w:p w14:paraId="19DA4481" w14:textId="37F9F3FF" w:rsidR="00A46BFA" w:rsidRPr="0067635D" w:rsidRDefault="00A46BFA" w:rsidP="004E2DB9">
      <w:pPr>
        <w:tabs>
          <w:tab w:val="left" w:pos="5670"/>
        </w:tabs>
        <w:spacing w:after="0"/>
        <w:jc w:val="both"/>
      </w:pPr>
      <w:r w:rsidRPr="0067635D">
        <w:t xml:space="preserve">WHEREAS, [name of </w:t>
      </w:r>
      <w:r w:rsidR="00285D8E" w:rsidRPr="0067635D">
        <w:t>Tenderer</w:t>
      </w:r>
      <w:r w:rsidRPr="0067635D">
        <w:t xml:space="preserve">] (hereinafter called "the </w:t>
      </w:r>
      <w:r w:rsidR="00285D8E" w:rsidRPr="0067635D">
        <w:t>Tenderer</w:t>
      </w:r>
      <w:r w:rsidRPr="0067635D">
        <w:t xml:space="preserve">") has submitted his </w:t>
      </w:r>
      <w:r w:rsidR="00285D8E" w:rsidRPr="0067635D">
        <w:t>Tender</w:t>
      </w:r>
      <w:r w:rsidRPr="0067635D">
        <w:t xml:space="preserve"> dated (date) for the </w:t>
      </w:r>
      <w:r w:rsidR="00B35D24" w:rsidRPr="0067635D">
        <w:rPr>
          <w:b/>
          <w:bCs/>
        </w:rPr>
        <w:t>D</w:t>
      </w:r>
      <w:r w:rsidRPr="0067635D">
        <w:rPr>
          <w:b/>
          <w:bCs/>
        </w:rPr>
        <w:t xml:space="preserve">BOT contract </w:t>
      </w:r>
      <w:r w:rsidR="008815BA" w:rsidRPr="0067635D">
        <w:rPr>
          <w:b/>
          <w:bCs/>
        </w:rPr>
        <w:t>of</w:t>
      </w:r>
      <w:r w:rsidRPr="0067635D">
        <w:rPr>
          <w:b/>
          <w:bCs/>
        </w:rPr>
        <w:t xml:space="preserve"> a floating dock at the Port of Tripoli </w:t>
      </w:r>
      <w:r w:rsidRPr="0067635D">
        <w:t xml:space="preserve">(hereinafter called "the </w:t>
      </w:r>
      <w:r w:rsidR="00285D8E" w:rsidRPr="0067635D">
        <w:t>Tender</w:t>
      </w:r>
      <w:r w:rsidRPr="0067635D">
        <w:t>").</w:t>
      </w:r>
      <w:r w:rsidR="00D6508F" w:rsidRPr="0067635D">
        <w:t xml:space="preserve">     </w:t>
      </w:r>
    </w:p>
    <w:p w14:paraId="6582BDC3" w14:textId="77777777" w:rsidR="00A46BFA" w:rsidRPr="0067635D" w:rsidRDefault="00A46BFA" w:rsidP="00A46BFA">
      <w:pPr>
        <w:tabs>
          <w:tab w:val="left" w:pos="5670"/>
        </w:tabs>
        <w:spacing w:after="0"/>
        <w:jc w:val="both"/>
      </w:pPr>
    </w:p>
    <w:p w14:paraId="63B6C4D1" w14:textId="52150D6F" w:rsidR="00A46BFA" w:rsidRPr="0067635D" w:rsidRDefault="00A46BFA" w:rsidP="00ED50F0">
      <w:pPr>
        <w:tabs>
          <w:tab w:val="left" w:pos="5670"/>
        </w:tabs>
        <w:spacing w:after="0"/>
        <w:jc w:val="both"/>
      </w:pPr>
      <w:r w:rsidRPr="0067635D">
        <w:t>KNOW ALL PEOPLE by these presents that We [name of Bank] of [name of country] having our registered</w:t>
      </w:r>
      <w:r w:rsidR="00D6508F" w:rsidRPr="0067635D">
        <w:t xml:space="preserve"> </w:t>
      </w:r>
      <w:r w:rsidRPr="0067635D">
        <w:t>office at [address</w:t>
      </w:r>
      <w:r w:rsidR="00ED50F0" w:rsidRPr="0067635D">
        <w:rPr>
          <w:rFonts w:cstheme="minorHAnsi"/>
        </w:rPr>
        <w:t>]</w:t>
      </w:r>
      <w:r w:rsidRPr="0067635D">
        <w:t xml:space="preserve"> (hereinafter called "the Bank") are bound unto [name of </w:t>
      </w:r>
      <w:r w:rsidR="00330899" w:rsidRPr="0067635D">
        <w:t>Contracting Authority</w:t>
      </w:r>
      <w:r w:rsidR="00ED50F0" w:rsidRPr="0067635D">
        <w:rPr>
          <w:rFonts w:cstheme="minorHAnsi"/>
        </w:rPr>
        <w:t>]</w:t>
      </w:r>
      <w:r w:rsidR="00B35D24" w:rsidRPr="0067635D">
        <w:t xml:space="preserve"> (hereinafter </w:t>
      </w:r>
      <w:r w:rsidRPr="0067635D">
        <w:t>called "</w:t>
      </w:r>
      <w:r w:rsidR="00330899" w:rsidRPr="0067635D">
        <w:t xml:space="preserve"> Contracting Authority </w:t>
      </w:r>
      <w:r w:rsidRPr="0067635D">
        <w:t xml:space="preserve">") in the </w:t>
      </w:r>
      <w:r w:rsidR="00A30C95" w:rsidRPr="0067635D">
        <w:t xml:space="preserve">“fresh” </w:t>
      </w:r>
      <w:r w:rsidRPr="0067635D">
        <w:t>sum of US$</w:t>
      </w:r>
      <w:r w:rsidR="00DA5F68" w:rsidRPr="0067635D">
        <w:t>250</w:t>
      </w:r>
      <w:r w:rsidR="00A14597" w:rsidRPr="0067635D">
        <w:t>,</w:t>
      </w:r>
      <w:r w:rsidRPr="0067635D">
        <w:t>000 (</w:t>
      </w:r>
      <w:r w:rsidR="00DA5F68" w:rsidRPr="0067635D">
        <w:t>Two</w:t>
      </w:r>
      <w:r w:rsidRPr="0067635D">
        <w:t xml:space="preserve"> hundred </w:t>
      </w:r>
      <w:r w:rsidR="00DA5F68" w:rsidRPr="0067635D">
        <w:t xml:space="preserve">fifty </w:t>
      </w:r>
      <w:r w:rsidRPr="0067635D">
        <w:t xml:space="preserve">thousand US </w:t>
      </w:r>
      <w:r w:rsidR="008F04CE" w:rsidRPr="0067635D">
        <w:t>D</w:t>
      </w:r>
      <w:r w:rsidRPr="0067635D">
        <w:t xml:space="preserve">ollars) for which payment well and truly to be made to the said </w:t>
      </w:r>
      <w:r w:rsidR="0019555E" w:rsidRPr="0067635D">
        <w:t>Contracting Authority</w:t>
      </w:r>
      <w:r w:rsidRPr="0067635D">
        <w:t xml:space="preserve"> the Bank binds himself, his successors, and assigns by these presents.</w:t>
      </w:r>
    </w:p>
    <w:p w14:paraId="75A9841A" w14:textId="77777777" w:rsidR="00A46BFA" w:rsidRPr="0067635D" w:rsidRDefault="00A46BFA" w:rsidP="00A46BFA">
      <w:pPr>
        <w:tabs>
          <w:tab w:val="left" w:pos="5670"/>
        </w:tabs>
        <w:spacing w:after="0"/>
        <w:jc w:val="both"/>
      </w:pPr>
    </w:p>
    <w:p w14:paraId="033DD528" w14:textId="77777777" w:rsidR="00A46BFA" w:rsidRPr="0067635D" w:rsidRDefault="00A46BFA" w:rsidP="00A46BFA">
      <w:pPr>
        <w:tabs>
          <w:tab w:val="left" w:pos="5670"/>
        </w:tabs>
        <w:spacing w:after="0"/>
        <w:jc w:val="both"/>
      </w:pPr>
      <w:r w:rsidRPr="0067635D">
        <w:t>SEALED with the Common Seal of the said Bank this _______________ day of _____ 20____.</w:t>
      </w:r>
    </w:p>
    <w:p w14:paraId="76270ECF" w14:textId="77777777" w:rsidR="00A46BFA" w:rsidRPr="0067635D" w:rsidRDefault="00A46BFA" w:rsidP="00A46BFA">
      <w:pPr>
        <w:tabs>
          <w:tab w:val="left" w:pos="5670"/>
        </w:tabs>
        <w:spacing w:after="0"/>
        <w:jc w:val="both"/>
      </w:pPr>
    </w:p>
    <w:p w14:paraId="53700CA4" w14:textId="77777777" w:rsidR="00A46BFA" w:rsidRPr="0067635D" w:rsidRDefault="00A46BFA" w:rsidP="00A46BFA">
      <w:pPr>
        <w:tabs>
          <w:tab w:val="left" w:pos="5670"/>
        </w:tabs>
        <w:spacing w:after="0"/>
        <w:jc w:val="both"/>
      </w:pPr>
      <w:r w:rsidRPr="0067635D">
        <w:t>THE CONDITIONS of this obligation are:</w:t>
      </w:r>
    </w:p>
    <w:p w14:paraId="0CA1E0A6" w14:textId="77777777" w:rsidR="00A46BFA" w:rsidRPr="0067635D" w:rsidRDefault="00A46BFA" w:rsidP="00A46BFA">
      <w:pPr>
        <w:tabs>
          <w:tab w:val="left" w:pos="5670"/>
        </w:tabs>
        <w:spacing w:after="0"/>
        <w:jc w:val="both"/>
      </w:pPr>
    </w:p>
    <w:p w14:paraId="3933F774" w14:textId="77777777" w:rsidR="00A46BFA" w:rsidRPr="0067635D" w:rsidRDefault="00A46BFA" w:rsidP="001F6CB0">
      <w:pPr>
        <w:numPr>
          <w:ilvl w:val="0"/>
          <w:numId w:val="4"/>
        </w:numPr>
        <w:tabs>
          <w:tab w:val="left" w:pos="5670"/>
        </w:tabs>
        <w:spacing w:after="0"/>
        <w:contextualSpacing/>
        <w:jc w:val="both"/>
      </w:pPr>
      <w:r w:rsidRPr="0067635D">
        <w:t xml:space="preserve">if the </w:t>
      </w:r>
      <w:r w:rsidR="00285D8E" w:rsidRPr="0067635D">
        <w:t>Tenderer</w:t>
      </w:r>
      <w:r w:rsidRPr="0067635D">
        <w:t xml:space="preserve"> withdraws his </w:t>
      </w:r>
      <w:r w:rsidR="00285D8E" w:rsidRPr="0067635D">
        <w:t>Tender</w:t>
      </w:r>
      <w:r w:rsidRPr="0067635D">
        <w:t xml:space="preserve"> during the period of </w:t>
      </w:r>
      <w:r w:rsidR="00285D8E" w:rsidRPr="0067635D">
        <w:t>Tender</w:t>
      </w:r>
      <w:r w:rsidRPr="0067635D">
        <w:t xml:space="preserve"> validity specified in the Form of </w:t>
      </w:r>
      <w:r w:rsidR="00285D8E" w:rsidRPr="0067635D">
        <w:t>Tender</w:t>
      </w:r>
      <w:r w:rsidRPr="0067635D">
        <w:t>; or</w:t>
      </w:r>
    </w:p>
    <w:p w14:paraId="19A8EAFE" w14:textId="77777777" w:rsidR="00A46BFA" w:rsidRPr="0067635D" w:rsidRDefault="00A46BFA" w:rsidP="001F6CB0">
      <w:pPr>
        <w:numPr>
          <w:ilvl w:val="0"/>
          <w:numId w:val="4"/>
        </w:numPr>
        <w:tabs>
          <w:tab w:val="left" w:pos="5670"/>
        </w:tabs>
        <w:spacing w:after="0"/>
        <w:contextualSpacing/>
        <w:jc w:val="both"/>
      </w:pPr>
      <w:r w:rsidRPr="0067635D">
        <w:t xml:space="preserve">if the </w:t>
      </w:r>
      <w:r w:rsidR="00285D8E" w:rsidRPr="0067635D">
        <w:t>Tenderer</w:t>
      </w:r>
      <w:r w:rsidRPr="0067635D">
        <w:t xml:space="preserve"> refuses to accept the correction of errors in his </w:t>
      </w:r>
      <w:r w:rsidR="00285D8E" w:rsidRPr="0067635D">
        <w:t>Tender</w:t>
      </w:r>
      <w:r w:rsidRPr="0067635D">
        <w:t>; or</w:t>
      </w:r>
    </w:p>
    <w:p w14:paraId="004BE18D" w14:textId="012085CD" w:rsidR="00A46BFA" w:rsidRPr="0067635D" w:rsidRDefault="00A46BFA" w:rsidP="001F6CB0">
      <w:pPr>
        <w:numPr>
          <w:ilvl w:val="0"/>
          <w:numId w:val="4"/>
        </w:numPr>
        <w:tabs>
          <w:tab w:val="left" w:pos="5670"/>
        </w:tabs>
        <w:spacing w:after="0"/>
        <w:contextualSpacing/>
        <w:jc w:val="both"/>
      </w:pPr>
      <w:r w:rsidRPr="0067635D">
        <w:t xml:space="preserve">if the </w:t>
      </w:r>
      <w:r w:rsidR="00285D8E" w:rsidRPr="0067635D">
        <w:t>Tenderer</w:t>
      </w:r>
      <w:r w:rsidRPr="0067635D">
        <w:t xml:space="preserve">, having been notified of the acceptance of his </w:t>
      </w:r>
      <w:r w:rsidR="00285D8E" w:rsidRPr="0067635D">
        <w:t>Tender</w:t>
      </w:r>
      <w:r w:rsidRPr="0067635D">
        <w:t xml:space="preserve"> by the </w:t>
      </w:r>
      <w:r w:rsidR="00330899" w:rsidRPr="0067635D">
        <w:t>Contracting Authority</w:t>
      </w:r>
      <w:r w:rsidRPr="0067635D">
        <w:t xml:space="preserve"> during the period of </w:t>
      </w:r>
      <w:r w:rsidR="00285D8E" w:rsidRPr="0067635D">
        <w:t>Tender</w:t>
      </w:r>
      <w:r w:rsidRPr="0067635D">
        <w:t xml:space="preserve"> validity;</w:t>
      </w:r>
    </w:p>
    <w:p w14:paraId="7A189870" w14:textId="77777777" w:rsidR="00A46BFA" w:rsidRPr="0067635D" w:rsidRDefault="00A46BFA" w:rsidP="00D37C47">
      <w:pPr>
        <w:numPr>
          <w:ilvl w:val="0"/>
          <w:numId w:val="5"/>
        </w:numPr>
        <w:tabs>
          <w:tab w:val="left" w:pos="5670"/>
        </w:tabs>
        <w:spacing w:after="0"/>
        <w:ind w:left="1350"/>
        <w:contextualSpacing/>
        <w:jc w:val="both"/>
      </w:pPr>
      <w:r w:rsidRPr="0067635D">
        <w:t xml:space="preserve">fails or refuses to execute the Form of </w:t>
      </w:r>
      <w:r w:rsidR="00721199" w:rsidRPr="0067635D">
        <w:t>Agreement</w:t>
      </w:r>
      <w:r w:rsidRPr="0067635D">
        <w:t xml:space="preserve"> in accordance with the Instructions to </w:t>
      </w:r>
      <w:r w:rsidR="00285D8E" w:rsidRPr="0067635D">
        <w:t>Tenderer</w:t>
      </w:r>
      <w:r w:rsidR="002D3DC1" w:rsidRPr="0067635D">
        <w:t>s</w:t>
      </w:r>
      <w:r w:rsidRPr="0067635D">
        <w:t xml:space="preserve">, if required; or </w:t>
      </w:r>
    </w:p>
    <w:p w14:paraId="1C9D0610" w14:textId="77777777" w:rsidR="00A46BFA" w:rsidRPr="0067635D" w:rsidRDefault="00A46BFA" w:rsidP="00D37C47">
      <w:pPr>
        <w:numPr>
          <w:ilvl w:val="0"/>
          <w:numId w:val="5"/>
        </w:numPr>
        <w:tabs>
          <w:tab w:val="left" w:pos="5670"/>
        </w:tabs>
        <w:spacing w:after="0"/>
        <w:ind w:left="1350"/>
        <w:contextualSpacing/>
        <w:jc w:val="both"/>
      </w:pPr>
      <w:r w:rsidRPr="0067635D">
        <w:t xml:space="preserve">fails or refuses to furnish the Performance Security, in accordance with the Instruction to </w:t>
      </w:r>
      <w:r w:rsidR="00285D8E" w:rsidRPr="0067635D">
        <w:t>Tenderer</w:t>
      </w:r>
      <w:r w:rsidR="002D3DC1" w:rsidRPr="0067635D">
        <w:t>s</w:t>
      </w:r>
      <w:r w:rsidRPr="0067635D">
        <w:t>;</w:t>
      </w:r>
    </w:p>
    <w:p w14:paraId="4EFE61F6" w14:textId="77777777" w:rsidR="00A46BFA" w:rsidRPr="0067635D" w:rsidRDefault="00A46BFA" w:rsidP="00A46BFA">
      <w:pPr>
        <w:tabs>
          <w:tab w:val="left" w:pos="5670"/>
        </w:tabs>
        <w:spacing w:after="0"/>
        <w:jc w:val="both"/>
      </w:pPr>
    </w:p>
    <w:p w14:paraId="10010585" w14:textId="7BF3CC95" w:rsidR="00A46BFA" w:rsidRPr="0067635D" w:rsidRDefault="00A46BFA" w:rsidP="00ED50F0">
      <w:pPr>
        <w:tabs>
          <w:tab w:val="left" w:pos="5670"/>
        </w:tabs>
        <w:spacing w:after="0"/>
        <w:jc w:val="both"/>
      </w:pPr>
      <w:r w:rsidRPr="0067635D">
        <w:t xml:space="preserve">we undertake to pay to the </w:t>
      </w:r>
      <w:r w:rsidR="00410FF4" w:rsidRPr="0067635D">
        <w:t>Contracting Authority</w:t>
      </w:r>
      <w:r w:rsidRPr="0067635D">
        <w:t xml:space="preserve"> up to the above amount upon receipt of his first written demand, without the </w:t>
      </w:r>
      <w:r w:rsidR="00410FF4" w:rsidRPr="0067635D">
        <w:t>Contracting Authority</w:t>
      </w:r>
      <w:r w:rsidR="00B35D24" w:rsidRPr="0067635D">
        <w:t xml:space="preserve"> having to substantiate</w:t>
      </w:r>
      <w:r w:rsidRPr="0067635D">
        <w:t xml:space="preserve"> his demand, provided that in his demand the </w:t>
      </w:r>
      <w:r w:rsidR="00410FF4" w:rsidRPr="0067635D">
        <w:t>Contracting Authority</w:t>
      </w:r>
      <w:r w:rsidRPr="0067635D">
        <w:t xml:space="preserve"> will note that the amount claimed by him is due to him owing to the occurrence of one of </w:t>
      </w:r>
      <w:r w:rsidR="00DA5F68" w:rsidRPr="0067635D">
        <w:t>the above conditions</w:t>
      </w:r>
      <w:r w:rsidRPr="0067635D">
        <w:t>, specifying the occurred condition or conditions.</w:t>
      </w:r>
    </w:p>
    <w:p w14:paraId="123D690E" w14:textId="77777777" w:rsidR="00A46BFA" w:rsidRPr="0067635D" w:rsidRDefault="00A46BFA" w:rsidP="00A46BFA">
      <w:pPr>
        <w:tabs>
          <w:tab w:val="left" w:pos="5670"/>
        </w:tabs>
        <w:spacing w:after="0"/>
        <w:jc w:val="both"/>
      </w:pPr>
    </w:p>
    <w:p w14:paraId="58F3F83B" w14:textId="6A6EAE11" w:rsidR="00A46BFA" w:rsidRPr="0067635D" w:rsidRDefault="00A46BFA" w:rsidP="00ED50F0">
      <w:pPr>
        <w:tabs>
          <w:tab w:val="left" w:pos="5670"/>
        </w:tabs>
        <w:spacing w:after="0"/>
        <w:jc w:val="both"/>
      </w:pPr>
      <w:r w:rsidRPr="0067635D">
        <w:t xml:space="preserve">This Guarantee will remain in force up to and including the date 28 days after the date of expiration of the </w:t>
      </w:r>
      <w:r w:rsidR="00285D8E" w:rsidRPr="0067635D">
        <w:t>Tender</w:t>
      </w:r>
      <w:r w:rsidRPr="0067635D">
        <w:t xml:space="preserve"> Validity, as stated in the Instructions to </w:t>
      </w:r>
      <w:r w:rsidR="00285D8E" w:rsidRPr="0067635D">
        <w:t>Tenderer</w:t>
      </w:r>
      <w:r w:rsidR="002D3DC1" w:rsidRPr="0067635D">
        <w:t>s</w:t>
      </w:r>
      <w:r w:rsidRPr="0067635D">
        <w:t xml:space="preserve">, or as </w:t>
      </w:r>
      <w:r w:rsidR="00ED50F0" w:rsidRPr="0067635D">
        <w:t>i</w:t>
      </w:r>
      <w:r w:rsidRPr="0067635D">
        <w:t xml:space="preserve">t may be extended by the </w:t>
      </w:r>
      <w:r w:rsidR="00410FF4" w:rsidRPr="0067635D">
        <w:t>Contracting Authority</w:t>
      </w:r>
      <w:r w:rsidRPr="0067635D">
        <w:t>, notice of which extension(s) to the Bank is hereby waived. Any demand in respect of this Guarantee should reach the Bank not later than the above date.</w:t>
      </w:r>
      <w:r w:rsidR="00410FF4" w:rsidRPr="0067635D">
        <w:rPr>
          <w:rtl/>
        </w:rPr>
        <w:fldChar w:fldCharType="begin"/>
      </w:r>
      <w:r w:rsidR="00410FF4" w:rsidRPr="0067635D">
        <w:rPr>
          <w:rtl/>
        </w:rPr>
        <w:instrText xml:space="preserve">  </w:instrText>
      </w:r>
      <w:r w:rsidR="00410FF4" w:rsidRPr="0067635D">
        <w:rPr>
          <w:rtl/>
        </w:rPr>
        <w:fldChar w:fldCharType="end"/>
      </w:r>
    </w:p>
    <w:p w14:paraId="2286C77A" w14:textId="77777777" w:rsidR="00A46BFA" w:rsidRPr="0067635D" w:rsidRDefault="00A46BFA" w:rsidP="00A46BFA">
      <w:pPr>
        <w:tabs>
          <w:tab w:val="left" w:pos="5670"/>
        </w:tabs>
        <w:spacing w:after="0"/>
        <w:jc w:val="both"/>
      </w:pPr>
    </w:p>
    <w:p w14:paraId="211E6D5A" w14:textId="77777777" w:rsidR="00D37C47" w:rsidRPr="0067635D" w:rsidRDefault="00D37C47" w:rsidP="00A46BFA">
      <w:pPr>
        <w:tabs>
          <w:tab w:val="left" w:pos="5670"/>
        </w:tabs>
        <w:spacing w:after="0"/>
        <w:jc w:val="both"/>
      </w:pPr>
    </w:p>
    <w:p w14:paraId="26E15576" w14:textId="7E1110BE" w:rsidR="00A46BFA" w:rsidRPr="0067635D" w:rsidRDefault="00A46BFA" w:rsidP="00A46BFA">
      <w:pPr>
        <w:tabs>
          <w:tab w:val="left" w:pos="5670"/>
        </w:tabs>
        <w:spacing w:after="0"/>
        <w:jc w:val="both"/>
      </w:pPr>
      <w:r w:rsidRPr="0067635D">
        <w:t>DATE ________________</w:t>
      </w:r>
      <w:r w:rsidR="00D6508F" w:rsidRPr="0067635D">
        <w:t xml:space="preserve">  </w:t>
      </w:r>
      <w:r w:rsidRPr="0067635D">
        <w:t xml:space="preserve"> SIGNATURE OF THE BANK</w:t>
      </w:r>
      <w:r w:rsidR="00D6508F" w:rsidRPr="0067635D">
        <w:t xml:space="preserve"> </w:t>
      </w:r>
      <w:r w:rsidRPr="0067635D">
        <w:t>__________________________</w:t>
      </w:r>
      <w:bookmarkStart w:id="89" w:name="_Hlk171541752"/>
      <w:r w:rsidRPr="0067635D">
        <w:t>______</w:t>
      </w:r>
      <w:bookmarkEnd w:id="89"/>
      <w:r w:rsidR="008F04CE" w:rsidRPr="0067635D">
        <w:t>__________</w:t>
      </w:r>
      <w:r w:rsidR="00D6508F" w:rsidRPr="0067635D">
        <w:t xml:space="preserve">               </w:t>
      </w:r>
    </w:p>
    <w:p w14:paraId="2D98551A" w14:textId="77777777" w:rsidR="00A46BFA" w:rsidRPr="0067635D" w:rsidRDefault="00A46BFA" w:rsidP="00A46BFA">
      <w:pPr>
        <w:tabs>
          <w:tab w:val="left" w:pos="5670"/>
        </w:tabs>
        <w:spacing w:after="0"/>
        <w:jc w:val="both"/>
      </w:pPr>
    </w:p>
    <w:p w14:paraId="2F6507D5" w14:textId="143C2EA1" w:rsidR="008F04CE" w:rsidRPr="0067635D" w:rsidRDefault="00A46BFA" w:rsidP="003E0D79">
      <w:pPr>
        <w:tabs>
          <w:tab w:val="left" w:pos="5670"/>
        </w:tabs>
        <w:spacing w:before="240" w:after="0"/>
        <w:jc w:val="both"/>
      </w:pPr>
      <w:r w:rsidRPr="0067635D">
        <w:t>WITNESS _____________________________</w:t>
      </w:r>
      <w:r w:rsidR="008F04CE" w:rsidRPr="0067635D">
        <w:t>______</w:t>
      </w:r>
      <w:r w:rsidRPr="0067635D">
        <w:t xml:space="preserve"> </w:t>
      </w:r>
    </w:p>
    <w:p w14:paraId="2200A974" w14:textId="77777777" w:rsidR="008F04CE" w:rsidRPr="0067635D" w:rsidRDefault="008F04CE" w:rsidP="00A46BFA">
      <w:pPr>
        <w:tabs>
          <w:tab w:val="left" w:pos="5670"/>
        </w:tabs>
        <w:spacing w:after="0"/>
        <w:jc w:val="both"/>
      </w:pPr>
    </w:p>
    <w:p w14:paraId="06CDBC7D" w14:textId="77777777" w:rsidR="008F04CE" w:rsidRPr="0067635D" w:rsidRDefault="008F04CE" w:rsidP="00A46BFA">
      <w:pPr>
        <w:tabs>
          <w:tab w:val="left" w:pos="5670"/>
        </w:tabs>
        <w:spacing w:after="0"/>
        <w:jc w:val="both"/>
      </w:pPr>
    </w:p>
    <w:p w14:paraId="480599FD" w14:textId="11BFD151" w:rsidR="00A46BFA" w:rsidRPr="0067635D" w:rsidRDefault="00A46BFA" w:rsidP="00A46BFA">
      <w:pPr>
        <w:tabs>
          <w:tab w:val="left" w:pos="5670"/>
        </w:tabs>
        <w:spacing w:after="0"/>
        <w:jc w:val="both"/>
      </w:pPr>
      <w:r w:rsidRPr="0067635D">
        <w:t>SEAL ________________________________________</w:t>
      </w:r>
      <w:r w:rsidR="00D6508F" w:rsidRPr="0067635D">
        <w:t xml:space="preserve">               </w:t>
      </w:r>
    </w:p>
    <w:p w14:paraId="19F16D0F" w14:textId="2755CCEB" w:rsidR="00A46BFA" w:rsidRPr="0067635D" w:rsidRDefault="00A46BFA" w:rsidP="00A46BFA">
      <w:pPr>
        <w:tabs>
          <w:tab w:val="left" w:pos="5670"/>
        </w:tabs>
        <w:spacing w:after="0"/>
        <w:jc w:val="both"/>
      </w:pPr>
    </w:p>
    <w:p w14:paraId="21A32831" w14:textId="77777777" w:rsidR="00D37C47" w:rsidRPr="0067635D" w:rsidRDefault="00D37C47" w:rsidP="00A46BFA">
      <w:pPr>
        <w:tabs>
          <w:tab w:val="left" w:pos="5670"/>
        </w:tabs>
        <w:spacing w:after="0"/>
        <w:jc w:val="both"/>
      </w:pPr>
    </w:p>
    <w:p w14:paraId="5DF18C5F" w14:textId="77777777" w:rsidR="00A46BFA" w:rsidRPr="0067635D" w:rsidRDefault="00A46BFA" w:rsidP="00A46BFA">
      <w:pPr>
        <w:tabs>
          <w:tab w:val="left" w:pos="5670"/>
        </w:tabs>
        <w:spacing w:after="0"/>
        <w:jc w:val="both"/>
      </w:pPr>
      <w:r w:rsidRPr="0067635D">
        <w:t>____________________________</w:t>
      </w:r>
    </w:p>
    <w:p w14:paraId="16A313FF" w14:textId="77777777" w:rsidR="00A46BFA" w:rsidRPr="0067635D" w:rsidRDefault="00A46BFA" w:rsidP="00A46BFA">
      <w:pPr>
        <w:tabs>
          <w:tab w:val="left" w:pos="5670"/>
        </w:tabs>
        <w:spacing w:after="0"/>
        <w:jc w:val="both"/>
        <w:rPr>
          <w:i/>
          <w:iCs/>
        </w:rPr>
      </w:pPr>
      <w:r w:rsidRPr="0067635D">
        <w:rPr>
          <w:i/>
          <w:iCs/>
        </w:rPr>
        <w:t>[Signature, name, and address]</w:t>
      </w:r>
    </w:p>
    <w:p w14:paraId="6BBD65BB" w14:textId="77777777" w:rsidR="007D4527" w:rsidRPr="0067635D" w:rsidRDefault="007D4527" w:rsidP="00A46BFA">
      <w:pPr>
        <w:tabs>
          <w:tab w:val="left" w:pos="5670"/>
        </w:tabs>
        <w:spacing w:after="0"/>
        <w:jc w:val="both"/>
        <w:rPr>
          <w:i/>
          <w:iCs/>
        </w:rPr>
      </w:pPr>
    </w:p>
    <w:p w14:paraId="5088D3F3" w14:textId="77777777" w:rsidR="00DC4684" w:rsidRPr="0067635D" w:rsidRDefault="00DC4684" w:rsidP="00372D4E">
      <w:pPr>
        <w:spacing w:before="100" w:beforeAutospacing="1" w:after="480"/>
        <w:jc w:val="center"/>
        <w:rPr>
          <w:rFonts w:asciiTheme="minorBidi" w:eastAsia="Times New Roman" w:hAnsiTheme="minorBidi"/>
          <w:sz w:val="28"/>
          <w:szCs w:val="28"/>
        </w:rPr>
      </w:pPr>
      <w:r w:rsidRPr="0067635D">
        <w:rPr>
          <w:rFonts w:asciiTheme="minorBidi" w:eastAsia="Times New Roman" w:hAnsiTheme="minorBidi"/>
          <w:b/>
          <w:bCs/>
          <w:sz w:val="28"/>
          <w:szCs w:val="28"/>
          <w:rtl/>
        </w:rPr>
        <w:t>نموذج ضمان الع</w:t>
      </w:r>
      <w:r w:rsidRPr="0067635D">
        <w:rPr>
          <w:rFonts w:asciiTheme="minorBidi" w:eastAsia="Times New Roman" w:hAnsiTheme="minorBidi" w:hint="cs"/>
          <w:b/>
          <w:bCs/>
          <w:sz w:val="28"/>
          <w:szCs w:val="28"/>
          <w:rtl/>
        </w:rPr>
        <w:t>رض</w:t>
      </w:r>
      <w:r w:rsidRPr="0067635D">
        <w:rPr>
          <w:rFonts w:asciiTheme="minorBidi" w:eastAsia="Times New Roman" w:hAnsiTheme="minorBidi"/>
          <w:b/>
          <w:bCs/>
          <w:sz w:val="28"/>
          <w:szCs w:val="28"/>
          <w:rtl/>
        </w:rPr>
        <w:t xml:space="preserve"> (ضمان مصرفي)</w:t>
      </w:r>
    </w:p>
    <w:p w14:paraId="2C37F442" w14:textId="7EA922F0" w:rsidR="00DC4684" w:rsidRPr="0067635D" w:rsidRDefault="00DC4684" w:rsidP="00372D4E">
      <w:pPr>
        <w:bidi/>
        <w:spacing w:before="360"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حيث أن [اسم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(المشار إليه لاحقًا بـ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قد قدّم ع</w:t>
      </w:r>
      <w:r w:rsidRPr="0067635D">
        <w:rPr>
          <w:rFonts w:asciiTheme="minorBidi" w:eastAsia="Times New Roman" w:hAnsiTheme="minorBidi" w:hint="cs"/>
          <w:sz w:val="24"/>
          <w:szCs w:val="24"/>
          <w:rtl/>
        </w:rPr>
        <w:t>رضه</w:t>
      </w:r>
      <w:r w:rsidRPr="0067635D">
        <w:rPr>
          <w:rFonts w:asciiTheme="minorBidi" w:eastAsia="Times New Roman" w:hAnsiTheme="minorBidi"/>
          <w:sz w:val="24"/>
          <w:szCs w:val="24"/>
          <w:rtl/>
        </w:rPr>
        <w:t xml:space="preserve"> بتاريخ (التاريخ) لتنفيذ عقد تصميم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بناء</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تشغيل ونقل </w:t>
      </w:r>
      <w:r w:rsidRPr="0067635D">
        <w:rPr>
          <w:rFonts w:asciiTheme="minorBidi" w:eastAsia="Times New Roman" w:hAnsiTheme="minorBidi" w:hint="cs"/>
          <w:sz w:val="24"/>
          <w:szCs w:val="24"/>
          <w:rtl/>
        </w:rPr>
        <w:t>حوض عائم</w:t>
      </w:r>
      <w:r w:rsidRPr="0067635D">
        <w:rPr>
          <w:rFonts w:asciiTheme="minorBidi" w:eastAsia="Times New Roman" w:hAnsiTheme="minorBidi"/>
          <w:sz w:val="24"/>
          <w:szCs w:val="24"/>
          <w:rtl/>
        </w:rPr>
        <w:t xml:space="preserve"> في مرفأ طرابلس (المشار إليه لاحقًا بـ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Pr>
        <w:t>.</w:t>
      </w:r>
    </w:p>
    <w:p w14:paraId="79A25FCA" w14:textId="170D562F" w:rsidR="00DC4684" w:rsidRPr="0067635D" w:rsidRDefault="00330899"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sz w:val="24"/>
          <w:szCs w:val="24"/>
          <w:rtl/>
        </w:rPr>
        <w:t>ن</w:t>
      </w:r>
      <w:r w:rsidR="00DC4684" w:rsidRPr="0067635D">
        <w:rPr>
          <w:rFonts w:asciiTheme="minorBidi" w:eastAsia="Times New Roman" w:hAnsiTheme="minorBidi"/>
          <w:sz w:val="24"/>
          <w:szCs w:val="24"/>
          <w:rtl/>
        </w:rPr>
        <w:t xml:space="preserve">ُعلِم الجميع بموجب هذا أنَّنا [اسم البنك] من [اسم الدولة] والواقع مقرنا المسجل في [العنوان] (المشار إليه لاحقًا بـ "البنك") نلتزم أمام [اسم </w:t>
      </w:r>
      <w:r w:rsidRPr="0067635D">
        <w:rPr>
          <w:rFonts w:asciiTheme="minorBidi" w:eastAsia="Times New Roman" w:hAnsiTheme="minorBidi" w:hint="cs"/>
          <w:sz w:val="24"/>
          <w:szCs w:val="24"/>
          <w:rtl/>
        </w:rPr>
        <w:t>سلطة التعاقد</w:t>
      </w:r>
      <w:r w:rsidR="00DC4684" w:rsidRPr="0067635D">
        <w:rPr>
          <w:rFonts w:asciiTheme="minorBidi" w:eastAsia="Times New Roman" w:hAnsiTheme="minorBidi"/>
          <w:sz w:val="24"/>
          <w:szCs w:val="24"/>
          <w:rtl/>
        </w:rPr>
        <w:t>] (المشار إليه لاحقًا بـ "</w:t>
      </w:r>
      <w:r w:rsidRPr="0067635D">
        <w:rPr>
          <w:rFonts w:asciiTheme="minorBidi" w:eastAsia="Times New Roman" w:hAnsiTheme="minorBidi" w:hint="cs"/>
          <w:sz w:val="24"/>
          <w:szCs w:val="24"/>
          <w:rtl/>
        </w:rPr>
        <w:t xml:space="preserve"> سلطة التعاقد</w:t>
      </w:r>
      <w:r w:rsidRPr="0067635D">
        <w:rPr>
          <w:rFonts w:asciiTheme="minorBidi" w:eastAsia="Times New Roman" w:hAnsiTheme="minorBidi"/>
          <w:sz w:val="24"/>
          <w:szCs w:val="24"/>
          <w:rtl/>
        </w:rPr>
        <w:t xml:space="preserve"> </w:t>
      </w:r>
      <w:r w:rsidR="00DC4684" w:rsidRPr="0067635D">
        <w:rPr>
          <w:rFonts w:asciiTheme="minorBidi" w:eastAsia="Times New Roman" w:hAnsiTheme="minorBidi"/>
          <w:sz w:val="24"/>
          <w:szCs w:val="24"/>
          <w:rtl/>
        </w:rPr>
        <w:t>") بمبلغ "</w:t>
      </w:r>
      <w:r w:rsidR="008815BA" w:rsidRPr="0067635D">
        <w:rPr>
          <w:rFonts w:asciiTheme="minorBidi" w:eastAsia="Times New Roman" w:hAnsiTheme="minorBidi" w:hint="cs"/>
          <w:sz w:val="24"/>
          <w:szCs w:val="24"/>
          <w:rtl/>
        </w:rPr>
        <w:t>فريش</w:t>
      </w:r>
      <w:r w:rsidR="00DC4684" w:rsidRPr="0067635D">
        <w:rPr>
          <w:rFonts w:asciiTheme="minorBidi" w:eastAsia="Times New Roman" w:hAnsiTheme="minorBidi"/>
          <w:sz w:val="24"/>
          <w:szCs w:val="24"/>
          <w:rtl/>
        </w:rPr>
        <w:t>" قدره ۲٥٠,٠٠٠ دولار أمريكي (</w:t>
      </w:r>
      <w:r w:rsidR="00DC4684" w:rsidRPr="0067635D">
        <w:rPr>
          <w:rFonts w:asciiTheme="minorBidi" w:eastAsia="Times New Roman" w:hAnsiTheme="minorBidi" w:hint="cs"/>
          <w:sz w:val="24"/>
          <w:szCs w:val="24"/>
          <w:rtl/>
        </w:rPr>
        <w:t>مئتان وخمسون</w:t>
      </w:r>
      <w:r w:rsidR="00DC4684" w:rsidRPr="0067635D">
        <w:rPr>
          <w:rFonts w:asciiTheme="minorBidi" w:eastAsia="Times New Roman" w:hAnsiTheme="minorBidi"/>
          <w:sz w:val="24"/>
          <w:szCs w:val="24"/>
          <w:rtl/>
        </w:rPr>
        <w:t xml:space="preserve"> ألف دولار أمريكي) والذي سيتم دفعه بشكل صحيح تمامًا إلى </w:t>
      </w:r>
      <w:r w:rsidR="0019555E" w:rsidRPr="0067635D">
        <w:rPr>
          <w:rFonts w:asciiTheme="minorBidi" w:eastAsia="Times New Roman" w:hAnsiTheme="minorBidi" w:hint="cs"/>
          <w:sz w:val="24"/>
          <w:szCs w:val="24"/>
          <w:rtl/>
        </w:rPr>
        <w:t xml:space="preserve">سلطة </w:t>
      </w:r>
      <w:r w:rsidR="00372D4E" w:rsidRPr="0067635D">
        <w:rPr>
          <w:rFonts w:asciiTheme="minorBidi" w:eastAsia="Times New Roman" w:hAnsiTheme="minorBidi" w:hint="cs"/>
          <w:sz w:val="24"/>
          <w:szCs w:val="24"/>
          <w:rtl/>
        </w:rPr>
        <w:t>التعاقد،</w:t>
      </w:r>
      <w:r w:rsidR="00DC4684" w:rsidRPr="0067635D">
        <w:rPr>
          <w:rFonts w:asciiTheme="minorBidi" w:eastAsia="Times New Roman" w:hAnsiTheme="minorBidi"/>
          <w:sz w:val="24"/>
          <w:szCs w:val="24"/>
          <w:rtl/>
        </w:rPr>
        <w:t xml:space="preserve"> ونلتزم نحن، ومن بعدنا من خلفاء ومستحقين، بذلك</w:t>
      </w:r>
      <w:r w:rsidR="00DC4684" w:rsidRPr="0067635D">
        <w:rPr>
          <w:rFonts w:asciiTheme="minorBidi" w:eastAsia="Times New Roman" w:hAnsiTheme="minorBidi"/>
          <w:sz w:val="24"/>
          <w:szCs w:val="24"/>
        </w:rPr>
        <w:t>.</w:t>
      </w:r>
    </w:p>
    <w:p w14:paraId="6541C416" w14:textId="77777777"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ختم بنكنا بختمه الرسمي هذا اليوم ____________ من شهر __________ سنة</w:t>
      </w:r>
      <w:r w:rsidRPr="0067635D">
        <w:rPr>
          <w:rFonts w:asciiTheme="minorBidi" w:eastAsia="Times New Roman" w:hAnsiTheme="minorBidi"/>
          <w:sz w:val="24"/>
          <w:szCs w:val="24"/>
        </w:rPr>
        <w:t xml:space="preserve"> __________</w:t>
      </w:r>
    </w:p>
    <w:p w14:paraId="270C7C00" w14:textId="1E62F9BD"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شروط هذا ال</w:t>
      </w:r>
      <w:r w:rsidR="00330899" w:rsidRPr="0067635D">
        <w:rPr>
          <w:rFonts w:asciiTheme="minorBidi" w:eastAsia="Times New Roman" w:hAnsiTheme="minorBidi" w:hint="cs"/>
          <w:b/>
          <w:bCs/>
          <w:sz w:val="24"/>
          <w:szCs w:val="24"/>
          <w:rtl/>
          <w:lang w:bidi="ar-LB"/>
        </w:rPr>
        <w:t>إ</w:t>
      </w:r>
      <w:r w:rsidRPr="0067635D">
        <w:rPr>
          <w:rFonts w:asciiTheme="minorBidi" w:eastAsia="Times New Roman" w:hAnsiTheme="minorBidi"/>
          <w:b/>
          <w:bCs/>
          <w:sz w:val="24"/>
          <w:szCs w:val="24"/>
          <w:rtl/>
        </w:rPr>
        <w:t>لتزام هي</w:t>
      </w:r>
      <w:r w:rsidRPr="0067635D">
        <w:rPr>
          <w:rFonts w:asciiTheme="minorBidi" w:eastAsia="Times New Roman" w:hAnsiTheme="minorBidi"/>
          <w:b/>
          <w:bCs/>
          <w:sz w:val="24"/>
          <w:szCs w:val="24"/>
        </w:rPr>
        <w:t>:</w:t>
      </w:r>
    </w:p>
    <w:p w14:paraId="24FDD715" w14:textId="644B2F5A" w:rsidR="00DC4684" w:rsidRPr="0067635D" w:rsidRDefault="00DC4684">
      <w:pPr>
        <w:numPr>
          <w:ilvl w:val="0"/>
          <w:numId w:val="201"/>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إذا سحب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عطاءه خلال فترة صلاحية </w:t>
      </w:r>
      <w:r w:rsidR="00330899" w:rsidRPr="0067635D">
        <w:rPr>
          <w:rFonts w:asciiTheme="minorBidi" w:eastAsia="Times New Roman" w:hAnsiTheme="minorBidi" w:hint="cs"/>
          <w:sz w:val="24"/>
          <w:szCs w:val="24"/>
          <w:rtl/>
        </w:rPr>
        <w:t>العرض</w:t>
      </w:r>
      <w:r w:rsidRPr="0067635D">
        <w:rPr>
          <w:rFonts w:asciiTheme="minorBidi" w:eastAsia="Times New Roman" w:hAnsiTheme="minorBidi"/>
          <w:sz w:val="24"/>
          <w:szCs w:val="24"/>
          <w:rtl/>
        </w:rPr>
        <w:t xml:space="preserve"> المحددة في نموذج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أو</w:t>
      </w:r>
    </w:p>
    <w:p w14:paraId="3930F441" w14:textId="77777777" w:rsidR="00DC4684" w:rsidRPr="0067635D" w:rsidRDefault="00DC4684">
      <w:pPr>
        <w:numPr>
          <w:ilvl w:val="0"/>
          <w:numId w:val="201"/>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إذا رفض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قبول تصحيح الأخطاء في ع</w:t>
      </w:r>
      <w:r w:rsidRPr="0067635D">
        <w:rPr>
          <w:rFonts w:asciiTheme="minorBidi" w:eastAsia="Times New Roman" w:hAnsiTheme="minorBidi" w:hint="cs"/>
          <w:sz w:val="24"/>
          <w:szCs w:val="24"/>
          <w:rtl/>
        </w:rPr>
        <w:t>رضه</w:t>
      </w:r>
      <w:r w:rsidRPr="0067635D">
        <w:rPr>
          <w:rFonts w:asciiTheme="minorBidi" w:eastAsia="Times New Roman" w:hAnsiTheme="minorBidi"/>
          <w:sz w:val="24"/>
          <w:szCs w:val="24"/>
          <w:rtl/>
        </w:rPr>
        <w:t>؛ أو</w:t>
      </w:r>
    </w:p>
    <w:p w14:paraId="1314F0CF" w14:textId="7AE7D6D7" w:rsidR="00DC4684" w:rsidRPr="0067635D" w:rsidRDefault="00DC4684">
      <w:pPr>
        <w:numPr>
          <w:ilvl w:val="0"/>
          <w:numId w:val="201"/>
        </w:num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إذا تم إعلام </w:t>
      </w:r>
      <w:r w:rsidRPr="0067635D">
        <w:rPr>
          <w:rFonts w:asciiTheme="minorBidi" w:eastAsia="Times New Roman" w:hAnsiTheme="minorBidi" w:hint="cs"/>
          <w:sz w:val="24"/>
          <w:szCs w:val="24"/>
          <w:rtl/>
        </w:rPr>
        <w:t>العارض</w:t>
      </w:r>
      <w:r w:rsidRPr="0067635D">
        <w:rPr>
          <w:rFonts w:asciiTheme="minorBidi" w:eastAsia="Times New Roman" w:hAnsiTheme="minorBidi"/>
          <w:sz w:val="24"/>
          <w:szCs w:val="24"/>
          <w:rtl/>
        </w:rPr>
        <w:t xml:space="preserve"> بقبول </w:t>
      </w:r>
      <w:r w:rsidR="00330899" w:rsidRPr="0067635D">
        <w:rPr>
          <w:rFonts w:asciiTheme="minorBidi" w:eastAsia="Times New Roman" w:hAnsiTheme="minorBidi" w:hint="cs"/>
          <w:sz w:val="24"/>
          <w:szCs w:val="24"/>
          <w:rtl/>
        </w:rPr>
        <w:t>عرضه</w:t>
      </w:r>
      <w:r w:rsidRPr="0067635D">
        <w:rPr>
          <w:rFonts w:asciiTheme="minorBidi" w:eastAsia="Times New Roman" w:hAnsiTheme="minorBidi"/>
          <w:sz w:val="24"/>
          <w:szCs w:val="24"/>
          <w:rtl/>
        </w:rPr>
        <w:t xml:space="preserve"> من قبل </w:t>
      </w:r>
      <w:r w:rsidR="00330899"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خلال فترة صلاحية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w:t>
      </w:r>
    </w:p>
    <w:p w14:paraId="49083DDC" w14:textId="77777777" w:rsidR="00DC4684" w:rsidRPr="0067635D" w:rsidRDefault="00DC4684" w:rsidP="00DC4684">
      <w:pPr>
        <w:bidi/>
        <w:spacing w:after="0"/>
        <w:ind w:lef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أ) فشل أو رفض في توقيع نموذج العقد وفقًا لتعليمات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 إذا كان ذلك مطلوبًا؛ أو</w:t>
      </w:r>
    </w:p>
    <w:p w14:paraId="59F0550C" w14:textId="73FB94D6" w:rsidR="00DC4684" w:rsidRPr="0067635D" w:rsidRDefault="00DC4684" w:rsidP="00DC4684">
      <w:pPr>
        <w:bidi/>
        <w:spacing w:after="0"/>
        <w:ind w:lef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ب) فشل أو رفض في تقديم ضمان </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xml:space="preserve"> وفقًا لتعليمات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w:t>
      </w:r>
    </w:p>
    <w:p w14:paraId="652DF8DA" w14:textId="34026350"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نلتزم بدفع المبلغ المذكور ل</w:t>
      </w:r>
      <w:r w:rsidR="00330899" w:rsidRPr="0067635D">
        <w:rPr>
          <w:rFonts w:asciiTheme="minorBidi" w:eastAsia="Times New Roman" w:hAnsiTheme="minorBidi" w:hint="cs"/>
          <w:sz w:val="24"/>
          <w:szCs w:val="24"/>
          <w:rtl/>
        </w:rPr>
        <w:t>سلطة التعاقد</w:t>
      </w:r>
      <w:r w:rsidR="00330899"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عند استلامه أول طلب خطي منه، دون الحاجة إلى إثبات </w:t>
      </w:r>
      <w:r w:rsidR="00330899" w:rsidRPr="0067635D">
        <w:rPr>
          <w:rFonts w:asciiTheme="minorBidi" w:eastAsia="Times New Roman" w:hAnsiTheme="minorBidi" w:hint="cs"/>
          <w:sz w:val="24"/>
          <w:szCs w:val="24"/>
          <w:rtl/>
        </w:rPr>
        <w:t>سلطة التعاقد</w:t>
      </w:r>
      <w:r w:rsidR="00330899"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لطلبه، بشرط أن يذكر </w:t>
      </w:r>
      <w:r w:rsidR="00330899" w:rsidRPr="0067635D">
        <w:rPr>
          <w:rFonts w:asciiTheme="minorBidi" w:eastAsia="Times New Roman" w:hAnsiTheme="minorBidi" w:hint="cs"/>
          <w:sz w:val="24"/>
          <w:szCs w:val="24"/>
          <w:rtl/>
        </w:rPr>
        <w:t>سلطة التعاقد</w:t>
      </w:r>
      <w:r w:rsidR="00330899"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في طلبه أن المبلغ المطلوب هو بسبب وقوع أحد الشروط المذكورة أعلاه، مع تحديد الشرط أو الشروط التي وقعت</w:t>
      </w:r>
      <w:r w:rsidRPr="0067635D">
        <w:rPr>
          <w:rFonts w:asciiTheme="minorBidi" w:eastAsia="Times New Roman" w:hAnsiTheme="minorBidi"/>
          <w:sz w:val="24"/>
          <w:szCs w:val="24"/>
        </w:rPr>
        <w:t>.</w:t>
      </w:r>
    </w:p>
    <w:p w14:paraId="2FB0B889" w14:textId="098BB93D"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سيظل هذا الضمان ساريًا حتى تاريخ </w:t>
      </w:r>
      <w:r w:rsidR="00330899"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نتهاء صلاحية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أي ٢٨ يومًا بعد تاريخ </w:t>
      </w:r>
      <w:r w:rsidR="00330899"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نتهاء صلاحية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كما هو مذكور في تعليمات </w:t>
      </w:r>
      <w:r w:rsidRPr="0067635D">
        <w:rPr>
          <w:rFonts w:asciiTheme="minorBidi" w:eastAsia="Times New Roman" w:hAnsiTheme="minorBidi" w:hint="cs"/>
          <w:sz w:val="24"/>
          <w:szCs w:val="24"/>
          <w:rtl/>
        </w:rPr>
        <w:t>العارضين</w:t>
      </w:r>
      <w:r w:rsidRPr="0067635D">
        <w:rPr>
          <w:rFonts w:asciiTheme="minorBidi" w:eastAsia="Times New Roman" w:hAnsiTheme="minorBidi"/>
          <w:sz w:val="24"/>
          <w:szCs w:val="24"/>
          <w:rtl/>
        </w:rPr>
        <w:t xml:space="preserve">، أو كما قد يتم تمديده من قبل </w:t>
      </w:r>
      <w:r w:rsidR="00330899"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ويتم التنازل بموجب هذا عن أي إشعار بهذا التمديد للبنك</w:t>
      </w:r>
      <w:r w:rsidRPr="0067635D">
        <w:rPr>
          <w:rFonts w:asciiTheme="minorBidi" w:eastAsia="Times New Roman" w:hAnsiTheme="minorBidi"/>
          <w:sz w:val="24"/>
          <w:szCs w:val="24"/>
        </w:rPr>
        <w:t>.</w:t>
      </w:r>
    </w:p>
    <w:p w14:paraId="29A4247B" w14:textId="77777777"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يجب أن تصل أي مطالبة بشأن هذا الضمان إلى البنك في موعد لا يتجاوز التاريخ المذكور أعلاه</w:t>
      </w:r>
      <w:r w:rsidRPr="0067635D">
        <w:rPr>
          <w:rFonts w:asciiTheme="minorBidi" w:eastAsia="Times New Roman" w:hAnsiTheme="minorBidi"/>
          <w:sz w:val="24"/>
          <w:szCs w:val="24"/>
        </w:rPr>
        <w:t>.</w:t>
      </w:r>
    </w:p>
    <w:p w14:paraId="537E9C9B" w14:textId="77777777" w:rsidR="00EA2ACC" w:rsidRPr="0067635D" w:rsidRDefault="00EA2ACC" w:rsidP="003E0D79">
      <w:pPr>
        <w:bidi/>
        <w:spacing w:before="240" w:after="240" w:line="276" w:lineRule="auto"/>
        <w:jc w:val="both"/>
        <w:rPr>
          <w:rFonts w:asciiTheme="minorBidi" w:eastAsia="Times New Roman" w:hAnsiTheme="minorBidi"/>
          <w:b/>
          <w:bCs/>
          <w:sz w:val="24"/>
          <w:szCs w:val="24"/>
          <w:rtl/>
        </w:rPr>
      </w:pPr>
    </w:p>
    <w:p w14:paraId="19184BD1" w14:textId="308EAF4F" w:rsidR="00DC4684" w:rsidRPr="0067635D" w:rsidRDefault="00DC4684" w:rsidP="003E0D79">
      <w:pPr>
        <w:bidi/>
        <w:spacing w:before="360" w:after="360" w:line="276" w:lineRule="auto"/>
        <w:jc w:val="both"/>
        <w:rPr>
          <w:rFonts w:asciiTheme="minorBidi" w:eastAsia="Times New Roman" w:hAnsiTheme="minorBidi"/>
          <w:sz w:val="24"/>
          <w:szCs w:val="24"/>
          <w:rtl/>
        </w:rPr>
      </w:pPr>
      <w:r w:rsidRPr="0067635D">
        <w:rPr>
          <w:rFonts w:asciiTheme="minorBidi" w:eastAsia="Times New Roman" w:hAnsiTheme="minorBidi"/>
          <w:b/>
          <w:bCs/>
          <w:sz w:val="24"/>
          <w:szCs w:val="24"/>
          <w:rtl/>
        </w:rPr>
        <w:t>التاريخ</w:t>
      </w:r>
      <w:r w:rsidRPr="0067635D">
        <w:rPr>
          <w:rFonts w:asciiTheme="minorBidi" w:eastAsia="Times New Roman" w:hAnsiTheme="minorBidi"/>
          <w:b/>
          <w:bCs/>
          <w:sz w:val="24"/>
          <w:szCs w:val="24"/>
        </w:rPr>
        <w:t xml:space="preserve"> ________________</w:t>
      </w:r>
      <w:r w:rsidR="003E0D79" w:rsidRPr="0067635D">
        <w:rPr>
          <w:rFonts w:asciiTheme="minorBidi" w:eastAsia="Times New Roman" w:hAnsiTheme="minorBidi"/>
          <w:b/>
          <w:bCs/>
          <w:sz w:val="24"/>
          <w:szCs w:val="24"/>
        </w:rPr>
        <w:t xml:space="preserve">        </w:t>
      </w:r>
      <w:r w:rsidRPr="0067635D">
        <w:rPr>
          <w:rFonts w:asciiTheme="minorBidi" w:eastAsia="Times New Roman" w:hAnsiTheme="minorBidi" w:hint="cs"/>
          <w:b/>
          <w:bCs/>
          <w:sz w:val="24"/>
          <w:szCs w:val="24"/>
          <w:rtl/>
        </w:rPr>
        <w:t xml:space="preserve"> </w:t>
      </w:r>
    </w:p>
    <w:p w14:paraId="54214F31" w14:textId="600D99AF" w:rsidR="00DC4684" w:rsidRPr="0067635D" w:rsidRDefault="00DC4684" w:rsidP="003E0D79">
      <w:pPr>
        <w:bidi/>
        <w:spacing w:before="360" w:after="360" w:line="276" w:lineRule="auto"/>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توقيع البنك</w:t>
      </w:r>
      <w:r w:rsidR="003E0D79"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Pr>
        <w:t>_</w:t>
      </w:r>
      <w:r w:rsidR="003E0D79" w:rsidRPr="0067635D">
        <w:rPr>
          <w:rFonts w:asciiTheme="minorBidi" w:eastAsia="Times New Roman" w:hAnsiTheme="minorBidi"/>
          <w:b/>
          <w:bCs/>
          <w:sz w:val="24"/>
          <w:szCs w:val="24"/>
        </w:rPr>
        <w:t>__</w:t>
      </w:r>
      <w:r w:rsidRPr="0067635D">
        <w:rPr>
          <w:rFonts w:asciiTheme="minorBidi" w:eastAsia="Times New Roman" w:hAnsiTheme="minorBidi"/>
          <w:b/>
          <w:bCs/>
          <w:sz w:val="24"/>
          <w:szCs w:val="24"/>
        </w:rPr>
        <w:t>_____________</w:t>
      </w:r>
      <w:r w:rsidR="003E0D79" w:rsidRPr="0067635D">
        <w:rPr>
          <w:rFonts w:asciiTheme="minorBidi" w:eastAsia="Times New Roman" w:hAnsiTheme="minorBidi"/>
          <w:b/>
          <w:bCs/>
          <w:sz w:val="24"/>
          <w:szCs w:val="24"/>
        </w:rPr>
        <w:t xml:space="preserve">   </w:t>
      </w:r>
    </w:p>
    <w:p w14:paraId="1CE7E278" w14:textId="04CDBC59" w:rsidR="00DC4684" w:rsidRPr="0067635D" w:rsidRDefault="00DC4684" w:rsidP="003E0D79">
      <w:pPr>
        <w:bidi/>
        <w:spacing w:before="360" w:after="360" w:line="276" w:lineRule="auto"/>
        <w:jc w:val="both"/>
        <w:rPr>
          <w:rFonts w:asciiTheme="minorBidi" w:eastAsia="Times New Roman" w:hAnsiTheme="minorBidi"/>
          <w:b/>
          <w:bCs/>
          <w:sz w:val="24"/>
          <w:szCs w:val="24"/>
        </w:rPr>
      </w:pPr>
      <w:r w:rsidRPr="0067635D">
        <w:rPr>
          <w:rFonts w:asciiTheme="minorBidi" w:eastAsia="Times New Roman" w:hAnsiTheme="minorBidi"/>
          <w:b/>
          <w:bCs/>
          <w:sz w:val="24"/>
          <w:szCs w:val="24"/>
          <w:rtl/>
        </w:rPr>
        <w:t>الشاهد</w:t>
      </w:r>
      <w:r w:rsidR="003E0D79" w:rsidRPr="0067635D">
        <w:rPr>
          <w:rFonts w:asciiTheme="minorBidi" w:eastAsia="Times New Roman" w:hAnsiTheme="minorBidi"/>
          <w:b/>
          <w:bCs/>
          <w:sz w:val="24"/>
          <w:szCs w:val="24"/>
        </w:rPr>
        <w:t xml:space="preserve">     </w:t>
      </w:r>
      <w:r w:rsidRPr="0067635D">
        <w:rPr>
          <w:rFonts w:asciiTheme="minorBidi" w:eastAsia="Times New Roman" w:hAnsiTheme="minorBidi"/>
          <w:b/>
          <w:bCs/>
          <w:sz w:val="24"/>
          <w:szCs w:val="24"/>
        </w:rPr>
        <w:t xml:space="preserve"> ________________</w:t>
      </w:r>
      <w:r w:rsidR="003E0D79" w:rsidRPr="0067635D">
        <w:rPr>
          <w:rFonts w:asciiTheme="minorBidi" w:eastAsia="Times New Roman" w:hAnsiTheme="minorBidi"/>
          <w:b/>
          <w:bCs/>
          <w:sz w:val="24"/>
          <w:szCs w:val="24"/>
        </w:rPr>
        <w:t xml:space="preserve">       </w:t>
      </w:r>
    </w:p>
    <w:p w14:paraId="06E7DD01" w14:textId="63BF59C7" w:rsidR="00DC4684" w:rsidRPr="0067635D" w:rsidRDefault="00DC4684" w:rsidP="003E0D79">
      <w:pPr>
        <w:bidi/>
        <w:spacing w:before="360" w:after="360" w:line="276" w:lineRule="auto"/>
        <w:jc w:val="both"/>
        <w:rPr>
          <w:rFonts w:asciiTheme="minorBidi" w:eastAsia="Times New Roman" w:hAnsiTheme="minorBidi"/>
          <w:sz w:val="24"/>
          <w:szCs w:val="24"/>
        </w:rPr>
      </w:pPr>
      <w:r w:rsidRPr="0067635D">
        <w:rPr>
          <w:rFonts w:asciiTheme="minorBidi" w:eastAsia="Times New Roman" w:hAnsiTheme="minorBidi"/>
          <w:b/>
          <w:bCs/>
          <w:sz w:val="24"/>
          <w:szCs w:val="24"/>
          <w:rtl/>
        </w:rPr>
        <w:t>الختم</w:t>
      </w:r>
      <w:r w:rsidRPr="0067635D">
        <w:rPr>
          <w:rFonts w:asciiTheme="minorBidi" w:eastAsia="Times New Roman" w:hAnsiTheme="minorBidi"/>
          <w:b/>
          <w:bCs/>
          <w:sz w:val="24"/>
          <w:szCs w:val="24"/>
        </w:rPr>
        <w:t xml:space="preserve"> _________________</w:t>
      </w:r>
      <w:r w:rsidR="003E0D79" w:rsidRPr="0067635D">
        <w:rPr>
          <w:rFonts w:asciiTheme="minorBidi" w:eastAsia="Times New Roman" w:hAnsiTheme="minorBidi"/>
          <w:b/>
          <w:bCs/>
          <w:sz w:val="24"/>
          <w:szCs w:val="24"/>
        </w:rPr>
        <w:t xml:space="preserve">        </w:t>
      </w:r>
    </w:p>
    <w:p w14:paraId="2430339A" w14:textId="77777777" w:rsidR="00D37C47" w:rsidRPr="0067635D" w:rsidRDefault="00D37C47" w:rsidP="003E0D79">
      <w:pPr>
        <w:tabs>
          <w:tab w:val="left" w:pos="5685"/>
        </w:tabs>
        <w:bidi/>
        <w:spacing w:before="360" w:after="360"/>
        <w:rPr>
          <w:b/>
          <w:bCs/>
          <w:sz w:val="20"/>
          <w:szCs w:val="20"/>
          <w:rtl/>
        </w:rPr>
      </w:pPr>
    </w:p>
    <w:p w14:paraId="6C6D1DFE" w14:textId="77777777" w:rsidR="00DC4684" w:rsidRPr="0067635D" w:rsidRDefault="00DC4684" w:rsidP="00DC4684">
      <w:pPr>
        <w:tabs>
          <w:tab w:val="left" w:pos="5685"/>
        </w:tabs>
        <w:bidi/>
        <w:rPr>
          <w:b/>
          <w:bCs/>
          <w:sz w:val="20"/>
          <w:szCs w:val="20"/>
          <w:rtl/>
        </w:rPr>
      </w:pPr>
    </w:p>
    <w:p w14:paraId="6D66AFF0" w14:textId="77777777" w:rsidR="00DC4684" w:rsidRPr="0067635D" w:rsidRDefault="00DC4684" w:rsidP="00DC4684">
      <w:pPr>
        <w:tabs>
          <w:tab w:val="left" w:pos="5685"/>
        </w:tabs>
        <w:bidi/>
        <w:rPr>
          <w:b/>
          <w:bCs/>
          <w:sz w:val="20"/>
          <w:szCs w:val="20"/>
        </w:rPr>
      </w:pPr>
    </w:p>
    <w:p w14:paraId="46CCD863" w14:textId="77777777" w:rsidR="00A46BFA" w:rsidRPr="0067635D" w:rsidRDefault="00A46BFA" w:rsidP="00A46BFA">
      <w:pPr>
        <w:tabs>
          <w:tab w:val="left" w:pos="5685"/>
        </w:tabs>
        <w:jc w:val="center"/>
        <w:rPr>
          <w:b/>
          <w:bCs/>
          <w:i/>
          <w:iCs/>
          <w:sz w:val="20"/>
          <w:szCs w:val="20"/>
        </w:rPr>
      </w:pPr>
      <w:r w:rsidRPr="0067635D">
        <w:rPr>
          <w:b/>
          <w:bCs/>
          <w:i/>
          <w:iCs/>
          <w:sz w:val="20"/>
          <w:szCs w:val="20"/>
        </w:rPr>
        <w:t>FORM OF PERFORMANCE SECURITY</w:t>
      </w:r>
    </w:p>
    <w:p w14:paraId="3B961F43" w14:textId="77777777" w:rsidR="00A46BFA" w:rsidRPr="0067635D" w:rsidRDefault="00A46BFA" w:rsidP="00A46BFA">
      <w:pPr>
        <w:tabs>
          <w:tab w:val="left" w:pos="5685"/>
        </w:tabs>
        <w:jc w:val="center"/>
        <w:rPr>
          <w:b/>
          <w:bCs/>
          <w:i/>
          <w:iCs/>
          <w:sz w:val="20"/>
          <w:szCs w:val="20"/>
        </w:rPr>
      </w:pPr>
      <w:r w:rsidRPr="0067635D">
        <w:rPr>
          <w:b/>
          <w:bCs/>
          <w:i/>
          <w:iCs/>
          <w:sz w:val="20"/>
          <w:szCs w:val="20"/>
        </w:rPr>
        <w:t>(UNCONDITIONAL)</w:t>
      </w:r>
    </w:p>
    <w:p w14:paraId="093A2A41" w14:textId="77777777" w:rsidR="00A46BFA" w:rsidRPr="0067635D" w:rsidRDefault="00A46BFA" w:rsidP="00A46BFA">
      <w:pPr>
        <w:tabs>
          <w:tab w:val="left" w:pos="5685"/>
        </w:tabs>
        <w:jc w:val="center"/>
        <w:rPr>
          <w:b/>
          <w:bCs/>
          <w:i/>
          <w:iCs/>
          <w:sz w:val="20"/>
          <w:szCs w:val="20"/>
        </w:rPr>
      </w:pPr>
    </w:p>
    <w:p w14:paraId="1773BC15" w14:textId="77777777" w:rsidR="00A46BFA" w:rsidRPr="0067635D" w:rsidRDefault="00A46BFA" w:rsidP="00A46BFA">
      <w:pPr>
        <w:tabs>
          <w:tab w:val="left" w:pos="5685"/>
        </w:tabs>
        <w:jc w:val="center"/>
        <w:rPr>
          <w:b/>
          <w:bCs/>
          <w:sz w:val="20"/>
          <w:szCs w:val="20"/>
        </w:rPr>
      </w:pPr>
    </w:p>
    <w:p w14:paraId="4E033B82" w14:textId="77777777" w:rsidR="00A46BFA" w:rsidRPr="0067635D" w:rsidRDefault="00A46BFA" w:rsidP="00A46BFA">
      <w:pPr>
        <w:tabs>
          <w:tab w:val="left" w:pos="5685"/>
        </w:tabs>
        <w:jc w:val="center"/>
        <w:rPr>
          <w:b/>
          <w:bCs/>
          <w:sz w:val="20"/>
          <w:szCs w:val="20"/>
          <w:rtl/>
        </w:rPr>
      </w:pPr>
    </w:p>
    <w:p w14:paraId="05ACD827" w14:textId="77777777" w:rsidR="00DC4684" w:rsidRPr="0067635D" w:rsidRDefault="00DC4684" w:rsidP="00A46BFA">
      <w:pPr>
        <w:tabs>
          <w:tab w:val="left" w:pos="5685"/>
        </w:tabs>
        <w:jc w:val="center"/>
        <w:rPr>
          <w:b/>
          <w:bCs/>
          <w:sz w:val="20"/>
          <w:szCs w:val="20"/>
          <w:rtl/>
        </w:rPr>
      </w:pPr>
    </w:p>
    <w:p w14:paraId="684A52C7" w14:textId="77777777" w:rsidR="00DC4684" w:rsidRPr="0067635D" w:rsidRDefault="00DC4684" w:rsidP="00A46BFA">
      <w:pPr>
        <w:tabs>
          <w:tab w:val="left" w:pos="5685"/>
        </w:tabs>
        <w:jc w:val="center"/>
        <w:rPr>
          <w:b/>
          <w:bCs/>
          <w:sz w:val="20"/>
          <w:szCs w:val="20"/>
          <w:rtl/>
        </w:rPr>
      </w:pPr>
    </w:p>
    <w:p w14:paraId="40630C7A" w14:textId="77777777" w:rsidR="00DC4684" w:rsidRPr="0067635D" w:rsidRDefault="00DC4684" w:rsidP="00A46BFA">
      <w:pPr>
        <w:tabs>
          <w:tab w:val="left" w:pos="5685"/>
        </w:tabs>
        <w:jc w:val="center"/>
        <w:rPr>
          <w:b/>
          <w:bCs/>
          <w:sz w:val="20"/>
          <w:szCs w:val="20"/>
          <w:rtl/>
        </w:rPr>
      </w:pPr>
    </w:p>
    <w:p w14:paraId="36ACD574" w14:textId="77777777" w:rsidR="00DC4684" w:rsidRPr="0067635D" w:rsidRDefault="00DC4684" w:rsidP="00A46BFA">
      <w:pPr>
        <w:tabs>
          <w:tab w:val="left" w:pos="5685"/>
        </w:tabs>
        <w:jc w:val="center"/>
        <w:rPr>
          <w:b/>
          <w:bCs/>
          <w:sz w:val="20"/>
          <w:szCs w:val="20"/>
          <w:rtl/>
        </w:rPr>
      </w:pPr>
    </w:p>
    <w:p w14:paraId="6459F58D" w14:textId="77777777" w:rsidR="00DC4684" w:rsidRPr="0067635D" w:rsidRDefault="00DC4684" w:rsidP="00A46BFA">
      <w:pPr>
        <w:tabs>
          <w:tab w:val="left" w:pos="5685"/>
        </w:tabs>
        <w:jc w:val="center"/>
        <w:rPr>
          <w:b/>
          <w:bCs/>
          <w:sz w:val="20"/>
          <w:szCs w:val="20"/>
          <w:rtl/>
        </w:rPr>
      </w:pPr>
    </w:p>
    <w:p w14:paraId="04873CD2" w14:textId="77777777" w:rsidR="00DC4684" w:rsidRPr="0067635D" w:rsidRDefault="00DC4684" w:rsidP="00A46BFA">
      <w:pPr>
        <w:tabs>
          <w:tab w:val="left" w:pos="5685"/>
        </w:tabs>
        <w:jc w:val="center"/>
        <w:rPr>
          <w:b/>
          <w:bCs/>
          <w:sz w:val="20"/>
          <w:szCs w:val="20"/>
          <w:rtl/>
        </w:rPr>
      </w:pPr>
    </w:p>
    <w:p w14:paraId="3151548B" w14:textId="77777777" w:rsidR="00DC4684" w:rsidRPr="0067635D" w:rsidRDefault="00DC4684" w:rsidP="00A46BFA">
      <w:pPr>
        <w:tabs>
          <w:tab w:val="left" w:pos="5685"/>
        </w:tabs>
        <w:jc w:val="center"/>
        <w:rPr>
          <w:b/>
          <w:bCs/>
          <w:sz w:val="20"/>
          <w:szCs w:val="20"/>
          <w:rtl/>
        </w:rPr>
      </w:pPr>
    </w:p>
    <w:p w14:paraId="615A34D7" w14:textId="77777777" w:rsidR="00DC4684" w:rsidRPr="0067635D" w:rsidRDefault="00DC4684" w:rsidP="00A46BFA">
      <w:pPr>
        <w:tabs>
          <w:tab w:val="left" w:pos="5685"/>
        </w:tabs>
        <w:jc w:val="center"/>
        <w:rPr>
          <w:b/>
          <w:bCs/>
          <w:sz w:val="20"/>
          <w:szCs w:val="20"/>
          <w:rtl/>
        </w:rPr>
      </w:pPr>
    </w:p>
    <w:p w14:paraId="03CDC2BB" w14:textId="77777777" w:rsidR="00DC4684" w:rsidRPr="0067635D" w:rsidRDefault="00DC4684" w:rsidP="00A46BFA">
      <w:pPr>
        <w:tabs>
          <w:tab w:val="left" w:pos="5685"/>
        </w:tabs>
        <w:jc w:val="center"/>
        <w:rPr>
          <w:b/>
          <w:bCs/>
          <w:sz w:val="20"/>
          <w:szCs w:val="20"/>
          <w:rtl/>
        </w:rPr>
      </w:pPr>
    </w:p>
    <w:p w14:paraId="26A3BAA3" w14:textId="77777777" w:rsidR="00DC4684" w:rsidRPr="0067635D" w:rsidRDefault="00DC4684" w:rsidP="00A46BFA">
      <w:pPr>
        <w:tabs>
          <w:tab w:val="left" w:pos="5685"/>
        </w:tabs>
        <w:jc w:val="center"/>
        <w:rPr>
          <w:b/>
          <w:bCs/>
          <w:sz w:val="20"/>
          <w:szCs w:val="20"/>
          <w:rtl/>
        </w:rPr>
      </w:pPr>
    </w:p>
    <w:p w14:paraId="7BFD2B86" w14:textId="77777777" w:rsidR="00DC4684" w:rsidRPr="0067635D" w:rsidRDefault="00DC4684" w:rsidP="00A46BFA">
      <w:pPr>
        <w:tabs>
          <w:tab w:val="left" w:pos="5685"/>
        </w:tabs>
        <w:jc w:val="center"/>
        <w:rPr>
          <w:b/>
          <w:bCs/>
          <w:sz w:val="20"/>
          <w:szCs w:val="20"/>
          <w:rtl/>
        </w:rPr>
      </w:pPr>
    </w:p>
    <w:p w14:paraId="3557C65E" w14:textId="77777777" w:rsidR="00DC4684" w:rsidRPr="0067635D" w:rsidRDefault="00DC4684" w:rsidP="00A46BFA">
      <w:pPr>
        <w:tabs>
          <w:tab w:val="left" w:pos="5685"/>
        </w:tabs>
        <w:jc w:val="center"/>
        <w:rPr>
          <w:b/>
          <w:bCs/>
          <w:sz w:val="20"/>
          <w:szCs w:val="20"/>
          <w:rtl/>
        </w:rPr>
      </w:pPr>
    </w:p>
    <w:p w14:paraId="5CE72092" w14:textId="77777777" w:rsidR="00DC4684" w:rsidRPr="0067635D" w:rsidRDefault="00DC4684" w:rsidP="00A46BFA">
      <w:pPr>
        <w:tabs>
          <w:tab w:val="left" w:pos="5685"/>
        </w:tabs>
        <w:jc w:val="center"/>
        <w:rPr>
          <w:b/>
          <w:bCs/>
          <w:sz w:val="20"/>
          <w:szCs w:val="20"/>
          <w:rtl/>
        </w:rPr>
      </w:pPr>
    </w:p>
    <w:p w14:paraId="1648EFD5" w14:textId="77777777" w:rsidR="00DC4684" w:rsidRPr="0067635D" w:rsidRDefault="00DC4684" w:rsidP="00A46BFA">
      <w:pPr>
        <w:tabs>
          <w:tab w:val="left" w:pos="5685"/>
        </w:tabs>
        <w:jc w:val="center"/>
        <w:rPr>
          <w:b/>
          <w:bCs/>
          <w:sz w:val="20"/>
          <w:szCs w:val="20"/>
          <w:rtl/>
        </w:rPr>
      </w:pPr>
    </w:p>
    <w:p w14:paraId="41545E54" w14:textId="77777777" w:rsidR="00DC4684" w:rsidRPr="0067635D" w:rsidRDefault="00DC4684" w:rsidP="00A46BFA">
      <w:pPr>
        <w:tabs>
          <w:tab w:val="left" w:pos="5685"/>
        </w:tabs>
        <w:jc w:val="center"/>
        <w:rPr>
          <w:b/>
          <w:bCs/>
          <w:sz w:val="20"/>
          <w:szCs w:val="20"/>
          <w:rtl/>
        </w:rPr>
      </w:pPr>
    </w:p>
    <w:p w14:paraId="6EDE66C6" w14:textId="77777777" w:rsidR="00DC4684" w:rsidRPr="0067635D" w:rsidRDefault="00DC4684" w:rsidP="00A46BFA">
      <w:pPr>
        <w:tabs>
          <w:tab w:val="left" w:pos="5685"/>
        </w:tabs>
        <w:jc w:val="center"/>
        <w:rPr>
          <w:b/>
          <w:bCs/>
          <w:sz w:val="20"/>
          <w:szCs w:val="20"/>
          <w:rtl/>
        </w:rPr>
      </w:pPr>
    </w:p>
    <w:p w14:paraId="24F2B41A" w14:textId="77777777" w:rsidR="00DC4684" w:rsidRPr="0067635D" w:rsidRDefault="00DC4684" w:rsidP="00A46BFA">
      <w:pPr>
        <w:tabs>
          <w:tab w:val="left" w:pos="5685"/>
        </w:tabs>
        <w:jc w:val="center"/>
        <w:rPr>
          <w:b/>
          <w:bCs/>
          <w:sz w:val="20"/>
          <w:szCs w:val="20"/>
          <w:rtl/>
        </w:rPr>
      </w:pPr>
    </w:p>
    <w:p w14:paraId="65854C88" w14:textId="77777777" w:rsidR="00DC4684" w:rsidRPr="0067635D" w:rsidRDefault="00DC4684" w:rsidP="00A46BFA">
      <w:pPr>
        <w:tabs>
          <w:tab w:val="left" w:pos="5685"/>
        </w:tabs>
        <w:jc w:val="center"/>
        <w:rPr>
          <w:b/>
          <w:bCs/>
          <w:sz w:val="20"/>
          <w:szCs w:val="20"/>
          <w:rtl/>
        </w:rPr>
      </w:pPr>
    </w:p>
    <w:p w14:paraId="3B559387" w14:textId="77777777" w:rsidR="00DC4684" w:rsidRPr="0067635D" w:rsidRDefault="00DC4684" w:rsidP="00A46BFA">
      <w:pPr>
        <w:tabs>
          <w:tab w:val="left" w:pos="5685"/>
        </w:tabs>
        <w:jc w:val="center"/>
        <w:rPr>
          <w:b/>
          <w:bCs/>
          <w:sz w:val="20"/>
          <w:szCs w:val="20"/>
          <w:rtl/>
        </w:rPr>
      </w:pPr>
    </w:p>
    <w:p w14:paraId="505279BB" w14:textId="77777777" w:rsidR="00DC4684" w:rsidRPr="0067635D" w:rsidRDefault="00DC4684" w:rsidP="00A46BFA">
      <w:pPr>
        <w:tabs>
          <w:tab w:val="left" w:pos="5685"/>
        </w:tabs>
        <w:jc w:val="center"/>
        <w:rPr>
          <w:b/>
          <w:bCs/>
          <w:sz w:val="20"/>
          <w:szCs w:val="20"/>
          <w:rtl/>
        </w:rPr>
      </w:pPr>
    </w:p>
    <w:p w14:paraId="440B6EEC" w14:textId="77777777" w:rsidR="00DC4684" w:rsidRPr="0067635D" w:rsidRDefault="00DC4684" w:rsidP="00A46BFA">
      <w:pPr>
        <w:tabs>
          <w:tab w:val="left" w:pos="5685"/>
        </w:tabs>
        <w:jc w:val="center"/>
        <w:rPr>
          <w:b/>
          <w:bCs/>
          <w:sz w:val="20"/>
          <w:szCs w:val="20"/>
          <w:rtl/>
        </w:rPr>
      </w:pPr>
    </w:p>
    <w:p w14:paraId="134DCE96" w14:textId="77777777" w:rsidR="00DC4684" w:rsidRPr="0067635D" w:rsidRDefault="00DC4684" w:rsidP="00A46BFA">
      <w:pPr>
        <w:tabs>
          <w:tab w:val="left" w:pos="5685"/>
        </w:tabs>
        <w:jc w:val="center"/>
        <w:rPr>
          <w:b/>
          <w:bCs/>
          <w:sz w:val="20"/>
          <w:szCs w:val="20"/>
          <w:rtl/>
        </w:rPr>
      </w:pPr>
    </w:p>
    <w:p w14:paraId="7B556CF1" w14:textId="77777777" w:rsidR="00DC4684" w:rsidRPr="0067635D" w:rsidRDefault="00DC4684" w:rsidP="00A46BFA">
      <w:pPr>
        <w:tabs>
          <w:tab w:val="left" w:pos="5685"/>
        </w:tabs>
        <w:jc w:val="center"/>
        <w:rPr>
          <w:b/>
          <w:bCs/>
          <w:sz w:val="20"/>
          <w:szCs w:val="20"/>
          <w:rtl/>
        </w:rPr>
      </w:pPr>
    </w:p>
    <w:p w14:paraId="420028B8" w14:textId="77777777" w:rsidR="00DC4684" w:rsidRPr="0067635D" w:rsidRDefault="00DC4684" w:rsidP="00A46BFA">
      <w:pPr>
        <w:tabs>
          <w:tab w:val="left" w:pos="5685"/>
        </w:tabs>
        <w:jc w:val="center"/>
        <w:rPr>
          <w:b/>
          <w:bCs/>
          <w:sz w:val="20"/>
          <w:szCs w:val="20"/>
          <w:rtl/>
        </w:rPr>
      </w:pPr>
    </w:p>
    <w:p w14:paraId="3FBF582B" w14:textId="77777777" w:rsidR="00DC4684" w:rsidRPr="0067635D" w:rsidRDefault="00DC4684" w:rsidP="00A46BFA">
      <w:pPr>
        <w:tabs>
          <w:tab w:val="left" w:pos="5685"/>
        </w:tabs>
        <w:jc w:val="center"/>
        <w:rPr>
          <w:b/>
          <w:bCs/>
          <w:sz w:val="20"/>
          <w:szCs w:val="20"/>
          <w:rtl/>
        </w:rPr>
      </w:pPr>
    </w:p>
    <w:p w14:paraId="120CC420" w14:textId="77777777" w:rsidR="00DC4684" w:rsidRPr="0067635D" w:rsidRDefault="00DC4684" w:rsidP="00372D4E">
      <w:pPr>
        <w:bidi/>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hint="cs"/>
          <w:b/>
          <w:bCs/>
          <w:sz w:val="28"/>
          <w:szCs w:val="28"/>
          <w:rtl/>
        </w:rPr>
        <w:t xml:space="preserve">نموذج </w:t>
      </w:r>
      <w:r w:rsidRPr="0067635D">
        <w:rPr>
          <w:rFonts w:asciiTheme="minorBidi" w:eastAsia="Times New Roman" w:hAnsiTheme="minorBidi"/>
          <w:b/>
          <w:bCs/>
          <w:sz w:val="28"/>
          <w:szCs w:val="28"/>
          <w:rtl/>
        </w:rPr>
        <w:t xml:space="preserve">ضمان </w:t>
      </w:r>
      <w:r w:rsidRPr="0067635D">
        <w:rPr>
          <w:rFonts w:asciiTheme="minorBidi" w:eastAsia="Times New Roman" w:hAnsiTheme="minorBidi" w:hint="cs"/>
          <w:b/>
          <w:bCs/>
          <w:sz w:val="28"/>
          <w:szCs w:val="28"/>
          <w:rtl/>
        </w:rPr>
        <w:t>حسن التنفيذ</w:t>
      </w:r>
      <w:r w:rsidRPr="0067635D">
        <w:rPr>
          <w:rFonts w:asciiTheme="minorBidi" w:eastAsia="Times New Roman" w:hAnsiTheme="minorBidi"/>
          <w:b/>
          <w:bCs/>
          <w:sz w:val="28"/>
          <w:szCs w:val="28"/>
          <w:rtl/>
        </w:rPr>
        <w:t xml:space="preserve"> </w:t>
      </w:r>
    </w:p>
    <w:p w14:paraId="567EF679" w14:textId="7AAB208D" w:rsidR="00DC4684" w:rsidRPr="0067635D" w:rsidRDefault="00DC4684" w:rsidP="00DC4684">
      <w:pPr>
        <w:bidi/>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b/>
          <w:bCs/>
          <w:sz w:val="28"/>
          <w:szCs w:val="28"/>
          <w:rtl/>
        </w:rPr>
        <w:t>(غير مشروط)</w:t>
      </w:r>
    </w:p>
    <w:p w14:paraId="49C41D07" w14:textId="77777777" w:rsidR="00DC4684" w:rsidRPr="0067635D" w:rsidRDefault="00DC4684" w:rsidP="00A46BFA">
      <w:pPr>
        <w:tabs>
          <w:tab w:val="left" w:pos="5685"/>
        </w:tabs>
        <w:jc w:val="center"/>
        <w:rPr>
          <w:b/>
          <w:bCs/>
          <w:sz w:val="20"/>
          <w:szCs w:val="20"/>
        </w:rPr>
      </w:pPr>
    </w:p>
    <w:p w14:paraId="6D0EC7CF" w14:textId="77777777" w:rsidR="00A46BFA" w:rsidRPr="0067635D" w:rsidRDefault="00A46BFA" w:rsidP="00A46BFA">
      <w:pPr>
        <w:tabs>
          <w:tab w:val="left" w:pos="5685"/>
        </w:tabs>
        <w:jc w:val="center"/>
        <w:rPr>
          <w:b/>
          <w:bCs/>
          <w:sz w:val="20"/>
          <w:szCs w:val="20"/>
        </w:rPr>
      </w:pPr>
    </w:p>
    <w:p w14:paraId="6B144B61" w14:textId="77777777" w:rsidR="00A46BFA" w:rsidRPr="0067635D" w:rsidRDefault="00A46BFA" w:rsidP="00A46BFA">
      <w:pPr>
        <w:tabs>
          <w:tab w:val="left" w:pos="5685"/>
        </w:tabs>
        <w:jc w:val="center"/>
        <w:rPr>
          <w:b/>
          <w:bCs/>
          <w:sz w:val="20"/>
          <w:szCs w:val="20"/>
        </w:rPr>
      </w:pPr>
    </w:p>
    <w:p w14:paraId="049CB9C2" w14:textId="77777777" w:rsidR="00A46BFA" w:rsidRPr="0067635D" w:rsidRDefault="00A46BFA" w:rsidP="00A46BFA">
      <w:pPr>
        <w:tabs>
          <w:tab w:val="left" w:pos="5685"/>
        </w:tabs>
        <w:jc w:val="center"/>
        <w:rPr>
          <w:b/>
          <w:bCs/>
          <w:sz w:val="20"/>
          <w:szCs w:val="20"/>
        </w:rPr>
      </w:pPr>
    </w:p>
    <w:p w14:paraId="0B8F0226" w14:textId="77777777" w:rsidR="00A46BFA" w:rsidRPr="0067635D" w:rsidRDefault="00A46BFA" w:rsidP="00A46BFA">
      <w:pPr>
        <w:tabs>
          <w:tab w:val="left" w:pos="5685"/>
        </w:tabs>
        <w:jc w:val="center"/>
        <w:rPr>
          <w:b/>
          <w:bCs/>
          <w:sz w:val="20"/>
          <w:szCs w:val="20"/>
        </w:rPr>
      </w:pPr>
    </w:p>
    <w:p w14:paraId="085227E7" w14:textId="77777777" w:rsidR="00A46BFA" w:rsidRPr="0067635D" w:rsidRDefault="00A46BFA" w:rsidP="00A46BFA">
      <w:pPr>
        <w:tabs>
          <w:tab w:val="left" w:pos="5685"/>
        </w:tabs>
        <w:jc w:val="center"/>
        <w:rPr>
          <w:b/>
          <w:bCs/>
          <w:sz w:val="20"/>
          <w:szCs w:val="20"/>
        </w:rPr>
      </w:pPr>
    </w:p>
    <w:p w14:paraId="52D16FF4" w14:textId="77777777" w:rsidR="00A46BFA" w:rsidRPr="0067635D" w:rsidRDefault="00A46BFA" w:rsidP="00A46BFA">
      <w:pPr>
        <w:tabs>
          <w:tab w:val="left" w:pos="5685"/>
        </w:tabs>
        <w:jc w:val="center"/>
        <w:rPr>
          <w:b/>
          <w:bCs/>
          <w:sz w:val="20"/>
          <w:szCs w:val="20"/>
        </w:rPr>
      </w:pPr>
    </w:p>
    <w:p w14:paraId="47C0D5D5" w14:textId="77777777" w:rsidR="00A46BFA" w:rsidRPr="0067635D" w:rsidRDefault="00A46BFA" w:rsidP="00A46BFA">
      <w:pPr>
        <w:tabs>
          <w:tab w:val="left" w:pos="5685"/>
        </w:tabs>
        <w:jc w:val="center"/>
        <w:rPr>
          <w:b/>
          <w:bCs/>
          <w:sz w:val="20"/>
          <w:szCs w:val="20"/>
        </w:rPr>
      </w:pPr>
    </w:p>
    <w:p w14:paraId="4BD81F53" w14:textId="77777777" w:rsidR="00A46BFA" w:rsidRPr="0067635D" w:rsidRDefault="00A46BFA" w:rsidP="00A46BFA">
      <w:pPr>
        <w:tabs>
          <w:tab w:val="left" w:pos="5685"/>
        </w:tabs>
        <w:jc w:val="center"/>
        <w:rPr>
          <w:b/>
          <w:bCs/>
          <w:sz w:val="20"/>
          <w:szCs w:val="20"/>
        </w:rPr>
      </w:pPr>
    </w:p>
    <w:p w14:paraId="3D368FEA" w14:textId="77777777" w:rsidR="00A46BFA" w:rsidRPr="0067635D" w:rsidRDefault="00A46BFA" w:rsidP="00A46BFA">
      <w:pPr>
        <w:tabs>
          <w:tab w:val="left" w:pos="5685"/>
        </w:tabs>
        <w:jc w:val="center"/>
        <w:rPr>
          <w:b/>
          <w:bCs/>
          <w:sz w:val="20"/>
          <w:szCs w:val="20"/>
        </w:rPr>
      </w:pPr>
    </w:p>
    <w:p w14:paraId="713BD8E6" w14:textId="77777777" w:rsidR="00A46BFA" w:rsidRPr="0067635D" w:rsidRDefault="00A46BFA" w:rsidP="00A46BFA">
      <w:pPr>
        <w:tabs>
          <w:tab w:val="left" w:pos="5685"/>
        </w:tabs>
        <w:jc w:val="center"/>
        <w:rPr>
          <w:b/>
          <w:bCs/>
          <w:sz w:val="20"/>
          <w:szCs w:val="20"/>
        </w:rPr>
      </w:pPr>
    </w:p>
    <w:p w14:paraId="1FFCE80B" w14:textId="77777777" w:rsidR="00A46BFA" w:rsidRPr="0067635D" w:rsidRDefault="00A46BFA" w:rsidP="00A46BFA">
      <w:pPr>
        <w:tabs>
          <w:tab w:val="left" w:pos="5685"/>
        </w:tabs>
        <w:jc w:val="center"/>
        <w:rPr>
          <w:b/>
          <w:bCs/>
          <w:sz w:val="20"/>
          <w:szCs w:val="20"/>
        </w:rPr>
      </w:pPr>
    </w:p>
    <w:p w14:paraId="445EA478" w14:textId="77777777" w:rsidR="00A46BFA" w:rsidRPr="0067635D" w:rsidRDefault="00A46BFA" w:rsidP="00A46BFA">
      <w:pPr>
        <w:tabs>
          <w:tab w:val="left" w:pos="5685"/>
        </w:tabs>
        <w:jc w:val="center"/>
        <w:rPr>
          <w:b/>
          <w:bCs/>
          <w:sz w:val="20"/>
          <w:szCs w:val="20"/>
        </w:rPr>
      </w:pPr>
    </w:p>
    <w:p w14:paraId="7DD86B74" w14:textId="77777777" w:rsidR="00A46BFA" w:rsidRPr="0067635D" w:rsidRDefault="00A46BFA" w:rsidP="00A46BFA">
      <w:pPr>
        <w:tabs>
          <w:tab w:val="left" w:pos="5685"/>
        </w:tabs>
        <w:jc w:val="center"/>
        <w:rPr>
          <w:b/>
          <w:bCs/>
          <w:sz w:val="20"/>
          <w:szCs w:val="20"/>
        </w:rPr>
      </w:pPr>
    </w:p>
    <w:p w14:paraId="729F3580" w14:textId="77777777" w:rsidR="00A46BFA" w:rsidRPr="0067635D" w:rsidRDefault="00A46BFA" w:rsidP="00A46BFA">
      <w:pPr>
        <w:tabs>
          <w:tab w:val="left" w:pos="5685"/>
        </w:tabs>
        <w:jc w:val="center"/>
        <w:rPr>
          <w:b/>
          <w:bCs/>
          <w:sz w:val="20"/>
          <w:szCs w:val="20"/>
        </w:rPr>
      </w:pPr>
    </w:p>
    <w:p w14:paraId="60D47326" w14:textId="77777777" w:rsidR="00A46BFA" w:rsidRPr="0067635D" w:rsidRDefault="00A46BFA" w:rsidP="00A46BFA">
      <w:pPr>
        <w:tabs>
          <w:tab w:val="left" w:pos="5685"/>
        </w:tabs>
        <w:jc w:val="center"/>
        <w:rPr>
          <w:b/>
          <w:bCs/>
          <w:sz w:val="20"/>
          <w:szCs w:val="20"/>
        </w:rPr>
      </w:pPr>
    </w:p>
    <w:p w14:paraId="51525830" w14:textId="77777777" w:rsidR="00A46BFA" w:rsidRPr="0067635D" w:rsidRDefault="00A46BFA" w:rsidP="00A46BFA">
      <w:pPr>
        <w:tabs>
          <w:tab w:val="left" w:pos="5685"/>
        </w:tabs>
        <w:jc w:val="center"/>
        <w:rPr>
          <w:b/>
          <w:bCs/>
          <w:sz w:val="20"/>
          <w:szCs w:val="20"/>
        </w:rPr>
      </w:pPr>
    </w:p>
    <w:p w14:paraId="5F0E0C0B" w14:textId="77777777" w:rsidR="00A46BFA" w:rsidRPr="0067635D" w:rsidRDefault="00A46BFA" w:rsidP="00A46BFA">
      <w:pPr>
        <w:tabs>
          <w:tab w:val="left" w:pos="5685"/>
        </w:tabs>
        <w:jc w:val="center"/>
        <w:rPr>
          <w:b/>
          <w:bCs/>
          <w:sz w:val="20"/>
          <w:szCs w:val="20"/>
        </w:rPr>
      </w:pPr>
    </w:p>
    <w:p w14:paraId="38F0DD56" w14:textId="77777777" w:rsidR="00A46BFA" w:rsidRPr="0067635D" w:rsidRDefault="00A46BFA" w:rsidP="00A46BFA">
      <w:pPr>
        <w:tabs>
          <w:tab w:val="left" w:pos="5685"/>
        </w:tabs>
        <w:jc w:val="center"/>
        <w:rPr>
          <w:b/>
          <w:bCs/>
          <w:sz w:val="20"/>
          <w:szCs w:val="20"/>
        </w:rPr>
      </w:pPr>
    </w:p>
    <w:p w14:paraId="0B67EFD5" w14:textId="77777777" w:rsidR="00A46BFA" w:rsidRPr="0067635D" w:rsidRDefault="00A46BFA" w:rsidP="00A46BFA">
      <w:pPr>
        <w:tabs>
          <w:tab w:val="left" w:pos="5685"/>
        </w:tabs>
        <w:jc w:val="center"/>
        <w:rPr>
          <w:b/>
          <w:bCs/>
          <w:sz w:val="20"/>
          <w:szCs w:val="20"/>
        </w:rPr>
      </w:pPr>
    </w:p>
    <w:p w14:paraId="2D686BB6" w14:textId="77777777" w:rsidR="00A46BFA" w:rsidRPr="0067635D" w:rsidRDefault="00A46BFA" w:rsidP="00A46BFA">
      <w:pPr>
        <w:tabs>
          <w:tab w:val="left" w:pos="5685"/>
        </w:tabs>
        <w:jc w:val="center"/>
        <w:rPr>
          <w:b/>
          <w:bCs/>
          <w:sz w:val="20"/>
          <w:szCs w:val="20"/>
        </w:rPr>
      </w:pPr>
    </w:p>
    <w:p w14:paraId="19F8FAD6" w14:textId="77777777" w:rsidR="00A46BFA" w:rsidRPr="0067635D" w:rsidRDefault="00A46BFA" w:rsidP="00A46BFA">
      <w:pPr>
        <w:tabs>
          <w:tab w:val="left" w:pos="5685"/>
        </w:tabs>
        <w:jc w:val="center"/>
        <w:rPr>
          <w:b/>
          <w:bCs/>
          <w:sz w:val="20"/>
          <w:szCs w:val="20"/>
        </w:rPr>
      </w:pPr>
    </w:p>
    <w:p w14:paraId="7FBBB5C9" w14:textId="77777777" w:rsidR="005373AC" w:rsidRPr="0067635D" w:rsidRDefault="005373AC" w:rsidP="00A46BFA">
      <w:pPr>
        <w:tabs>
          <w:tab w:val="left" w:pos="5685"/>
        </w:tabs>
        <w:jc w:val="center"/>
        <w:rPr>
          <w:b/>
          <w:bCs/>
          <w:sz w:val="20"/>
          <w:szCs w:val="20"/>
        </w:rPr>
      </w:pPr>
    </w:p>
    <w:p w14:paraId="5505F830" w14:textId="77777777" w:rsidR="007D4527" w:rsidRPr="0067635D" w:rsidRDefault="007D4527" w:rsidP="00A46BFA">
      <w:pPr>
        <w:tabs>
          <w:tab w:val="left" w:pos="5685"/>
        </w:tabs>
        <w:jc w:val="center"/>
        <w:rPr>
          <w:b/>
          <w:bCs/>
          <w:sz w:val="20"/>
          <w:szCs w:val="20"/>
        </w:rPr>
      </w:pPr>
    </w:p>
    <w:p w14:paraId="5F39DC40" w14:textId="77777777" w:rsidR="00B35D24" w:rsidRPr="0067635D" w:rsidRDefault="00B35D24" w:rsidP="00A46BFA">
      <w:pPr>
        <w:tabs>
          <w:tab w:val="left" w:pos="5685"/>
        </w:tabs>
        <w:jc w:val="center"/>
        <w:rPr>
          <w:b/>
          <w:bCs/>
          <w:sz w:val="20"/>
          <w:szCs w:val="20"/>
        </w:rPr>
      </w:pPr>
    </w:p>
    <w:p w14:paraId="49C36362" w14:textId="77777777" w:rsidR="001D5AE7" w:rsidRPr="0067635D" w:rsidRDefault="001D5AE7" w:rsidP="00A46BFA">
      <w:pPr>
        <w:tabs>
          <w:tab w:val="left" w:pos="5685"/>
        </w:tabs>
        <w:jc w:val="center"/>
        <w:rPr>
          <w:b/>
          <w:bCs/>
          <w:sz w:val="20"/>
          <w:szCs w:val="20"/>
        </w:rPr>
      </w:pPr>
    </w:p>
    <w:p w14:paraId="12365DC0" w14:textId="77777777" w:rsidR="00A46BFA" w:rsidRPr="0067635D" w:rsidRDefault="00A46BFA" w:rsidP="00ED50F0">
      <w:pPr>
        <w:tabs>
          <w:tab w:val="left" w:pos="5685"/>
        </w:tabs>
        <w:rPr>
          <w:b/>
          <w:bCs/>
          <w:sz w:val="20"/>
          <w:szCs w:val="20"/>
        </w:rPr>
      </w:pPr>
    </w:p>
    <w:p w14:paraId="4AB75615" w14:textId="77777777" w:rsidR="00A46BFA" w:rsidRPr="0067635D" w:rsidRDefault="00A46BFA" w:rsidP="00A46BFA">
      <w:pPr>
        <w:tabs>
          <w:tab w:val="left" w:pos="5685"/>
        </w:tabs>
        <w:jc w:val="center"/>
        <w:rPr>
          <w:b/>
          <w:bCs/>
        </w:rPr>
      </w:pPr>
      <w:r w:rsidRPr="0067635D">
        <w:rPr>
          <w:b/>
          <w:bCs/>
        </w:rPr>
        <w:t>Performance Bank Guarantee (Unconditional)</w:t>
      </w:r>
    </w:p>
    <w:p w14:paraId="766E3A78" w14:textId="77777777" w:rsidR="00A46BFA" w:rsidRPr="0067635D" w:rsidRDefault="00A46BFA" w:rsidP="00A46BFA">
      <w:pPr>
        <w:tabs>
          <w:tab w:val="left" w:pos="5685"/>
        </w:tabs>
        <w:spacing w:after="0"/>
      </w:pPr>
      <w:r w:rsidRPr="0067635D">
        <w:t>To</w:t>
      </w:r>
    </w:p>
    <w:p w14:paraId="7DC5FB6F" w14:textId="77777777" w:rsidR="00A46BFA" w:rsidRPr="0067635D" w:rsidRDefault="00A46BFA" w:rsidP="00A46BFA">
      <w:pPr>
        <w:tabs>
          <w:tab w:val="left" w:pos="5685"/>
        </w:tabs>
        <w:spacing w:after="0"/>
      </w:pPr>
    </w:p>
    <w:p w14:paraId="2F4BDC9E" w14:textId="77777777" w:rsidR="00A46BFA" w:rsidRPr="0067635D" w:rsidRDefault="00A46BFA" w:rsidP="00A46BFA">
      <w:pPr>
        <w:tabs>
          <w:tab w:val="left" w:pos="5685"/>
        </w:tabs>
        <w:spacing w:after="0"/>
      </w:pPr>
      <w:r w:rsidRPr="0067635D">
        <w:t>Port of Tripoli</w:t>
      </w:r>
    </w:p>
    <w:p w14:paraId="0C5B66A7" w14:textId="77777777" w:rsidR="00A46BFA" w:rsidRPr="0067635D" w:rsidRDefault="00A46BFA" w:rsidP="00A46BFA">
      <w:pPr>
        <w:tabs>
          <w:tab w:val="left" w:pos="5685"/>
        </w:tabs>
        <w:spacing w:after="0"/>
        <w:rPr>
          <w:lang w:val="fr-FR"/>
        </w:rPr>
      </w:pPr>
      <w:r w:rsidRPr="0067635D">
        <w:rPr>
          <w:lang w:val="fr-FR"/>
        </w:rPr>
        <w:t>Office d'Exploitation</w:t>
      </w:r>
      <w:r w:rsidR="00D6508F" w:rsidRPr="0067635D">
        <w:rPr>
          <w:lang w:val="fr-FR"/>
        </w:rPr>
        <w:t xml:space="preserve"> </w:t>
      </w:r>
      <w:r w:rsidRPr="0067635D">
        <w:rPr>
          <w:lang w:val="fr-FR"/>
        </w:rPr>
        <w:t>du Port de Tripoli</w:t>
      </w:r>
    </w:p>
    <w:p w14:paraId="297DD28F" w14:textId="77777777" w:rsidR="00A46BFA" w:rsidRPr="0067635D" w:rsidRDefault="00A46BFA" w:rsidP="00A46BFA">
      <w:pPr>
        <w:tabs>
          <w:tab w:val="left" w:pos="5685"/>
        </w:tabs>
        <w:spacing w:after="0"/>
      </w:pPr>
      <w:r w:rsidRPr="0067635D">
        <w:t>Tripoli, El Mina</w:t>
      </w:r>
    </w:p>
    <w:p w14:paraId="5B039323" w14:textId="77777777" w:rsidR="00A46BFA" w:rsidRPr="0067635D" w:rsidRDefault="00A46BFA" w:rsidP="00A46BFA">
      <w:pPr>
        <w:tabs>
          <w:tab w:val="left" w:pos="5685"/>
        </w:tabs>
        <w:spacing w:after="0"/>
      </w:pPr>
      <w:r w:rsidRPr="0067635D">
        <w:t>LEBANON</w:t>
      </w:r>
    </w:p>
    <w:p w14:paraId="333081BA" w14:textId="77777777" w:rsidR="00A46BFA" w:rsidRPr="0067635D" w:rsidRDefault="00A46BFA" w:rsidP="00A46BFA">
      <w:pPr>
        <w:tabs>
          <w:tab w:val="left" w:pos="5685"/>
        </w:tabs>
        <w:spacing w:after="0"/>
      </w:pPr>
    </w:p>
    <w:p w14:paraId="66ED9881" w14:textId="0BBD7E51" w:rsidR="00A46BFA" w:rsidRPr="0067635D" w:rsidRDefault="008815BA" w:rsidP="004E2DB9">
      <w:pPr>
        <w:tabs>
          <w:tab w:val="left" w:pos="5685"/>
        </w:tabs>
        <w:spacing w:after="0"/>
        <w:jc w:val="both"/>
      </w:pPr>
      <w:r w:rsidRPr="0067635D">
        <w:t xml:space="preserve">WHEREAS [name and address of </w:t>
      </w:r>
      <w:bookmarkStart w:id="90" w:name="_Hlk196139023"/>
      <w:r w:rsidR="00FB26F9" w:rsidRPr="0067635D">
        <w:t>t</w:t>
      </w:r>
      <w:r w:rsidRPr="0067635D">
        <w:t>he signatory of the DBOT Agreement</w:t>
      </w:r>
      <w:bookmarkEnd w:id="90"/>
      <w:r w:rsidRPr="0067635D">
        <w:t xml:space="preserve">] (hereinafter called "the </w:t>
      </w:r>
      <w:r w:rsidR="00FB26F9" w:rsidRPr="0067635D">
        <w:t>C</w:t>
      </w:r>
      <w:r w:rsidRPr="0067635D">
        <w:t>ontractor") has undertaken, in pursuance of Contract No. ____ dated ____________ to</w:t>
      </w:r>
      <w:r w:rsidR="00A46BFA" w:rsidRPr="0067635D">
        <w:t xml:space="preserve"> </w:t>
      </w:r>
      <w:r w:rsidR="00A46BFA" w:rsidRPr="0067635D">
        <w:rPr>
          <w:b/>
          <w:bCs/>
        </w:rPr>
        <w:t xml:space="preserve">execute the </w:t>
      </w:r>
      <w:r w:rsidR="00B35D24" w:rsidRPr="0067635D">
        <w:rPr>
          <w:b/>
          <w:bCs/>
        </w:rPr>
        <w:t xml:space="preserve">DBOT </w:t>
      </w:r>
      <w:r w:rsidR="00A46BFA" w:rsidRPr="0067635D">
        <w:rPr>
          <w:b/>
          <w:bCs/>
        </w:rPr>
        <w:t xml:space="preserve">contract </w:t>
      </w:r>
      <w:r w:rsidR="008F04CE" w:rsidRPr="0067635D">
        <w:rPr>
          <w:b/>
          <w:bCs/>
        </w:rPr>
        <w:t>of</w:t>
      </w:r>
      <w:r w:rsidR="00A46BFA" w:rsidRPr="0067635D">
        <w:rPr>
          <w:b/>
          <w:bCs/>
        </w:rPr>
        <w:t xml:space="preserve"> </w:t>
      </w:r>
      <w:r w:rsidR="002E2E2C" w:rsidRPr="0067635D">
        <w:rPr>
          <w:b/>
          <w:bCs/>
        </w:rPr>
        <w:t xml:space="preserve">a </w:t>
      </w:r>
      <w:r w:rsidR="00A46BFA" w:rsidRPr="0067635D">
        <w:rPr>
          <w:b/>
          <w:bCs/>
        </w:rPr>
        <w:t>floating dock at the Port of Tripoli</w:t>
      </w:r>
      <w:r w:rsidR="00A46BFA" w:rsidRPr="0067635D">
        <w:t xml:space="preserve"> (hereinafter called "the Contract.");</w:t>
      </w:r>
    </w:p>
    <w:p w14:paraId="44008832" w14:textId="77777777" w:rsidR="00A46BFA" w:rsidRPr="0067635D" w:rsidRDefault="00A46BFA" w:rsidP="00A46BFA">
      <w:pPr>
        <w:tabs>
          <w:tab w:val="left" w:pos="5685"/>
        </w:tabs>
        <w:spacing w:after="0"/>
        <w:jc w:val="both"/>
      </w:pPr>
    </w:p>
    <w:p w14:paraId="6375BF41" w14:textId="5CEC383E" w:rsidR="00A46BFA" w:rsidRPr="0067635D" w:rsidRDefault="00A46BFA" w:rsidP="00B35D24">
      <w:pPr>
        <w:tabs>
          <w:tab w:val="left" w:pos="5685"/>
        </w:tabs>
        <w:spacing w:after="0"/>
        <w:jc w:val="both"/>
      </w:pPr>
      <w:r w:rsidRPr="0067635D">
        <w:t xml:space="preserve">AND WHEREAS it has been stipulated by you in the said Contract that the </w:t>
      </w:r>
      <w:r w:rsidR="00FB26F9" w:rsidRPr="0067635D">
        <w:t>Contractor</w:t>
      </w:r>
      <w:r w:rsidRPr="0067635D">
        <w:t xml:space="preserve"> shall furnish you with a Bank Guarantee by a recognized bank for the </w:t>
      </w:r>
      <w:r w:rsidR="00D62ECA" w:rsidRPr="0067635D">
        <w:t xml:space="preserve">“fresh” </w:t>
      </w:r>
      <w:r w:rsidRPr="0067635D">
        <w:t>sum specified therein as security for compliance with his obligations in accordance with the Contract;</w:t>
      </w:r>
    </w:p>
    <w:p w14:paraId="3736F954" w14:textId="77777777" w:rsidR="00A46BFA" w:rsidRPr="0067635D" w:rsidRDefault="00A46BFA" w:rsidP="00A46BFA">
      <w:pPr>
        <w:tabs>
          <w:tab w:val="left" w:pos="5685"/>
        </w:tabs>
        <w:spacing w:after="0"/>
        <w:jc w:val="both"/>
      </w:pPr>
    </w:p>
    <w:p w14:paraId="5307E7C0" w14:textId="7010D71B" w:rsidR="00A46BFA" w:rsidRPr="0067635D" w:rsidRDefault="00A46BFA" w:rsidP="00A46BFA">
      <w:pPr>
        <w:tabs>
          <w:tab w:val="left" w:pos="5685"/>
        </w:tabs>
        <w:spacing w:after="0"/>
        <w:jc w:val="both"/>
      </w:pPr>
      <w:r w:rsidRPr="0067635D">
        <w:t>AND WHEREAS we have agreed to give the</w:t>
      </w:r>
      <w:r w:rsidR="00EA2ACC" w:rsidRPr="0067635D">
        <w:rPr>
          <w:rFonts w:hint="cs"/>
          <w:rtl/>
        </w:rPr>
        <w:t xml:space="preserve"> </w:t>
      </w:r>
      <w:r w:rsidR="00EA2ACC" w:rsidRPr="0067635D">
        <w:t>Contracting Authority</w:t>
      </w:r>
      <w:r w:rsidRPr="0067635D">
        <w:t xml:space="preserve"> such a Bank Guarantee;</w:t>
      </w:r>
    </w:p>
    <w:p w14:paraId="7152A197" w14:textId="77777777" w:rsidR="00A46BFA" w:rsidRPr="0067635D" w:rsidRDefault="00A46BFA" w:rsidP="00A46BFA">
      <w:pPr>
        <w:tabs>
          <w:tab w:val="left" w:pos="5685"/>
        </w:tabs>
        <w:spacing w:after="0"/>
        <w:jc w:val="both"/>
      </w:pPr>
    </w:p>
    <w:p w14:paraId="0A0E0CD4" w14:textId="51F7F6B2" w:rsidR="00A46BFA" w:rsidRPr="0067635D" w:rsidRDefault="00A46BFA" w:rsidP="00A46BFA">
      <w:pPr>
        <w:tabs>
          <w:tab w:val="left" w:pos="5685"/>
        </w:tabs>
        <w:spacing w:after="0"/>
        <w:jc w:val="both"/>
      </w:pPr>
      <w:r w:rsidRPr="0067635D">
        <w:t xml:space="preserve">NOW THEREFORE we hereby affirm that we are the Guarantor and responsible to you, on behalf of the </w:t>
      </w:r>
      <w:r w:rsidR="00FB26F9" w:rsidRPr="0067635D">
        <w:t>Contractor</w:t>
      </w:r>
      <w:r w:rsidRPr="0067635D">
        <w:t>, up to a total of US$</w:t>
      </w:r>
      <w:r w:rsidR="00B35D24" w:rsidRPr="0067635D">
        <w:t xml:space="preserve"> </w:t>
      </w:r>
      <w:r w:rsidRPr="0067635D">
        <w:t>500</w:t>
      </w:r>
      <w:r w:rsidR="00A14597" w:rsidRPr="0067635D">
        <w:t>,</w:t>
      </w:r>
      <w:r w:rsidRPr="0067635D">
        <w:t xml:space="preserve">000 (five hundred thousand US dollars) such </w:t>
      </w:r>
      <w:r w:rsidR="00D62ECA" w:rsidRPr="0067635D">
        <w:t xml:space="preserve">“fresh” </w:t>
      </w:r>
      <w:r w:rsidRPr="0067635D">
        <w:t>sum being payable in the types and proportions of currencies in which the Contract Price is payable, and we undertake</w:t>
      </w:r>
      <w:r w:rsidR="00D6508F" w:rsidRPr="0067635D">
        <w:t xml:space="preserve"> </w:t>
      </w:r>
      <w:r w:rsidRPr="0067635D">
        <w:t xml:space="preserve">to pay you, upon your first written demand and without cavil or argument, any </w:t>
      </w:r>
      <w:r w:rsidR="00D62ECA" w:rsidRPr="0067635D">
        <w:t xml:space="preserve">“fresh” </w:t>
      </w:r>
      <w:r w:rsidRPr="0067635D">
        <w:t>sum or sums within the limits of US$500</w:t>
      </w:r>
      <w:r w:rsidR="00A14597" w:rsidRPr="0067635D">
        <w:t>,</w:t>
      </w:r>
      <w:r w:rsidRPr="0067635D">
        <w:t>000 (five hundred thousand US dollars) as aforesaid without your needing to prove or to show grounds or reasons for your demand for the sum specified therein.</w:t>
      </w:r>
    </w:p>
    <w:p w14:paraId="580ED4F1" w14:textId="77777777" w:rsidR="00A46BFA" w:rsidRPr="0067635D" w:rsidRDefault="00A46BFA" w:rsidP="00A46BFA">
      <w:pPr>
        <w:tabs>
          <w:tab w:val="left" w:pos="5685"/>
        </w:tabs>
        <w:spacing w:after="0"/>
        <w:jc w:val="both"/>
      </w:pPr>
    </w:p>
    <w:p w14:paraId="4C0BF6AB" w14:textId="4F25DF5A" w:rsidR="00A46BFA" w:rsidRPr="0067635D" w:rsidRDefault="00A46BFA" w:rsidP="00A46BFA">
      <w:pPr>
        <w:tabs>
          <w:tab w:val="left" w:pos="5685"/>
        </w:tabs>
        <w:spacing w:after="0"/>
        <w:jc w:val="both"/>
      </w:pPr>
      <w:r w:rsidRPr="0067635D">
        <w:t xml:space="preserve">We hereby waive the necessity of your demanding the said debt from the </w:t>
      </w:r>
      <w:r w:rsidR="00FB26F9" w:rsidRPr="0067635D">
        <w:t xml:space="preserve">Contractor </w:t>
      </w:r>
      <w:r w:rsidRPr="0067635D">
        <w:t>before presenting</w:t>
      </w:r>
      <w:r w:rsidR="00D6508F" w:rsidRPr="0067635D">
        <w:t xml:space="preserve"> </w:t>
      </w:r>
      <w:r w:rsidRPr="0067635D">
        <w:t>us with the demand.</w:t>
      </w:r>
    </w:p>
    <w:p w14:paraId="0202E527" w14:textId="77777777" w:rsidR="00A46BFA" w:rsidRPr="0067635D" w:rsidRDefault="00A46BFA" w:rsidP="00A46BFA">
      <w:pPr>
        <w:tabs>
          <w:tab w:val="left" w:pos="5685"/>
        </w:tabs>
        <w:spacing w:after="0"/>
        <w:jc w:val="both"/>
      </w:pPr>
    </w:p>
    <w:p w14:paraId="441DB347" w14:textId="56238DFC" w:rsidR="00A46BFA" w:rsidRPr="0067635D" w:rsidRDefault="00A46BFA" w:rsidP="00A46BFA">
      <w:pPr>
        <w:tabs>
          <w:tab w:val="left" w:pos="5685"/>
        </w:tabs>
        <w:spacing w:after="0"/>
        <w:jc w:val="both"/>
      </w:pPr>
      <w:r w:rsidRPr="0067635D">
        <w:t>We further agree that no change or addition to or other modification</w:t>
      </w:r>
      <w:r w:rsidR="00D6508F" w:rsidRPr="0067635D">
        <w:t xml:space="preserve"> </w:t>
      </w:r>
      <w:r w:rsidRPr="0067635D">
        <w:t>of the terms of the Contract or of the W</w:t>
      </w:r>
      <w:r w:rsidR="008815BA" w:rsidRPr="0067635D">
        <w:t xml:space="preserve">orks </w:t>
      </w:r>
      <w:r w:rsidRPr="0067635D">
        <w:t xml:space="preserve">to be performed thereunder or of any of the Contract </w:t>
      </w:r>
      <w:r w:rsidR="00A8618B" w:rsidRPr="0067635D">
        <w:t>Document</w:t>
      </w:r>
      <w:r w:rsidRPr="0067635D">
        <w:t xml:space="preserve">s that may be made between you and the </w:t>
      </w:r>
      <w:r w:rsidR="00067033" w:rsidRPr="0067635D">
        <w:t>Contractor</w:t>
      </w:r>
      <w:r w:rsidRPr="0067635D">
        <w:t xml:space="preserve"> shall in any way release us from any liability under this guarantee, and we hereby waive notice of any such change, addition, or modification.</w:t>
      </w:r>
    </w:p>
    <w:p w14:paraId="427387C8" w14:textId="77777777" w:rsidR="00A46BFA" w:rsidRPr="0067635D" w:rsidRDefault="00A46BFA" w:rsidP="00A46BFA">
      <w:pPr>
        <w:tabs>
          <w:tab w:val="left" w:pos="5685"/>
        </w:tabs>
        <w:spacing w:after="0"/>
        <w:jc w:val="both"/>
      </w:pPr>
    </w:p>
    <w:p w14:paraId="652CDE18" w14:textId="48021965" w:rsidR="00A46BFA" w:rsidRPr="0067635D" w:rsidRDefault="00A46BFA" w:rsidP="00A46BFA">
      <w:pPr>
        <w:tabs>
          <w:tab w:val="left" w:pos="5685"/>
        </w:tabs>
        <w:spacing w:after="0"/>
        <w:jc w:val="both"/>
      </w:pPr>
      <w:r w:rsidRPr="0067635D">
        <w:t xml:space="preserve">This guarantee shall be valid until a date 28 days from the date of issue of the statement of reception of </w:t>
      </w:r>
      <w:r w:rsidR="00FB26F9" w:rsidRPr="0067635D">
        <w:t>the signatory of the Contractor</w:t>
      </w:r>
      <w:r w:rsidRPr="0067635D">
        <w:t>'s installations.</w:t>
      </w:r>
      <w:r w:rsidR="00D6508F" w:rsidRPr="0067635D">
        <w:t xml:space="preserve">     </w:t>
      </w:r>
    </w:p>
    <w:p w14:paraId="055121C7" w14:textId="68385011" w:rsidR="00A46BFA" w:rsidRPr="0067635D" w:rsidRDefault="00A46BFA" w:rsidP="00A46BFA">
      <w:pPr>
        <w:tabs>
          <w:tab w:val="left" w:pos="5685"/>
        </w:tabs>
        <w:spacing w:after="0"/>
        <w:jc w:val="both"/>
      </w:pPr>
    </w:p>
    <w:p w14:paraId="5364940F" w14:textId="5490F544" w:rsidR="00D37C47" w:rsidRPr="0067635D" w:rsidRDefault="00D37C47" w:rsidP="00A46BFA">
      <w:pPr>
        <w:tabs>
          <w:tab w:val="left" w:pos="5685"/>
        </w:tabs>
        <w:spacing w:after="0"/>
        <w:jc w:val="both"/>
      </w:pPr>
    </w:p>
    <w:p w14:paraId="581E082B" w14:textId="77777777" w:rsidR="00D37C47" w:rsidRPr="0067635D" w:rsidRDefault="00D37C47" w:rsidP="00A46BFA">
      <w:pPr>
        <w:tabs>
          <w:tab w:val="left" w:pos="5685"/>
        </w:tabs>
        <w:spacing w:after="0"/>
        <w:jc w:val="both"/>
      </w:pPr>
    </w:p>
    <w:p w14:paraId="148987B8" w14:textId="77777777" w:rsidR="00A46BFA" w:rsidRPr="0067635D" w:rsidRDefault="00A46BFA" w:rsidP="00A46BFA">
      <w:pPr>
        <w:tabs>
          <w:tab w:val="left" w:pos="5685"/>
        </w:tabs>
        <w:spacing w:after="0"/>
        <w:jc w:val="both"/>
      </w:pPr>
      <w:r w:rsidRPr="0067635D">
        <w:t>SIGNATURE AND SEAL OF THE GUARANTOR</w:t>
      </w:r>
      <w:r w:rsidR="00D6508F" w:rsidRPr="0067635D">
        <w:t xml:space="preserve">   </w:t>
      </w:r>
    </w:p>
    <w:p w14:paraId="7B2848B3" w14:textId="77777777" w:rsidR="00A46BFA" w:rsidRPr="0067635D" w:rsidRDefault="00A46BFA" w:rsidP="00A46BFA">
      <w:pPr>
        <w:tabs>
          <w:tab w:val="left" w:pos="5685"/>
        </w:tabs>
        <w:jc w:val="both"/>
        <w:rPr>
          <w:sz w:val="20"/>
          <w:szCs w:val="20"/>
        </w:rPr>
      </w:pPr>
      <w:r w:rsidRPr="0067635D">
        <w:rPr>
          <w:sz w:val="20"/>
          <w:szCs w:val="20"/>
        </w:rPr>
        <w:t>__________________________________________________________________________________________</w:t>
      </w:r>
      <w:r w:rsidR="00D6508F" w:rsidRPr="0067635D">
        <w:rPr>
          <w:sz w:val="20"/>
          <w:szCs w:val="20"/>
        </w:rPr>
        <w:t xml:space="preserve">        </w:t>
      </w:r>
    </w:p>
    <w:p w14:paraId="46959F22" w14:textId="77777777" w:rsidR="002E2E2C" w:rsidRPr="0067635D" w:rsidRDefault="002E2E2C" w:rsidP="00A46BFA">
      <w:pPr>
        <w:tabs>
          <w:tab w:val="left" w:pos="5685"/>
        </w:tabs>
        <w:spacing w:after="0"/>
        <w:jc w:val="both"/>
      </w:pPr>
    </w:p>
    <w:p w14:paraId="1C569681" w14:textId="77777777" w:rsidR="002E2E2C" w:rsidRPr="0067635D" w:rsidRDefault="002E2E2C" w:rsidP="00A46BFA">
      <w:pPr>
        <w:tabs>
          <w:tab w:val="left" w:pos="5685"/>
        </w:tabs>
        <w:spacing w:after="0"/>
        <w:jc w:val="both"/>
      </w:pPr>
    </w:p>
    <w:p w14:paraId="09125EE9" w14:textId="1F2A35CB" w:rsidR="00A46BFA" w:rsidRPr="0067635D" w:rsidRDefault="00A46BFA" w:rsidP="002E2E2C">
      <w:pPr>
        <w:tabs>
          <w:tab w:val="left" w:pos="5685"/>
        </w:tabs>
        <w:spacing w:after="0"/>
        <w:jc w:val="both"/>
      </w:pPr>
      <w:r w:rsidRPr="0067635D">
        <w:t xml:space="preserve">Name of </w:t>
      </w:r>
      <w:r w:rsidR="00EA2ACC" w:rsidRPr="0067635D">
        <w:t>Bank:</w:t>
      </w:r>
      <w:r w:rsidRPr="0067635D">
        <w:t xml:space="preserve"> </w:t>
      </w:r>
    </w:p>
    <w:p w14:paraId="20CFBAC2" w14:textId="3DFE76CC" w:rsidR="00A46BFA" w:rsidRPr="0067635D" w:rsidRDefault="00EA2ACC" w:rsidP="002E2E2C">
      <w:pPr>
        <w:tabs>
          <w:tab w:val="left" w:pos="5685"/>
        </w:tabs>
        <w:spacing w:after="0"/>
        <w:jc w:val="both"/>
      </w:pPr>
      <w:r w:rsidRPr="0067635D">
        <w:t>Address:</w:t>
      </w:r>
      <w:r w:rsidR="00A46BFA" w:rsidRPr="0067635D">
        <w:t xml:space="preserve"> </w:t>
      </w:r>
    </w:p>
    <w:p w14:paraId="5C3C5B19" w14:textId="04AC8302" w:rsidR="00A46BFA" w:rsidRPr="0067635D" w:rsidRDefault="00EA2ACC" w:rsidP="002E2E2C">
      <w:pPr>
        <w:tabs>
          <w:tab w:val="left" w:pos="5685"/>
        </w:tabs>
        <w:spacing w:after="0"/>
        <w:jc w:val="both"/>
        <w:rPr>
          <w:b/>
          <w:bCs/>
        </w:rPr>
      </w:pPr>
      <w:r w:rsidRPr="0067635D">
        <w:t>Date:</w:t>
      </w:r>
      <w:r w:rsidR="00A46BFA" w:rsidRPr="0067635D">
        <w:t xml:space="preserve"> </w:t>
      </w:r>
    </w:p>
    <w:p w14:paraId="2E6F8BF8" w14:textId="77777777" w:rsidR="00A46BFA" w:rsidRPr="0067635D" w:rsidRDefault="00A46BFA" w:rsidP="00A46BFA">
      <w:pPr>
        <w:tabs>
          <w:tab w:val="left" w:pos="5685"/>
        </w:tabs>
        <w:spacing w:line="160" w:lineRule="exact"/>
        <w:rPr>
          <w:b/>
          <w:bCs/>
        </w:rPr>
      </w:pPr>
    </w:p>
    <w:p w14:paraId="22581F2F" w14:textId="77777777" w:rsidR="00DC4684" w:rsidRPr="0067635D" w:rsidRDefault="00DC4684" w:rsidP="00372D4E">
      <w:pPr>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b/>
          <w:bCs/>
          <w:sz w:val="28"/>
          <w:szCs w:val="28"/>
          <w:rtl/>
        </w:rPr>
        <w:t>ضمان حسن التنفيذ من البنك (غير مشروط)</w:t>
      </w:r>
    </w:p>
    <w:p w14:paraId="29B105BF" w14:textId="77777777"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إلى</w:t>
      </w:r>
    </w:p>
    <w:p w14:paraId="073648A8" w14:textId="77777777" w:rsidR="00DC4684" w:rsidRPr="0067635D" w:rsidRDefault="00DC4684" w:rsidP="00DC468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w:t>
      </w:r>
    </w:p>
    <w:p w14:paraId="488E0775" w14:textId="29027666" w:rsidR="00DC4684" w:rsidRPr="0067635D" w:rsidRDefault="00DC4684" w:rsidP="00DC468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صلحة</w:t>
      </w:r>
      <w:r w:rsidRPr="0067635D">
        <w:rPr>
          <w:rFonts w:asciiTheme="minorBidi" w:eastAsia="Times New Roman" w:hAnsiTheme="minorBidi"/>
          <w:sz w:val="24"/>
          <w:szCs w:val="24"/>
          <w:rtl/>
        </w:rPr>
        <w:t xml:space="preserve"> </w:t>
      </w:r>
      <w:r w:rsidR="00EA2ACC"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ست</w:t>
      </w:r>
      <w:r w:rsidRPr="0067635D">
        <w:rPr>
          <w:rFonts w:asciiTheme="minorBidi" w:eastAsia="Times New Roman" w:hAnsiTheme="minorBidi" w:hint="cs"/>
          <w:sz w:val="24"/>
          <w:szCs w:val="24"/>
          <w:rtl/>
        </w:rPr>
        <w:t>ثمار</w:t>
      </w:r>
      <w:r w:rsidRPr="0067635D">
        <w:rPr>
          <w:rFonts w:asciiTheme="minorBidi" w:eastAsia="Times New Roman" w:hAnsiTheme="minorBidi"/>
          <w:sz w:val="24"/>
          <w:szCs w:val="24"/>
          <w:rtl/>
        </w:rPr>
        <w:t xml:space="preserve"> 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w:t>
      </w:r>
    </w:p>
    <w:p w14:paraId="0BC0F6B6" w14:textId="77777777" w:rsidR="00DC4684" w:rsidRPr="0067635D" w:rsidRDefault="00DC4684" w:rsidP="00DC468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طرابلس، الميناء</w:t>
      </w:r>
    </w:p>
    <w:p w14:paraId="04C56A7B" w14:textId="77777777" w:rsidR="00DC4684" w:rsidRPr="0067635D" w:rsidRDefault="00DC4684" w:rsidP="00DC468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لبنان</w:t>
      </w:r>
    </w:p>
    <w:p w14:paraId="2492934D" w14:textId="77777777" w:rsidR="00DC4684" w:rsidRPr="0067635D" w:rsidRDefault="00DC4684" w:rsidP="00DC4684">
      <w:pPr>
        <w:bidi/>
        <w:spacing w:after="0"/>
        <w:jc w:val="both"/>
        <w:rPr>
          <w:rFonts w:asciiTheme="minorBidi" w:eastAsia="Times New Roman" w:hAnsiTheme="minorBidi"/>
          <w:sz w:val="24"/>
          <w:szCs w:val="24"/>
        </w:rPr>
      </w:pPr>
    </w:p>
    <w:p w14:paraId="2629C7AB" w14:textId="39D4FA55"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حيث </w:t>
      </w:r>
      <w:r w:rsidR="008815BA" w:rsidRPr="0067635D">
        <w:rPr>
          <w:rFonts w:asciiTheme="minorBidi" w:eastAsia="Times New Roman" w:hAnsiTheme="minorBidi"/>
          <w:sz w:val="24"/>
          <w:szCs w:val="24"/>
          <w:rtl/>
        </w:rPr>
        <w:t xml:space="preserve">أن [اسم وعنوان </w:t>
      </w:r>
      <w:r w:rsidR="008815BA" w:rsidRPr="0067635D">
        <w:rPr>
          <w:rFonts w:asciiTheme="minorBidi" w:eastAsia="Times New Roman" w:hAnsiTheme="minorBidi" w:hint="cs"/>
          <w:sz w:val="24"/>
          <w:szCs w:val="24"/>
          <w:rtl/>
        </w:rPr>
        <w:t>موقّع إتفاقية التصميم والإنشاء والتشغيل ونقل الملكية</w:t>
      </w:r>
      <w:r w:rsidRPr="0067635D">
        <w:rPr>
          <w:rFonts w:asciiTheme="minorBidi" w:eastAsia="Times New Roman" w:hAnsiTheme="minorBidi"/>
          <w:sz w:val="24"/>
          <w:szCs w:val="24"/>
          <w:rtl/>
        </w:rPr>
        <w:t>] (المشار إليه فيما بعد بـ "</w:t>
      </w:r>
      <w:r w:rsidR="008815BA"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قد تعهد، وفقًا للعقد رقم ____ بتاريخ ____________، بتنفيذ مشروع تصميم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بناء</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تشغيل ونقل</w:t>
      </w:r>
      <w:r w:rsidRPr="0067635D">
        <w:rPr>
          <w:rFonts w:asciiTheme="minorBidi" w:eastAsia="Times New Roman" w:hAnsiTheme="minorBidi"/>
          <w:sz w:val="24"/>
          <w:szCs w:val="24"/>
        </w:rPr>
        <w:t xml:space="preserve"> (DBOT) </w:t>
      </w:r>
      <w:r w:rsidRPr="0067635D">
        <w:rPr>
          <w:rFonts w:asciiTheme="minorBidi" w:eastAsia="Times New Roman" w:hAnsiTheme="minorBidi" w:hint="cs"/>
          <w:sz w:val="24"/>
          <w:szCs w:val="24"/>
          <w:rtl/>
        </w:rPr>
        <w:t>حوض عائم</w:t>
      </w:r>
      <w:r w:rsidRPr="0067635D">
        <w:rPr>
          <w:rFonts w:asciiTheme="minorBidi" w:eastAsia="Times New Roman" w:hAnsiTheme="minorBidi"/>
          <w:sz w:val="24"/>
          <w:szCs w:val="24"/>
          <w:rtl/>
        </w:rPr>
        <w:t xml:space="preserve"> في م</w:t>
      </w:r>
      <w:r w:rsidRPr="0067635D">
        <w:rPr>
          <w:rFonts w:asciiTheme="minorBidi" w:eastAsia="Times New Roman" w:hAnsiTheme="minorBidi" w:hint="cs"/>
          <w:sz w:val="24"/>
          <w:szCs w:val="24"/>
          <w:rtl/>
        </w:rPr>
        <w:t xml:space="preserve">رفأ </w:t>
      </w:r>
      <w:r w:rsidRPr="0067635D">
        <w:rPr>
          <w:rFonts w:asciiTheme="minorBidi" w:eastAsia="Times New Roman" w:hAnsiTheme="minorBidi"/>
          <w:sz w:val="24"/>
          <w:szCs w:val="24"/>
          <w:rtl/>
        </w:rPr>
        <w:t>طرابلس (المشار إليه فيما بعد بـ "العقد")؛</w:t>
      </w:r>
    </w:p>
    <w:p w14:paraId="2BDDA4AB" w14:textId="65C3DDAC"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وحيث أنه قد تم </w:t>
      </w:r>
      <w:r w:rsidRPr="0067635D">
        <w:rPr>
          <w:rFonts w:asciiTheme="minorBidi" w:eastAsia="Times New Roman" w:hAnsiTheme="minorBidi" w:hint="cs"/>
          <w:sz w:val="24"/>
          <w:szCs w:val="24"/>
          <w:rtl/>
        </w:rPr>
        <w:t>ال</w:t>
      </w:r>
      <w:r w:rsidR="00EA2ACC"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شتراط من قبلكم في العقد المشار إليه أن يقدم </w:t>
      </w:r>
      <w:r w:rsidR="00FB26F9"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لكم ضمانًا بنكيًا من بنك معترف به بمبلغ "</w:t>
      </w:r>
      <w:r w:rsidRPr="0067635D">
        <w:rPr>
          <w:rFonts w:asciiTheme="minorBidi" w:eastAsia="Times New Roman" w:hAnsiTheme="minorBidi" w:hint="cs"/>
          <w:sz w:val="24"/>
          <w:szCs w:val="24"/>
          <w:rtl/>
        </w:rPr>
        <w:t>فريش</w:t>
      </w:r>
      <w:r w:rsidRPr="0067635D">
        <w:rPr>
          <w:rFonts w:asciiTheme="minorBidi" w:eastAsia="Times New Roman" w:hAnsiTheme="minorBidi"/>
          <w:sz w:val="24"/>
          <w:szCs w:val="24"/>
          <w:rtl/>
        </w:rPr>
        <w:t>" محدد هناك كضمان لل</w:t>
      </w:r>
      <w:r w:rsidR="00EA2ACC"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متثال ل</w:t>
      </w:r>
      <w:r w:rsidR="00EA2ACC"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لتزاماته بموجب العقد؛</w:t>
      </w:r>
    </w:p>
    <w:p w14:paraId="7102FAC7" w14:textId="0767E635"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وحيث أننا قد وافقنا على تقديم هذا الضمان البنكي </w:t>
      </w:r>
      <w:r w:rsidR="00EA2ACC" w:rsidRPr="0067635D">
        <w:rPr>
          <w:rFonts w:asciiTheme="minorBidi" w:eastAsia="Times New Roman" w:hAnsiTheme="minorBidi" w:hint="cs"/>
          <w:sz w:val="24"/>
          <w:szCs w:val="24"/>
          <w:rtl/>
        </w:rPr>
        <w:t>لسلطة التعاقد</w:t>
      </w:r>
      <w:r w:rsidRPr="0067635D">
        <w:rPr>
          <w:rFonts w:asciiTheme="minorBidi" w:eastAsia="Times New Roman" w:hAnsiTheme="minorBidi"/>
          <w:sz w:val="24"/>
          <w:szCs w:val="24"/>
          <w:rtl/>
        </w:rPr>
        <w:t>؛</w:t>
      </w:r>
    </w:p>
    <w:p w14:paraId="1A5B8926" w14:textId="20C76F78"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لذلك نؤكد بموجب هذا أننا الكفيلون والمسؤولون أمامكم نيابة عن </w:t>
      </w:r>
      <w:r w:rsidR="00FB26F9"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بمبلغ إجمالي قدره ٥٠٠,٠٠٠ دولار أمريكي (</w:t>
      </w:r>
      <w:r w:rsidR="004E4D1E" w:rsidRPr="0067635D">
        <w:rPr>
          <w:rFonts w:asciiTheme="minorBidi" w:eastAsia="Times New Roman" w:hAnsiTheme="minorBidi" w:hint="cs"/>
          <w:sz w:val="24"/>
          <w:szCs w:val="24"/>
          <w:rtl/>
        </w:rPr>
        <w:t>خمسمائة</w:t>
      </w:r>
      <w:r w:rsidRPr="0067635D">
        <w:rPr>
          <w:rFonts w:asciiTheme="minorBidi" w:eastAsia="Times New Roman" w:hAnsiTheme="minorBidi" w:hint="cs"/>
          <w:sz w:val="24"/>
          <w:szCs w:val="24"/>
          <w:rtl/>
        </w:rPr>
        <w:t xml:space="preserve"> ألف</w:t>
      </w:r>
      <w:r w:rsidRPr="0067635D">
        <w:rPr>
          <w:rFonts w:asciiTheme="minorBidi" w:eastAsia="Times New Roman" w:hAnsiTheme="minorBidi"/>
          <w:sz w:val="24"/>
          <w:szCs w:val="24"/>
          <w:rtl/>
        </w:rPr>
        <w:t xml:space="preserve"> دولار أمريكي) وهذا المبلغ "ال</w:t>
      </w:r>
      <w:r w:rsidRPr="0067635D">
        <w:rPr>
          <w:rFonts w:asciiTheme="minorBidi" w:eastAsia="Times New Roman" w:hAnsiTheme="minorBidi" w:hint="cs"/>
          <w:sz w:val="24"/>
          <w:szCs w:val="24"/>
          <w:rtl/>
        </w:rPr>
        <w:t>فريش</w:t>
      </w:r>
      <w:r w:rsidRPr="0067635D">
        <w:rPr>
          <w:rFonts w:asciiTheme="minorBidi" w:eastAsia="Times New Roman" w:hAnsiTheme="minorBidi"/>
          <w:sz w:val="24"/>
          <w:szCs w:val="24"/>
          <w:rtl/>
        </w:rPr>
        <w:t>" قابل للدفع بالعملات وبالنسب التي يُدفع بها سعر العقد، ونتعهد بدفع أي مبلغ أو مبالغ ضمن حدود ٥٠٠,٠٠٠ دولار أمريكي (</w:t>
      </w:r>
      <w:r w:rsidR="004E4D1E" w:rsidRPr="0067635D">
        <w:rPr>
          <w:rFonts w:asciiTheme="minorBidi" w:eastAsia="Times New Roman" w:hAnsiTheme="minorBidi" w:hint="cs"/>
          <w:sz w:val="24"/>
          <w:szCs w:val="24"/>
          <w:rtl/>
        </w:rPr>
        <w:t>خمسمائة</w:t>
      </w:r>
      <w:r w:rsidRPr="0067635D">
        <w:rPr>
          <w:rFonts w:asciiTheme="minorBidi" w:eastAsia="Times New Roman" w:hAnsiTheme="minorBidi" w:hint="cs"/>
          <w:sz w:val="24"/>
          <w:szCs w:val="24"/>
          <w:rtl/>
        </w:rPr>
        <w:t xml:space="preserve"> ألف</w:t>
      </w:r>
      <w:r w:rsidRPr="0067635D">
        <w:rPr>
          <w:rFonts w:asciiTheme="minorBidi" w:eastAsia="Times New Roman" w:hAnsiTheme="minorBidi"/>
          <w:sz w:val="24"/>
          <w:szCs w:val="24"/>
          <w:rtl/>
        </w:rPr>
        <w:t xml:space="preserve"> دولار أمريكي) عند طلبكم الأول ال</w:t>
      </w:r>
      <w:r w:rsidRPr="0067635D">
        <w:rPr>
          <w:rFonts w:asciiTheme="minorBidi" w:eastAsia="Times New Roman" w:hAnsiTheme="minorBidi" w:hint="cs"/>
          <w:sz w:val="24"/>
          <w:szCs w:val="24"/>
          <w:rtl/>
        </w:rPr>
        <w:t>مكتوب</w:t>
      </w:r>
      <w:r w:rsidRPr="0067635D">
        <w:rPr>
          <w:rFonts w:asciiTheme="minorBidi" w:eastAsia="Times New Roman" w:hAnsiTheme="minorBidi"/>
          <w:sz w:val="24"/>
          <w:szCs w:val="24"/>
          <w:rtl/>
        </w:rPr>
        <w:t xml:space="preserve"> ودون </w:t>
      </w:r>
      <w:r w:rsidR="004E4D1E"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عتراض أو نقاش، دون الحاجة لإثبات أو إظهار الأسباب أو المبررات لمطالبتكم بالمبلغ المحدد فيه</w:t>
      </w:r>
      <w:r w:rsidRPr="0067635D">
        <w:rPr>
          <w:rFonts w:asciiTheme="minorBidi" w:eastAsia="Times New Roman" w:hAnsiTheme="minorBidi"/>
          <w:sz w:val="24"/>
          <w:szCs w:val="24"/>
        </w:rPr>
        <w:t>.</w:t>
      </w:r>
    </w:p>
    <w:p w14:paraId="44A93D2A" w14:textId="6EBD2E27"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نحن نتنازل بموجب هذا عن ضرورة مطالبتكم بالديون من </w:t>
      </w:r>
      <w:r w:rsidR="00FB26F9"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قبل تقديم المطالبة لنا</w:t>
      </w:r>
      <w:r w:rsidRPr="0067635D">
        <w:rPr>
          <w:rFonts w:asciiTheme="minorBidi" w:eastAsia="Times New Roman" w:hAnsiTheme="minorBidi"/>
          <w:sz w:val="24"/>
          <w:szCs w:val="24"/>
        </w:rPr>
        <w:t>.</w:t>
      </w:r>
    </w:p>
    <w:p w14:paraId="2B9C3D3D" w14:textId="4D41596A"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ونتفق أيضًا على أن أي تغيير أو إضافة أو تعديل آخر لشروط العقد أو للأعمال التي يجب تنفيذها بموجب العقد أو أي من مستندات العقد التي قد تُجرى بينكم وبين </w:t>
      </w:r>
      <w:r w:rsidR="00FB26F9"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لن يعفي بأي حال من الأحوال من مسؤوليتنا بموجب هذا الضمان، ونحن نتنازل عن إشعار أي تغيير أو إضافة أو تعديل من هذا القبيل</w:t>
      </w:r>
      <w:r w:rsidRPr="0067635D">
        <w:rPr>
          <w:rFonts w:asciiTheme="minorBidi" w:eastAsia="Times New Roman" w:hAnsiTheme="minorBidi"/>
          <w:sz w:val="24"/>
          <w:szCs w:val="24"/>
        </w:rPr>
        <w:t>.</w:t>
      </w:r>
    </w:p>
    <w:p w14:paraId="23E623DB" w14:textId="31D4D4C3"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سيظل هذا الضمان ساريًا حتى تاريخ ٢٨ يومًا من تاريخ إصدار </w:t>
      </w:r>
      <w:r w:rsidRPr="0067635D">
        <w:rPr>
          <w:rFonts w:asciiTheme="minorBidi" w:eastAsia="Times New Roman" w:hAnsiTheme="minorBidi" w:hint="cs"/>
          <w:sz w:val="24"/>
          <w:szCs w:val="24"/>
          <w:rtl/>
        </w:rPr>
        <w:t>محضر</w:t>
      </w:r>
      <w:r w:rsidRPr="0067635D">
        <w:rPr>
          <w:rFonts w:asciiTheme="minorBidi" w:eastAsia="Times New Roman" w:hAnsiTheme="minorBidi"/>
          <w:sz w:val="24"/>
          <w:szCs w:val="24"/>
          <w:rtl/>
        </w:rPr>
        <w:t xml:space="preserve"> </w:t>
      </w:r>
      <w:r w:rsidR="004E4D1E"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 xml:space="preserve">ستلام منشآت </w:t>
      </w:r>
      <w:r w:rsidR="00FB26F9"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Pr>
        <w:t>.</w:t>
      </w:r>
    </w:p>
    <w:p w14:paraId="4EFA421A" w14:textId="77777777"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التوقيع والختم من الكفيل</w:t>
      </w:r>
    </w:p>
    <w:p w14:paraId="71C6CC77" w14:textId="77777777" w:rsidR="00DC4684" w:rsidRPr="0067635D" w:rsidRDefault="00D50A48" w:rsidP="00DC4684">
      <w:pPr>
        <w:bidi/>
        <w:spacing w:after="0"/>
        <w:jc w:val="both"/>
        <w:rPr>
          <w:rFonts w:asciiTheme="minorBidi" w:eastAsia="Times New Roman" w:hAnsiTheme="minorBidi"/>
          <w:sz w:val="24"/>
          <w:szCs w:val="24"/>
        </w:rPr>
      </w:pPr>
      <w:r>
        <w:rPr>
          <w:rFonts w:asciiTheme="minorBidi" w:eastAsia="Times New Roman" w:hAnsiTheme="minorBidi"/>
          <w:sz w:val="24"/>
          <w:szCs w:val="24"/>
        </w:rPr>
        <w:pict w14:anchorId="4664C14A">
          <v:rect id="_x0000_i1025" style="width:0;height:1.5pt" o:hralign="center" o:hrstd="t" o:hr="t" fillcolor="#a0a0a0" stroked="f"/>
        </w:pict>
      </w:r>
    </w:p>
    <w:p w14:paraId="729ED615" w14:textId="258319D5" w:rsidR="00DC4684" w:rsidRPr="0067635D" w:rsidRDefault="004E4D1E" w:rsidP="003E0D79">
      <w:pPr>
        <w:bidi/>
        <w:spacing w:after="480"/>
        <w:jc w:val="both"/>
        <w:rPr>
          <w:rFonts w:asciiTheme="minorBidi" w:eastAsia="Times New Roman" w:hAnsiTheme="minorBidi"/>
          <w:sz w:val="24"/>
          <w:szCs w:val="24"/>
          <w:rtl/>
        </w:rPr>
      </w:pPr>
      <w:r w:rsidRPr="0067635D">
        <w:rPr>
          <w:rFonts w:asciiTheme="minorBidi" w:eastAsia="Times New Roman" w:hAnsiTheme="minorBidi" w:hint="cs"/>
          <w:sz w:val="24"/>
          <w:szCs w:val="24"/>
          <w:rtl/>
        </w:rPr>
        <w:t>إ</w:t>
      </w:r>
      <w:r w:rsidR="00DC4684" w:rsidRPr="0067635D">
        <w:rPr>
          <w:rFonts w:asciiTheme="minorBidi" w:eastAsia="Times New Roman" w:hAnsiTheme="minorBidi"/>
          <w:sz w:val="24"/>
          <w:szCs w:val="24"/>
          <w:rtl/>
        </w:rPr>
        <w:t>سم البنك</w:t>
      </w:r>
      <w:r w:rsidR="00DC4684" w:rsidRPr="0067635D">
        <w:rPr>
          <w:rFonts w:asciiTheme="minorBidi" w:eastAsia="Times New Roman" w:hAnsiTheme="minorBidi"/>
          <w:sz w:val="24"/>
          <w:szCs w:val="24"/>
        </w:rPr>
        <w:t>:</w:t>
      </w:r>
    </w:p>
    <w:p w14:paraId="7AA77AD4" w14:textId="77777777" w:rsidR="003E0D79" w:rsidRPr="0067635D" w:rsidRDefault="00DC4684" w:rsidP="003E0D79">
      <w:pPr>
        <w:bidi/>
        <w:spacing w:after="480"/>
        <w:jc w:val="both"/>
        <w:rPr>
          <w:rFonts w:asciiTheme="minorBidi" w:eastAsia="Times New Roman" w:hAnsiTheme="minorBidi"/>
          <w:sz w:val="24"/>
          <w:szCs w:val="24"/>
        </w:rPr>
      </w:pPr>
      <w:r w:rsidRPr="0067635D">
        <w:rPr>
          <w:rFonts w:asciiTheme="minorBidi" w:eastAsia="Times New Roman" w:hAnsiTheme="minorBidi"/>
          <w:sz w:val="24"/>
          <w:szCs w:val="24"/>
          <w:rtl/>
        </w:rPr>
        <w:t>العنوان</w:t>
      </w:r>
      <w:r w:rsidRPr="0067635D">
        <w:rPr>
          <w:rFonts w:asciiTheme="minorBidi" w:eastAsia="Times New Roman" w:hAnsiTheme="minorBidi"/>
          <w:sz w:val="24"/>
          <w:szCs w:val="24"/>
        </w:rPr>
        <w:t>:</w:t>
      </w:r>
    </w:p>
    <w:p w14:paraId="5287D059" w14:textId="4E56FFFD" w:rsidR="00DC4684" w:rsidRPr="0067635D" w:rsidRDefault="00DC4684" w:rsidP="003E0D79">
      <w:pPr>
        <w:bidi/>
        <w:spacing w:after="480"/>
        <w:jc w:val="both"/>
        <w:rPr>
          <w:rFonts w:asciiTheme="minorBidi" w:eastAsia="Times New Roman" w:hAnsiTheme="minorBidi"/>
          <w:sz w:val="24"/>
          <w:szCs w:val="24"/>
        </w:rPr>
      </w:pPr>
      <w:r w:rsidRPr="0067635D">
        <w:rPr>
          <w:rFonts w:asciiTheme="minorBidi" w:eastAsia="Times New Roman" w:hAnsiTheme="minorBidi"/>
          <w:sz w:val="24"/>
          <w:szCs w:val="24"/>
        </w:rPr>
        <w:br/>
      </w:r>
      <w:r w:rsidRPr="0067635D">
        <w:rPr>
          <w:rFonts w:asciiTheme="minorBidi" w:eastAsia="Times New Roman" w:hAnsiTheme="minorBidi"/>
          <w:sz w:val="24"/>
          <w:szCs w:val="24"/>
          <w:rtl/>
        </w:rPr>
        <w:t>التاريخ</w:t>
      </w:r>
      <w:r w:rsidRPr="0067635D">
        <w:rPr>
          <w:rFonts w:asciiTheme="minorBidi" w:eastAsia="Times New Roman" w:hAnsiTheme="minorBidi"/>
          <w:sz w:val="24"/>
          <w:szCs w:val="24"/>
        </w:rPr>
        <w:t>:</w:t>
      </w:r>
    </w:p>
    <w:p w14:paraId="7015B145" w14:textId="77777777" w:rsidR="002E2E2C" w:rsidRPr="0067635D" w:rsidRDefault="002E2E2C" w:rsidP="00DC4684">
      <w:pPr>
        <w:tabs>
          <w:tab w:val="left" w:pos="5685"/>
        </w:tabs>
        <w:bidi/>
        <w:spacing w:line="160" w:lineRule="exact"/>
        <w:rPr>
          <w:b/>
          <w:bCs/>
          <w:rtl/>
        </w:rPr>
      </w:pPr>
    </w:p>
    <w:p w14:paraId="2BEFE1C0" w14:textId="77777777" w:rsidR="00DC4684" w:rsidRPr="0067635D" w:rsidRDefault="00DC4684" w:rsidP="00DC4684">
      <w:pPr>
        <w:tabs>
          <w:tab w:val="left" w:pos="5685"/>
        </w:tabs>
        <w:bidi/>
        <w:spacing w:line="160" w:lineRule="exact"/>
        <w:rPr>
          <w:b/>
          <w:bCs/>
        </w:rPr>
      </w:pPr>
    </w:p>
    <w:p w14:paraId="08596591" w14:textId="1BA1C336" w:rsidR="00A46BFA" w:rsidRPr="0067635D" w:rsidRDefault="00A46BFA" w:rsidP="00A46BFA">
      <w:pPr>
        <w:tabs>
          <w:tab w:val="left" w:pos="5685"/>
        </w:tabs>
        <w:spacing w:after="0"/>
        <w:jc w:val="center"/>
        <w:rPr>
          <w:b/>
          <w:bCs/>
          <w:i/>
          <w:iCs/>
        </w:rPr>
      </w:pPr>
      <w:r w:rsidRPr="0067635D">
        <w:rPr>
          <w:b/>
          <w:bCs/>
          <w:i/>
          <w:iCs/>
        </w:rPr>
        <w:t xml:space="preserve">FORM OF </w:t>
      </w:r>
      <w:r w:rsidR="00FB26F9" w:rsidRPr="0067635D">
        <w:rPr>
          <w:b/>
          <w:bCs/>
          <w:i/>
          <w:iCs/>
        </w:rPr>
        <w:t>DBOT AGREEMENT</w:t>
      </w:r>
      <w:r w:rsidRPr="0067635D">
        <w:rPr>
          <w:b/>
          <w:bCs/>
          <w:i/>
          <w:iCs/>
        </w:rPr>
        <w:t xml:space="preserve"> SECURITY</w:t>
      </w:r>
    </w:p>
    <w:p w14:paraId="689A0F31" w14:textId="77777777" w:rsidR="00A46BFA" w:rsidRPr="0067635D" w:rsidRDefault="00A46BFA" w:rsidP="00A46BFA">
      <w:pPr>
        <w:tabs>
          <w:tab w:val="left" w:pos="5685"/>
        </w:tabs>
        <w:spacing w:after="0"/>
        <w:jc w:val="center"/>
        <w:rPr>
          <w:b/>
          <w:bCs/>
          <w:i/>
          <w:iCs/>
        </w:rPr>
      </w:pPr>
    </w:p>
    <w:p w14:paraId="7945A862" w14:textId="77777777" w:rsidR="00A46BFA" w:rsidRPr="0067635D" w:rsidRDefault="00A46BFA" w:rsidP="00A46BFA">
      <w:pPr>
        <w:tabs>
          <w:tab w:val="left" w:pos="5685"/>
        </w:tabs>
        <w:spacing w:after="0"/>
        <w:jc w:val="center"/>
        <w:rPr>
          <w:b/>
          <w:bCs/>
          <w:i/>
          <w:iCs/>
        </w:rPr>
      </w:pPr>
      <w:r w:rsidRPr="0067635D">
        <w:rPr>
          <w:b/>
          <w:bCs/>
          <w:i/>
          <w:iCs/>
        </w:rPr>
        <w:t>(UNCONDITIONAL)</w:t>
      </w:r>
    </w:p>
    <w:p w14:paraId="0059B2CA" w14:textId="77777777" w:rsidR="00A46BFA" w:rsidRPr="0067635D" w:rsidRDefault="00A46BFA" w:rsidP="00A46BFA">
      <w:pPr>
        <w:tabs>
          <w:tab w:val="left" w:pos="5685"/>
        </w:tabs>
        <w:spacing w:line="160" w:lineRule="exact"/>
        <w:jc w:val="both"/>
        <w:rPr>
          <w:b/>
          <w:bCs/>
          <w:sz w:val="18"/>
          <w:szCs w:val="18"/>
        </w:rPr>
      </w:pPr>
    </w:p>
    <w:p w14:paraId="0C2C942D" w14:textId="77777777" w:rsidR="00A46BFA" w:rsidRPr="0067635D" w:rsidRDefault="00A46BFA" w:rsidP="00A46BFA">
      <w:pPr>
        <w:tabs>
          <w:tab w:val="left" w:pos="5685"/>
        </w:tabs>
        <w:spacing w:line="160" w:lineRule="exact"/>
        <w:jc w:val="both"/>
        <w:rPr>
          <w:b/>
          <w:bCs/>
          <w:sz w:val="18"/>
          <w:szCs w:val="18"/>
        </w:rPr>
      </w:pPr>
    </w:p>
    <w:p w14:paraId="253D3CF2" w14:textId="77777777" w:rsidR="00A46BFA" w:rsidRPr="0067635D" w:rsidRDefault="00A46BFA" w:rsidP="00A46BFA">
      <w:pPr>
        <w:tabs>
          <w:tab w:val="left" w:pos="5685"/>
        </w:tabs>
        <w:spacing w:line="160" w:lineRule="exact"/>
        <w:jc w:val="both"/>
        <w:rPr>
          <w:b/>
          <w:bCs/>
          <w:sz w:val="18"/>
          <w:szCs w:val="18"/>
        </w:rPr>
      </w:pPr>
    </w:p>
    <w:p w14:paraId="3957D36A" w14:textId="77777777" w:rsidR="00A46BFA" w:rsidRPr="0067635D" w:rsidRDefault="00A46BFA" w:rsidP="00A46BFA">
      <w:pPr>
        <w:tabs>
          <w:tab w:val="left" w:pos="5685"/>
        </w:tabs>
        <w:spacing w:line="160" w:lineRule="exact"/>
        <w:jc w:val="both"/>
        <w:rPr>
          <w:b/>
          <w:bCs/>
          <w:sz w:val="18"/>
          <w:szCs w:val="18"/>
        </w:rPr>
      </w:pPr>
    </w:p>
    <w:p w14:paraId="79566D59" w14:textId="77777777" w:rsidR="00A46BFA" w:rsidRPr="0067635D" w:rsidRDefault="00A46BFA" w:rsidP="00A46BFA">
      <w:pPr>
        <w:tabs>
          <w:tab w:val="left" w:pos="5685"/>
        </w:tabs>
        <w:spacing w:line="160" w:lineRule="exact"/>
        <w:jc w:val="both"/>
        <w:rPr>
          <w:b/>
          <w:bCs/>
          <w:sz w:val="18"/>
          <w:szCs w:val="18"/>
        </w:rPr>
      </w:pPr>
    </w:p>
    <w:p w14:paraId="03ADDDC8" w14:textId="77777777" w:rsidR="00A46BFA" w:rsidRPr="0067635D" w:rsidRDefault="00A46BFA" w:rsidP="00A46BFA">
      <w:pPr>
        <w:tabs>
          <w:tab w:val="left" w:pos="5685"/>
        </w:tabs>
        <w:spacing w:line="160" w:lineRule="exact"/>
        <w:jc w:val="both"/>
        <w:rPr>
          <w:b/>
          <w:bCs/>
          <w:sz w:val="18"/>
          <w:szCs w:val="18"/>
        </w:rPr>
      </w:pPr>
    </w:p>
    <w:p w14:paraId="4021EB3E" w14:textId="77777777" w:rsidR="00A46BFA" w:rsidRPr="0067635D" w:rsidRDefault="00A46BFA" w:rsidP="00A46BFA">
      <w:pPr>
        <w:tabs>
          <w:tab w:val="left" w:pos="5685"/>
        </w:tabs>
        <w:spacing w:line="160" w:lineRule="exact"/>
        <w:jc w:val="both"/>
        <w:rPr>
          <w:b/>
          <w:bCs/>
          <w:sz w:val="18"/>
          <w:szCs w:val="18"/>
        </w:rPr>
      </w:pPr>
    </w:p>
    <w:p w14:paraId="704A7C17" w14:textId="77777777" w:rsidR="00A46BFA" w:rsidRPr="0067635D" w:rsidRDefault="00A46BFA" w:rsidP="00A46BFA">
      <w:pPr>
        <w:tabs>
          <w:tab w:val="left" w:pos="5685"/>
        </w:tabs>
        <w:spacing w:line="160" w:lineRule="exact"/>
        <w:jc w:val="both"/>
        <w:rPr>
          <w:b/>
          <w:bCs/>
          <w:sz w:val="18"/>
          <w:szCs w:val="18"/>
        </w:rPr>
      </w:pPr>
    </w:p>
    <w:p w14:paraId="74878500" w14:textId="77777777" w:rsidR="00A46BFA" w:rsidRPr="0067635D" w:rsidRDefault="00A46BFA" w:rsidP="00A46BFA">
      <w:pPr>
        <w:tabs>
          <w:tab w:val="left" w:pos="5685"/>
        </w:tabs>
        <w:spacing w:line="160" w:lineRule="exact"/>
        <w:jc w:val="both"/>
        <w:rPr>
          <w:b/>
          <w:bCs/>
          <w:sz w:val="18"/>
          <w:szCs w:val="18"/>
        </w:rPr>
      </w:pPr>
    </w:p>
    <w:p w14:paraId="0E063A94" w14:textId="77777777" w:rsidR="00A46BFA" w:rsidRPr="0067635D" w:rsidRDefault="00A46BFA" w:rsidP="00A46BFA">
      <w:pPr>
        <w:tabs>
          <w:tab w:val="left" w:pos="5685"/>
        </w:tabs>
        <w:spacing w:line="160" w:lineRule="exact"/>
        <w:jc w:val="both"/>
        <w:rPr>
          <w:b/>
          <w:bCs/>
          <w:sz w:val="18"/>
          <w:szCs w:val="18"/>
        </w:rPr>
      </w:pPr>
    </w:p>
    <w:p w14:paraId="2001F0B2" w14:textId="77777777" w:rsidR="00A46BFA" w:rsidRPr="0067635D" w:rsidRDefault="00A46BFA" w:rsidP="00A46BFA">
      <w:pPr>
        <w:tabs>
          <w:tab w:val="left" w:pos="5685"/>
        </w:tabs>
        <w:spacing w:line="160" w:lineRule="exact"/>
        <w:jc w:val="both"/>
        <w:rPr>
          <w:b/>
          <w:bCs/>
          <w:sz w:val="18"/>
          <w:szCs w:val="18"/>
        </w:rPr>
      </w:pPr>
    </w:p>
    <w:p w14:paraId="057BA799" w14:textId="77777777" w:rsidR="00A46BFA" w:rsidRPr="0067635D" w:rsidRDefault="00A46BFA" w:rsidP="00A46BFA">
      <w:pPr>
        <w:tabs>
          <w:tab w:val="left" w:pos="5685"/>
        </w:tabs>
        <w:spacing w:line="160" w:lineRule="exact"/>
        <w:jc w:val="both"/>
        <w:rPr>
          <w:b/>
          <w:bCs/>
          <w:sz w:val="18"/>
          <w:szCs w:val="18"/>
        </w:rPr>
      </w:pPr>
    </w:p>
    <w:p w14:paraId="73D93E45" w14:textId="77777777" w:rsidR="00A46BFA" w:rsidRPr="0067635D" w:rsidRDefault="00A46BFA" w:rsidP="00A46BFA">
      <w:pPr>
        <w:tabs>
          <w:tab w:val="left" w:pos="5685"/>
        </w:tabs>
        <w:spacing w:line="160" w:lineRule="exact"/>
        <w:jc w:val="both"/>
        <w:rPr>
          <w:b/>
          <w:bCs/>
          <w:sz w:val="18"/>
          <w:szCs w:val="18"/>
        </w:rPr>
      </w:pPr>
    </w:p>
    <w:p w14:paraId="7036C4EA" w14:textId="77777777" w:rsidR="00A46BFA" w:rsidRPr="0067635D" w:rsidRDefault="00A46BFA" w:rsidP="00A46BFA">
      <w:pPr>
        <w:tabs>
          <w:tab w:val="left" w:pos="5685"/>
        </w:tabs>
        <w:spacing w:line="160" w:lineRule="exact"/>
        <w:jc w:val="both"/>
        <w:rPr>
          <w:b/>
          <w:bCs/>
          <w:sz w:val="18"/>
          <w:szCs w:val="18"/>
        </w:rPr>
      </w:pPr>
    </w:p>
    <w:p w14:paraId="002D3BEC" w14:textId="77777777" w:rsidR="00A46BFA" w:rsidRPr="0067635D" w:rsidRDefault="00A46BFA" w:rsidP="00A46BFA">
      <w:pPr>
        <w:tabs>
          <w:tab w:val="left" w:pos="5685"/>
        </w:tabs>
        <w:spacing w:line="160" w:lineRule="exact"/>
        <w:jc w:val="both"/>
        <w:rPr>
          <w:b/>
          <w:bCs/>
          <w:sz w:val="18"/>
          <w:szCs w:val="18"/>
        </w:rPr>
      </w:pPr>
    </w:p>
    <w:p w14:paraId="62608A66" w14:textId="77777777" w:rsidR="00A46BFA" w:rsidRPr="0067635D" w:rsidRDefault="00A46BFA" w:rsidP="00A46BFA">
      <w:pPr>
        <w:tabs>
          <w:tab w:val="left" w:pos="5685"/>
        </w:tabs>
        <w:spacing w:line="160" w:lineRule="exact"/>
        <w:jc w:val="both"/>
        <w:rPr>
          <w:b/>
          <w:bCs/>
          <w:sz w:val="18"/>
          <w:szCs w:val="18"/>
        </w:rPr>
      </w:pPr>
    </w:p>
    <w:p w14:paraId="2CAA57B4" w14:textId="77777777" w:rsidR="00A46BFA" w:rsidRPr="0067635D" w:rsidRDefault="00A46BFA" w:rsidP="00A46BFA">
      <w:pPr>
        <w:tabs>
          <w:tab w:val="left" w:pos="5685"/>
        </w:tabs>
        <w:spacing w:line="160" w:lineRule="exact"/>
        <w:jc w:val="both"/>
        <w:rPr>
          <w:b/>
          <w:bCs/>
          <w:sz w:val="18"/>
          <w:szCs w:val="18"/>
        </w:rPr>
      </w:pPr>
    </w:p>
    <w:p w14:paraId="1DF364CB" w14:textId="77777777" w:rsidR="00A46BFA" w:rsidRPr="0067635D" w:rsidRDefault="00A46BFA" w:rsidP="00A46BFA">
      <w:pPr>
        <w:tabs>
          <w:tab w:val="left" w:pos="5685"/>
        </w:tabs>
        <w:spacing w:line="160" w:lineRule="exact"/>
        <w:jc w:val="both"/>
        <w:rPr>
          <w:b/>
          <w:bCs/>
          <w:sz w:val="18"/>
          <w:szCs w:val="18"/>
        </w:rPr>
      </w:pPr>
    </w:p>
    <w:p w14:paraId="1D6E6F67" w14:textId="77777777" w:rsidR="00A46BFA" w:rsidRPr="0067635D" w:rsidRDefault="00A46BFA" w:rsidP="00A46BFA">
      <w:pPr>
        <w:tabs>
          <w:tab w:val="left" w:pos="5685"/>
        </w:tabs>
        <w:spacing w:line="160" w:lineRule="exact"/>
        <w:jc w:val="both"/>
        <w:rPr>
          <w:b/>
          <w:bCs/>
          <w:sz w:val="18"/>
          <w:szCs w:val="18"/>
        </w:rPr>
      </w:pPr>
    </w:p>
    <w:p w14:paraId="30B489FA" w14:textId="77777777" w:rsidR="00A46BFA" w:rsidRPr="0067635D" w:rsidRDefault="00A46BFA" w:rsidP="00A46BFA">
      <w:pPr>
        <w:tabs>
          <w:tab w:val="left" w:pos="5685"/>
        </w:tabs>
        <w:spacing w:line="160" w:lineRule="exact"/>
        <w:jc w:val="both"/>
        <w:rPr>
          <w:b/>
          <w:bCs/>
          <w:sz w:val="18"/>
          <w:szCs w:val="18"/>
        </w:rPr>
      </w:pPr>
    </w:p>
    <w:p w14:paraId="191E0135" w14:textId="77777777" w:rsidR="00A46BFA" w:rsidRPr="0067635D" w:rsidRDefault="00A46BFA" w:rsidP="00A46BFA">
      <w:pPr>
        <w:tabs>
          <w:tab w:val="left" w:pos="5685"/>
        </w:tabs>
        <w:spacing w:line="160" w:lineRule="exact"/>
        <w:jc w:val="both"/>
        <w:rPr>
          <w:b/>
          <w:bCs/>
          <w:sz w:val="18"/>
          <w:szCs w:val="18"/>
        </w:rPr>
      </w:pPr>
    </w:p>
    <w:p w14:paraId="2F210960" w14:textId="77777777" w:rsidR="00A46BFA" w:rsidRPr="0067635D" w:rsidRDefault="00A46BFA" w:rsidP="00A46BFA">
      <w:pPr>
        <w:tabs>
          <w:tab w:val="left" w:pos="5685"/>
        </w:tabs>
        <w:spacing w:line="160" w:lineRule="exact"/>
        <w:jc w:val="both"/>
        <w:rPr>
          <w:b/>
          <w:bCs/>
          <w:sz w:val="18"/>
          <w:szCs w:val="18"/>
        </w:rPr>
      </w:pPr>
    </w:p>
    <w:p w14:paraId="2171676B" w14:textId="77777777" w:rsidR="00A46BFA" w:rsidRPr="0067635D" w:rsidRDefault="00A46BFA" w:rsidP="00A46BFA">
      <w:pPr>
        <w:tabs>
          <w:tab w:val="left" w:pos="5685"/>
        </w:tabs>
        <w:spacing w:line="160" w:lineRule="exact"/>
        <w:jc w:val="both"/>
        <w:rPr>
          <w:b/>
          <w:bCs/>
          <w:sz w:val="18"/>
          <w:szCs w:val="18"/>
        </w:rPr>
      </w:pPr>
    </w:p>
    <w:p w14:paraId="1699288C" w14:textId="77777777" w:rsidR="002D658A" w:rsidRPr="0067635D" w:rsidRDefault="002D658A" w:rsidP="00A46BFA">
      <w:pPr>
        <w:tabs>
          <w:tab w:val="left" w:pos="5685"/>
        </w:tabs>
        <w:spacing w:line="160" w:lineRule="exact"/>
        <w:jc w:val="both"/>
        <w:rPr>
          <w:b/>
          <w:bCs/>
          <w:sz w:val="18"/>
          <w:szCs w:val="18"/>
        </w:rPr>
      </w:pPr>
    </w:p>
    <w:p w14:paraId="0CB550F0" w14:textId="77777777" w:rsidR="00A46BFA" w:rsidRPr="0067635D" w:rsidRDefault="00A46BFA" w:rsidP="00A46BFA">
      <w:pPr>
        <w:tabs>
          <w:tab w:val="left" w:pos="5685"/>
        </w:tabs>
        <w:spacing w:line="160" w:lineRule="exact"/>
        <w:jc w:val="both"/>
        <w:rPr>
          <w:b/>
          <w:bCs/>
          <w:sz w:val="18"/>
          <w:szCs w:val="18"/>
        </w:rPr>
      </w:pPr>
    </w:p>
    <w:p w14:paraId="22EEC501" w14:textId="77777777" w:rsidR="00A46BFA" w:rsidRPr="0067635D" w:rsidRDefault="00A46BFA" w:rsidP="00A46BFA">
      <w:pPr>
        <w:tabs>
          <w:tab w:val="left" w:pos="5685"/>
        </w:tabs>
        <w:spacing w:line="160" w:lineRule="exact"/>
        <w:jc w:val="both"/>
        <w:rPr>
          <w:b/>
          <w:bCs/>
          <w:sz w:val="18"/>
          <w:szCs w:val="18"/>
        </w:rPr>
      </w:pPr>
    </w:p>
    <w:p w14:paraId="3D088B95" w14:textId="77777777" w:rsidR="005373AC" w:rsidRPr="0067635D" w:rsidRDefault="005373AC" w:rsidP="00A46BFA">
      <w:pPr>
        <w:tabs>
          <w:tab w:val="left" w:pos="5685"/>
        </w:tabs>
        <w:spacing w:line="160" w:lineRule="exact"/>
        <w:jc w:val="both"/>
        <w:rPr>
          <w:b/>
          <w:bCs/>
          <w:sz w:val="18"/>
          <w:szCs w:val="18"/>
        </w:rPr>
      </w:pPr>
    </w:p>
    <w:p w14:paraId="0BDFB344" w14:textId="77777777" w:rsidR="005373AC" w:rsidRPr="0067635D" w:rsidRDefault="005373AC" w:rsidP="00A46BFA">
      <w:pPr>
        <w:tabs>
          <w:tab w:val="left" w:pos="5685"/>
        </w:tabs>
        <w:spacing w:line="160" w:lineRule="exact"/>
        <w:jc w:val="both"/>
        <w:rPr>
          <w:b/>
          <w:bCs/>
          <w:sz w:val="18"/>
          <w:szCs w:val="18"/>
        </w:rPr>
      </w:pPr>
    </w:p>
    <w:p w14:paraId="1FECECE8" w14:textId="77777777" w:rsidR="005373AC" w:rsidRPr="0067635D" w:rsidRDefault="005373AC" w:rsidP="00A46BFA">
      <w:pPr>
        <w:tabs>
          <w:tab w:val="left" w:pos="5685"/>
        </w:tabs>
        <w:spacing w:line="160" w:lineRule="exact"/>
        <w:jc w:val="both"/>
        <w:rPr>
          <w:b/>
          <w:bCs/>
          <w:sz w:val="18"/>
          <w:szCs w:val="18"/>
        </w:rPr>
      </w:pPr>
    </w:p>
    <w:p w14:paraId="5C045FAC" w14:textId="2ED7354F" w:rsidR="00D567A9" w:rsidRPr="0067635D" w:rsidRDefault="00D567A9" w:rsidP="00A46BFA">
      <w:pPr>
        <w:tabs>
          <w:tab w:val="left" w:pos="5685"/>
        </w:tabs>
        <w:spacing w:line="160" w:lineRule="exact"/>
        <w:jc w:val="both"/>
        <w:rPr>
          <w:b/>
          <w:bCs/>
          <w:sz w:val="18"/>
          <w:szCs w:val="18"/>
        </w:rPr>
      </w:pPr>
    </w:p>
    <w:p w14:paraId="1124D9CA" w14:textId="77777777" w:rsidR="00D567A9" w:rsidRPr="0067635D" w:rsidRDefault="00D567A9" w:rsidP="00A46BFA">
      <w:pPr>
        <w:tabs>
          <w:tab w:val="left" w:pos="5685"/>
        </w:tabs>
        <w:spacing w:line="160" w:lineRule="exact"/>
        <w:jc w:val="both"/>
        <w:rPr>
          <w:b/>
          <w:bCs/>
          <w:sz w:val="18"/>
          <w:szCs w:val="18"/>
        </w:rPr>
      </w:pPr>
    </w:p>
    <w:p w14:paraId="161FAD7B" w14:textId="77777777" w:rsidR="005373AC" w:rsidRPr="0067635D" w:rsidRDefault="005373AC" w:rsidP="00A46BFA">
      <w:pPr>
        <w:tabs>
          <w:tab w:val="left" w:pos="5685"/>
        </w:tabs>
        <w:spacing w:line="160" w:lineRule="exact"/>
        <w:jc w:val="both"/>
        <w:rPr>
          <w:b/>
          <w:bCs/>
          <w:sz w:val="18"/>
          <w:szCs w:val="18"/>
        </w:rPr>
      </w:pPr>
    </w:p>
    <w:p w14:paraId="2ECEA34B" w14:textId="0D427334" w:rsidR="00A46BFA" w:rsidRPr="0067635D" w:rsidRDefault="00A46BFA" w:rsidP="00ED50F0">
      <w:pPr>
        <w:tabs>
          <w:tab w:val="left" w:pos="5685"/>
        </w:tabs>
        <w:spacing w:after="0"/>
        <w:rPr>
          <w:b/>
          <w:bCs/>
          <w:sz w:val="18"/>
          <w:szCs w:val="18"/>
        </w:rPr>
      </w:pPr>
    </w:p>
    <w:p w14:paraId="3C807161" w14:textId="705CC926" w:rsidR="00DC4684" w:rsidRPr="0067635D" w:rsidRDefault="00DC4684" w:rsidP="001B3690">
      <w:pPr>
        <w:bidi/>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hint="cs"/>
          <w:b/>
          <w:bCs/>
          <w:sz w:val="28"/>
          <w:szCs w:val="28"/>
          <w:rtl/>
        </w:rPr>
        <w:t xml:space="preserve">نموذج </w:t>
      </w:r>
      <w:r w:rsidRPr="0067635D">
        <w:rPr>
          <w:rFonts w:asciiTheme="minorBidi" w:eastAsia="Times New Roman" w:hAnsiTheme="minorBidi"/>
          <w:b/>
          <w:bCs/>
          <w:sz w:val="28"/>
          <w:szCs w:val="28"/>
          <w:rtl/>
        </w:rPr>
        <w:t>ضمان ال</w:t>
      </w:r>
      <w:r w:rsidR="00FB26F9" w:rsidRPr="0067635D">
        <w:rPr>
          <w:rFonts w:asciiTheme="minorBidi" w:eastAsia="Times New Roman" w:hAnsiTheme="minorBidi" w:hint="cs"/>
          <w:b/>
          <w:bCs/>
          <w:sz w:val="28"/>
          <w:szCs w:val="28"/>
          <w:rtl/>
        </w:rPr>
        <w:t>عقد</w:t>
      </w:r>
      <w:r w:rsidRPr="0067635D">
        <w:rPr>
          <w:rFonts w:asciiTheme="minorBidi" w:eastAsia="Times New Roman" w:hAnsiTheme="minorBidi"/>
          <w:b/>
          <w:bCs/>
          <w:sz w:val="28"/>
          <w:szCs w:val="28"/>
          <w:rtl/>
        </w:rPr>
        <w:t xml:space="preserve"> </w:t>
      </w:r>
    </w:p>
    <w:p w14:paraId="555D2B67" w14:textId="2AEC0B76" w:rsidR="00DC4684" w:rsidRPr="0067635D" w:rsidRDefault="00DC4684" w:rsidP="00DC4684">
      <w:pPr>
        <w:bidi/>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b/>
          <w:bCs/>
          <w:sz w:val="28"/>
          <w:szCs w:val="28"/>
          <w:rtl/>
        </w:rPr>
        <w:t>(غير مشروط)</w:t>
      </w:r>
    </w:p>
    <w:p w14:paraId="494A4A16" w14:textId="420910AC" w:rsidR="00D37C47" w:rsidRPr="0067635D" w:rsidRDefault="00D37C47" w:rsidP="00ED50F0">
      <w:pPr>
        <w:tabs>
          <w:tab w:val="left" w:pos="5685"/>
        </w:tabs>
        <w:spacing w:after="0"/>
        <w:rPr>
          <w:b/>
          <w:bCs/>
          <w:sz w:val="18"/>
          <w:szCs w:val="18"/>
          <w:rtl/>
        </w:rPr>
      </w:pPr>
    </w:p>
    <w:p w14:paraId="26037792" w14:textId="77777777" w:rsidR="00DC4684" w:rsidRPr="0067635D" w:rsidRDefault="00DC4684" w:rsidP="00ED50F0">
      <w:pPr>
        <w:tabs>
          <w:tab w:val="left" w:pos="5685"/>
        </w:tabs>
        <w:spacing w:after="0"/>
        <w:rPr>
          <w:b/>
          <w:bCs/>
          <w:sz w:val="18"/>
          <w:szCs w:val="18"/>
          <w:rtl/>
        </w:rPr>
      </w:pPr>
    </w:p>
    <w:p w14:paraId="4DC23882" w14:textId="77777777" w:rsidR="00DC4684" w:rsidRPr="0067635D" w:rsidRDefault="00DC4684" w:rsidP="00ED50F0">
      <w:pPr>
        <w:tabs>
          <w:tab w:val="left" w:pos="5685"/>
        </w:tabs>
        <w:spacing w:after="0"/>
        <w:rPr>
          <w:b/>
          <w:bCs/>
          <w:sz w:val="18"/>
          <w:szCs w:val="18"/>
          <w:rtl/>
        </w:rPr>
      </w:pPr>
    </w:p>
    <w:p w14:paraId="79878AC3" w14:textId="77777777" w:rsidR="00DC4684" w:rsidRPr="0067635D" w:rsidRDefault="00DC4684" w:rsidP="00ED50F0">
      <w:pPr>
        <w:tabs>
          <w:tab w:val="left" w:pos="5685"/>
        </w:tabs>
        <w:spacing w:after="0"/>
        <w:rPr>
          <w:b/>
          <w:bCs/>
          <w:sz w:val="18"/>
          <w:szCs w:val="18"/>
          <w:rtl/>
        </w:rPr>
      </w:pPr>
    </w:p>
    <w:p w14:paraId="2D76A5C8" w14:textId="77777777" w:rsidR="00DC4684" w:rsidRPr="0067635D" w:rsidRDefault="00DC4684" w:rsidP="00ED50F0">
      <w:pPr>
        <w:tabs>
          <w:tab w:val="left" w:pos="5685"/>
        </w:tabs>
        <w:spacing w:after="0"/>
        <w:rPr>
          <w:b/>
          <w:bCs/>
          <w:sz w:val="18"/>
          <w:szCs w:val="18"/>
          <w:rtl/>
        </w:rPr>
      </w:pPr>
    </w:p>
    <w:p w14:paraId="398AD40B" w14:textId="77777777" w:rsidR="00DC4684" w:rsidRPr="0067635D" w:rsidRDefault="00DC4684" w:rsidP="00ED50F0">
      <w:pPr>
        <w:tabs>
          <w:tab w:val="left" w:pos="5685"/>
        </w:tabs>
        <w:spacing w:after="0"/>
        <w:rPr>
          <w:b/>
          <w:bCs/>
          <w:sz w:val="18"/>
          <w:szCs w:val="18"/>
          <w:rtl/>
        </w:rPr>
      </w:pPr>
    </w:p>
    <w:p w14:paraId="6CEF7002" w14:textId="77777777" w:rsidR="00DC4684" w:rsidRPr="0067635D" w:rsidRDefault="00DC4684" w:rsidP="00ED50F0">
      <w:pPr>
        <w:tabs>
          <w:tab w:val="left" w:pos="5685"/>
        </w:tabs>
        <w:spacing w:after="0"/>
        <w:rPr>
          <w:b/>
          <w:bCs/>
          <w:sz w:val="18"/>
          <w:szCs w:val="18"/>
          <w:rtl/>
        </w:rPr>
      </w:pPr>
    </w:p>
    <w:p w14:paraId="4591AD11" w14:textId="77777777" w:rsidR="00DC4684" w:rsidRPr="0067635D" w:rsidRDefault="00DC4684" w:rsidP="00ED50F0">
      <w:pPr>
        <w:tabs>
          <w:tab w:val="left" w:pos="5685"/>
        </w:tabs>
        <w:spacing w:after="0"/>
        <w:rPr>
          <w:b/>
          <w:bCs/>
          <w:sz w:val="18"/>
          <w:szCs w:val="18"/>
          <w:rtl/>
        </w:rPr>
      </w:pPr>
    </w:p>
    <w:p w14:paraId="79C35886" w14:textId="77777777" w:rsidR="00DC4684" w:rsidRPr="0067635D" w:rsidRDefault="00DC4684" w:rsidP="00ED50F0">
      <w:pPr>
        <w:tabs>
          <w:tab w:val="left" w:pos="5685"/>
        </w:tabs>
        <w:spacing w:after="0"/>
        <w:rPr>
          <w:b/>
          <w:bCs/>
          <w:sz w:val="18"/>
          <w:szCs w:val="18"/>
          <w:rtl/>
        </w:rPr>
      </w:pPr>
    </w:p>
    <w:p w14:paraId="59CAF414" w14:textId="77777777" w:rsidR="00DC4684" w:rsidRPr="0067635D" w:rsidRDefault="00DC4684" w:rsidP="00ED50F0">
      <w:pPr>
        <w:tabs>
          <w:tab w:val="left" w:pos="5685"/>
        </w:tabs>
        <w:spacing w:after="0"/>
        <w:rPr>
          <w:b/>
          <w:bCs/>
          <w:sz w:val="18"/>
          <w:szCs w:val="18"/>
          <w:rtl/>
        </w:rPr>
      </w:pPr>
    </w:p>
    <w:p w14:paraId="2E1B943F" w14:textId="77777777" w:rsidR="00DC4684" w:rsidRPr="0067635D" w:rsidRDefault="00DC4684" w:rsidP="00ED50F0">
      <w:pPr>
        <w:tabs>
          <w:tab w:val="left" w:pos="5685"/>
        </w:tabs>
        <w:spacing w:after="0"/>
        <w:rPr>
          <w:b/>
          <w:bCs/>
          <w:sz w:val="18"/>
          <w:szCs w:val="18"/>
          <w:rtl/>
        </w:rPr>
      </w:pPr>
    </w:p>
    <w:p w14:paraId="3C3FF1B8" w14:textId="77777777" w:rsidR="00DC4684" w:rsidRPr="0067635D" w:rsidRDefault="00DC4684" w:rsidP="00ED50F0">
      <w:pPr>
        <w:tabs>
          <w:tab w:val="left" w:pos="5685"/>
        </w:tabs>
        <w:spacing w:after="0"/>
        <w:rPr>
          <w:b/>
          <w:bCs/>
          <w:sz w:val="18"/>
          <w:szCs w:val="18"/>
          <w:rtl/>
        </w:rPr>
      </w:pPr>
    </w:p>
    <w:p w14:paraId="493954AE" w14:textId="77777777" w:rsidR="00DC4684" w:rsidRPr="0067635D" w:rsidRDefault="00DC4684" w:rsidP="00ED50F0">
      <w:pPr>
        <w:tabs>
          <w:tab w:val="left" w:pos="5685"/>
        </w:tabs>
        <w:spacing w:after="0"/>
        <w:rPr>
          <w:b/>
          <w:bCs/>
          <w:sz w:val="18"/>
          <w:szCs w:val="18"/>
          <w:rtl/>
        </w:rPr>
      </w:pPr>
    </w:p>
    <w:p w14:paraId="3C2E53FB" w14:textId="77777777" w:rsidR="00DC4684" w:rsidRPr="0067635D" w:rsidRDefault="00DC4684" w:rsidP="00ED50F0">
      <w:pPr>
        <w:tabs>
          <w:tab w:val="left" w:pos="5685"/>
        </w:tabs>
        <w:spacing w:after="0"/>
        <w:rPr>
          <w:b/>
          <w:bCs/>
          <w:sz w:val="18"/>
          <w:szCs w:val="18"/>
          <w:rtl/>
        </w:rPr>
      </w:pPr>
    </w:p>
    <w:p w14:paraId="5B7C54CC" w14:textId="77777777" w:rsidR="00DC4684" w:rsidRPr="0067635D" w:rsidRDefault="00DC4684" w:rsidP="00ED50F0">
      <w:pPr>
        <w:tabs>
          <w:tab w:val="left" w:pos="5685"/>
        </w:tabs>
        <w:spacing w:after="0"/>
        <w:rPr>
          <w:b/>
          <w:bCs/>
          <w:sz w:val="18"/>
          <w:szCs w:val="18"/>
          <w:rtl/>
        </w:rPr>
      </w:pPr>
    </w:p>
    <w:p w14:paraId="392CEFE9" w14:textId="77777777" w:rsidR="00DC4684" w:rsidRPr="0067635D" w:rsidRDefault="00DC4684" w:rsidP="00ED50F0">
      <w:pPr>
        <w:tabs>
          <w:tab w:val="left" w:pos="5685"/>
        </w:tabs>
        <w:spacing w:after="0"/>
        <w:rPr>
          <w:b/>
          <w:bCs/>
          <w:sz w:val="18"/>
          <w:szCs w:val="18"/>
          <w:rtl/>
        </w:rPr>
      </w:pPr>
    </w:p>
    <w:p w14:paraId="757CF402" w14:textId="77777777" w:rsidR="00DC4684" w:rsidRPr="0067635D" w:rsidRDefault="00DC4684" w:rsidP="00ED50F0">
      <w:pPr>
        <w:tabs>
          <w:tab w:val="left" w:pos="5685"/>
        </w:tabs>
        <w:spacing w:after="0"/>
        <w:rPr>
          <w:b/>
          <w:bCs/>
          <w:sz w:val="18"/>
          <w:szCs w:val="18"/>
          <w:rtl/>
        </w:rPr>
      </w:pPr>
    </w:p>
    <w:p w14:paraId="71424696" w14:textId="77777777" w:rsidR="00DC4684" w:rsidRPr="0067635D" w:rsidRDefault="00DC4684" w:rsidP="00ED50F0">
      <w:pPr>
        <w:tabs>
          <w:tab w:val="left" w:pos="5685"/>
        </w:tabs>
        <w:spacing w:after="0"/>
        <w:rPr>
          <w:b/>
          <w:bCs/>
          <w:sz w:val="18"/>
          <w:szCs w:val="18"/>
          <w:rtl/>
        </w:rPr>
      </w:pPr>
    </w:p>
    <w:p w14:paraId="505960ED" w14:textId="77777777" w:rsidR="00DC4684" w:rsidRPr="0067635D" w:rsidRDefault="00DC4684" w:rsidP="00ED50F0">
      <w:pPr>
        <w:tabs>
          <w:tab w:val="left" w:pos="5685"/>
        </w:tabs>
        <w:spacing w:after="0"/>
        <w:rPr>
          <w:b/>
          <w:bCs/>
          <w:sz w:val="18"/>
          <w:szCs w:val="18"/>
          <w:rtl/>
        </w:rPr>
      </w:pPr>
    </w:p>
    <w:p w14:paraId="5A132393" w14:textId="77777777" w:rsidR="00DC4684" w:rsidRPr="0067635D" w:rsidRDefault="00DC4684" w:rsidP="00ED50F0">
      <w:pPr>
        <w:tabs>
          <w:tab w:val="left" w:pos="5685"/>
        </w:tabs>
        <w:spacing w:after="0"/>
        <w:rPr>
          <w:b/>
          <w:bCs/>
          <w:sz w:val="18"/>
          <w:szCs w:val="18"/>
          <w:rtl/>
        </w:rPr>
      </w:pPr>
    </w:p>
    <w:p w14:paraId="1F130583" w14:textId="77777777" w:rsidR="00DC4684" w:rsidRPr="0067635D" w:rsidRDefault="00DC4684" w:rsidP="00ED50F0">
      <w:pPr>
        <w:tabs>
          <w:tab w:val="left" w:pos="5685"/>
        </w:tabs>
        <w:spacing w:after="0"/>
        <w:rPr>
          <w:b/>
          <w:bCs/>
          <w:sz w:val="18"/>
          <w:szCs w:val="18"/>
          <w:rtl/>
        </w:rPr>
      </w:pPr>
    </w:p>
    <w:p w14:paraId="6F3FBE02" w14:textId="77777777" w:rsidR="00DC4684" w:rsidRPr="0067635D" w:rsidRDefault="00DC4684" w:rsidP="00ED50F0">
      <w:pPr>
        <w:tabs>
          <w:tab w:val="left" w:pos="5685"/>
        </w:tabs>
        <w:spacing w:after="0"/>
        <w:rPr>
          <w:b/>
          <w:bCs/>
          <w:sz w:val="18"/>
          <w:szCs w:val="18"/>
          <w:rtl/>
        </w:rPr>
      </w:pPr>
    </w:p>
    <w:p w14:paraId="0FB6C7A2" w14:textId="77777777" w:rsidR="00DC4684" w:rsidRPr="0067635D" w:rsidRDefault="00DC4684" w:rsidP="00ED50F0">
      <w:pPr>
        <w:tabs>
          <w:tab w:val="left" w:pos="5685"/>
        </w:tabs>
        <w:spacing w:after="0"/>
        <w:rPr>
          <w:b/>
          <w:bCs/>
          <w:sz w:val="18"/>
          <w:szCs w:val="18"/>
          <w:rtl/>
        </w:rPr>
      </w:pPr>
    </w:p>
    <w:p w14:paraId="33FD859B" w14:textId="77777777" w:rsidR="00DC4684" w:rsidRPr="0067635D" w:rsidRDefault="00DC4684" w:rsidP="00ED50F0">
      <w:pPr>
        <w:tabs>
          <w:tab w:val="left" w:pos="5685"/>
        </w:tabs>
        <w:spacing w:after="0"/>
        <w:rPr>
          <w:b/>
          <w:bCs/>
          <w:sz w:val="18"/>
          <w:szCs w:val="18"/>
          <w:rtl/>
        </w:rPr>
      </w:pPr>
    </w:p>
    <w:p w14:paraId="0664E285" w14:textId="77777777" w:rsidR="00DC4684" w:rsidRPr="0067635D" w:rsidRDefault="00DC4684" w:rsidP="00ED50F0">
      <w:pPr>
        <w:tabs>
          <w:tab w:val="left" w:pos="5685"/>
        </w:tabs>
        <w:spacing w:after="0"/>
        <w:rPr>
          <w:b/>
          <w:bCs/>
          <w:sz w:val="18"/>
          <w:szCs w:val="18"/>
          <w:rtl/>
        </w:rPr>
      </w:pPr>
    </w:p>
    <w:p w14:paraId="6D4E5D28" w14:textId="77777777" w:rsidR="00DC4684" w:rsidRPr="0067635D" w:rsidRDefault="00DC4684" w:rsidP="00ED50F0">
      <w:pPr>
        <w:tabs>
          <w:tab w:val="left" w:pos="5685"/>
        </w:tabs>
        <w:spacing w:after="0"/>
        <w:rPr>
          <w:b/>
          <w:bCs/>
          <w:sz w:val="18"/>
          <w:szCs w:val="18"/>
          <w:rtl/>
        </w:rPr>
      </w:pPr>
    </w:p>
    <w:p w14:paraId="4EFF7691" w14:textId="77777777" w:rsidR="00DC4684" w:rsidRPr="0067635D" w:rsidRDefault="00DC4684" w:rsidP="00ED50F0">
      <w:pPr>
        <w:tabs>
          <w:tab w:val="left" w:pos="5685"/>
        </w:tabs>
        <w:spacing w:after="0"/>
        <w:rPr>
          <w:b/>
          <w:bCs/>
          <w:sz w:val="18"/>
          <w:szCs w:val="18"/>
          <w:rtl/>
        </w:rPr>
      </w:pPr>
    </w:p>
    <w:p w14:paraId="434304A9" w14:textId="77777777" w:rsidR="00DC4684" w:rsidRPr="0067635D" w:rsidRDefault="00DC4684" w:rsidP="00ED50F0">
      <w:pPr>
        <w:tabs>
          <w:tab w:val="left" w:pos="5685"/>
        </w:tabs>
        <w:spacing w:after="0"/>
        <w:rPr>
          <w:b/>
          <w:bCs/>
          <w:sz w:val="18"/>
          <w:szCs w:val="18"/>
          <w:rtl/>
        </w:rPr>
      </w:pPr>
    </w:p>
    <w:p w14:paraId="6754168E" w14:textId="77777777" w:rsidR="00DC4684" w:rsidRPr="0067635D" w:rsidRDefault="00DC4684" w:rsidP="00ED50F0">
      <w:pPr>
        <w:tabs>
          <w:tab w:val="left" w:pos="5685"/>
        </w:tabs>
        <w:spacing w:after="0"/>
        <w:rPr>
          <w:b/>
          <w:bCs/>
          <w:sz w:val="18"/>
          <w:szCs w:val="18"/>
          <w:rtl/>
        </w:rPr>
      </w:pPr>
    </w:p>
    <w:p w14:paraId="28C8D1F5" w14:textId="77777777" w:rsidR="00DC4684" w:rsidRPr="0067635D" w:rsidRDefault="00DC4684" w:rsidP="00ED50F0">
      <w:pPr>
        <w:tabs>
          <w:tab w:val="left" w:pos="5685"/>
        </w:tabs>
        <w:spacing w:after="0"/>
        <w:rPr>
          <w:b/>
          <w:bCs/>
          <w:sz w:val="18"/>
          <w:szCs w:val="18"/>
          <w:rtl/>
        </w:rPr>
      </w:pPr>
    </w:p>
    <w:p w14:paraId="0D56E6DA" w14:textId="77777777" w:rsidR="00DC4684" w:rsidRPr="0067635D" w:rsidRDefault="00DC4684" w:rsidP="00ED50F0">
      <w:pPr>
        <w:tabs>
          <w:tab w:val="left" w:pos="5685"/>
        </w:tabs>
        <w:spacing w:after="0"/>
        <w:rPr>
          <w:b/>
          <w:bCs/>
          <w:sz w:val="18"/>
          <w:szCs w:val="18"/>
          <w:rtl/>
        </w:rPr>
      </w:pPr>
    </w:p>
    <w:p w14:paraId="73C63B53" w14:textId="77777777" w:rsidR="00DC4684" w:rsidRPr="0067635D" w:rsidRDefault="00DC4684" w:rsidP="00ED50F0">
      <w:pPr>
        <w:tabs>
          <w:tab w:val="left" w:pos="5685"/>
        </w:tabs>
        <w:spacing w:after="0"/>
        <w:rPr>
          <w:b/>
          <w:bCs/>
          <w:sz w:val="18"/>
          <w:szCs w:val="18"/>
          <w:rtl/>
        </w:rPr>
      </w:pPr>
    </w:p>
    <w:p w14:paraId="7B8261F6" w14:textId="77777777" w:rsidR="00DC4684" w:rsidRPr="0067635D" w:rsidRDefault="00DC4684" w:rsidP="00ED50F0">
      <w:pPr>
        <w:tabs>
          <w:tab w:val="left" w:pos="5685"/>
        </w:tabs>
        <w:spacing w:after="0"/>
        <w:rPr>
          <w:b/>
          <w:bCs/>
          <w:sz w:val="18"/>
          <w:szCs w:val="18"/>
          <w:rtl/>
        </w:rPr>
      </w:pPr>
    </w:p>
    <w:p w14:paraId="7E1FF82A" w14:textId="77777777" w:rsidR="00DC4684" w:rsidRPr="0067635D" w:rsidRDefault="00DC4684" w:rsidP="00ED50F0">
      <w:pPr>
        <w:tabs>
          <w:tab w:val="left" w:pos="5685"/>
        </w:tabs>
        <w:spacing w:after="0"/>
        <w:rPr>
          <w:b/>
          <w:bCs/>
          <w:sz w:val="18"/>
          <w:szCs w:val="18"/>
          <w:rtl/>
        </w:rPr>
      </w:pPr>
    </w:p>
    <w:p w14:paraId="74F93444" w14:textId="77777777" w:rsidR="00DC4684" w:rsidRPr="0067635D" w:rsidRDefault="00DC4684" w:rsidP="00ED50F0">
      <w:pPr>
        <w:tabs>
          <w:tab w:val="left" w:pos="5685"/>
        </w:tabs>
        <w:spacing w:after="0"/>
        <w:rPr>
          <w:b/>
          <w:bCs/>
          <w:sz w:val="18"/>
          <w:szCs w:val="18"/>
          <w:rtl/>
        </w:rPr>
      </w:pPr>
    </w:p>
    <w:p w14:paraId="0350F407" w14:textId="77777777" w:rsidR="00DC4684" w:rsidRPr="0067635D" w:rsidRDefault="00DC4684" w:rsidP="00ED50F0">
      <w:pPr>
        <w:tabs>
          <w:tab w:val="left" w:pos="5685"/>
        </w:tabs>
        <w:spacing w:after="0"/>
        <w:rPr>
          <w:b/>
          <w:bCs/>
          <w:sz w:val="18"/>
          <w:szCs w:val="18"/>
          <w:rtl/>
        </w:rPr>
      </w:pPr>
    </w:p>
    <w:p w14:paraId="65FD7171" w14:textId="77777777" w:rsidR="00DC4684" w:rsidRPr="0067635D" w:rsidRDefault="00DC4684" w:rsidP="00ED50F0">
      <w:pPr>
        <w:tabs>
          <w:tab w:val="left" w:pos="5685"/>
        </w:tabs>
        <w:spacing w:after="0"/>
        <w:rPr>
          <w:b/>
          <w:bCs/>
          <w:sz w:val="18"/>
          <w:szCs w:val="18"/>
          <w:rtl/>
        </w:rPr>
      </w:pPr>
    </w:p>
    <w:p w14:paraId="657F1F6C" w14:textId="77777777" w:rsidR="00DC4684" w:rsidRPr="0067635D" w:rsidRDefault="00DC4684" w:rsidP="00ED50F0">
      <w:pPr>
        <w:tabs>
          <w:tab w:val="left" w:pos="5685"/>
        </w:tabs>
        <w:spacing w:after="0"/>
        <w:rPr>
          <w:b/>
          <w:bCs/>
          <w:sz w:val="18"/>
          <w:szCs w:val="18"/>
          <w:rtl/>
        </w:rPr>
      </w:pPr>
    </w:p>
    <w:p w14:paraId="7216EA61" w14:textId="77777777" w:rsidR="00DC4684" w:rsidRPr="0067635D" w:rsidRDefault="00DC4684" w:rsidP="00ED50F0">
      <w:pPr>
        <w:tabs>
          <w:tab w:val="left" w:pos="5685"/>
        </w:tabs>
        <w:spacing w:after="0"/>
        <w:rPr>
          <w:b/>
          <w:bCs/>
          <w:sz w:val="18"/>
          <w:szCs w:val="18"/>
          <w:rtl/>
        </w:rPr>
      </w:pPr>
    </w:p>
    <w:p w14:paraId="1CBBDC40" w14:textId="77777777" w:rsidR="00DC4684" w:rsidRPr="0067635D" w:rsidRDefault="00DC4684" w:rsidP="00ED50F0">
      <w:pPr>
        <w:tabs>
          <w:tab w:val="left" w:pos="5685"/>
        </w:tabs>
        <w:spacing w:after="0"/>
        <w:rPr>
          <w:b/>
          <w:bCs/>
          <w:sz w:val="18"/>
          <w:szCs w:val="18"/>
          <w:rtl/>
        </w:rPr>
      </w:pPr>
    </w:p>
    <w:p w14:paraId="2AC999F6" w14:textId="77777777" w:rsidR="00DC4684" w:rsidRPr="0067635D" w:rsidRDefault="00DC4684" w:rsidP="00ED50F0">
      <w:pPr>
        <w:tabs>
          <w:tab w:val="left" w:pos="5685"/>
        </w:tabs>
        <w:spacing w:after="0"/>
        <w:rPr>
          <w:b/>
          <w:bCs/>
          <w:sz w:val="18"/>
          <w:szCs w:val="18"/>
          <w:rtl/>
        </w:rPr>
      </w:pPr>
    </w:p>
    <w:p w14:paraId="71057083" w14:textId="77777777" w:rsidR="00DC4684" w:rsidRPr="0067635D" w:rsidRDefault="00DC4684" w:rsidP="00ED50F0">
      <w:pPr>
        <w:tabs>
          <w:tab w:val="left" w:pos="5685"/>
        </w:tabs>
        <w:spacing w:after="0"/>
        <w:rPr>
          <w:b/>
          <w:bCs/>
          <w:sz w:val="18"/>
          <w:szCs w:val="18"/>
          <w:rtl/>
        </w:rPr>
      </w:pPr>
    </w:p>
    <w:p w14:paraId="1C908523" w14:textId="77777777" w:rsidR="00DC4684" w:rsidRPr="0067635D" w:rsidRDefault="00DC4684" w:rsidP="00ED50F0">
      <w:pPr>
        <w:tabs>
          <w:tab w:val="left" w:pos="5685"/>
        </w:tabs>
        <w:spacing w:after="0"/>
        <w:rPr>
          <w:b/>
          <w:bCs/>
          <w:sz w:val="18"/>
          <w:szCs w:val="18"/>
          <w:rtl/>
        </w:rPr>
      </w:pPr>
    </w:p>
    <w:p w14:paraId="76E92C8E" w14:textId="77777777" w:rsidR="00DC4684" w:rsidRPr="0067635D" w:rsidRDefault="00DC4684" w:rsidP="00ED50F0">
      <w:pPr>
        <w:tabs>
          <w:tab w:val="left" w:pos="5685"/>
        </w:tabs>
        <w:spacing w:after="0"/>
        <w:rPr>
          <w:b/>
          <w:bCs/>
          <w:sz w:val="18"/>
          <w:szCs w:val="18"/>
          <w:rtl/>
        </w:rPr>
      </w:pPr>
    </w:p>
    <w:p w14:paraId="608812DB" w14:textId="77777777" w:rsidR="00DC4684" w:rsidRPr="0067635D" w:rsidRDefault="00DC4684" w:rsidP="00ED50F0">
      <w:pPr>
        <w:tabs>
          <w:tab w:val="left" w:pos="5685"/>
        </w:tabs>
        <w:spacing w:after="0"/>
        <w:rPr>
          <w:b/>
          <w:bCs/>
          <w:sz w:val="18"/>
          <w:szCs w:val="18"/>
          <w:rtl/>
        </w:rPr>
      </w:pPr>
    </w:p>
    <w:p w14:paraId="741ACED9" w14:textId="77777777" w:rsidR="00DC4684" w:rsidRPr="0067635D" w:rsidRDefault="00DC4684" w:rsidP="00ED50F0">
      <w:pPr>
        <w:tabs>
          <w:tab w:val="left" w:pos="5685"/>
        </w:tabs>
        <w:spacing w:after="0"/>
        <w:rPr>
          <w:b/>
          <w:bCs/>
          <w:sz w:val="18"/>
          <w:szCs w:val="18"/>
          <w:rtl/>
        </w:rPr>
      </w:pPr>
    </w:p>
    <w:p w14:paraId="5FD0ACF3" w14:textId="77777777" w:rsidR="00DC4684" w:rsidRPr="0067635D" w:rsidRDefault="00DC4684" w:rsidP="00ED50F0">
      <w:pPr>
        <w:tabs>
          <w:tab w:val="left" w:pos="5685"/>
        </w:tabs>
        <w:spacing w:after="0"/>
        <w:rPr>
          <w:b/>
          <w:bCs/>
          <w:sz w:val="18"/>
          <w:szCs w:val="18"/>
          <w:rtl/>
        </w:rPr>
      </w:pPr>
    </w:p>
    <w:p w14:paraId="6E5CFCF7" w14:textId="77777777" w:rsidR="00DC4684" w:rsidRPr="0067635D" w:rsidRDefault="00DC4684" w:rsidP="00ED50F0">
      <w:pPr>
        <w:tabs>
          <w:tab w:val="left" w:pos="5685"/>
        </w:tabs>
        <w:spacing w:after="0"/>
        <w:rPr>
          <w:b/>
          <w:bCs/>
          <w:sz w:val="18"/>
          <w:szCs w:val="18"/>
          <w:rtl/>
        </w:rPr>
      </w:pPr>
    </w:p>
    <w:p w14:paraId="3A966D17" w14:textId="77777777" w:rsidR="00DC4684" w:rsidRPr="0067635D" w:rsidRDefault="00DC4684" w:rsidP="00ED50F0">
      <w:pPr>
        <w:tabs>
          <w:tab w:val="left" w:pos="5685"/>
        </w:tabs>
        <w:spacing w:after="0"/>
        <w:rPr>
          <w:b/>
          <w:bCs/>
          <w:sz w:val="18"/>
          <w:szCs w:val="18"/>
          <w:rtl/>
        </w:rPr>
      </w:pPr>
    </w:p>
    <w:p w14:paraId="3CE52ED6" w14:textId="77777777" w:rsidR="00DC4684" w:rsidRPr="0067635D" w:rsidRDefault="00DC4684" w:rsidP="00ED50F0">
      <w:pPr>
        <w:tabs>
          <w:tab w:val="left" w:pos="5685"/>
        </w:tabs>
        <w:spacing w:after="0"/>
        <w:rPr>
          <w:b/>
          <w:bCs/>
          <w:sz w:val="18"/>
          <w:szCs w:val="18"/>
          <w:rtl/>
        </w:rPr>
      </w:pPr>
    </w:p>
    <w:p w14:paraId="779A2130" w14:textId="77777777" w:rsidR="00DC4684" w:rsidRPr="0067635D" w:rsidRDefault="00DC4684" w:rsidP="00ED50F0">
      <w:pPr>
        <w:tabs>
          <w:tab w:val="left" w:pos="5685"/>
        </w:tabs>
        <w:spacing w:after="0"/>
        <w:rPr>
          <w:b/>
          <w:bCs/>
          <w:sz w:val="18"/>
          <w:szCs w:val="18"/>
        </w:rPr>
      </w:pPr>
    </w:p>
    <w:p w14:paraId="12A554AC" w14:textId="77777777" w:rsidR="007D4527" w:rsidRPr="0067635D" w:rsidRDefault="007D4527" w:rsidP="00ED50F0">
      <w:pPr>
        <w:tabs>
          <w:tab w:val="left" w:pos="5685"/>
        </w:tabs>
        <w:spacing w:after="0"/>
        <w:rPr>
          <w:b/>
          <w:bCs/>
          <w:sz w:val="18"/>
          <w:szCs w:val="18"/>
        </w:rPr>
      </w:pPr>
    </w:p>
    <w:p w14:paraId="0EF720E5" w14:textId="77777777" w:rsidR="007D4527" w:rsidRPr="0067635D" w:rsidRDefault="007D4527" w:rsidP="00ED50F0">
      <w:pPr>
        <w:tabs>
          <w:tab w:val="left" w:pos="5685"/>
        </w:tabs>
        <w:spacing w:after="0"/>
        <w:rPr>
          <w:b/>
          <w:bCs/>
          <w:sz w:val="18"/>
          <w:szCs w:val="18"/>
          <w:rtl/>
        </w:rPr>
      </w:pPr>
    </w:p>
    <w:p w14:paraId="43782C03" w14:textId="77777777" w:rsidR="00DC4684" w:rsidRPr="0067635D" w:rsidRDefault="00DC4684" w:rsidP="00ED50F0">
      <w:pPr>
        <w:tabs>
          <w:tab w:val="left" w:pos="5685"/>
        </w:tabs>
        <w:spacing w:after="0"/>
        <w:rPr>
          <w:b/>
          <w:bCs/>
          <w:sz w:val="18"/>
          <w:szCs w:val="18"/>
          <w:rtl/>
        </w:rPr>
      </w:pPr>
    </w:p>
    <w:p w14:paraId="6BAB4095" w14:textId="77777777" w:rsidR="00DC4684" w:rsidRPr="0067635D" w:rsidRDefault="00DC4684" w:rsidP="00ED50F0">
      <w:pPr>
        <w:tabs>
          <w:tab w:val="left" w:pos="5685"/>
        </w:tabs>
        <w:spacing w:after="0"/>
        <w:rPr>
          <w:b/>
          <w:bCs/>
          <w:sz w:val="18"/>
          <w:szCs w:val="18"/>
          <w:rtl/>
        </w:rPr>
      </w:pPr>
    </w:p>
    <w:p w14:paraId="6AF46B74" w14:textId="77777777" w:rsidR="00DC4684" w:rsidRPr="0067635D" w:rsidRDefault="00DC4684" w:rsidP="00ED50F0">
      <w:pPr>
        <w:tabs>
          <w:tab w:val="left" w:pos="5685"/>
        </w:tabs>
        <w:spacing w:after="0"/>
        <w:rPr>
          <w:b/>
          <w:bCs/>
          <w:sz w:val="18"/>
          <w:szCs w:val="18"/>
        </w:rPr>
      </w:pPr>
    </w:p>
    <w:p w14:paraId="6DD021B4" w14:textId="77777777" w:rsidR="003126EA" w:rsidRPr="0067635D" w:rsidRDefault="003126EA" w:rsidP="00A46BFA">
      <w:pPr>
        <w:tabs>
          <w:tab w:val="left" w:pos="5685"/>
        </w:tabs>
        <w:spacing w:after="0"/>
        <w:jc w:val="center"/>
        <w:rPr>
          <w:b/>
          <w:bCs/>
          <w:sz w:val="20"/>
          <w:szCs w:val="20"/>
        </w:rPr>
      </w:pPr>
    </w:p>
    <w:p w14:paraId="64A9D912" w14:textId="396E5946" w:rsidR="00A46BFA" w:rsidRPr="0067635D" w:rsidRDefault="00FB26F9" w:rsidP="00A46BFA">
      <w:pPr>
        <w:tabs>
          <w:tab w:val="left" w:pos="5685"/>
        </w:tabs>
        <w:spacing w:after="0"/>
        <w:jc w:val="center"/>
        <w:rPr>
          <w:b/>
          <w:bCs/>
        </w:rPr>
      </w:pPr>
      <w:r w:rsidRPr="0067635D">
        <w:rPr>
          <w:b/>
          <w:bCs/>
        </w:rPr>
        <w:t xml:space="preserve">DBOT Agreement </w:t>
      </w:r>
      <w:r w:rsidR="00A46BFA" w:rsidRPr="0067635D">
        <w:rPr>
          <w:b/>
          <w:bCs/>
        </w:rPr>
        <w:t>Bank Guarantee (Unconditional)</w:t>
      </w:r>
    </w:p>
    <w:p w14:paraId="62F969EB" w14:textId="77777777" w:rsidR="00A46BFA" w:rsidRPr="0067635D" w:rsidRDefault="00A46BFA" w:rsidP="00A46BFA">
      <w:pPr>
        <w:tabs>
          <w:tab w:val="left" w:pos="5685"/>
        </w:tabs>
        <w:spacing w:after="0"/>
        <w:jc w:val="center"/>
        <w:rPr>
          <w:b/>
          <w:bCs/>
        </w:rPr>
      </w:pPr>
    </w:p>
    <w:p w14:paraId="1561492B" w14:textId="77777777" w:rsidR="00A46BFA" w:rsidRPr="0067635D" w:rsidRDefault="00A46BFA" w:rsidP="00A46BFA">
      <w:pPr>
        <w:tabs>
          <w:tab w:val="left" w:pos="5685"/>
        </w:tabs>
        <w:spacing w:after="0"/>
        <w:jc w:val="both"/>
        <w:rPr>
          <w:lang w:val="fr-FR"/>
        </w:rPr>
      </w:pPr>
      <w:r w:rsidRPr="0067635D">
        <w:rPr>
          <w:lang w:val="fr-FR"/>
        </w:rPr>
        <w:t>To</w:t>
      </w:r>
    </w:p>
    <w:p w14:paraId="5040C692" w14:textId="77777777" w:rsidR="00A46BFA" w:rsidRPr="0067635D" w:rsidRDefault="00A46BFA" w:rsidP="00A46BFA">
      <w:pPr>
        <w:tabs>
          <w:tab w:val="left" w:pos="5685"/>
        </w:tabs>
        <w:spacing w:after="0"/>
        <w:jc w:val="both"/>
        <w:rPr>
          <w:lang w:val="fr-FR"/>
        </w:rPr>
      </w:pPr>
    </w:p>
    <w:p w14:paraId="600EA19C" w14:textId="77777777" w:rsidR="00A46BFA" w:rsidRPr="0067635D" w:rsidRDefault="00A46BFA" w:rsidP="00A46BFA">
      <w:pPr>
        <w:tabs>
          <w:tab w:val="left" w:pos="5685"/>
        </w:tabs>
        <w:spacing w:after="0"/>
        <w:jc w:val="both"/>
        <w:rPr>
          <w:lang w:val="fr-FR"/>
        </w:rPr>
      </w:pPr>
      <w:r w:rsidRPr="0067635D">
        <w:rPr>
          <w:lang w:val="fr-FR"/>
        </w:rPr>
        <w:t>Port of Tripoli</w:t>
      </w:r>
      <w:r w:rsidR="00D6508F" w:rsidRPr="0067635D">
        <w:rPr>
          <w:lang w:val="fr-FR"/>
        </w:rPr>
        <w:t xml:space="preserve">    </w:t>
      </w:r>
    </w:p>
    <w:p w14:paraId="2C5ABDF5" w14:textId="77777777" w:rsidR="00A46BFA" w:rsidRPr="0067635D" w:rsidRDefault="00A46BFA" w:rsidP="00A46BFA">
      <w:pPr>
        <w:tabs>
          <w:tab w:val="left" w:pos="5685"/>
        </w:tabs>
        <w:spacing w:after="0"/>
        <w:jc w:val="both"/>
        <w:rPr>
          <w:lang w:val="fr-FR"/>
        </w:rPr>
      </w:pPr>
      <w:r w:rsidRPr="0067635D">
        <w:rPr>
          <w:lang w:val="fr-FR"/>
        </w:rPr>
        <w:t>Office d'Exploitation du Port de Tripoli</w:t>
      </w:r>
    </w:p>
    <w:p w14:paraId="30362324" w14:textId="77777777" w:rsidR="00A46BFA" w:rsidRPr="0067635D" w:rsidRDefault="00A46BFA" w:rsidP="00A46BFA">
      <w:pPr>
        <w:tabs>
          <w:tab w:val="left" w:pos="5685"/>
        </w:tabs>
        <w:spacing w:after="0"/>
        <w:jc w:val="both"/>
      </w:pPr>
      <w:r w:rsidRPr="0067635D">
        <w:t>Tripoli, El Mina</w:t>
      </w:r>
      <w:r w:rsidR="00D6508F" w:rsidRPr="0067635D">
        <w:t xml:space="preserve">   </w:t>
      </w:r>
    </w:p>
    <w:p w14:paraId="27EEEC54" w14:textId="77777777" w:rsidR="00A46BFA" w:rsidRPr="0067635D" w:rsidRDefault="00A46BFA" w:rsidP="00A46BFA">
      <w:pPr>
        <w:tabs>
          <w:tab w:val="left" w:pos="5685"/>
        </w:tabs>
        <w:spacing w:after="0"/>
        <w:jc w:val="both"/>
      </w:pPr>
      <w:r w:rsidRPr="0067635D">
        <w:t>LEBANON</w:t>
      </w:r>
      <w:r w:rsidR="00D6508F" w:rsidRPr="0067635D">
        <w:t xml:space="preserve">     </w:t>
      </w:r>
    </w:p>
    <w:p w14:paraId="13ED1A9A" w14:textId="77777777" w:rsidR="00A46BFA" w:rsidRPr="0067635D" w:rsidRDefault="00A46BFA" w:rsidP="00A46BFA">
      <w:pPr>
        <w:tabs>
          <w:tab w:val="left" w:pos="5685"/>
        </w:tabs>
        <w:spacing w:after="0"/>
        <w:jc w:val="both"/>
      </w:pPr>
    </w:p>
    <w:p w14:paraId="0A222F62" w14:textId="77777777" w:rsidR="00A46BFA" w:rsidRPr="0067635D" w:rsidRDefault="00A46BFA" w:rsidP="00A46BFA">
      <w:pPr>
        <w:tabs>
          <w:tab w:val="left" w:pos="5685"/>
        </w:tabs>
        <w:spacing w:after="0"/>
        <w:jc w:val="both"/>
      </w:pPr>
    </w:p>
    <w:p w14:paraId="5C80873C" w14:textId="77777777" w:rsidR="00A46BFA" w:rsidRPr="0067635D" w:rsidRDefault="00A46BFA" w:rsidP="00A46BFA">
      <w:pPr>
        <w:tabs>
          <w:tab w:val="left" w:pos="5685"/>
        </w:tabs>
        <w:spacing w:after="0"/>
        <w:jc w:val="both"/>
      </w:pPr>
    </w:p>
    <w:p w14:paraId="49D0F152" w14:textId="01D4EFC5" w:rsidR="00A46BFA" w:rsidRPr="0067635D" w:rsidRDefault="00A46BFA" w:rsidP="004E2DB9">
      <w:pPr>
        <w:tabs>
          <w:tab w:val="left" w:pos="5685"/>
        </w:tabs>
        <w:spacing w:after="0"/>
        <w:jc w:val="both"/>
      </w:pPr>
      <w:r w:rsidRPr="0067635D">
        <w:t xml:space="preserve">WHEREAS [name and address of </w:t>
      </w:r>
      <w:r w:rsidR="00FB26F9" w:rsidRPr="0067635D">
        <w:t>the signatory of the DBOT Agreement</w:t>
      </w:r>
      <w:r w:rsidRPr="0067635D">
        <w:t>] (hereinafter</w:t>
      </w:r>
      <w:r w:rsidR="00D6508F" w:rsidRPr="0067635D">
        <w:t xml:space="preserve"> </w:t>
      </w:r>
      <w:r w:rsidRPr="0067635D">
        <w:t xml:space="preserve">called "the </w:t>
      </w:r>
      <w:r w:rsidR="00FB26F9" w:rsidRPr="0067635D">
        <w:t>Contractor</w:t>
      </w:r>
      <w:r w:rsidRPr="0067635D">
        <w:t>") has undertaken, in pursuance of Contract No. ____ dated ____</w:t>
      </w:r>
      <w:r w:rsidR="00FA094F" w:rsidRPr="0067635D">
        <w:t>____________________</w:t>
      </w:r>
      <w:r w:rsidRPr="0067635D">
        <w:t xml:space="preserve"> to execute the </w:t>
      </w:r>
      <w:r w:rsidR="00B35D24" w:rsidRPr="0067635D">
        <w:rPr>
          <w:b/>
          <w:bCs/>
        </w:rPr>
        <w:t xml:space="preserve">DBOT </w:t>
      </w:r>
      <w:r w:rsidRPr="0067635D">
        <w:rPr>
          <w:b/>
          <w:bCs/>
        </w:rPr>
        <w:t xml:space="preserve">contract </w:t>
      </w:r>
      <w:r w:rsidR="008F04CE" w:rsidRPr="0067635D">
        <w:rPr>
          <w:b/>
          <w:bCs/>
        </w:rPr>
        <w:t xml:space="preserve">of </w:t>
      </w:r>
      <w:r w:rsidR="002E2E2C" w:rsidRPr="0067635D">
        <w:rPr>
          <w:b/>
          <w:bCs/>
        </w:rPr>
        <w:t xml:space="preserve">a </w:t>
      </w:r>
      <w:r w:rsidRPr="0067635D">
        <w:rPr>
          <w:b/>
          <w:bCs/>
        </w:rPr>
        <w:t>floating dock at the Port of Tripoli</w:t>
      </w:r>
      <w:r w:rsidRPr="0067635D">
        <w:t xml:space="preserve"> (hereinafter called "the Contract.");</w:t>
      </w:r>
    </w:p>
    <w:p w14:paraId="6FC6BF89" w14:textId="77777777" w:rsidR="00A46BFA" w:rsidRPr="0067635D" w:rsidRDefault="00A46BFA" w:rsidP="00A46BFA">
      <w:pPr>
        <w:tabs>
          <w:tab w:val="left" w:pos="5685"/>
        </w:tabs>
        <w:spacing w:after="0"/>
        <w:jc w:val="both"/>
      </w:pPr>
    </w:p>
    <w:p w14:paraId="36AEE86D" w14:textId="7E239A60" w:rsidR="00A46BFA" w:rsidRPr="0067635D" w:rsidRDefault="00A46BFA" w:rsidP="00A46BFA">
      <w:pPr>
        <w:tabs>
          <w:tab w:val="left" w:pos="5685"/>
        </w:tabs>
        <w:spacing w:after="0"/>
        <w:jc w:val="both"/>
      </w:pPr>
      <w:r w:rsidRPr="0067635D">
        <w:t xml:space="preserve">AND WHEREAS it has been stipulated by you in the said Contract that the </w:t>
      </w:r>
      <w:r w:rsidR="00FB26F9" w:rsidRPr="0067635D">
        <w:t xml:space="preserve">Contractor </w:t>
      </w:r>
      <w:r w:rsidRPr="0067635D">
        <w:t xml:space="preserve">shall furnish you with a Bank Guarantee by a recognized bank for the </w:t>
      </w:r>
      <w:r w:rsidR="00D62ECA" w:rsidRPr="0067635D">
        <w:t xml:space="preserve">“fresh” </w:t>
      </w:r>
      <w:r w:rsidRPr="0067635D">
        <w:t>sum specified therein as security for compliance with his obligations in accordance with the Contract;</w:t>
      </w:r>
    </w:p>
    <w:p w14:paraId="6F176899" w14:textId="77777777" w:rsidR="00A46BFA" w:rsidRPr="0067635D" w:rsidRDefault="00A46BFA" w:rsidP="00A46BFA">
      <w:pPr>
        <w:tabs>
          <w:tab w:val="left" w:pos="5685"/>
        </w:tabs>
        <w:spacing w:after="0"/>
        <w:jc w:val="both"/>
      </w:pPr>
    </w:p>
    <w:p w14:paraId="7014AEF7" w14:textId="000566CC" w:rsidR="00A46BFA" w:rsidRPr="0067635D" w:rsidRDefault="00A46BFA" w:rsidP="00A46BFA">
      <w:pPr>
        <w:tabs>
          <w:tab w:val="left" w:pos="5685"/>
        </w:tabs>
        <w:spacing w:after="0"/>
        <w:jc w:val="both"/>
      </w:pPr>
      <w:r w:rsidRPr="0067635D">
        <w:t xml:space="preserve">AND WHEREAS we have agreed to give the </w:t>
      </w:r>
      <w:r w:rsidR="004E4D1E" w:rsidRPr="0067635D">
        <w:t>Contracting Authority</w:t>
      </w:r>
      <w:r w:rsidR="00FB26F9" w:rsidRPr="0067635D">
        <w:t xml:space="preserve"> </w:t>
      </w:r>
      <w:r w:rsidRPr="0067635D">
        <w:t>such a Bank Guarantee;</w:t>
      </w:r>
    </w:p>
    <w:p w14:paraId="64891D75" w14:textId="77777777" w:rsidR="00A46BFA" w:rsidRPr="0067635D" w:rsidRDefault="00A46BFA" w:rsidP="00A46BFA">
      <w:pPr>
        <w:tabs>
          <w:tab w:val="left" w:pos="5685"/>
        </w:tabs>
        <w:spacing w:after="0"/>
        <w:jc w:val="both"/>
      </w:pPr>
    </w:p>
    <w:p w14:paraId="7B3C08B6" w14:textId="17EDB4D1" w:rsidR="00A46BFA" w:rsidRPr="0067635D" w:rsidRDefault="00A46BFA" w:rsidP="00962FCB">
      <w:pPr>
        <w:tabs>
          <w:tab w:val="left" w:pos="5685"/>
        </w:tabs>
        <w:spacing w:after="0"/>
        <w:jc w:val="both"/>
      </w:pPr>
      <w:r w:rsidRPr="0067635D">
        <w:t>NOW THEREFORE we hereby affirm that we are the Guarantor and responsible to you, on behalf of the</w:t>
      </w:r>
      <w:r w:rsidR="00FB26F9" w:rsidRPr="0067635D">
        <w:t xml:space="preserve"> Contractor</w:t>
      </w:r>
      <w:r w:rsidRPr="0067635D">
        <w:t>, up to a total of US$</w:t>
      </w:r>
      <w:r w:rsidR="00B35D24" w:rsidRPr="0067635D">
        <w:t xml:space="preserve"> </w:t>
      </w:r>
      <w:r w:rsidR="00962FCB" w:rsidRPr="0067635D">
        <w:t>1,000,000</w:t>
      </w:r>
      <w:r w:rsidRPr="0067635D">
        <w:t xml:space="preserve"> (</w:t>
      </w:r>
      <w:r w:rsidR="00962FCB" w:rsidRPr="0067635D">
        <w:t>One million</w:t>
      </w:r>
      <w:r w:rsidRPr="0067635D">
        <w:t xml:space="preserve"> US dollars) such </w:t>
      </w:r>
      <w:r w:rsidR="00D62ECA" w:rsidRPr="0067635D">
        <w:t xml:space="preserve">“fresh” </w:t>
      </w:r>
      <w:r w:rsidRPr="0067635D">
        <w:t>sum being payable in the types and proportions of currencies in which the Contract Price is payable, and we undertake</w:t>
      </w:r>
      <w:r w:rsidR="00D6508F" w:rsidRPr="0067635D">
        <w:t xml:space="preserve"> </w:t>
      </w:r>
      <w:r w:rsidRPr="0067635D">
        <w:t xml:space="preserve">to pay you, upon your first written demand and without cavil or argument, any </w:t>
      </w:r>
      <w:r w:rsidR="00D62ECA" w:rsidRPr="0067635D">
        <w:t xml:space="preserve">“fresh” </w:t>
      </w:r>
      <w:r w:rsidRPr="0067635D">
        <w:t xml:space="preserve">sum or sums within the limits of </w:t>
      </w:r>
      <w:r w:rsidR="00962FCB" w:rsidRPr="0067635D">
        <w:t xml:space="preserve">US$ 1,000,000 (One million US dollars) </w:t>
      </w:r>
      <w:r w:rsidRPr="0067635D">
        <w:t>as aforesaid without your needing to prove or to show grounds or reasons for your demand for the sum specified therein.</w:t>
      </w:r>
    </w:p>
    <w:p w14:paraId="49272DF2" w14:textId="77777777" w:rsidR="00A46BFA" w:rsidRPr="0067635D" w:rsidRDefault="00A46BFA" w:rsidP="00A46BFA">
      <w:pPr>
        <w:tabs>
          <w:tab w:val="left" w:pos="5685"/>
        </w:tabs>
        <w:spacing w:after="0"/>
        <w:jc w:val="both"/>
      </w:pPr>
    </w:p>
    <w:p w14:paraId="7F1A7241" w14:textId="18F0A87A" w:rsidR="00A46BFA" w:rsidRPr="0067635D" w:rsidRDefault="00A46BFA" w:rsidP="00A46BFA">
      <w:pPr>
        <w:tabs>
          <w:tab w:val="left" w:pos="5685"/>
        </w:tabs>
        <w:spacing w:after="0"/>
        <w:jc w:val="both"/>
      </w:pPr>
      <w:r w:rsidRPr="0067635D">
        <w:t xml:space="preserve">We hereby waive the necessity of your demanding the said debt from the </w:t>
      </w:r>
      <w:r w:rsidR="00FB26F9" w:rsidRPr="0067635D">
        <w:t>Contractor</w:t>
      </w:r>
      <w:r w:rsidRPr="0067635D">
        <w:t xml:space="preserve"> before presenting us with the demand.</w:t>
      </w:r>
    </w:p>
    <w:p w14:paraId="349E238C" w14:textId="77777777" w:rsidR="00A46BFA" w:rsidRPr="0067635D" w:rsidRDefault="00A46BFA" w:rsidP="00A46BFA">
      <w:pPr>
        <w:tabs>
          <w:tab w:val="left" w:pos="5685"/>
        </w:tabs>
        <w:spacing w:after="0"/>
        <w:jc w:val="both"/>
      </w:pPr>
    </w:p>
    <w:p w14:paraId="31C6761F" w14:textId="29E6810C" w:rsidR="00A46BFA" w:rsidRPr="0067635D" w:rsidRDefault="00A46BFA" w:rsidP="00C80214">
      <w:pPr>
        <w:tabs>
          <w:tab w:val="left" w:pos="5685"/>
        </w:tabs>
        <w:spacing w:after="0"/>
        <w:jc w:val="both"/>
      </w:pPr>
      <w:r w:rsidRPr="0067635D">
        <w:t>We further agree that no change or addition to or other modification</w:t>
      </w:r>
      <w:r w:rsidR="00D6508F" w:rsidRPr="0067635D">
        <w:t xml:space="preserve"> </w:t>
      </w:r>
      <w:r w:rsidRPr="0067635D">
        <w:t xml:space="preserve">of the terms of the Contract or of the </w:t>
      </w:r>
      <w:r w:rsidR="00C80214" w:rsidRPr="0067635D">
        <w:t>Works</w:t>
      </w:r>
      <w:r w:rsidRPr="0067635D">
        <w:t xml:space="preserve"> to be performed thereunder or of any of the Contract </w:t>
      </w:r>
      <w:r w:rsidR="00A8618B" w:rsidRPr="0067635D">
        <w:t>Document</w:t>
      </w:r>
      <w:r w:rsidRPr="0067635D">
        <w:t xml:space="preserve">s that may be made between you and the </w:t>
      </w:r>
      <w:r w:rsidR="00FB26F9" w:rsidRPr="0067635D">
        <w:t>Contractor</w:t>
      </w:r>
      <w:r w:rsidRPr="0067635D">
        <w:t xml:space="preserve"> shall in any way release us from any liability under this guarantee, and we hereby waive notice of any such change, addition, or modification.</w:t>
      </w:r>
    </w:p>
    <w:p w14:paraId="25AE48F2" w14:textId="77777777" w:rsidR="00A46BFA" w:rsidRPr="0067635D" w:rsidRDefault="00A46BFA" w:rsidP="00A46BFA">
      <w:pPr>
        <w:tabs>
          <w:tab w:val="left" w:pos="5685"/>
        </w:tabs>
        <w:spacing w:after="0"/>
        <w:jc w:val="both"/>
      </w:pPr>
    </w:p>
    <w:p w14:paraId="2A3142E8" w14:textId="29366F35" w:rsidR="00A46BFA" w:rsidRPr="0067635D" w:rsidRDefault="00A46BFA" w:rsidP="006700E7">
      <w:pPr>
        <w:tabs>
          <w:tab w:val="left" w:pos="5685"/>
        </w:tabs>
        <w:spacing w:after="0"/>
        <w:jc w:val="both"/>
      </w:pPr>
      <w:r w:rsidRPr="0067635D">
        <w:t>This guarantee shall be valid until ………. (</w:t>
      </w:r>
      <w:r w:rsidR="00FB26F9" w:rsidRPr="0067635D">
        <w:t>DBOT Agreement</w:t>
      </w:r>
      <w:r w:rsidRPr="0067635D">
        <w:t xml:space="preserve"> duration being </w:t>
      </w:r>
      <w:r w:rsidR="00FE6EDF" w:rsidRPr="0067635D">
        <w:t>fifteen (</w:t>
      </w:r>
      <w:r w:rsidR="00411DAB" w:rsidRPr="0067635D">
        <w:t>1</w:t>
      </w:r>
      <w:r w:rsidR="00FE6EDF" w:rsidRPr="0067635D">
        <w:t xml:space="preserve">5) </w:t>
      </w:r>
      <w:r w:rsidRPr="0067635D">
        <w:t>years.)</w:t>
      </w:r>
    </w:p>
    <w:p w14:paraId="3EE093B3" w14:textId="77777777" w:rsidR="00A46BFA" w:rsidRPr="0067635D" w:rsidRDefault="00A46BFA" w:rsidP="00A46BFA">
      <w:pPr>
        <w:tabs>
          <w:tab w:val="left" w:pos="5685"/>
        </w:tabs>
        <w:spacing w:after="0"/>
        <w:jc w:val="both"/>
      </w:pPr>
    </w:p>
    <w:p w14:paraId="01F121D3" w14:textId="77777777" w:rsidR="00FA094F" w:rsidRPr="0067635D" w:rsidRDefault="00FA094F" w:rsidP="00A46BFA">
      <w:pPr>
        <w:tabs>
          <w:tab w:val="left" w:pos="5685"/>
        </w:tabs>
        <w:spacing w:after="0"/>
        <w:jc w:val="both"/>
      </w:pPr>
    </w:p>
    <w:p w14:paraId="488F1690" w14:textId="3770EAEC" w:rsidR="00A46BFA" w:rsidRPr="0067635D" w:rsidRDefault="00A46BFA" w:rsidP="00A46BFA">
      <w:pPr>
        <w:tabs>
          <w:tab w:val="left" w:pos="5685"/>
        </w:tabs>
        <w:spacing w:after="0"/>
        <w:jc w:val="both"/>
      </w:pPr>
      <w:r w:rsidRPr="0067635D">
        <w:t>SIGNATURE AND SEAL OF THE GUARANTOR</w:t>
      </w:r>
      <w:r w:rsidR="00D6508F" w:rsidRPr="0067635D">
        <w:t xml:space="preserve">   </w:t>
      </w:r>
    </w:p>
    <w:p w14:paraId="346178AA" w14:textId="77777777" w:rsidR="00A46BFA" w:rsidRPr="0067635D" w:rsidRDefault="00A46BFA" w:rsidP="00A46BFA">
      <w:pPr>
        <w:tabs>
          <w:tab w:val="left" w:pos="5685"/>
        </w:tabs>
        <w:jc w:val="both"/>
        <w:rPr>
          <w:sz w:val="20"/>
          <w:szCs w:val="20"/>
        </w:rPr>
      </w:pPr>
      <w:r w:rsidRPr="0067635D">
        <w:rPr>
          <w:sz w:val="20"/>
          <w:szCs w:val="20"/>
        </w:rPr>
        <w:t>__________________________________________________________________________________________</w:t>
      </w:r>
      <w:r w:rsidR="00D6508F" w:rsidRPr="0067635D">
        <w:rPr>
          <w:sz w:val="20"/>
          <w:szCs w:val="20"/>
        </w:rPr>
        <w:t xml:space="preserve">        </w:t>
      </w:r>
    </w:p>
    <w:p w14:paraId="1A5EF03F" w14:textId="77777777" w:rsidR="00A46BFA" w:rsidRPr="0067635D" w:rsidRDefault="00A46BFA" w:rsidP="00A46BFA">
      <w:pPr>
        <w:tabs>
          <w:tab w:val="left" w:pos="5685"/>
        </w:tabs>
        <w:spacing w:after="0"/>
        <w:jc w:val="both"/>
      </w:pPr>
    </w:p>
    <w:p w14:paraId="6F755E0B" w14:textId="00EC8B32" w:rsidR="002E2E2C" w:rsidRPr="0067635D" w:rsidRDefault="002E2E2C" w:rsidP="003E0D79">
      <w:pPr>
        <w:tabs>
          <w:tab w:val="left" w:pos="5685"/>
        </w:tabs>
        <w:spacing w:before="120" w:after="120"/>
        <w:ind w:right="27"/>
        <w:jc w:val="both"/>
      </w:pPr>
      <w:r w:rsidRPr="0067635D">
        <w:t xml:space="preserve">Name of </w:t>
      </w:r>
      <w:r w:rsidR="004E4D1E" w:rsidRPr="0067635D">
        <w:t>Bank:</w:t>
      </w:r>
      <w:r w:rsidRPr="0067635D">
        <w:t xml:space="preserve"> </w:t>
      </w:r>
    </w:p>
    <w:p w14:paraId="04A5D1D2" w14:textId="3CFAE322" w:rsidR="002E2E2C" w:rsidRPr="0067635D" w:rsidRDefault="004E4D1E" w:rsidP="003E0D79">
      <w:pPr>
        <w:tabs>
          <w:tab w:val="left" w:pos="5685"/>
        </w:tabs>
        <w:spacing w:before="120" w:after="120"/>
        <w:ind w:right="27"/>
        <w:jc w:val="both"/>
      </w:pPr>
      <w:r w:rsidRPr="0067635D">
        <w:t>Address:</w:t>
      </w:r>
      <w:r w:rsidR="002E2E2C" w:rsidRPr="0067635D">
        <w:t xml:space="preserve">                                                                         </w:t>
      </w:r>
    </w:p>
    <w:p w14:paraId="686F28A6" w14:textId="6A07D0A9" w:rsidR="002E2E2C" w:rsidRPr="0067635D" w:rsidRDefault="004E4D1E" w:rsidP="003E0D79">
      <w:pPr>
        <w:tabs>
          <w:tab w:val="left" w:pos="5685"/>
        </w:tabs>
        <w:spacing w:before="120" w:after="120"/>
        <w:ind w:right="27"/>
        <w:jc w:val="both"/>
        <w:rPr>
          <w:b/>
          <w:bCs/>
        </w:rPr>
      </w:pPr>
      <w:r w:rsidRPr="0067635D">
        <w:t>Date:</w:t>
      </w:r>
      <w:r w:rsidR="002E2E2C" w:rsidRPr="0067635D">
        <w:t xml:space="preserve"> </w:t>
      </w:r>
    </w:p>
    <w:p w14:paraId="3A3828F4" w14:textId="77777777" w:rsidR="00FA094F" w:rsidRPr="0067635D" w:rsidRDefault="00FA094F" w:rsidP="00A46BFA">
      <w:pPr>
        <w:tabs>
          <w:tab w:val="left" w:pos="5685"/>
        </w:tabs>
        <w:spacing w:after="0"/>
        <w:jc w:val="both"/>
        <w:rPr>
          <w:rtl/>
        </w:rPr>
      </w:pPr>
    </w:p>
    <w:p w14:paraId="7DE6DFDD" w14:textId="2D27A619" w:rsidR="00DC4684" w:rsidRPr="0067635D" w:rsidRDefault="00DC4684" w:rsidP="001B3690">
      <w:pPr>
        <w:bidi/>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b/>
          <w:bCs/>
          <w:sz w:val="28"/>
          <w:szCs w:val="28"/>
          <w:rtl/>
        </w:rPr>
        <w:t xml:space="preserve">ضمان </w:t>
      </w:r>
      <w:r w:rsidR="00685455" w:rsidRPr="0067635D">
        <w:rPr>
          <w:rFonts w:asciiTheme="minorBidi" w:eastAsia="Times New Roman" w:hAnsiTheme="minorBidi" w:hint="cs"/>
          <w:b/>
          <w:bCs/>
          <w:sz w:val="28"/>
          <w:szCs w:val="28"/>
          <w:rtl/>
        </w:rPr>
        <w:t>العقد</w:t>
      </w:r>
      <w:r w:rsidRPr="0067635D">
        <w:rPr>
          <w:rFonts w:asciiTheme="minorBidi" w:eastAsia="Times New Roman" w:hAnsiTheme="minorBidi"/>
          <w:b/>
          <w:bCs/>
          <w:sz w:val="28"/>
          <w:szCs w:val="28"/>
          <w:rtl/>
        </w:rPr>
        <w:t xml:space="preserve"> من البنك (غير مشروط)</w:t>
      </w:r>
    </w:p>
    <w:p w14:paraId="1D272B3B" w14:textId="77777777" w:rsidR="00DC4684" w:rsidRPr="0067635D" w:rsidRDefault="00DC4684" w:rsidP="00372D4E">
      <w:pPr>
        <w:bidi/>
        <w:spacing w:after="120"/>
        <w:jc w:val="both"/>
        <w:rPr>
          <w:rFonts w:asciiTheme="minorBidi" w:eastAsia="Times New Roman" w:hAnsiTheme="minorBidi"/>
          <w:sz w:val="24"/>
          <w:szCs w:val="24"/>
        </w:rPr>
      </w:pPr>
      <w:r w:rsidRPr="0067635D">
        <w:rPr>
          <w:rFonts w:asciiTheme="minorBidi" w:eastAsia="Times New Roman" w:hAnsiTheme="minorBidi"/>
          <w:sz w:val="24"/>
          <w:szCs w:val="24"/>
          <w:rtl/>
        </w:rPr>
        <w:t>إلى</w:t>
      </w:r>
    </w:p>
    <w:p w14:paraId="02B23959" w14:textId="77777777" w:rsidR="00DC4684" w:rsidRPr="0067635D" w:rsidRDefault="00DC4684" w:rsidP="00DC468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w:t>
      </w:r>
    </w:p>
    <w:p w14:paraId="0A4EC6AE" w14:textId="77777777" w:rsidR="00DC4684" w:rsidRPr="0067635D" w:rsidRDefault="00DC4684" w:rsidP="00372D4E">
      <w:pPr>
        <w:bidi/>
        <w:spacing w:before="120" w:after="120"/>
        <w:jc w:val="both"/>
        <w:rPr>
          <w:rFonts w:asciiTheme="minorBidi" w:eastAsia="Times New Roman" w:hAnsiTheme="minorBidi"/>
          <w:sz w:val="24"/>
          <w:szCs w:val="24"/>
          <w:rtl/>
        </w:rPr>
      </w:pPr>
      <w:r w:rsidRPr="0067635D">
        <w:rPr>
          <w:rFonts w:asciiTheme="minorBidi" w:eastAsia="Times New Roman" w:hAnsiTheme="minorBidi" w:hint="cs"/>
          <w:sz w:val="24"/>
          <w:szCs w:val="24"/>
          <w:rtl/>
        </w:rPr>
        <w:t>مصلحة إستثمار</w:t>
      </w:r>
      <w:r w:rsidRPr="0067635D">
        <w:rPr>
          <w:rFonts w:asciiTheme="minorBidi" w:eastAsia="Times New Roman" w:hAnsiTheme="minorBidi"/>
          <w:sz w:val="24"/>
          <w:szCs w:val="24"/>
          <w:rtl/>
        </w:rPr>
        <w:t xml:space="preserve"> 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w:t>
      </w:r>
    </w:p>
    <w:p w14:paraId="0B28AF4C" w14:textId="77777777" w:rsidR="00DC4684" w:rsidRPr="0067635D" w:rsidRDefault="00DC4684" w:rsidP="00DC4684">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طرابلس، الميناء</w:t>
      </w:r>
    </w:p>
    <w:p w14:paraId="32D9B5EA" w14:textId="77777777" w:rsidR="00DC4684" w:rsidRPr="0067635D" w:rsidRDefault="00DC4684" w:rsidP="00372D4E">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لبنان</w:t>
      </w:r>
    </w:p>
    <w:p w14:paraId="6524AF3F" w14:textId="77777777" w:rsidR="00DC4684" w:rsidRPr="0067635D" w:rsidRDefault="00DC4684" w:rsidP="00DC4684">
      <w:pPr>
        <w:bidi/>
        <w:spacing w:after="0"/>
        <w:jc w:val="both"/>
        <w:rPr>
          <w:rFonts w:asciiTheme="minorBidi" w:eastAsia="Times New Roman" w:hAnsiTheme="minorBidi"/>
          <w:sz w:val="24"/>
          <w:szCs w:val="24"/>
        </w:rPr>
      </w:pPr>
    </w:p>
    <w:p w14:paraId="7A2DEDC4" w14:textId="77777777" w:rsidR="00372D4E" w:rsidRPr="0067635D" w:rsidRDefault="00DC4684" w:rsidP="00372D4E">
      <w:pPr>
        <w:bidi/>
        <w:spacing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حيث أن [</w:t>
      </w:r>
      <w:r w:rsidR="004E4D1E" w:rsidRPr="0067635D">
        <w:rPr>
          <w:rFonts w:asciiTheme="minorBidi" w:eastAsia="Times New Roman" w:hAnsiTheme="minorBidi" w:hint="cs"/>
          <w:sz w:val="24"/>
          <w:szCs w:val="24"/>
          <w:rtl/>
        </w:rPr>
        <w:t>إ</w:t>
      </w:r>
      <w:r w:rsidR="00067033" w:rsidRPr="0067635D">
        <w:rPr>
          <w:rFonts w:asciiTheme="minorBidi" w:eastAsia="Times New Roman" w:hAnsiTheme="minorBidi"/>
          <w:sz w:val="24"/>
          <w:szCs w:val="24"/>
          <w:rtl/>
        </w:rPr>
        <w:t>سم وعنوان موقّع إتفاقية التصميم والإنشاء والتشغيل ونقل الملكية</w:t>
      </w:r>
      <w:r w:rsidRPr="0067635D">
        <w:rPr>
          <w:rFonts w:asciiTheme="minorBidi" w:eastAsia="Times New Roman" w:hAnsiTheme="minorBidi"/>
          <w:sz w:val="24"/>
          <w:szCs w:val="24"/>
          <w:rtl/>
        </w:rPr>
        <w:t>] (المشار إليه فيما بعد بـ "</w:t>
      </w:r>
      <w:r w:rsidR="00067033" w:rsidRPr="0067635D">
        <w:rPr>
          <w:rFonts w:asciiTheme="minorBidi" w:eastAsia="Times New Roman" w:hAnsiTheme="minorBidi" w:hint="cs"/>
          <w:sz w:val="24"/>
          <w:szCs w:val="24"/>
          <w:rtl/>
        </w:rPr>
        <w:t xml:space="preserve"> المتعاقد</w:t>
      </w:r>
      <w:r w:rsidRPr="0067635D">
        <w:rPr>
          <w:rFonts w:asciiTheme="minorBidi" w:eastAsia="Times New Roman" w:hAnsiTheme="minorBidi"/>
          <w:sz w:val="24"/>
          <w:szCs w:val="24"/>
          <w:rtl/>
        </w:rPr>
        <w:t xml:space="preserve">") قد تعهد، </w:t>
      </w:r>
    </w:p>
    <w:p w14:paraId="68DD2AFB" w14:textId="77777777" w:rsidR="00372D4E" w:rsidRPr="0067635D" w:rsidRDefault="00DC4684" w:rsidP="00372D4E">
      <w:pPr>
        <w:bidi/>
        <w:spacing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وفقًا للعقد رقم ____ بتاريخ ____________، بتنفيذ مشروع تصميم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بنا</w:t>
      </w:r>
      <w:r w:rsidRPr="0067635D">
        <w:rPr>
          <w:rFonts w:asciiTheme="minorBidi" w:eastAsia="Times New Roman" w:hAnsiTheme="minorBidi" w:hint="cs"/>
          <w:sz w:val="24"/>
          <w:szCs w:val="24"/>
          <w:rtl/>
        </w:rPr>
        <w:t xml:space="preserve">ء، </w:t>
      </w:r>
      <w:r w:rsidRPr="0067635D">
        <w:rPr>
          <w:rFonts w:asciiTheme="minorBidi" w:eastAsia="Times New Roman" w:hAnsiTheme="minorBidi"/>
          <w:sz w:val="24"/>
          <w:szCs w:val="24"/>
          <w:rtl/>
        </w:rPr>
        <w:t>تشغيل ونقل</w:t>
      </w:r>
      <w:r w:rsidRPr="0067635D">
        <w:rPr>
          <w:rFonts w:asciiTheme="minorBidi" w:eastAsia="Times New Roman" w:hAnsiTheme="minorBidi"/>
          <w:sz w:val="24"/>
          <w:szCs w:val="24"/>
        </w:rPr>
        <w:t xml:space="preserve"> (DBOT) </w:t>
      </w:r>
      <w:r w:rsidRPr="0067635D">
        <w:rPr>
          <w:rFonts w:asciiTheme="minorBidi" w:eastAsia="Times New Roman" w:hAnsiTheme="minorBidi" w:hint="cs"/>
          <w:sz w:val="24"/>
          <w:szCs w:val="24"/>
          <w:rtl/>
        </w:rPr>
        <w:t>حوض عائم</w:t>
      </w:r>
      <w:r w:rsidRPr="0067635D">
        <w:rPr>
          <w:rFonts w:asciiTheme="minorBidi" w:eastAsia="Times New Roman" w:hAnsiTheme="minorBidi"/>
          <w:sz w:val="24"/>
          <w:szCs w:val="24"/>
          <w:rtl/>
        </w:rPr>
        <w:t xml:space="preserve"> في </w:t>
      </w:r>
    </w:p>
    <w:p w14:paraId="4B63E3A5" w14:textId="4F075F3B" w:rsidR="00DC4684" w:rsidRPr="0067635D" w:rsidRDefault="00DC4684" w:rsidP="00372D4E">
      <w:pPr>
        <w:bidi/>
        <w:spacing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 (المشار إليه فيما بعد بـ "العقد")؛</w:t>
      </w:r>
    </w:p>
    <w:p w14:paraId="6F38FB64" w14:textId="77777777" w:rsidR="00372D4E" w:rsidRPr="0067635D" w:rsidRDefault="00DC4684" w:rsidP="00372D4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وحيث أنه قد تم </w:t>
      </w:r>
      <w:r w:rsidR="004E4D1E"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شتراط من قبلكم في العقد المشار إليه أن يقدم </w:t>
      </w:r>
      <w:r w:rsidR="00067033" w:rsidRPr="0067635D">
        <w:rPr>
          <w:rFonts w:asciiTheme="minorBidi" w:eastAsia="Times New Roman" w:hAnsiTheme="minorBidi"/>
          <w:sz w:val="24"/>
          <w:szCs w:val="24"/>
          <w:rtl/>
        </w:rPr>
        <w:t xml:space="preserve">المتعاقد </w:t>
      </w:r>
      <w:r w:rsidRPr="0067635D">
        <w:rPr>
          <w:rFonts w:asciiTheme="minorBidi" w:eastAsia="Times New Roman" w:hAnsiTheme="minorBidi"/>
          <w:sz w:val="24"/>
          <w:szCs w:val="24"/>
          <w:rtl/>
        </w:rPr>
        <w:t>لكم ضمانًا بنكيًا من بنك معترف به بمبلغ "</w:t>
      </w:r>
      <w:r w:rsidRPr="0067635D">
        <w:rPr>
          <w:rFonts w:asciiTheme="minorBidi" w:eastAsia="Times New Roman" w:hAnsiTheme="minorBidi" w:hint="cs"/>
          <w:sz w:val="24"/>
          <w:szCs w:val="24"/>
          <w:rtl/>
        </w:rPr>
        <w:t>فريش</w:t>
      </w:r>
      <w:r w:rsidRPr="0067635D">
        <w:rPr>
          <w:rFonts w:asciiTheme="minorBidi" w:eastAsia="Times New Roman" w:hAnsiTheme="minorBidi"/>
          <w:sz w:val="24"/>
          <w:szCs w:val="24"/>
          <w:rtl/>
        </w:rPr>
        <w:t xml:space="preserve">" </w:t>
      </w:r>
    </w:p>
    <w:p w14:paraId="52211006" w14:textId="07C6C324" w:rsidR="00DC4684" w:rsidRPr="0067635D" w:rsidRDefault="00DC4684" w:rsidP="00372D4E">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محدد هناك كضمان لل</w:t>
      </w:r>
      <w:r w:rsidR="004E4D1E"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متثال ل</w:t>
      </w:r>
      <w:r w:rsidR="004E4D1E"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لتزاماته بموجب العقد؛</w:t>
      </w:r>
    </w:p>
    <w:p w14:paraId="5970A346" w14:textId="6C6A3099" w:rsidR="00DC4684" w:rsidRPr="0067635D" w:rsidRDefault="00DC4684" w:rsidP="00372D4E">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وحيث أننا قد وافقنا على تقديم هذا الضمان البنكي </w:t>
      </w:r>
      <w:r w:rsidR="004E4D1E" w:rsidRPr="0067635D">
        <w:rPr>
          <w:rFonts w:asciiTheme="minorBidi" w:eastAsia="Times New Roman" w:hAnsiTheme="minorBidi" w:hint="cs"/>
          <w:sz w:val="24"/>
          <w:szCs w:val="24"/>
          <w:rtl/>
        </w:rPr>
        <w:t>لسلطة التعاقد</w:t>
      </w:r>
      <w:r w:rsidRPr="0067635D">
        <w:rPr>
          <w:rFonts w:asciiTheme="minorBidi" w:eastAsia="Times New Roman" w:hAnsiTheme="minorBidi"/>
          <w:sz w:val="24"/>
          <w:szCs w:val="24"/>
          <w:rtl/>
        </w:rPr>
        <w:t>؛</w:t>
      </w:r>
    </w:p>
    <w:p w14:paraId="40A7AC6C" w14:textId="77777777" w:rsidR="00552FCE" w:rsidRPr="0067635D" w:rsidRDefault="00DC4684" w:rsidP="00552FC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لذلك نؤكد بموجب هذا أننا الكفيلون والمسؤولون أمامكم نيابة عن </w:t>
      </w:r>
      <w:r w:rsidR="00067033" w:rsidRPr="0067635D">
        <w:rPr>
          <w:rFonts w:asciiTheme="minorBidi" w:eastAsia="Times New Roman" w:hAnsiTheme="minorBidi" w:hint="cs"/>
          <w:sz w:val="24"/>
          <w:szCs w:val="24"/>
          <w:rtl/>
        </w:rPr>
        <w:t>ا</w:t>
      </w:r>
      <w:r w:rsidR="00067033" w:rsidRPr="0067635D">
        <w:rPr>
          <w:rFonts w:asciiTheme="minorBidi" w:eastAsia="Times New Roman" w:hAnsiTheme="minorBidi"/>
          <w:sz w:val="24"/>
          <w:szCs w:val="24"/>
          <w:rtl/>
        </w:rPr>
        <w:t>لمتعاقد</w:t>
      </w:r>
      <w:r w:rsidRPr="0067635D">
        <w:rPr>
          <w:rFonts w:asciiTheme="minorBidi" w:eastAsia="Times New Roman" w:hAnsiTheme="minorBidi"/>
          <w:sz w:val="24"/>
          <w:szCs w:val="24"/>
          <w:rtl/>
        </w:rPr>
        <w:t xml:space="preserve">، بمبلغ إجمالي قدره ۱,٠٠٠,٠٠٠ دولار أمريكي </w:t>
      </w:r>
    </w:p>
    <w:p w14:paraId="278DE4D1" w14:textId="77777777" w:rsidR="00552FCE" w:rsidRPr="0067635D" w:rsidRDefault="00DC4684" w:rsidP="00552FC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ليون</w:t>
      </w:r>
      <w:r w:rsidRPr="0067635D">
        <w:rPr>
          <w:rFonts w:asciiTheme="minorBidi" w:eastAsia="Times New Roman" w:hAnsiTheme="minorBidi"/>
          <w:sz w:val="24"/>
          <w:szCs w:val="24"/>
          <w:rtl/>
        </w:rPr>
        <w:t xml:space="preserve"> دولار أمريكي) وهذا المبلغ "ال</w:t>
      </w:r>
      <w:r w:rsidRPr="0067635D">
        <w:rPr>
          <w:rFonts w:asciiTheme="minorBidi" w:eastAsia="Times New Roman" w:hAnsiTheme="minorBidi" w:hint="cs"/>
          <w:sz w:val="24"/>
          <w:szCs w:val="24"/>
          <w:rtl/>
        </w:rPr>
        <w:t>فريش</w:t>
      </w:r>
      <w:r w:rsidRPr="0067635D">
        <w:rPr>
          <w:rFonts w:asciiTheme="minorBidi" w:eastAsia="Times New Roman" w:hAnsiTheme="minorBidi"/>
          <w:sz w:val="24"/>
          <w:szCs w:val="24"/>
          <w:rtl/>
        </w:rPr>
        <w:t xml:space="preserve">" قابل للدفع بالعملات وبالنسب التي يُدفع بها سعر العقد، ونتعهد بدفع أي مبلغ أو </w:t>
      </w:r>
    </w:p>
    <w:p w14:paraId="6F129066" w14:textId="77777777" w:rsidR="00552FCE" w:rsidRPr="0067635D" w:rsidRDefault="00DC4684" w:rsidP="00552FCE">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مبالغ ضمن حدود ۱,٠٠٠,٠٠٠ دولار أمريكي (م</w:t>
      </w:r>
      <w:r w:rsidRPr="0067635D">
        <w:rPr>
          <w:rFonts w:asciiTheme="minorBidi" w:eastAsia="Times New Roman" w:hAnsiTheme="minorBidi" w:hint="cs"/>
          <w:sz w:val="24"/>
          <w:szCs w:val="24"/>
          <w:rtl/>
        </w:rPr>
        <w:t>ليون</w:t>
      </w:r>
      <w:r w:rsidRPr="0067635D">
        <w:rPr>
          <w:rFonts w:asciiTheme="minorBidi" w:eastAsia="Times New Roman" w:hAnsiTheme="minorBidi"/>
          <w:sz w:val="24"/>
          <w:szCs w:val="24"/>
          <w:rtl/>
        </w:rPr>
        <w:t xml:space="preserve"> دولار أمريكي) عند طلبكم الأول ال</w:t>
      </w:r>
      <w:r w:rsidRPr="0067635D">
        <w:rPr>
          <w:rFonts w:asciiTheme="minorBidi" w:eastAsia="Times New Roman" w:hAnsiTheme="minorBidi" w:hint="cs"/>
          <w:sz w:val="24"/>
          <w:szCs w:val="24"/>
          <w:rtl/>
        </w:rPr>
        <w:t xml:space="preserve">مكتوب </w:t>
      </w:r>
      <w:r w:rsidRPr="0067635D">
        <w:rPr>
          <w:rFonts w:asciiTheme="minorBidi" w:eastAsia="Times New Roman" w:hAnsiTheme="minorBidi"/>
          <w:sz w:val="24"/>
          <w:szCs w:val="24"/>
          <w:rtl/>
        </w:rPr>
        <w:t xml:space="preserve">ودون </w:t>
      </w:r>
      <w:r w:rsidR="004E4D1E"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 xml:space="preserve">عتراض أو نقاش، </w:t>
      </w:r>
    </w:p>
    <w:p w14:paraId="5134A040" w14:textId="098FDCB4" w:rsidR="00DC4684" w:rsidRPr="0067635D" w:rsidRDefault="00DC4684" w:rsidP="00552FCE">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دون الحاجة لإثبات أو إظهار الأسباب أو المبررات لمطالبتكم بالمبلغ المحدد فيه</w:t>
      </w:r>
      <w:r w:rsidRPr="0067635D">
        <w:rPr>
          <w:rFonts w:asciiTheme="minorBidi" w:eastAsia="Times New Roman" w:hAnsiTheme="minorBidi"/>
          <w:sz w:val="24"/>
          <w:szCs w:val="24"/>
        </w:rPr>
        <w:t>.</w:t>
      </w:r>
    </w:p>
    <w:p w14:paraId="6AF49FB3" w14:textId="6C346DCA" w:rsidR="00DC4684" w:rsidRPr="0067635D" w:rsidRDefault="00DC4684" w:rsidP="00552FCE">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نحن نتنازل بموجب هذا عن ضرورة مطالبتكم بالديون من </w:t>
      </w:r>
      <w:r w:rsidR="00067033" w:rsidRPr="0067635D">
        <w:rPr>
          <w:rFonts w:asciiTheme="minorBidi" w:eastAsia="Times New Roman" w:hAnsiTheme="minorBidi" w:hint="cs"/>
          <w:sz w:val="24"/>
          <w:szCs w:val="24"/>
          <w:rtl/>
        </w:rPr>
        <w:t>ا</w:t>
      </w:r>
      <w:r w:rsidR="00067033" w:rsidRPr="0067635D">
        <w:rPr>
          <w:rFonts w:asciiTheme="minorBidi" w:eastAsia="Times New Roman" w:hAnsiTheme="minorBidi"/>
          <w:sz w:val="24"/>
          <w:szCs w:val="24"/>
          <w:rtl/>
        </w:rPr>
        <w:t>لمتعاقد</w:t>
      </w:r>
      <w:r w:rsidR="00067033"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قبل تقديم المطالبة لنا</w:t>
      </w:r>
      <w:r w:rsidRPr="0067635D">
        <w:rPr>
          <w:rFonts w:asciiTheme="minorBidi" w:eastAsia="Times New Roman" w:hAnsiTheme="minorBidi"/>
          <w:sz w:val="24"/>
          <w:szCs w:val="24"/>
        </w:rPr>
        <w:t>.</w:t>
      </w:r>
    </w:p>
    <w:p w14:paraId="7CD7BB9B" w14:textId="77777777" w:rsidR="00552FCE" w:rsidRPr="0067635D" w:rsidRDefault="00DC4684" w:rsidP="00552FCE">
      <w:pPr>
        <w:bidi/>
        <w:spacing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ونتفق أيضًا على أن أي تغيير أو إضافة أو تعديل آخر لشروط العقد أو للأعمال التي يجب تنفيذها بموجب العقد أو أي من </w:t>
      </w:r>
    </w:p>
    <w:p w14:paraId="260BC723" w14:textId="77777777" w:rsidR="00552FCE" w:rsidRPr="0067635D" w:rsidRDefault="00DC4684" w:rsidP="00552FCE">
      <w:pPr>
        <w:bidi/>
        <w:spacing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مستندات العقد التي قد تُجرى بينكم وبين </w:t>
      </w:r>
      <w:r w:rsidR="00067033" w:rsidRPr="0067635D">
        <w:rPr>
          <w:rFonts w:asciiTheme="minorBidi" w:eastAsia="Times New Roman" w:hAnsiTheme="minorBidi" w:hint="cs"/>
          <w:sz w:val="24"/>
          <w:szCs w:val="24"/>
          <w:rtl/>
        </w:rPr>
        <w:t>ا</w:t>
      </w:r>
      <w:r w:rsidR="00067033" w:rsidRPr="0067635D">
        <w:rPr>
          <w:rFonts w:asciiTheme="minorBidi" w:eastAsia="Times New Roman" w:hAnsiTheme="minorBidi"/>
          <w:sz w:val="24"/>
          <w:szCs w:val="24"/>
          <w:rtl/>
        </w:rPr>
        <w:t>لمتعاقد</w:t>
      </w:r>
      <w:r w:rsidR="00067033"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لن يعفي</w:t>
      </w:r>
      <w:r w:rsidR="004E4D1E" w:rsidRPr="0067635D">
        <w:rPr>
          <w:rFonts w:asciiTheme="minorBidi" w:eastAsia="Times New Roman" w:hAnsiTheme="minorBidi" w:hint="cs"/>
          <w:sz w:val="24"/>
          <w:szCs w:val="24"/>
          <w:rtl/>
        </w:rPr>
        <w:t>نا</w:t>
      </w:r>
      <w:r w:rsidRPr="0067635D">
        <w:rPr>
          <w:rFonts w:asciiTheme="minorBidi" w:eastAsia="Times New Roman" w:hAnsiTheme="minorBidi"/>
          <w:sz w:val="24"/>
          <w:szCs w:val="24"/>
          <w:rtl/>
        </w:rPr>
        <w:t xml:space="preserve"> بأي حال من الأحوال من مسؤوليتنا بموجب هذا الضمان، ونحن </w:t>
      </w:r>
    </w:p>
    <w:p w14:paraId="459F77CF" w14:textId="7B4520E4" w:rsidR="00DC4684" w:rsidRPr="0067635D" w:rsidRDefault="00DC4684" w:rsidP="00552FCE">
      <w:pPr>
        <w:bidi/>
        <w:spacing w:after="120"/>
        <w:jc w:val="both"/>
        <w:rPr>
          <w:rFonts w:asciiTheme="minorBidi" w:eastAsia="Times New Roman" w:hAnsiTheme="minorBidi"/>
          <w:sz w:val="24"/>
          <w:szCs w:val="24"/>
        </w:rPr>
      </w:pPr>
      <w:r w:rsidRPr="0067635D">
        <w:rPr>
          <w:rFonts w:asciiTheme="minorBidi" w:eastAsia="Times New Roman" w:hAnsiTheme="minorBidi"/>
          <w:sz w:val="24"/>
          <w:szCs w:val="24"/>
          <w:rtl/>
        </w:rPr>
        <w:t>نتنازل عن إشعار أي تغيير أو إضافة أو تعديل من هذا القبيل</w:t>
      </w:r>
      <w:r w:rsidRPr="0067635D">
        <w:rPr>
          <w:rFonts w:asciiTheme="minorBidi" w:eastAsia="Times New Roman" w:hAnsiTheme="minorBidi"/>
          <w:sz w:val="24"/>
          <w:szCs w:val="24"/>
        </w:rPr>
        <w:t>.</w:t>
      </w:r>
    </w:p>
    <w:p w14:paraId="11C41BB1" w14:textId="1173CE06" w:rsidR="00DC4684" w:rsidRPr="0067635D" w:rsidRDefault="00DC4684" w:rsidP="00552FCE">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سيظل هذا الضمان ساريًا حتى ………. (مدة ال</w:t>
      </w:r>
      <w:r w:rsidR="00067033"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۱٥ سنة)</w:t>
      </w:r>
      <w:r w:rsidRPr="0067635D">
        <w:rPr>
          <w:rFonts w:asciiTheme="minorBidi" w:eastAsia="Times New Roman" w:hAnsiTheme="minorBidi"/>
          <w:sz w:val="24"/>
          <w:szCs w:val="24"/>
        </w:rPr>
        <w:t>.</w:t>
      </w:r>
    </w:p>
    <w:p w14:paraId="26A93BB7" w14:textId="77777777" w:rsidR="00552FCE" w:rsidRPr="0067635D" w:rsidRDefault="00552FCE" w:rsidP="00552FCE">
      <w:pPr>
        <w:bidi/>
        <w:spacing w:before="100" w:beforeAutospacing="1" w:after="100" w:afterAutospacing="1"/>
        <w:jc w:val="both"/>
        <w:rPr>
          <w:rFonts w:asciiTheme="minorBidi" w:eastAsia="Times New Roman" w:hAnsiTheme="minorBidi"/>
          <w:sz w:val="24"/>
          <w:szCs w:val="24"/>
        </w:rPr>
      </w:pPr>
    </w:p>
    <w:p w14:paraId="2B670076" w14:textId="77777777" w:rsidR="00DC4684" w:rsidRPr="0067635D" w:rsidRDefault="00DC4684" w:rsidP="00DC4684">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التوقيع والختم من الكفيل</w:t>
      </w:r>
    </w:p>
    <w:p w14:paraId="29897A52" w14:textId="77777777" w:rsidR="00DC4684" w:rsidRPr="0067635D" w:rsidRDefault="00D50A48" w:rsidP="00DC4684">
      <w:pPr>
        <w:bidi/>
        <w:spacing w:after="0"/>
        <w:jc w:val="both"/>
        <w:rPr>
          <w:rFonts w:asciiTheme="minorBidi" w:eastAsia="Times New Roman" w:hAnsiTheme="minorBidi"/>
          <w:sz w:val="24"/>
          <w:szCs w:val="24"/>
        </w:rPr>
      </w:pPr>
      <w:r>
        <w:rPr>
          <w:rFonts w:asciiTheme="minorBidi" w:eastAsia="Times New Roman" w:hAnsiTheme="minorBidi"/>
          <w:sz w:val="24"/>
          <w:szCs w:val="24"/>
        </w:rPr>
        <w:pict w14:anchorId="372ABECF">
          <v:rect id="_x0000_i1026" style="width:0;height:1.5pt" o:hralign="center" o:hrstd="t" o:hr="t" fillcolor="#a0a0a0" stroked="f"/>
        </w:pict>
      </w:r>
    </w:p>
    <w:p w14:paraId="1A267242" w14:textId="484D57AB" w:rsidR="00DC4684" w:rsidRPr="0067635D" w:rsidRDefault="004E4D1E" w:rsidP="00DC4684">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hint="cs"/>
          <w:sz w:val="24"/>
          <w:szCs w:val="24"/>
          <w:rtl/>
        </w:rPr>
        <w:t>إ</w:t>
      </w:r>
      <w:r w:rsidR="00DC4684" w:rsidRPr="0067635D">
        <w:rPr>
          <w:rFonts w:asciiTheme="minorBidi" w:eastAsia="Times New Roman" w:hAnsiTheme="minorBidi"/>
          <w:sz w:val="24"/>
          <w:szCs w:val="24"/>
          <w:rtl/>
        </w:rPr>
        <w:t>سم البنك</w:t>
      </w:r>
      <w:r w:rsidR="00DC4684" w:rsidRPr="0067635D">
        <w:rPr>
          <w:rFonts w:asciiTheme="minorBidi" w:eastAsia="Times New Roman" w:hAnsiTheme="minorBidi"/>
          <w:sz w:val="24"/>
          <w:szCs w:val="24"/>
        </w:rPr>
        <w:t>:</w:t>
      </w:r>
    </w:p>
    <w:p w14:paraId="43F3C055" w14:textId="792666D3" w:rsidR="004E4D1E" w:rsidRPr="0067635D" w:rsidRDefault="00DC4684" w:rsidP="004E4D1E">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العنوان</w:t>
      </w:r>
      <w:r w:rsidRPr="0067635D">
        <w:rPr>
          <w:rFonts w:asciiTheme="minorBidi" w:eastAsia="Times New Roman" w:hAnsiTheme="minorBidi"/>
          <w:sz w:val="24"/>
          <w:szCs w:val="24"/>
        </w:rPr>
        <w:t>:</w:t>
      </w:r>
    </w:p>
    <w:p w14:paraId="4FFA18FB" w14:textId="69C84B0A" w:rsidR="00DC4684" w:rsidRPr="0067635D" w:rsidRDefault="00DC4684" w:rsidP="004E4D1E">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التاريخ</w:t>
      </w:r>
      <w:r w:rsidRPr="0067635D">
        <w:rPr>
          <w:rFonts w:asciiTheme="minorBidi" w:eastAsia="Times New Roman" w:hAnsiTheme="minorBidi"/>
          <w:sz w:val="24"/>
          <w:szCs w:val="24"/>
        </w:rPr>
        <w:t>:</w:t>
      </w:r>
    </w:p>
    <w:p w14:paraId="489D2834" w14:textId="77777777" w:rsidR="00DC4684" w:rsidRPr="0067635D" w:rsidRDefault="00DC4684" w:rsidP="00DC4684">
      <w:pPr>
        <w:tabs>
          <w:tab w:val="left" w:pos="5685"/>
        </w:tabs>
        <w:spacing w:after="0"/>
        <w:ind w:right="420"/>
        <w:jc w:val="center"/>
        <w:rPr>
          <w:b/>
          <w:bCs/>
          <w:rtl/>
        </w:rPr>
      </w:pPr>
    </w:p>
    <w:p w14:paraId="10D8030D" w14:textId="77777777" w:rsidR="00A46BFA" w:rsidRPr="0067635D" w:rsidRDefault="00A46BFA" w:rsidP="00A46BFA">
      <w:pPr>
        <w:tabs>
          <w:tab w:val="left" w:pos="5685"/>
        </w:tabs>
        <w:spacing w:after="0"/>
        <w:jc w:val="center"/>
        <w:rPr>
          <w:b/>
          <w:bCs/>
        </w:rPr>
      </w:pPr>
      <w:r w:rsidRPr="0067635D">
        <w:rPr>
          <w:b/>
          <w:bCs/>
        </w:rPr>
        <w:t xml:space="preserve">FORM OF </w:t>
      </w:r>
      <w:r w:rsidR="00285D8E" w:rsidRPr="0067635D">
        <w:rPr>
          <w:b/>
          <w:bCs/>
        </w:rPr>
        <w:t>TENDER</w:t>
      </w:r>
    </w:p>
    <w:p w14:paraId="49F9B375" w14:textId="77777777" w:rsidR="00A46BFA" w:rsidRPr="0067635D" w:rsidRDefault="00A46BFA" w:rsidP="00A46BFA">
      <w:pPr>
        <w:tabs>
          <w:tab w:val="left" w:pos="5685"/>
        </w:tabs>
        <w:spacing w:after="0"/>
        <w:jc w:val="center"/>
        <w:rPr>
          <w:b/>
          <w:bCs/>
        </w:rPr>
      </w:pPr>
    </w:p>
    <w:p w14:paraId="0B667004" w14:textId="77777777" w:rsidR="00A46BFA" w:rsidRPr="0067635D" w:rsidRDefault="00A46BFA" w:rsidP="00DF3A3B">
      <w:pPr>
        <w:tabs>
          <w:tab w:val="left" w:pos="5685"/>
        </w:tabs>
        <w:spacing w:after="0"/>
        <w:jc w:val="center"/>
        <w:rPr>
          <w:b/>
          <w:bCs/>
        </w:rPr>
      </w:pPr>
      <w:r w:rsidRPr="0067635D">
        <w:rPr>
          <w:b/>
          <w:bCs/>
        </w:rPr>
        <w:t xml:space="preserve">For </w:t>
      </w:r>
      <w:r w:rsidR="008007BE" w:rsidRPr="0067635D">
        <w:rPr>
          <w:b/>
          <w:bCs/>
        </w:rPr>
        <w:t xml:space="preserve">Design, </w:t>
      </w:r>
      <w:r w:rsidRPr="0067635D">
        <w:rPr>
          <w:b/>
          <w:bCs/>
        </w:rPr>
        <w:t xml:space="preserve">Build, Operate and Transfer </w:t>
      </w:r>
      <w:r w:rsidR="00DF3A3B" w:rsidRPr="0067635D">
        <w:rPr>
          <w:b/>
          <w:bCs/>
        </w:rPr>
        <w:t>C</w:t>
      </w:r>
      <w:r w:rsidRPr="0067635D">
        <w:rPr>
          <w:b/>
          <w:bCs/>
        </w:rPr>
        <w:t>ontract</w:t>
      </w:r>
    </w:p>
    <w:p w14:paraId="73E3FB21" w14:textId="117DDC6D" w:rsidR="00A46BFA" w:rsidRPr="0067635D" w:rsidRDefault="008F04CE" w:rsidP="00A46BFA">
      <w:pPr>
        <w:tabs>
          <w:tab w:val="left" w:pos="5685"/>
        </w:tabs>
        <w:spacing w:after="0"/>
        <w:jc w:val="center"/>
        <w:rPr>
          <w:b/>
          <w:bCs/>
        </w:rPr>
      </w:pPr>
      <w:r w:rsidRPr="0067635D">
        <w:rPr>
          <w:b/>
          <w:bCs/>
        </w:rPr>
        <w:t>of</w:t>
      </w:r>
      <w:r w:rsidR="00A46BFA" w:rsidRPr="0067635D">
        <w:rPr>
          <w:b/>
          <w:bCs/>
        </w:rPr>
        <w:t xml:space="preserve"> a floating dock at the Port of Tripoli</w:t>
      </w:r>
    </w:p>
    <w:p w14:paraId="0C260B3D" w14:textId="77777777" w:rsidR="00A46BFA" w:rsidRPr="0067635D" w:rsidRDefault="00A46BFA" w:rsidP="00A46BFA">
      <w:pPr>
        <w:tabs>
          <w:tab w:val="left" w:pos="5685"/>
        </w:tabs>
        <w:spacing w:after="0"/>
        <w:jc w:val="center"/>
        <w:rPr>
          <w:b/>
          <w:bCs/>
        </w:rPr>
      </w:pPr>
    </w:p>
    <w:p w14:paraId="2A89EC84" w14:textId="77777777" w:rsidR="00A46BFA" w:rsidRPr="0067635D" w:rsidRDefault="00A46BFA" w:rsidP="00A46BFA">
      <w:pPr>
        <w:tabs>
          <w:tab w:val="left" w:pos="5685"/>
        </w:tabs>
        <w:spacing w:after="0"/>
        <w:jc w:val="both"/>
      </w:pPr>
    </w:p>
    <w:p w14:paraId="08435721" w14:textId="77777777" w:rsidR="00A46BFA" w:rsidRPr="0067635D" w:rsidRDefault="00A46BFA" w:rsidP="00A46BFA">
      <w:pPr>
        <w:tabs>
          <w:tab w:val="left" w:pos="5685"/>
        </w:tabs>
        <w:spacing w:after="0"/>
        <w:jc w:val="both"/>
      </w:pPr>
      <w:r w:rsidRPr="0067635D">
        <w:t>Address:</w:t>
      </w:r>
      <w:r w:rsidR="00D6508F" w:rsidRPr="0067635D">
        <w:t xml:space="preserve">                                    </w:t>
      </w:r>
      <w:r w:rsidR="00ED50F0" w:rsidRPr="0067635D">
        <w:tab/>
      </w:r>
      <w:r w:rsidR="00ED50F0" w:rsidRPr="0067635D">
        <w:tab/>
      </w:r>
      <w:r w:rsidR="00ED50F0" w:rsidRPr="0067635D">
        <w:tab/>
      </w:r>
      <w:r w:rsidR="00D6508F" w:rsidRPr="0067635D">
        <w:t xml:space="preserve"> </w:t>
      </w:r>
      <w:r w:rsidRPr="0067635D">
        <w:t>Date:</w:t>
      </w:r>
    </w:p>
    <w:p w14:paraId="1A7231EE" w14:textId="77777777" w:rsidR="00A46BFA" w:rsidRPr="0067635D" w:rsidRDefault="00A46BFA" w:rsidP="00A46BFA">
      <w:pPr>
        <w:tabs>
          <w:tab w:val="left" w:pos="5685"/>
        </w:tabs>
        <w:spacing w:after="0"/>
        <w:jc w:val="both"/>
      </w:pPr>
    </w:p>
    <w:p w14:paraId="29F23FFE" w14:textId="77777777" w:rsidR="00A46BFA" w:rsidRPr="0067635D" w:rsidRDefault="00A46BFA" w:rsidP="00A46BFA">
      <w:pPr>
        <w:tabs>
          <w:tab w:val="left" w:pos="5685"/>
        </w:tabs>
        <w:spacing w:after="0"/>
        <w:jc w:val="both"/>
        <w:rPr>
          <w:rtl/>
        </w:rPr>
      </w:pPr>
      <w:r w:rsidRPr="0067635D">
        <w:t>Dear. Sir,</w:t>
      </w:r>
    </w:p>
    <w:p w14:paraId="3E45D93F" w14:textId="77777777" w:rsidR="00552FCE" w:rsidRPr="0067635D" w:rsidRDefault="00552FCE" w:rsidP="00A46BFA">
      <w:pPr>
        <w:tabs>
          <w:tab w:val="left" w:pos="5685"/>
        </w:tabs>
        <w:spacing w:after="0"/>
        <w:jc w:val="both"/>
        <w:rPr>
          <w:sz w:val="10"/>
          <w:szCs w:val="10"/>
        </w:rPr>
      </w:pPr>
    </w:p>
    <w:p w14:paraId="4D8DC685" w14:textId="6F4E30B0" w:rsidR="00A46BFA" w:rsidRPr="0067635D" w:rsidRDefault="00A46BFA" w:rsidP="00552FCE">
      <w:pPr>
        <w:numPr>
          <w:ilvl w:val="0"/>
          <w:numId w:val="6"/>
        </w:numPr>
        <w:tabs>
          <w:tab w:val="left" w:pos="5685"/>
        </w:tabs>
        <w:spacing w:before="120" w:after="0"/>
        <w:contextualSpacing/>
        <w:jc w:val="both"/>
      </w:pPr>
      <w:r w:rsidRPr="0067635D">
        <w:t xml:space="preserve">Having examined the </w:t>
      </w:r>
      <w:r w:rsidR="00285D8E" w:rsidRPr="0067635D">
        <w:t>Tender</w:t>
      </w:r>
      <w:r w:rsidRPr="0067635D">
        <w:t xml:space="preserve"> conditions, the </w:t>
      </w:r>
      <w:r w:rsidR="008E1916" w:rsidRPr="0067635D">
        <w:t>DBOT</w:t>
      </w:r>
      <w:r w:rsidRPr="0067635D">
        <w:t xml:space="preserve"> </w:t>
      </w:r>
      <w:r w:rsidR="00721199" w:rsidRPr="0067635D">
        <w:t>Agreement</w:t>
      </w:r>
      <w:r w:rsidRPr="0067635D">
        <w:t xml:space="preserve">, the form of </w:t>
      </w:r>
      <w:r w:rsidR="00285D8E" w:rsidRPr="0067635D">
        <w:t>Tender</w:t>
      </w:r>
      <w:r w:rsidRPr="0067635D">
        <w:t xml:space="preserve">, the Contract </w:t>
      </w:r>
      <w:r w:rsidR="00721199" w:rsidRPr="0067635D">
        <w:t>Agreement</w:t>
      </w:r>
      <w:r w:rsidRPr="0067635D">
        <w:t xml:space="preserve">, the form of </w:t>
      </w:r>
      <w:r w:rsidR="00285D8E" w:rsidRPr="0067635D">
        <w:t>Tender</w:t>
      </w:r>
      <w:r w:rsidRPr="0067635D">
        <w:t xml:space="preserve"> security, the </w:t>
      </w:r>
      <w:r w:rsidR="00F46CDA" w:rsidRPr="0067635D">
        <w:t>Contracting Authority</w:t>
      </w:r>
      <w:r w:rsidRPr="0067635D">
        <w:t xml:space="preserve">'s requirements and all studies forming part of the Contract </w:t>
      </w:r>
      <w:r w:rsidR="00A8618B" w:rsidRPr="0067635D">
        <w:t>Document</w:t>
      </w:r>
      <w:r w:rsidRPr="0067635D">
        <w:t xml:space="preserve">s and having visited the site and having obtained all information necessary to submit a </w:t>
      </w:r>
      <w:r w:rsidR="00285D8E" w:rsidRPr="0067635D">
        <w:t>Tender</w:t>
      </w:r>
      <w:r w:rsidRPr="0067635D">
        <w:t xml:space="preserve">, we the undersigned, hereby offer to </w:t>
      </w:r>
      <w:r w:rsidR="008007BE" w:rsidRPr="0067635D">
        <w:t xml:space="preserve">Design, </w:t>
      </w:r>
      <w:r w:rsidRPr="0067635D">
        <w:t xml:space="preserve">Build, Operate and Transfer </w:t>
      </w:r>
      <w:r w:rsidR="00470AA7" w:rsidRPr="0067635D">
        <w:t xml:space="preserve">a </w:t>
      </w:r>
      <w:r w:rsidRPr="0067635D">
        <w:t>floating dock at the Port of Tripoli for a period of</w:t>
      </w:r>
      <w:r w:rsidR="00F27194" w:rsidRPr="0067635D">
        <w:t xml:space="preserve"> </w:t>
      </w:r>
      <w:r w:rsidR="00FE6EDF" w:rsidRPr="0067635D">
        <w:t>fifteen</w:t>
      </w:r>
      <w:r w:rsidR="00F27194" w:rsidRPr="0067635D">
        <w:t xml:space="preserve"> </w:t>
      </w:r>
      <w:r w:rsidR="00DF3A3B" w:rsidRPr="0067635D">
        <w:t>(</w:t>
      </w:r>
      <w:r w:rsidR="00F27194" w:rsidRPr="0067635D">
        <w:t>1</w:t>
      </w:r>
      <w:r w:rsidR="00FE6EDF" w:rsidRPr="0067635D">
        <w:t>5</w:t>
      </w:r>
      <w:r w:rsidR="00DF3A3B" w:rsidRPr="0067635D">
        <w:t xml:space="preserve">) </w:t>
      </w:r>
      <w:r w:rsidRPr="0067635D">
        <w:t>years for the followin</w:t>
      </w:r>
      <w:r w:rsidR="008007BE" w:rsidRPr="0067635D">
        <w:t xml:space="preserve">g conditions and remuneration </w:t>
      </w:r>
      <w:r w:rsidRPr="0067635D">
        <w:t xml:space="preserve">to be paid by the </w:t>
      </w:r>
      <w:r w:rsidR="00067033" w:rsidRPr="0067635D">
        <w:t>Contractor</w:t>
      </w:r>
      <w:r w:rsidR="008007BE" w:rsidRPr="0067635D">
        <w:t xml:space="preserve"> </w:t>
      </w:r>
      <w:r w:rsidR="00C9542B" w:rsidRPr="0067635D">
        <w:t>under the Contract requirements</w:t>
      </w:r>
      <w:r w:rsidRPr="0067635D">
        <w:t>:</w:t>
      </w:r>
    </w:p>
    <w:p w14:paraId="5305AE96" w14:textId="77777777" w:rsidR="00A46BFA" w:rsidRPr="0067635D" w:rsidRDefault="00A46BFA" w:rsidP="000B52BC">
      <w:pPr>
        <w:tabs>
          <w:tab w:val="left" w:pos="5685"/>
        </w:tabs>
        <w:spacing w:after="0"/>
        <w:ind w:left="540"/>
        <w:jc w:val="both"/>
      </w:pPr>
      <w:r w:rsidRPr="0067635D">
        <w:t xml:space="preserve">Annual Rental </w:t>
      </w:r>
      <w:r w:rsidR="00E07041" w:rsidRPr="0067635D">
        <w:t>Fee:</w:t>
      </w:r>
      <w:r w:rsidRPr="0067635D">
        <w:t xml:space="preserve"> ………………</w:t>
      </w:r>
      <w:r w:rsidR="00E07041" w:rsidRPr="0067635D">
        <w:t>USD</w:t>
      </w:r>
      <w:r w:rsidR="00470AA7" w:rsidRPr="0067635D">
        <w:t xml:space="preserve">/day x 365 days = </w:t>
      </w:r>
      <w:r w:rsidR="00524AED" w:rsidRPr="0067635D">
        <w:t>………………………</w:t>
      </w:r>
      <w:r w:rsidR="00E07041" w:rsidRPr="0067635D">
        <w:t>US</w:t>
      </w:r>
      <w:r w:rsidR="00524AED" w:rsidRPr="0067635D">
        <w:t>D</w:t>
      </w:r>
      <w:r w:rsidR="00E07041" w:rsidRPr="0067635D">
        <w:t xml:space="preserve"> </w:t>
      </w:r>
      <w:r w:rsidR="00C9542B" w:rsidRPr="0067635D">
        <w:t>(excluding VAT)</w:t>
      </w:r>
      <w:r w:rsidR="00E07041" w:rsidRPr="0067635D">
        <w:t xml:space="preserve"> </w:t>
      </w:r>
      <w:r w:rsidR="000B52BC" w:rsidRPr="0067635D">
        <w:t>/ add VAT amount for Lebanese companies.</w:t>
      </w:r>
    </w:p>
    <w:p w14:paraId="1C079B44" w14:textId="77777777" w:rsidR="00E07041" w:rsidRPr="0067635D" w:rsidRDefault="00E07041" w:rsidP="00E07041">
      <w:pPr>
        <w:tabs>
          <w:tab w:val="left" w:pos="5685"/>
        </w:tabs>
        <w:spacing w:after="0"/>
        <w:ind w:left="540"/>
        <w:jc w:val="both"/>
      </w:pPr>
      <w:r w:rsidRPr="0067635D">
        <w:t>…………………………………………………………………………………………………….…only US Dollars.</w:t>
      </w:r>
    </w:p>
    <w:p w14:paraId="6ADC5352" w14:textId="77777777" w:rsidR="00A46BFA" w:rsidRPr="0067635D" w:rsidRDefault="00A46BFA" w:rsidP="00A46BFA">
      <w:pPr>
        <w:tabs>
          <w:tab w:val="left" w:pos="5685"/>
        </w:tabs>
        <w:spacing w:after="0"/>
        <w:jc w:val="both"/>
      </w:pPr>
    </w:p>
    <w:p w14:paraId="217565E7" w14:textId="77777777" w:rsidR="00A46BFA" w:rsidRPr="0067635D" w:rsidRDefault="00A46BFA" w:rsidP="001F6CB0">
      <w:pPr>
        <w:numPr>
          <w:ilvl w:val="0"/>
          <w:numId w:val="6"/>
        </w:numPr>
        <w:tabs>
          <w:tab w:val="left" w:pos="5685"/>
        </w:tabs>
        <w:spacing w:after="0"/>
        <w:contextualSpacing/>
        <w:jc w:val="both"/>
      </w:pPr>
      <w:r w:rsidRPr="0067635D">
        <w:t xml:space="preserve">We acknowledge receipt of, and have taken into account, the following addenda issued do </w:t>
      </w:r>
      <w:r w:rsidR="00285D8E" w:rsidRPr="0067635D">
        <w:t>Tenderer</w:t>
      </w:r>
      <w:r w:rsidR="002D3DC1" w:rsidRPr="0067635D">
        <w:t>s</w:t>
      </w:r>
      <w:r w:rsidRPr="0067635D">
        <w:t xml:space="preserve"> during the </w:t>
      </w:r>
      <w:r w:rsidR="00285D8E" w:rsidRPr="0067635D">
        <w:t>Tender</w:t>
      </w:r>
      <w:r w:rsidRPr="0067635D">
        <w:t xml:space="preserve"> period: ……………………………………………………………</w:t>
      </w:r>
    </w:p>
    <w:p w14:paraId="2FD32529" w14:textId="77777777" w:rsidR="00A46BFA" w:rsidRPr="0067635D" w:rsidRDefault="00A46BFA" w:rsidP="00A46BFA">
      <w:pPr>
        <w:tabs>
          <w:tab w:val="left" w:pos="5685"/>
        </w:tabs>
        <w:spacing w:after="0"/>
        <w:jc w:val="both"/>
      </w:pPr>
    </w:p>
    <w:p w14:paraId="5245725B" w14:textId="46DB3320" w:rsidR="00A46BFA" w:rsidRPr="0067635D" w:rsidRDefault="00A46BFA" w:rsidP="00470AA7">
      <w:pPr>
        <w:numPr>
          <w:ilvl w:val="0"/>
          <w:numId w:val="6"/>
        </w:numPr>
        <w:tabs>
          <w:tab w:val="left" w:pos="5685"/>
        </w:tabs>
        <w:spacing w:after="0"/>
        <w:contextualSpacing/>
        <w:jc w:val="both"/>
      </w:pPr>
      <w:r w:rsidRPr="0067635D">
        <w:t xml:space="preserve">We agree to </w:t>
      </w:r>
      <w:r w:rsidR="00524AED" w:rsidRPr="0067635D">
        <w:t>t</w:t>
      </w:r>
      <w:r w:rsidR="00285D8E" w:rsidRPr="0067635D">
        <w:t>ender</w:t>
      </w:r>
      <w:r w:rsidRPr="0067635D">
        <w:t xml:space="preserve"> by this </w:t>
      </w:r>
      <w:r w:rsidR="00285D8E" w:rsidRPr="0067635D">
        <w:t>Tender</w:t>
      </w:r>
      <w:r w:rsidRPr="0067635D">
        <w:t xml:space="preserve"> for a period of one hundred and eighty (180) days from the latest date for receipt of </w:t>
      </w:r>
      <w:r w:rsidR="00285D8E" w:rsidRPr="0067635D">
        <w:t>Tender</w:t>
      </w:r>
      <w:r w:rsidRPr="0067635D">
        <w:t xml:space="preserve"> ……………………… and it may be accepted by you at any time before the expiry of that period. As a guarantee of our </w:t>
      </w:r>
      <w:r w:rsidR="00285D8E" w:rsidRPr="0067635D">
        <w:t>Tender</w:t>
      </w:r>
      <w:r w:rsidRPr="0067635D">
        <w:t xml:space="preserve">, we have submitted a </w:t>
      </w:r>
      <w:r w:rsidR="00285D8E" w:rsidRPr="0067635D">
        <w:t>Tender</w:t>
      </w:r>
      <w:r w:rsidRPr="0067635D">
        <w:t xml:space="preserve"> security issued by: …………………………………………………………………</w:t>
      </w:r>
      <w:r w:rsidR="00DF3A3B" w:rsidRPr="0067635D">
        <w:t>……………………</w:t>
      </w:r>
      <w:r w:rsidRPr="0067635D">
        <w:t xml:space="preserve">for the sum of </w:t>
      </w:r>
      <w:r w:rsidR="00DA5F68" w:rsidRPr="0067635D">
        <w:t>25</w:t>
      </w:r>
      <w:r w:rsidR="00524AED" w:rsidRPr="0067635D">
        <w:t>0</w:t>
      </w:r>
      <w:r w:rsidR="00470AA7" w:rsidRPr="0067635D">
        <w:t>,</w:t>
      </w:r>
      <w:r w:rsidR="00524AED" w:rsidRPr="0067635D">
        <w:t xml:space="preserve">000 </w:t>
      </w:r>
      <w:r w:rsidRPr="0067635D">
        <w:t>(</w:t>
      </w:r>
      <w:r w:rsidR="00DA5F68" w:rsidRPr="0067635D">
        <w:t>Two</w:t>
      </w:r>
      <w:r w:rsidR="00524AED" w:rsidRPr="0067635D">
        <w:t xml:space="preserve"> </w:t>
      </w:r>
      <w:r w:rsidRPr="0067635D">
        <w:t xml:space="preserve">hundred </w:t>
      </w:r>
      <w:r w:rsidR="00DA5F68" w:rsidRPr="0067635D">
        <w:t xml:space="preserve">fifty </w:t>
      </w:r>
      <w:r w:rsidRPr="0067635D">
        <w:t xml:space="preserve">thousand </w:t>
      </w:r>
      <w:r w:rsidR="008F04CE" w:rsidRPr="0067635D">
        <w:t xml:space="preserve">US </w:t>
      </w:r>
      <w:r w:rsidRPr="0067635D">
        <w:t>Dollars).</w:t>
      </w:r>
    </w:p>
    <w:p w14:paraId="4D40EC71" w14:textId="77777777" w:rsidR="00A46BFA" w:rsidRPr="0067635D" w:rsidRDefault="00A46BFA" w:rsidP="00A46BFA">
      <w:pPr>
        <w:tabs>
          <w:tab w:val="left" w:pos="5685"/>
        </w:tabs>
        <w:spacing w:after="0"/>
        <w:jc w:val="both"/>
      </w:pPr>
    </w:p>
    <w:p w14:paraId="4EBB8DA8" w14:textId="77777777" w:rsidR="00A46BFA" w:rsidRPr="0067635D" w:rsidRDefault="00A46BFA" w:rsidP="001F6CB0">
      <w:pPr>
        <w:numPr>
          <w:ilvl w:val="0"/>
          <w:numId w:val="6"/>
        </w:numPr>
        <w:tabs>
          <w:tab w:val="left" w:pos="5685"/>
        </w:tabs>
        <w:spacing w:after="0"/>
        <w:contextualSpacing/>
        <w:jc w:val="both"/>
      </w:pPr>
      <w:r w:rsidRPr="0067635D">
        <w:t xml:space="preserve">Until a formal </w:t>
      </w:r>
      <w:r w:rsidR="00721199" w:rsidRPr="0067635D">
        <w:t>Agreement</w:t>
      </w:r>
      <w:r w:rsidRPr="0067635D">
        <w:t xml:space="preserve"> is prepared and executed, this </w:t>
      </w:r>
      <w:r w:rsidR="00285D8E" w:rsidRPr="0067635D">
        <w:t>Tender</w:t>
      </w:r>
      <w:r w:rsidRPr="0067635D">
        <w:t>, together with your written acceptance thereof, shall constitute a binding Contract between us, subject to the Law and procedures of the government of Lebanon.</w:t>
      </w:r>
    </w:p>
    <w:p w14:paraId="0C36415F" w14:textId="77777777" w:rsidR="00A46BFA" w:rsidRPr="0067635D" w:rsidRDefault="00A46BFA" w:rsidP="00A46BFA">
      <w:pPr>
        <w:tabs>
          <w:tab w:val="left" w:pos="5685"/>
        </w:tabs>
        <w:spacing w:after="0"/>
        <w:jc w:val="both"/>
      </w:pPr>
    </w:p>
    <w:p w14:paraId="19759BC8" w14:textId="0AD10288" w:rsidR="00A46BFA" w:rsidRPr="0067635D" w:rsidRDefault="00CB1EA9" w:rsidP="00CB1EA9">
      <w:pPr>
        <w:numPr>
          <w:ilvl w:val="0"/>
          <w:numId w:val="6"/>
        </w:numPr>
        <w:tabs>
          <w:tab w:val="left" w:pos="5685"/>
        </w:tabs>
        <w:spacing w:after="0"/>
        <w:contextualSpacing/>
        <w:jc w:val="both"/>
        <w:rPr>
          <w:sz w:val="18"/>
          <w:szCs w:val="18"/>
        </w:rPr>
      </w:pPr>
      <w:r w:rsidRPr="0067635D">
        <w:t>We understand that you are not bound to accept the highest of any Tender that you might receive.</w:t>
      </w:r>
    </w:p>
    <w:p w14:paraId="56963D09" w14:textId="77777777" w:rsidR="00FA094F" w:rsidRPr="0067635D" w:rsidRDefault="00FA094F" w:rsidP="001B3690">
      <w:pPr>
        <w:tabs>
          <w:tab w:val="left" w:pos="5685"/>
        </w:tabs>
        <w:spacing w:before="120" w:after="0"/>
        <w:jc w:val="both"/>
      </w:pPr>
    </w:p>
    <w:p w14:paraId="44420023" w14:textId="1787FA33" w:rsidR="00A46BFA" w:rsidRPr="0067635D" w:rsidRDefault="00A46BFA" w:rsidP="001B3690">
      <w:pPr>
        <w:tabs>
          <w:tab w:val="left" w:pos="5685"/>
        </w:tabs>
        <w:spacing w:before="120" w:after="0"/>
        <w:jc w:val="both"/>
      </w:pPr>
      <w:r w:rsidRPr="0067635D">
        <w:t>Dated this ……………………………………………………………………………………</w:t>
      </w:r>
    </w:p>
    <w:p w14:paraId="330C1495" w14:textId="77777777" w:rsidR="00A46BFA" w:rsidRPr="0067635D" w:rsidRDefault="00A46BFA" w:rsidP="001B3690">
      <w:pPr>
        <w:tabs>
          <w:tab w:val="left" w:pos="5685"/>
        </w:tabs>
        <w:spacing w:before="120" w:after="0"/>
        <w:jc w:val="both"/>
      </w:pPr>
      <w:r w:rsidRPr="0067635D">
        <w:t>Signature …………………………………………………………………………………….</w:t>
      </w:r>
    </w:p>
    <w:p w14:paraId="717E781C" w14:textId="77777777" w:rsidR="00A46BFA" w:rsidRPr="0067635D" w:rsidRDefault="00A46BFA" w:rsidP="001B3690">
      <w:pPr>
        <w:tabs>
          <w:tab w:val="left" w:pos="5685"/>
        </w:tabs>
        <w:spacing w:before="120" w:after="0"/>
        <w:jc w:val="both"/>
      </w:pPr>
    </w:p>
    <w:p w14:paraId="1BD2BE2A" w14:textId="77777777" w:rsidR="00A46BFA" w:rsidRPr="0067635D" w:rsidRDefault="00A46BFA" w:rsidP="001B3690">
      <w:pPr>
        <w:tabs>
          <w:tab w:val="left" w:pos="5685"/>
        </w:tabs>
        <w:spacing w:before="120" w:after="0"/>
        <w:jc w:val="both"/>
      </w:pPr>
      <w:r w:rsidRPr="0067635D">
        <w:t>Name:</w:t>
      </w:r>
    </w:p>
    <w:p w14:paraId="7ED60BA0" w14:textId="77777777" w:rsidR="00A46BFA" w:rsidRPr="0067635D" w:rsidRDefault="00A46BFA" w:rsidP="001B3690">
      <w:pPr>
        <w:tabs>
          <w:tab w:val="left" w:pos="5685"/>
        </w:tabs>
        <w:spacing w:before="120" w:after="0"/>
        <w:jc w:val="both"/>
      </w:pPr>
      <w:r w:rsidRPr="0067635D">
        <w:t>In the capacity of.</w:t>
      </w:r>
    </w:p>
    <w:p w14:paraId="7488E611" w14:textId="3FB0FA7A" w:rsidR="00A46BFA" w:rsidRPr="0067635D" w:rsidRDefault="00A46BFA" w:rsidP="001B3690">
      <w:pPr>
        <w:tabs>
          <w:tab w:val="left" w:pos="5685"/>
        </w:tabs>
        <w:spacing w:before="120" w:after="0"/>
        <w:jc w:val="both"/>
      </w:pPr>
      <w:r w:rsidRPr="0067635D">
        <w:t>D</w:t>
      </w:r>
      <w:r w:rsidR="002E2E2C" w:rsidRPr="0067635D">
        <w:t>ul</w:t>
      </w:r>
      <w:r w:rsidRPr="0067635D">
        <w:t xml:space="preserve">y authorized to sign </w:t>
      </w:r>
      <w:r w:rsidR="00285D8E" w:rsidRPr="0067635D">
        <w:t>Tender</w:t>
      </w:r>
      <w:r w:rsidRPr="0067635D">
        <w:t>s on behalf of:</w:t>
      </w:r>
    </w:p>
    <w:p w14:paraId="42EF1E93" w14:textId="77777777" w:rsidR="00A46BFA" w:rsidRPr="0067635D" w:rsidRDefault="00A46BFA" w:rsidP="001B3690">
      <w:pPr>
        <w:tabs>
          <w:tab w:val="left" w:pos="5685"/>
        </w:tabs>
        <w:spacing w:before="120" w:after="0"/>
        <w:jc w:val="both"/>
      </w:pPr>
      <w:r w:rsidRPr="0067635D">
        <w:t>Witness signature…………………………………………………….………</w:t>
      </w:r>
    </w:p>
    <w:p w14:paraId="6A74C5BE" w14:textId="77777777" w:rsidR="00A46BFA" w:rsidRPr="0067635D" w:rsidRDefault="00A46BFA" w:rsidP="001B3690">
      <w:pPr>
        <w:tabs>
          <w:tab w:val="left" w:pos="5685"/>
        </w:tabs>
        <w:spacing w:before="120" w:after="0"/>
        <w:jc w:val="both"/>
      </w:pPr>
      <w:r w:rsidRPr="0067635D">
        <w:t>Name:</w:t>
      </w:r>
    </w:p>
    <w:p w14:paraId="09F1D235" w14:textId="73191A55" w:rsidR="007D4527" w:rsidRPr="0067635D" w:rsidRDefault="00A46BFA" w:rsidP="001B3690">
      <w:pPr>
        <w:tabs>
          <w:tab w:val="left" w:pos="5685"/>
        </w:tabs>
        <w:spacing w:before="120" w:after="0"/>
        <w:jc w:val="both"/>
        <w:rPr>
          <w:rtl/>
        </w:rPr>
      </w:pPr>
      <w:r w:rsidRPr="0067635D">
        <w:t>Address:</w:t>
      </w:r>
    </w:p>
    <w:p w14:paraId="0DA6DD44" w14:textId="77777777" w:rsidR="009C06F3" w:rsidRPr="0067635D" w:rsidRDefault="009C06F3" w:rsidP="001B3690">
      <w:pPr>
        <w:bidi/>
        <w:spacing w:before="100" w:beforeAutospacing="1" w:after="100" w:afterAutospacing="1"/>
        <w:jc w:val="center"/>
        <w:rPr>
          <w:rFonts w:asciiTheme="minorBidi" w:eastAsia="Times New Roman" w:hAnsiTheme="minorBidi"/>
          <w:sz w:val="28"/>
          <w:szCs w:val="28"/>
        </w:rPr>
      </w:pPr>
      <w:r w:rsidRPr="0067635D">
        <w:rPr>
          <w:rFonts w:asciiTheme="minorBidi" w:eastAsia="Times New Roman" w:hAnsiTheme="minorBidi"/>
          <w:b/>
          <w:bCs/>
          <w:sz w:val="28"/>
          <w:szCs w:val="28"/>
          <w:rtl/>
        </w:rPr>
        <w:t xml:space="preserve">نموذج </w:t>
      </w:r>
      <w:r w:rsidRPr="0067635D">
        <w:rPr>
          <w:rFonts w:asciiTheme="minorBidi" w:eastAsia="Times New Roman" w:hAnsiTheme="minorBidi" w:hint="cs"/>
          <w:b/>
          <w:bCs/>
          <w:sz w:val="28"/>
          <w:szCs w:val="28"/>
          <w:rtl/>
        </w:rPr>
        <w:t>تعهد</w:t>
      </w:r>
    </w:p>
    <w:p w14:paraId="55833BDD" w14:textId="77777777" w:rsidR="009C06F3" w:rsidRPr="0067635D" w:rsidRDefault="009C06F3" w:rsidP="009C06F3">
      <w:pPr>
        <w:bidi/>
        <w:spacing w:after="0"/>
        <w:jc w:val="center"/>
        <w:rPr>
          <w:rFonts w:asciiTheme="minorBidi" w:eastAsia="Times New Roman" w:hAnsiTheme="minorBidi"/>
          <w:sz w:val="24"/>
          <w:szCs w:val="24"/>
          <w:rtl/>
        </w:rPr>
      </w:pPr>
      <w:r w:rsidRPr="0067635D">
        <w:rPr>
          <w:rFonts w:asciiTheme="minorBidi" w:eastAsia="Times New Roman" w:hAnsiTheme="minorBidi"/>
          <w:sz w:val="24"/>
          <w:szCs w:val="24"/>
          <w:rtl/>
        </w:rPr>
        <w:t>لتصميم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بناء</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تشغيل ونقل</w:t>
      </w:r>
    </w:p>
    <w:p w14:paraId="269C7609" w14:textId="11442380" w:rsidR="009C06F3" w:rsidRPr="0067635D" w:rsidRDefault="009D23D2" w:rsidP="009C06F3">
      <w:pPr>
        <w:bidi/>
        <w:spacing w:after="0"/>
        <w:jc w:val="center"/>
        <w:rPr>
          <w:rFonts w:asciiTheme="minorBidi" w:eastAsia="Times New Roman" w:hAnsiTheme="minorBidi"/>
          <w:sz w:val="24"/>
          <w:szCs w:val="24"/>
          <w:rtl/>
        </w:rPr>
      </w:pPr>
      <w:r w:rsidRPr="0067635D">
        <w:rPr>
          <w:rFonts w:asciiTheme="minorBidi" w:eastAsia="Times New Roman" w:hAnsiTheme="minorBidi" w:hint="cs"/>
          <w:sz w:val="24"/>
          <w:szCs w:val="24"/>
          <w:rtl/>
        </w:rPr>
        <w:t>الحوض العائم</w:t>
      </w:r>
      <w:r w:rsidR="009C06F3" w:rsidRPr="0067635D">
        <w:rPr>
          <w:rFonts w:asciiTheme="minorBidi" w:eastAsia="Times New Roman" w:hAnsiTheme="minorBidi"/>
          <w:sz w:val="24"/>
          <w:szCs w:val="24"/>
          <w:rtl/>
        </w:rPr>
        <w:t xml:space="preserve"> في م</w:t>
      </w:r>
      <w:r w:rsidR="009C06F3" w:rsidRPr="0067635D">
        <w:rPr>
          <w:rFonts w:asciiTheme="minorBidi" w:eastAsia="Times New Roman" w:hAnsiTheme="minorBidi" w:hint="cs"/>
          <w:sz w:val="24"/>
          <w:szCs w:val="24"/>
          <w:rtl/>
        </w:rPr>
        <w:t>رفأ</w:t>
      </w:r>
      <w:r w:rsidR="009C06F3" w:rsidRPr="0067635D">
        <w:rPr>
          <w:rFonts w:asciiTheme="minorBidi" w:eastAsia="Times New Roman" w:hAnsiTheme="minorBidi"/>
          <w:sz w:val="24"/>
          <w:szCs w:val="24"/>
          <w:rtl/>
        </w:rPr>
        <w:t xml:space="preserve"> طرابلس</w:t>
      </w:r>
    </w:p>
    <w:p w14:paraId="5B690E8F" w14:textId="77777777" w:rsidR="009C06F3" w:rsidRPr="0067635D" w:rsidRDefault="009C06F3" w:rsidP="009C06F3">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العنوان: </w:t>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r>
      <w:r w:rsidRPr="0067635D">
        <w:rPr>
          <w:rFonts w:asciiTheme="minorBidi" w:eastAsia="Times New Roman" w:hAnsiTheme="minorBidi"/>
          <w:sz w:val="24"/>
          <w:szCs w:val="24"/>
          <w:rtl/>
        </w:rPr>
        <w:tab/>
        <w:t>التاريخ</w:t>
      </w:r>
      <w:r w:rsidRPr="0067635D">
        <w:rPr>
          <w:rFonts w:asciiTheme="minorBidi" w:eastAsia="Times New Roman" w:hAnsiTheme="minorBidi"/>
          <w:sz w:val="24"/>
          <w:szCs w:val="24"/>
        </w:rPr>
        <w:t>:</w:t>
      </w:r>
    </w:p>
    <w:p w14:paraId="6860753D" w14:textId="77777777" w:rsidR="009C06F3" w:rsidRPr="0067635D" w:rsidRDefault="009C06F3" w:rsidP="009C06F3">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sz w:val="24"/>
          <w:szCs w:val="24"/>
          <w:rtl/>
        </w:rPr>
        <w:t>حضرة.....................</w:t>
      </w:r>
      <w:r w:rsidRPr="0067635D">
        <w:rPr>
          <w:rFonts w:asciiTheme="minorBidi" w:eastAsia="Times New Roman" w:hAnsiTheme="minorBidi"/>
          <w:sz w:val="24"/>
          <w:szCs w:val="24"/>
          <w:rtl/>
        </w:rPr>
        <w:t>،</w:t>
      </w:r>
    </w:p>
    <w:p w14:paraId="577E9793" w14:textId="0AB55937" w:rsidR="009C06F3" w:rsidRPr="0067635D" w:rsidRDefault="009C06F3">
      <w:pPr>
        <w:numPr>
          <w:ilvl w:val="0"/>
          <w:numId w:val="202"/>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بعد مراجعة شروط </w:t>
      </w:r>
      <w:r w:rsidR="004E4D1E" w:rsidRPr="0067635D">
        <w:rPr>
          <w:rFonts w:asciiTheme="minorBidi" w:eastAsia="Times New Roman" w:hAnsiTheme="minorBidi" w:hint="cs"/>
          <w:sz w:val="24"/>
          <w:szCs w:val="24"/>
          <w:rtl/>
        </w:rPr>
        <w:t>الإلتزام،</w:t>
      </w:r>
      <w:r w:rsidR="00067033" w:rsidRPr="0067635D">
        <w:rPr>
          <w:rFonts w:asciiTheme="minorBidi" w:eastAsia="Times New Roman" w:hAnsiTheme="minorBidi"/>
          <w:sz w:val="24"/>
          <w:szCs w:val="24"/>
          <w:rtl/>
        </w:rPr>
        <w:t xml:space="preserve"> إتفاقية التصميم والإنشاء والتشغيل ونقل الملكية</w:t>
      </w:r>
      <w:r w:rsidRPr="0067635D">
        <w:rPr>
          <w:rFonts w:asciiTheme="minorBidi" w:eastAsia="Times New Roman" w:hAnsiTheme="minorBidi"/>
          <w:sz w:val="24"/>
          <w:szCs w:val="24"/>
          <w:rtl/>
        </w:rPr>
        <w:t xml:space="preserve">، نموذج </w:t>
      </w:r>
      <w:r w:rsidRPr="0067635D">
        <w:rPr>
          <w:rFonts w:asciiTheme="minorBidi" w:eastAsia="Times New Roman" w:hAnsiTheme="minorBidi" w:hint="cs"/>
          <w:sz w:val="24"/>
          <w:szCs w:val="24"/>
          <w:rtl/>
        </w:rPr>
        <w:t>التعهد</w:t>
      </w:r>
      <w:r w:rsidRPr="0067635D">
        <w:rPr>
          <w:rFonts w:asciiTheme="minorBidi" w:eastAsia="Times New Roman" w:hAnsiTheme="minorBidi"/>
          <w:sz w:val="24"/>
          <w:szCs w:val="24"/>
          <w:rtl/>
        </w:rPr>
        <w:t>، العقد، نموذج ضمان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متطلبات </w:t>
      </w:r>
      <w:r w:rsidR="004E4D1E"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وجميع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التي تشكل جزءًا من مستندات العقد، وبعد زيارة الموقع والحصول على جميع المعلومات اللازمة لتقديم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نحن الموقعون أدناه، نعرض تقديم عرض لتصميم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بناء</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تشغيل </w:t>
      </w:r>
      <w:r w:rsidR="009D23D2" w:rsidRPr="0067635D">
        <w:rPr>
          <w:rFonts w:asciiTheme="minorBidi" w:eastAsia="Times New Roman" w:hAnsiTheme="minorBidi" w:hint="cs"/>
          <w:sz w:val="24"/>
          <w:szCs w:val="24"/>
          <w:rtl/>
        </w:rPr>
        <w:t>ال</w:t>
      </w:r>
      <w:r w:rsidRPr="0067635D">
        <w:rPr>
          <w:rFonts w:asciiTheme="minorBidi" w:eastAsia="Times New Roman" w:hAnsiTheme="minorBidi" w:hint="cs"/>
          <w:sz w:val="24"/>
          <w:szCs w:val="24"/>
          <w:rtl/>
        </w:rPr>
        <w:t xml:space="preserve">حوض </w:t>
      </w:r>
      <w:r w:rsidR="009D23D2" w:rsidRPr="0067635D">
        <w:rPr>
          <w:rFonts w:asciiTheme="minorBidi" w:eastAsia="Times New Roman" w:hAnsiTheme="minorBidi" w:hint="cs"/>
          <w:sz w:val="24"/>
          <w:szCs w:val="24"/>
          <w:rtl/>
        </w:rPr>
        <w:t>ال</w:t>
      </w:r>
      <w:r w:rsidRPr="0067635D">
        <w:rPr>
          <w:rFonts w:asciiTheme="minorBidi" w:eastAsia="Times New Roman" w:hAnsiTheme="minorBidi" w:hint="cs"/>
          <w:sz w:val="24"/>
          <w:szCs w:val="24"/>
          <w:rtl/>
        </w:rPr>
        <w:t>عائم</w:t>
      </w:r>
      <w:r w:rsidRPr="0067635D">
        <w:rPr>
          <w:rFonts w:asciiTheme="minorBidi" w:eastAsia="Times New Roman" w:hAnsiTheme="minorBidi"/>
          <w:sz w:val="24"/>
          <w:szCs w:val="24"/>
          <w:rtl/>
        </w:rPr>
        <w:t xml:space="preserve"> في 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 لمدة ۱٥ (خمسة عشر) سنة وفقًا للشروط والأجر التالي الذي سيدفعه </w:t>
      </w:r>
      <w:r w:rsidR="00067033"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بموجب متطلبات العقد</w:t>
      </w:r>
      <w:r w:rsidRPr="0067635D">
        <w:rPr>
          <w:rFonts w:asciiTheme="minorBidi" w:eastAsia="Times New Roman" w:hAnsiTheme="minorBidi"/>
          <w:sz w:val="24"/>
          <w:szCs w:val="24"/>
        </w:rPr>
        <w:t>:</w:t>
      </w:r>
    </w:p>
    <w:p w14:paraId="1605D09E" w14:textId="77777777" w:rsidR="000120FC" w:rsidRDefault="009C06F3" w:rsidP="000120FC">
      <w:pPr>
        <w:spacing w:before="120" w:after="120"/>
        <w:ind w:right="730"/>
        <w:jc w:val="right"/>
        <w:rPr>
          <w:rFonts w:asciiTheme="minorBidi" w:eastAsia="Times New Roman" w:hAnsiTheme="minorBidi" w:cs="Arial"/>
          <w:sz w:val="24"/>
          <w:szCs w:val="24"/>
          <w:rtl/>
        </w:rPr>
      </w:pPr>
      <w:r w:rsidRPr="0067635D">
        <w:rPr>
          <w:rFonts w:asciiTheme="minorBidi" w:eastAsia="Times New Roman" w:hAnsiTheme="minorBidi"/>
          <w:sz w:val="24"/>
          <w:szCs w:val="24"/>
          <w:rtl/>
        </w:rPr>
        <w:t>الرسم السنوي</w:t>
      </w:r>
      <w:r w:rsidRPr="0067635D">
        <w:rPr>
          <w:rFonts w:asciiTheme="minorBidi" w:eastAsia="Times New Roman" w:hAnsiTheme="minorBidi" w:hint="cs"/>
          <w:sz w:val="24"/>
          <w:szCs w:val="24"/>
          <w:rtl/>
        </w:rPr>
        <w:t xml:space="preserve"> </w:t>
      </w:r>
      <w:r w:rsidR="00F46CDA" w:rsidRPr="0067635D">
        <w:rPr>
          <w:rFonts w:asciiTheme="minorBidi" w:eastAsia="Times New Roman" w:hAnsiTheme="minorBidi" w:hint="cs"/>
          <w:sz w:val="24"/>
          <w:szCs w:val="24"/>
          <w:rtl/>
        </w:rPr>
        <w:t>للإيجار</w:t>
      </w:r>
      <w:r w:rsidR="00F46CDA" w:rsidRPr="0067635D">
        <w:rPr>
          <w:rFonts w:asciiTheme="minorBidi" w:eastAsia="Times New Roman" w:hAnsiTheme="minorBidi" w:hint="cs"/>
          <w:b/>
          <w:bCs/>
          <w:sz w:val="24"/>
          <w:szCs w:val="24"/>
          <w:rtl/>
        </w:rPr>
        <w:t>:</w:t>
      </w:r>
      <w:r w:rsidRPr="0067635D">
        <w:rPr>
          <w:rFonts w:asciiTheme="minorBidi" w:eastAsia="Times New Roman" w:hAnsiTheme="minorBidi" w:cs="Arial"/>
          <w:sz w:val="24"/>
          <w:szCs w:val="24"/>
          <w:rtl/>
        </w:rPr>
        <w:t xml:space="preserve"> ……………… دولار أمريكي/اليوم × 365 يوم = ……………………… </w:t>
      </w:r>
    </w:p>
    <w:p w14:paraId="25F02E94" w14:textId="77777777" w:rsidR="000120FC" w:rsidRDefault="009C06F3" w:rsidP="000120FC">
      <w:pPr>
        <w:spacing w:before="120" w:after="0"/>
        <w:ind w:right="730"/>
        <w:jc w:val="right"/>
        <w:rPr>
          <w:rFonts w:asciiTheme="minorBidi" w:eastAsia="Times New Roman" w:hAnsiTheme="minorBidi" w:cs="Arial"/>
          <w:sz w:val="24"/>
          <w:szCs w:val="24"/>
          <w:rtl/>
        </w:rPr>
      </w:pPr>
      <w:r w:rsidRPr="0067635D">
        <w:rPr>
          <w:rFonts w:asciiTheme="minorBidi" w:eastAsia="Times New Roman" w:hAnsiTheme="minorBidi" w:cs="Arial"/>
          <w:sz w:val="24"/>
          <w:szCs w:val="24"/>
          <w:rtl/>
        </w:rPr>
        <w:t>دولار أمريكي (ب</w:t>
      </w:r>
      <w:r w:rsidR="00F46CDA" w:rsidRPr="0067635D">
        <w:rPr>
          <w:rFonts w:asciiTheme="minorBidi" w:eastAsia="Times New Roman" w:hAnsiTheme="minorBidi" w:cs="Arial" w:hint="cs"/>
          <w:sz w:val="24"/>
          <w:szCs w:val="24"/>
          <w:rtl/>
          <w:lang w:bidi="ar-LB"/>
        </w:rPr>
        <w:t>إ</w:t>
      </w:r>
      <w:r w:rsidRPr="0067635D">
        <w:rPr>
          <w:rFonts w:asciiTheme="minorBidi" w:eastAsia="Times New Roman" w:hAnsiTheme="minorBidi" w:cs="Arial"/>
          <w:sz w:val="24"/>
          <w:szCs w:val="24"/>
          <w:rtl/>
        </w:rPr>
        <w:t xml:space="preserve">ستثناء ضريبة القيمة المضافة) / إضافة مبلغ </w:t>
      </w:r>
      <w:r w:rsidRPr="0067635D">
        <w:rPr>
          <w:rFonts w:asciiTheme="minorBidi" w:eastAsia="Times New Roman" w:hAnsiTheme="minorBidi" w:cs="Arial" w:hint="cs"/>
          <w:sz w:val="24"/>
          <w:szCs w:val="24"/>
          <w:rtl/>
        </w:rPr>
        <w:t>ال</w:t>
      </w:r>
      <w:r w:rsidRPr="0067635D">
        <w:rPr>
          <w:rFonts w:asciiTheme="minorBidi" w:eastAsia="Times New Roman" w:hAnsiTheme="minorBidi" w:cs="Arial"/>
          <w:sz w:val="24"/>
          <w:szCs w:val="24"/>
          <w:rtl/>
        </w:rPr>
        <w:t xml:space="preserve">ضريبة </w:t>
      </w:r>
      <w:r w:rsidRPr="0067635D">
        <w:rPr>
          <w:rFonts w:asciiTheme="minorBidi" w:eastAsia="Times New Roman" w:hAnsiTheme="minorBidi" w:cs="Arial" w:hint="cs"/>
          <w:sz w:val="24"/>
          <w:szCs w:val="24"/>
          <w:rtl/>
        </w:rPr>
        <w:t xml:space="preserve">على </w:t>
      </w:r>
      <w:r w:rsidRPr="0067635D">
        <w:rPr>
          <w:rFonts w:asciiTheme="minorBidi" w:eastAsia="Times New Roman" w:hAnsiTheme="minorBidi" w:cs="Arial"/>
          <w:sz w:val="24"/>
          <w:szCs w:val="24"/>
          <w:rtl/>
        </w:rPr>
        <w:t xml:space="preserve">القيمة المضافة للشركات </w:t>
      </w:r>
    </w:p>
    <w:p w14:paraId="5C4D8DDC" w14:textId="78210600" w:rsidR="009C06F3" w:rsidRPr="0067635D" w:rsidRDefault="009C06F3" w:rsidP="000120FC">
      <w:pPr>
        <w:spacing w:before="120" w:after="100" w:afterAutospacing="1"/>
        <w:ind w:right="730"/>
        <w:jc w:val="right"/>
        <w:rPr>
          <w:rFonts w:asciiTheme="minorBidi" w:eastAsia="Times New Roman" w:hAnsiTheme="minorBidi" w:cs="Arial"/>
          <w:sz w:val="24"/>
          <w:szCs w:val="24"/>
          <w:rtl/>
        </w:rPr>
      </w:pPr>
      <w:r w:rsidRPr="0067635D">
        <w:rPr>
          <w:rFonts w:asciiTheme="minorBidi" w:eastAsia="Times New Roman" w:hAnsiTheme="minorBidi" w:cs="Arial"/>
          <w:sz w:val="24"/>
          <w:szCs w:val="24"/>
          <w:rtl/>
        </w:rPr>
        <w:t>اللبناني</w:t>
      </w:r>
      <w:r w:rsidRPr="0067635D">
        <w:rPr>
          <w:rFonts w:asciiTheme="minorBidi" w:eastAsia="Times New Roman" w:hAnsiTheme="minorBidi" w:cs="Arial" w:hint="cs"/>
          <w:sz w:val="24"/>
          <w:szCs w:val="24"/>
          <w:rtl/>
        </w:rPr>
        <w:t>ة</w:t>
      </w:r>
      <w:r w:rsidRPr="0067635D">
        <w:rPr>
          <w:rFonts w:asciiTheme="minorBidi" w:eastAsia="Times New Roman" w:hAnsiTheme="minorBidi" w:cs="Arial"/>
          <w:sz w:val="24"/>
          <w:szCs w:val="24"/>
          <w:rtl/>
        </w:rPr>
        <w:t>………………………………………………</w:t>
      </w:r>
      <w:r w:rsidRPr="0067635D">
        <w:rPr>
          <w:rFonts w:asciiTheme="minorBidi" w:eastAsia="Times New Roman" w:hAnsiTheme="minorBidi" w:cs="Arial" w:hint="cs"/>
          <w:sz w:val="24"/>
          <w:szCs w:val="24"/>
          <w:rtl/>
        </w:rPr>
        <w:t xml:space="preserve"> </w:t>
      </w:r>
      <w:r w:rsidRPr="0067635D">
        <w:rPr>
          <w:rFonts w:asciiTheme="minorBidi" w:eastAsia="Times New Roman" w:hAnsiTheme="minorBidi" w:cs="Arial"/>
          <w:sz w:val="24"/>
          <w:szCs w:val="24"/>
          <w:rtl/>
        </w:rPr>
        <w:t>الدولار الأمريكي</w:t>
      </w:r>
      <w:r w:rsidRPr="0067635D">
        <w:rPr>
          <w:rFonts w:asciiTheme="minorBidi" w:eastAsia="Times New Roman" w:hAnsiTheme="minorBidi" w:cs="Arial" w:hint="cs"/>
          <w:sz w:val="24"/>
          <w:szCs w:val="24"/>
          <w:rtl/>
        </w:rPr>
        <w:t xml:space="preserve"> فقط.</w:t>
      </w:r>
      <w:r w:rsidRPr="0067635D">
        <w:rPr>
          <w:rFonts w:asciiTheme="minorBidi" w:eastAsia="Times New Roman" w:hAnsiTheme="minorBidi" w:cs="Arial"/>
          <w:sz w:val="24"/>
          <w:szCs w:val="24"/>
          <w:rtl/>
        </w:rPr>
        <w:t xml:space="preserve"> </w:t>
      </w:r>
    </w:p>
    <w:p w14:paraId="7720F002" w14:textId="624CDD42" w:rsidR="009C06F3" w:rsidRDefault="009C06F3" w:rsidP="000120FC">
      <w:pPr>
        <w:numPr>
          <w:ilvl w:val="0"/>
          <w:numId w:val="203"/>
        </w:num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نقر ب</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ستلامنا، وأخذنا بعين ال</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عتبار، الإضافات التالية التي تم إصدارها للم</w:t>
      </w:r>
      <w:r w:rsidRPr="0067635D">
        <w:rPr>
          <w:rFonts w:asciiTheme="minorBidi" w:eastAsia="Times New Roman" w:hAnsiTheme="minorBidi" w:hint="cs"/>
          <w:sz w:val="24"/>
          <w:szCs w:val="24"/>
          <w:rtl/>
        </w:rPr>
        <w:t xml:space="preserve">شتركين في </w:t>
      </w:r>
      <w:r w:rsidRPr="0067635D">
        <w:rPr>
          <w:rFonts w:asciiTheme="minorBidi" w:eastAsia="Times New Roman" w:hAnsiTheme="minorBidi"/>
          <w:sz w:val="24"/>
          <w:szCs w:val="24"/>
          <w:rtl/>
        </w:rPr>
        <w:t>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خلال فترة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Pr>
        <w:t>: ……………………………………………………………</w:t>
      </w:r>
    </w:p>
    <w:p w14:paraId="15B14928" w14:textId="77777777" w:rsidR="000120FC" w:rsidRPr="0067635D" w:rsidRDefault="000120FC" w:rsidP="000120FC">
      <w:pPr>
        <w:bidi/>
        <w:spacing w:after="0"/>
        <w:ind w:left="720"/>
        <w:jc w:val="both"/>
        <w:rPr>
          <w:rFonts w:asciiTheme="minorBidi" w:eastAsia="Times New Roman" w:hAnsiTheme="minorBidi"/>
          <w:sz w:val="24"/>
          <w:szCs w:val="24"/>
        </w:rPr>
      </w:pPr>
    </w:p>
    <w:p w14:paraId="46E25732" w14:textId="77777777" w:rsidR="000120FC" w:rsidRDefault="009C06F3" w:rsidP="000120FC">
      <w:pPr>
        <w:numPr>
          <w:ilvl w:val="0"/>
          <w:numId w:val="203"/>
        </w:num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نوافق على تقديم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لمدة مئة وثمانين (١٨٠) يومًا من آخر تاريخ </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ستلام </w:t>
      </w:r>
      <w:r w:rsidRPr="0067635D">
        <w:rPr>
          <w:rFonts w:asciiTheme="minorBidi" w:eastAsia="Times New Roman" w:hAnsiTheme="minorBidi" w:hint="cs"/>
          <w:sz w:val="24"/>
          <w:szCs w:val="24"/>
          <w:rtl/>
        </w:rPr>
        <w:t>العرض</w:t>
      </w:r>
      <w:r w:rsidRPr="0067635D">
        <w:rPr>
          <w:rFonts w:asciiTheme="minorBidi" w:eastAsia="Times New Roman" w:hAnsiTheme="minorBidi"/>
          <w:sz w:val="24"/>
          <w:szCs w:val="24"/>
          <w:rtl/>
        </w:rPr>
        <w:t xml:space="preserve">……………………… </w:t>
      </w:r>
    </w:p>
    <w:p w14:paraId="66C9D2D7" w14:textId="77777777" w:rsidR="000120FC" w:rsidRDefault="009C06F3" w:rsidP="000120FC">
      <w:pPr>
        <w:bidi/>
        <w:spacing w:before="120" w:after="120"/>
        <w:ind w:left="7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ويمكن قبوله من قبلكم في أي وقت قبل </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نتهاء هذه الفترة. وكضمان لع</w:t>
      </w:r>
      <w:r w:rsidRPr="0067635D">
        <w:rPr>
          <w:rFonts w:asciiTheme="minorBidi" w:eastAsia="Times New Roman" w:hAnsiTheme="minorBidi" w:hint="cs"/>
          <w:sz w:val="24"/>
          <w:szCs w:val="24"/>
          <w:rtl/>
        </w:rPr>
        <w:t>رضنا</w:t>
      </w:r>
      <w:r w:rsidRPr="0067635D">
        <w:rPr>
          <w:rFonts w:asciiTheme="minorBidi" w:eastAsia="Times New Roman" w:hAnsiTheme="minorBidi"/>
          <w:sz w:val="24"/>
          <w:szCs w:val="24"/>
          <w:rtl/>
        </w:rPr>
        <w:t xml:space="preserve">، قدمنا ضمان عطاء صادر </w:t>
      </w:r>
      <w:r w:rsidRPr="0067635D">
        <w:rPr>
          <w:rFonts w:asciiTheme="minorBidi" w:eastAsia="Times New Roman" w:hAnsiTheme="minorBidi" w:hint="cs"/>
          <w:sz w:val="24"/>
          <w:szCs w:val="24"/>
          <w:rtl/>
        </w:rPr>
        <w:t>عن</w:t>
      </w:r>
      <w:r w:rsidRPr="0067635D">
        <w:rPr>
          <w:rFonts w:asciiTheme="minorBidi" w:eastAsia="Times New Roman" w:hAnsiTheme="minorBidi"/>
          <w:sz w:val="24"/>
          <w:szCs w:val="24"/>
          <w:rtl/>
        </w:rPr>
        <w:t>:</w:t>
      </w:r>
      <w:r w:rsidR="000120FC">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 بمبلغ </w:t>
      </w:r>
    </w:p>
    <w:p w14:paraId="45A4791C" w14:textId="12627908" w:rsidR="009C06F3" w:rsidRPr="0067635D" w:rsidRDefault="009C06F3" w:rsidP="000120FC">
      <w:pPr>
        <w:bidi/>
        <w:spacing w:after="0"/>
        <w:ind w:left="720"/>
        <w:jc w:val="both"/>
        <w:rPr>
          <w:rFonts w:asciiTheme="minorBidi" w:eastAsia="Times New Roman" w:hAnsiTheme="minorBidi"/>
          <w:sz w:val="24"/>
          <w:szCs w:val="24"/>
        </w:rPr>
      </w:pPr>
      <w:r w:rsidRPr="0067635D">
        <w:rPr>
          <w:rFonts w:asciiTheme="minorBidi" w:eastAsia="Times New Roman" w:hAnsiTheme="minorBidi"/>
          <w:sz w:val="24"/>
          <w:szCs w:val="24"/>
          <w:rtl/>
        </w:rPr>
        <w:t>۲٥٠,٠٠٠ دولار أمريكي (</w:t>
      </w:r>
      <w:r w:rsidRPr="0067635D">
        <w:rPr>
          <w:rFonts w:asciiTheme="minorBidi" w:eastAsia="Times New Roman" w:hAnsiTheme="minorBidi" w:hint="cs"/>
          <w:sz w:val="24"/>
          <w:szCs w:val="24"/>
          <w:rtl/>
        </w:rPr>
        <w:t>مئتان وخمسون</w:t>
      </w:r>
      <w:r w:rsidRPr="0067635D">
        <w:rPr>
          <w:rFonts w:asciiTheme="minorBidi" w:eastAsia="Times New Roman" w:hAnsiTheme="minorBidi"/>
          <w:sz w:val="24"/>
          <w:szCs w:val="24"/>
          <w:rtl/>
        </w:rPr>
        <w:t xml:space="preserve"> ألف دولار أمريكي)</w:t>
      </w:r>
      <w:r w:rsidRPr="0067635D">
        <w:rPr>
          <w:rFonts w:asciiTheme="minorBidi" w:eastAsia="Times New Roman" w:hAnsiTheme="minorBidi"/>
          <w:sz w:val="24"/>
          <w:szCs w:val="24"/>
        </w:rPr>
        <w:t>.</w:t>
      </w:r>
    </w:p>
    <w:p w14:paraId="0E0BFF49" w14:textId="77777777" w:rsidR="000120FC" w:rsidRDefault="009C06F3" w:rsidP="000120FC">
      <w:pPr>
        <w:numPr>
          <w:ilvl w:val="0"/>
          <w:numId w:val="203"/>
        </w:numPr>
        <w:bidi/>
        <w:spacing w:before="100" w:beforeAutospacing="1"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حتى يتم إعداد وتنفيذ </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رسمية، يعتبر هذا الع</w:t>
      </w:r>
      <w:r w:rsidRPr="0067635D">
        <w:rPr>
          <w:rFonts w:asciiTheme="minorBidi" w:eastAsia="Times New Roman" w:hAnsiTheme="minorBidi" w:hint="cs"/>
          <w:sz w:val="24"/>
          <w:szCs w:val="24"/>
          <w:rtl/>
        </w:rPr>
        <w:t>رض</w:t>
      </w:r>
      <w:r w:rsidRPr="0067635D">
        <w:rPr>
          <w:rFonts w:asciiTheme="minorBidi" w:eastAsia="Times New Roman" w:hAnsiTheme="minorBidi"/>
          <w:sz w:val="24"/>
          <w:szCs w:val="24"/>
          <w:rtl/>
        </w:rPr>
        <w:t xml:space="preserve">، مع قبولكم المكتوب له، بمثابة عقد ملزم بيننا، وفقًا للقانون </w:t>
      </w:r>
    </w:p>
    <w:p w14:paraId="51C6EEBA" w14:textId="67AA5F04" w:rsidR="009C06F3" w:rsidRPr="0067635D" w:rsidRDefault="009C06F3" w:rsidP="000120FC">
      <w:pPr>
        <w:bidi/>
        <w:spacing w:before="120" w:after="100" w:afterAutospacing="1"/>
        <w:ind w:left="7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والإجراءات </w:t>
      </w:r>
      <w:r w:rsidRPr="0067635D">
        <w:rPr>
          <w:rFonts w:asciiTheme="minorBidi" w:eastAsia="Times New Roman" w:hAnsiTheme="minorBidi" w:hint="cs"/>
          <w:sz w:val="24"/>
          <w:szCs w:val="24"/>
          <w:rtl/>
        </w:rPr>
        <w:t xml:space="preserve">المتبعة </w:t>
      </w:r>
      <w:r w:rsidRPr="0067635D">
        <w:rPr>
          <w:rFonts w:asciiTheme="minorBidi" w:eastAsia="Times New Roman" w:hAnsiTheme="minorBidi"/>
          <w:sz w:val="24"/>
          <w:szCs w:val="24"/>
          <w:rtl/>
        </w:rPr>
        <w:t>في لبنان</w:t>
      </w:r>
      <w:r w:rsidRPr="0067635D">
        <w:rPr>
          <w:rFonts w:asciiTheme="minorBidi" w:eastAsia="Times New Roman" w:hAnsiTheme="minorBidi"/>
          <w:sz w:val="24"/>
          <w:szCs w:val="24"/>
        </w:rPr>
        <w:t>.</w:t>
      </w:r>
    </w:p>
    <w:p w14:paraId="57C14151" w14:textId="77777777" w:rsidR="009C06F3" w:rsidRPr="0067635D" w:rsidRDefault="009C06F3" w:rsidP="00552FCE">
      <w:pPr>
        <w:numPr>
          <w:ilvl w:val="0"/>
          <w:numId w:val="203"/>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نفهم أنه ليس ملزمًا بقبول أعلى أو أي عطاء قد تتلقونه</w:t>
      </w:r>
      <w:r w:rsidRPr="0067635D">
        <w:rPr>
          <w:rFonts w:asciiTheme="minorBidi" w:eastAsia="Times New Roman" w:hAnsiTheme="minorBidi"/>
          <w:sz w:val="24"/>
          <w:szCs w:val="24"/>
        </w:rPr>
        <w:t>.</w:t>
      </w:r>
    </w:p>
    <w:p w14:paraId="2BF3A1E9" w14:textId="71EFEE2D" w:rsidR="009C06F3" w:rsidRPr="0067635D" w:rsidRDefault="009C06F3" w:rsidP="00552FCE">
      <w:pPr>
        <w:bidi/>
        <w:spacing w:before="240" w:after="0"/>
        <w:jc w:val="both"/>
        <w:rPr>
          <w:rFonts w:asciiTheme="minorBidi" w:eastAsia="Times New Roman" w:hAnsiTheme="minorBidi"/>
          <w:sz w:val="24"/>
          <w:szCs w:val="24"/>
          <w:rtl/>
        </w:rPr>
      </w:pPr>
      <w:r w:rsidRPr="0067635D">
        <w:rPr>
          <w:rFonts w:asciiTheme="minorBidi" w:eastAsia="Times New Roman" w:hAnsiTheme="minorBidi"/>
          <w:sz w:val="24"/>
          <w:szCs w:val="24"/>
          <w:rtl/>
        </w:rPr>
        <w:t>بتاريخ</w:t>
      </w:r>
      <w:r w:rsidR="00552FCE"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Pr>
        <w:t>…………</w:t>
      </w:r>
      <w:r w:rsidR="00552FCE" w:rsidRPr="0067635D">
        <w:rPr>
          <w:rFonts w:asciiTheme="minorBidi" w:eastAsia="Times New Roman" w:hAnsiTheme="minorBidi"/>
          <w:sz w:val="24"/>
          <w:szCs w:val="24"/>
        </w:rPr>
        <w:t>.</w:t>
      </w:r>
      <w:r w:rsidRPr="0067635D">
        <w:rPr>
          <w:rFonts w:asciiTheme="minorBidi" w:eastAsia="Times New Roman" w:hAnsiTheme="minorBidi"/>
          <w:sz w:val="24"/>
          <w:szCs w:val="24"/>
        </w:rPr>
        <w:t>………………………………………………………………………</w:t>
      </w:r>
    </w:p>
    <w:p w14:paraId="0CB762D6" w14:textId="77777777" w:rsidR="00F46CDA" w:rsidRPr="000120FC" w:rsidRDefault="00F46CDA" w:rsidP="00552FCE">
      <w:pPr>
        <w:bidi/>
        <w:spacing w:after="0"/>
        <w:jc w:val="both"/>
        <w:rPr>
          <w:rFonts w:asciiTheme="minorBidi" w:eastAsia="Times New Roman" w:hAnsiTheme="minorBidi"/>
          <w:sz w:val="16"/>
          <w:szCs w:val="16"/>
          <w:rtl/>
        </w:rPr>
      </w:pPr>
    </w:p>
    <w:p w14:paraId="3C97272F" w14:textId="1030FB33" w:rsidR="009C06F3" w:rsidRPr="0067635D" w:rsidRDefault="009C06F3" w:rsidP="00552FC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التوقيع</w:t>
      </w:r>
      <w:r w:rsidRPr="0067635D">
        <w:rPr>
          <w:rFonts w:asciiTheme="minorBidi" w:eastAsia="Times New Roman" w:hAnsiTheme="minorBidi"/>
          <w:sz w:val="24"/>
          <w:szCs w:val="24"/>
        </w:rPr>
        <w:t xml:space="preserve"> ………………………………………………………………………………….</w:t>
      </w:r>
      <w:r w:rsidR="00552FCE" w:rsidRPr="0067635D">
        <w:rPr>
          <w:rFonts w:asciiTheme="minorBidi" w:eastAsia="Times New Roman" w:hAnsiTheme="minorBidi"/>
          <w:sz w:val="24"/>
          <w:szCs w:val="24"/>
        </w:rPr>
        <w:t xml:space="preserve"> : </w:t>
      </w:r>
    </w:p>
    <w:p w14:paraId="1B9362EA" w14:textId="77777777" w:rsidR="00F46CDA" w:rsidRPr="000120FC" w:rsidRDefault="00F46CDA" w:rsidP="00552FCE">
      <w:pPr>
        <w:bidi/>
        <w:spacing w:after="0"/>
        <w:jc w:val="both"/>
        <w:rPr>
          <w:rFonts w:asciiTheme="minorBidi" w:eastAsia="Times New Roman" w:hAnsiTheme="minorBidi"/>
          <w:sz w:val="16"/>
          <w:szCs w:val="16"/>
          <w:rtl/>
        </w:rPr>
      </w:pPr>
    </w:p>
    <w:p w14:paraId="28E8539D" w14:textId="564B8BD2" w:rsidR="009C06F3" w:rsidRPr="0067635D" w:rsidRDefault="009C06F3" w:rsidP="00552FC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ال</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w:t>
      </w:r>
      <w:r w:rsidRPr="0067635D">
        <w:rPr>
          <w:rFonts w:asciiTheme="minorBidi" w:eastAsia="Times New Roman" w:hAnsiTheme="minorBidi"/>
          <w:sz w:val="24"/>
          <w:szCs w:val="24"/>
        </w:rPr>
        <w:t xml:space="preserve">: </w:t>
      </w:r>
      <w:r w:rsidR="00552FCE" w:rsidRPr="0067635D">
        <w:rPr>
          <w:rFonts w:asciiTheme="minorBidi" w:eastAsia="Times New Roman" w:hAnsiTheme="minorBidi" w:hint="cs"/>
          <w:sz w:val="24"/>
          <w:szCs w:val="24"/>
          <w:rtl/>
        </w:rPr>
        <w:t xml:space="preserve"> .........................................................................................</w:t>
      </w:r>
      <w:r w:rsidR="00552FCE" w:rsidRPr="0067635D">
        <w:rPr>
          <w:rFonts w:asciiTheme="minorBidi" w:eastAsia="Times New Roman" w:hAnsiTheme="minorBidi"/>
          <w:sz w:val="24"/>
          <w:szCs w:val="24"/>
        </w:rPr>
        <w:t>....</w:t>
      </w:r>
      <w:r w:rsidR="00552FCE" w:rsidRPr="0067635D">
        <w:rPr>
          <w:rFonts w:asciiTheme="minorBidi" w:eastAsia="Times New Roman" w:hAnsiTheme="minorBidi" w:hint="cs"/>
          <w:sz w:val="24"/>
          <w:szCs w:val="24"/>
          <w:rtl/>
        </w:rPr>
        <w:t>.....................</w:t>
      </w:r>
    </w:p>
    <w:p w14:paraId="69784F11" w14:textId="77777777" w:rsidR="00F46CDA" w:rsidRPr="000120FC" w:rsidRDefault="00F46CDA" w:rsidP="00552FCE">
      <w:pPr>
        <w:bidi/>
        <w:spacing w:after="0"/>
        <w:jc w:val="both"/>
        <w:rPr>
          <w:rFonts w:asciiTheme="minorBidi" w:eastAsia="Times New Roman" w:hAnsiTheme="minorBidi"/>
          <w:sz w:val="16"/>
          <w:szCs w:val="16"/>
          <w:rtl/>
        </w:rPr>
      </w:pPr>
    </w:p>
    <w:p w14:paraId="73DC6BD9" w14:textId="6F27C076" w:rsidR="009C06F3" w:rsidRPr="0067635D" w:rsidRDefault="009C06F3" w:rsidP="00552FC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بصفة</w:t>
      </w:r>
      <w:r w:rsidRPr="0067635D">
        <w:rPr>
          <w:rFonts w:asciiTheme="minorBidi" w:eastAsia="Times New Roman" w:hAnsiTheme="minorBidi"/>
          <w:sz w:val="24"/>
          <w:szCs w:val="24"/>
        </w:rPr>
        <w:t xml:space="preserve"> ……………</w:t>
      </w:r>
      <w:r w:rsidR="00552FCE" w:rsidRPr="0067635D">
        <w:rPr>
          <w:rFonts w:asciiTheme="minorBidi" w:eastAsia="Times New Roman" w:hAnsiTheme="minorBidi"/>
          <w:sz w:val="24"/>
          <w:szCs w:val="24"/>
        </w:rPr>
        <w:t>…</w:t>
      </w:r>
      <w:r w:rsidRPr="0067635D">
        <w:rPr>
          <w:rFonts w:asciiTheme="minorBidi" w:eastAsia="Times New Roman" w:hAnsiTheme="minorBidi"/>
          <w:sz w:val="24"/>
          <w:szCs w:val="24"/>
        </w:rPr>
        <w:t>…………………………………</w:t>
      </w:r>
      <w:r w:rsidR="00552FCE" w:rsidRPr="0067635D">
        <w:rPr>
          <w:rFonts w:asciiTheme="minorBidi" w:eastAsia="Times New Roman" w:hAnsiTheme="minorBidi"/>
          <w:sz w:val="24"/>
          <w:szCs w:val="24"/>
        </w:rPr>
        <w:t>……..</w:t>
      </w:r>
      <w:r w:rsidRPr="0067635D">
        <w:rPr>
          <w:rFonts w:asciiTheme="minorBidi" w:eastAsia="Times New Roman" w:hAnsiTheme="minorBidi"/>
          <w:sz w:val="24"/>
          <w:szCs w:val="24"/>
        </w:rPr>
        <w:t>…………………………</w:t>
      </w:r>
      <w:r w:rsidR="00552FCE" w:rsidRPr="0067635D">
        <w:rPr>
          <w:rFonts w:asciiTheme="minorBidi" w:eastAsia="Times New Roman" w:hAnsiTheme="minorBidi"/>
          <w:sz w:val="24"/>
          <w:szCs w:val="24"/>
        </w:rPr>
        <w:t xml:space="preserve"> : </w:t>
      </w:r>
    </w:p>
    <w:p w14:paraId="6F363EB1" w14:textId="77777777" w:rsidR="00F46CDA" w:rsidRPr="000120FC" w:rsidRDefault="00F46CDA" w:rsidP="00552FCE">
      <w:pPr>
        <w:bidi/>
        <w:spacing w:after="0"/>
        <w:jc w:val="both"/>
        <w:rPr>
          <w:rFonts w:asciiTheme="minorBidi" w:eastAsia="Times New Roman" w:hAnsiTheme="minorBidi"/>
          <w:sz w:val="16"/>
          <w:szCs w:val="16"/>
          <w:rtl/>
        </w:rPr>
      </w:pPr>
    </w:p>
    <w:p w14:paraId="6A225E6A" w14:textId="67E1BCDD" w:rsidR="009C06F3" w:rsidRPr="0067635D" w:rsidRDefault="009C06F3" w:rsidP="00552FC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مخول</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بالتوقيع على ال</w:t>
      </w:r>
      <w:r w:rsidRPr="0067635D">
        <w:rPr>
          <w:rFonts w:asciiTheme="minorBidi" w:eastAsia="Times New Roman" w:hAnsiTheme="minorBidi" w:hint="cs"/>
          <w:sz w:val="24"/>
          <w:szCs w:val="24"/>
          <w:rtl/>
        </w:rPr>
        <w:t>عروض</w:t>
      </w:r>
      <w:r w:rsidRPr="0067635D">
        <w:rPr>
          <w:rFonts w:asciiTheme="minorBidi" w:eastAsia="Times New Roman" w:hAnsiTheme="minorBidi"/>
          <w:sz w:val="24"/>
          <w:szCs w:val="24"/>
          <w:rtl/>
        </w:rPr>
        <w:t xml:space="preserve"> نيابة </w:t>
      </w:r>
      <w:r w:rsidR="000120FC" w:rsidRPr="0067635D">
        <w:rPr>
          <w:rFonts w:asciiTheme="minorBidi" w:eastAsia="Times New Roman" w:hAnsiTheme="minorBidi" w:hint="cs"/>
          <w:sz w:val="24"/>
          <w:szCs w:val="24"/>
          <w:rtl/>
        </w:rPr>
        <w:t>عن</w:t>
      </w:r>
      <w:r w:rsidR="000120FC" w:rsidRPr="0067635D">
        <w:rPr>
          <w:rFonts w:asciiTheme="minorBidi" w:eastAsia="Times New Roman" w:hAnsiTheme="minorBidi"/>
          <w:sz w:val="24"/>
          <w:szCs w:val="24"/>
        </w:rPr>
        <w:t>:</w:t>
      </w:r>
      <w:r w:rsidR="00F46CDA" w:rsidRPr="0067635D">
        <w:rPr>
          <w:rFonts w:asciiTheme="minorBidi" w:eastAsia="Times New Roman" w:hAnsiTheme="minorBidi"/>
          <w:sz w:val="24"/>
          <w:szCs w:val="24"/>
        </w:rPr>
        <w:t xml:space="preserve"> </w:t>
      </w:r>
      <w:r w:rsidR="00F46CDA" w:rsidRPr="0067635D">
        <w:rPr>
          <w:rFonts w:asciiTheme="minorBidi" w:eastAsia="Times New Roman" w:hAnsiTheme="minorBidi" w:hint="cs"/>
          <w:sz w:val="24"/>
          <w:szCs w:val="24"/>
          <w:rtl/>
        </w:rPr>
        <w:t>…</w:t>
      </w:r>
      <w:r w:rsidRPr="0067635D">
        <w:rPr>
          <w:rFonts w:asciiTheme="minorBidi" w:eastAsia="Times New Roman" w:hAnsiTheme="minorBidi"/>
          <w:sz w:val="24"/>
          <w:szCs w:val="24"/>
        </w:rPr>
        <w:t>……………</w:t>
      </w:r>
      <w:r w:rsidR="00552FCE" w:rsidRPr="0067635D">
        <w:rPr>
          <w:rFonts w:asciiTheme="minorBidi" w:eastAsia="Times New Roman" w:hAnsiTheme="minorBidi"/>
          <w:sz w:val="24"/>
          <w:szCs w:val="24"/>
        </w:rPr>
        <w:t>………….</w:t>
      </w:r>
      <w:r w:rsidRPr="0067635D">
        <w:rPr>
          <w:rFonts w:asciiTheme="minorBidi" w:eastAsia="Times New Roman" w:hAnsiTheme="minorBidi"/>
          <w:sz w:val="24"/>
          <w:szCs w:val="24"/>
        </w:rPr>
        <w:t>……………………………</w:t>
      </w:r>
    </w:p>
    <w:p w14:paraId="71EB2E94" w14:textId="77777777" w:rsidR="00F46CDA" w:rsidRPr="000120FC" w:rsidRDefault="00F46CDA" w:rsidP="00552FCE">
      <w:pPr>
        <w:bidi/>
        <w:spacing w:after="0"/>
        <w:jc w:val="both"/>
        <w:rPr>
          <w:rFonts w:asciiTheme="minorBidi" w:eastAsia="Times New Roman" w:hAnsiTheme="minorBidi"/>
          <w:sz w:val="16"/>
          <w:szCs w:val="16"/>
          <w:rtl/>
        </w:rPr>
      </w:pPr>
    </w:p>
    <w:p w14:paraId="438CE8A4" w14:textId="4662C813" w:rsidR="009C06F3" w:rsidRPr="0067635D" w:rsidRDefault="009C06F3" w:rsidP="00552FCE">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وقيع الشاهد</w:t>
      </w:r>
    </w:p>
    <w:p w14:paraId="12812739" w14:textId="77777777" w:rsidR="00F46CDA" w:rsidRPr="000120FC" w:rsidRDefault="00F46CDA" w:rsidP="00552FCE">
      <w:pPr>
        <w:bidi/>
        <w:spacing w:after="0"/>
        <w:jc w:val="both"/>
        <w:rPr>
          <w:rFonts w:asciiTheme="minorBidi" w:eastAsia="Times New Roman" w:hAnsiTheme="minorBidi"/>
          <w:sz w:val="16"/>
          <w:szCs w:val="16"/>
          <w:rtl/>
        </w:rPr>
      </w:pPr>
    </w:p>
    <w:p w14:paraId="0FC5B725" w14:textId="7909EE51" w:rsidR="009C06F3" w:rsidRPr="0067635D" w:rsidRDefault="00F46CDA" w:rsidP="00552FCE">
      <w:pPr>
        <w:bidi/>
        <w:spacing w:after="0"/>
        <w:jc w:val="both"/>
        <w:rPr>
          <w:rFonts w:asciiTheme="minorBidi" w:eastAsia="Times New Roman" w:hAnsiTheme="minorBidi"/>
          <w:sz w:val="24"/>
          <w:szCs w:val="24"/>
          <w:rtl/>
        </w:rPr>
      </w:pPr>
      <w:r w:rsidRPr="0067635D">
        <w:rPr>
          <w:rFonts w:asciiTheme="minorBidi" w:eastAsia="Times New Roman" w:hAnsiTheme="minorBidi" w:hint="cs"/>
          <w:sz w:val="24"/>
          <w:szCs w:val="24"/>
          <w:rtl/>
        </w:rPr>
        <w:t>الإسم:</w:t>
      </w:r>
    </w:p>
    <w:p w14:paraId="6727860F" w14:textId="77777777" w:rsidR="00F46CDA" w:rsidRPr="000120FC" w:rsidRDefault="00F46CDA" w:rsidP="00552FCE">
      <w:pPr>
        <w:bidi/>
        <w:spacing w:after="0"/>
        <w:jc w:val="both"/>
        <w:rPr>
          <w:rFonts w:asciiTheme="minorBidi" w:eastAsia="Times New Roman" w:hAnsiTheme="minorBidi"/>
          <w:sz w:val="16"/>
          <w:szCs w:val="16"/>
          <w:rtl/>
        </w:rPr>
      </w:pPr>
    </w:p>
    <w:p w14:paraId="2F0FB892" w14:textId="3C7171CC" w:rsidR="009C06F3" w:rsidRPr="0067635D" w:rsidRDefault="00F46CDA" w:rsidP="00552FCE">
      <w:pPr>
        <w:bidi/>
        <w:spacing w:after="0"/>
        <w:jc w:val="both"/>
        <w:rPr>
          <w:rFonts w:asciiTheme="minorBidi" w:eastAsia="Times New Roman" w:hAnsiTheme="minorBidi"/>
          <w:sz w:val="24"/>
          <w:szCs w:val="24"/>
        </w:rPr>
      </w:pPr>
      <w:r w:rsidRPr="0067635D">
        <w:rPr>
          <w:rFonts w:asciiTheme="minorBidi" w:eastAsia="Times New Roman" w:hAnsiTheme="minorBidi" w:hint="cs"/>
          <w:sz w:val="24"/>
          <w:szCs w:val="24"/>
          <w:rtl/>
        </w:rPr>
        <w:t>العنوان:</w:t>
      </w:r>
    </w:p>
    <w:p w14:paraId="3C7DFF0B" w14:textId="77777777" w:rsidR="00A1546F" w:rsidRPr="0067635D" w:rsidRDefault="00A1546F">
      <w:pPr>
        <w:keepNext/>
        <w:widowControl w:val="0"/>
        <w:numPr>
          <w:ilvl w:val="0"/>
          <w:numId w:val="25"/>
        </w:numPr>
        <w:pBdr>
          <w:bottom w:val="single" w:sz="6" w:space="1" w:color="auto"/>
        </w:pBdr>
        <w:spacing w:after="360"/>
        <w:jc w:val="center"/>
        <w:outlineLvl w:val="0"/>
        <w:rPr>
          <w:rFonts w:eastAsia="Times New Roman" w:cstheme="majorBidi"/>
          <w:b/>
          <w:bCs/>
          <w:caps/>
          <w:kern w:val="28"/>
          <w:sz w:val="32"/>
          <w:szCs w:val="32"/>
          <w:lang w:bidi="ar-LB"/>
        </w:rPr>
      </w:pPr>
      <w:bookmarkStart w:id="91" w:name="_Toc172648413"/>
      <w:r w:rsidRPr="0067635D">
        <w:rPr>
          <w:rFonts w:eastAsia="Times New Roman" w:cstheme="majorBidi"/>
          <w:b/>
          <w:bCs/>
          <w:caps/>
          <w:kern w:val="28"/>
          <w:sz w:val="32"/>
          <w:szCs w:val="32"/>
          <w:lang w:bidi="ar-LB"/>
        </w:rPr>
        <w:t>LETTER</w:t>
      </w:r>
      <w:r w:rsidRPr="0067635D">
        <w:rPr>
          <w:b/>
          <w:bCs/>
        </w:rPr>
        <w:t xml:space="preserve"> </w:t>
      </w:r>
      <w:r w:rsidRPr="0067635D">
        <w:rPr>
          <w:rFonts w:eastAsia="Times New Roman" w:cstheme="majorBidi"/>
          <w:b/>
          <w:bCs/>
          <w:caps/>
          <w:kern w:val="28"/>
          <w:sz w:val="32"/>
          <w:szCs w:val="32"/>
          <w:lang w:bidi="ar-LB"/>
        </w:rPr>
        <w:t>OF ACCEPTANCE</w:t>
      </w:r>
      <w:bookmarkEnd w:id="91"/>
    </w:p>
    <w:p w14:paraId="48AE114D" w14:textId="77777777" w:rsidR="008007BE" w:rsidRPr="0067635D" w:rsidRDefault="008007BE" w:rsidP="00A1546F">
      <w:pPr>
        <w:tabs>
          <w:tab w:val="left" w:pos="5685"/>
        </w:tabs>
        <w:spacing w:line="160" w:lineRule="exact"/>
        <w:jc w:val="both"/>
        <w:rPr>
          <w:rFonts w:eastAsia="Times New Roman" w:cstheme="majorBidi"/>
          <w:b/>
          <w:bCs/>
          <w:caps/>
          <w:kern w:val="28"/>
          <w:sz w:val="32"/>
          <w:szCs w:val="32"/>
          <w:lang w:bidi="ar-LB"/>
        </w:rPr>
      </w:pPr>
    </w:p>
    <w:p w14:paraId="58DA9BAD" w14:textId="77777777" w:rsidR="00A1546F" w:rsidRPr="0067635D" w:rsidRDefault="00A1546F" w:rsidP="00A1546F">
      <w:pPr>
        <w:tabs>
          <w:tab w:val="left" w:pos="5685"/>
        </w:tabs>
        <w:spacing w:line="160" w:lineRule="exact"/>
        <w:jc w:val="both"/>
        <w:rPr>
          <w:b/>
          <w:bCs/>
          <w:sz w:val="18"/>
          <w:szCs w:val="18"/>
        </w:rPr>
      </w:pPr>
    </w:p>
    <w:p w14:paraId="55931A7B" w14:textId="77777777" w:rsidR="00524AED" w:rsidRPr="0067635D" w:rsidRDefault="00524AED" w:rsidP="00A1546F">
      <w:pPr>
        <w:tabs>
          <w:tab w:val="left" w:pos="5685"/>
        </w:tabs>
        <w:spacing w:line="160" w:lineRule="exact"/>
        <w:jc w:val="both"/>
        <w:rPr>
          <w:b/>
          <w:bCs/>
          <w:sz w:val="18"/>
          <w:szCs w:val="18"/>
        </w:rPr>
      </w:pPr>
    </w:p>
    <w:p w14:paraId="076BCA56" w14:textId="77777777" w:rsidR="00524AED" w:rsidRPr="0067635D" w:rsidRDefault="00524AED" w:rsidP="00A1546F">
      <w:pPr>
        <w:tabs>
          <w:tab w:val="left" w:pos="5685"/>
        </w:tabs>
        <w:spacing w:line="160" w:lineRule="exact"/>
        <w:jc w:val="both"/>
        <w:rPr>
          <w:b/>
          <w:bCs/>
          <w:sz w:val="18"/>
          <w:szCs w:val="18"/>
        </w:rPr>
      </w:pPr>
    </w:p>
    <w:p w14:paraId="4D3DFD10" w14:textId="77777777" w:rsidR="00524AED" w:rsidRPr="0067635D" w:rsidRDefault="00524AED" w:rsidP="00A1546F">
      <w:pPr>
        <w:tabs>
          <w:tab w:val="left" w:pos="5685"/>
        </w:tabs>
        <w:spacing w:line="160" w:lineRule="exact"/>
        <w:jc w:val="both"/>
        <w:rPr>
          <w:b/>
          <w:bCs/>
          <w:sz w:val="18"/>
          <w:szCs w:val="18"/>
        </w:rPr>
      </w:pPr>
    </w:p>
    <w:p w14:paraId="5E223503" w14:textId="77777777" w:rsidR="00524AED" w:rsidRPr="0067635D" w:rsidRDefault="00524AED" w:rsidP="00A1546F">
      <w:pPr>
        <w:tabs>
          <w:tab w:val="left" w:pos="5685"/>
        </w:tabs>
        <w:spacing w:line="160" w:lineRule="exact"/>
        <w:jc w:val="both"/>
        <w:rPr>
          <w:b/>
          <w:bCs/>
          <w:sz w:val="18"/>
          <w:szCs w:val="18"/>
        </w:rPr>
      </w:pPr>
    </w:p>
    <w:p w14:paraId="6158AB00" w14:textId="77777777" w:rsidR="00524AED" w:rsidRPr="0067635D" w:rsidRDefault="00524AED" w:rsidP="00A1546F">
      <w:pPr>
        <w:tabs>
          <w:tab w:val="left" w:pos="5685"/>
        </w:tabs>
        <w:spacing w:line="160" w:lineRule="exact"/>
        <w:jc w:val="both"/>
        <w:rPr>
          <w:b/>
          <w:bCs/>
          <w:sz w:val="18"/>
          <w:szCs w:val="18"/>
        </w:rPr>
      </w:pPr>
    </w:p>
    <w:p w14:paraId="21A502F5" w14:textId="77777777" w:rsidR="00524AED" w:rsidRPr="0067635D" w:rsidRDefault="00524AED" w:rsidP="00A1546F">
      <w:pPr>
        <w:tabs>
          <w:tab w:val="left" w:pos="5685"/>
        </w:tabs>
        <w:spacing w:line="160" w:lineRule="exact"/>
        <w:jc w:val="both"/>
        <w:rPr>
          <w:b/>
          <w:bCs/>
          <w:sz w:val="18"/>
          <w:szCs w:val="18"/>
        </w:rPr>
      </w:pPr>
    </w:p>
    <w:p w14:paraId="526F3051" w14:textId="77777777" w:rsidR="00524AED" w:rsidRPr="0067635D" w:rsidRDefault="00524AED" w:rsidP="00A1546F">
      <w:pPr>
        <w:tabs>
          <w:tab w:val="left" w:pos="5685"/>
        </w:tabs>
        <w:spacing w:line="160" w:lineRule="exact"/>
        <w:jc w:val="both"/>
        <w:rPr>
          <w:b/>
          <w:bCs/>
          <w:sz w:val="18"/>
          <w:szCs w:val="18"/>
        </w:rPr>
      </w:pPr>
    </w:p>
    <w:p w14:paraId="0E9D7FED" w14:textId="77777777" w:rsidR="00524AED" w:rsidRPr="0067635D" w:rsidRDefault="00524AED" w:rsidP="00A1546F">
      <w:pPr>
        <w:tabs>
          <w:tab w:val="left" w:pos="5685"/>
        </w:tabs>
        <w:spacing w:line="160" w:lineRule="exact"/>
        <w:jc w:val="both"/>
        <w:rPr>
          <w:b/>
          <w:bCs/>
          <w:sz w:val="18"/>
          <w:szCs w:val="18"/>
        </w:rPr>
      </w:pPr>
    </w:p>
    <w:p w14:paraId="4B415B2C" w14:textId="77777777" w:rsidR="00524AED" w:rsidRPr="0067635D" w:rsidRDefault="00524AED" w:rsidP="00A1546F">
      <w:pPr>
        <w:tabs>
          <w:tab w:val="left" w:pos="5685"/>
        </w:tabs>
        <w:spacing w:line="160" w:lineRule="exact"/>
        <w:jc w:val="both"/>
        <w:rPr>
          <w:b/>
          <w:bCs/>
          <w:sz w:val="18"/>
          <w:szCs w:val="18"/>
        </w:rPr>
      </w:pPr>
    </w:p>
    <w:p w14:paraId="25538A0B" w14:textId="77777777" w:rsidR="00524AED" w:rsidRPr="0067635D" w:rsidRDefault="00524AED" w:rsidP="00A1546F">
      <w:pPr>
        <w:tabs>
          <w:tab w:val="left" w:pos="5685"/>
        </w:tabs>
        <w:spacing w:line="160" w:lineRule="exact"/>
        <w:jc w:val="both"/>
        <w:rPr>
          <w:b/>
          <w:bCs/>
          <w:sz w:val="18"/>
          <w:szCs w:val="18"/>
        </w:rPr>
      </w:pPr>
    </w:p>
    <w:p w14:paraId="10E3806C" w14:textId="77777777" w:rsidR="00524AED" w:rsidRPr="0067635D" w:rsidRDefault="00524AED" w:rsidP="00A1546F">
      <w:pPr>
        <w:tabs>
          <w:tab w:val="left" w:pos="5685"/>
        </w:tabs>
        <w:spacing w:line="160" w:lineRule="exact"/>
        <w:jc w:val="both"/>
        <w:rPr>
          <w:b/>
          <w:bCs/>
          <w:sz w:val="18"/>
          <w:szCs w:val="18"/>
        </w:rPr>
      </w:pPr>
    </w:p>
    <w:p w14:paraId="02C25A19" w14:textId="77777777" w:rsidR="00524AED" w:rsidRPr="0067635D" w:rsidRDefault="00524AED" w:rsidP="00A1546F">
      <w:pPr>
        <w:tabs>
          <w:tab w:val="left" w:pos="5685"/>
        </w:tabs>
        <w:spacing w:line="160" w:lineRule="exact"/>
        <w:jc w:val="both"/>
        <w:rPr>
          <w:b/>
          <w:bCs/>
          <w:sz w:val="18"/>
          <w:szCs w:val="18"/>
        </w:rPr>
      </w:pPr>
    </w:p>
    <w:p w14:paraId="750720A9" w14:textId="77777777" w:rsidR="00524AED" w:rsidRPr="0067635D" w:rsidRDefault="00524AED" w:rsidP="00A1546F">
      <w:pPr>
        <w:tabs>
          <w:tab w:val="left" w:pos="5685"/>
        </w:tabs>
        <w:spacing w:line="160" w:lineRule="exact"/>
        <w:jc w:val="both"/>
        <w:rPr>
          <w:b/>
          <w:bCs/>
          <w:sz w:val="18"/>
          <w:szCs w:val="18"/>
        </w:rPr>
      </w:pPr>
    </w:p>
    <w:p w14:paraId="2D7CDA5A" w14:textId="77777777" w:rsidR="00524AED" w:rsidRPr="0067635D" w:rsidRDefault="00524AED" w:rsidP="00A1546F">
      <w:pPr>
        <w:tabs>
          <w:tab w:val="left" w:pos="5685"/>
        </w:tabs>
        <w:spacing w:line="160" w:lineRule="exact"/>
        <w:jc w:val="both"/>
        <w:rPr>
          <w:b/>
          <w:bCs/>
          <w:sz w:val="18"/>
          <w:szCs w:val="18"/>
        </w:rPr>
      </w:pPr>
    </w:p>
    <w:p w14:paraId="29D168EB" w14:textId="77777777" w:rsidR="00524AED" w:rsidRPr="0067635D" w:rsidRDefault="00524AED" w:rsidP="00A1546F">
      <w:pPr>
        <w:tabs>
          <w:tab w:val="left" w:pos="5685"/>
        </w:tabs>
        <w:spacing w:line="160" w:lineRule="exact"/>
        <w:jc w:val="both"/>
        <w:rPr>
          <w:b/>
          <w:bCs/>
          <w:sz w:val="18"/>
          <w:szCs w:val="18"/>
        </w:rPr>
      </w:pPr>
    </w:p>
    <w:p w14:paraId="61B2B804" w14:textId="77777777" w:rsidR="00524AED" w:rsidRPr="0067635D" w:rsidRDefault="00524AED" w:rsidP="00A1546F">
      <w:pPr>
        <w:tabs>
          <w:tab w:val="left" w:pos="5685"/>
        </w:tabs>
        <w:spacing w:line="160" w:lineRule="exact"/>
        <w:jc w:val="both"/>
        <w:rPr>
          <w:b/>
          <w:bCs/>
          <w:sz w:val="18"/>
          <w:szCs w:val="18"/>
        </w:rPr>
      </w:pPr>
    </w:p>
    <w:p w14:paraId="204A5795" w14:textId="77777777" w:rsidR="00524AED" w:rsidRPr="0067635D" w:rsidRDefault="00524AED" w:rsidP="00A1546F">
      <w:pPr>
        <w:tabs>
          <w:tab w:val="left" w:pos="5685"/>
        </w:tabs>
        <w:spacing w:line="160" w:lineRule="exact"/>
        <w:jc w:val="both"/>
        <w:rPr>
          <w:b/>
          <w:bCs/>
          <w:sz w:val="18"/>
          <w:szCs w:val="18"/>
        </w:rPr>
      </w:pPr>
    </w:p>
    <w:p w14:paraId="5F0EB8B5" w14:textId="77777777" w:rsidR="00524AED" w:rsidRPr="0067635D" w:rsidRDefault="00524AED" w:rsidP="00A1546F">
      <w:pPr>
        <w:tabs>
          <w:tab w:val="left" w:pos="5685"/>
        </w:tabs>
        <w:spacing w:line="160" w:lineRule="exact"/>
        <w:jc w:val="both"/>
        <w:rPr>
          <w:b/>
          <w:bCs/>
          <w:sz w:val="18"/>
          <w:szCs w:val="18"/>
        </w:rPr>
      </w:pPr>
    </w:p>
    <w:p w14:paraId="52D0DFD4" w14:textId="77777777" w:rsidR="00524AED" w:rsidRPr="0067635D" w:rsidRDefault="00524AED" w:rsidP="00A1546F">
      <w:pPr>
        <w:tabs>
          <w:tab w:val="left" w:pos="5685"/>
        </w:tabs>
        <w:spacing w:line="160" w:lineRule="exact"/>
        <w:jc w:val="both"/>
        <w:rPr>
          <w:b/>
          <w:bCs/>
          <w:sz w:val="18"/>
          <w:szCs w:val="18"/>
        </w:rPr>
      </w:pPr>
    </w:p>
    <w:p w14:paraId="3227AD52" w14:textId="77777777" w:rsidR="00524AED" w:rsidRPr="0067635D" w:rsidRDefault="00524AED" w:rsidP="00A1546F">
      <w:pPr>
        <w:tabs>
          <w:tab w:val="left" w:pos="5685"/>
        </w:tabs>
        <w:spacing w:line="160" w:lineRule="exact"/>
        <w:jc w:val="both"/>
        <w:rPr>
          <w:b/>
          <w:bCs/>
          <w:sz w:val="18"/>
          <w:szCs w:val="18"/>
        </w:rPr>
      </w:pPr>
    </w:p>
    <w:p w14:paraId="3730EC72" w14:textId="77777777" w:rsidR="00524AED" w:rsidRPr="0067635D" w:rsidRDefault="00524AED" w:rsidP="00A1546F">
      <w:pPr>
        <w:tabs>
          <w:tab w:val="left" w:pos="5685"/>
        </w:tabs>
        <w:spacing w:line="160" w:lineRule="exact"/>
        <w:jc w:val="both"/>
        <w:rPr>
          <w:b/>
          <w:bCs/>
          <w:sz w:val="18"/>
          <w:szCs w:val="18"/>
        </w:rPr>
      </w:pPr>
    </w:p>
    <w:p w14:paraId="6AEB9A18" w14:textId="77777777" w:rsidR="00524AED" w:rsidRPr="0067635D" w:rsidRDefault="00524AED" w:rsidP="00A1546F">
      <w:pPr>
        <w:tabs>
          <w:tab w:val="left" w:pos="5685"/>
        </w:tabs>
        <w:spacing w:line="160" w:lineRule="exact"/>
        <w:jc w:val="both"/>
        <w:rPr>
          <w:b/>
          <w:bCs/>
          <w:sz w:val="18"/>
          <w:szCs w:val="18"/>
        </w:rPr>
      </w:pPr>
    </w:p>
    <w:p w14:paraId="6B836BE6" w14:textId="77777777" w:rsidR="00524AED" w:rsidRPr="0067635D" w:rsidRDefault="00524AED" w:rsidP="00A1546F">
      <w:pPr>
        <w:tabs>
          <w:tab w:val="left" w:pos="5685"/>
        </w:tabs>
        <w:spacing w:line="160" w:lineRule="exact"/>
        <w:jc w:val="both"/>
        <w:rPr>
          <w:b/>
          <w:bCs/>
          <w:sz w:val="18"/>
          <w:szCs w:val="18"/>
        </w:rPr>
      </w:pPr>
    </w:p>
    <w:p w14:paraId="2BCF4706" w14:textId="77777777" w:rsidR="00524AED" w:rsidRPr="0067635D" w:rsidRDefault="00524AED" w:rsidP="00A1546F">
      <w:pPr>
        <w:tabs>
          <w:tab w:val="left" w:pos="5685"/>
        </w:tabs>
        <w:spacing w:line="160" w:lineRule="exact"/>
        <w:jc w:val="both"/>
        <w:rPr>
          <w:b/>
          <w:bCs/>
          <w:sz w:val="18"/>
          <w:szCs w:val="18"/>
        </w:rPr>
      </w:pPr>
    </w:p>
    <w:p w14:paraId="49E47D62" w14:textId="77777777" w:rsidR="00524AED" w:rsidRPr="0067635D" w:rsidRDefault="00524AED" w:rsidP="00A1546F">
      <w:pPr>
        <w:tabs>
          <w:tab w:val="left" w:pos="5685"/>
        </w:tabs>
        <w:spacing w:line="160" w:lineRule="exact"/>
        <w:jc w:val="both"/>
        <w:rPr>
          <w:b/>
          <w:bCs/>
          <w:sz w:val="18"/>
          <w:szCs w:val="18"/>
        </w:rPr>
      </w:pPr>
    </w:p>
    <w:p w14:paraId="5DAAE806" w14:textId="77777777" w:rsidR="00524AED" w:rsidRPr="0067635D" w:rsidRDefault="00524AED" w:rsidP="00A1546F">
      <w:pPr>
        <w:tabs>
          <w:tab w:val="left" w:pos="5685"/>
        </w:tabs>
        <w:spacing w:line="160" w:lineRule="exact"/>
        <w:jc w:val="both"/>
        <w:rPr>
          <w:b/>
          <w:bCs/>
          <w:sz w:val="18"/>
          <w:szCs w:val="18"/>
        </w:rPr>
      </w:pPr>
    </w:p>
    <w:p w14:paraId="00941CB4" w14:textId="77777777" w:rsidR="00524AED" w:rsidRPr="0067635D" w:rsidRDefault="00524AED" w:rsidP="00A1546F">
      <w:pPr>
        <w:tabs>
          <w:tab w:val="left" w:pos="5685"/>
        </w:tabs>
        <w:spacing w:line="160" w:lineRule="exact"/>
        <w:jc w:val="both"/>
        <w:rPr>
          <w:b/>
          <w:bCs/>
          <w:sz w:val="18"/>
          <w:szCs w:val="18"/>
        </w:rPr>
      </w:pPr>
    </w:p>
    <w:p w14:paraId="4D1DD5CB" w14:textId="77777777" w:rsidR="00524AED" w:rsidRPr="0067635D" w:rsidRDefault="00524AED" w:rsidP="00A1546F">
      <w:pPr>
        <w:tabs>
          <w:tab w:val="left" w:pos="5685"/>
        </w:tabs>
        <w:spacing w:line="160" w:lineRule="exact"/>
        <w:jc w:val="both"/>
        <w:rPr>
          <w:b/>
          <w:bCs/>
          <w:sz w:val="18"/>
          <w:szCs w:val="18"/>
        </w:rPr>
      </w:pPr>
    </w:p>
    <w:p w14:paraId="0C9FB3A1" w14:textId="77777777" w:rsidR="00524AED" w:rsidRPr="0067635D" w:rsidRDefault="00524AED" w:rsidP="00A1546F">
      <w:pPr>
        <w:tabs>
          <w:tab w:val="left" w:pos="5685"/>
        </w:tabs>
        <w:spacing w:line="160" w:lineRule="exact"/>
        <w:jc w:val="both"/>
        <w:rPr>
          <w:b/>
          <w:bCs/>
          <w:sz w:val="18"/>
          <w:szCs w:val="18"/>
        </w:rPr>
      </w:pPr>
    </w:p>
    <w:p w14:paraId="65BACF20" w14:textId="77777777" w:rsidR="00524AED" w:rsidRPr="0067635D" w:rsidRDefault="00524AED" w:rsidP="00A1546F">
      <w:pPr>
        <w:tabs>
          <w:tab w:val="left" w:pos="5685"/>
        </w:tabs>
        <w:spacing w:line="160" w:lineRule="exact"/>
        <w:jc w:val="both"/>
        <w:rPr>
          <w:b/>
          <w:bCs/>
          <w:sz w:val="18"/>
          <w:szCs w:val="18"/>
        </w:rPr>
      </w:pPr>
    </w:p>
    <w:p w14:paraId="0AB43F96" w14:textId="77777777" w:rsidR="003E0D79" w:rsidRPr="0067635D" w:rsidRDefault="003E0D79" w:rsidP="00A1546F">
      <w:pPr>
        <w:tabs>
          <w:tab w:val="left" w:pos="5685"/>
        </w:tabs>
        <w:spacing w:line="160" w:lineRule="exact"/>
        <w:jc w:val="both"/>
        <w:rPr>
          <w:b/>
          <w:bCs/>
          <w:sz w:val="18"/>
          <w:szCs w:val="18"/>
        </w:rPr>
      </w:pPr>
    </w:p>
    <w:p w14:paraId="13AFA11E" w14:textId="77777777" w:rsidR="009C06F3" w:rsidRPr="0067635D" w:rsidRDefault="009C06F3" w:rsidP="00A1546F">
      <w:pPr>
        <w:tabs>
          <w:tab w:val="left" w:pos="5685"/>
        </w:tabs>
        <w:spacing w:line="160" w:lineRule="exact"/>
        <w:jc w:val="both"/>
        <w:rPr>
          <w:b/>
          <w:bCs/>
          <w:sz w:val="18"/>
          <w:szCs w:val="18"/>
          <w:rtl/>
        </w:rPr>
      </w:pPr>
    </w:p>
    <w:p w14:paraId="25A26DCA" w14:textId="77777777" w:rsidR="009C06F3" w:rsidRPr="0067635D" w:rsidRDefault="009C06F3" w:rsidP="001B3690">
      <w:pPr>
        <w:bidi/>
        <w:spacing w:before="100" w:beforeAutospacing="1" w:after="100" w:afterAutospacing="1"/>
        <w:jc w:val="center"/>
        <w:rPr>
          <w:rFonts w:asciiTheme="minorBidi" w:eastAsia="Times New Roman" w:hAnsiTheme="minorBidi"/>
          <w:b/>
          <w:bCs/>
          <w:sz w:val="32"/>
          <w:szCs w:val="32"/>
          <w:u w:val="single"/>
        </w:rPr>
      </w:pPr>
      <w:r w:rsidRPr="0067635D">
        <w:rPr>
          <w:rFonts w:asciiTheme="minorBidi" w:eastAsia="Times New Roman" w:hAnsiTheme="minorBidi"/>
          <w:b/>
          <w:bCs/>
          <w:sz w:val="32"/>
          <w:szCs w:val="32"/>
          <w:u w:val="single"/>
          <w:rtl/>
        </w:rPr>
        <w:t>٣</w:t>
      </w:r>
      <w:r w:rsidRPr="0067635D">
        <w:rPr>
          <w:rFonts w:asciiTheme="minorBidi" w:eastAsia="Times New Roman" w:hAnsiTheme="minorBidi" w:hint="cs"/>
          <w:b/>
          <w:bCs/>
          <w:sz w:val="32"/>
          <w:szCs w:val="32"/>
          <w:u w:val="single"/>
          <w:rtl/>
        </w:rPr>
        <w:t xml:space="preserve"> - كتاب</w:t>
      </w:r>
      <w:r w:rsidRPr="0067635D">
        <w:rPr>
          <w:rFonts w:asciiTheme="minorBidi" w:eastAsia="Times New Roman" w:hAnsiTheme="minorBidi"/>
          <w:b/>
          <w:bCs/>
          <w:sz w:val="32"/>
          <w:szCs w:val="32"/>
          <w:u w:val="single"/>
          <w:rtl/>
        </w:rPr>
        <w:t xml:space="preserve"> القبول</w:t>
      </w:r>
    </w:p>
    <w:p w14:paraId="3CA27AE0" w14:textId="77777777" w:rsidR="009C06F3" w:rsidRPr="0067635D" w:rsidRDefault="009C06F3" w:rsidP="00A1546F">
      <w:pPr>
        <w:tabs>
          <w:tab w:val="left" w:pos="5685"/>
        </w:tabs>
        <w:spacing w:line="160" w:lineRule="exact"/>
        <w:jc w:val="both"/>
        <w:rPr>
          <w:b/>
          <w:bCs/>
          <w:sz w:val="18"/>
          <w:szCs w:val="18"/>
          <w:rtl/>
        </w:rPr>
      </w:pPr>
    </w:p>
    <w:p w14:paraId="715E5C58" w14:textId="77777777" w:rsidR="009C06F3" w:rsidRPr="0067635D" w:rsidRDefault="009C06F3" w:rsidP="00A1546F">
      <w:pPr>
        <w:tabs>
          <w:tab w:val="left" w:pos="5685"/>
        </w:tabs>
        <w:spacing w:line="160" w:lineRule="exact"/>
        <w:jc w:val="both"/>
        <w:rPr>
          <w:b/>
          <w:bCs/>
          <w:sz w:val="18"/>
          <w:szCs w:val="18"/>
          <w:rtl/>
        </w:rPr>
      </w:pPr>
    </w:p>
    <w:p w14:paraId="49A38066" w14:textId="77777777" w:rsidR="009C06F3" w:rsidRPr="0067635D" w:rsidRDefault="009C06F3" w:rsidP="00A1546F">
      <w:pPr>
        <w:tabs>
          <w:tab w:val="left" w:pos="5685"/>
        </w:tabs>
        <w:spacing w:line="160" w:lineRule="exact"/>
        <w:jc w:val="both"/>
        <w:rPr>
          <w:b/>
          <w:bCs/>
          <w:sz w:val="18"/>
          <w:szCs w:val="18"/>
          <w:rtl/>
        </w:rPr>
      </w:pPr>
    </w:p>
    <w:p w14:paraId="29A62D9B" w14:textId="77777777" w:rsidR="009C06F3" w:rsidRPr="0067635D" w:rsidRDefault="009C06F3" w:rsidP="00A1546F">
      <w:pPr>
        <w:tabs>
          <w:tab w:val="left" w:pos="5685"/>
        </w:tabs>
        <w:spacing w:line="160" w:lineRule="exact"/>
        <w:jc w:val="both"/>
        <w:rPr>
          <w:b/>
          <w:bCs/>
          <w:sz w:val="18"/>
          <w:szCs w:val="18"/>
          <w:rtl/>
        </w:rPr>
      </w:pPr>
    </w:p>
    <w:p w14:paraId="43E44A00" w14:textId="77777777" w:rsidR="009C06F3" w:rsidRPr="0067635D" w:rsidRDefault="009C06F3" w:rsidP="00A1546F">
      <w:pPr>
        <w:tabs>
          <w:tab w:val="left" w:pos="5685"/>
        </w:tabs>
        <w:spacing w:line="160" w:lineRule="exact"/>
        <w:jc w:val="both"/>
        <w:rPr>
          <w:b/>
          <w:bCs/>
          <w:sz w:val="18"/>
          <w:szCs w:val="18"/>
          <w:rtl/>
        </w:rPr>
      </w:pPr>
    </w:p>
    <w:p w14:paraId="64C8C5F7" w14:textId="77777777" w:rsidR="009C06F3" w:rsidRPr="0067635D" w:rsidRDefault="009C06F3" w:rsidP="00A1546F">
      <w:pPr>
        <w:tabs>
          <w:tab w:val="left" w:pos="5685"/>
        </w:tabs>
        <w:spacing w:line="160" w:lineRule="exact"/>
        <w:jc w:val="both"/>
        <w:rPr>
          <w:b/>
          <w:bCs/>
          <w:sz w:val="18"/>
          <w:szCs w:val="18"/>
          <w:rtl/>
        </w:rPr>
      </w:pPr>
    </w:p>
    <w:p w14:paraId="3E90EA1E" w14:textId="77777777" w:rsidR="009C06F3" w:rsidRPr="0067635D" w:rsidRDefault="009C06F3" w:rsidP="00A1546F">
      <w:pPr>
        <w:tabs>
          <w:tab w:val="left" w:pos="5685"/>
        </w:tabs>
        <w:spacing w:line="160" w:lineRule="exact"/>
        <w:jc w:val="both"/>
        <w:rPr>
          <w:b/>
          <w:bCs/>
          <w:sz w:val="18"/>
          <w:szCs w:val="18"/>
          <w:rtl/>
        </w:rPr>
      </w:pPr>
    </w:p>
    <w:p w14:paraId="360A1697" w14:textId="77777777" w:rsidR="009C06F3" w:rsidRPr="0067635D" w:rsidRDefault="009C06F3" w:rsidP="00A1546F">
      <w:pPr>
        <w:tabs>
          <w:tab w:val="left" w:pos="5685"/>
        </w:tabs>
        <w:spacing w:line="160" w:lineRule="exact"/>
        <w:jc w:val="both"/>
        <w:rPr>
          <w:b/>
          <w:bCs/>
          <w:sz w:val="18"/>
          <w:szCs w:val="18"/>
          <w:rtl/>
        </w:rPr>
      </w:pPr>
    </w:p>
    <w:p w14:paraId="067B08E4" w14:textId="77777777" w:rsidR="009C06F3" w:rsidRPr="0067635D" w:rsidRDefault="009C06F3" w:rsidP="00A1546F">
      <w:pPr>
        <w:tabs>
          <w:tab w:val="left" w:pos="5685"/>
        </w:tabs>
        <w:spacing w:line="160" w:lineRule="exact"/>
        <w:jc w:val="both"/>
        <w:rPr>
          <w:b/>
          <w:bCs/>
          <w:sz w:val="18"/>
          <w:szCs w:val="18"/>
          <w:rtl/>
        </w:rPr>
      </w:pPr>
    </w:p>
    <w:p w14:paraId="52863C2A" w14:textId="77777777" w:rsidR="009C06F3" w:rsidRPr="0067635D" w:rsidRDefault="009C06F3" w:rsidP="00A1546F">
      <w:pPr>
        <w:tabs>
          <w:tab w:val="left" w:pos="5685"/>
        </w:tabs>
        <w:spacing w:line="160" w:lineRule="exact"/>
        <w:jc w:val="both"/>
        <w:rPr>
          <w:b/>
          <w:bCs/>
          <w:sz w:val="18"/>
          <w:szCs w:val="18"/>
          <w:rtl/>
        </w:rPr>
      </w:pPr>
    </w:p>
    <w:p w14:paraId="72B29810" w14:textId="77777777" w:rsidR="009C06F3" w:rsidRPr="0067635D" w:rsidRDefault="009C06F3" w:rsidP="00A1546F">
      <w:pPr>
        <w:tabs>
          <w:tab w:val="left" w:pos="5685"/>
        </w:tabs>
        <w:spacing w:line="160" w:lineRule="exact"/>
        <w:jc w:val="both"/>
        <w:rPr>
          <w:b/>
          <w:bCs/>
          <w:sz w:val="18"/>
          <w:szCs w:val="18"/>
          <w:rtl/>
        </w:rPr>
      </w:pPr>
    </w:p>
    <w:p w14:paraId="04FC5904" w14:textId="77777777" w:rsidR="009C06F3" w:rsidRPr="0067635D" w:rsidRDefault="009C06F3" w:rsidP="00A1546F">
      <w:pPr>
        <w:tabs>
          <w:tab w:val="left" w:pos="5685"/>
        </w:tabs>
        <w:spacing w:line="160" w:lineRule="exact"/>
        <w:jc w:val="both"/>
        <w:rPr>
          <w:b/>
          <w:bCs/>
          <w:sz w:val="18"/>
          <w:szCs w:val="18"/>
          <w:rtl/>
        </w:rPr>
      </w:pPr>
    </w:p>
    <w:p w14:paraId="09320178" w14:textId="77777777" w:rsidR="009C06F3" w:rsidRPr="0067635D" w:rsidRDefault="009C06F3" w:rsidP="00A1546F">
      <w:pPr>
        <w:tabs>
          <w:tab w:val="left" w:pos="5685"/>
        </w:tabs>
        <w:spacing w:line="160" w:lineRule="exact"/>
        <w:jc w:val="both"/>
        <w:rPr>
          <w:b/>
          <w:bCs/>
          <w:sz w:val="18"/>
          <w:szCs w:val="18"/>
          <w:rtl/>
        </w:rPr>
      </w:pPr>
    </w:p>
    <w:p w14:paraId="6714AA5A" w14:textId="77777777" w:rsidR="009C06F3" w:rsidRPr="0067635D" w:rsidRDefault="009C06F3" w:rsidP="00A1546F">
      <w:pPr>
        <w:tabs>
          <w:tab w:val="left" w:pos="5685"/>
        </w:tabs>
        <w:spacing w:line="160" w:lineRule="exact"/>
        <w:jc w:val="both"/>
        <w:rPr>
          <w:b/>
          <w:bCs/>
          <w:sz w:val="18"/>
          <w:szCs w:val="18"/>
          <w:rtl/>
        </w:rPr>
      </w:pPr>
    </w:p>
    <w:p w14:paraId="67FD7A38" w14:textId="77777777" w:rsidR="009C06F3" w:rsidRPr="0067635D" w:rsidRDefault="009C06F3" w:rsidP="00A1546F">
      <w:pPr>
        <w:tabs>
          <w:tab w:val="left" w:pos="5685"/>
        </w:tabs>
        <w:spacing w:line="160" w:lineRule="exact"/>
        <w:jc w:val="both"/>
        <w:rPr>
          <w:b/>
          <w:bCs/>
          <w:sz w:val="18"/>
          <w:szCs w:val="18"/>
          <w:rtl/>
        </w:rPr>
      </w:pPr>
    </w:p>
    <w:p w14:paraId="68C584DB" w14:textId="77777777" w:rsidR="009C06F3" w:rsidRPr="0067635D" w:rsidRDefault="009C06F3" w:rsidP="00A1546F">
      <w:pPr>
        <w:tabs>
          <w:tab w:val="left" w:pos="5685"/>
        </w:tabs>
        <w:spacing w:line="160" w:lineRule="exact"/>
        <w:jc w:val="both"/>
        <w:rPr>
          <w:b/>
          <w:bCs/>
          <w:sz w:val="18"/>
          <w:szCs w:val="18"/>
          <w:rtl/>
        </w:rPr>
      </w:pPr>
    </w:p>
    <w:p w14:paraId="561EF7E4" w14:textId="77777777" w:rsidR="009C06F3" w:rsidRPr="0067635D" w:rsidRDefault="009C06F3" w:rsidP="00A1546F">
      <w:pPr>
        <w:tabs>
          <w:tab w:val="left" w:pos="5685"/>
        </w:tabs>
        <w:spacing w:line="160" w:lineRule="exact"/>
        <w:jc w:val="both"/>
        <w:rPr>
          <w:b/>
          <w:bCs/>
          <w:sz w:val="18"/>
          <w:szCs w:val="18"/>
          <w:rtl/>
        </w:rPr>
      </w:pPr>
    </w:p>
    <w:p w14:paraId="3852E23E" w14:textId="77777777" w:rsidR="009C06F3" w:rsidRPr="0067635D" w:rsidRDefault="009C06F3" w:rsidP="00A1546F">
      <w:pPr>
        <w:tabs>
          <w:tab w:val="left" w:pos="5685"/>
        </w:tabs>
        <w:spacing w:line="160" w:lineRule="exact"/>
        <w:jc w:val="both"/>
        <w:rPr>
          <w:b/>
          <w:bCs/>
          <w:sz w:val="18"/>
          <w:szCs w:val="18"/>
          <w:rtl/>
        </w:rPr>
      </w:pPr>
    </w:p>
    <w:p w14:paraId="445CBC98" w14:textId="77777777" w:rsidR="009C06F3" w:rsidRPr="0067635D" w:rsidRDefault="009C06F3" w:rsidP="00A1546F">
      <w:pPr>
        <w:tabs>
          <w:tab w:val="left" w:pos="5685"/>
        </w:tabs>
        <w:spacing w:line="160" w:lineRule="exact"/>
        <w:jc w:val="both"/>
        <w:rPr>
          <w:b/>
          <w:bCs/>
          <w:sz w:val="18"/>
          <w:szCs w:val="18"/>
          <w:rtl/>
        </w:rPr>
      </w:pPr>
    </w:p>
    <w:p w14:paraId="284E6C73" w14:textId="77777777" w:rsidR="009C06F3" w:rsidRPr="0067635D" w:rsidRDefault="009C06F3" w:rsidP="00A1546F">
      <w:pPr>
        <w:tabs>
          <w:tab w:val="left" w:pos="5685"/>
        </w:tabs>
        <w:spacing w:line="160" w:lineRule="exact"/>
        <w:jc w:val="both"/>
        <w:rPr>
          <w:b/>
          <w:bCs/>
          <w:sz w:val="18"/>
          <w:szCs w:val="18"/>
          <w:rtl/>
        </w:rPr>
      </w:pPr>
    </w:p>
    <w:p w14:paraId="0B0BF13F" w14:textId="77777777" w:rsidR="009C06F3" w:rsidRPr="0067635D" w:rsidRDefault="009C06F3" w:rsidP="00A1546F">
      <w:pPr>
        <w:tabs>
          <w:tab w:val="left" w:pos="5685"/>
        </w:tabs>
        <w:spacing w:line="160" w:lineRule="exact"/>
        <w:jc w:val="both"/>
        <w:rPr>
          <w:b/>
          <w:bCs/>
          <w:sz w:val="18"/>
          <w:szCs w:val="18"/>
          <w:rtl/>
        </w:rPr>
      </w:pPr>
    </w:p>
    <w:p w14:paraId="096EBB94" w14:textId="77777777" w:rsidR="009C06F3" w:rsidRPr="0067635D" w:rsidRDefault="009C06F3" w:rsidP="00A1546F">
      <w:pPr>
        <w:tabs>
          <w:tab w:val="left" w:pos="5685"/>
        </w:tabs>
        <w:spacing w:line="160" w:lineRule="exact"/>
        <w:jc w:val="both"/>
        <w:rPr>
          <w:b/>
          <w:bCs/>
          <w:sz w:val="18"/>
          <w:szCs w:val="18"/>
          <w:rtl/>
        </w:rPr>
      </w:pPr>
    </w:p>
    <w:p w14:paraId="52E81805" w14:textId="77777777" w:rsidR="009C06F3" w:rsidRPr="0067635D" w:rsidRDefault="009C06F3" w:rsidP="00A1546F">
      <w:pPr>
        <w:tabs>
          <w:tab w:val="left" w:pos="5685"/>
        </w:tabs>
        <w:spacing w:line="160" w:lineRule="exact"/>
        <w:jc w:val="both"/>
        <w:rPr>
          <w:b/>
          <w:bCs/>
          <w:sz w:val="18"/>
          <w:szCs w:val="18"/>
          <w:rtl/>
        </w:rPr>
      </w:pPr>
    </w:p>
    <w:p w14:paraId="4F185C2F" w14:textId="77777777" w:rsidR="009C06F3" w:rsidRPr="0067635D" w:rsidRDefault="009C06F3" w:rsidP="00A1546F">
      <w:pPr>
        <w:tabs>
          <w:tab w:val="left" w:pos="5685"/>
        </w:tabs>
        <w:spacing w:line="160" w:lineRule="exact"/>
        <w:jc w:val="both"/>
        <w:rPr>
          <w:b/>
          <w:bCs/>
          <w:sz w:val="18"/>
          <w:szCs w:val="18"/>
          <w:rtl/>
        </w:rPr>
      </w:pPr>
    </w:p>
    <w:p w14:paraId="1FDDAC37" w14:textId="77777777" w:rsidR="009C06F3" w:rsidRPr="0067635D" w:rsidRDefault="009C06F3" w:rsidP="00A1546F">
      <w:pPr>
        <w:tabs>
          <w:tab w:val="left" w:pos="5685"/>
        </w:tabs>
        <w:spacing w:line="160" w:lineRule="exact"/>
        <w:jc w:val="both"/>
        <w:rPr>
          <w:b/>
          <w:bCs/>
          <w:sz w:val="18"/>
          <w:szCs w:val="18"/>
          <w:rtl/>
        </w:rPr>
      </w:pPr>
    </w:p>
    <w:p w14:paraId="12144A50" w14:textId="77777777" w:rsidR="009C06F3" w:rsidRPr="0067635D" w:rsidRDefault="009C06F3" w:rsidP="00A1546F">
      <w:pPr>
        <w:tabs>
          <w:tab w:val="left" w:pos="5685"/>
        </w:tabs>
        <w:spacing w:line="160" w:lineRule="exact"/>
        <w:jc w:val="both"/>
        <w:rPr>
          <w:b/>
          <w:bCs/>
          <w:sz w:val="18"/>
          <w:szCs w:val="18"/>
          <w:rtl/>
        </w:rPr>
      </w:pPr>
    </w:p>
    <w:p w14:paraId="0008C6F7" w14:textId="77777777" w:rsidR="009C06F3" w:rsidRPr="0067635D" w:rsidRDefault="009C06F3" w:rsidP="00A1546F">
      <w:pPr>
        <w:tabs>
          <w:tab w:val="left" w:pos="5685"/>
        </w:tabs>
        <w:spacing w:line="160" w:lineRule="exact"/>
        <w:jc w:val="both"/>
        <w:rPr>
          <w:b/>
          <w:bCs/>
          <w:sz w:val="18"/>
          <w:szCs w:val="18"/>
          <w:rtl/>
        </w:rPr>
      </w:pPr>
    </w:p>
    <w:p w14:paraId="1637CCC3" w14:textId="77777777" w:rsidR="009C06F3" w:rsidRPr="0067635D" w:rsidRDefault="009C06F3" w:rsidP="00A1546F">
      <w:pPr>
        <w:tabs>
          <w:tab w:val="left" w:pos="5685"/>
        </w:tabs>
        <w:spacing w:line="160" w:lineRule="exact"/>
        <w:jc w:val="both"/>
        <w:rPr>
          <w:b/>
          <w:bCs/>
          <w:sz w:val="18"/>
          <w:szCs w:val="18"/>
          <w:rtl/>
        </w:rPr>
      </w:pPr>
    </w:p>
    <w:p w14:paraId="099E9EE9" w14:textId="77777777" w:rsidR="009C06F3" w:rsidRPr="0067635D" w:rsidRDefault="009C06F3" w:rsidP="00A1546F">
      <w:pPr>
        <w:tabs>
          <w:tab w:val="left" w:pos="5685"/>
        </w:tabs>
        <w:spacing w:line="160" w:lineRule="exact"/>
        <w:jc w:val="both"/>
        <w:rPr>
          <w:b/>
          <w:bCs/>
          <w:sz w:val="18"/>
          <w:szCs w:val="18"/>
          <w:rtl/>
        </w:rPr>
      </w:pPr>
    </w:p>
    <w:p w14:paraId="19D64A59" w14:textId="77777777" w:rsidR="009C06F3" w:rsidRPr="0067635D" w:rsidRDefault="009C06F3" w:rsidP="00A1546F">
      <w:pPr>
        <w:tabs>
          <w:tab w:val="left" w:pos="5685"/>
        </w:tabs>
        <w:spacing w:line="160" w:lineRule="exact"/>
        <w:jc w:val="both"/>
        <w:rPr>
          <w:b/>
          <w:bCs/>
          <w:sz w:val="18"/>
          <w:szCs w:val="18"/>
          <w:rtl/>
        </w:rPr>
      </w:pPr>
    </w:p>
    <w:p w14:paraId="04607B4F" w14:textId="77777777" w:rsidR="009C06F3" w:rsidRPr="0067635D" w:rsidRDefault="009C06F3" w:rsidP="00A1546F">
      <w:pPr>
        <w:tabs>
          <w:tab w:val="left" w:pos="5685"/>
        </w:tabs>
        <w:spacing w:line="160" w:lineRule="exact"/>
        <w:jc w:val="both"/>
        <w:rPr>
          <w:b/>
          <w:bCs/>
          <w:sz w:val="18"/>
          <w:szCs w:val="18"/>
          <w:rtl/>
        </w:rPr>
      </w:pPr>
    </w:p>
    <w:p w14:paraId="04296622" w14:textId="77777777" w:rsidR="009C06F3" w:rsidRPr="0067635D" w:rsidRDefault="009C06F3" w:rsidP="00A1546F">
      <w:pPr>
        <w:tabs>
          <w:tab w:val="left" w:pos="5685"/>
        </w:tabs>
        <w:spacing w:line="160" w:lineRule="exact"/>
        <w:jc w:val="both"/>
        <w:rPr>
          <w:b/>
          <w:bCs/>
          <w:sz w:val="18"/>
          <w:szCs w:val="18"/>
          <w:rtl/>
        </w:rPr>
      </w:pPr>
    </w:p>
    <w:p w14:paraId="223C079F" w14:textId="77777777" w:rsidR="009C06F3" w:rsidRPr="0067635D" w:rsidRDefault="009C06F3" w:rsidP="00A1546F">
      <w:pPr>
        <w:tabs>
          <w:tab w:val="left" w:pos="5685"/>
        </w:tabs>
        <w:spacing w:line="160" w:lineRule="exact"/>
        <w:jc w:val="both"/>
        <w:rPr>
          <w:b/>
          <w:bCs/>
          <w:sz w:val="18"/>
          <w:szCs w:val="18"/>
          <w:rtl/>
        </w:rPr>
      </w:pPr>
    </w:p>
    <w:p w14:paraId="4715870C" w14:textId="77777777" w:rsidR="001D5AE7" w:rsidRPr="0067635D" w:rsidRDefault="001D5AE7" w:rsidP="00A1546F">
      <w:pPr>
        <w:tabs>
          <w:tab w:val="left" w:pos="5685"/>
        </w:tabs>
        <w:spacing w:after="0"/>
        <w:jc w:val="both"/>
        <w:rPr>
          <w:b/>
          <w:bCs/>
          <w:sz w:val="18"/>
          <w:szCs w:val="18"/>
        </w:rPr>
      </w:pPr>
    </w:p>
    <w:p w14:paraId="285706CC" w14:textId="77777777" w:rsidR="003E0D79" w:rsidRPr="0067635D" w:rsidRDefault="003E0D79" w:rsidP="00A1546F">
      <w:pPr>
        <w:tabs>
          <w:tab w:val="left" w:pos="5685"/>
        </w:tabs>
        <w:spacing w:after="0"/>
        <w:jc w:val="both"/>
        <w:rPr>
          <w:lang w:val="fr-FR"/>
        </w:rPr>
      </w:pPr>
    </w:p>
    <w:p w14:paraId="1FEAC475" w14:textId="77777777" w:rsidR="00A1546F" w:rsidRPr="0067635D" w:rsidRDefault="00A1546F" w:rsidP="00A1546F">
      <w:pPr>
        <w:tabs>
          <w:tab w:val="left" w:pos="5685"/>
        </w:tabs>
        <w:spacing w:after="0"/>
        <w:jc w:val="both"/>
        <w:rPr>
          <w:lang w:val="fr-FR"/>
        </w:rPr>
      </w:pPr>
      <w:r w:rsidRPr="0067635D">
        <w:rPr>
          <w:lang w:val="fr-FR"/>
        </w:rPr>
        <w:t>Port of Tripoli</w:t>
      </w:r>
      <w:r w:rsidR="00D6508F" w:rsidRPr="0067635D">
        <w:rPr>
          <w:lang w:val="fr-FR"/>
        </w:rPr>
        <w:t xml:space="preserve">    </w:t>
      </w:r>
    </w:p>
    <w:p w14:paraId="0C7F81F7" w14:textId="77777777" w:rsidR="00A1546F" w:rsidRPr="0067635D" w:rsidRDefault="00A1546F" w:rsidP="00A1546F">
      <w:pPr>
        <w:tabs>
          <w:tab w:val="left" w:pos="5685"/>
        </w:tabs>
        <w:spacing w:after="0"/>
        <w:jc w:val="both"/>
        <w:rPr>
          <w:lang w:val="fr-FR"/>
        </w:rPr>
      </w:pPr>
      <w:r w:rsidRPr="0067635D">
        <w:rPr>
          <w:lang w:val="fr-FR"/>
        </w:rPr>
        <w:t>Office d'Exploitation du Port de Tripoli</w:t>
      </w:r>
    </w:p>
    <w:p w14:paraId="12A9A2D2" w14:textId="77777777" w:rsidR="00A1546F" w:rsidRPr="0067635D" w:rsidRDefault="00A1546F" w:rsidP="00A1546F">
      <w:pPr>
        <w:tabs>
          <w:tab w:val="left" w:pos="5685"/>
        </w:tabs>
        <w:spacing w:after="0"/>
        <w:jc w:val="both"/>
      </w:pPr>
      <w:r w:rsidRPr="0067635D">
        <w:t>Tripoli, El Mina</w:t>
      </w:r>
      <w:r w:rsidR="00D6508F" w:rsidRPr="0067635D">
        <w:t xml:space="preserve">   </w:t>
      </w:r>
    </w:p>
    <w:p w14:paraId="10D80DB6" w14:textId="77777777" w:rsidR="00A1546F" w:rsidRPr="0067635D" w:rsidRDefault="00A1546F" w:rsidP="00A1546F">
      <w:pPr>
        <w:tabs>
          <w:tab w:val="left" w:pos="5685"/>
        </w:tabs>
        <w:spacing w:after="0"/>
        <w:jc w:val="both"/>
      </w:pPr>
      <w:r w:rsidRPr="0067635D">
        <w:t>LEBANON</w:t>
      </w:r>
      <w:r w:rsidR="00D6508F" w:rsidRPr="0067635D">
        <w:t xml:space="preserve">     </w:t>
      </w:r>
    </w:p>
    <w:p w14:paraId="4B92B42B" w14:textId="77777777" w:rsidR="00A1546F" w:rsidRPr="0067635D" w:rsidRDefault="00A1546F" w:rsidP="00A1546F">
      <w:pPr>
        <w:tabs>
          <w:tab w:val="left" w:pos="5685"/>
        </w:tabs>
        <w:spacing w:line="160" w:lineRule="exact"/>
        <w:jc w:val="both"/>
        <w:rPr>
          <w:b/>
          <w:bCs/>
          <w:sz w:val="18"/>
          <w:szCs w:val="18"/>
        </w:rPr>
      </w:pPr>
    </w:p>
    <w:p w14:paraId="5616A02C" w14:textId="77777777" w:rsidR="00A1546F" w:rsidRPr="0067635D" w:rsidRDefault="00A1546F" w:rsidP="00A1546F">
      <w:pPr>
        <w:tabs>
          <w:tab w:val="left" w:pos="5685"/>
        </w:tabs>
        <w:spacing w:after="0"/>
        <w:jc w:val="both"/>
      </w:pPr>
      <w:r w:rsidRPr="0067635D">
        <w:t>Dear Sirs,</w:t>
      </w:r>
    </w:p>
    <w:p w14:paraId="3D0BADEC" w14:textId="77777777" w:rsidR="00524AED" w:rsidRPr="0067635D" w:rsidRDefault="00524AED" w:rsidP="00A1546F">
      <w:pPr>
        <w:tabs>
          <w:tab w:val="left" w:pos="5685"/>
        </w:tabs>
        <w:spacing w:after="0"/>
        <w:jc w:val="both"/>
      </w:pPr>
    </w:p>
    <w:p w14:paraId="041C0CD5" w14:textId="77777777" w:rsidR="00A1546F" w:rsidRPr="0067635D" w:rsidRDefault="00285D8E" w:rsidP="00552FCE">
      <w:pPr>
        <w:tabs>
          <w:tab w:val="left" w:pos="5685"/>
        </w:tabs>
        <w:spacing w:before="120" w:after="0"/>
        <w:jc w:val="center"/>
        <w:rPr>
          <w:b/>
          <w:bCs/>
        </w:rPr>
      </w:pPr>
      <w:r w:rsidRPr="0067635D">
        <w:rPr>
          <w:b/>
          <w:bCs/>
        </w:rPr>
        <w:t>Tender</w:t>
      </w:r>
      <w:r w:rsidR="00A1546F" w:rsidRPr="0067635D">
        <w:rPr>
          <w:b/>
          <w:bCs/>
        </w:rPr>
        <w:t xml:space="preserve"> for </w:t>
      </w:r>
      <w:r w:rsidR="008007BE" w:rsidRPr="0067635D">
        <w:rPr>
          <w:b/>
          <w:bCs/>
        </w:rPr>
        <w:t xml:space="preserve">Design, </w:t>
      </w:r>
      <w:r w:rsidR="00A1546F" w:rsidRPr="0067635D">
        <w:rPr>
          <w:b/>
          <w:bCs/>
        </w:rPr>
        <w:t xml:space="preserve">Build, Operate and Transfer </w:t>
      </w:r>
      <w:r w:rsidR="00DF3A3B" w:rsidRPr="0067635D">
        <w:rPr>
          <w:b/>
          <w:bCs/>
        </w:rPr>
        <w:t>C</w:t>
      </w:r>
      <w:r w:rsidR="00A1546F" w:rsidRPr="0067635D">
        <w:rPr>
          <w:b/>
          <w:bCs/>
        </w:rPr>
        <w:t>ont</w:t>
      </w:r>
      <w:r w:rsidR="00DF3A3B" w:rsidRPr="0067635D">
        <w:rPr>
          <w:b/>
          <w:bCs/>
        </w:rPr>
        <w:t>r</w:t>
      </w:r>
      <w:r w:rsidR="00A1546F" w:rsidRPr="0067635D">
        <w:rPr>
          <w:b/>
          <w:bCs/>
        </w:rPr>
        <w:t>act</w:t>
      </w:r>
    </w:p>
    <w:p w14:paraId="4324EF8A" w14:textId="0D173469" w:rsidR="00A1546F" w:rsidRPr="0067635D" w:rsidRDefault="00A1546F" w:rsidP="00A1546F">
      <w:pPr>
        <w:tabs>
          <w:tab w:val="left" w:pos="5685"/>
        </w:tabs>
        <w:spacing w:after="0"/>
        <w:jc w:val="center"/>
        <w:rPr>
          <w:b/>
          <w:bCs/>
        </w:rPr>
      </w:pPr>
      <w:r w:rsidRPr="0067635D">
        <w:rPr>
          <w:b/>
          <w:bCs/>
        </w:rPr>
        <w:t xml:space="preserve"> </w:t>
      </w:r>
      <w:r w:rsidR="008F04CE" w:rsidRPr="0067635D">
        <w:rPr>
          <w:b/>
          <w:bCs/>
        </w:rPr>
        <w:t>of</w:t>
      </w:r>
      <w:r w:rsidRPr="0067635D">
        <w:rPr>
          <w:b/>
          <w:bCs/>
        </w:rPr>
        <w:t xml:space="preserve"> a floating dock at the Port of Tripoli</w:t>
      </w:r>
    </w:p>
    <w:p w14:paraId="7B0668C1" w14:textId="77777777" w:rsidR="00A1546F" w:rsidRPr="0067635D" w:rsidRDefault="00A1546F" w:rsidP="00A1546F">
      <w:pPr>
        <w:tabs>
          <w:tab w:val="left" w:pos="5685"/>
        </w:tabs>
        <w:spacing w:after="0"/>
        <w:jc w:val="both"/>
      </w:pPr>
    </w:p>
    <w:p w14:paraId="3FEDBC55" w14:textId="77777777" w:rsidR="00A1546F" w:rsidRPr="0067635D" w:rsidRDefault="00A1546F" w:rsidP="00A1546F">
      <w:pPr>
        <w:tabs>
          <w:tab w:val="left" w:pos="5685"/>
        </w:tabs>
        <w:spacing w:after="0"/>
        <w:jc w:val="both"/>
      </w:pPr>
    </w:p>
    <w:p w14:paraId="1E5EEB69" w14:textId="77777777" w:rsidR="00A1546F" w:rsidRPr="0067635D" w:rsidRDefault="00A1546F" w:rsidP="008007BE">
      <w:pPr>
        <w:tabs>
          <w:tab w:val="left" w:pos="5685"/>
        </w:tabs>
        <w:spacing w:after="0"/>
        <w:jc w:val="both"/>
      </w:pPr>
      <w:r w:rsidRPr="0067635D">
        <w:t xml:space="preserve">With reference to your submitted </w:t>
      </w:r>
      <w:r w:rsidR="00285D8E" w:rsidRPr="0067635D">
        <w:t>Tender</w:t>
      </w:r>
      <w:r w:rsidRPr="0067635D">
        <w:t xml:space="preserve"> dated………………. in respect of the above project and with reference to </w:t>
      </w:r>
      <w:r w:rsidR="00285D8E" w:rsidRPr="0067635D">
        <w:t>Tender</w:t>
      </w:r>
      <w:r w:rsidRPr="0067635D">
        <w:t xml:space="preserve"> conditions of the </w:t>
      </w:r>
      <w:r w:rsidR="00285D8E" w:rsidRPr="0067635D">
        <w:t>Tender</w:t>
      </w:r>
      <w:r w:rsidRPr="0067635D">
        <w:t xml:space="preserve"> </w:t>
      </w:r>
      <w:r w:rsidR="00A8618B" w:rsidRPr="0067635D">
        <w:t>Document</w:t>
      </w:r>
      <w:r w:rsidRPr="0067635D">
        <w:t>s.</w:t>
      </w:r>
    </w:p>
    <w:p w14:paraId="3A79EF84" w14:textId="77777777" w:rsidR="00A1546F" w:rsidRPr="0067635D" w:rsidRDefault="00A1546F" w:rsidP="00A1546F">
      <w:pPr>
        <w:tabs>
          <w:tab w:val="left" w:pos="5685"/>
        </w:tabs>
        <w:spacing w:after="0"/>
        <w:jc w:val="both"/>
      </w:pPr>
    </w:p>
    <w:p w14:paraId="72E662A8" w14:textId="769C4BD9" w:rsidR="00A1546F" w:rsidRPr="0067635D" w:rsidRDefault="00A1546F" w:rsidP="00A1546F">
      <w:pPr>
        <w:tabs>
          <w:tab w:val="left" w:pos="5685"/>
        </w:tabs>
        <w:spacing w:after="0"/>
        <w:jc w:val="both"/>
      </w:pPr>
      <w:r w:rsidRPr="0067635D">
        <w:t xml:space="preserve">We hereby inform you by this LETTER OF ACCEPTANCE that your </w:t>
      </w:r>
      <w:r w:rsidR="00285D8E" w:rsidRPr="0067635D">
        <w:t>Tender</w:t>
      </w:r>
      <w:r w:rsidRPr="0067635D">
        <w:t xml:space="preserve"> for the </w:t>
      </w:r>
      <w:r w:rsidR="002E2E2C" w:rsidRPr="0067635D">
        <w:t>above-named</w:t>
      </w:r>
      <w:r w:rsidRPr="0067635D">
        <w:t xml:space="preserve"> project is accepted.</w:t>
      </w:r>
    </w:p>
    <w:p w14:paraId="0B63C0B8" w14:textId="77777777" w:rsidR="00A1546F" w:rsidRPr="0067635D" w:rsidRDefault="00A1546F" w:rsidP="00A1546F">
      <w:pPr>
        <w:tabs>
          <w:tab w:val="left" w:pos="5685"/>
        </w:tabs>
        <w:spacing w:after="0"/>
        <w:jc w:val="both"/>
      </w:pPr>
    </w:p>
    <w:p w14:paraId="0CE505B9" w14:textId="77777777" w:rsidR="00A1546F" w:rsidRPr="0067635D" w:rsidRDefault="00A1546F" w:rsidP="00524AED">
      <w:pPr>
        <w:tabs>
          <w:tab w:val="left" w:pos="5685"/>
        </w:tabs>
        <w:spacing w:after="0"/>
        <w:jc w:val="both"/>
      </w:pPr>
      <w:r w:rsidRPr="0067635D">
        <w:t xml:space="preserve">Please acknowledge by signing the attached duplicate of this letter, the receipt of this LETTER OF ACCEPTANCE and your full </w:t>
      </w:r>
      <w:r w:rsidR="00524AED" w:rsidRPr="0067635D">
        <w:t>a</w:t>
      </w:r>
      <w:r w:rsidR="00721199" w:rsidRPr="0067635D">
        <w:t>greement</w:t>
      </w:r>
      <w:r w:rsidRPr="0067635D">
        <w:t xml:space="preserve"> to its contents, without any reserve.</w:t>
      </w:r>
    </w:p>
    <w:p w14:paraId="49194A7F" w14:textId="77777777" w:rsidR="00A1546F" w:rsidRPr="0067635D" w:rsidRDefault="00A1546F" w:rsidP="00A1546F">
      <w:pPr>
        <w:tabs>
          <w:tab w:val="left" w:pos="5685"/>
        </w:tabs>
        <w:spacing w:after="0"/>
        <w:jc w:val="both"/>
      </w:pPr>
    </w:p>
    <w:p w14:paraId="6A4BBE21" w14:textId="77777777" w:rsidR="00A1546F" w:rsidRPr="0067635D" w:rsidRDefault="00A1546F" w:rsidP="00A1546F">
      <w:pPr>
        <w:tabs>
          <w:tab w:val="left" w:pos="5685"/>
        </w:tabs>
        <w:spacing w:after="0"/>
        <w:jc w:val="both"/>
      </w:pPr>
      <w:r w:rsidRPr="0067635D">
        <w:t>Yours faithfully,</w:t>
      </w:r>
    </w:p>
    <w:p w14:paraId="76C9E994" w14:textId="77777777" w:rsidR="00A1546F" w:rsidRPr="0067635D" w:rsidRDefault="00A1546F" w:rsidP="00552FCE">
      <w:pPr>
        <w:tabs>
          <w:tab w:val="left" w:pos="5685"/>
        </w:tabs>
        <w:spacing w:before="120" w:after="120"/>
        <w:jc w:val="both"/>
      </w:pPr>
      <w:r w:rsidRPr="0067635D">
        <w:t>For</w:t>
      </w:r>
    </w:p>
    <w:p w14:paraId="3B12BAB1" w14:textId="77777777" w:rsidR="00A1546F" w:rsidRPr="0067635D" w:rsidRDefault="00A1546F" w:rsidP="00A1546F">
      <w:pPr>
        <w:tabs>
          <w:tab w:val="left" w:pos="5685"/>
        </w:tabs>
        <w:spacing w:after="0"/>
        <w:jc w:val="both"/>
      </w:pPr>
      <w:r w:rsidRPr="0067635D">
        <w:t>Port of Tripoli</w:t>
      </w:r>
    </w:p>
    <w:p w14:paraId="5890EFBE" w14:textId="77777777" w:rsidR="00A1546F" w:rsidRPr="0067635D" w:rsidRDefault="00A1546F" w:rsidP="00A1546F">
      <w:pPr>
        <w:tabs>
          <w:tab w:val="left" w:pos="5685"/>
        </w:tabs>
        <w:spacing w:after="0"/>
        <w:jc w:val="both"/>
        <w:rPr>
          <w:lang w:val="fr-FR"/>
        </w:rPr>
      </w:pPr>
      <w:r w:rsidRPr="0067635D">
        <w:rPr>
          <w:lang w:val="fr-FR"/>
        </w:rPr>
        <w:t>Office d’Exploitation du Port de Tripoli</w:t>
      </w:r>
    </w:p>
    <w:p w14:paraId="4B4A24E3" w14:textId="77777777" w:rsidR="00A1546F" w:rsidRPr="0067635D" w:rsidRDefault="00A1546F" w:rsidP="00A1546F">
      <w:pPr>
        <w:tabs>
          <w:tab w:val="left" w:pos="5685"/>
        </w:tabs>
        <w:spacing w:after="0"/>
        <w:jc w:val="both"/>
      </w:pPr>
      <w:r w:rsidRPr="0067635D">
        <w:t>Tripoli, El Mina</w:t>
      </w:r>
    </w:p>
    <w:p w14:paraId="767602A3" w14:textId="77777777" w:rsidR="00A1546F" w:rsidRPr="0067635D" w:rsidRDefault="00A1546F" w:rsidP="00A1546F">
      <w:pPr>
        <w:tabs>
          <w:tab w:val="left" w:pos="5685"/>
        </w:tabs>
        <w:spacing w:after="0"/>
        <w:jc w:val="both"/>
      </w:pPr>
      <w:r w:rsidRPr="0067635D">
        <w:t>LEBANON</w:t>
      </w:r>
    </w:p>
    <w:p w14:paraId="28500FD1" w14:textId="77777777" w:rsidR="00A1546F" w:rsidRPr="0067635D" w:rsidRDefault="00A1546F" w:rsidP="00A1546F">
      <w:pPr>
        <w:tabs>
          <w:tab w:val="left" w:pos="5685"/>
        </w:tabs>
        <w:spacing w:after="0"/>
        <w:jc w:val="both"/>
      </w:pPr>
    </w:p>
    <w:p w14:paraId="227B8E48" w14:textId="77777777" w:rsidR="00A1546F" w:rsidRPr="0067635D" w:rsidRDefault="00A1546F" w:rsidP="00A1546F">
      <w:pPr>
        <w:tabs>
          <w:tab w:val="left" w:pos="5685"/>
        </w:tabs>
        <w:spacing w:after="0"/>
        <w:jc w:val="both"/>
      </w:pPr>
    </w:p>
    <w:p w14:paraId="790E3353" w14:textId="77777777" w:rsidR="00A1546F" w:rsidRPr="0067635D" w:rsidRDefault="00B972A4" w:rsidP="00A1546F">
      <w:pPr>
        <w:tabs>
          <w:tab w:val="left" w:pos="5685"/>
        </w:tabs>
        <w:spacing w:after="0"/>
        <w:jc w:val="both"/>
      </w:pPr>
      <w:r w:rsidRPr="0067635D">
        <w:t>Port Director</w:t>
      </w:r>
    </w:p>
    <w:p w14:paraId="30D3E8D2" w14:textId="77777777" w:rsidR="00A1546F" w:rsidRPr="0067635D" w:rsidRDefault="00A1546F" w:rsidP="00A1546F">
      <w:pPr>
        <w:tabs>
          <w:tab w:val="left" w:pos="5685"/>
        </w:tabs>
        <w:spacing w:after="0"/>
        <w:jc w:val="both"/>
      </w:pPr>
    </w:p>
    <w:p w14:paraId="4C9788E5" w14:textId="77777777" w:rsidR="00524AED" w:rsidRPr="0067635D" w:rsidRDefault="00524AED" w:rsidP="00A1546F">
      <w:pPr>
        <w:tabs>
          <w:tab w:val="left" w:pos="5685"/>
        </w:tabs>
        <w:spacing w:after="0"/>
        <w:jc w:val="both"/>
      </w:pPr>
    </w:p>
    <w:p w14:paraId="6C6B9367" w14:textId="77777777" w:rsidR="00524AED" w:rsidRPr="0067635D" w:rsidRDefault="00524AED" w:rsidP="00A1546F">
      <w:pPr>
        <w:tabs>
          <w:tab w:val="left" w:pos="5685"/>
        </w:tabs>
        <w:spacing w:after="0"/>
        <w:jc w:val="both"/>
      </w:pPr>
    </w:p>
    <w:p w14:paraId="7602CAEE" w14:textId="77777777" w:rsidR="00524AED" w:rsidRPr="0067635D" w:rsidRDefault="00524AED" w:rsidP="00A1546F">
      <w:pPr>
        <w:tabs>
          <w:tab w:val="left" w:pos="5685"/>
        </w:tabs>
        <w:spacing w:after="0"/>
        <w:jc w:val="both"/>
      </w:pPr>
    </w:p>
    <w:p w14:paraId="642FF7AE" w14:textId="77777777" w:rsidR="00524AED" w:rsidRPr="0067635D" w:rsidRDefault="00524AED" w:rsidP="00A1546F">
      <w:pPr>
        <w:tabs>
          <w:tab w:val="left" w:pos="5685"/>
        </w:tabs>
        <w:spacing w:after="0"/>
        <w:jc w:val="both"/>
      </w:pPr>
    </w:p>
    <w:p w14:paraId="1F3DCBB8" w14:textId="77777777" w:rsidR="00A1546F" w:rsidRPr="0067635D" w:rsidRDefault="00A1546F" w:rsidP="00A1546F">
      <w:pPr>
        <w:tabs>
          <w:tab w:val="left" w:pos="5685"/>
        </w:tabs>
        <w:spacing w:after="0"/>
        <w:jc w:val="both"/>
      </w:pPr>
      <w:r w:rsidRPr="0067635D">
        <w:t>We hereby acknowledge receipt for the LETTER OF ACCEPTANCE and accept the contents thereof without any reserve.</w:t>
      </w:r>
    </w:p>
    <w:p w14:paraId="20BD0ED6" w14:textId="77777777" w:rsidR="00A1546F" w:rsidRPr="0067635D" w:rsidRDefault="00A1546F" w:rsidP="00A1546F">
      <w:pPr>
        <w:tabs>
          <w:tab w:val="left" w:pos="5685"/>
        </w:tabs>
        <w:spacing w:after="0"/>
        <w:jc w:val="both"/>
      </w:pPr>
    </w:p>
    <w:p w14:paraId="0FEEFC0A" w14:textId="77777777" w:rsidR="00A1546F" w:rsidRPr="0067635D" w:rsidRDefault="00A1546F" w:rsidP="00A1546F">
      <w:pPr>
        <w:tabs>
          <w:tab w:val="left" w:pos="5685"/>
        </w:tabs>
        <w:spacing w:after="0"/>
        <w:jc w:val="both"/>
      </w:pPr>
      <w:r w:rsidRPr="0067635D">
        <w:t>Named of Authorized Signatory</w:t>
      </w:r>
    </w:p>
    <w:p w14:paraId="5E47CC5F" w14:textId="77777777" w:rsidR="00A1546F" w:rsidRPr="0067635D" w:rsidRDefault="00A1546F" w:rsidP="003E0D79">
      <w:pPr>
        <w:tabs>
          <w:tab w:val="left" w:pos="5685"/>
        </w:tabs>
        <w:spacing w:before="120" w:after="120"/>
        <w:jc w:val="both"/>
      </w:pPr>
      <w:r w:rsidRPr="0067635D">
        <w:t>………………………………………………..</w:t>
      </w:r>
    </w:p>
    <w:p w14:paraId="03782FF5" w14:textId="77777777" w:rsidR="00A1546F" w:rsidRPr="0067635D" w:rsidRDefault="00A1546F" w:rsidP="003E0D79">
      <w:pPr>
        <w:tabs>
          <w:tab w:val="left" w:pos="5685"/>
        </w:tabs>
        <w:spacing w:before="120" w:after="120"/>
        <w:jc w:val="both"/>
      </w:pPr>
      <w:r w:rsidRPr="0067635D">
        <w:t>Title: ……………………………………….</w:t>
      </w:r>
    </w:p>
    <w:p w14:paraId="34D47C82" w14:textId="77777777" w:rsidR="00A1546F" w:rsidRPr="0067635D" w:rsidRDefault="00A1546F" w:rsidP="003E0D79">
      <w:pPr>
        <w:tabs>
          <w:tab w:val="left" w:pos="5685"/>
        </w:tabs>
        <w:spacing w:before="120" w:after="120"/>
        <w:jc w:val="both"/>
      </w:pPr>
      <w:r w:rsidRPr="0067635D">
        <w:t>Company: ……………………………….</w:t>
      </w:r>
    </w:p>
    <w:p w14:paraId="56B94B09" w14:textId="77777777" w:rsidR="00A1546F" w:rsidRPr="0067635D" w:rsidRDefault="00A1546F" w:rsidP="003E0D79">
      <w:pPr>
        <w:tabs>
          <w:tab w:val="left" w:pos="5685"/>
        </w:tabs>
        <w:spacing w:before="120" w:after="120"/>
        <w:jc w:val="both"/>
      </w:pPr>
      <w:r w:rsidRPr="0067635D">
        <w:t>Signature: ……………………………….</w:t>
      </w:r>
    </w:p>
    <w:p w14:paraId="1D8080DF" w14:textId="77777777" w:rsidR="00A1546F" w:rsidRPr="0067635D" w:rsidRDefault="00A1546F" w:rsidP="003E0D79">
      <w:pPr>
        <w:tabs>
          <w:tab w:val="left" w:pos="5685"/>
        </w:tabs>
        <w:spacing w:before="120" w:after="120"/>
        <w:jc w:val="both"/>
      </w:pPr>
      <w:r w:rsidRPr="0067635D">
        <w:t>Date: ………………………………………</w:t>
      </w:r>
    </w:p>
    <w:p w14:paraId="65DCB45D" w14:textId="77777777" w:rsidR="00A1546F" w:rsidRPr="0067635D" w:rsidRDefault="00A1546F" w:rsidP="00A1546F">
      <w:pPr>
        <w:tabs>
          <w:tab w:val="left" w:pos="5685"/>
        </w:tabs>
        <w:spacing w:after="0"/>
      </w:pPr>
    </w:p>
    <w:p w14:paraId="23E4C1DA" w14:textId="77777777" w:rsidR="00DC5B9C" w:rsidRPr="0067635D" w:rsidRDefault="009C06F3" w:rsidP="00DC5B9C">
      <w:pPr>
        <w:bidi/>
        <w:spacing w:before="120" w:after="120"/>
        <w:rPr>
          <w:rFonts w:asciiTheme="minorBidi" w:eastAsia="Times New Roman" w:hAnsiTheme="minorBidi"/>
          <w:b/>
          <w:bCs/>
          <w:sz w:val="24"/>
          <w:szCs w:val="24"/>
        </w:rPr>
      </w:pPr>
      <w:r w:rsidRPr="0067635D">
        <w:rPr>
          <w:rFonts w:asciiTheme="minorBidi" w:eastAsia="Times New Roman" w:hAnsiTheme="minorBidi"/>
          <w:b/>
          <w:bCs/>
          <w:sz w:val="24"/>
          <w:szCs w:val="24"/>
          <w:rtl/>
        </w:rPr>
        <w:t>م</w:t>
      </w:r>
      <w:r w:rsidRPr="0067635D">
        <w:rPr>
          <w:rFonts w:asciiTheme="minorBidi" w:eastAsia="Times New Roman" w:hAnsiTheme="minorBidi" w:hint="cs"/>
          <w:b/>
          <w:bCs/>
          <w:sz w:val="24"/>
          <w:szCs w:val="24"/>
          <w:rtl/>
        </w:rPr>
        <w:t>رفأ</w:t>
      </w:r>
      <w:r w:rsidRPr="0067635D">
        <w:rPr>
          <w:rFonts w:asciiTheme="minorBidi" w:eastAsia="Times New Roman" w:hAnsiTheme="minorBidi"/>
          <w:b/>
          <w:bCs/>
          <w:sz w:val="24"/>
          <w:szCs w:val="24"/>
          <w:rtl/>
        </w:rPr>
        <w:t xml:space="preserve"> طرابلس</w:t>
      </w:r>
    </w:p>
    <w:p w14:paraId="28954CC6" w14:textId="77777777" w:rsidR="00DC5B9C" w:rsidRPr="0067635D" w:rsidRDefault="009C06F3" w:rsidP="00DC5B9C">
      <w:pPr>
        <w:bidi/>
        <w:spacing w:before="120" w:after="120"/>
        <w:rPr>
          <w:rFonts w:asciiTheme="minorBidi" w:eastAsia="Times New Roman" w:hAnsiTheme="minorBidi"/>
          <w:b/>
          <w:bCs/>
          <w:sz w:val="24"/>
          <w:szCs w:val="24"/>
        </w:rPr>
      </w:pPr>
      <w:r w:rsidRPr="0067635D">
        <w:rPr>
          <w:rFonts w:asciiTheme="minorBidi" w:eastAsia="Times New Roman" w:hAnsiTheme="minorBidi" w:hint="cs"/>
          <w:b/>
          <w:bCs/>
          <w:sz w:val="24"/>
          <w:szCs w:val="24"/>
          <w:rtl/>
        </w:rPr>
        <w:t>مصلحة إستثمار</w:t>
      </w:r>
      <w:r w:rsidRPr="0067635D">
        <w:rPr>
          <w:rFonts w:asciiTheme="minorBidi" w:eastAsia="Times New Roman" w:hAnsiTheme="minorBidi"/>
          <w:b/>
          <w:bCs/>
          <w:sz w:val="24"/>
          <w:szCs w:val="24"/>
          <w:rtl/>
        </w:rPr>
        <w:t xml:space="preserve"> م</w:t>
      </w:r>
      <w:r w:rsidRPr="0067635D">
        <w:rPr>
          <w:rFonts w:asciiTheme="minorBidi" w:eastAsia="Times New Roman" w:hAnsiTheme="minorBidi" w:hint="cs"/>
          <w:b/>
          <w:bCs/>
          <w:sz w:val="24"/>
          <w:szCs w:val="24"/>
          <w:rtl/>
        </w:rPr>
        <w:t>رفأ</w:t>
      </w:r>
      <w:r w:rsidRPr="0067635D">
        <w:rPr>
          <w:rFonts w:asciiTheme="minorBidi" w:eastAsia="Times New Roman" w:hAnsiTheme="minorBidi"/>
          <w:b/>
          <w:bCs/>
          <w:sz w:val="24"/>
          <w:szCs w:val="24"/>
          <w:rtl/>
        </w:rPr>
        <w:t xml:space="preserve"> طرابلس</w:t>
      </w:r>
    </w:p>
    <w:p w14:paraId="724125B5" w14:textId="77777777" w:rsidR="00DC5B9C" w:rsidRPr="0067635D" w:rsidRDefault="009C06F3" w:rsidP="00DC5B9C">
      <w:pPr>
        <w:bidi/>
        <w:spacing w:before="120" w:after="120"/>
        <w:rPr>
          <w:rFonts w:asciiTheme="minorBidi" w:eastAsia="Times New Roman" w:hAnsiTheme="minorBidi"/>
          <w:sz w:val="24"/>
          <w:szCs w:val="24"/>
        </w:rPr>
      </w:pPr>
      <w:r w:rsidRPr="0067635D">
        <w:rPr>
          <w:rFonts w:asciiTheme="minorBidi" w:eastAsia="Times New Roman" w:hAnsiTheme="minorBidi"/>
          <w:sz w:val="24"/>
          <w:szCs w:val="24"/>
          <w:rtl/>
        </w:rPr>
        <w:t>طرابلس، الميناء</w:t>
      </w:r>
    </w:p>
    <w:p w14:paraId="1D90079D" w14:textId="48508CAF" w:rsidR="009C06F3" w:rsidRPr="0067635D" w:rsidRDefault="009C06F3" w:rsidP="00DC5B9C">
      <w:pPr>
        <w:bidi/>
        <w:spacing w:before="120" w:after="120"/>
        <w:rPr>
          <w:rFonts w:asciiTheme="minorBidi" w:eastAsia="Times New Roman" w:hAnsiTheme="minorBidi"/>
          <w:sz w:val="24"/>
          <w:szCs w:val="24"/>
        </w:rPr>
      </w:pPr>
      <w:r w:rsidRPr="0067635D">
        <w:rPr>
          <w:rFonts w:asciiTheme="minorBidi" w:eastAsia="Times New Roman" w:hAnsiTheme="minorBidi"/>
          <w:sz w:val="24"/>
          <w:szCs w:val="24"/>
          <w:rtl/>
        </w:rPr>
        <w:t>لبنان</w:t>
      </w:r>
    </w:p>
    <w:p w14:paraId="3980DCE4" w14:textId="77777777" w:rsidR="009C06F3" w:rsidRPr="0067635D" w:rsidRDefault="009C06F3" w:rsidP="003E0D79">
      <w:pPr>
        <w:bidi/>
        <w:spacing w:before="720" w:after="600"/>
        <w:rPr>
          <w:rFonts w:asciiTheme="minorBidi" w:eastAsia="Times New Roman" w:hAnsiTheme="minorBidi"/>
          <w:sz w:val="24"/>
          <w:szCs w:val="24"/>
        </w:rPr>
      </w:pPr>
      <w:r w:rsidRPr="0067635D">
        <w:rPr>
          <w:rFonts w:asciiTheme="minorBidi" w:eastAsia="Times New Roman" w:hAnsiTheme="minorBidi"/>
          <w:sz w:val="24"/>
          <w:szCs w:val="24"/>
          <w:rtl/>
        </w:rPr>
        <w:t>السادة المحترمين،</w:t>
      </w:r>
    </w:p>
    <w:p w14:paraId="1FA6DBEA" w14:textId="4743C3F8" w:rsidR="009C06F3" w:rsidRPr="0067635D" w:rsidRDefault="009C06F3" w:rsidP="009C06F3">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hint="cs"/>
          <w:b/>
          <w:bCs/>
          <w:sz w:val="24"/>
          <w:szCs w:val="24"/>
          <w:rtl/>
        </w:rPr>
        <w:t>عرض</w:t>
      </w:r>
      <w:r w:rsidRPr="0067635D">
        <w:rPr>
          <w:rFonts w:asciiTheme="minorBidi" w:eastAsia="Times New Roman" w:hAnsiTheme="minorBidi"/>
          <w:b/>
          <w:bCs/>
          <w:sz w:val="24"/>
          <w:szCs w:val="24"/>
          <w:rtl/>
        </w:rPr>
        <w:t xml:space="preserve"> لتصميم</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بناء</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 xml:space="preserve">تشغيل ونقل </w:t>
      </w:r>
      <w:r w:rsidRPr="0067635D">
        <w:rPr>
          <w:rFonts w:asciiTheme="minorBidi" w:eastAsia="Times New Roman" w:hAnsiTheme="minorBidi" w:hint="cs"/>
          <w:b/>
          <w:bCs/>
          <w:sz w:val="24"/>
          <w:szCs w:val="24"/>
          <w:rtl/>
        </w:rPr>
        <w:t>حوض عائم</w:t>
      </w:r>
      <w:r w:rsidRPr="0067635D">
        <w:rPr>
          <w:rFonts w:asciiTheme="minorBidi" w:eastAsia="Times New Roman" w:hAnsiTheme="minorBidi"/>
          <w:b/>
          <w:bCs/>
          <w:sz w:val="24"/>
          <w:szCs w:val="24"/>
          <w:rtl/>
        </w:rPr>
        <w:t xml:space="preserve"> في م</w:t>
      </w:r>
      <w:r w:rsidRPr="0067635D">
        <w:rPr>
          <w:rFonts w:asciiTheme="minorBidi" w:eastAsia="Times New Roman" w:hAnsiTheme="minorBidi" w:hint="cs"/>
          <w:b/>
          <w:bCs/>
          <w:sz w:val="24"/>
          <w:szCs w:val="24"/>
          <w:rtl/>
        </w:rPr>
        <w:t>رفأ</w:t>
      </w:r>
      <w:r w:rsidRPr="0067635D">
        <w:rPr>
          <w:rFonts w:asciiTheme="minorBidi" w:eastAsia="Times New Roman" w:hAnsiTheme="minorBidi"/>
          <w:b/>
          <w:bCs/>
          <w:sz w:val="24"/>
          <w:szCs w:val="24"/>
          <w:rtl/>
        </w:rPr>
        <w:t xml:space="preserve"> طرابلس</w:t>
      </w:r>
    </w:p>
    <w:p w14:paraId="7A3E6A35" w14:textId="77777777" w:rsidR="00DC5B9C" w:rsidRPr="0067635D" w:rsidRDefault="009C06F3" w:rsidP="00DC5B9C">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sz w:val="24"/>
          <w:szCs w:val="24"/>
          <w:rtl/>
        </w:rPr>
        <w:t>بالإشارة إلى ع</w:t>
      </w:r>
      <w:r w:rsidRPr="0067635D">
        <w:rPr>
          <w:rFonts w:asciiTheme="minorBidi" w:eastAsia="Times New Roman" w:hAnsiTheme="minorBidi" w:hint="cs"/>
          <w:sz w:val="24"/>
          <w:szCs w:val="24"/>
          <w:rtl/>
        </w:rPr>
        <w:t>رضكم</w:t>
      </w:r>
      <w:r w:rsidRPr="0067635D">
        <w:rPr>
          <w:rFonts w:asciiTheme="minorBidi" w:eastAsia="Times New Roman" w:hAnsiTheme="minorBidi"/>
          <w:sz w:val="24"/>
          <w:szCs w:val="24"/>
          <w:rtl/>
        </w:rPr>
        <w:t xml:space="preserve"> المقدم بتاريخ …………………………. بخصوص المشروع المشار إليه أعلاه، وبالرجوع إلى </w:t>
      </w:r>
    </w:p>
    <w:p w14:paraId="5F4F659D" w14:textId="55320032" w:rsidR="009C06F3" w:rsidRPr="0067635D" w:rsidRDefault="009C06F3" w:rsidP="00DC5B9C">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sz w:val="24"/>
          <w:szCs w:val="24"/>
          <w:rtl/>
        </w:rPr>
        <w:t>شروط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الواردة في مستندات ال</w:t>
      </w:r>
      <w:r w:rsidRPr="0067635D">
        <w:rPr>
          <w:rFonts w:asciiTheme="minorBidi" w:eastAsia="Times New Roman" w:hAnsiTheme="minorBidi" w:hint="cs"/>
          <w:sz w:val="24"/>
          <w:szCs w:val="24"/>
          <w:rtl/>
        </w:rPr>
        <w:t>إلتزام:</w:t>
      </w:r>
    </w:p>
    <w:p w14:paraId="03FA2E6D" w14:textId="77777777" w:rsidR="009C06F3" w:rsidRPr="0067635D" w:rsidRDefault="009C06F3" w:rsidP="009C06F3">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sz w:val="24"/>
          <w:szCs w:val="24"/>
          <w:rtl/>
        </w:rPr>
        <w:t xml:space="preserve">نحيطكم علمًا من خلال </w:t>
      </w:r>
      <w:r w:rsidRPr="0067635D">
        <w:rPr>
          <w:rFonts w:asciiTheme="minorBidi" w:eastAsia="Times New Roman" w:hAnsiTheme="minorBidi" w:hint="cs"/>
          <w:b/>
          <w:bCs/>
          <w:sz w:val="24"/>
          <w:szCs w:val="24"/>
          <w:rtl/>
        </w:rPr>
        <w:t>كتاب</w:t>
      </w:r>
      <w:r w:rsidRPr="0067635D">
        <w:rPr>
          <w:rFonts w:asciiTheme="minorBidi" w:eastAsia="Times New Roman" w:hAnsiTheme="minorBidi"/>
          <w:b/>
          <w:bCs/>
          <w:sz w:val="24"/>
          <w:szCs w:val="24"/>
          <w:rtl/>
        </w:rPr>
        <w:t xml:space="preserve"> القبول</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 xml:space="preserve">هذا </w:t>
      </w:r>
      <w:r w:rsidRPr="0067635D">
        <w:rPr>
          <w:rFonts w:asciiTheme="minorBidi" w:eastAsia="Times New Roman" w:hAnsiTheme="minorBidi"/>
          <w:sz w:val="24"/>
          <w:szCs w:val="24"/>
          <w:rtl/>
        </w:rPr>
        <w:t>بأن ع</w:t>
      </w:r>
      <w:r w:rsidRPr="0067635D">
        <w:rPr>
          <w:rFonts w:asciiTheme="minorBidi" w:eastAsia="Times New Roman" w:hAnsiTheme="minorBidi" w:hint="cs"/>
          <w:sz w:val="24"/>
          <w:szCs w:val="24"/>
          <w:rtl/>
        </w:rPr>
        <w:t>رضكم</w:t>
      </w:r>
      <w:r w:rsidRPr="0067635D">
        <w:rPr>
          <w:rFonts w:asciiTheme="minorBidi" w:eastAsia="Times New Roman" w:hAnsiTheme="minorBidi"/>
          <w:sz w:val="24"/>
          <w:szCs w:val="24"/>
          <w:rtl/>
        </w:rPr>
        <w:t xml:space="preserve"> للمشروع المذكور قد تم قبوله</w:t>
      </w:r>
      <w:r w:rsidRPr="0067635D">
        <w:rPr>
          <w:rFonts w:asciiTheme="minorBidi" w:eastAsia="Times New Roman" w:hAnsiTheme="minorBidi"/>
          <w:sz w:val="24"/>
          <w:szCs w:val="24"/>
        </w:rPr>
        <w:t>.</w:t>
      </w:r>
    </w:p>
    <w:p w14:paraId="3255E62B" w14:textId="77777777" w:rsidR="00DC5B9C" w:rsidRPr="0067635D" w:rsidRDefault="009C06F3" w:rsidP="009C06F3">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sz w:val="24"/>
          <w:szCs w:val="24"/>
          <w:rtl/>
        </w:rPr>
        <w:t>يرجى التأكيد بتوقيع النسخة المرفقة من هذ</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ال</w:t>
      </w:r>
      <w:r w:rsidRPr="0067635D">
        <w:rPr>
          <w:rFonts w:asciiTheme="minorBidi" w:eastAsia="Times New Roman" w:hAnsiTheme="minorBidi" w:hint="cs"/>
          <w:sz w:val="24"/>
          <w:szCs w:val="24"/>
          <w:rtl/>
        </w:rPr>
        <w:t>كتاب</w:t>
      </w:r>
      <w:r w:rsidRPr="0067635D">
        <w:rPr>
          <w:rFonts w:asciiTheme="minorBidi" w:eastAsia="Times New Roman" w:hAnsiTheme="minorBidi"/>
          <w:sz w:val="24"/>
          <w:szCs w:val="24"/>
          <w:rtl/>
        </w:rPr>
        <w:t>، مع العلم ب</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ستلامكم </w:t>
      </w:r>
      <w:r w:rsidRPr="0067635D">
        <w:rPr>
          <w:rFonts w:asciiTheme="minorBidi" w:eastAsia="Times New Roman" w:hAnsiTheme="minorBidi" w:hint="cs"/>
          <w:b/>
          <w:bCs/>
          <w:sz w:val="24"/>
          <w:szCs w:val="24"/>
          <w:rtl/>
        </w:rPr>
        <w:t>كتاب</w:t>
      </w:r>
      <w:r w:rsidRPr="0067635D">
        <w:rPr>
          <w:rFonts w:asciiTheme="minorBidi" w:eastAsia="Times New Roman" w:hAnsiTheme="minorBidi"/>
          <w:b/>
          <w:bCs/>
          <w:sz w:val="24"/>
          <w:szCs w:val="24"/>
          <w:rtl/>
        </w:rPr>
        <w:t xml:space="preserve"> القبول</w:t>
      </w:r>
      <w:r w:rsidRPr="0067635D">
        <w:rPr>
          <w:rFonts w:asciiTheme="minorBidi" w:eastAsia="Times New Roman" w:hAnsiTheme="minorBidi"/>
          <w:sz w:val="24"/>
          <w:szCs w:val="24"/>
          <w:rtl/>
        </w:rPr>
        <w:t xml:space="preserve"> ومواءمتكم التامة مع محتوياتها، دون </w:t>
      </w:r>
    </w:p>
    <w:p w14:paraId="2FD3BEC6" w14:textId="477D709C" w:rsidR="009C06F3" w:rsidRPr="0067635D" w:rsidRDefault="009C06F3" w:rsidP="00DC5B9C">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sz w:val="24"/>
          <w:szCs w:val="24"/>
          <w:rtl/>
        </w:rPr>
        <w:t>أي تحفظ</w:t>
      </w:r>
      <w:r w:rsidRPr="0067635D">
        <w:rPr>
          <w:rFonts w:asciiTheme="minorBidi" w:eastAsia="Times New Roman" w:hAnsiTheme="minorBidi"/>
          <w:sz w:val="24"/>
          <w:szCs w:val="24"/>
        </w:rPr>
        <w:t>.</w:t>
      </w:r>
    </w:p>
    <w:p w14:paraId="54356712" w14:textId="77777777" w:rsidR="00DC5B9C" w:rsidRPr="0067635D" w:rsidRDefault="009C06F3" w:rsidP="001A0BD7">
      <w:pPr>
        <w:bidi/>
        <w:spacing w:before="100" w:beforeAutospacing="1" w:after="0"/>
        <w:rPr>
          <w:rFonts w:asciiTheme="minorBidi" w:eastAsia="Times New Roman" w:hAnsiTheme="minorBidi"/>
          <w:sz w:val="24"/>
          <w:szCs w:val="24"/>
        </w:rPr>
      </w:pPr>
      <w:r w:rsidRPr="0067635D">
        <w:rPr>
          <w:rFonts w:asciiTheme="minorBidi" w:eastAsia="Times New Roman" w:hAnsiTheme="minorBidi"/>
          <w:sz w:val="24"/>
          <w:szCs w:val="24"/>
          <w:rtl/>
        </w:rPr>
        <w:t>وتفضلوا بقبول فائق ال</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حترام،</w:t>
      </w:r>
    </w:p>
    <w:p w14:paraId="4FFD1BB5" w14:textId="77777777" w:rsidR="00DC5B9C" w:rsidRPr="0067635D" w:rsidRDefault="009C06F3" w:rsidP="001A0BD7">
      <w:pPr>
        <w:bidi/>
        <w:spacing w:before="240" w:after="0"/>
        <w:rPr>
          <w:rFonts w:asciiTheme="minorBidi" w:eastAsia="Times New Roman" w:hAnsiTheme="minorBidi"/>
          <w:sz w:val="24"/>
          <w:szCs w:val="24"/>
        </w:rPr>
      </w:pPr>
      <w:r w:rsidRPr="0067635D">
        <w:rPr>
          <w:rFonts w:asciiTheme="minorBidi" w:eastAsia="Times New Roman" w:hAnsiTheme="minorBidi"/>
          <w:sz w:val="24"/>
          <w:szCs w:val="24"/>
          <w:rtl/>
        </w:rPr>
        <w:t>عن</w:t>
      </w:r>
    </w:p>
    <w:p w14:paraId="7370B889" w14:textId="77777777" w:rsidR="00DC5B9C" w:rsidRPr="0067635D" w:rsidRDefault="009C06F3" w:rsidP="00DC5B9C">
      <w:pPr>
        <w:bidi/>
        <w:spacing w:before="120" w:after="120"/>
        <w:rPr>
          <w:rFonts w:asciiTheme="minorBidi" w:eastAsia="Times New Roman" w:hAnsiTheme="minorBidi"/>
          <w:sz w:val="24"/>
          <w:szCs w:val="24"/>
        </w:rPr>
      </w:pPr>
      <w:r w:rsidRPr="0067635D">
        <w:rPr>
          <w:rFonts w:asciiTheme="minorBidi" w:eastAsia="Times New Roman" w:hAnsiTheme="minorBidi"/>
          <w:sz w:val="24"/>
          <w:szCs w:val="24"/>
          <w:rtl/>
        </w:rPr>
        <w:t>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w:t>
      </w:r>
    </w:p>
    <w:p w14:paraId="7E8854E1" w14:textId="77777777" w:rsidR="00DC5B9C" w:rsidRPr="0067635D" w:rsidRDefault="009C06F3" w:rsidP="00DC5B9C">
      <w:pPr>
        <w:bidi/>
        <w:spacing w:before="120" w:after="120"/>
        <w:rPr>
          <w:rFonts w:asciiTheme="minorBidi" w:eastAsia="Times New Roman" w:hAnsiTheme="minorBidi"/>
          <w:sz w:val="24"/>
          <w:szCs w:val="24"/>
        </w:rPr>
      </w:pPr>
      <w:r w:rsidRPr="0067635D">
        <w:rPr>
          <w:rFonts w:asciiTheme="minorBidi" w:eastAsia="Times New Roman" w:hAnsiTheme="minorBidi" w:hint="cs"/>
          <w:sz w:val="24"/>
          <w:szCs w:val="24"/>
          <w:rtl/>
        </w:rPr>
        <w:t>مصلحة إستثمار</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مرفأ</w:t>
      </w:r>
      <w:r w:rsidRPr="0067635D">
        <w:rPr>
          <w:rFonts w:asciiTheme="minorBidi" w:eastAsia="Times New Roman" w:hAnsiTheme="minorBidi"/>
          <w:sz w:val="24"/>
          <w:szCs w:val="24"/>
          <w:rtl/>
        </w:rPr>
        <w:t xml:space="preserve"> طرابلس</w:t>
      </w:r>
    </w:p>
    <w:p w14:paraId="4B919F7F" w14:textId="77777777" w:rsidR="00DC5B9C" w:rsidRPr="0067635D" w:rsidRDefault="009C06F3" w:rsidP="00DC5B9C">
      <w:pPr>
        <w:bidi/>
        <w:spacing w:before="120" w:after="120"/>
        <w:rPr>
          <w:rFonts w:asciiTheme="minorBidi" w:eastAsia="Times New Roman" w:hAnsiTheme="minorBidi"/>
          <w:sz w:val="24"/>
          <w:szCs w:val="24"/>
        </w:rPr>
      </w:pPr>
      <w:r w:rsidRPr="0067635D">
        <w:rPr>
          <w:rFonts w:asciiTheme="minorBidi" w:eastAsia="Times New Roman" w:hAnsiTheme="minorBidi"/>
          <w:sz w:val="24"/>
          <w:szCs w:val="24"/>
          <w:rtl/>
        </w:rPr>
        <w:t>طرابلس، الميناء</w:t>
      </w:r>
    </w:p>
    <w:p w14:paraId="694A8E17" w14:textId="2CA0B65C" w:rsidR="009C06F3" w:rsidRPr="0067635D" w:rsidRDefault="009C06F3" w:rsidP="00DC5B9C">
      <w:pPr>
        <w:bidi/>
        <w:spacing w:before="120" w:after="120"/>
        <w:rPr>
          <w:rFonts w:asciiTheme="minorBidi" w:eastAsia="Times New Roman" w:hAnsiTheme="minorBidi"/>
          <w:sz w:val="24"/>
          <w:szCs w:val="24"/>
        </w:rPr>
      </w:pPr>
      <w:r w:rsidRPr="0067635D">
        <w:rPr>
          <w:rFonts w:asciiTheme="minorBidi" w:eastAsia="Times New Roman" w:hAnsiTheme="minorBidi"/>
          <w:sz w:val="24"/>
          <w:szCs w:val="24"/>
          <w:rtl/>
        </w:rPr>
        <w:t>لبنان</w:t>
      </w:r>
    </w:p>
    <w:p w14:paraId="6C39F23A" w14:textId="77777777" w:rsidR="009C06F3" w:rsidRPr="0067635D" w:rsidRDefault="009C06F3" w:rsidP="009C06F3">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b/>
          <w:bCs/>
          <w:sz w:val="24"/>
          <w:szCs w:val="24"/>
          <w:rtl/>
        </w:rPr>
        <w:t>مدير الم</w:t>
      </w:r>
      <w:r w:rsidRPr="0067635D">
        <w:rPr>
          <w:rFonts w:asciiTheme="minorBidi" w:eastAsia="Times New Roman" w:hAnsiTheme="minorBidi" w:hint="cs"/>
          <w:b/>
          <w:bCs/>
          <w:sz w:val="24"/>
          <w:szCs w:val="24"/>
          <w:rtl/>
        </w:rPr>
        <w:t>رفأ</w:t>
      </w:r>
    </w:p>
    <w:p w14:paraId="060E8E2A" w14:textId="77777777" w:rsidR="009C06F3" w:rsidRPr="0067635D" w:rsidRDefault="00D50A48" w:rsidP="009C06F3">
      <w:pPr>
        <w:bidi/>
        <w:spacing w:after="0"/>
        <w:rPr>
          <w:rFonts w:asciiTheme="minorBidi" w:eastAsia="Times New Roman" w:hAnsiTheme="minorBidi"/>
          <w:sz w:val="24"/>
          <w:szCs w:val="24"/>
        </w:rPr>
      </w:pPr>
      <w:r>
        <w:rPr>
          <w:rFonts w:asciiTheme="minorBidi" w:eastAsia="Times New Roman" w:hAnsiTheme="minorBidi"/>
          <w:sz w:val="24"/>
          <w:szCs w:val="24"/>
        </w:rPr>
        <w:pict w14:anchorId="132C178C">
          <v:rect id="_x0000_i1027" style="width:0;height:1.5pt" o:hralign="center" o:hrstd="t" o:hr="t" fillcolor="#a0a0a0" stroked="f"/>
        </w:pict>
      </w:r>
    </w:p>
    <w:p w14:paraId="777094BB" w14:textId="6E61A301" w:rsidR="009C06F3" w:rsidRPr="0067635D" w:rsidRDefault="009C06F3" w:rsidP="009C06F3">
      <w:pPr>
        <w:bidi/>
        <w:spacing w:before="100" w:beforeAutospacing="1" w:after="100" w:afterAutospacing="1"/>
        <w:rPr>
          <w:rFonts w:asciiTheme="minorBidi" w:eastAsia="Times New Roman" w:hAnsiTheme="minorBidi"/>
          <w:sz w:val="24"/>
          <w:szCs w:val="24"/>
        </w:rPr>
      </w:pPr>
      <w:r w:rsidRPr="0067635D">
        <w:rPr>
          <w:rFonts w:asciiTheme="minorBidi" w:eastAsia="Times New Roman" w:hAnsiTheme="minorBidi"/>
          <w:b/>
          <w:bCs/>
          <w:sz w:val="24"/>
          <w:szCs w:val="24"/>
          <w:rtl/>
        </w:rPr>
        <w:t>نحن بموجب هذا نقر ب</w:t>
      </w:r>
      <w:r w:rsidR="00F46CDA" w:rsidRPr="0067635D">
        <w:rPr>
          <w:rFonts w:asciiTheme="minorBidi" w:eastAsia="Times New Roman" w:hAnsiTheme="minorBidi" w:hint="cs"/>
          <w:b/>
          <w:bCs/>
          <w:sz w:val="24"/>
          <w:szCs w:val="24"/>
          <w:rtl/>
        </w:rPr>
        <w:t>إ</w:t>
      </w:r>
      <w:r w:rsidRPr="0067635D">
        <w:rPr>
          <w:rFonts w:asciiTheme="minorBidi" w:eastAsia="Times New Roman" w:hAnsiTheme="minorBidi"/>
          <w:b/>
          <w:bCs/>
          <w:sz w:val="24"/>
          <w:szCs w:val="24"/>
          <w:rtl/>
        </w:rPr>
        <w:t xml:space="preserve">ستلام </w:t>
      </w:r>
      <w:r w:rsidRPr="0067635D">
        <w:rPr>
          <w:rFonts w:asciiTheme="minorBidi" w:eastAsia="Times New Roman" w:hAnsiTheme="minorBidi" w:hint="cs"/>
          <w:b/>
          <w:bCs/>
          <w:sz w:val="24"/>
          <w:szCs w:val="24"/>
          <w:rtl/>
        </w:rPr>
        <w:t>كتاب</w:t>
      </w:r>
      <w:r w:rsidRPr="0067635D">
        <w:rPr>
          <w:rFonts w:asciiTheme="minorBidi" w:eastAsia="Times New Roman" w:hAnsiTheme="minorBidi"/>
          <w:b/>
          <w:bCs/>
          <w:sz w:val="24"/>
          <w:szCs w:val="24"/>
          <w:rtl/>
        </w:rPr>
        <w:t xml:space="preserve"> القبول ونقبل محتوياتها دون أي تحفظ</w:t>
      </w:r>
      <w:r w:rsidRPr="0067635D">
        <w:rPr>
          <w:rFonts w:asciiTheme="minorBidi" w:eastAsia="Times New Roman" w:hAnsiTheme="minorBidi"/>
          <w:b/>
          <w:bCs/>
          <w:sz w:val="24"/>
          <w:szCs w:val="24"/>
        </w:rPr>
        <w:t>.</w:t>
      </w:r>
    </w:p>
    <w:p w14:paraId="62189DCC" w14:textId="77777777" w:rsidR="00DC5B9C" w:rsidRPr="0067635D" w:rsidRDefault="00F46CDA" w:rsidP="003E0D79">
      <w:pPr>
        <w:bidi/>
        <w:spacing w:before="240" w:after="240"/>
        <w:rPr>
          <w:rFonts w:asciiTheme="minorBidi" w:eastAsia="Times New Roman" w:hAnsiTheme="minorBidi"/>
          <w:sz w:val="24"/>
          <w:szCs w:val="24"/>
        </w:rPr>
      </w:pPr>
      <w:r w:rsidRPr="0067635D">
        <w:rPr>
          <w:rFonts w:asciiTheme="minorBidi" w:eastAsia="Times New Roman" w:hAnsiTheme="minorBidi" w:hint="cs"/>
          <w:sz w:val="24"/>
          <w:szCs w:val="24"/>
          <w:rtl/>
        </w:rPr>
        <w:t>إ</w:t>
      </w:r>
      <w:r w:rsidR="009C06F3" w:rsidRPr="0067635D">
        <w:rPr>
          <w:rFonts w:asciiTheme="minorBidi" w:eastAsia="Times New Roman" w:hAnsiTheme="minorBidi"/>
          <w:sz w:val="24"/>
          <w:szCs w:val="24"/>
          <w:rtl/>
        </w:rPr>
        <w:t>سم الموقع المخول</w:t>
      </w:r>
      <w:r w:rsidR="009C06F3" w:rsidRPr="0067635D">
        <w:rPr>
          <w:rFonts w:asciiTheme="minorBidi" w:eastAsia="Times New Roman" w:hAnsiTheme="minorBidi"/>
          <w:sz w:val="24"/>
          <w:szCs w:val="24"/>
        </w:rPr>
        <w:t xml:space="preserve"> …………………………….</w:t>
      </w:r>
    </w:p>
    <w:p w14:paraId="5FD4EABE" w14:textId="77777777" w:rsidR="00DC5B9C" w:rsidRPr="0067635D" w:rsidRDefault="009C06F3" w:rsidP="00DC5B9C">
      <w:pPr>
        <w:bidi/>
        <w:spacing w:before="240" w:after="240"/>
        <w:rPr>
          <w:rFonts w:asciiTheme="minorBidi" w:eastAsia="Times New Roman" w:hAnsiTheme="minorBidi"/>
          <w:sz w:val="24"/>
          <w:szCs w:val="24"/>
        </w:rPr>
      </w:pPr>
      <w:r w:rsidRPr="0067635D">
        <w:rPr>
          <w:rFonts w:asciiTheme="minorBidi" w:eastAsia="Times New Roman" w:hAnsiTheme="minorBidi"/>
          <w:sz w:val="24"/>
          <w:szCs w:val="24"/>
          <w:rtl/>
        </w:rPr>
        <w:t>الوظيفة</w:t>
      </w:r>
      <w:r w:rsidRPr="0067635D">
        <w:rPr>
          <w:rFonts w:asciiTheme="minorBidi" w:eastAsia="Times New Roman" w:hAnsiTheme="minorBidi"/>
          <w:sz w:val="24"/>
          <w:szCs w:val="24"/>
        </w:rPr>
        <w:t xml:space="preserve"> ………………………………………</w:t>
      </w:r>
    </w:p>
    <w:p w14:paraId="3F5FB6BF" w14:textId="77777777" w:rsidR="00DC5B9C" w:rsidRPr="0067635D" w:rsidRDefault="009C06F3" w:rsidP="00DC5B9C">
      <w:pPr>
        <w:bidi/>
        <w:spacing w:before="240" w:after="240"/>
        <w:rPr>
          <w:rFonts w:asciiTheme="minorBidi" w:eastAsia="Times New Roman" w:hAnsiTheme="minorBidi"/>
          <w:sz w:val="24"/>
          <w:szCs w:val="24"/>
        </w:rPr>
      </w:pPr>
      <w:r w:rsidRPr="0067635D">
        <w:rPr>
          <w:rFonts w:asciiTheme="minorBidi" w:eastAsia="Times New Roman" w:hAnsiTheme="minorBidi"/>
          <w:sz w:val="24"/>
          <w:szCs w:val="24"/>
          <w:rtl/>
        </w:rPr>
        <w:t>الشركة</w:t>
      </w:r>
      <w:r w:rsidRPr="0067635D">
        <w:rPr>
          <w:rFonts w:asciiTheme="minorBidi" w:eastAsia="Times New Roman" w:hAnsiTheme="minorBidi"/>
          <w:sz w:val="24"/>
          <w:szCs w:val="24"/>
        </w:rPr>
        <w:t xml:space="preserve"> ………………………………</w:t>
      </w:r>
    </w:p>
    <w:p w14:paraId="77D9EAB3" w14:textId="77777777" w:rsidR="001A0BD7" w:rsidRPr="0067635D" w:rsidRDefault="009C06F3" w:rsidP="00DC5B9C">
      <w:pPr>
        <w:bidi/>
        <w:spacing w:before="240" w:after="240"/>
        <w:rPr>
          <w:rFonts w:asciiTheme="minorBidi" w:eastAsia="Times New Roman" w:hAnsiTheme="minorBidi"/>
          <w:sz w:val="24"/>
          <w:szCs w:val="24"/>
        </w:rPr>
      </w:pPr>
      <w:r w:rsidRPr="0067635D">
        <w:rPr>
          <w:rFonts w:asciiTheme="minorBidi" w:eastAsia="Times New Roman" w:hAnsiTheme="minorBidi"/>
          <w:sz w:val="24"/>
          <w:szCs w:val="24"/>
          <w:rtl/>
        </w:rPr>
        <w:t>التوقيع</w:t>
      </w:r>
      <w:r w:rsidRPr="0067635D">
        <w:rPr>
          <w:rFonts w:asciiTheme="minorBidi" w:eastAsia="Times New Roman" w:hAnsiTheme="minorBidi"/>
          <w:sz w:val="24"/>
          <w:szCs w:val="24"/>
        </w:rPr>
        <w:t xml:space="preserve"> ………………………………</w:t>
      </w:r>
    </w:p>
    <w:p w14:paraId="3506C1F8" w14:textId="7E0DCEA2" w:rsidR="009C06F3" w:rsidRPr="0067635D" w:rsidRDefault="009C06F3" w:rsidP="001A0BD7">
      <w:pPr>
        <w:bidi/>
        <w:spacing w:before="240" w:after="240"/>
        <w:rPr>
          <w:rFonts w:asciiTheme="minorBidi" w:eastAsia="Times New Roman" w:hAnsiTheme="minorBidi"/>
          <w:sz w:val="24"/>
          <w:szCs w:val="24"/>
        </w:rPr>
      </w:pPr>
      <w:r w:rsidRPr="0067635D">
        <w:rPr>
          <w:rFonts w:asciiTheme="minorBidi" w:eastAsia="Times New Roman" w:hAnsiTheme="minorBidi"/>
          <w:sz w:val="24"/>
          <w:szCs w:val="24"/>
          <w:rtl/>
        </w:rPr>
        <w:t>التاريخ</w:t>
      </w:r>
      <w:r w:rsidRPr="0067635D">
        <w:rPr>
          <w:rFonts w:asciiTheme="minorBidi" w:eastAsia="Times New Roman" w:hAnsiTheme="minorBidi"/>
          <w:sz w:val="24"/>
          <w:szCs w:val="24"/>
        </w:rPr>
        <w:t xml:space="preserve"> ………………………………………</w:t>
      </w:r>
    </w:p>
    <w:p w14:paraId="62CBA57E" w14:textId="77777777" w:rsidR="00A1546F" w:rsidRPr="0067635D" w:rsidRDefault="00A1546F">
      <w:pPr>
        <w:keepNext/>
        <w:widowControl w:val="0"/>
        <w:numPr>
          <w:ilvl w:val="0"/>
          <w:numId w:val="25"/>
        </w:numPr>
        <w:pBdr>
          <w:bottom w:val="single" w:sz="6" w:space="1" w:color="auto"/>
        </w:pBdr>
        <w:tabs>
          <w:tab w:val="num" w:pos="360"/>
        </w:tabs>
        <w:spacing w:after="360"/>
        <w:ind w:left="0" w:firstLine="0"/>
        <w:jc w:val="center"/>
        <w:outlineLvl w:val="0"/>
        <w:rPr>
          <w:rFonts w:eastAsia="Times New Roman" w:cstheme="majorBidi"/>
          <w:b/>
          <w:bCs/>
          <w:caps/>
          <w:kern w:val="28"/>
          <w:sz w:val="32"/>
          <w:szCs w:val="32"/>
          <w:lang w:bidi="ar-LB"/>
        </w:rPr>
      </w:pPr>
      <w:bookmarkStart w:id="92" w:name="_Toc172648414"/>
      <w:r w:rsidRPr="0067635D">
        <w:rPr>
          <w:rFonts w:eastAsia="Times New Roman" w:cstheme="majorBidi"/>
          <w:b/>
          <w:bCs/>
          <w:caps/>
          <w:kern w:val="28"/>
          <w:sz w:val="32"/>
          <w:szCs w:val="32"/>
          <w:lang w:bidi="ar-LB"/>
        </w:rPr>
        <w:t xml:space="preserve">Contract </w:t>
      </w:r>
      <w:r w:rsidR="00721199" w:rsidRPr="0067635D">
        <w:rPr>
          <w:rFonts w:eastAsia="Times New Roman" w:cstheme="majorBidi"/>
          <w:b/>
          <w:bCs/>
          <w:caps/>
          <w:kern w:val="28"/>
          <w:sz w:val="32"/>
          <w:szCs w:val="32"/>
          <w:lang w:bidi="ar-LB"/>
        </w:rPr>
        <w:t>Agreement</w:t>
      </w:r>
      <w:bookmarkEnd w:id="92"/>
    </w:p>
    <w:p w14:paraId="3998CB7C" w14:textId="77777777" w:rsidR="00A1546F" w:rsidRPr="0067635D" w:rsidRDefault="00A1546F" w:rsidP="00A1546F">
      <w:pPr>
        <w:tabs>
          <w:tab w:val="left" w:pos="5685"/>
        </w:tabs>
        <w:spacing w:line="160" w:lineRule="exact"/>
        <w:jc w:val="both"/>
        <w:rPr>
          <w:b/>
          <w:bCs/>
          <w:sz w:val="18"/>
          <w:szCs w:val="18"/>
        </w:rPr>
      </w:pPr>
    </w:p>
    <w:p w14:paraId="35C31F6D" w14:textId="77777777" w:rsidR="00A1546F" w:rsidRPr="0067635D" w:rsidRDefault="00A1546F" w:rsidP="00A1546F">
      <w:pPr>
        <w:tabs>
          <w:tab w:val="left" w:pos="5685"/>
        </w:tabs>
        <w:spacing w:line="160" w:lineRule="exact"/>
        <w:jc w:val="both"/>
        <w:rPr>
          <w:b/>
          <w:bCs/>
          <w:sz w:val="18"/>
          <w:szCs w:val="18"/>
        </w:rPr>
      </w:pPr>
    </w:p>
    <w:p w14:paraId="19996819" w14:textId="77777777" w:rsidR="00A1546F" w:rsidRPr="0067635D" w:rsidRDefault="00A1546F" w:rsidP="00A1546F">
      <w:pPr>
        <w:tabs>
          <w:tab w:val="left" w:pos="5685"/>
        </w:tabs>
        <w:spacing w:line="160" w:lineRule="exact"/>
        <w:jc w:val="both"/>
        <w:rPr>
          <w:b/>
          <w:bCs/>
          <w:sz w:val="18"/>
          <w:szCs w:val="18"/>
        </w:rPr>
      </w:pPr>
    </w:p>
    <w:p w14:paraId="2D3B5635" w14:textId="77777777" w:rsidR="00A1546F" w:rsidRPr="0067635D" w:rsidRDefault="00A1546F" w:rsidP="00A1546F">
      <w:pPr>
        <w:tabs>
          <w:tab w:val="left" w:pos="5685"/>
        </w:tabs>
        <w:spacing w:line="160" w:lineRule="exact"/>
        <w:jc w:val="both"/>
        <w:rPr>
          <w:b/>
          <w:bCs/>
          <w:sz w:val="18"/>
          <w:szCs w:val="18"/>
        </w:rPr>
      </w:pPr>
    </w:p>
    <w:p w14:paraId="586701E6" w14:textId="77777777" w:rsidR="00A1546F" w:rsidRPr="0067635D" w:rsidRDefault="00A1546F" w:rsidP="00A1546F">
      <w:pPr>
        <w:tabs>
          <w:tab w:val="left" w:pos="5685"/>
        </w:tabs>
        <w:spacing w:line="160" w:lineRule="exact"/>
        <w:jc w:val="both"/>
        <w:rPr>
          <w:b/>
          <w:bCs/>
          <w:sz w:val="18"/>
          <w:szCs w:val="18"/>
        </w:rPr>
      </w:pPr>
    </w:p>
    <w:p w14:paraId="02C0BBCF" w14:textId="77777777" w:rsidR="00A1546F" w:rsidRPr="0067635D" w:rsidRDefault="00A1546F" w:rsidP="00A1546F">
      <w:pPr>
        <w:tabs>
          <w:tab w:val="left" w:pos="5685"/>
        </w:tabs>
        <w:spacing w:line="160" w:lineRule="exact"/>
        <w:jc w:val="both"/>
        <w:rPr>
          <w:b/>
          <w:bCs/>
          <w:sz w:val="18"/>
          <w:szCs w:val="18"/>
          <w:rtl/>
        </w:rPr>
      </w:pPr>
    </w:p>
    <w:p w14:paraId="4F006F3D" w14:textId="77777777" w:rsidR="009C06F3" w:rsidRPr="0067635D" w:rsidRDefault="009C06F3" w:rsidP="00A1546F">
      <w:pPr>
        <w:tabs>
          <w:tab w:val="left" w:pos="5685"/>
        </w:tabs>
        <w:spacing w:line="160" w:lineRule="exact"/>
        <w:jc w:val="both"/>
        <w:rPr>
          <w:b/>
          <w:bCs/>
          <w:sz w:val="18"/>
          <w:szCs w:val="18"/>
          <w:rtl/>
        </w:rPr>
      </w:pPr>
    </w:p>
    <w:p w14:paraId="373563BB" w14:textId="77777777" w:rsidR="009C06F3" w:rsidRPr="0067635D" w:rsidRDefault="009C06F3" w:rsidP="00A1546F">
      <w:pPr>
        <w:tabs>
          <w:tab w:val="left" w:pos="5685"/>
        </w:tabs>
        <w:spacing w:line="160" w:lineRule="exact"/>
        <w:jc w:val="both"/>
        <w:rPr>
          <w:b/>
          <w:bCs/>
          <w:sz w:val="18"/>
          <w:szCs w:val="18"/>
          <w:rtl/>
        </w:rPr>
      </w:pPr>
    </w:p>
    <w:p w14:paraId="2A41BA0D" w14:textId="77777777" w:rsidR="009C06F3" w:rsidRPr="0067635D" w:rsidRDefault="009C06F3" w:rsidP="00A1546F">
      <w:pPr>
        <w:tabs>
          <w:tab w:val="left" w:pos="5685"/>
        </w:tabs>
        <w:spacing w:line="160" w:lineRule="exact"/>
        <w:jc w:val="both"/>
        <w:rPr>
          <w:b/>
          <w:bCs/>
          <w:sz w:val="18"/>
          <w:szCs w:val="18"/>
          <w:rtl/>
        </w:rPr>
      </w:pPr>
    </w:p>
    <w:p w14:paraId="19FCDFE7" w14:textId="77777777" w:rsidR="009C06F3" w:rsidRPr="0067635D" w:rsidRDefault="009C06F3" w:rsidP="00A1546F">
      <w:pPr>
        <w:tabs>
          <w:tab w:val="left" w:pos="5685"/>
        </w:tabs>
        <w:spacing w:line="160" w:lineRule="exact"/>
        <w:jc w:val="both"/>
        <w:rPr>
          <w:b/>
          <w:bCs/>
          <w:sz w:val="18"/>
          <w:szCs w:val="18"/>
          <w:rtl/>
        </w:rPr>
      </w:pPr>
    </w:p>
    <w:p w14:paraId="7D8E552F" w14:textId="77777777" w:rsidR="009C06F3" w:rsidRPr="0067635D" w:rsidRDefault="009C06F3" w:rsidP="00A1546F">
      <w:pPr>
        <w:tabs>
          <w:tab w:val="left" w:pos="5685"/>
        </w:tabs>
        <w:spacing w:line="160" w:lineRule="exact"/>
        <w:jc w:val="both"/>
        <w:rPr>
          <w:b/>
          <w:bCs/>
          <w:sz w:val="18"/>
          <w:szCs w:val="18"/>
          <w:rtl/>
        </w:rPr>
      </w:pPr>
    </w:p>
    <w:p w14:paraId="7E3000CC" w14:textId="77777777" w:rsidR="009C06F3" w:rsidRPr="0067635D" w:rsidRDefault="009C06F3" w:rsidP="00A1546F">
      <w:pPr>
        <w:tabs>
          <w:tab w:val="left" w:pos="5685"/>
        </w:tabs>
        <w:spacing w:line="160" w:lineRule="exact"/>
        <w:jc w:val="both"/>
        <w:rPr>
          <w:b/>
          <w:bCs/>
          <w:sz w:val="18"/>
          <w:szCs w:val="18"/>
          <w:rtl/>
        </w:rPr>
      </w:pPr>
    </w:p>
    <w:p w14:paraId="7465C2F3" w14:textId="77777777" w:rsidR="009C06F3" w:rsidRPr="0067635D" w:rsidRDefault="009C06F3" w:rsidP="00A1546F">
      <w:pPr>
        <w:tabs>
          <w:tab w:val="left" w:pos="5685"/>
        </w:tabs>
        <w:spacing w:line="160" w:lineRule="exact"/>
        <w:jc w:val="both"/>
        <w:rPr>
          <w:b/>
          <w:bCs/>
          <w:sz w:val="18"/>
          <w:szCs w:val="18"/>
          <w:rtl/>
        </w:rPr>
      </w:pPr>
    </w:p>
    <w:p w14:paraId="10E8D74C" w14:textId="77777777" w:rsidR="009C06F3" w:rsidRPr="0067635D" w:rsidRDefault="009C06F3" w:rsidP="00A1546F">
      <w:pPr>
        <w:tabs>
          <w:tab w:val="left" w:pos="5685"/>
        </w:tabs>
        <w:spacing w:line="160" w:lineRule="exact"/>
        <w:jc w:val="both"/>
        <w:rPr>
          <w:b/>
          <w:bCs/>
          <w:sz w:val="18"/>
          <w:szCs w:val="18"/>
          <w:rtl/>
        </w:rPr>
      </w:pPr>
    </w:p>
    <w:p w14:paraId="1E36371D" w14:textId="77777777" w:rsidR="009C06F3" w:rsidRPr="0067635D" w:rsidRDefault="009C06F3" w:rsidP="00A1546F">
      <w:pPr>
        <w:tabs>
          <w:tab w:val="left" w:pos="5685"/>
        </w:tabs>
        <w:spacing w:line="160" w:lineRule="exact"/>
        <w:jc w:val="both"/>
        <w:rPr>
          <w:b/>
          <w:bCs/>
          <w:sz w:val="18"/>
          <w:szCs w:val="18"/>
          <w:rtl/>
        </w:rPr>
      </w:pPr>
    </w:p>
    <w:p w14:paraId="41917FFC" w14:textId="77777777" w:rsidR="009C06F3" w:rsidRPr="0067635D" w:rsidRDefault="009C06F3" w:rsidP="00A1546F">
      <w:pPr>
        <w:tabs>
          <w:tab w:val="left" w:pos="5685"/>
        </w:tabs>
        <w:spacing w:line="160" w:lineRule="exact"/>
        <w:jc w:val="both"/>
        <w:rPr>
          <w:b/>
          <w:bCs/>
          <w:sz w:val="18"/>
          <w:szCs w:val="18"/>
          <w:rtl/>
        </w:rPr>
      </w:pPr>
    </w:p>
    <w:p w14:paraId="261FEF66" w14:textId="77777777" w:rsidR="009C06F3" w:rsidRPr="0067635D" w:rsidRDefault="009C06F3" w:rsidP="00A1546F">
      <w:pPr>
        <w:tabs>
          <w:tab w:val="left" w:pos="5685"/>
        </w:tabs>
        <w:spacing w:line="160" w:lineRule="exact"/>
        <w:jc w:val="both"/>
        <w:rPr>
          <w:b/>
          <w:bCs/>
          <w:sz w:val="18"/>
          <w:szCs w:val="18"/>
          <w:rtl/>
        </w:rPr>
      </w:pPr>
    </w:p>
    <w:p w14:paraId="71B7895D" w14:textId="77777777" w:rsidR="009C06F3" w:rsidRPr="0067635D" w:rsidRDefault="009C06F3" w:rsidP="00A1546F">
      <w:pPr>
        <w:tabs>
          <w:tab w:val="left" w:pos="5685"/>
        </w:tabs>
        <w:spacing w:line="160" w:lineRule="exact"/>
        <w:jc w:val="both"/>
        <w:rPr>
          <w:b/>
          <w:bCs/>
          <w:sz w:val="18"/>
          <w:szCs w:val="18"/>
          <w:rtl/>
        </w:rPr>
      </w:pPr>
    </w:p>
    <w:p w14:paraId="74841658" w14:textId="77777777" w:rsidR="009C06F3" w:rsidRPr="0067635D" w:rsidRDefault="009C06F3" w:rsidP="00A1546F">
      <w:pPr>
        <w:tabs>
          <w:tab w:val="left" w:pos="5685"/>
        </w:tabs>
        <w:spacing w:line="160" w:lineRule="exact"/>
        <w:jc w:val="both"/>
        <w:rPr>
          <w:b/>
          <w:bCs/>
          <w:sz w:val="18"/>
          <w:szCs w:val="18"/>
          <w:rtl/>
        </w:rPr>
      </w:pPr>
    </w:p>
    <w:p w14:paraId="3D6B652F" w14:textId="77777777" w:rsidR="009C06F3" w:rsidRPr="0067635D" w:rsidRDefault="009C06F3" w:rsidP="00A1546F">
      <w:pPr>
        <w:tabs>
          <w:tab w:val="left" w:pos="5685"/>
        </w:tabs>
        <w:spacing w:line="160" w:lineRule="exact"/>
        <w:jc w:val="both"/>
        <w:rPr>
          <w:b/>
          <w:bCs/>
          <w:sz w:val="18"/>
          <w:szCs w:val="18"/>
          <w:rtl/>
        </w:rPr>
      </w:pPr>
    </w:p>
    <w:p w14:paraId="3FACCBA4" w14:textId="77777777" w:rsidR="009C06F3" w:rsidRPr="0067635D" w:rsidRDefault="009C06F3" w:rsidP="00A1546F">
      <w:pPr>
        <w:tabs>
          <w:tab w:val="left" w:pos="5685"/>
        </w:tabs>
        <w:spacing w:line="160" w:lineRule="exact"/>
        <w:jc w:val="both"/>
        <w:rPr>
          <w:b/>
          <w:bCs/>
          <w:sz w:val="18"/>
          <w:szCs w:val="18"/>
          <w:rtl/>
        </w:rPr>
      </w:pPr>
    </w:p>
    <w:p w14:paraId="0C792A85" w14:textId="77777777" w:rsidR="009C06F3" w:rsidRPr="0067635D" w:rsidRDefault="009C06F3" w:rsidP="00A1546F">
      <w:pPr>
        <w:tabs>
          <w:tab w:val="left" w:pos="5685"/>
        </w:tabs>
        <w:spacing w:line="160" w:lineRule="exact"/>
        <w:jc w:val="both"/>
        <w:rPr>
          <w:b/>
          <w:bCs/>
          <w:sz w:val="18"/>
          <w:szCs w:val="18"/>
          <w:rtl/>
        </w:rPr>
      </w:pPr>
    </w:p>
    <w:p w14:paraId="630CD48C" w14:textId="77777777" w:rsidR="009C06F3" w:rsidRPr="0067635D" w:rsidRDefault="009C06F3" w:rsidP="00A1546F">
      <w:pPr>
        <w:tabs>
          <w:tab w:val="left" w:pos="5685"/>
        </w:tabs>
        <w:spacing w:line="160" w:lineRule="exact"/>
        <w:jc w:val="both"/>
        <w:rPr>
          <w:b/>
          <w:bCs/>
          <w:sz w:val="18"/>
          <w:szCs w:val="18"/>
          <w:rtl/>
        </w:rPr>
      </w:pPr>
    </w:p>
    <w:p w14:paraId="660CF65C" w14:textId="77777777" w:rsidR="009C06F3" w:rsidRPr="0067635D" w:rsidRDefault="009C06F3" w:rsidP="00A1546F">
      <w:pPr>
        <w:tabs>
          <w:tab w:val="left" w:pos="5685"/>
        </w:tabs>
        <w:spacing w:line="160" w:lineRule="exact"/>
        <w:jc w:val="both"/>
        <w:rPr>
          <w:b/>
          <w:bCs/>
          <w:sz w:val="18"/>
          <w:szCs w:val="18"/>
          <w:rtl/>
        </w:rPr>
      </w:pPr>
    </w:p>
    <w:p w14:paraId="27EE88E7" w14:textId="77777777" w:rsidR="009C06F3" w:rsidRPr="0067635D" w:rsidRDefault="009C06F3" w:rsidP="00A1546F">
      <w:pPr>
        <w:tabs>
          <w:tab w:val="left" w:pos="5685"/>
        </w:tabs>
        <w:spacing w:line="160" w:lineRule="exact"/>
        <w:jc w:val="both"/>
        <w:rPr>
          <w:b/>
          <w:bCs/>
          <w:sz w:val="18"/>
          <w:szCs w:val="18"/>
          <w:rtl/>
        </w:rPr>
      </w:pPr>
    </w:p>
    <w:p w14:paraId="73EB2556" w14:textId="77777777" w:rsidR="009C06F3" w:rsidRPr="0067635D" w:rsidRDefault="009C06F3" w:rsidP="00A1546F">
      <w:pPr>
        <w:tabs>
          <w:tab w:val="left" w:pos="5685"/>
        </w:tabs>
        <w:spacing w:line="160" w:lineRule="exact"/>
        <w:jc w:val="both"/>
        <w:rPr>
          <w:b/>
          <w:bCs/>
          <w:sz w:val="18"/>
          <w:szCs w:val="18"/>
          <w:rtl/>
        </w:rPr>
      </w:pPr>
    </w:p>
    <w:p w14:paraId="01318D4F" w14:textId="77777777" w:rsidR="009C06F3" w:rsidRPr="0067635D" w:rsidRDefault="009C06F3" w:rsidP="00A1546F">
      <w:pPr>
        <w:tabs>
          <w:tab w:val="left" w:pos="5685"/>
        </w:tabs>
        <w:spacing w:line="160" w:lineRule="exact"/>
        <w:jc w:val="both"/>
        <w:rPr>
          <w:b/>
          <w:bCs/>
          <w:sz w:val="18"/>
          <w:szCs w:val="18"/>
          <w:rtl/>
        </w:rPr>
      </w:pPr>
    </w:p>
    <w:p w14:paraId="4CC5A630" w14:textId="77777777" w:rsidR="009C06F3" w:rsidRPr="0067635D" w:rsidRDefault="009C06F3" w:rsidP="00A1546F">
      <w:pPr>
        <w:tabs>
          <w:tab w:val="left" w:pos="5685"/>
        </w:tabs>
        <w:spacing w:line="160" w:lineRule="exact"/>
        <w:jc w:val="both"/>
        <w:rPr>
          <w:b/>
          <w:bCs/>
          <w:sz w:val="18"/>
          <w:szCs w:val="18"/>
          <w:rtl/>
        </w:rPr>
      </w:pPr>
    </w:p>
    <w:p w14:paraId="78C17ED3" w14:textId="77777777" w:rsidR="009C06F3" w:rsidRPr="0067635D" w:rsidRDefault="009C06F3" w:rsidP="00A1546F">
      <w:pPr>
        <w:tabs>
          <w:tab w:val="left" w:pos="5685"/>
        </w:tabs>
        <w:spacing w:line="160" w:lineRule="exact"/>
        <w:jc w:val="both"/>
        <w:rPr>
          <w:b/>
          <w:bCs/>
          <w:sz w:val="18"/>
          <w:szCs w:val="18"/>
          <w:rtl/>
        </w:rPr>
      </w:pPr>
    </w:p>
    <w:p w14:paraId="41E0A450" w14:textId="77777777" w:rsidR="009C06F3" w:rsidRPr="0067635D" w:rsidRDefault="009C06F3" w:rsidP="00A1546F">
      <w:pPr>
        <w:tabs>
          <w:tab w:val="left" w:pos="5685"/>
        </w:tabs>
        <w:spacing w:line="160" w:lineRule="exact"/>
        <w:jc w:val="both"/>
        <w:rPr>
          <w:b/>
          <w:bCs/>
          <w:sz w:val="18"/>
          <w:szCs w:val="18"/>
        </w:rPr>
      </w:pPr>
    </w:p>
    <w:p w14:paraId="0FF923E0" w14:textId="77777777" w:rsidR="001B3690" w:rsidRPr="0067635D" w:rsidRDefault="001B3690" w:rsidP="00A1546F">
      <w:pPr>
        <w:tabs>
          <w:tab w:val="left" w:pos="5685"/>
        </w:tabs>
        <w:spacing w:line="160" w:lineRule="exact"/>
        <w:jc w:val="both"/>
        <w:rPr>
          <w:b/>
          <w:bCs/>
          <w:sz w:val="18"/>
          <w:szCs w:val="18"/>
          <w:rtl/>
        </w:rPr>
      </w:pPr>
    </w:p>
    <w:p w14:paraId="0EDBAF35" w14:textId="77777777" w:rsidR="009C06F3" w:rsidRPr="0067635D" w:rsidRDefault="009C06F3" w:rsidP="00A1546F">
      <w:pPr>
        <w:tabs>
          <w:tab w:val="left" w:pos="5685"/>
        </w:tabs>
        <w:spacing w:line="160" w:lineRule="exact"/>
        <w:jc w:val="both"/>
        <w:rPr>
          <w:b/>
          <w:bCs/>
          <w:sz w:val="18"/>
          <w:szCs w:val="18"/>
          <w:rtl/>
        </w:rPr>
      </w:pPr>
    </w:p>
    <w:p w14:paraId="71110BAD" w14:textId="77777777" w:rsidR="009C06F3" w:rsidRPr="0067635D" w:rsidRDefault="009C06F3" w:rsidP="00A1546F">
      <w:pPr>
        <w:tabs>
          <w:tab w:val="left" w:pos="5685"/>
        </w:tabs>
        <w:spacing w:line="160" w:lineRule="exact"/>
        <w:jc w:val="both"/>
        <w:rPr>
          <w:b/>
          <w:bCs/>
          <w:sz w:val="18"/>
          <w:szCs w:val="18"/>
          <w:rtl/>
        </w:rPr>
      </w:pPr>
    </w:p>
    <w:p w14:paraId="63F95FBE" w14:textId="77777777" w:rsidR="009C06F3" w:rsidRPr="0067635D" w:rsidRDefault="009C06F3" w:rsidP="00A1546F">
      <w:pPr>
        <w:tabs>
          <w:tab w:val="left" w:pos="5685"/>
        </w:tabs>
        <w:spacing w:line="160" w:lineRule="exact"/>
        <w:jc w:val="both"/>
        <w:rPr>
          <w:b/>
          <w:bCs/>
          <w:sz w:val="18"/>
          <w:szCs w:val="18"/>
          <w:rtl/>
        </w:rPr>
      </w:pPr>
    </w:p>
    <w:p w14:paraId="131E5E44" w14:textId="77777777" w:rsidR="009C06F3" w:rsidRPr="0067635D" w:rsidRDefault="009C06F3" w:rsidP="001A0BD7">
      <w:pPr>
        <w:bidi/>
        <w:spacing w:before="100" w:beforeAutospacing="1" w:after="100" w:afterAutospacing="1"/>
        <w:jc w:val="center"/>
        <w:rPr>
          <w:b/>
          <w:bCs/>
          <w:sz w:val="28"/>
          <w:szCs w:val="28"/>
          <w:u w:val="single"/>
        </w:rPr>
      </w:pPr>
      <w:r w:rsidRPr="0067635D">
        <w:rPr>
          <w:rFonts w:asciiTheme="minorBidi" w:eastAsia="Times New Roman" w:hAnsiTheme="minorBidi"/>
          <w:b/>
          <w:bCs/>
          <w:sz w:val="32"/>
          <w:szCs w:val="32"/>
          <w:u w:val="single"/>
          <w:rtl/>
        </w:rPr>
        <w:t>٤</w:t>
      </w:r>
      <w:r w:rsidRPr="0067635D">
        <w:rPr>
          <w:rFonts w:asciiTheme="minorBidi" w:eastAsia="Times New Roman" w:hAnsiTheme="minorBidi" w:hint="cs"/>
          <w:b/>
          <w:bCs/>
          <w:sz w:val="32"/>
          <w:szCs w:val="32"/>
          <w:u w:val="single"/>
          <w:rtl/>
        </w:rPr>
        <w:t xml:space="preserve"> - عقد إتفاق </w:t>
      </w:r>
    </w:p>
    <w:p w14:paraId="1B787557" w14:textId="77777777" w:rsidR="009C06F3" w:rsidRPr="0067635D" w:rsidRDefault="009C06F3" w:rsidP="009C06F3">
      <w:pPr>
        <w:tabs>
          <w:tab w:val="left" w:pos="5685"/>
        </w:tabs>
        <w:spacing w:line="160" w:lineRule="exact"/>
        <w:jc w:val="center"/>
        <w:rPr>
          <w:b/>
          <w:bCs/>
          <w:sz w:val="18"/>
          <w:szCs w:val="18"/>
        </w:rPr>
      </w:pPr>
    </w:p>
    <w:p w14:paraId="36F1B337" w14:textId="77777777" w:rsidR="00A1546F" w:rsidRPr="0067635D" w:rsidRDefault="00A1546F" w:rsidP="00A1546F">
      <w:pPr>
        <w:tabs>
          <w:tab w:val="left" w:pos="5685"/>
        </w:tabs>
        <w:spacing w:line="160" w:lineRule="exact"/>
        <w:jc w:val="both"/>
        <w:rPr>
          <w:b/>
          <w:bCs/>
          <w:sz w:val="18"/>
          <w:szCs w:val="18"/>
        </w:rPr>
      </w:pPr>
    </w:p>
    <w:p w14:paraId="7175159A" w14:textId="77777777" w:rsidR="00A1546F" w:rsidRPr="0067635D" w:rsidRDefault="00A1546F" w:rsidP="00A1546F">
      <w:pPr>
        <w:tabs>
          <w:tab w:val="left" w:pos="5685"/>
        </w:tabs>
        <w:spacing w:line="160" w:lineRule="exact"/>
        <w:jc w:val="both"/>
        <w:rPr>
          <w:b/>
          <w:bCs/>
          <w:sz w:val="18"/>
          <w:szCs w:val="18"/>
        </w:rPr>
      </w:pPr>
    </w:p>
    <w:p w14:paraId="33CAB6DF" w14:textId="77777777" w:rsidR="00A1546F" w:rsidRPr="0067635D" w:rsidRDefault="00A1546F" w:rsidP="00A1546F">
      <w:pPr>
        <w:tabs>
          <w:tab w:val="left" w:pos="5685"/>
        </w:tabs>
        <w:spacing w:line="160" w:lineRule="exact"/>
        <w:jc w:val="both"/>
        <w:rPr>
          <w:b/>
          <w:bCs/>
          <w:sz w:val="18"/>
          <w:szCs w:val="18"/>
        </w:rPr>
      </w:pPr>
    </w:p>
    <w:p w14:paraId="02D661A8" w14:textId="77777777" w:rsidR="00A1546F" w:rsidRPr="0067635D" w:rsidRDefault="00A1546F" w:rsidP="00A1546F">
      <w:pPr>
        <w:tabs>
          <w:tab w:val="left" w:pos="5685"/>
        </w:tabs>
        <w:spacing w:line="160" w:lineRule="exact"/>
        <w:jc w:val="both"/>
        <w:rPr>
          <w:b/>
          <w:bCs/>
          <w:sz w:val="18"/>
          <w:szCs w:val="18"/>
        </w:rPr>
      </w:pPr>
    </w:p>
    <w:p w14:paraId="756D18EF" w14:textId="77777777" w:rsidR="00A1546F" w:rsidRPr="0067635D" w:rsidRDefault="00A1546F" w:rsidP="00A1546F">
      <w:pPr>
        <w:tabs>
          <w:tab w:val="left" w:pos="5685"/>
        </w:tabs>
        <w:spacing w:line="160" w:lineRule="exact"/>
        <w:jc w:val="both"/>
        <w:rPr>
          <w:b/>
          <w:bCs/>
          <w:sz w:val="18"/>
          <w:szCs w:val="18"/>
        </w:rPr>
      </w:pPr>
    </w:p>
    <w:p w14:paraId="75627DC9" w14:textId="77777777" w:rsidR="00A1546F" w:rsidRPr="0067635D" w:rsidRDefault="00A1546F" w:rsidP="00A1546F">
      <w:pPr>
        <w:tabs>
          <w:tab w:val="left" w:pos="5685"/>
        </w:tabs>
        <w:spacing w:line="160" w:lineRule="exact"/>
        <w:jc w:val="both"/>
        <w:rPr>
          <w:b/>
          <w:bCs/>
          <w:sz w:val="18"/>
          <w:szCs w:val="18"/>
        </w:rPr>
      </w:pPr>
    </w:p>
    <w:p w14:paraId="5E808D9D" w14:textId="77777777" w:rsidR="00A1546F" w:rsidRPr="0067635D" w:rsidRDefault="00A1546F" w:rsidP="00A1546F">
      <w:pPr>
        <w:tabs>
          <w:tab w:val="left" w:pos="5685"/>
        </w:tabs>
        <w:spacing w:line="160" w:lineRule="exact"/>
        <w:jc w:val="both"/>
        <w:rPr>
          <w:b/>
          <w:bCs/>
          <w:sz w:val="18"/>
          <w:szCs w:val="18"/>
        </w:rPr>
      </w:pPr>
    </w:p>
    <w:p w14:paraId="04C5BB25" w14:textId="77777777" w:rsidR="00A1546F" w:rsidRPr="0067635D" w:rsidRDefault="00A1546F" w:rsidP="00A1546F">
      <w:pPr>
        <w:tabs>
          <w:tab w:val="left" w:pos="5685"/>
        </w:tabs>
        <w:spacing w:line="160" w:lineRule="exact"/>
        <w:jc w:val="both"/>
        <w:rPr>
          <w:b/>
          <w:bCs/>
          <w:sz w:val="18"/>
          <w:szCs w:val="18"/>
        </w:rPr>
      </w:pPr>
    </w:p>
    <w:p w14:paraId="30A93EA1" w14:textId="77777777" w:rsidR="00A1546F" w:rsidRPr="0067635D" w:rsidRDefault="00A1546F" w:rsidP="00A1546F">
      <w:pPr>
        <w:tabs>
          <w:tab w:val="left" w:pos="5685"/>
        </w:tabs>
        <w:spacing w:line="160" w:lineRule="exact"/>
        <w:jc w:val="both"/>
        <w:rPr>
          <w:b/>
          <w:bCs/>
          <w:sz w:val="18"/>
          <w:szCs w:val="18"/>
        </w:rPr>
      </w:pPr>
    </w:p>
    <w:p w14:paraId="67D46533" w14:textId="77777777" w:rsidR="002D658A" w:rsidRPr="0067635D" w:rsidRDefault="002D658A" w:rsidP="00A1546F">
      <w:pPr>
        <w:tabs>
          <w:tab w:val="left" w:pos="5685"/>
        </w:tabs>
        <w:spacing w:line="160" w:lineRule="exact"/>
        <w:jc w:val="both"/>
        <w:rPr>
          <w:b/>
          <w:bCs/>
          <w:sz w:val="18"/>
          <w:szCs w:val="18"/>
        </w:rPr>
      </w:pPr>
    </w:p>
    <w:p w14:paraId="5A3B5701" w14:textId="77777777" w:rsidR="00A1546F" w:rsidRPr="0067635D" w:rsidRDefault="00A1546F" w:rsidP="00A1546F">
      <w:pPr>
        <w:tabs>
          <w:tab w:val="left" w:pos="5685"/>
        </w:tabs>
        <w:spacing w:line="160" w:lineRule="exact"/>
        <w:jc w:val="both"/>
        <w:rPr>
          <w:b/>
          <w:bCs/>
          <w:sz w:val="18"/>
          <w:szCs w:val="18"/>
        </w:rPr>
      </w:pPr>
    </w:p>
    <w:p w14:paraId="31859668" w14:textId="77777777" w:rsidR="00A1546F" w:rsidRPr="0067635D" w:rsidRDefault="00A1546F" w:rsidP="00A1546F">
      <w:pPr>
        <w:tabs>
          <w:tab w:val="left" w:pos="5685"/>
        </w:tabs>
        <w:spacing w:line="160" w:lineRule="exact"/>
        <w:jc w:val="both"/>
        <w:rPr>
          <w:b/>
          <w:bCs/>
          <w:sz w:val="18"/>
          <w:szCs w:val="18"/>
        </w:rPr>
      </w:pPr>
    </w:p>
    <w:p w14:paraId="6CE7F3D6" w14:textId="77777777" w:rsidR="00A1546F" w:rsidRPr="0067635D" w:rsidRDefault="00A1546F" w:rsidP="00A1546F">
      <w:pPr>
        <w:tabs>
          <w:tab w:val="left" w:pos="5685"/>
        </w:tabs>
        <w:spacing w:line="160" w:lineRule="exact"/>
        <w:jc w:val="both"/>
        <w:rPr>
          <w:b/>
          <w:bCs/>
          <w:sz w:val="18"/>
          <w:szCs w:val="18"/>
        </w:rPr>
      </w:pPr>
    </w:p>
    <w:p w14:paraId="198253B4" w14:textId="77777777" w:rsidR="00A1546F" w:rsidRPr="0067635D" w:rsidRDefault="00A1546F" w:rsidP="00A1546F">
      <w:pPr>
        <w:tabs>
          <w:tab w:val="left" w:pos="5685"/>
        </w:tabs>
        <w:spacing w:line="160" w:lineRule="exact"/>
        <w:jc w:val="both"/>
        <w:rPr>
          <w:b/>
          <w:bCs/>
          <w:sz w:val="18"/>
          <w:szCs w:val="18"/>
        </w:rPr>
      </w:pPr>
    </w:p>
    <w:p w14:paraId="37D1D6B7" w14:textId="77777777" w:rsidR="00A1546F" w:rsidRPr="0067635D" w:rsidRDefault="00A1546F" w:rsidP="00A1546F">
      <w:pPr>
        <w:tabs>
          <w:tab w:val="left" w:pos="5685"/>
        </w:tabs>
        <w:spacing w:line="160" w:lineRule="exact"/>
        <w:jc w:val="both"/>
        <w:rPr>
          <w:b/>
          <w:bCs/>
          <w:sz w:val="18"/>
          <w:szCs w:val="18"/>
        </w:rPr>
      </w:pPr>
    </w:p>
    <w:p w14:paraId="0826F869" w14:textId="77777777" w:rsidR="00A1546F" w:rsidRPr="0067635D" w:rsidRDefault="00A1546F" w:rsidP="00A1546F">
      <w:pPr>
        <w:tabs>
          <w:tab w:val="left" w:pos="5685"/>
        </w:tabs>
        <w:spacing w:line="160" w:lineRule="exact"/>
        <w:jc w:val="both"/>
        <w:rPr>
          <w:b/>
          <w:bCs/>
          <w:sz w:val="18"/>
          <w:szCs w:val="18"/>
        </w:rPr>
      </w:pPr>
    </w:p>
    <w:p w14:paraId="5A148406" w14:textId="77777777" w:rsidR="00A1546F" w:rsidRPr="0067635D" w:rsidRDefault="00A1546F" w:rsidP="00A1546F">
      <w:pPr>
        <w:tabs>
          <w:tab w:val="left" w:pos="5685"/>
        </w:tabs>
        <w:spacing w:line="160" w:lineRule="exact"/>
        <w:jc w:val="both"/>
        <w:rPr>
          <w:b/>
          <w:bCs/>
          <w:sz w:val="18"/>
          <w:szCs w:val="18"/>
        </w:rPr>
      </w:pPr>
    </w:p>
    <w:p w14:paraId="6019B6A4" w14:textId="77777777" w:rsidR="00A1546F" w:rsidRPr="0067635D" w:rsidRDefault="00A1546F" w:rsidP="00A1546F">
      <w:pPr>
        <w:tabs>
          <w:tab w:val="left" w:pos="5685"/>
        </w:tabs>
        <w:spacing w:line="160" w:lineRule="exact"/>
        <w:jc w:val="both"/>
        <w:rPr>
          <w:b/>
          <w:bCs/>
          <w:sz w:val="18"/>
          <w:szCs w:val="18"/>
        </w:rPr>
      </w:pPr>
    </w:p>
    <w:p w14:paraId="558090F6" w14:textId="77777777" w:rsidR="00A1546F" w:rsidRPr="0067635D" w:rsidRDefault="00A1546F" w:rsidP="00A1546F">
      <w:pPr>
        <w:tabs>
          <w:tab w:val="left" w:pos="5685"/>
        </w:tabs>
        <w:spacing w:line="160" w:lineRule="exact"/>
        <w:jc w:val="both"/>
        <w:rPr>
          <w:b/>
          <w:bCs/>
          <w:sz w:val="18"/>
          <w:szCs w:val="18"/>
        </w:rPr>
      </w:pPr>
    </w:p>
    <w:p w14:paraId="40460FF9" w14:textId="77777777" w:rsidR="00A1546F" w:rsidRPr="0067635D" w:rsidRDefault="00A1546F" w:rsidP="00A1546F">
      <w:pPr>
        <w:tabs>
          <w:tab w:val="left" w:pos="5685"/>
        </w:tabs>
        <w:spacing w:line="160" w:lineRule="exact"/>
        <w:jc w:val="both"/>
        <w:rPr>
          <w:b/>
          <w:bCs/>
          <w:sz w:val="18"/>
          <w:szCs w:val="18"/>
        </w:rPr>
      </w:pPr>
    </w:p>
    <w:p w14:paraId="5ADF9ECB" w14:textId="77777777" w:rsidR="00A1546F" w:rsidRPr="0067635D" w:rsidRDefault="00A1546F" w:rsidP="00A1546F">
      <w:pPr>
        <w:tabs>
          <w:tab w:val="left" w:pos="5685"/>
        </w:tabs>
        <w:spacing w:line="160" w:lineRule="exact"/>
        <w:jc w:val="both"/>
        <w:rPr>
          <w:b/>
          <w:bCs/>
          <w:sz w:val="18"/>
          <w:szCs w:val="18"/>
        </w:rPr>
      </w:pPr>
    </w:p>
    <w:p w14:paraId="4FDBBBB2" w14:textId="77777777" w:rsidR="005373AC" w:rsidRPr="0067635D" w:rsidRDefault="005373AC" w:rsidP="00A1546F">
      <w:pPr>
        <w:tabs>
          <w:tab w:val="left" w:pos="5685"/>
        </w:tabs>
        <w:spacing w:line="160" w:lineRule="exact"/>
        <w:jc w:val="both"/>
        <w:rPr>
          <w:b/>
          <w:bCs/>
          <w:sz w:val="18"/>
          <w:szCs w:val="18"/>
        </w:rPr>
      </w:pPr>
    </w:p>
    <w:p w14:paraId="3BBC6F5C" w14:textId="77777777" w:rsidR="005373AC" w:rsidRPr="0067635D" w:rsidRDefault="005373AC" w:rsidP="00A1546F">
      <w:pPr>
        <w:tabs>
          <w:tab w:val="left" w:pos="5685"/>
        </w:tabs>
        <w:spacing w:line="160" w:lineRule="exact"/>
        <w:jc w:val="both"/>
        <w:rPr>
          <w:b/>
          <w:bCs/>
          <w:sz w:val="18"/>
          <w:szCs w:val="18"/>
        </w:rPr>
      </w:pPr>
    </w:p>
    <w:p w14:paraId="4708F224" w14:textId="77777777" w:rsidR="005373AC" w:rsidRPr="0067635D" w:rsidRDefault="005373AC" w:rsidP="00A1546F">
      <w:pPr>
        <w:tabs>
          <w:tab w:val="left" w:pos="5685"/>
        </w:tabs>
        <w:spacing w:line="160" w:lineRule="exact"/>
        <w:jc w:val="both"/>
        <w:rPr>
          <w:b/>
          <w:bCs/>
          <w:sz w:val="18"/>
          <w:szCs w:val="18"/>
        </w:rPr>
      </w:pPr>
    </w:p>
    <w:p w14:paraId="3D3E2120" w14:textId="77777777" w:rsidR="005373AC" w:rsidRPr="0067635D" w:rsidRDefault="005373AC" w:rsidP="00A1546F">
      <w:pPr>
        <w:tabs>
          <w:tab w:val="left" w:pos="5685"/>
        </w:tabs>
        <w:spacing w:line="160" w:lineRule="exact"/>
        <w:jc w:val="both"/>
        <w:rPr>
          <w:b/>
          <w:bCs/>
          <w:sz w:val="18"/>
          <w:szCs w:val="18"/>
        </w:rPr>
      </w:pPr>
    </w:p>
    <w:p w14:paraId="13899E7F" w14:textId="77777777" w:rsidR="005373AC" w:rsidRPr="0067635D" w:rsidRDefault="005373AC" w:rsidP="00A1546F">
      <w:pPr>
        <w:tabs>
          <w:tab w:val="left" w:pos="5685"/>
        </w:tabs>
        <w:spacing w:line="160" w:lineRule="exact"/>
        <w:jc w:val="both"/>
        <w:rPr>
          <w:b/>
          <w:bCs/>
          <w:sz w:val="18"/>
          <w:szCs w:val="18"/>
        </w:rPr>
      </w:pPr>
    </w:p>
    <w:p w14:paraId="219227C2" w14:textId="77777777" w:rsidR="00A1546F" w:rsidRPr="0067635D" w:rsidRDefault="00A1546F" w:rsidP="00A1546F">
      <w:pPr>
        <w:tabs>
          <w:tab w:val="left" w:pos="5685"/>
        </w:tabs>
        <w:spacing w:line="160" w:lineRule="exact"/>
        <w:jc w:val="both"/>
        <w:rPr>
          <w:b/>
          <w:bCs/>
          <w:sz w:val="18"/>
          <w:szCs w:val="18"/>
          <w:rtl/>
        </w:rPr>
      </w:pPr>
    </w:p>
    <w:p w14:paraId="42813FC0" w14:textId="77777777" w:rsidR="009C06F3" w:rsidRPr="0067635D" w:rsidRDefault="009C06F3" w:rsidP="00A1546F">
      <w:pPr>
        <w:tabs>
          <w:tab w:val="left" w:pos="5685"/>
        </w:tabs>
        <w:spacing w:line="160" w:lineRule="exact"/>
        <w:jc w:val="both"/>
        <w:rPr>
          <w:b/>
          <w:bCs/>
          <w:sz w:val="18"/>
          <w:szCs w:val="18"/>
          <w:rtl/>
        </w:rPr>
      </w:pPr>
    </w:p>
    <w:p w14:paraId="4A135573" w14:textId="77777777" w:rsidR="009C06F3" w:rsidRPr="0067635D" w:rsidRDefault="009C06F3" w:rsidP="00A1546F">
      <w:pPr>
        <w:tabs>
          <w:tab w:val="left" w:pos="5685"/>
        </w:tabs>
        <w:spacing w:line="160" w:lineRule="exact"/>
        <w:jc w:val="both"/>
        <w:rPr>
          <w:b/>
          <w:bCs/>
          <w:sz w:val="18"/>
          <w:szCs w:val="18"/>
          <w:rtl/>
        </w:rPr>
      </w:pPr>
    </w:p>
    <w:p w14:paraId="486F026E" w14:textId="77777777" w:rsidR="009C06F3" w:rsidRPr="0067635D" w:rsidRDefault="009C06F3" w:rsidP="00A1546F">
      <w:pPr>
        <w:tabs>
          <w:tab w:val="left" w:pos="5685"/>
        </w:tabs>
        <w:spacing w:line="160" w:lineRule="exact"/>
        <w:jc w:val="both"/>
        <w:rPr>
          <w:b/>
          <w:bCs/>
          <w:sz w:val="18"/>
          <w:szCs w:val="18"/>
          <w:rtl/>
        </w:rPr>
      </w:pPr>
    </w:p>
    <w:p w14:paraId="20450675" w14:textId="77777777" w:rsidR="009C06F3" w:rsidRPr="0067635D" w:rsidRDefault="009C06F3" w:rsidP="00A1546F">
      <w:pPr>
        <w:tabs>
          <w:tab w:val="left" w:pos="5685"/>
        </w:tabs>
        <w:spacing w:line="160" w:lineRule="exact"/>
        <w:jc w:val="both"/>
        <w:rPr>
          <w:b/>
          <w:bCs/>
          <w:sz w:val="18"/>
          <w:szCs w:val="18"/>
          <w:rtl/>
        </w:rPr>
      </w:pPr>
    </w:p>
    <w:p w14:paraId="3BB72401" w14:textId="77777777" w:rsidR="009C06F3" w:rsidRPr="0067635D" w:rsidRDefault="009C06F3" w:rsidP="00A1546F">
      <w:pPr>
        <w:tabs>
          <w:tab w:val="left" w:pos="5685"/>
        </w:tabs>
        <w:spacing w:line="160" w:lineRule="exact"/>
        <w:jc w:val="both"/>
        <w:rPr>
          <w:b/>
          <w:bCs/>
          <w:sz w:val="18"/>
          <w:szCs w:val="18"/>
        </w:rPr>
      </w:pPr>
    </w:p>
    <w:p w14:paraId="47233C5E" w14:textId="77777777" w:rsidR="00A1546F" w:rsidRPr="0067635D" w:rsidRDefault="00A1546F" w:rsidP="00A1546F">
      <w:pPr>
        <w:tabs>
          <w:tab w:val="left" w:pos="5685"/>
        </w:tabs>
        <w:spacing w:line="160" w:lineRule="exact"/>
        <w:jc w:val="both"/>
        <w:rPr>
          <w:b/>
          <w:bCs/>
          <w:sz w:val="18"/>
          <w:szCs w:val="18"/>
        </w:rPr>
      </w:pPr>
    </w:p>
    <w:p w14:paraId="2DCFC701" w14:textId="77777777" w:rsidR="00A1546F" w:rsidRPr="0067635D" w:rsidRDefault="00A1546F" w:rsidP="00230197">
      <w:pPr>
        <w:tabs>
          <w:tab w:val="left" w:pos="5685"/>
        </w:tabs>
        <w:spacing w:after="0"/>
        <w:ind w:firstLine="720"/>
        <w:jc w:val="center"/>
        <w:rPr>
          <w:b/>
          <w:bCs/>
          <w:u w:val="single"/>
        </w:rPr>
      </w:pPr>
      <w:r w:rsidRPr="0067635D">
        <w:rPr>
          <w:b/>
          <w:bCs/>
          <w:u w:val="single"/>
        </w:rPr>
        <w:t xml:space="preserve">CONTRACT </w:t>
      </w:r>
      <w:r w:rsidR="00721199" w:rsidRPr="0067635D">
        <w:rPr>
          <w:b/>
          <w:bCs/>
          <w:u w:val="single"/>
        </w:rPr>
        <w:t>AGREEMENT</w:t>
      </w:r>
    </w:p>
    <w:p w14:paraId="17123793" w14:textId="77777777" w:rsidR="00A1546F" w:rsidRPr="0067635D" w:rsidRDefault="00A1546F" w:rsidP="00230197">
      <w:pPr>
        <w:tabs>
          <w:tab w:val="left" w:pos="5685"/>
        </w:tabs>
        <w:spacing w:after="0"/>
        <w:ind w:firstLine="720"/>
        <w:jc w:val="center"/>
        <w:rPr>
          <w:b/>
          <w:bCs/>
        </w:rPr>
      </w:pPr>
      <w:r w:rsidRPr="0067635D">
        <w:rPr>
          <w:b/>
          <w:bCs/>
        </w:rPr>
        <w:t xml:space="preserve">For </w:t>
      </w:r>
      <w:r w:rsidR="008007BE" w:rsidRPr="0067635D">
        <w:rPr>
          <w:b/>
          <w:bCs/>
        </w:rPr>
        <w:t xml:space="preserve">Design, </w:t>
      </w:r>
      <w:r w:rsidRPr="0067635D">
        <w:rPr>
          <w:b/>
          <w:bCs/>
        </w:rPr>
        <w:t>Build, Operate and Transfer contract</w:t>
      </w:r>
    </w:p>
    <w:p w14:paraId="30EABD72" w14:textId="7393C2E1" w:rsidR="00A1546F" w:rsidRPr="0067635D" w:rsidRDefault="008F04CE" w:rsidP="00230197">
      <w:pPr>
        <w:tabs>
          <w:tab w:val="left" w:pos="5685"/>
        </w:tabs>
        <w:spacing w:after="0"/>
        <w:ind w:firstLine="720"/>
        <w:jc w:val="center"/>
        <w:rPr>
          <w:b/>
          <w:bCs/>
        </w:rPr>
      </w:pPr>
      <w:r w:rsidRPr="0067635D">
        <w:rPr>
          <w:b/>
          <w:bCs/>
        </w:rPr>
        <w:t>of</w:t>
      </w:r>
      <w:r w:rsidR="00A1546F" w:rsidRPr="0067635D">
        <w:rPr>
          <w:b/>
          <w:bCs/>
        </w:rPr>
        <w:t xml:space="preserve"> a floating dock at the Port of Tripoli</w:t>
      </w:r>
    </w:p>
    <w:p w14:paraId="38729D59" w14:textId="77777777" w:rsidR="00A1546F" w:rsidRPr="0067635D" w:rsidRDefault="00A1546F" w:rsidP="00A1546F">
      <w:pPr>
        <w:tabs>
          <w:tab w:val="left" w:pos="5685"/>
        </w:tabs>
        <w:spacing w:after="0"/>
        <w:jc w:val="center"/>
        <w:rPr>
          <w:b/>
          <w:bCs/>
        </w:rPr>
      </w:pPr>
    </w:p>
    <w:p w14:paraId="200B3E7E" w14:textId="77777777" w:rsidR="00A1546F" w:rsidRPr="0067635D" w:rsidRDefault="00A1546F" w:rsidP="00A1546F">
      <w:pPr>
        <w:tabs>
          <w:tab w:val="left" w:pos="5685"/>
        </w:tabs>
        <w:spacing w:after="0"/>
        <w:jc w:val="both"/>
      </w:pPr>
    </w:p>
    <w:p w14:paraId="6A693579" w14:textId="77777777" w:rsidR="00A1546F" w:rsidRPr="0067635D" w:rsidRDefault="00A1546F" w:rsidP="00A1546F">
      <w:pPr>
        <w:tabs>
          <w:tab w:val="left" w:pos="5685"/>
        </w:tabs>
        <w:spacing w:after="0"/>
        <w:jc w:val="both"/>
      </w:pPr>
    </w:p>
    <w:p w14:paraId="61354AA8" w14:textId="7FE302DB" w:rsidR="00A1546F" w:rsidRPr="0067635D" w:rsidRDefault="00A1546F" w:rsidP="00E87FA2">
      <w:pPr>
        <w:tabs>
          <w:tab w:val="left" w:pos="5685"/>
        </w:tabs>
        <w:spacing w:after="0"/>
        <w:jc w:val="both"/>
      </w:pPr>
      <w:r w:rsidRPr="0067635D">
        <w:t xml:space="preserve">THIS </w:t>
      </w:r>
      <w:r w:rsidR="00721199" w:rsidRPr="0067635D">
        <w:t>AGREEMENT</w:t>
      </w:r>
      <w:r w:rsidR="00524AED" w:rsidRPr="0067635D">
        <w:t xml:space="preserve"> is made the ………………… day of</w:t>
      </w:r>
      <w:r w:rsidRPr="0067635D">
        <w:t>………………between……………………</w:t>
      </w:r>
      <w:r w:rsidR="00524AED" w:rsidRPr="0067635D">
        <w:t>………………….</w:t>
      </w:r>
      <w:r w:rsidRPr="0067635D">
        <w:t>..</w:t>
      </w:r>
      <w:r w:rsidR="001B4051" w:rsidRPr="0067635D">
        <w:rPr>
          <w:noProof/>
        </w:rPr>
        <mc:AlternateContent>
          <mc:Choice Requires="wps">
            <w:drawing>
              <wp:anchor distT="0" distB="0" distL="114300" distR="114300" simplePos="0" relativeHeight="251686912" behindDoc="1" locked="0" layoutInCell="0" allowOverlap="1" wp14:anchorId="0BAA61D8" wp14:editId="2278479B">
                <wp:simplePos x="0" y="0"/>
                <wp:positionH relativeFrom="page">
                  <wp:posOffset>396240</wp:posOffset>
                </wp:positionH>
                <wp:positionV relativeFrom="page">
                  <wp:posOffset>621030</wp:posOffset>
                </wp:positionV>
                <wp:extent cx="165100" cy="774700"/>
                <wp:effectExtent l="0" t="1905" r="635" b="444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3672" w14:textId="77777777" w:rsidR="00757422" w:rsidRDefault="00757422" w:rsidP="00A1546F">
                            <w:pPr>
                              <w:widowControl w:val="0"/>
                              <w:autoSpaceDE w:val="0"/>
                              <w:autoSpaceDN w:val="0"/>
                              <w:adjustRightInd w:val="0"/>
                              <w:spacing w:after="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AA61D8" id="Rectangle 40" o:spid="_x0000_s1027" style="position:absolute;left:0;text-align:left;margin-left:31.2pt;margin-top:48.9pt;width:13pt;height:6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" o:allowincell="f" filled="f" stroked="f">
                <v:textbox inset="0,0,0,0">
                  <w:txbxContent>
                    <w:p w14:paraId="074C3672" w14:textId="77777777" w:rsidR="00757422" w:rsidRDefault="00757422" w:rsidP="00A1546F">
                      <w:pPr>
                        <w:widowControl w:val="0"/>
                        <w:autoSpaceDE w:val="0"/>
                        <w:autoSpaceDN w:val="0"/>
                        <w:adjustRightInd w:val="0"/>
                        <w:spacing w:after="0"/>
                        <w:rPr>
                          <w:rFonts w:ascii="Times New Roman" w:hAnsi="Times New Roman" w:cs="Times New Roman"/>
                          <w:sz w:val="24"/>
                          <w:szCs w:val="24"/>
                        </w:rPr>
                      </w:pPr>
                    </w:p>
                  </w:txbxContent>
                </v:textbox>
                <w10:wrap anchorx="page" anchory="page"/>
              </v:rect>
            </w:pict>
          </mc:Fallback>
        </mc:AlternateContent>
      </w:r>
      <w:r w:rsidRPr="0067635D">
        <w:t>whose offices are…………………</w:t>
      </w:r>
      <w:r w:rsidR="00D62ECA" w:rsidRPr="0067635D">
        <w:t xml:space="preserve"> </w:t>
      </w:r>
      <w:r w:rsidRPr="0067635D">
        <w:t xml:space="preserve">(herein after called "The </w:t>
      </w:r>
      <w:r w:rsidR="00C10E90" w:rsidRPr="0067635D">
        <w:t xml:space="preserve">Contracting Authority </w:t>
      </w:r>
      <w:r w:rsidRPr="0067635D">
        <w:t>") on the one part, and</w:t>
      </w:r>
      <w:r w:rsidR="00524AED" w:rsidRPr="0067635D">
        <w:t xml:space="preserve"> </w:t>
      </w:r>
      <w:r w:rsidRPr="0067635D">
        <w:t>(herein after</w:t>
      </w:r>
      <w:r w:rsidR="00D6508F" w:rsidRPr="0067635D">
        <w:t xml:space="preserve"> </w:t>
      </w:r>
      <w:r w:rsidRPr="0067635D">
        <w:t>called "</w:t>
      </w:r>
      <w:r w:rsidR="00067033" w:rsidRPr="0067635D">
        <w:t xml:space="preserve"> The signatory of the DBOT Agreement” or “the Contractor”</w:t>
      </w:r>
      <w:r w:rsidRPr="0067635D">
        <w:t>) the other part.</w:t>
      </w:r>
    </w:p>
    <w:p w14:paraId="547DF7DB" w14:textId="77777777" w:rsidR="00E87FA2" w:rsidRPr="0067635D" w:rsidRDefault="00E87FA2" w:rsidP="00E87FA2">
      <w:pPr>
        <w:tabs>
          <w:tab w:val="left" w:pos="5685"/>
        </w:tabs>
        <w:spacing w:after="0"/>
        <w:jc w:val="both"/>
      </w:pPr>
    </w:p>
    <w:p w14:paraId="7F9A6AD1" w14:textId="0B3072C2" w:rsidR="00A1546F" w:rsidRPr="0067635D" w:rsidRDefault="00A1546F" w:rsidP="00530247">
      <w:pPr>
        <w:tabs>
          <w:tab w:val="left" w:pos="5685"/>
        </w:tabs>
        <w:spacing w:after="0"/>
        <w:jc w:val="both"/>
      </w:pPr>
      <w:r w:rsidRPr="0067635D">
        <w:t xml:space="preserve">WHEREAS the </w:t>
      </w:r>
      <w:r w:rsidR="00C10E90" w:rsidRPr="0067635D">
        <w:t xml:space="preserve">Contracting Authority </w:t>
      </w:r>
      <w:r w:rsidRPr="0067635D">
        <w:t xml:space="preserve">has accepted a </w:t>
      </w:r>
      <w:r w:rsidR="00285D8E" w:rsidRPr="0067635D">
        <w:t>Tender</w:t>
      </w:r>
      <w:r w:rsidRPr="0067635D">
        <w:t xml:space="preserve"> from the </w:t>
      </w:r>
      <w:r w:rsidR="00067033" w:rsidRPr="0067635D">
        <w:t xml:space="preserve">Contractor </w:t>
      </w:r>
      <w:r w:rsidRPr="0067635D">
        <w:t xml:space="preserve">for the </w:t>
      </w:r>
      <w:r w:rsidR="00B53877" w:rsidRPr="0067635D">
        <w:t xml:space="preserve">Design, </w:t>
      </w:r>
      <w:r w:rsidRPr="0067635D">
        <w:t xml:space="preserve">Build, Operate and Transfer </w:t>
      </w:r>
      <w:r w:rsidR="00B53877" w:rsidRPr="0067635D">
        <w:t xml:space="preserve">(DBOT) </w:t>
      </w:r>
      <w:r w:rsidRPr="0067635D">
        <w:t xml:space="preserve">contract </w:t>
      </w:r>
      <w:r w:rsidR="008F04CE" w:rsidRPr="0067635D">
        <w:t>of</w:t>
      </w:r>
      <w:r w:rsidRPr="0067635D">
        <w:t xml:space="preserve"> a floating dock at the Port of Tripoli for a period of </w:t>
      </w:r>
      <w:r w:rsidR="00FE6EDF" w:rsidRPr="0067635D">
        <w:t>fifteen (</w:t>
      </w:r>
      <w:r w:rsidR="008F04CE" w:rsidRPr="0067635D">
        <w:t>1</w:t>
      </w:r>
      <w:r w:rsidR="00FE6EDF" w:rsidRPr="0067635D">
        <w:t>5)</w:t>
      </w:r>
      <w:r w:rsidR="00DF3A3B" w:rsidRPr="0067635D">
        <w:t xml:space="preserve"> </w:t>
      </w:r>
      <w:r w:rsidRPr="0067635D">
        <w:t xml:space="preserve">years (herein after called "The </w:t>
      </w:r>
      <w:r w:rsidR="00067033" w:rsidRPr="0067635D">
        <w:t xml:space="preserve">DBOT Agreement </w:t>
      </w:r>
      <w:r w:rsidRPr="0067635D">
        <w:t>duration").</w:t>
      </w:r>
    </w:p>
    <w:p w14:paraId="6200C118" w14:textId="77777777" w:rsidR="00A1546F" w:rsidRPr="0067635D" w:rsidRDefault="00A1546F" w:rsidP="00A1546F">
      <w:pPr>
        <w:tabs>
          <w:tab w:val="left" w:pos="5685"/>
        </w:tabs>
        <w:spacing w:after="0"/>
        <w:jc w:val="both"/>
      </w:pPr>
    </w:p>
    <w:p w14:paraId="64DC476D" w14:textId="57BA90B7" w:rsidR="00A1546F" w:rsidRPr="0067635D" w:rsidRDefault="00A1546F" w:rsidP="00D35343">
      <w:pPr>
        <w:tabs>
          <w:tab w:val="left" w:pos="5685"/>
        </w:tabs>
        <w:spacing w:after="0"/>
        <w:jc w:val="both"/>
      </w:pPr>
      <w:r w:rsidRPr="0067635D">
        <w:t>NOW HE PARTIES HEREBY AGREE AS FOLLOWS:</w:t>
      </w:r>
    </w:p>
    <w:p w14:paraId="71ACFEA1" w14:textId="03B9A7A1" w:rsidR="00A1546F" w:rsidRPr="0067635D" w:rsidRDefault="00A1546F" w:rsidP="001F6CB0">
      <w:pPr>
        <w:numPr>
          <w:ilvl w:val="0"/>
          <w:numId w:val="7"/>
        </w:numPr>
        <w:tabs>
          <w:tab w:val="left" w:pos="5685"/>
        </w:tabs>
        <w:spacing w:after="0"/>
        <w:contextualSpacing/>
        <w:jc w:val="both"/>
      </w:pPr>
      <w:r w:rsidRPr="0067635D">
        <w:t xml:space="preserve">In this </w:t>
      </w:r>
      <w:r w:rsidR="00721199" w:rsidRPr="0067635D">
        <w:t>Agreement</w:t>
      </w:r>
      <w:r w:rsidRPr="0067635D">
        <w:t xml:space="preserve">, words and expressions shall have the respective meanings assigned to them in the </w:t>
      </w:r>
      <w:r w:rsidR="00067033" w:rsidRPr="0067635D">
        <w:t>DBOT Agreement</w:t>
      </w:r>
      <w:r w:rsidRPr="0067635D">
        <w:t>.</w:t>
      </w:r>
    </w:p>
    <w:p w14:paraId="14B1651F" w14:textId="77777777" w:rsidR="00A1546F" w:rsidRPr="0067635D" w:rsidRDefault="00A1546F" w:rsidP="001F6CB0">
      <w:pPr>
        <w:numPr>
          <w:ilvl w:val="0"/>
          <w:numId w:val="7"/>
        </w:numPr>
        <w:tabs>
          <w:tab w:val="left" w:pos="5685"/>
        </w:tabs>
        <w:spacing w:after="0"/>
        <w:contextualSpacing/>
        <w:jc w:val="both"/>
      </w:pPr>
      <w:r w:rsidRPr="0067635D">
        <w:t xml:space="preserve">The following </w:t>
      </w:r>
      <w:r w:rsidR="00A8618B" w:rsidRPr="0067635D">
        <w:t>Document</w:t>
      </w:r>
      <w:r w:rsidRPr="0067635D">
        <w:t xml:space="preserve">s shall be read and construed as forming part of this Contract </w:t>
      </w:r>
      <w:r w:rsidR="00721199" w:rsidRPr="0067635D">
        <w:t>Agreement</w:t>
      </w:r>
      <w:r w:rsidRPr="0067635D">
        <w:t>.</w:t>
      </w:r>
    </w:p>
    <w:p w14:paraId="748108D6" w14:textId="77777777" w:rsidR="00A1546F" w:rsidRPr="0067635D" w:rsidRDefault="00A1546F" w:rsidP="008F04CE">
      <w:pPr>
        <w:numPr>
          <w:ilvl w:val="0"/>
          <w:numId w:val="8"/>
        </w:numPr>
        <w:tabs>
          <w:tab w:val="left" w:pos="5685"/>
        </w:tabs>
        <w:spacing w:after="0"/>
        <w:ind w:left="1080"/>
        <w:contextualSpacing/>
        <w:jc w:val="both"/>
      </w:pPr>
      <w:r w:rsidRPr="0067635D">
        <w:t>The Minutes of Meeting (if any)</w:t>
      </w:r>
    </w:p>
    <w:p w14:paraId="153CEAE3" w14:textId="77777777" w:rsidR="00A1546F" w:rsidRPr="0067635D" w:rsidRDefault="00A1546F" w:rsidP="008F04CE">
      <w:pPr>
        <w:numPr>
          <w:ilvl w:val="0"/>
          <w:numId w:val="8"/>
        </w:numPr>
        <w:tabs>
          <w:tab w:val="left" w:pos="5685"/>
        </w:tabs>
        <w:spacing w:after="0"/>
        <w:ind w:left="1080"/>
        <w:contextualSpacing/>
        <w:jc w:val="both"/>
      </w:pPr>
      <w:r w:rsidRPr="0067635D">
        <w:t>Letter of acceptance</w:t>
      </w:r>
    </w:p>
    <w:p w14:paraId="5D0BC4BB" w14:textId="77777777" w:rsidR="00A1546F" w:rsidRPr="0067635D" w:rsidRDefault="00E95665" w:rsidP="008F04CE">
      <w:pPr>
        <w:numPr>
          <w:ilvl w:val="0"/>
          <w:numId w:val="8"/>
        </w:numPr>
        <w:tabs>
          <w:tab w:val="left" w:pos="5685"/>
        </w:tabs>
        <w:spacing w:after="0"/>
        <w:ind w:left="1080"/>
        <w:contextualSpacing/>
        <w:jc w:val="both"/>
      </w:pPr>
      <w:r w:rsidRPr="0067635D">
        <w:t>The Addendum (if any)</w:t>
      </w:r>
    </w:p>
    <w:p w14:paraId="2787119A" w14:textId="77777777" w:rsidR="00A1546F" w:rsidRPr="0067635D" w:rsidRDefault="00A1546F" w:rsidP="008F04CE">
      <w:pPr>
        <w:numPr>
          <w:ilvl w:val="0"/>
          <w:numId w:val="8"/>
        </w:numPr>
        <w:tabs>
          <w:tab w:val="left" w:pos="5685"/>
        </w:tabs>
        <w:spacing w:after="0"/>
        <w:ind w:left="1080"/>
        <w:contextualSpacing/>
        <w:jc w:val="both"/>
      </w:pPr>
      <w:r w:rsidRPr="0067635D">
        <w:t xml:space="preserve">The </w:t>
      </w:r>
      <w:r w:rsidR="008007BE" w:rsidRPr="0067635D">
        <w:t xml:space="preserve">mentioned </w:t>
      </w:r>
      <w:r w:rsidR="00285D8E" w:rsidRPr="0067635D">
        <w:t>Tender</w:t>
      </w:r>
      <w:r w:rsidR="008007BE" w:rsidRPr="0067635D">
        <w:t xml:space="preserve"> document</w:t>
      </w:r>
    </w:p>
    <w:p w14:paraId="03BB085B" w14:textId="3F0FDA54" w:rsidR="00A1546F" w:rsidRPr="0067635D" w:rsidRDefault="00A1546F" w:rsidP="008F04CE">
      <w:pPr>
        <w:numPr>
          <w:ilvl w:val="0"/>
          <w:numId w:val="8"/>
        </w:numPr>
        <w:tabs>
          <w:tab w:val="left" w:pos="5685"/>
        </w:tabs>
        <w:spacing w:after="0"/>
        <w:ind w:left="1080"/>
        <w:contextualSpacing/>
        <w:jc w:val="both"/>
      </w:pPr>
      <w:r w:rsidRPr="0067635D">
        <w:t xml:space="preserve">The </w:t>
      </w:r>
      <w:r w:rsidR="009A709F" w:rsidRPr="0067635D">
        <w:t xml:space="preserve">DBOT Agreement </w:t>
      </w:r>
      <w:r w:rsidRPr="0067635D">
        <w:t>thereto</w:t>
      </w:r>
    </w:p>
    <w:p w14:paraId="393C4282" w14:textId="47A8484B" w:rsidR="00A1546F" w:rsidRPr="0067635D" w:rsidRDefault="00A1546F" w:rsidP="008F04CE">
      <w:pPr>
        <w:numPr>
          <w:ilvl w:val="0"/>
          <w:numId w:val="8"/>
        </w:numPr>
        <w:tabs>
          <w:tab w:val="left" w:pos="5685"/>
        </w:tabs>
        <w:spacing w:after="0"/>
        <w:ind w:left="1080"/>
        <w:contextualSpacing/>
        <w:jc w:val="both"/>
      </w:pPr>
      <w:r w:rsidRPr="0067635D">
        <w:t xml:space="preserve">The </w:t>
      </w:r>
      <w:r w:rsidR="00C10E90" w:rsidRPr="0067635D">
        <w:t>Contracting Authority</w:t>
      </w:r>
      <w:r w:rsidRPr="0067635D">
        <w:t>’s Requirements</w:t>
      </w:r>
    </w:p>
    <w:p w14:paraId="57D03896" w14:textId="0618CE37" w:rsidR="00A1546F" w:rsidRPr="0067635D" w:rsidRDefault="00A1546F" w:rsidP="001F6CB0">
      <w:pPr>
        <w:numPr>
          <w:ilvl w:val="0"/>
          <w:numId w:val="7"/>
        </w:numPr>
        <w:tabs>
          <w:tab w:val="left" w:pos="5685"/>
        </w:tabs>
        <w:spacing w:after="0"/>
        <w:contextualSpacing/>
        <w:jc w:val="both"/>
      </w:pPr>
      <w:r w:rsidRPr="0067635D">
        <w:t xml:space="preserve">The </w:t>
      </w:r>
      <w:r w:rsidR="009A709F" w:rsidRPr="0067635D">
        <w:t xml:space="preserve">Contractor </w:t>
      </w:r>
      <w:r w:rsidRPr="0067635D">
        <w:t xml:space="preserve">undertakes to </w:t>
      </w:r>
      <w:r w:rsidR="00B53877" w:rsidRPr="0067635D">
        <w:rPr>
          <w:b/>
          <w:bCs/>
        </w:rPr>
        <w:t xml:space="preserve">Design, </w:t>
      </w:r>
      <w:r w:rsidRPr="0067635D">
        <w:rPr>
          <w:b/>
          <w:bCs/>
        </w:rPr>
        <w:t>Build, Operate and Transfer a floating dock at the Port of Tripoli</w:t>
      </w:r>
      <w:r w:rsidRPr="0067635D">
        <w:t xml:space="preserve"> all in accordance with the Contract.</w:t>
      </w:r>
    </w:p>
    <w:p w14:paraId="6A17B7A5" w14:textId="681352C9" w:rsidR="00A1546F" w:rsidRPr="0067635D" w:rsidRDefault="00A1546F" w:rsidP="001F6CB0">
      <w:pPr>
        <w:numPr>
          <w:ilvl w:val="0"/>
          <w:numId w:val="7"/>
        </w:numPr>
        <w:tabs>
          <w:tab w:val="left" w:pos="5685"/>
        </w:tabs>
        <w:spacing w:after="0"/>
        <w:contextualSpacing/>
        <w:jc w:val="both"/>
      </w:pPr>
      <w:r w:rsidRPr="0067635D">
        <w:t xml:space="preserve">In consideration of the </w:t>
      </w:r>
      <w:r w:rsidR="00B53877" w:rsidRPr="0067635D">
        <w:rPr>
          <w:b/>
          <w:bCs/>
        </w:rPr>
        <w:t xml:space="preserve">Design, </w:t>
      </w:r>
      <w:r w:rsidRPr="0067635D">
        <w:rPr>
          <w:b/>
          <w:bCs/>
        </w:rPr>
        <w:t xml:space="preserve">Build, Operate and Transfer contract </w:t>
      </w:r>
      <w:r w:rsidR="008F04CE" w:rsidRPr="0067635D">
        <w:rPr>
          <w:b/>
          <w:bCs/>
        </w:rPr>
        <w:t xml:space="preserve">of </w:t>
      </w:r>
      <w:r w:rsidRPr="0067635D">
        <w:rPr>
          <w:b/>
          <w:bCs/>
        </w:rPr>
        <w:t>a floating dock at the Port of Tripoli,</w:t>
      </w:r>
      <w:r w:rsidRPr="0067635D">
        <w:t xml:space="preserve"> the </w:t>
      </w:r>
      <w:r w:rsidR="00C10E90" w:rsidRPr="0067635D">
        <w:t>Contracting Authority</w:t>
      </w:r>
      <w:r w:rsidRPr="0067635D">
        <w:t xml:space="preserve"> undertakes to grant the </w:t>
      </w:r>
      <w:r w:rsidR="009A709F" w:rsidRPr="0067635D">
        <w:t xml:space="preserve">Contractor </w:t>
      </w:r>
      <w:r w:rsidRPr="0067635D">
        <w:t xml:space="preserve">the Contract for the </w:t>
      </w:r>
      <w:r w:rsidR="008E1916" w:rsidRPr="0067635D">
        <w:t xml:space="preserve">DBOT Agreement </w:t>
      </w:r>
      <w:r w:rsidRPr="0067635D">
        <w:t xml:space="preserve">duration and the </w:t>
      </w:r>
      <w:r w:rsidR="009A709F" w:rsidRPr="0067635D">
        <w:t xml:space="preserve">Contractor </w:t>
      </w:r>
      <w:r w:rsidRPr="0067635D">
        <w:t xml:space="preserve">undertakes to pay the </w:t>
      </w:r>
      <w:r w:rsidR="00C10E90" w:rsidRPr="0067635D">
        <w:t>Contracting Authority</w:t>
      </w:r>
      <w:r w:rsidRPr="0067635D">
        <w:t xml:space="preserve"> the fees stipulated in the Contract.</w:t>
      </w:r>
    </w:p>
    <w:p w14:paraId="2AED1706" w14:textId="77777777" w:rsidR="00A1546F" w:rsidRPr="0067635D" w:rsidRDefault="00A1546F" w:rsidP="001F6CB0">
      <w:pPr>
        <w:numPr>
          <w:ilvl w:val="0"/>
          <w:numId w:val="7"/>
        </w:numPr>
        <w:tabs>
          <w:tab w:val="left" w:pos="5685"/>
        </w:tabs>
        <w:spacing w:after="0"/>
        <w:contextualSpacing/>
        <w:jc w:val="both"/>
      </w:pPr>
      <w:r w:rsidRPr="0067635D">
        <w:t xml:space="preserve">IN, WITNESS WHEREOF, the Parties hereto have caused this </w:t>
      </w:r>
      <w:r w:rsidR="00721199" w:rsidRPr="0067635D">
        <w:t>Agreement</w:t>
      </w:r>
      <w:r w:rsidRPr="0067635D">
        <w:t xml:space="preserve"> to be made on the date first mentioned above.</w:t>
      </w:r>
    </w:p>
    <w:p w14:paraId="6499121A" w14:textId="77777777" w:rsidR="00A1546F" w:rsidRPr="0067635D" w:rsidRDefault="00A1546F" w:rsidP="00A1546F">
      <w:pPr>
        <w:tabs>
          <w:tab w:val="left" w:pos="5685"/>
        </w:tabs>
        <w:spacing w:after="0"/>
        <w:ind w:left="360"/>
        <w:jc w:val="both"/>
      </w:pPr>
    </w:p>
    <w:p w14:paraId="59FD3BCF" w14:textId="0E6EDC5F" w:rsidR="00A1546F" w:rsidRPr="0067635D" w:rsidRDefault="00A1546F" w:rsidP="00D35343">
      <w:pPr>
        <w:tabs>
          <w:tab w:val="left" w:pos="5685"/>
        </w:tabs>
        <w:spacing w:after="0"/>
        <w:ind w:left="720"/>
        <w:contextualSpacing/>
        <w:jc w:val="both"/>
      </w:pPr>
      <w:r w:rsidRPr="0067635D">
        <w:t>SIGNED, SEALED AND DELIV</w:t>
      </w:r>
      <w:r w:rsidR="00E95665" w:rsidRPr="0067635D">
        <w:t>ERED</w:t>
      </w:r>
    </w:p>
    <w:p w14:paraId="435CBC8F" w14:textId="77777777" w:rsidR="00D35343" w:rsidRPr="0067635D" w:rsidRDefault="00D35343" w:rsidP="00D35343">
      <w:pPr>
        <w:tabs>
          <w:tab w:val="left" w:pos="5685"/>
        </w:tabs>
        <w:spacing w:after="0"/>
        <w:ind w:left="720"/>
        <w:contextualSpacing/>
        <w:jc w:val="both"/>
      </w:pPr>
    </w:p>
    <w:p w14:paraId="62EC6291" w14:textId="069F3D72" w:rsidR="00A1546F" w:rsidRPr="0067635D" w:rsidRDefault="00A1546F" w:rsidP="00EC3360">
      <w:pPr>
        <w:tabs>
          <w:tab w:val="left" w:pos="5685"/>
        </w:tabs>
        <w:spacing w:after="0"/>
        <w:ind w:left="720"/>
        <w:contextualSpacing/>
        <w:jc w:val="both"/>
      </w:pPr>
      <w:r w:rsidRPr="0067635D">
        <w:t xml:space="preserve">By the </w:t>
      </w:r>
      <w:r w:rsidR="00C10E90" w:rsidRPr="0067635D">
        <w:t>Contracting Authority</w:t>
      </w:r>
      <w:r w:rsidR="00D6508F" w:rsidRPr="0067635D">
        <w:t xml:space="preserve">          </w:t>
      </w:r>
      <w:r w:rsidRPr="0067635D">
        <w:t xml:space="preserve"> </w:t>
      </w:r>
      <w:r w:rsidR="000174F1" w:rsidRPr="0067635D">
        <w:tab/>
      </w:r>
      <w:r w:rsidRPr="0067635D">
        <w:t xml:space="preserve">by the </w:t>
      </w:r>
      <w:r w:rsidR="009A709F" w:rsidRPr="0067635D">
        <w:t xml:space="preserve">Contractor </w:t>
      </w:r>
    </w:p>
    <w:p w14:paraId="218E43DF" w14:textId="77777777" w:rsidR="00A1546F" w:rsidRPr="0067635D" w:rsidRDefault="00A1546F" w:rsidP="00E95665">
      <w:pPr>
        <w:tabs>
          <w:tab w:val="left" w:pos="5685"/>
        </w:tabs>
        <w:spacing w:after="0"/>
        <w:ind w:firstLine="720"/>
        <w:jc w:val="both"/>
      </w:pPr>
      <w:r w:rsidRPr="0067635D">
        <w:t>Signed</w:t>
      </w:r>
      <w:r w:rsidR="00D6508F" w:rsidRPr="0067635D">
        <w:t xml:space="preserve">                    </w:t>
      </w:r>
      <w:r w:rsidR="000174F1" w:rsidRPr="0067635D">
        <w:tab/>
      </w:r>
      <w:r w:rsidR="00E95665" w:rsidRPr="0067635D">
        <w:t>Signed</w:t>
      </w:r>
    </w:p>
    <w:p w14:paraId="69CE8AC4" w14:textId="77777777" w:rsidR="00A1546F" w:rsidRPr="0067635D" w:rsidRDefault="00A1546F" w:rsidP="00E95665">
      <w:pPr>
        <w:tabs>
          <w:tab w:val="left" w:pos="5685"/>
        </w:tabs>
        <w:spacing w:after="0"/>
        <w:ind w:firstLine="720"/>
        <w:jc w:val="both"/>
      </w:pPr>
      <w:r w:rsidRPr="0067635D">
        <w:t>Name</w:t>
      </w:r>
      <w:r w:rsidR="00D6508F" w:rsidRPr="0067635D">
        <w:t xml:space="preserve">                    </w:t>
      </w:r>
      <w:r w:rsidR="000174F1" w:rsidRPr="0067635D">
        <w:tab/>
      </w:r>
      <w:r w:rsidR="00E95665" w:rsidRPr="0067635D">
        <w:t>Name</w:t>
      </w:r>
    </w:p>
    <w:p w14:paraId="33AE695B" w14:textId="4B1E7FF8" w:rsidR="00A1546F" w:rsidRPr="0067635D" w:rsidRDefault="00A1546F" w:rsidP="00A1546F">
      <w:pPr>
        <w:tabs>
          <w:tab w:val="left" w:pos="5685"/>
        </w:tabs>
        <w:spacing w:after="0"/>
        <w:ind w:firstLine="720"/>
        <w:jc w:val="both"/>
      </w:pPr>
      <w:r w:rsidRPr="0067635D">
        <w:t>In the capacity of</w:t>
      </w:r>
      <w:r w:rsidR="00D6508F" w:rsidRPr="0067635D">
        <w:t xml:space="preserve">              </w:t>
      </w:r>
      <w:r w:rsidR="000174F1" w:rsidRPr="0067635D">
        <w:tab/>
      </w:r>
      <w:r w:rsidR="000120FC" w:rsidRPr="0067635D">
        <w:t>in</w:t>
      </w:r>
      <w:r w:rsidRPr="0067635D">
        <w:t xml:space="preserve"> the capacity of</w:t>
      </w:r>
    </w:p>
    <w:p w14:paraId="450C8DF7" w14:textId="77777777" w:rsidR="00A1546F" w:rsidRPr="0067635D" w:rsidRDefault="00A1546F" w:rsidP="000174F1">
      <w:pPr>
        <w:tabs>
          <w:tab w:val="left" w:pos="5685"/>
        </w:tabs>
        <w:spacing w:after="0"/>
        <w:jc w:val="both"/>
      </w:pPr>
    </w:p>
    <w:p w14:paraId="0DAF28A1" w14:textId="77777777" w:rsidR="00A1546F" w:rsidRPr="0067635D" w:rsidRDefault="00A1546F" w:rsidP="00E95665">
      <w:pPr>
        <w:tabs>
          <w:tab w:val="left" w:pos="5685"/>
        </w:tabs>
        <w:spacing w:after="0"/>
        <w:ind w:firstLine="720"/>
        <w:jc w:val="both"/>
      </w:pPr>
      <w:r w:rsidRPr="0067635D">
        <w:t>Witness signature</w:t>
      </w:r>
      <w:r w:rsidR="00D6508F" w:rsidRPr="0067635D">
        <w:t xml:space="preserve">               </w:t>
      </w:r>
      <w:r w:rsidR="000174F1" w:rsidRPr="0067635D">
        <w:tab/>
      </w:r>
      <w:r w:rsidR="00E95665" w:rsidRPr="0067635D">
        <w:t>Witness signature</w:t>
      </w:r>
    </w:p>
    <w:p w14:paraId="13B6718C" w14:textId="77777777" w:rsidR="00A1546F" w:rsidRPr="0067635D" w:rsidRDefault="00A1546F" w:rsidP="00E95665">
      <w:pPr>
        <w:tabs>
          <w:tab w:val="left" w:pos="5685"/>
        </w:tabs>
        <w:spacing w:after="0"/>
        <w:ind w:firstLine="720"/>
        <w:jc w:val="both"/>
      </w:pPr>
      <w:r w:rsidRPr="0067635D">
        <w:t>Name</w:t>
      </w:r>
      <w:r w:rsidR="00D6508F" w:rsidRPr="0067635D">
        <w:t xml:space="preserve">                    </w:t>
      </w:r>
      <w:r w:rsidR="00E95665" w:rsidRPr="0067635D">
        <w:t xml:space="preserve"> </w:t>
      </w:r>
      <w:r w:rsidR="000174F1" w:rsidRPr="0067635D">
        <w:tab/>
      </w:r>
      <w:r w:rsidR="00E95665" w:rsidRPr="0067635D">
        <w:t>Name</w:t>
      </w:r>
    </w:p>
    <w:p w14:paraId="592EBF28" w14:textId="77777777" w:rsidR="00A1546F" w:rsidRPr="0067635D" w:rsidRDefault="00A1546F" w:rsidP="00E95665">
      <w:pPr>
        <w:tabs>
          <w:tab w:val="left" w:pos="5685"/>
        </w:tabs>
        <w:spacing w:after="0"/>
        <w:ind w:firstLine="720"/>
        <w:jc w:val="both"/>
      </w:pPr>
      <w:r w:rsidRPr="0067635D">
        <w:t>Address</w:t>
      </w:r>
      <w:r w:rsidR="00D6508F" w:rsidRPr="0067635D">
        <w:t xml:space="preserve">                   </w:t>
      </w:r>
      <w:r w:rsidR="00E95665" w:rsidRPr="0067635D">
        <w:t xml:space="preserve"> </w:t>
      </w:r>
      <w:r w:rsidR="000174F1" w:rsidRPr="0067635D">
        <w:tab/>
      </w:r>
      <w:r w:rsidR="00E95665" w:rsidRPr="0067635D">
        <w:t>Address</w:t>
      </w:r>
    </w:p>
    <w:p w14:paraId="71683D51" w14:textId="5B9F8C94" w:rsidR="00A1546F" w:rsidRPr="0067635D" w:rsidRDefault="00D6508F" w:rsidP="00636100">
      <w:pPr>
        <w:tabs>
          <w:tab w:val="left" w:pos="5685"/>
        </w:tabs>
        <w:spacing w:after="0"/>
        <w:ind w:firstLine="720"/>
        <w:jc w:val="both"/>
      </w:pPr>
      <w:r w:rsidRPr="0067635D">
        <w:t xml:space="preserve">                  </w:t>
      </w:r>
      <w:r w:rsidR="000174F1" w:rsidRPr="0067635D">
        <w:tab/>
      </w:r>
    </w:p>
    <w:p w14:paraId="470539D2" w14:textId="77777777" w:rsidR="00A1546F" w:rsidRPr="0067635D" w:rsidRDefault="00A1546F" w:rsidP="00A1546F">
      <w:pPr>
        <w:tabs>
          <w:tab w:val="left" w:pos="5685"/>
        </w:tabs>
        <w:spacing w:after="0"/>
        <w:ind w:firstLine="720"/>
        <w:jc w:val="both"/>
      </w:pPr>
    </w:p>
    <w:p w14:paraId="2E880E9F" w14:textId="77777777" w:rsidR="00A1546F" w:rsidRPr="0067635D" w:rsidRDefault="00A1546F" w:rsidP="00A1546F">
      <w:pPr>
        <w:tabs>
          <w:tab w:val="left" w:pos="5685"/>
        </w:tabs>
        <w:spacing w:after="0"/>
        <w:ind w:firstLine="720"/>
        <w:jc w:val="both"/>
      </w:pPr>
      <w:r w:rsidRPr="0067635D">
        <w:t xml:space="preserve">SEAL OF </w:t>
      </w:r>
      <w:r w:rsidR="00456016" w:rsidRPr="0067635D">
        <w:t>EMPLOYER</w:t>
      </w:r>
      <w:r w:rsidR="00D6508F" w:rsidRPr="0067635D">
        <w:t xml:space="preserve">              </w:t>
      </w:r>
      <w:r w:rsidR="000174F1" w:rsidRPr="0067635D">
        <w:tab/>
      </w:r>
      <w:r w:rsidRPr="0067635D">
        <w:t xml:space="preserve">SEAL OF </w:t>
      </w:r>
      <w:r w:rsidR="00456016" w:rsidRPr="0067635D">
        <w:t>EMPLOYER</w:t>
      </w:r>
    </w:p>
    <w:p w14:paraId="34A5C1BB" w14:textId="77777777" w:rsidR="00230197" w:rsidRPr="0067635D" w:rsidRDefault="00A1546F" w:rsidP="00230197">
      <w:pPr>
        <w:tabs>
          <w:tab w:val="left" w:pos="5685"/>
        </w:tabs>
        <w:spacing w:after="0"/>
        <w:ind w:firstLine="720"/>
        <w:jc w:val="both"/>
        <w:rPr>
          <w:rtl/>
        </w:rPr>
      </w:pPr>
      <w:r w:rsidRPr="0067635D">
        <w:t>AFFIXED BELOW</w:t>
      </w:r>
      <w:r w:rsidR="00D6508F" w:rsidRPr="0067635D">
        <w:t xml:space="preserve">               </w:t>
      </w:r>
      <w:r w:rsidR="00E95665" w:rsidRPr="0067635D">
        <w:t xml:space="preserve"> </w:t>
      </w:r>
      <w:r w:rsidR="000174F1" w:rsidRPr="0067635D">
        <w:tab/>
        <w:t>AFFIXED BELOW</w:t>
      </w:r>
    </w:p>
    <w:p w14:paraId="776D4B41" w14:textId="77777777" w:rsidR="009C06F3" w:rsidRPr="0067635D" w:rsidRDefault="009C06F3" w:rsidP="001A0BD7">
      <w:pPr>
        <w:bidi/>
        <w:spacing w:before="100" w:beforeAutospacing="1" w:after="100" w:afterAutospacing="1"/>
        <w:jc w:val="center"/>
        <w:rPr>
          <w:rFonts w:asciiTheme="minorBidi" w:eastAsia="Times New Roman" w:hAnsiTheme="minorBidi"/>
          <w:b/>
          <w:bCs/>
          <w:sz w:val="28"/>
          <w:szCs w:val="28"/>
          <w:u w:val="single"/>
          <w:rtl/>
        </w:rPr>
      </w:pPr>
      <w:r w:rsidRPr="0067635D">
        <w:rPr>
          <w:rFonts w:asciiTheme="minorBidi" w:eastAsia="Times New Roman" w:hAnsiTheme="minorBidi" w:hint="cs"/>
          <w:b/>
          <w:bCs/>
          <w:sz w:val="28"/>
          <w:szCs w:val="28"/>
          <w:u w:val="single"/>
          <w:rtl/>
        </w:rPr>
        <w:t>ع</w:t>
      </w:r>
      <w:r w:rsidRPr="0067635D">
        <w:rPr>
          <w:rFonts w:asciiTheme="minorBidi" w:eastAsia="Times New Roman" w:hAnsiTheme="minorBidi"/>
          <w:b/>
          <w:bCs/>
          <w:sz w:val="28"/>
          <w:szCs w:val="28"/>
          <w:u w:val="single"/>
          <w:rtl/>
        </w:rPr>
        <w:t>قد</w:t>
      </w:r>
      <w:r w:rsidRPr="0067635D">
        <w:rPr>
          <w:rFonts w:asciiTheme="minorBidi" w:eastAsia="Times New Roman" w:hAnsiTheme="minorBidi" w:hint="cs"/>
          <w:b/>
          <w:bCs/>
          <w:sz w:val="28"/>
          <w:szCs w:val="28"/>
          <w:u w:val="single"/>
          <w:rtl/>
        </w:rPr>
        <w:t xml:space="preserve"> إتفاق</w:t>
      </w:r>
    </w:p>
    <w:p w14:paraId="36ED02D0" w14:textId="2E51C8A9" w:rsidR="009C06F3" w:rsidRPr="0067635D" w:rsidRDefault="009C06F3" w:rsidP="009C06F3">
      <w:pPr>
        <w:bidi/>
        <w:spacing w:before="100" w:beforeAutospacing="1" w:after="100" w:afterAutospacing="1"/>
        <w:jc w:val="center"/>
        <w:rPr>
          <w:rFonts w:asciiTheme="minorBidi" w:eastAsia="Times New Roman" w:hAnsiTheme="minorBidi"/>
          <w:b/>
          <w:bCs/>
          <w:sz w:val="24"/>
          <w:szCs w:val="24"/>
        </w:rPr>
      </w:pPr>
      <w:r w:rsidRPr="0067635D">
        <w:rPr>
          <w:rFonts w:asciiTheme="minorBidi" w:eastAsia="Times New Roman" w:hAnsiTheme="minorBidi"/>
          <w:b/>
          <w:bCs/>
          <w:sz w:val="24"/>
          <w:szCs w:val="24"/>
          <w:rtl/>
        </w:rPr>
        <w:t>لتصميم</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بناء</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تشغيل ونقل</w:t>
      </w:r>
      <w:r w:rsidRPr="0067635D">
        <w:rPr>
          <w:rFonts w:asciiTheme="minorBidi" w:eastAsia="Times New Roman" w:hAnsiTheme="minorBidi" w:hint="cs"/>
          <w:b/>
          <w:bCs/>
          <w:sz w:val="24"/>
          <w:szCs w:val="24"/>
          <w:rtl/>
        </w:rPr>
        <w:t xml:space="preserve"> </w:t>
      </w:r>
      <w:r w:rsidR="004E6F29" w:rsidRPr="0067635D">
        <w:rPr>
          <w:rFonts w:asciiTheme="minorBidi" w:eastAsia="Times New Roman" w:hAnsiTheme="minorBidi" w:hint="cs"/>
          <w:b/>
          <w:bCs/>
          <w:sz w:val="24"/>
          <w:szCs w:val="24"/>
          <w:rtl/>
        </w:rPr>
        <w:t xml:space="preserve">حوض عائم </w:t>
      </w:r>
      <w:r w:rsidRPr="0067635D">
        <w:rPr>
          <w:rFonts w:asciiTheme="minorBidi" w:eastAsia="Times New Roman" w:hAnsiTheme="minorBidi"/>
          <w:b/>
          <w:bCs/>
          <w:sz w:val="24"/>
          <w:szCs w:val="24"/>
          <w:rtl/>
        </w:rPr>
        <w:t>في م</w:t>
      </w:r>
      <w:r w:rsidRPr="0067635D">
        <w:rPr>
          <w:rFonts w:asciiTheme="minorBidi" w:eastAsia="Times New Roman" w:hAnsiTheme="minorBidi" w:hint="cs"/>
          <w:b/>
          <w:bCs/>
          <w:sz w:val="24"/>
          <w:szCs w:val="24"/>
          <w:rtl/>
        </w:rPr>
        <w:t>رفأ</w:t>
      </w:r>
      <w:r w:rsidRPr="0067635D">
        <w:rPr>
          <w:rFonts w:asciiTheme="minorBidi" w:eastAsia="Times New Roman" w:hAnsiTheme="minorBidi"/>
          <w:b/>
          <w:bCs/>
          <w:sz w:val="24"/>
          <w:szCs w:val="24"/>
          <w:rtl/>
        </w:rPr>
        <w:t xml:space="preserve"> طرابلس</w:t>
      </w:r>
    </w:p>
    <w:p w14:paraId="56D68E90" w14:textId="77777777" w:rsidR="001A0BD7" w:rsidRPr="0067635D" w:rsidRDefault="009C06F3" w:rsidP="001A0BD7">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تم </w:t>
      </w:r>
      <w:r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هذ</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الاتفاق في يوم</w:t>
      </w:r>
      <w:r w:rsidR="001A0BD7"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w:t>
      </w:r>
    </w:p>
    <w:p w14:paraId="19A83844" w14:textId="20B4E589" w:rsidR="009C06F3" w:rsidRPr="0067635D" w:rsidRDefault="001A0BD7" w:rsidP="001A0BD7">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Pr>
        <w:t xml:space="preserve"> </w:t>
      </w:r>
      <w:r w:rsidR="009C06F3" w:rsidRPr="0067635D">
        <w:rPr>
          <w:rFonts w:asciiTheme="minorBidi" w:eastAsia="Times New Roman" w:hAnsiTheme="minorBidi"/>
          <w:sz w:val="24"/>
          <w:szCs w:val="24"/>
          <w:rtl/>
        </w:rPr>
        <w:t>………..…………… من شهر……………………………….……………..… بين</w:t>
      </w:r>
    </w:p>
    <w:p w14:paraId="1A147F44" w14:textId="77777777" w:rsidR="001A0BD7" w:rsidRPr="0067635D" w:rsidRDefault="009C06F3" w:rsidP="001A0BD7">
      <w:p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 (والتي يشار إليها </w:t>
      </w:r>
    </w:p>
    <w:p w14:paraId="36116480" w14:textId="77777777" w:rsidR="001A0BD7" w:rsidRPr="0067635D" w:rsidRDefault="009C06F3" w:rsidP="001A0BD7">
      <w:p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لاحقاً بـ "</w:t>
      </w:r>
      <w:r w:rsidR="00F46CDA"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من جهة، </w:t>
      </w:r>
      <w:r w:rsidR="009A709F" w:rsidRPr="0067635D">
        <w:rPr>
          <w:rFonts w:asciiTheme="minorBidi" w:eastAsia="Times New Roman" w:hAnsiTheme="minorBidi"/>
          <w:sz w:val="24"/>
          <w:szCs w:val="24"/>
          <w:rtl/>
        </w:rPr>
        <w:t>و (</w:t>
      </w:r>
      <w:r w:rsidR="009A709F" w:rsidRPr="0067635D">
        <w:rPr>
          <w:rFonts w:asciiTheme="minorBidi" w:eastAsia="Times New Roman" w:hAnsiTheme="minorBidi" w:hint="cs"/>
          <w:sz w:val="24"/>
          <w:szCs w:val="24"/>
          <w:rtl/>
        </w:rPr>
        <w:t>موقّع إتفاقية التصميم والإنشاء والتشغيل ونقل الملكية</w:t>
      </w:r>
      <w:r w:rsidR="009A709F" w:rsidRPr="0067635D">
        <w:rPr>
          <w:rFonts w:asciiTheme="minorBidi" w:eastAsia="Times New Roman" w:hAnsiTheme="minorBidi"/>
          <w:sz w:val="24"/>
          <w:szCs w:val="24"/>
          <w:rtl/>
        </w:rPr>
        <w:t>") (وال</w:t>
      </w:r>
      <w:r w:rsidR="009A709F" w:rsidRPr="0067635D">
        <w:rPr>
          <w:rFonts w:asciiTheme="minorBidi" w:eastAsia="Times New Roman" w:hAnsiTheme="minorBidi" w:hint="cs"/>
          <w:sz w:val="24"/>
          <w:szCs w:val="24"/>
          <w:rtl/>
        </w:rPr>
        <w:t>ذي</w:t>
      </w:r>
      <w:r w:rsidR="009A709F" w:rsidRPr="0067635D">
        <w:rPr>
          <w:rFonts w:asciiTheme="minorBidi" w:eastAsia="Times New Roman" w:hAnsiTheme="minorBidi"/>
          <w:sz w:val="24"/>
          <w:szCs w:val="24"/>
          <w:rtl/>
        </w:rPr>
        <w:t xml:space="preserve"> يشار إليه لاحقاً بـ </w:t>
      </w:r>
    </w:p>
    <w:p w14:paraId="2AD9C8C5" w14:textId="1F630DB4" w:rsidR="009A709F" w:rsidRPr="0067635D" w:rsidRDefault="009A709F" w:rsidP="001A0BD7">
      <w:p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من جهة أخرى</w:t>
      </w:r>
      <w:r w:rsidRPr="0067635D">
        <w:rPr>
          <w:rFonts w:asciiTheme="minorBidi" w:eastAsia="Times New Roman" w:hAnsiTheme="minorBidi"/>
          <w:sz w:val="24"/>
          <w:szCs w:val="24"/>
        </w:rPr>
        <w:t>.</w:t>
      </w:r>
    </w:p>
    <w:p w14:paraId="1BD019A5" w14:textId="77777777" w:rsidR="001A0BD7" w:rsidRPr="0067635D" w:rsidRDefault="009C06F3" w:rsidP="001A0BD7">
      <w:pPr>
        <w:bidi/>
        <w:spacing w:before="240" w:after="0"/>
        <w:jc w:val="both"/>
        <w:rPr>
          <w:rFonts w:asciiTheme="minorBidi" w:eastAsia="Times New Roman" w:hAnsiTheme="minorBidi"/>
          <w:b/>
          <w:bCs/>
          <w:sz w:val="24"/>
          <w:szCs w:val="24"/>
        </w:rPr>
      </w:pPr>
      <w:r w:rsidRPr="0067635D">
        <w:rPr>
          <w:rFonts w:asciiTheme="minorBidi" w:eastAsia="Times New Roman" w:hAnsiTheme="minorBidi"/>
          <w:b/>
          <w:bCs/>
          <w:sz w:val="24"/>
          <w:szCs w:val="24"/>
          <w:rtl/>
        </w:rPr>
        <w:t xml:space="preserve">حيث أن </w:t>
      </w:r>
      <w:r w:rsidR="00F46CDA" w:rsidRPr="0067635D">
        <w:rPr>
          <w:rFonts w:asciiTheme="minorBidi" w:eastAsia="Times New Roman" w:hAnsiTheme="minorBidi" w:hint="cs"/>
          <w:b/>
          <w:bCs/>
          <w:sz w:val="24"/>
          <w:szCs w:val="24"/>
          <w:rtl/>
        </w:rPr>
        <w:t>سلطة التعاقد</w:t>
      </w:r>
      <w:r w:rsidRPr="0067635D">
        <w:rPr>
          <w:rFonts w:asciiTheme="minorBidi" w:eastAsia="Times New Roman" w:hAnsiTheme="minorBidi"/>
          <w:b/>
          <w:bCs/>
          <w:sz w:val="24"/>
          <w:szCs w:val="24"/>
          <w:rtl/>
        </w:rPr>
        <w:t xml:space="preserve"> قد قبل</w:t>
      </w:r>
      <w:r w:rsidR="00F46CDA" w:rsidRPr="0067635D">
        <w:rPr>
          <w:rFonts w:asciiTheme="minorBidi" w:eastAsia="Times New Roman" w:hAnsiTheme="minorBidi" w:hint="cs"/>
          <w:b/>
          <w:bCs/>
          <w:sz w:val="24"/>
          <w:szCs w:val="24"/>
          <w:rtl/>
        </w:rPr>
        <w:t>ت</w:t>
      </w:r>
      <w:r w:rsidRPr="0067635D">
        <w:rPr>
          <w:rFonts w:asciiTheme="minorBidi" w:eastAsia="Times New Roman" w:hAnsiTheme="minorBidi"/>
          <w:b/>
          <w:bCs/>
          <w:sz w:val="24"/>
          <w:szCs w:val="24"/>
          <w:rtl/>
        </w:rPr>
        <w:t xml:space="preserve"> </w:t>
      </w:r>
      <w:r w:rsidRPr="0067635D">
        <w:rPr>
          <w:rFonts w:asciiTheme="minorBidi" w:eastAsia="Times New Roman" w:hAnsiTheme="minorBidi" w:hint="cs"/>
          <w:b/>
          <w:bCs/>
          <w:sz w:val="24"/>
          <w:szCs w:val="24"/>
          <w:rtl/>
        </w:rPr>
        <w:t>عرضا</w:t>
      </w:r>
      <w:r w:rsidRPr="0067635D">
        <w:rPr>
          <w:rFonts w:asciiTheme="minorBidi" w:eastAsia="Times New Roman" w:hAnsiTheme="minorBidi"/>
          <w:b/>
          <w:bCs/>
          <w:sz w:val="24"/>
          <w:szCs w:val="24"/>
          <w:rtl/>
        </w:rPr>
        <w:t xml:space="preserve"> من </w:t>
      </w:r>
      <w:r w:rsidR="00685455" w:rsidRPr="0067635D">
        <w:rPr>
          <w:rFonts w:asciiTheme="minorBidi" w:eastAsia="Times New Roman" w:hAnsiTheme="minorBidi" w:hint="cs"/>
          <w:b/>
          <w:bCs/>
          <w:sz w:val="24"/>
          <w:szCs w:val="24"/>
          <w:rtl/>
        </w:rPr>
        <w:t xml:space="preserve">المتعاقد </w:t>
      </w:r>
      <w:r w:rsidRPr="0067635D">
        <w:rPr>
          <w:rFonts w:asciiTheme="minorBidi" w:eastAsia="Times New Roman" w:hAnsiTheme="minorBidi"/>
          <w:b/>
          <w:bCs/>
          <w:sz w:val="24"/>
          <w:szCs w:val="24"/>
          <w:rtl/>
        </w:rPr>
        <w:t>لتنفيذ عقد التصميم</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البناء</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التشغيل والنقل</w:t>
      </w:r>
      <w:r w:rsidRPr="0067635D">
        <w:rPr>
          <w:rFonts w:asciiTheme="minorBidi" w:eastAsia="Times New Roman" w:hAnsiTheme="minorBidi"/>
          <w:b/>
          <w:bCs/>
          <w:sz w:val="24"/>
          <w:szCs w:val="24"/>
        </w:rPr>
        <w:t xml:space="preserve"> (DBOT) </w:t>
      </w:r>
      <w:r w:rsidRPr="0067635D">
        <w:rPr>
          <w:rFonts w:asciiTheme="minorBidi" w:eastAsia="Times New Roman" w:hAnsiTheme="minorBidi"/>
          <w:b/>
          <w:bCs/>
          <w:sz w:val="24"/>
          <w:szCs w:val="24"/>
          <w:rtl/>
        </w:rPr>
        <w:t>ل</w:t>
      </w:r>
      <w:r w:rsidR="004E6F29" w:rsidRPr="0067635D">
        <w:rPr>
          <w:rFonts w:asciiTheme="minorBidi" w:eastAsia="Times New Roman" w:hAnsiTheme="minorBidi" w:hint="cs"/>
          <w:b/>
          <w:bCs/>
          <w:sz w:val="24"/>
          <w:szCs w:val="24"/>
          <w:rtl/>
        </w:rPr>
        <w:t xml:space="preserve">حوض عائم </w:t>
      </w:r>
      <w:r w:rsidRPr="0067635D">
        <w:rPr>
          <w:rFonts w:asciiTheme="minorBidi" w:eastAsia="Times New Roman" w:hAnsiTheme="minorBidi"/>
          <w:b/>
          <w:bCs/>
          <w:sz w:val="24"/>
          <w:szCs w:val="24"/>
          <w:rtl/>
        </w:rPr>
        <w:t xml:space="preserve">في </w:t>
      </w:r>
    </w:p>
    <w:p w14:paraId="7AF290FA" w14:textId="544951B3" w:rsidR="009C06F3" w:rsidRPr="0067635D" w:rsidRDefault="009C06F3" w:rsidP="001A0BD7">
      <w:pPr>
        <w:bidi/>
        <w:spacing w:before="120" w:after="0"/>
        <w:jc w:val="both"/>
        <w:rPr>
          <w:rFonts w:asciiTheme="minorBidi" w:eastAsia="Times New Roman" w:hAnsiTheme="minorBidi"/>
          <w:sz w:val="24"/>
          <w:szCs w:val="24"/>
        </w:rPr>
      </w:pPr>
      <w:r w:rsidRPr="0067635D">
        <w:rPr>
          <w:rFonts w:asciiTheme="minorBidi" w:eastAsia="Times New Roman" w:hAnsiTheme="minorBidi"/>
          <w:b/>
          <w:bCs/>
          <w:sz w:val="24"/>
          <w:szCs w:val="24"/>
          <w:rtl/>
        </w:rPr>
        <w:t>م</w:t>
      </w:r>
      <w:r w:rsidRPr="0067635D">
        <w:rPr>
          <w:rFonts w:asciiTheme="minorBidi" w:eastAsia="Times New Roman" w:hAnsiTheme="minorBidi" w:hint="cs"/>
          <w:b/>
          <w:bCs/>
          <w:sz w:val="24"/>
          <w:szCs w:val="24"/>
          <w:rtl/>
        </w:rPr>
        <w:t>رفأ</w:t>
      </w:r>
      <w:r w:rsidRPr="0067635D">
        <w:rPr>
          <w:rFonts w:asciiTheme="minorBidi" w:eastAsia="Times New Roman" w:hAnsiTheme="minorBidi"/>
          <w:b/>
          <w:bCs/>
          <w:sz w:val="24"/>
          <w:szCs w:val="24"/>
          <w:rtl/>
        </w:rPr>
        <w:t xml:space="preserve"> طرابلس لمدة </w:t>
      </w:r>
      <w:r w:rsidR="004E6F29" w:rsidRPr="0067635D">
        <w:rPr>
          <w:rFonts w:asciiTheme="minorBidi" w:eastAsia="Times New Roman" w:hAnsiTheme="minorBidi"/>
          <w:b/>
          <w:bCs/>
          <w:sz w:val="24"/>
          <w:szCs w:val="24"/>
          <w:rtl/>
        </w:rPr>
        <w:t>۱</w:t>
      </w:r>
      <w:r w:rsidRPr="0067635D">
        <w:rPr>
          <w:rFonts w:asciiTheme="minorBidi" w:eastAsia="Times New Roman" w:hAnsiTheme="minorBidi"/>
          <w:b/>
          <w:bCs/>
          <w:sz w:val="24"/>
          <w:szCs w:val="24"/>
          <w:rtl/>
        </w:rPr>
        <w:t xml:space="preserve">٥ (خمسة </w:t>
      </w:r>
      <w:r w:rsidR="004E6F29" w:rsidRPr="0067635D">
        <w:rPr>
          <w:rFonts w:asciiTheme="minorBidi" w:eastAsia="Times New Roman" w:hAnsiTheme="minorBidi" w:hint="cs"/>
          <w:b/>
          <w:bCs/>
          <w:sz w:val="24"/>
          <w:szCs w:val="24"/>
          <w:rtl/>
        </w:rPr>
        <w:t>عشرة</w:t>
      </w:r>
      <w:r w:rsidRPr="0067635D">
        <w:rPr>
          <w:rFonts w:asciiTheme="minorBidi" w:eastAsia="Times New Roman" w:hAnsiTheme="minorBidi"/>
          <w:b/>
          <w:bCs/>
          <w:sz w:val="24"/>
          <w:szCs w:val="24"/>
          <w:rtl/>
        </w:rPr>
        <w:t>) سنة (والتي يشار إليها لاحقاً بـ "</w:t>
      </w:r>
      <w:r w:rsidR="009A709F" w:rsidRPr="0067635D">
        <w:rPr>
          <w:rFonts w:asciiTheme="minorBidi" w:eastAsia="Times New Roman" w:hAnsiTheme="minorBidi"/>
          <w:b/>
          <w:bCs/>
          <w:sz w:val="24"/>
          <w:szCs w:val="24"/>
          <w:rtl/>
        </w:rPr>
        <w:t xml:space="preserve"> مدة العقد </w:t>
      </w:r>
      <w:r w:rsidRPr="0067635D">
        <w:rPr>
          <w:rFonts w:asciiTheme="minorBidi" w:eastAsia="Times New Roman" w:hAnsiTheme="minorBidi"/>
          <w:b/>
          <w:bCs/>
          <w:sz w:val="24"/>
          <w:szCs w:val="24"/>
          <w:rtl/>
        </w:rPr>
        <w:t>")</w:t>
      </w:r>
      <w:r w:rsidRPr="0067635D">
        <w:rPr>
          <w:rFonts w:asciiTheme="minorBidi" w:eastAsia="Times New Roman" w:hAnsiTheme="minorBidi"/>
          <w:b/>
          <w:bCs/>
          <w:sz w:val="24"/>
          <w:szCs w:val="24"/>
        </w:rPr>
        <w:t>.</w:t>
      </w:r>
    </w:p>
    <w:p w14:paraId="46B0C539" w14:textId="77777777" w:rsidR="009C06F3" w:rsidRPr="0067635D" w:rsidRDefault="009C06F3" w:rsidP="001A0BD7">
      <w:pPr>
        <w:bidi/>
        <w:spacing w:before="100" w:beforeAutospacing="1" w:after="0"/>
        <w:jc w:val="both"/>
        <w:rPr>
          <w:rFonts w:asciiTheme="minorBidi" w:eastAsia="Times New Roman" w:hAnsiTheme="minorBidi"/>
          <w:sz w:val="24"/>
          <w:szCs w:val="24"/>
        </w:rPr>
      </w:pPr>
      <w:r w:rsidRPr="0067635D">
        <w:rPr>
          <w:rFonts w:asciiTheme="minorBidi" w:eastAsia="Times New Roman" w:hAnsiTheme="minorBidi"/>
          <w:b/>
          <w:bCs/>
          <w:sz w:val="24"/>
          <w:szCs w:val="24"/>
          <w:rtl/>
        </w:rPr>
        <w:t>يتفق الطرفان على ما يلي</w:t>
      </w:r>
      <w:r w:rsidRPr="0067635D">
        <w:rPr>
          <w:rFonts w:asciiTheme="minorBidi" w:eastAsia="Times New Roman" w:hAnsiTheme="minorBidi"/>
          <w:b/>
          <w:bCs/>
          <w:sz w:val="24"/>
          <w:szCs w:val="24"/>
        </w:rPr>
        <w:t>:</w:t>
      </w:r>
    </w:p>
    <w:p w14:paraId="068B0609" w14:textId="00809392" w:rsidR="009C06F3" w:rsidRPr="0067635D" w:rsidRDefault="009C06F3" w:rsidP="001A0BD7">
      <w:pPr>
        <w:bidi/>
        <w:spacing w:before="120" w:after="120"/>
        <w:ind w:left="360"/>
        <w:jc w:val="both"/>
        <w:rPr>
          <w:rFonts w:asciiTheme="minorBidi" w:eastAsia="Times New Roman" w:hAnsiTheme="minorBidi"/>
          <w:sz w:val="24"/>
          <w:szCs w:val="24"/>
        </w:rPr>
      </w:pPr>
      <w:r w:rsidRPr="0067635D">
        <w:rPr>
          <w:rFonts w:asciiTheme="minorBidi" w:eastAsia="Times New Roman" w:hAnsiTheme="minorBidi"/>
          <w:sz w:val="24"/>
          <w:szCs w:val="24"/>
          <w:rtl/>
        </w:rPr>
        <w:t>١</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في هذه الاتفاقية، سيكون للكلمات والتعابير المعاني المحددة لها في </w:t>
      </w:r>
      <w:r w:rsidR="009A709F" w:rsidRPr="0067635D">
        <w:rPr>
          <w:rFonts w:asciiTheme="minorBidi" w:eastAsia="Times New Roman" w:hAnsiTheme="minorBidi"/>
          <w:sz w:val="24"/>
          <w:szCs w:val="24"/>
          <w:rtl/>
        </w:rPr>
        <w:t>إتفاقية التصميم والإنشاء والتشغيل ونقل الملكية</w:t>
      </w:r>
      <w:r w:rsidR="009A709F" w:rsidRPr="0067635D">
        <w:rPr>
          <w:rFonts w:asciiTheme="minorBidi" w:eastAsia="Times New Roman" w:hAnsiTheme="minorBidi"/>
          <w:sz w:val="24"/>
          <w:szCs w:val="24"/>
        </w:rPr>
        <w:t>.</w:t>
      </w:r>
    </w:p>
    <w:p w14:paraId="1E733115" w14:textId="556BDE7C" w:rsidR="009C06F3" w:rsidRPr="0067635D" w:rsidRDefault="009C06F3" w:rsidP="001A0BD7">
      <w:pPr>
        <w:bidi/>
        <w:spacing w:before="120" w:after="0"/>
        <w:ind w:left="360"/>
        <w:jc w:val="both"/>
        <w:rPr>
          <w:rFonts w:asciiTheme="minorBidi" w:eastAsia="Times New Roman" w:hAnsiTheme="minorBidi"/>
          <w:sz w:val="24"/>
          <w:szCs w:val="24"/>
          <w:rtl/>
        </w:rPr>
      </w:pPr>
      <w:r w:rsidRPr="0067635D">
        <w:rPr>
          <w:rFonts w:asciiTheme="minorBidi" w:eastAsia="Times New Roman" w:hAnsiTheme="minorBidi"/>
          <w:sz w:val="24"/>
          <w:szCs w:val="24"/>
          <w:rtl/>
        </w:rPr>
        <w:t>٢</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تعتبر الوثائق التالية جزءاً من هذه ال</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ويتم قراءتها وتفسيرها كجزء من عقد ال</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w:t>
      </w:r>
    </w:p>
    <w:p w14:paraId="442EB3BE" w14:textId="19748BB6" w:rsidR="009C06F3" w:rsidRPr="0067635D" w:rsidRDefault="009C06F3" w:rsidP="00F46CDA">
      <w:pPr>
        <w:bidi/>
        <w:spacing w:before="120" w:after="120"/>
        <w:ind w:left="360"/>
        <w:jc w:val="both"/>
        <w:rPr>
          <w:rFonts w:asciiTheme="minorBidi" w:eastAsia="Times New Roman" w:hAnsiTheme="minorBidi"/>
          <w:sz w:val="24"/>
          <w:szCs w:val="24"/>
          <w:rtl/>
        </w:rPr>
      </w:pPr>
      <w:r w:rsidRPr="0067635D">
        <w:rPr>
          <w:rFonts w:asciiTheme="minorBidi" w:eastAsia="Times New Roman" w:hAnsiTheme="minorBidi"/>
          <w:sz w:val="24"/>
          <w:szCs w:val="24"/>
          <w:rtl/>
        </w:rPr>
        <w:t>أ</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 مح</w:t>
      </w:r>
      <w:r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ضر ال</w:t>
      </w:r>
      <w:r w:rsidR="00F46CD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جتماع</w:t>
      </w:r>
      <w:r w:rsidRPr="0067635D">
        <w:rPr>
          <w:rFonts w:asciiTheme="minorBidi" w:eastAsia="Times New Roman" w:hAnsiTheme="minorBidi" w:hint="cs"/>
          <w:sz w:val="24"/>
          <w:szCs w:val="24"/>
          <w:rtl/>
          <w:lang w:bidi="ar-LB"/>
        </w:rPr>
        <w:t>ات</w:t>
      </w:r>
      <w:r w:rsidRPr="0067635D">
        <w:rPr>
          <w:rFonts w:asciiTheme="minorBidi" w:eastAsia="Times New Roman" w:hAnsiTheme="minorBidi"/>
          <w:sz w:val="24"/>
          <w:szCs w:val="24"/>
          <w:rtl/>
        </w:rPr>
        <w:t xml:space="preserve"> (إن وجد</w:t>
      </w:r>
      <w:r w:rsidRPr="0067635D">
        <w:rPr>
          <w:rFonts w:asciiTheme="minorBidi" w:eastAsia="Times New Roman" w:hAnsiTheme="minorBidi" w:hint="cs"/>
          <w:sz w:val="24"/>
          <w:szCs w:val="24"/>
          <w:rtl/>
        </w:rPr>
        <w:t>ت)</w:t>
      </w:r>
      <w:r w:rsidR="001A0BD7" w:rsidRPr="0067635D">
        <w:rPr>
          <w:rFonts w:asciiTheme="minorBidi" w:eastAsia="Times New Roman" w:hAnsiTheme="minorBidi"/>
          <w:sz w:val="24"/>
          <w:szCs w:val="24"/>
        </w:rPr>
        <w:t>.</w:t>
      </w:r>
    </w:p>
    <w:p w14:paraId="4EB253F1" w14:textId="75D1A7B7" w:rsidR="009C06F3" w:rsidRPr="0067635D" w:rsidRDefault="009C06F3" w:rsidP="00F46CDA">
      <w:pPr>
        <w:bidi/>
        <w:spacing w:before="120" w:after="120"/>
        <w:ind w:left="297"/>
        <w:jc w:val="both"/>
        <w:rPr>
          <w:rFonts w:asciiTheme="minorBidi" w:eastAsia="Times New Roman" w:hAnsiTheme="minorBidi"/>
          <w:sz w:val="24"/>
          <w:szCs w:val="24"/>
          <w:rtl/>
        </w:rPr>
      </w:pP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ب</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كتاب</w:t>
      </w:r>
      <w:r w:rsidRPr="0067635D">
        <w:rPr>
          <w:rFonts w:asciiTheme="minorBidi" w:eastAsia="Times New Roman" w:hAnsiTheme="minorBidi"/>
          <w:sz w:val="24"/>
          <w:szCs w:val="24"/>
          <w:rtl/>
        </w:rPr>
        <w:t xml:space="preserve"> القبول</w:t>
      </w:r>
      <w:r w:rsidR="001A0BD7" w:rsidRPr="0067635D">
        <w:rPr>
          <w:rFonts w:asciiTheme="minorBidi" w:eastAsia="Times New Roman" w:hAnsiTheme="minorBidi"/>
          <w:sz w:val="24"/>
          <w:szCs w:val="24"/>
        </w:rPr>
        <w:t>.</w:t>
      </w:r>
    </w:p>
    <w:p w14:paraId="2A4B2F2D" w14:textId="25883C54" w:rsidR="009C06F3" w:rsidRPr="0067635D" w:rsidRDefault="009C06F3" w:rsidP="00F46CDA">
      <w:pPr>
        <w:bidi/>
        <w:spacing w:before="120" w:after="120"/>
        <w:ind w:left="360"/>
        <w:jc w:val="both"/>
        <w:rPr>
          <w:rFonts w:asciiTheme="minorBidi" w:eastAsia="Times New Roman" w:hAnsiTheme="minorBidi"/>
          <w:sz w:val="24"/>
          <w:szCs w:val="24"/>
          <w:rtl/>
        </w:rPr>
      </w:pPr>
      <w:r w:rsidRPr="0067635D">
        <w:rPr>
          <w:rFonts w:asciiTheme="minorBidi" w:eastAsia="Times New Roman" w:hAnsiTheme="minorBidi"/>
          <w:sz w:val="24"/>
          <w:szCs w:val="24"/>
          <w:rtl/>
        </w:rPr>
        <w:t>ج</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 التعديلات (إن وجدت</w:t>
      </w:r>
      <w:r w:rsidRPr="0067635D">
        <w:rPr>
          <w:rFonts w:asciiTheme="minorBidi" w:eastAsia="Times New Roman" w:hAnsiTheme="minorBidi" w:hint="cs"/>
          <w:sz w:val="24"/>
          <w:szCs w:val="24"/>
          <w:rtl/>
        </w:rPr>
        <w:t>)</w:t>
      </w:r>
      <w:r w:rsidR="001A0BD7" w:rsidRPr="0067635D">
        <w:rPr>
          <w:rFonts w:asciiTheme="minorBidi" w:eastAsia="Times New Roman" w:hAnsiTheme="minorBidi"/>
          <w:sz w:val="24"/>
          <w:szCs w:val="24"/>
        </w:rPr>
        <w:t>.</w:t>
      </w:r>
    </w:p>
    <w:p w14:paraId="215D9708" w14:textId="767F38D4" w:rsidR="009C06F3" w:rsidRPr="0067635D" w:rsidRDefault="009C06F3" w:rsidP="00F46CDA">
      <w:pPr>
        <w:bidi/>
        <w:spacing w:before="120" w:after="120"/>
        <w:ind w:left="360"/>
        <w:jc w:val="both"/>
        <w:rPr>
          <w:rFonts w:asciiTheme="minorBidi" w:eastAsia="Times New Roman" w:hAnsiTheme="minorBidi"/>
          <w:sz w:val="24"/>
          <w:szCs w:val="24"/>
          <w:rtl/>
        </w:rPr>
      </w:pP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 مستندات العطاء المشار إليها</w:t>
      </w:r>
      <w:r w:rsidR="001A0BD7"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 </w:t>
      </w:r>
    </w:p>
    <w:p w14:paraId="3A4437DB" w14:textId="09B426D0" w:rsidR="009A709F" w:rsidRPr="0067635D" w:rsidRDefault="009A709F" w:rsidP="00F46CDA">
      <w:pPr>
        <w:bidi/>
        <w:spacing w:before="120" w:after="120"/>
        <w:ind w:left="360"/>
        <w:jc w:val="both"/>
        <w:rPr>
          <w:rFonts w:asciiTheme="minorBidi" w:eastAsia="Times New Roman" w:hAnsiTheme="minorBidi"/>
          <w:sz w:val="24"/>
          <w:szCs w:val="24"/>
          <w:rtl/>
        </w:rPr>
      </w:pPr>
      <w:r w:rsidRPr="0067635D">
        <w:rPr>
          <w:rFonts w:asciiTheme="minorBidi" w:eastAsia="Times New Roman" w:hAnsiTheme="minorBidi"/>
          <w:sz w:val="24"/>
          <w:szCs w:val="24"/>
          <w:rtl/>
        </w:rPr>
        <w:t>هـ</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 </w:t>
      </w:r>
      <w:bookmarkStart w:id="93" w:name="_Hlk196162232"/>
      <w:r w:rsidRPr="0067635D">
        <w:rPr>
          <w:rFonts w:asciiTheme="minorBidi" w:eastAsia="Times New Roman" w:hAnsiTheme="minorBidi"/>
          <w:sz w:val="24"/>
          <w:szCs w:val="24"/>
          <w:rtl/>
        </w:rPr>
        <w:t>إتفاقية التصميم والإنشاء والتشغيل ونقل الملكية</w:t>
      </w:r>
      <w:r w:rsidR="001A0BD7" w:rsidRPr="0067635D">
        <w:rPr>
          <w:rFonts w:asciiTheme="minorBidi" w:eastAsia="Times New Roman" w:hAnsiTheme="minorBidi"/>
          <w:sz w:val="24"/>
          <w:szCs w:val="24"/>
        </w:rPr>
        <w:t>.</w:t>
      </w:r>
      <w:r w:rsidRPr="0067635D">
        <w:rPr>
          <w:rFonts w:asciiTheme="minorBidi" w:eastAsia="Times New Roman" w:hAnsiTheme="minorBidi"/>
          <w:sz w:val="24"/>
          <w:szCs w:val="24"/>
          <w:rtl/>
        </w:rPr>
        <w:t xml:space="preserve"> </w:t>
      </w:r>
      <w:bookmarkEnd w:id="93"/>
    </w:p>
    <w:p w14:paraId="661F8FC4" w14:textId="5F41AE89" w:rsidR="009A709F" w:rsidRPr="0067635D" w:rsidRDefault="009A709F" w:rsidP="00F46CDA">
      <w:pPr>
        <w:bidi/>
        <w:spacing w:before="120" w:after="120"/>
        <w:ind w:left="360"/>
        <w:jc w:val="both"/>
        <w:rPr>
          <w:rFonts w:asciiTheme="minorBidi" w:eastAsia="Times New Roman" w:hAnsiTheme="minorBidi"/>
          <w:sz w:val="24"/>
          <w:szCs w:val="24"/>
          <w:rtl/>
          <w:lang w:bidi="ar-LB"/>
        </w:rPr>
      </w:pPr>
      <w:r w:rsidRPr="0067635D">
        <w:rPr>
          <w:rFonts w:asciiTheme="minorBidi" w:eastAsia="Times New Roman" w:hAnsiTheme="minorBidi"/>
          <w:sz w:val="24"/>
          <w:szCs w:val="24"/>
          <w:rtl/>
        </w:rPr>
        <w:t>و</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متطلبات </w:t>
      </w:r>
      <w:r w:rsidR="00F46CDA" w:rsidRPr="0067635D">
        <w:rPr>
          <w:rFonts w:asciiTheme="minorBidi" w:eastAsia="Times New Roman" w:hAnsiTheme="minorBidi" w:hint="cs"/>
          <w:sz w:val="24"/>
          <w:szCs w:val="24"/>
          <w:rtl/>
          <w:lang w:bidi="ar-LB"/>
        </w:rPr>
        <w:t>سلطة التعاقد</w:t>
      </w:r>
      <w:r w:rsidR="001A0BD7" w:rsidRPr="0067635D">
        <w:rPr>
          <w:rFonts w:asciiTheme="minorBidi" w:eastAsia="Times New Roman" w:hAnsiTheme="minorBidi"/>
          <w:sz w:val="24"/>
          <w:szCs w:val="24"/>
          <w:lang w:bidi="ar-LB"/>
        </w:rPr>
        <w:t>.</w:t>
      </w:r>
    </w:p>
    <w:p w14:paraId="0C1ECCFF" w14:textId="4A1F08D3" w:rsidR="009C06F3" w:rsidRPr="0067635D" w:rsidRDefault="009C06F3" w:rsidP="009C06F3">
      <w:pPr>
        <w:bidi/>
        <w:spacing w:before="100" w:beforeAutospacing="1" w:after="100" w:afterAutospacing="1"/>
        <w:ind w:left="360"/>
        <w:jc w:val="both"/>
        <w:rPr>
          <w:rFonts w:asciiTheme="minorBidi" w:eastAsia="Times New Roman" w:hAnsiTheme="minorBidi"/>
          <w:sz w:val="24"/>
          <w:szCs w:val="24"/>
        </w:rPr>
      </w:pPr>
      <w:r w:rsidRPr="0067635D">
        <w:rPr>
          <w:rFonts w:asciiTheme="minorBidi" w:eastAsia="Times New Roman" w:hAnsiTheme="minorBidi"/>
          <w:sz w:val="24"/>
          <w:szCs w:val="24"/>
          <w:rtl/>
        </w:rPr>
        <w:t>٣</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يتعهد المرخص له بتصمي</w:t>
      </w:r>
      <w:r w:rsidRPr="0067635D">
        <w:rPr>
          <w:rFonts w:asciiTheme="minorBidi" w:eastAsia="Times New Roman" w:hAnsiTheme="minorBidi" w:hint="cs"/>
          <w:sz w:val="24"/>
          <w:szCs w:val="24"/>
          <w:rtl/>
        </w:rPr>
        <w:t xml:space="preserve">م، </w:t>
      </w:r>
      <w:r w:rsidRPr="0067635D">
        <w:rPr>
          <w:rFonts w:asciiTheme="minorBidi" w:eastAsia="Times New Roman" w:hAnsiTheme="minorBidi"/>
          <w:sz w:val="24"/>
          <w:szCs w:val="24"/>
          <w:rtl/>
        </w:rPr>
        <w:t>بناء</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تشغيل ونقل </w:t>
      </w:r>
      <w:r w:rsidR="004E6F29"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xml:space="preserve"> في </w:t>
      </w:r>
      <w:r w:rsidRPr="0067635D">
        <w:rPr>
          <w:rFonts w:asciiTheme="minorBidi" w:eastAsia="Times New Roman" w:hAnsiTheme="minorBidi" w:hint="cs"/>
          <w:sz w:val="24"/>
          <w:szCs w:val="24"/>
          <w:rtl/>
        </w:rPr>
        <w:t>مرفأ</w:t>
      </w:r>
      <w:r w:rsidRPr="0067635D">
        <w:rPr>
          <w:rFonts w:asciiTheme="minorBidi" w:eastAsia="Times New Roman" w:hAnsiTheme="minorBidi"/>
          <w:sz w:val="24"/>
          <w:szCs w:val="24"/>
          <w:rtl/>
        </w:rPr>
        <w:t xml:space="preserve"> طرابلس وفقًا للعقد</w:t>
      </w:r>
      <w:r w:rsidRPr="0067635D">
        <w:rPr>
          <w:rFonts w:asciiTheme="minorBidi" w:eastAsia="Times New Roman" w:hAnsiTheme="minorBidi"/>
          <w:sz w:val="24"/>
          <w:szCs w:val="24"/>
        </w:rPr>
        <w:t>.</w:t>
      </w:r>
    </w:p>
    <w:p w14:paraId="5AD9B0ED" w14:textId="77777777" w:rsidR="001A0BD7" w:rsidRPr="0067635D" w:rsidRDefault="009C06F3" w:rsidP="001A0BD7">
      <w:pPr>
        <w:bidi/>
        <w:spacing w:after="0"/>
        <w:ind w:left="360"/>
        <w:jc w:val="both"/>
        <w:rPr>
          <w:rFonts w:asciiTheme="minorBidi" w:eastAsia="Times New Roman" w:hAnsiTheme="minorBidi"/>
          <w:sz w:val="24"/>
          <w:szCs w:val="24"/>
        </w:rPr>
      </w:pPr>
      <w:r w:rsidRPr="0067635D">
        <w:rPr>
          <w:rFonts w:asciiTheme="minorBidi" w:eastAsia="Times New Roman" w:hAnsiTheme="minorBidi"/>
          <w:sz w:val="24"/>
          <w:szCs w:val="24"/>
          <w:rtl/>
        </w:rPr>
        <w:t>٤</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في مقابل تصميم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بنا</w:t>
      </w:r>
      <w:r w:rsidRPr="0067635D">
        <w:rPr>
          <w:rFonts w:asciiTheme="minorBidi" w:eastAsia="Times New Roman" w:hAnsiTheme="minorBidi" w:hint="cs"/>
          <w:sz w:val="24"/>
          <w:szCs w:val="24"/>
          <w:rtl/>
        </w:rPr>
        <w:t xml:space="preserve">ء، </w:t>
      </w:r>
      <w:r w:rsidRPr="0067635D">
        <w:rPr>
          <w:rFonts w:asciiTheme="minorBidi" w:eastAsia="Times New Roman" w:hAnsiTheme="minorBidi"/>
          <w:sz w:val="24"/>
          <w:szCs w:val="24"/>
          <w:rtl/>
        </w:rPr>
        <w:t xml:space="preserve">تشغيل ونقل </w:t>
      </w:r>
      <w:r w:rsidR="004E6F29"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xml:space="preserve"> في 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 </w:t>
      </w:r>
      <w:r w:rsidR="00F46CDA"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تعهد </w:t>
      </w:r>
      <w:r w:rsidR="00F46CDA"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بمنح </w:t>
      </w:r>
      <w:r w:rsidR="009A709F"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العقد لمدة </w:t>
      </w:r>
    </w:p>
    <w:p w14:paraId="14AB12B4" w14:textId="071C118B" w:rsidR="009C06F3" w:rsidRPr="0067635D" w:rsidRDefault="00EF5E17" w:rsidP="001A0BD7">
      <w:pPr>
        <w:bidi/>
        <w:spacing w:before="120" w:after="0"/>
        <w:ind w:left="360"/>
        <w:jc w:val="both"/>
        <w:rPr>
          <w:rFonts w:asciiTheme="minorBidi" w:eastAsia="Times New Roman" w:hAnsiTheme="minorBidi"/>
          <w:sz w:val="24"/>
          <w:szCs w:val="24"/>
        </w:rPr>
      </w:pPr>
      <w:r w:rsidRPr="0067635D">
        <w:rPr>
          <w:rFonts w:asciiTheme="minorBidi" w:eastAsia="Times New Roman" w:hAnsiTheme="minorBidi"/>
          <w:sz w:val="24"/>
          <w:szCs w:val="24"/>
          <w:rtl/>
        </w:rPr>
        <w:t>إتفاقية التصميم والإنشاء والتشغيل ونقل الملكية</w:t>
      </w:r>
      <w:r w:rsidR="009C06F3" w:rsidRPr="0067635D">
        <w:rPr>
          <w:rFonts w:asciiTheme="minorBidi" w:eastAsia="Times New Roman" w:hAnsiTheme="minorBidi"/>
          <w:sz w:val="24"/>
          <w:szCs w:val="24"/>
          <w:rtl/>
        </w:rPr>
        <w:t xml:space="preserve">، ويتعهد </w:t>
      </w:r>
      <w:r w:rsidR="009A709F" w:rsidRPr="0067635D">
        <w:rPr>
          <w:rFonts w:asciiTheme="minorBidi" w:eastAsia="Times New Roman" w:hAnsiTheme="minorBidi" w:hint="cs"/>
          <w:sz w:val="24"/>
          <w:szCs w:val="24"/>
          <w:rtl/>
        </w:rPr>
        <w:t>المتعاقد</w:t>
      </w:r>
      <w:r w:rsidR="009C06F3" w:rsidRPr="0067635D">
        <w:rPr>
          <w:rFonts w:asciiTheme="minorBidi" w:eastAsia="Times New Roman" w:hAnsiTheme="minorBidi"/>
          <w:sz w:val="24"/>
          <w:szCs w:val="24"/>
          <w:rtl/>
        </w:rPr>
        <w:t xml:space="preserve"> بدفع الرسوم المحددة في العقد</w:t>
      </w:r>
      <w:r w:rsidR="009C06F3" w:rsidRPr="0067635D">
        <w:rPr>
          <w:rFonts w:asciiTheme="minorBidi" w:eastAsia="Times New Roman" w:hAnsiTheme="minorBidi"/>
          <w:sz w:val="24"/>
          <w:szCs w:val="24"/>
        </w:rPr>
        <w:t>.</w:t>
      </w:r>
    </w:p>
    <w:p w14:paraId="01F9427C" w14:textId="77777777" w:rsidR="009C06F3" w:rsidRPr="0067635D" w:rsidRDefault="009C06F3" w:rsidP="001A0BD7">
      <w:pPr>
        <w:bidi/>
        <w:spacing w:before="240" w:after="0"/>
        <w:ind w:left="387"/>
        <w:jc w:val="both"/>
        <w:rPr>
          <w:rFonts w:asciiTheme="minorBidi" w:eastAsia="Times New Roman" w:hAnsiTheme="minorBidi"/>
          <w:sz w:val="24"/>
          <w:szCs w:val="24"/>
        </w:rPr>
      </w:pPr>
      <w:r w:rsidRPr="0067635D">
        <w:rPr>
          <w:rFonts w:asciiTheme="minorBidi" w:eastAsia="Times New Roman" w:hAnsiTheme="minorBidi"/>
          <w:sz w:val="24"/>
          <w:szCs w:val="24"/>
          <w:rtl/>
        </w:rPr>
        <w:t>٥</w:t>
      </w:r>
      <w:r w:rsidRPr="0067635D">
        <w:rPr>
          <w:rFonts w:asciiTheme="minorBidi" w:eastAsia="Times New Roman" w:hAnsiTheme="minorBidi" w:hint="cs"/>
          <w:sz w:val="24"/>
          <w:szCs w:val="24"/>
          <w:rtl/>
        </w:rPr>
        <w:t xml:space="preserve"> - </w:t>
      </w:r>
      <w:r w:rsidRPr="0067635D">
        <w:rPr>
          <w:rFonts w:asciiTheme="minorBidi" w:eastAsia="Times New Roman" w:hAnsiTheme="minorBidi"/>
          <w:b/>
          <w:bCs/>
          <w:sz w:val="24"/>
          <w:szCs w:val="24"/>
          <w:rtl/>
        </w:rPr>
        <w:t>تحت شهادة الشهود، قام الطرفان ب</w:t>
      </w:r>
      <w:r w:rsidRPr="0067635D">
        <w:rPr>
          <w:rFonts w:asciiTheme="minorBidi" w:eastAsia="Times New Roman" w:hAnsiTheme="minorBidi" w:hint="cs"/>
          <w:b/>
          <w:bCs/>
          <w:sz w:val="24"/>
          <w:szCs w:val="24"/>
          <w:rtl/>
        </w:rPr>
        <w:t>عقد</w:t>
      </w:r>
      <w:r w:rsidRPr="0067635D">
        <w:rPr>
          <w:rFonts w:asciiTheme="minorBidi" w:eastAsia="Times New Roman" w:hAnsiTheme="minorBidi"/>
          <w:b/>
          <w:bCs/>
          <w:sz w:val="24"/>
          <w:szCs w:val="24"/>
          <w:rtl/>
        </w:rPr>
        <w:t xml:space="preserve"> هذه الاتفاقية في التاريخ المذكور أولاً أعلاه</w:t>
      </w:r>
      <w:r w:rsidRPr="0067635D">
        <w:rPr>
          <w:rFonts w:asciiTheme="minorBidi" w:eastAsia="Times New Roman" w:hAnsiTheme="minorBidi"/>
          <w:b/>
          <w:bCs/>
          <w:sz w:val="24"/>
          <w:szCs w:val="24"/>
        </w:rPr>
        <w:t>.</w:t>
      </w:r>
    </w:p>
    <w:p w14:paraId="52784046" w14:textId="77777777" w:rsidR="009C06F3" w:rsidRPr="0067635D" w:rsidRDefault="009C06F3" w:rsidP="001A0BD7">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تم التوقيع والختم من قبل</w:t>
      </w:r>
    </w:p>
    <w:tbl>
      <w:tblPr>
        <w:tblStyle w:val="TableGrid"/>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09"/>
      </w:tblGrid>
      <w:tr w:rsidR="003807DE" w:rsidRPr="0067635D" w14:paraId="4BA99612" w14:textId="77777777" w:rsidTr="00FF70CF">
        <w:tc>
          <w:tcPr>
            <w:tcW w:w="4509" w:type="dxa"/>
          </w:tcPr>
          <w:p w14:paraId="6A46A43B" w14:textId="237F3807" w:rsidR="009C06F3" w:rsidRPr="0067635D" w:rsidRDefault="00C10E90" w:rsidP="00FF70CF">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hint="cs"/>
                <w:b/>
                <w:bCs/>
                <w:sz w:val="24"/>
                <w:szCs w:val="24"/>
                <w:rtl/>
              </w:rPr>
              <w:t>سلطة التعاقد</w:t>
            </w:r>
          </w:p>
          <w:p w14:paraId="632EF04C" w14:textId="77777777" w:rsidR="0086133B" w:rsidRPr="0067635D" w:rsidRDefault="009C06F3" w:rsidP="00FF70CF">
            <w:pPr>
              <w:bidi/>
              <w:jc w:val="both"/>
              <w:rPr>
                <w:rFonts w:asciiTheme="minorBidi" w:eastAsia="Times New Roman" w:hAnsiTheme="minorBidi"/>
                <w:sz w:val="24"/>
                <w:szCs w:val="24"/>
              </w:rPr>
            </w:pPr>
            <w:r w:rsidRPr="0067635D">
              <w:rPr>
                <w:rFonts w:asciiTheme="minorBidi" w:eastAsia="Times New Roman" w:hAnsiTheme="minorBidi"/>
                <w:sz w:val="24"/>
                <w:szCs w:val="24"/>
                <w:rtl/>
              </w:rPr>
              <w:t>التوقيع…………………………</w:t>
            </w:r>
          </w:p>
          <w:p w14:paraId="3317645E" w14:textId="707C1498" w:rsidR="009C06F3" w:rsidRPr="0067635D" w:rsidRDefault="009C06F3" w:rsidP="0086133B">
            <w:pPr>
              <w:bidi/>
              <w:jc w:val="both"/>
              <w:rPr>
                <w:rFonts w:asciiTheme="minorBidi" w:eastAsia="Times New Roman" w:hAnsiTheme="minorBidi"/>
                <w:sz w:val="24"/>
                <w:szCs w:val="24"/>
              </w:rPr>
            </w:pPr>
            <w:r w:rsidRPr="0067635D">
              <w:rPr>
                <w:rFonts w:asciiTheme="minorBidi" w:eastAsia="Times New Roman" w:hAnsiTheme="minorBidi"/>
                <w:sz w:val="24"/>
                <w:szCs w:val="24"/>
              </w:rPr>
              <w:br/>
            </w:r>
            <w:r w:rsidRPr="0067635D">
              <w:rPr>
                <w:rFonts w:asciiTheme="minorBidi" w:eastAsia="Times New Roman" w:hAnsiTheme="minorBidi"/>
                <w:sz w:val="24"/>
                <w:szCs w:val="24"/>
                <w:rtl/>
              </w:rPr>
              <w:t>ال</w:t>
            </w:r>
            <w:r w:rsidR="00C10E90"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 …………………………</w:t>
            </w:r>
          </w:p>
          <w:p w14:paraId="23386420" w14:textId="77777777" w:rsidR="0086133B" w:rsidRPr="0067635D" w:rsidRDefault="0086133B" w:rsidP="0086133B">
            <w:pPr>
              <w:bidi/>
              <w:jc w:val="both"/>
              <w:rPr>
                <w:rFonts w:asciiTheme="minorBidi" w:eastAsia="Times New Roman" w:hAnsiTheme="minorBidi"/>
                <w:sz w:val="24"/>
                <w:szCs w:val="24"/>
                <w:rtl/>
              </w:rPr>
            </w:pPr>
          </w:p>
          <w:p w14:paraId="23724A6F" w14:textId="77777777" w:rsidR="009C06F3" w:rsidRPr="0067635D" w:rsidRDefault="009C06F3" w:rsidP="00FF70CF">
            <w:pPr>
              <w:bidi/>
              <w:jc w:val="both"/>
              <w:rPr>
                <w:rFonts w:asciiTheme="minorBidi" w:eastAsia="Times New Roman" w:hAnsiTheme="minorBidi"/>
                <w:b/>
                <w:bCs/>
                <w:sz w:val="24"/>
                <w:szCs w:val="24"/>
                <w:rtl/>
              </w:rPr>
            </w:pPr>
            <w:r w:rsidRPr="0067635D">
              <w:rPr>
                <w:rFonts w:asciiTheme="minorBidi" w:eastAsia="Times New Roman" w:hAnsiTheme="minorBidi"/>
                <w:sz w:val="24"/>
                <w:szCs w:val="24"/>
                <w:rtl/>
              </w:rPr>
              <w:t>الوظيفة</w:t>
            </w:r>
            <w:r w:rsidRPr="0067635D">
              <w:rPr>
                <w:rFonts w:asciiTheme="minorBidi" w:eastAsia="Times New Roman" w:hAnsiTheme="minorBidi"/>
                <w:sz w:val="24"/>
                <w:szCs w:val="24"/>
              </w:rPr>
              <w:t>…………………………</w:t>
            </w:r>
          </w:p>
        </w:tc>
        <w:tc>
          <w:tcPr>
            <w:tcW w:w="4509" w:type="dxa"/>
          </w:tcPr>
          <w:p w14:paraId="266AA45D" w14:textId="09FACC83" w:rsidR="009A709F" w:rsidRPr="0067635D" w:rsidRDefault="00EC3360" w:rsidP="009A709F">
            <w:pPr>
              <w:bidi/>
              <w:spacing w:before="100" w:beforeAutospacing="1" w:after="100" w:afterAutospacing="1"/>
              <w:jc w:val="both"/>
              <w:rPr>
                <w:rFonts w:asciiTheme="minorBidi" w:eastAsia="Times New Roman" w:hAnsiTheme="minorBidi"/>
                <w:b/>
                <w:bCs/>
                <w:sz w:val="24"/>
                <w:szCs w:val="24"/>
                <w:rtl/>
              </w:rPr>
            </w:pPr>
            <w:r w:rsidRPr="0067635D">
              <w:rPr>
                <w:rFonts w:asciiTheme="minorBidi" w:eastAsia="Times New Roman" w:hAnsiTheme="minorBidi" w:hint="cs"/>
                <w:b/>
                <w:bCs/>
                <w:sz w:val="24"/>
                <w:szCs w:val="24"/>
                <w:rtl/>
              </w:rPr>
              <w:t>المتعاقد</w:t>
            </w:r>
          </w:p>
          <w:p w14:paraId="6EB0DA7E" w14:textId="77777777" w:rsidR="0086133B" w:rsidRPr="0067635D" w:rsidRDefault="009C06F3" w:rsidP="00FF70CF">
            <w:pPr>
              <w:bidi/>
              <w:jc w:val="both"/>
              <w:rPr>
                <w:rFonts w:asciiTheme="minorBidi" w:eastAsia="Times New Roman" w:hAnsiTheme="minorBidi"/>
                <w:sz w:val="24"/>
                <w:szCs w:val="24"/>
              </w:rPr>
            </w:pPr>
            <w:r w:rsidRPr="0067635D">
              <w:rPr>
                <w:rFonts w:asciiTheme="minorBidi" w:eastAsia="Times New Roman" w:hAnsiTheme="minorBidi"/>
                <w:sz w:val="24"/>
                <w:szCs w:val="24"/>
                <w:rtl/>
              </w:rPr>
              <w:t>التوقيع…………………………</w:t>
            </w:r>
          </w:p>
          <w:p w14:paraId="3D284A1E" w14:textId="4565D533" w:rsidR="009C06F3" w:rsidRPr="0067635D" w:rsidRDefault="009C06F3" w:rsidP="0086133B">
            <w:pPr>
              <w:bidi/>
              <w:jc w:val="both"/>
              <w:rPr>
                <w:rFonts w:asciiTheme="minorBidi" w:eastAsia="Times New Roman" w:hAnsiTheme="minorBidi"/>
                <w:sz w:val="24"/>
                <w:szCs w:val="24"/>
              </w:rPr>
            </w:pPr>
            <w:r w:rsidRPr="0067635D">
              <w:rPr>
                <w:rFonts w:asciiTheme="minorBidi" w:eastAsia="Times New Roman" w:hAnsiTheme="minorBidi"/>
                <w:sz w:val="24"/>
                <w:szCs w:val="24"/>
              </w:rPr>
              <w:br/>
            </w:r>
            <w:r w:rsidRPr="0067635D">
              <w:rPr>
                <w:rFonts w:asciiTheme="minorBidi" w:eastAsia="Times New Roman" w:hAnsiTheme="minorBidi"/>
                <w:sz w:val="24"/>
                <w:szCs w:val="24"/>
                <w:rtl/>
              </w:rPr>
              <w:t>ال</w:t>
            </w:r>
            <w:r w:rsidR="00C10E90"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 …………………………</w:t>
            </w:r>
          </w:p>
          <w:p w14:paraId="50DD70DC" w14:textId="77777777" w:rsidR="0086133B" w:rsidRPr="0067635D" w:rsidRDefault="0086133B" w:rsidP="0086133B">
            <w:pPr>
              <w:bidi/>
              <w:jc w:val="both"/>
              <w:rPr>
                <w:rFonts w:asciiTheme="minorBidi" w:eastAsia="Times New Roman" w:hAnsiTheme="minorBidi"/>
                <w:sz w:val="24"/>
                <w:szCs w:val="24"/>
                <w:rtl/>
              </w:rPr>
            </w:pPr>
          </w:p>
          <w:p w14:paraId="4DB0290E" w14:textId="77777777" w:rsidR="009C06F3" w:rsidRPr="0067635D" w:rsidRDefault="009C06F3" w:rsidP="00FF70CF">
            <w:pPr>
              <w:bidi/>
              <w:jc w:val="both"/>
              <w:rPr>
                <w:rFonts w:asciiTheme="minorBidi" w:eastAsia="Times New Roman" w:hAnsiTheme="minorBidi"/>
                <w:sz w:val="24"/>
                <w:szCs w:val="24"/>
                <w:rtl/>
              </w:rPr>
            </w:pPr>
            <w:r w:rsidRPr="0067635D">
              <w:rPr>
                <w:rFonts w:asciiTheme="minorBidi" w:eastAsia="Times New Roman" w:hAnsiTheme="minorBidi"/>
                <w:sz w:val="24"/>
                <w:szCs w:val="24"/>
                <w:rtl/>
              </w:rPr>
              <w:t>الوظيفة</w:t>
            </w:r>
            <w:r w:rsidRPr="0067635D">
              <w:rPr>
                <w:rFonts w:asciiTheme="minorBidi" w:eastAsia="Times New Roman" w:hAnsiTheme="minorBidi"/>
                <w:sz w:val="24"/>
                <w:szCs w:val="24"/>
              </w:rPr>
              <w:t>…………………………</w:t>
            </w:r>
          </w:p>
          <w:p w14:paraId="7A23D4DA" w14:textId="77777777" w:rsidR="009C06F3" w:rsidRPr="0067635D" w:rsidRDefault="009C06F3" w:rsidP="00FF70CF">
            <w:pPr>
              <w:bidi/>
              <w:jc w:val="both"/>
              <w:rPr>
                <w:rFonts w:asciiTheme="minorBidi" w:eastAsia="Times New Roman" w:hAnsiTheme="minorBidi"/>
                <w:sz w:val="24"/>
                <w:szCs w:val="24"/>
                <w:rtl/>
              </w:rPr>
            </w:pPr>
          </w:p>
        </w:tc>
      </w:tr>
    </w:tbl>
    <w:p w14:paraId="0037CAD7" w14:textId="77777777" w:rsidR="009C06F3" w:rsidRPr="0067635D" w:rsidRDefault="009C06F3" w:rsidP="0086133B">
      <w:pPr>
        <w:tabs>
          <w:tab w:val="left" w:pos="5685"/>
        </w:tabs>
        <w:spacing w:after="0"/>
        <w:jc w:val="both"/>
      </w:pPr>
    </w:p>
    <w:p w14:paraId="5605DFD9" w14:textId="190C7390" w:rsidR="00A1546F" w:rsidRPr="0067635D" w:rsidRDefault="00EF5E17">
      <w:pPr>
        <w:keepNext/>
        <w:widowControl w:val="0"/>
        <w:numPr>
          <w:ilvl w:val="0"/>
          <w:numId w:val="25"/>
        </w:numPr>
        <w:pBdr>
          <w:bottom w:val="single" w:sz="6" w:space="1" w:color="auto"/>
        </w:pBdr>
        <w:spacing w:after="360"/>
        <w:jc w:val="center"/>
        <w:outlineLvl w:val="0"/>
        <w:rPr>
          <w:rFonts w:eastAsia="Times New Roman" w:cstheme="majorBidi"/>
          <w:b/>
          <w:bCs/>
          <w:caps/>
          <w:kern w:val="28"/>
          <w:sz w:val="32"/>
          <w:szCs w:val="32"/>
          <w:lang w:bidi="ar-LB"/>
        </w:rPr>
      </w:pPr>
      <w:bookmarkStart w:id="94" w:name="_Toc485314540"/>
      <w:bookmarkStart w:id="95" w:name="_Toc172648415"/>
      <w:r w:rsidRPr="0067635D">
        <w:rPr>
          <w:rFonts w:eastAsia="Times New Roman" w:cstheme="majorBidi"/>
          <w:b/>
          <w:bCs/>
          <w:caps/>
          <w:kern w:val="28"/>
          <w:sz w:val="32"/>
          <w:szCs w:val="32"/>
          <w:lang w:bidi="ar-LB"/>
        </w:rPr>
        <w:t>DBOT</w:t>
      </w:r>
      <w:r w:rsidR="00A1546F" w:rsidRPr="0067635D">
        <w:rPr>
          <w:rFonts w:eastAsia="Times New Roman" w:cstheme="majorBidi"/>
          <w:b/>
          <w:bCs/>
          <w:caps/>
          <w:kern w:val="28"/>
          <w:sz w:val="32"/>
          <w:szCs w:val="32"/>
          <w:lang w:bidi="ar-LB"/>
        </w:rPr>
        <w:t xml:space="preserve"> </w:t>
      </w:r>
      <w:r w:rsidR="00721199" w:rsidRPr="0067635D">
        <w:rPr>
          <w:rFonts w:eastAsia="Times New Roman" w:cstheme="majorBidi"/>
          <w:b/>
          <w:bCs/>
          <w:caps/>
          <w:kern w:val="28"/>
          <w:sz w:val="32"/>
          <w:szCs w:val="32"/>
          <w:lang w:bidi="ar-LB"/>
        </w:rPr>
        <w:t>AGREEMENT</w:t>
      </w:r>
      <w:bookmarkEnd w:id="94"/>
      <w:bookmarkEnd w:id="95"/>
    </w:p>
    <w:p w14:paraId="3A697B86" w14:textId="77777777" w:rsidR="00A1546F" w:rsidRPr="0067635D" w:rsidRDefault="00A1546F" w:rsidP="00A1546F">
      <w:pPr>
        <w:tabs>
          <w:tab w:val="left" w:pos="5685"/>
        </w:tabs>
        <w:spacing w:line="160" w:lineRule="exact"/>
        <w:jc w:val="both"/>
        <w:rPr>
          <w:b/>
          <w:bCs/>
          <w:sz w:val="18"/>
          <w:szCs w:val="18"/>
        </w:rPr>
      </w:pPr>
    </w:p>
    <w:p w14:paraId="7BB48889" w14:textId="77777777" w:rsidR="00A1546F" w:rsidRPr="0067635D" w:rsidRDefault="00A1546F" w:rsidP="00A1546F">
      <w:pPr>
        <w:tabs>
          <w:tab w:val="left" w:pos="5685"/>
        </w:tabs>
        <w:spacing w:line="160" w:lineRule="exact"/>
        <w:jc w:val="both"/>
        <w:rPr>
          <w:b/>
          <w:bCs/>
          <w:sz w:val="18"/>
          <w:szCs w:val="18"/>
        </w:rPr>
      </w:pPr>
    </w:p>
    <w:p w14:paraId="57E6ED33" w14:textId="77777777" w:rsidR="00A1546F" w:rsidRPr="0067635D" w:rsidRDefault="00A1546F" w:rsidP="00A1546F">
      <w:pPr>
        <w:tabs>
          <w:tab w:val="left" w:pos="5685"/>
        </w:tabs>
        <w:spacing w:line="160" w:lineRule="exact"/>
        <w:jc w:val="both"/>
        <w:rPr>
          <w:b/>
          <w:bCs/>
          <w:sz w:val="18"/>
          <w:szCs w:val="18"/>
        </w:rPr>
      </w:pPr>
    </w:p>
    <w:p w14:paraId="51269A10" w14:textId="77777777" w:rsidR="00A1546F" w:rsidRPr="0067635D" w:rsidRDefault="00A1546F" w:rsidP="00A1546F">
      <w:pPr>
        <w:tabs>
          <w:tab w:val="left" w:pos="5685"/>
        </w:tabs>
        <w:spacing w:line="160" w:lineRule="exact"/>
        <w:jc w:val="both"/>
        <w:rPr>
          <w:b/>
          <w:bCs/>
          <w:sz w:val="18"/>
          <w:szCs w:val="18"/>
        </w:rPr>
      </w:pPr>
    </w:p>
    <w:p w14:paraId="50F13E2A" w14:textId="77777777" w:rsidR="00A1546F" w:rsidRPr="0067635D" w:rsidRDefault="00A1546F" w:rsidP="00A1546F">
      <w:pPr>
        <w:tabs>
          <w:tab w:val="left" w:pos="5685"/>
        </w:tabs>
        <w:spacing w:line="160" w:lineRule="exact"/>
        <w:jc w:val="both"/>
        <w:rPr>
          <w:b/>
          <w:bCs/>
          <w:sz w:val="18"/>
          <w:szCs w:val="18"/>
        </w:rPr>
      </w:pPr>
    </w:p>
    <w:p w14:paraId="51EAAFBE" w14:textId="77777777" w:rsidR="00A1546F" w:rsidRPr="0067635D" w:rsidRDefault="00A1546F" w:rsidP="00A1546F">
      <w:pPr>
        <w:tabs>
          <w:tab w:val="left" w:pos="5685"/>
        </w:tabs>
        <w:spacing w:line="160" w:lineRule="exact"/>
        <w:jc w:val="both"/>
        <w:rPr>
          <w:b/>
          <w:bCs/>
          <w:sz w:val="18"/>
          <w:szCs w:val="18"/>
        </w:rPr>
      </w:pPr>
    </w:p>
    <w:p w14:paraId="3364E7BD" w14:textId="77777777" w:rsidR="00A1546F" w:rsidRPr="0067635D" w:rsidRDefault="00A1546F" w:rsidP="00A1546F">
      <w:pPr>
        <w:tabs>
          <w:tab w:val="left" w:pos="5685"/>
        </w:tabs>
        <w:spacing w:line="160" w:lineRule="exact"/>
        <w:jc w:val="both"/>
        <w:rPr>
          <w:b/>
          <w:bCs/>
          <w:sz w:val="18"/>
          <w:szCs w:val="18"/>
        </w:rPr>
      </w:pPr>
    </w:p>
    <w:p w14:paraId="411AFDB9" w14:textId="77777777" w:rsidR="00A1546F" w:rsidRPr="0067635D" w:rsidRDefault="00A1546F" w:rsidP="00A1546F">
      <w:pPr>
        <w:tabs>
          <w:tab w:val="left" w:pos="5685"/>
        </w:tabs>
        <w:spacing w:line="160" w:lineRule="exact"/>
        <w:jc w:val="both"/>
        <w:rPr>
          <w:b/>
          <w:bCs/>
          <w:sz w:val="18"/>
          <w:szCs w:val="18"/>
        </w:rPr>
      </w:pPr>
    </w:p>
    <w:p w14:paraId="438487A9" w14:textId="77777777" w:rsidR="00A1546F" w:rsidRPr="0067635D" w:rsidRDefault="00A1546F" w:rsidP="00A1546F">
      <w:pPr>
        <w:tabs>
          <w:tab w:val="left" w:pos="5685"/>
        </w:tabs>
        <w:spacing w:line="160" w:lineRule="exact"/>
        <w:jc w:val="both"/>
        <w:rPr>
          <w:b/>
          <w:bCs/>
          <w:sz w:val="18"/>
          <w:szCs w:val="18"/>
        </w:rPr>
      </w:pPr>
    </w:p>
    <w:p w14:paraId="4E5535FC" w14:textId="77777777" w:rsidR="00A1546F" w:rsidRPr="0067635D" w:rsidRDefault="00A1546F" w:rsidP="00A1546F">
      <w:pPr>
        <w:tabs>
          <w:tab w:val="left" w:pos="5685"/>
        </w:tabs>
        <w:spacing w:line="160" w:lineRule="exact"/>
        <w:jc w:val="both"/>
        <w:rPr>
          <w:b/>
          <w:bCs/>
          <w:sz w:val="18"/>
          <w:szCs w:val="18"/>
        </w:rPr>
      </w:pPr>
    </w:p>
    <w:p w14:paraId="3604EB59" w14:textId="77777777" w:rsidR="00A1546F" w:rsidRPr="0067635D" w:rsidRDefault="00A1546F" w:rsidP="00A1546F">
      <w:pPr>
        <w:tabs>
          <w:tab w:val="left" w:pos="5685"/>
        </w:tabs>
        <w:spacing w:line="160" w:lineRule="exact"/>
        <w:jc w:val="both"/>
        <w:rPr>
          <w:b/>
          <w:bCs/>
          <w:sz w:val="18"/>
          <w:szCs w:val="18"/>
        </w:rPr>
      </w:pPr>
    </w:p>
    <w:p w14:paraId="75C59743" w14:textId="77777777" w:rsidR="00A1546F" w:rsidRPr="0067635D" w:rsidRDefault="00A1546F" w:rsidP="00A1546F">
      <w:pPr>
        <w:tabs>
          <w:tab w:val="left" w:pos="5685"/>
        </w:tabs>
        <w:spacing w:line="160" w:lineRule="exact"/>
        <w:jc w:val="both"/>
        <w:rPr>
          <w:b/>
          <w:bCs/>
          <w:sz w:val="18"/>
          <w:szCs w:val="18"/>
        </w:rPr>
      </w:pPr>
    </w:p>
    <w:p w14:paraId="3848CEB1" w14:textId="77777777" w:rsidR="00A1546F" w:rsidRPr="0067635D" w:rsidRDefault="00A1546F" w:rsidP="00A1546F">
      <w:pPr>
        <w:tabs>
          <w:tab w:val="left" w:pos="5685"/>
        </w:tabs>
        <w:spacing w:line="160" w:lineRule="exact"/>
        <w:jc w:val="both"/>
        <w:rPr>
          <w:b/>
          <w:bCs/>
          <w:sz w:val="18"/>
          <w:szCs w:val="18"/>
        </w:rPr>
      </w:pPr>
    </w:p>
    <w:p w14:paraId="5C2E1EC3" w14:textId="77777777" w:rsidR="00A1546F" w:rsidRPr="0067635D" w:rsidRDefault="00A1546F" w:rsidP="00A1546F">
      <w:pPr>
        <w:tabs>
          <w:tab w:val="left" w:pos="5685"/>
        </w:tabs>
        <w:spacing w:line="160" w:lineRule="exact"/>
        <w:jc w:val="both"/>
        <w:rPr>
          <w:b/>
          <w:bCs/>
          <w:sz w:val="18"/>
          <w:szCs w:val="18"/>
        </w:rPr>
      </w:pPr>
    </w:p>
    <w:p w14:paraId="705EFD19" w14:textId="77777777" w:rsidR="00A1546F" w:rsidRPr="0067635D" w:rsidRDefault="00A1546F" w:rsidP="00A1546F">
      <w:pPr>
        <w:tabs>
          <w:tab w:val="left" w:pos="5685"/>
        </w:tabs>
        <w:spacing w:line="160" w:lineRule="exact"/>
        <w:jc w:val="both"/>
        <w:rPr>
          <w:b/>
          <w:bCs/>
          <w:sz w:val="18"/>
          <w:szCs w:val="18"/>
        </w:rPr>
      </w:pPr>
    </w:p>
    <w:p w14:paraId="07209542" w14:textId="77777777" w:rsidR="00A1546F" w:rsidRPr="0067635D" w:rsidRDefault="00A1546F" w:rsidP="00A1546F">
      <w:pPr>
        <w:tabs>
          <w:tab w:val="left" w:pos="5685"/>
        </w:tabs>
        <w:spacing w:line="160" w:lineRule="exact"/>
        <w:jc w:val="both"/>
        <w:rPr>
          <w:b/>
          <w:bCs/>
          <w:sz w:val="18"/>
          <w:szCs w:val="18"/>
        </w:rPr>
      </w:pPr>
    </w:p>
    <w:p w14:paraId="080AAB1E" w14:textId="77777777" w:rsidR="00A1546F" w:rsidRPr="0067635D" w:rsidRDefault="00A1546F" w:rsidP="00A1546F">
      <w:pPr>
        <w:tabs>
          <w:tab w:val="left" w:pos="5685"/>
        </w:tabs>
        <w:spacing w:line="160" w:lineRule="exact"/>
        <w:jc w:val="both"/>
        <w:rPr>
          <w:b/>
          <w:bCs/>
          <w:sz w:val="18"/>
          <w:szCs w:val="18"/>
        </w:rPr>
      </w:pPr>
    </w:p>
    <w:p w14:paraId="1C5362D6" w14:textId="77777777" w:rsidR="00A1546F" w:rsidRPr="0067635D" w:rsidRDefault="00A1546F" w:rsidP="00A1546F">
      <w:pPr>
        <w:tabs>
          <w:tab w:val="left" w:pos="5685"/>
        </w:tabs>
        <w:spacing w:line="160" w:lineRule="exact"/>
        <w:jc w:val="both"/>
        <w:rPr>
          <w:b/>
          <w:bCs/>
          <w:sz w:val="18"/>
          <w:szCs w:val="18"/>
        </w:rPr>
      </w:pPr>
    </w:p>
    <w:p w14:paraId="4603636A" w14:textId="77777777" w:rsidR="00A1546F" w:rsidRPr="0067635D" w:rsidRDefault="00A1546F" w:rsidP="00A1546F">
      <w:pPr>
        <w:tabs>
          <w:tab w:val="left" w:pos="5685"/>
        </w:tabs>
        <w:spacing w:line="160" w:lineRule="exact"/>
        <w:jc w:val="both"/>
        <w:rPr>
          <w:b/>
          <w:bCs/>
          <w:sz w:val="18"/>
          <w:szCs w:val="18"/>
        </w:rPr>
      </w:pPr>
    </w:p>
    <w:p w14:paraId="0B09B1C7" w14:textId="77777777" w:rsidR="00A1546F" w:rsidRPr="0067635D" w:rsidRDefault="00A1546F" w:rsidP="00A1546F">
      <w:pPr>
        <w:tabs>
          <w:tab w:val="left" w:pos="5685"/>
        </w:tabs>
        <w:spacing w:line="160" w:lineRule="exact"/>
        <w:jc w:val="both"/>
        <w:rPr>
          <w:b/>
          <w:bCs/>
          <w:sz w:val="18"/>
          <w:szCs w:val="18"/>
        </w:rPr>
      </w:pPr>
    </w:p>
    <w:p w14:paraId="0DF5D1B9" w14:textId="77777777" w:rsidR="00A1546F" w:rsidRPr="0067635D" w:rsidRDefault="00A1546F" w:rsidP="00A1546F">
      <w:pPr>
        <w:tabs>
          <w:tab w:val="left" w:pos="5685"/>
        </w:tabs>
        <w:spacing w:line="160" w:lineRule="exact"/>
        <w:jc w:val="both"/>
        <w:rPr>
          <w:b/>
          <w:bCs/>
          <w:sz w:val="18"/>
          <w:szCs w:val="18"/>
        </w:rPr>
      </w:pPr>
    </w:p>
    <w:p w14:paraId="2A7B630D" w14:textId="77777777" w:rsidR="00A1546F" w:rsidRPr="0067635D" w:rsidRDefault="00A1546F" w:rsidP="00A1546F">
      <w:pPr>
        <w:tabs>
          <w:tab w:val="left" w:pos="5685"/>
        </w:tabs>
        <w:spacing w:line="160" w:lineRule="exact"/>
        <w:jc w:val="both"/>
        <w:rPr>
          <w:b/>
          <w:bCs/>
          <w:sz w:val="18"/>
          <w:szCs w:val="18"/>
        </w:rPr>
      </w:pPr>
    </w:p>
    <w:p w14:paraId="5A93B014" w14:textId="77777777" w:rsidR="00A1546F" w:rsidRPr="0067635D" w:rsidRDefault="00A1546F" w:rsidP="00A1546F">
      <w:pPr>
        <w:tabs>
          <w:tab w:val="left" w:pos="5685"/>
        </w:tabs>
        <w:spacing w:line="160" w:lineRule="exact"/>
        <w:jc w:val="both"/>
        <w:rPr>
          <w:b/>
          <w:bCs/>
          <w:sz w:val="18"/>
          <w:szCs w:val="18"/>
        </w:rPr>
      </w:pPr>
    </w:p>
    <w:p w14:paraId="6ED6DE9B" w14:textId="77777777" w:rsidR="00A1546F" w:rsidRPr="0067635D" w:rsidRDefault="00A1546F" w:rsidP="00A1546F">
      <w:pPr>
        <w:tabs>
          <w:tab w:val="left" w:pos="5685"/>
        </w:tabs>
        <w:spacing w:line="160" w:lineRule="exact"/>
        <w:jc w:val="both"/>
        <w:rPr>
          <w:b/>
          <w:bCs/>
          <w:sz w:val="18"/>
          <w:szCs w:val="18"/>
        </w:rPr>
      </w:pPr>
    </w:p>
    <w:p w14:paraId="4426DD5D" w14:textId="77777777" w:rsidR="00A1546F" w:rsidRPr="0067635D" w:rsidRDefault="00A1546F" w:rsidP="00A1546F">
      <w:pPr>
        <w:tabs>
          <w:tab w:val="left" w:pos="5685"/>
        </w:tabs>
        <w:spacing w:line="160" w:lineRule="exact"/>
        <w:jc w:val="both"/>
        <w:rPr>
          <w:b/>
          <w:bCs/>
          <w:sz w:val="18"/>
          <w:szCs w:val="18"/>
        </w:rPr>
      </w:pPr>
    </w:p>
    <w:p w14:paraId="220718C5" w14:textId="77777777" w:rsidR="00A1546F" w:rsidRPr="0067635D" w:rsidRDefault="00A1546F" w:rsidP="00A1546F">
      <w:pPr>
        <w:tabs>
          <w:tab w:val="left" w:pos="5685"/>
        </w:tabs>
        <w:spacing w:line="160" w:lineRule="exact"/>
        <w:jc w:val="both"/>
        <w:rPr>
          <w:b/>
          <w:bCs/>
          <w:sz w:val="18"/>
          <w:szCs w:val="18"/>
        </w:rPr>
      </w:pPr>
    </w:p>
    <w:p w14:paraId="054E0B32" w14:textId="77777777" w:rsidR="00A1546F" w:rsidRPr="0067635D" w:rsidRDefault="00A1546F" w:rsidP="00A1546F">
      <w:pPr>
        <w:tabs>
          <w:tab w:val="left" w:pos="5685"/>
        </w:tabs>
        <w:spacing w:line="160" w:lineRule="exact"/>
        <w:jc w:val="both"/>
        <w:rPr>
          <w:b/>
          <w:bCs/>
          <w:sz w:val="18"/>
          <w:szCs w:val="18"/>
        </w:rPr>
      </w:pPr>
    </w:p>
    <w:p w14:paraId="1E103789" w14:textId="77777777" w:rsidR="00A1546F" w:rsidRPr="0067635D" w:rsidRDefault="00A1546F" w:rsidP="00A1546F">
      <w:pPr>
        <w:tabs>
          <w:tab w:val="left" w:pos="5685"/>
        </w:tabs>
        <w:spacing w:line="160" w:lineRule="exact"/>
        <w:jc w:val="both"/>
        <w:rPr>
          <w:b/>
          <w:bCs/>
          <w:sz w:val="18"/>
          <w:szCs w:val="18"/>
        </w:rPr>
      </w:pPr>
    </w:p>
    <w:p w14:paraId="6F2F4959" w14:textId="77777777" w:rsidR="00A1546F" w:rsidRPr="0067635D" w:rsidRDefault="00A1546F" w:rsidP="00A1546F">
      <w:pPr>
        <w:tabs>
          <w:tab w:val="left" w:pos="5685"/>
        </w:tabs>
        <w:spacing w:line="160" w:lineRule="exact"/>
        <w:jc w:val="both"/>
        <w:rPr>
          <w:b/>
          <w:bCs/>
          <w:sz w:val="18"/>
          <w:szCs w:val="18"/>
        </w:rPr>
      </w:pPr>
    </w:p>
    <w:p w14:paraId="041DDF96" w14:textId="77777777" w:rsidR="005373AC" w:rsidRPr="0067635D" w:rsidRDefault="005373AC" w:rsidP="00A1546F">
      <w:pPr>
        <w:tabs>
          <w:tab w:val="left" w:pos="5685"/>
        </w:tabs>
        <w:spacing w:line="160" w:lineRule="exact"/>
        <w:jc w:val="both"/>
        <w:rPr>
          <w:b/>
          <w:bCs/>
          <w:sz w:val="18"/>
          <w:szCs w:val="18"/>
        </w:rPr>
      </w:pPr>
    </w:p>
    <w:p w14:paraId="09172189" w14:textId="77777777" w:rsidR="005373AC" w:rsidRPr="0067635D" w:rsidRDefault="005373AC" w:rsidP="00A1546F">
      <w:pPr>
        <w:tabs>
          <w:tab w:val="left" w:pos="5685"/>
        </w:tabs>
        <w:spacing w:line="160" w:lineRule="exact"/>
        <w:jc w:val="both"/>
        <w:rPr>
          <w:b/>
          <w:bCs/>
          <w:sz w:val="18"/>
          <w:szCs w:val="18"/>
          <w:rtl/>
        </w:rPr>
      </w:pPr>
    </w:p>
    <w:p w14:paraId="051CC788" w14:textId="77777777" w:rsidR="00DF4755" w:rsidRPr="0067635D" w:rsidRDefault="00DF4755" w:rsidP="00A1546F">
      <w:pPr>
        <w:tabs>
          <w:tab w:val="left" w:pos="5685"/>
        </w:tabs>
        <w:spacing w:line="160" w:lineRule="exact"/>
        <w:jc w:val="both"/>
        <w:rPr>
          <w:b/>
          <w:bCs/>
          <w:sz w:val="18"/>
          <w:szCs w:val="18"/>
          <w:rtl/>
        </w:rPr>
      </w:pPr>
    </w:p>
    <w:p w14:paraId="18C588C3" w14:textId="77777777" w:rsidR="00DF4755" w:rsidRPr="0067635D" w:rsidRDefault="00DF4755" w:rsidP="00A1546F">
      <w:pPr>
        <w:tabs>
          <w:tab w:val="left" w:pos="5685"/>
        </w:tabs>
        <w:spacing w:line="160" w:lineRule="exact"/>
        <w:jc w:val="both"/>
        <w:rPr>
          <w:b/>
          <w:bCs/>
          <w:sz w:val="18"/>
          <w:szCs w:val="18"/>
          <w:rtl/>
        </w:rPr>
      </w:pPr>
    </w:p>
    <w:p w14:paraId="744B688B" w14:textId="77777777" w:rsidR="00DF4755" w:rsidRPr="0067635D" w:rsidRDefault="00DF4755" w:rsidP="00A1546F">
      <w:pPr>
        <w:tabs>
          <w:tab w:val="left" w:pos="5685"/>
        </w:tabs>
        <w:spacing w:line="160" w:lineRule="exact"/>
        <w:jc w:val="both"/>
        <w:rPr>
          <w:b/>
          <w:bCs/>
          <w:sz w:val="18"/>
          <w:szCs w:val="18"/>
          <w:rtl/>
        </w:rPr>
      </w:pPr>
    </w:p>
    <w:p w14:paraId="48170AD4" w14:textId="77777777" w:rsidR="009A709F" w:rsidRPr="0067635D" w:rsidRDefault="00DF4755" w:rsidP="001A0BD7">
      <w:pPr>
        <w:bidi/>
        <w:spacing w:before="100" w:beforeAutospacing="1" w:after="100" w:afterAutospacing="1"/>
        <w:jc w:val="center"/>
        <w:rPr>
          <w:b/>
          <w:bCs/>
          <w:sz w:val="28"/>
          <w:szCs w:val="28"/>
          <w:u w:val="single"/>
        </w:rPr>
      </w:pPr>
      <w:r w:rsidRPr="0067635D">
        <w:rPr>
          <w:rFonts w:asciiTheme="minorBidi" w:eastAsia="Times New Roman" w:hAnsiTheme="minorBidi"/>
          <w:b/>
          <w:bCs/>
          <w:sz w:val="32"/>
          <w:szCs w:val="32"/>
          <w:u w:val="single"/>
          <w:rtl/>
        </w:rPr>
        <w:t>٥</w:t>
      </w:r>
      <w:r w:rsidRPr="0067635D">
        <w:rPr>
          <w:rFonts w:asciiTheme="minorBidi" w:eastAsia="Times New Roman" w:hAnsiTheme="minorBidi" w:hint="cs"/>
          <w:b/>
          <w:bCs/>
          <w:sz w:val="32"/>
          <w:szCs w:val="32"/>
          <w:u w:val="single"/>
          <w:rtl/>
        </w:rPr>
        <w:t xml:space="preserve"> </w:t>
      </w:r>
      <w:r w:rsidRPr="0067635D">
        <w:rPr>
          <w:rFonts w:asciiTheme="minorBidi" w:eastAsia="Times New Roman" w:hAnsiTheme="minorBidi"/>
          <w:b/>
          <w:bCs/>
          <w:sz w:val="32"/>
          <w:szCs w:val="32"/>
          <w:u w:val="single"/>
          <w:rtl/>
        </w:rPr>
        <w:t>–</w:t>
      </w:r>
      <w:r w:rsidRPr="0067635D">
        <w:rPr>
          <w:rFonts w:asciiTheme="minorBidi" w:eastAsia="Times New Roman" w:hAnsiTheme="minorBidi" w:hint="cs"/>
          <w:b/>
          <w:bCs/>
          <w:sz w:val="32"/>
          <w:szCs w:val="32"/>
          <w:u w:val="single"/>
          <w:rtl/>
        </w:rPr>
        <w:t xml:space="preserve"> إتفاقية </w:t>
      </w:r>
      <w:r w:rsidR="009A709F" w:rsidRPr="0067635D">
        <w:rPr>
          <w:rFonts w:asciiTheme="minorBidi" w:eastAsia="Times New Roman" w:hAnsiTheme="minorBidi" w:hint="cs"/>
          <w:b/>
          <w:bCs/>
          <w:sz w:val="32"/>
          <w:szCs w:val="32"/>
          <w:u w:val="single"/>
          <w:rtl/>
        </w:rPr>
        <w:t xml:space="preserve">التصميم والإنشاء والتشغيل ونقل الملكية </w:t>
      </w:r>
    </w:p>
    <w:p w14:paraId="0A8B02F5" w14:textId="37073B16" w:rsidR="00DF4755" w:rsidRPr="0067635D" w:rsidRDefault="00DF4755" w:rsidP="009A709F">
      <w:pPr>
        <w:bidi/>
        <w:spacing w:before="100" w:beforeAutospacing="1" w:after="100" w:afterAutospacing="1"/>
        <w:jc w:val="center"/>
        <w:rPr>
          <w:b/>
          <w:bCs/>
          <w:sz w:val="18"/>
          <w:szCs w:val="18"/>
        </w:rPr>
      </w:pPr>
    </w:p>
    <w:p w14:paraId="576E4668" w14:textId="77777777" w:rsidR="005373AC" w:rsidRPr="0067635D" w:rsidRDefault="005373AC" w:rsidP="00A1546F">
      <w:pPr>
        <w:tabs>
          <w:tab w:val="left" w:pos="5685"/>
        </w:tabs>
        <w:spacing w:line="160" w:lineRule="exact"/>
        <w:jc w:val="both"/>
        <w:rPr>
          <w:b/>
          <w:bCs/>
          <w:sz w:val="18"/>
          <w:szCs w:val="18"/>
        </w:rPr>
      </w:pPr>
    </w:p>
    <w:p w14:paraId="6689C327" w14:textId="77777777" w:rsidR="00A1546F" w:rsidRPr="0067635D" w:rsidRDefault="00A1546F" w:rsidP="00A1546F">
      <w:pPr>
        <w:tabs>
          <w:tab w:val="left" w:pos="5685"/>
        </w:tabs>
        <w:spacing w:line="160" w:lineRule="exact"/>
        <w:jc w:val="both"/>
        <w:rPr>
          <w:b/>
          <w:bCs/>
          <w:sz w:val="18"/>
          <w:szCs w:val="18"/>
          <w:rtl/>
        </w:rPr>
      </w:pPr>
    </w:p>
    <w:p w14:paraId="1EC3AB8E" w14:textId="77777777" w:rsidR="00DF4755" w:rsidRPr="0067635D" w:rsidRDefault="00DF4755" w:rsidP="00A1546F">
      <w:pPr>
        <w:tabs>
          <w:tab w:val="left" w:pos="5685"/>
        </w:tabs>
        <w:spacing w:line="160" w:lineRule="exact"/>
        <w:jc w:val="both"/>
        <w:rPr>
          <w:b/>
          <w:bCs/>
          <w:sz w:val="18"/>
          <w:szCs w:val="18"/>
          <w:rtl/>
        </w:rPr>
      </w:pPr>
    </w:p>
    <w:p w14:paraId="3697864F" w14:textId="77777777" w:rsidR="00DF4755" w:rsidRPr="0067635D" w:rsidRDefault="00DF4755" w:rsidP="00A1546F">
      <w:pPr>
        <w:tabs>
          <w:tab w:val="left" w:pos="5685"/>
        </w:tabs>
        <w:spacing w:line="160" w:lineRule="exact"/>
        <w:jc w:val="both"/>
        <w:rPr>
          <w:b/>
          <w:bCs/>
          <w:sz w:val="18"/>
          <w:szCs w:val="18"/>
          <w:rtl/>
        </w:rPr>
      </w:pPr>
    </w:p>
    <w:p w14:paraId="50CC7510" w14:textId="77777777" w:rsidR="00DF4755" w:rsidRPr="0067635D" w:rsidRDefault="00DF4755" w:rsidP="00A1546F">
      <w:pPr>
        <w:tabs>
          <w:tab w:val="left" w:pos="5685"/>
        </w:tabs>
        <w:spacing w:line="160" w:lineRule="exact"/>
        <w:jc w:val="both"/>
        <w:rPr>
          <w:b/>
          <w:bCs/>
          <w:sz w:val="18"/>
          <w:szCs w:val="18"/>
          <w:rtl/>
        </w:rPr>
      </w:pPr>
    </w:p>
    <w:p w14:paraId="64C3EC5E" w14:textId="77777777" w:rsidR="00DF4755" w:rsidRPr="0067635D" w:rsidRDefault="00DF4755" w:rsidP="00A1546F">
      <w:pPr>
        <w:tabs>
          <w:tab w:val="left" w:pos="5685"/>
        </w:tabs>
        <w:spacing w:line="160" w:lineRule="exact"/>
        <w:jc w:val="both"/>
        <w:rPr>
          <w:b/>
          <w:bCs/>
          <w:sz w:val="18"/>
          <w:szCs w:val="18"/>
          <w:rtl/>
        </w:rPr>
      </w:pPr>
    </w:p>
    <w:p w14:paraId="4D31FBCD" w14:textId="77777777" w:rsidR="00DF4755" w:rsidRPr="0067635D" w:rsidRDefault="00DF4755" w:rsidP="00A1546F">
      <w:pPr>
        <w:tabs>
          <w:tab w:val="left" w:pos="5685"/>
        </w:tabs>
        <w:spacing w:line="160" w:lineRule="exact"/>
        <w:jc w:val="both"/>
        <w:rPr>
          <w:b/>
          <w:bCs/>
          <w:sz w:val="18"/>
          <w:szCs w:val="18"/>
          <w:rtl/>
        </w:rPr>
      </w:pPr>
    </w:p>
    <w:p w14:paraId="3B92CFCD" w14:textId="77777777" w:rsidR="00DF4755" w:rsidRPr="0067635D" w:rsidRDefault="00DF4755" w:rsidP="00A1546F">
      <w:pPr>
        <w:tabs>
          <w:tab w:val="left" w:pos="5685"/>
        </w:tabs>
        <w:spacing w:line="160" w:lineRule="exact"/>
        <w:jc w:val="both"/>
        <w:rPr>
          <w:b/>
          <w:bCs/>
          <w:sz w:val="18"/>
          <w:szCs w:val="18"/>
          <w:rtl/>
        </w:rPr>
      </w:pPr>
    </w:p>
    <w:p w14:paraId="0A742DF7" w14:textId="77777777" w:rsidR="00DF4755" w:rsidRPr="0067635D" w:rsidRDefault="00DF4755" w:rsidP="00A1546F">
      <w:pPr>
        <w:tabs>
          <w:tab w:val="left" w:pos="5685"/>
        </w:tabs>
        <w:spacing w:line="160" w:lineRule="exact"/>
        <w:jc w:val="both"/>
        <w:rPr>
          <w:b/>
          <w:bCs/>
          <w:sz w:val="18"/>
          <w:szCs w:val="18"/>
          <w:rtl/>
        </w:rPr>
      </w:pPr>
    </w:p>
    <w:p w14:paraId="699F1FDB" w14:textId="77777777" w:rsidR="00DF4755" w:rsidRPr="0067635D" w:rsidRDefault="00DF4755" w:rsidP="00A1546F">
      <w:pPr>
        <w:tabs>
          <w:tab w:val="left" w:pos="5685"/>
        </w:tabs>
        <w:spacing w:line="160" w:lineRule="exact"/>
        <w:jc w:val="both"/>
        <w:rPr>
          <w:b/>
          <w:bCs/>
          <w:sz w:val="18"/>
          <w:szCs w:val="18"/>
          <w:rtl/>
        </w:rPr>
      </w:pPr>
    </w:p>
    <w:p w14:paraId="4F1AA05C" w14:textId="77777777" w:rsidR="00DF4755" w:rsidRPr="0067635D" w:rsidRDefault="00DF4755" w:rsidP="00A1546F">
      <w:pPr>
        <w:tabs>
          <w:tab w:val="left" w:pos="5685"/>
        </w:tabs>
        <w:spacing w:line="160" w:lineRule="exact"/>
        <w:jc w:val="both"/>
        <w:rPr>
          <w:b/>
          <w:bCs/>
          <w:sz w:val="18"/>
          <w:szCs w:val="18"/>
          <w:rtl/>
        </w:rPr>
      </w:pPr>
    </w:p>
    <w:p w14:paraId="0AE9BF6E" w14:textId="77777777" w:rsidR="00DF4755" w:rsidRPr="0067635D" w:rsidRDefault="00DF4755" w:rsidP="00A1546F">
      <w:pPr>
        <w:tabs>
          <w:tab w:val="left" w:pos="5685"/>
        </w:tabs>
        <w:spacing w:line="160" w:lineRule="exact"/>
        <w:jc w:val="both"/>
        <w:rPr>
          <w:b/>
          <w:bCs/>
          <w:sz w:val="18"/>
          <w:szCs w:val="18"/>
          <w:rtl/>
        </w:rPr>
      </w:pPr>
    </w:p>
    <w:p w14:paraId="6FF65071" w14:textId="77777777" w:rsidR="00DF4755" w:rsidRPr="0067635D" w:rsidRDefault="00DF4755" w:rsidP="00A1546F">
      <w:pPr>
        <w:tabs>
          <w:tab w:val="left" w:pos="5685"/>
        </w:tabs>
        <w:spacing w:line="160" w:lineRule="exact"/>
        <w:jc w:val="both"/>
        <w:rPr>
          <w:b/>
          <w:bCs/>
          <w:sz w:val="18"/>
          <w:szCs w:val="18"/>
          <w:rtl/>
        </w:rPr>
      </w:pPr>
    </w:p>
    <w:p w14:paraId="54B4D716" w14:textId="77777777" w:rsidR="00DF4755" w:rsidRPr="0067635D" w:rsidRDefault="00DF4755" w:rsidP="00A1546F">
      <w:pPr>
        <w:tabs>
          <w:tab w:val="left" w:pos="5685"/>
        </w:tabs>
        <w:spacing w:line="160" w:lineRule="exact"/>
        <w:jc w:val="both"/>
        <w:rPr>
          <w:b/>
          <w:bCs/>
          <w:sz w:val="18"/>
          <w:szCs w:val="18"/>
          <w:rtl/>
        </w:rPr>
      </w:pPr>
    </w:p>
    <w:p w14:paraId="4725702D" w14:textId="77777777" w:rsidR="00DF4755" w:rsidRPr="0067635D" w:rsidRDefault="00DF4755" w:rsidP="00A1546F">
      <w:pPr>
        <w:tabs>
          <w:tab w:val="left" w:pos="5685"/>
        </w:tabs>
        <w:spacing w:line="160" w:lineRule="exact"/>
        <w:jc w:val="both"/>
        <w:rPr>
          <w:b/>
          <w:bCs/>
          <w:sz w:val="18"/>
          <w:szCs w:val="18"/>
          <w:rtl/>
        </w:rPr>
      </w:pPr>
    </w:p>
    <w:p w14:paraId="68309E1E" w14:textId="77777777" w:rsidR="00DF4755" w:rsidRPr="0067635D" w:rsidRDefault="00DF4755" w:rsidP="00A1546F">
      <w:pPr>
        <w:tabs>
          <w:tab w:val="left" w:pos="5685"/>
        </w:tabs>
        <w:spacing w:line="160" w:lineRule="exact"/>
        <w:jc w:val="both"/>
        <w:rPr>
          <w:b/>
          <w:bCs/>
          <w:sz w:val="18"/>
          <w:szCs w:val="18"/>
          <w:rtl/>
        </w:rPr>
      </w:pPr>
    </w:p>
    <w:p w14:paraId="1CD32DBD" w14:textId="77777777" w:rsidR="00DF4755" w:rsidRPr="0067635D" w:rsidRDefault="00DF4755" w:rsidP="00A1546F">
      <w:pPr>
        <w:tabs>
          <w:tab w:val="left" w:pos="5685"/>
        </w:tabs>
        <w:spacing w:line="160" w:lineRule="exact"/>
        <w:jc w:val="both"/>
        <w:rPr>
          <w:b/>
          <w:bCs/>
          <w:sz w:val="18"/>
          <w:szCs w:val="18"/>
          <w:rtl/>
        </w:rPr>
      </w:pPr>
    </w:p>
    <w:p w14:paraId="2C439AA1" w14:textId="77777777" w:rsidR="00DF4755" w:rsidRPr="0067635D" w:rsidRDefault="00DF4755" w:rsidP="00A1546F">
      <w:pPr>
        <w:tabs>
          <w:tab w:val="left" w:pos="5685"/>
        </w:tabs>
        <w:spacing w:line="160" w:lineRule="exact"/>
        <w:jc w:val="both"/>
        <w:rPr>
          <w:b/>
          <w:bCs/>
          <w:sz w:val="18"/>
          <w:szCs w:val="18"/>
          <w:rtl/>
        </w:rPr>
      </w:pPr>
    </w:p>
    <w:p w14:paraId="0475A3AD" w14:textId="77777777" w:rsidR="00DF4755" w:rsidRPr="0067635D" w:rsidRDefault="00DF4755" w:rsidP="00A1546F">
      <w:pPr>
        <w:tabs>
          <w:tab w:val="left" w:pos="5685"/>
        </w:tabs>
        <w:spacing w:line="160" w:lineRule="exact"/>
        <w:jc w:val="both"/>
        <w:rPr>
          <w:b/>
          <w:bCs/>
          <w:sz w:val="18"/>
          <w:szCs w:val="18"/>
          <w:rtl/>
        </w:rPr>
      </w:pPr>
    </w:p>
    <w:p w14:paraId="280BBA0E" w14:textId="77777777" w:rsidR="00DF4755" w:rsidRPr="0067635D" w:rsidRDefault="00DF4755" w:rsidP="00A1546F">
      <w:pPr>
        <w:tabs>
          <w:tab w:val="left" w:pos="5685"/>
        </w:tabs>
        <w:spacing w:line="160" w:lineRule="exact"/>
        <w:jc w:val="both"/>
        <w:rPr>
          <w:b/>
          <w:bCs/>
          <w:sz w:val="18"/>
          <w:szCs w:val="18"/>
          <w:rtl/>
        </w:rPr>
      </w:pPr>
    </w:p>
    <w:p w14:paraId="02D87A66" w14:textId="77777777" w:rsidR="00DF4755" w:rsidRPr="0067635D" w:rsidRDefault="00DF4755" w:rsidP="00A1546F">
      <w:pPr>
        <w:tabs>
          <w:tab w:val="left" w:pos="5685"/>
        </w:tabs>
        <w:spacing w:line="160" w:lineRule="exact"/>
        <w:jc w:val="both"/>
        <w:rPr>
          <w:b/>
          <w:bCs/>
          <w:sz w:val="18"/>
          <w:szCs w:val="18"/>
          <w:rtl/>
        </w:rPr>
      </w:pPr>
    </w:p>
    <w:p w14:paraId="31EB2FFE" w14:textId="77777777" w:rsidR="00DF4755" w:rsidRPr="0067635D" w:rsidRDefault="00DF4755" w:rsidP="00A1546F">
      <w:pPr>
        <w:tabs>
          <w:tab w:val="left" w:pos="5685"/>
        </w:tabs>
        <w:spacing w:line="160" w:lineRule="exact"/>
        <w:jc w:val="both"/>
        <w:rPr>
          <w:b/>
          <w:bCs/>
          <w:sz w:val="18"/>
          <w:szCs w:val="18"/>
          <w:rtl/>
        </w:rPr>
      </w:pPr>
    </w:p>
    <w:p w14:paraId="6E3443E3" w14:textId="77777777" w:rsidR="00DF4755" w:rsidRPr="0067635D" w:rsidRDefault="00DF4755" w:rsidP="00A1546F">
      <w:pPr>
        <w:tabs>
          <w:tab w:val="left" w:pos="5685"/>
        </w:tabs>
        <w:spacing w:line="160" w:lineRule="exact"/>
        <w:jc w:val="both"/>
        <w:rPr>
          <w:b/>
          <w:bCs/>
          <w:sz w:val="18"/>
          <w:szCs w:val="18"/>
          <w:rtl/>
        </w:rPr>
      </w:pPr>
    </w:p>
    <w:p w14:paraId="0E6F6B03" w14:textId="77777777" w:rsidR="00DF4755" w:rsidRPr="0067635D" w:rsidRDefault="00DF4755" w:rsidP="00A1546F">
      <w:pPr>
        <w:tabs>
          <w:tab w:val="left" w:pos="5685"/>
        </w:tabs>
        <w:spacing w:line="160" w:lineRule="exact"/>
        <w:jc w:val="both"/>
        <w:rPr>
          <w:b/>
          <w:bCs/>
          <w:sz w:val="18"/>
          <w:szCs w:val="18"/>
          <w:rtl/>
        </w:rPr>
      </w:pPr>
    </w:p>
    <w:p w14:paraId="51C1DDEC" w14:textId="77777777" w:rsidR="00DF4755" w:rsidRPr="0067635D" w:rsidRDefault="00DF4755" w:rsidP="00A1546F">
      <w:pPr>
        <w:tabs>
          <w:tab w:val="left" w:pos="5685"/>
        </w:tabs>
        <w:spacing w:line="160" w:lineRule="exact"/>
        <w:jc w:val="both"/>
        <w:rPr>
          <w:b/>
          <w:bCs/>
          <w:sz w:val="18"/>
          <w:szCs w:val="18"/>
          <w:rtl/>
        </w:rPr>
      </w:pPr>
    </w:p>
    <w:p w14:paraId="5786C0B4" w14:textId="77777777" w:rsidR="00DF4755" w:rsidRPr="0067635D" w:rsidRDefault="00DF4755" w:rsidP="00A1546F">
      <w:pPr>
        <w:tabs>
          <w:tab w:val="left" w:pos="5685"/>
        </w:tabs>
        <w:spacing w:line="160" w:lineRule="exact"/>
        <w:jc w:val="both"/>
        <w:rPr>
          <w:b/>
          <w:bCs/>
          <w:sz w:val="18"/>
          <w:szCs w:val="18"/>
          <w:rtl/>
        </w:rPr>
      </w:pPr>
    </w:p>
    <w:p w14:paraId="584C1A82" w14:textId="77777777" w:rsidR="00DF4755" w:rsidRPr="0067635D" w:rsidRDefault="00DF4755" w:rsidP="00A1546F">
      <w:pPr>
        <w:tabs>
          <w:tab w:val="left" w:pos="5685"/>
        </w:tabs>
        <w:spacing w:line="160" w:lineRule="exact"/>
        <w:jc w:val="both"/>
        <w:rPr>
          <w:b/>
          <w:bCs/>
          <w:sz w:val="18"/>
          <w:szCs w:val="18"/>
          <w:rtl/>
        </w:rPr>
      </w:pPr>
    </w:p>
    <w:p w14:paraId="2BA6859E" w14:textId="77777777" w:rsidR="00DF4755" w:rsidRPr="0067635D" w:rsidRDefault="00DF4755" w:rsidP="00A1546F">
      <w:pPr>
        <w:tabs>
          <w:tab w:val="left" w:pos="5685"/>
        </w:tabs>
        <w:spacing w:line="160" w:lineRule="exact"/>
        <w:jc w:val="both"/>
        <w:rPr>
          <w:b/>
          <w:bCs/>
          <w:sz w:val="18"/>
          <w:szCs w:val="18"/>
          <w:rtl/>
        </w:rPr>
      </w:pPr>
    </w:p>
    <w:p w14:paraId="50551BDF" w14:textId="77777777" w:rsidR="00DF4755" w:rsidRPr="0067635D" w:rsidRDefault="00DF4755" w:rsidP="00A1546F">
      <w:pPr>
        <w:tabs>
          <w:tab w:val="left" w:pos="5685"/>
        </w:tabs>
        <w:spacing w:line="160" w:lineRule="exact"/>
        <w:jc w:val="both"/>
        <w:rPr>
          <w:b/>
          <w:bCs/>
          <w:sz w:val="18"/>
          <w:szCs w:val="18"/>
          <w:rtl/>
        </w:rPr>
      </w:pPr>
    </w:p>
    <w:p w14:paraId="6728949B" w14:textId="77777777" w:rsidR="00DF4755" w:rsidRPr="0067635D" w:rsidRDefault="00DF4755" w:rsidP="00A1546F">
      <w:pPr>
        <w:tabs>
          <w:tab w:val="left" w:pos="5685"/>
        </w:tabs>
        <w:spacing w:line="160" w:lineRule="exact"/>
        <w:jc w:val="both"/>
        <w:rPr>
          <w:b/>
          <w:bCs/>
          <w:sz w:val="18"/>
          <w:szCs w:val="18"/>
          <w:rtl/>
        </w:rPr>
      </w:pPr>
    </w:p>
    <w:p w14:paraId="3411E6C9" w14:textId="77777777" w:rsidR="00DF4755" w:rsidRPr="0067635D" w:rsidRDefault="00DF4755" w:rsidP="00A1546F">
      <w:pPr>
        <w:tabs>
          <w:tab w:val="left" w:pos="5685"/>
        </w:tabs>
        <w:spacing w:line="160" w:lineRule="exact"/>
        <w:jc w:val="both"/>
        <w:rPr>
          <w:b/>
          <w:bCs/>
          <w:sz w:val="18"/>
          <w:szCs w:val="18"/>
          <w:rtl/>
        </w:rPr>
      </w:pPr>
    </w:p>
    <w:p w14:paraId="0C5044CA" w14:textId="77777777" w:rsidR="00DF4755" w:rsidRPr="0067635D" w:rsidRDefault="00DF4755" w:rsidP="00A1546F">
      <w:pPr>
        <w:tabs>
          <w:tab w:val="left" w:pos="5685"/>
        </w:tabs>
        <w:spacing w:line="160" w:lineRule="exact"/>
        <w:jc w:val="both"/>
        <w:rPr>
          <w:b/>
          <w:bCs/>
          <w:sz w:val="18"/>
          <w:szCs w:val="18"/>
        </w:rPr>
      </w:pPr>
    </w:p>
    <w:p w14:paraId="4E1093F2" w14:textId="77777777" w:rsidR="00A1546F" w:rsidRPr="0067635D" w:rsidRDefault="00A1546F" w:rsidP="00A1546F">
      <w:pPr>
        <w:tabs>
          <w:tab w:val="left" w:pos="5685"/>
        </w:tabs>
        <w:spacing w:line="160" w:lineRule="exact"/>
        <w:jc w:val="both"/>
        <w:rPr>
          <w:b/>
          <w:bCs/>
          <w:sz w:val="18"/>
          <w:szCs w:val="18"/>
        </w:rPr>
      </w:pPr>
    </w:p>
    <w:p w14:paraId="6D089084" w14:textId="77777777" w:rsidR="00A1546F" w:rsidRPr="0067635D" w:rsidRDefault="00A1546F" w:rsidP="001A7EA3">
      <w:pPr>
        <w:tabs>
          <w:tab w:val="left" w:pos="5685"/>
        </w:tabs>
        <w:spacing w:after="0"/>
        <w:jc w:val="center"/>
        <w:rPr>
          <w:b/>
          <w:bCs/>
          <w:sz w:val="26"/>
          <w:szCs w:val="26"/>
        </w:rPr>
      </w:pPr>
      <w:r w:rsidRPr="0067635D">
        <w:rPr>
          <w:b/>
          <w:bCs/>
          <w:sz w:val="26"/>
          <w:szCs w:val="26"/>
        </w:rPr>
        <w:t xml:space="preserve">Development and operation </w:t>
      </w:r>
      <w:r w:rsidR="00721199" w:rsidRPr="0067635D">
        <w:rPr>
          <w:b/>
          <w:bCs/>
          <w:sz w:val="26"/>
          <w:szCs w:val="26"/>
        </w:rPr>
        <w:t>Agreement</w:t>
      </w:r>
    </w:p>
    <w:p w14:paraId="7C9CFD7A" w14:textId="51D76861" w:rsidR="00A1546F" w:rsidRPr="0067635D" w:rsidRDefault="00A1546F" w:rsidP="001A7EA3">
      <w:pPr>
        <w:tabs>
          <w:tab w:val="left" w:pos="5685"/>
        </w:tabs>
        <w:spacing w:after="0"/>
        <w:jc w:val="center"/>
        <w:rPr>
          <w:b/>
          <w:bCs/>
          <w:sz w:val="26"/>
          <w:szCs w:val="26"/>
        </w:rPr>
      </w:pPr>
      <w:r w:rsidRPr="0067635D">
        <w:rPr>
          <w:b/>
          <w:bCs/>
          <w:sz w:val="26"/>
          <w:szCs w:val="26"/>
        </w:rPr>
        <w:t xml:space="preserve">for a floating dock in the </w:t>
      </w:r>
      <w:r w:rsidR="00EF27EA" w:rsidRPr="0067635D">
        <w:rPr>
          <w:b/>
          <w:bCs/>
          <w:sz w:val="26"/>
          <w:szCs w:val="26"/>
        </w:rPr>
        <w:t>P</w:t>
      </w:r>
      <w:r w:rsidRPr="0067635D">
        <w:rPr>
          <w:b/>
          <w:bCs/>
          <w:sz w:val="26"/>
          <w:szCs w:val="26"/>
        </w:rPr>
        <w:t>ort of Tripoli</w:t>
      </w:r>
    </w:p>
    <w:p w14:paraId="2DB53652" w14:textId="77777777" w:rsidR="00A1546F" w:rsidRPr="0067635D" w:rsidRDefault="00A1546F" w:rsidP="001A7EA3">
      <w:pPr>
        <w:tabs>
          <w:tab w:val="left" w:pos="5685"/>
        </w:tabs>
        <w:spacing w:after="0"/>
        <w:jc w:val="center"/>
        <w:rPr>
          <w:b/>
          <w:bCs/>
          <w:sz w:val="26"/>
          <w:szCs w:val="26"/>
        </w:rPr>
      </w:pPr>
      <w:r w:rsidRPr="0067635D">
        <w:rPr>
          <w:b/>
          <w:bCs/>
          <w:sz w:val="26"/>
          <w:szCs w:val="26"/>
        </w:rPr>
        <w:t>(LEBANON)</w:t>
      </w:r>
    </w:p>
    <w:p w14:paraId="1BF1AB27" w14:textId="77777777" w:rsidR="00A1546F" w:rsidRPr="0067635D" w:rsidRDefault="00A1546F" w:rsidP="00D567A9">
      <w:pPr>
        <w:tabs>
          <w:tab w:val="left" w:pos="5685"/>
        </w:tabs>
        <w:spacing w:after="0"/>
        <w:ind w:firstLine="720"/>
        <w:jc w:val="center"/>
      </w:pPr>
    </w:p>
    <w:p w14:paraId="213FB5F6" w14:textId="77777777" w:rsidR="00695146" w:rsidRPr="0067635D" w:rsidRDefault="00695146" w:rsidP="00D567A9">
      <w:pPr>
        <w:tabs>
          <w:tab w:val="left" w:pos="5685"/>
        </w:tabs>
        <w:spacing w:after="0"/>
        <w:ind w:firstLine="720"/>
        <w:jc w:val="center"/>
      </w:pPr>
    </w:p>
    <w:p w14:paraId="24345A16" w14:textId="77777777" w:rsidR="00695146" w:rsidRPr="0067635D" w:rsidRDefault="00695146" w:rsidP="001A7EA3">
      <w:pPr>
        <w:tabs>
          <w:tab w:val="left" w:pos="5685"/>
        </w:tabs>
        <w:spacing w:after="0"/>
        <w:jc w:val="center"/>
      </w:pPr>
    </w:p>
    <w:p w14:paraId="0770CEEB" w14:textId="34045CDE" w:rsidR="00A1546F" w:rsidRPr="0067635D" w:rsidRDefault="009A709F" w:rsidP="001A7EA3">
      <w:pPr>
        <w:tabs>
          <w:tab w:val="left" w:pos="5685"/>
        </w:tabs>
        <w:spacing w:after="0"/>
        <w:jc w:val="center"/>
        <w:rPr>
          <w:b/>
          <w:bCs/>
          <w:u w:val="single"/>
        </w:rPr>
      </w:pPr>
      <w:r w:rsidRPr="0067635D">
        <w:rPr>
          <w:b/>
          <w:bCs/>
          <w:u w:val="single"/>
        </w:rPr>
        <w:t>DBOT</w:t>
      </w:r>
      <w:r w:rsidR="00EF5E17" w:rsidRPr="0067635D">
        <w:rPr>
          <w:b/>
          <w:bCs/>
          <w:u w:val="single"/>
        </w:rPr>
        <w:t xml:space="preserve"> </w:t>
      </w:r>
      <w:r w:rsidR="00721199" w:rsidRPr="0067635D">
        <w:rPr>
          <w:b/>
          <w:bCs/>
          <w:u w:val="single"/>
        </w:rPr>
        <w:t>AGREEMENT</w:t>
      </w:r>
    </w:p>
    <w:p w14:paraId="0DBEC772" w14:textId="77777777" w:rsidR="00A1546F" w:rsidRPr="0067635D" w:rsidRDefault="00A1546F" w:rsidP="001A7EA3">
      <w:pPr>
        <w:tabs>
          <w:tab w:val="left" w:pos="5685"/>
        </w:tabs>
        <w:spacing w:after="0"/>
        <w:jc w:val="center"/>
        <w:rPr>
          <w:b/>
          <w:bCs/>
          <w:u w:val="single"/>
        </w:rPr>
      </w:pPr>
    </w:p>
    <w:p w14:paraId="6AF60B1F" w14:textId="77777777" w:rsidR="00A1546F" w:rsidRPr="0067635D" w:rsidRDefault="00A1546F" w:rsidP="001A7EA3">
      <w:pPr>
        <w:tabs>
          <w:tab w:val="left" w:pos="5685"/>
        </w:tabs>
        <w:spacing w:after="0"/>
        <w:jc w:val="center"/>
        <w:rPr>
          <w:b/>
          <w:bCs/>
        </w:rPr>
      </w:pPr>
      <w:r w:rsidRPr="0067635D">
        <w:rPr>
          <w:b/>
          <w:bCs/>
        </w:rPr>
        <w:t>PREAMBLE</w:t>
      </w:r>
    </w:p>
    <w:p w14:paraId="7C1592A1" w14:textId="77777777" w:rsidR="00A1546F" w:rsidRPr="0067635D" w:rsidRDefault="00A1546F" w:rsidP="00A1546F">
      <w:pPr>
        <w:tabs>
          <w:tab w:val="left" w:pos="5685"/>
        </w:tabs>
        <w:spacing w:after="0"/>
        <w:ind w:firstLine="720"/>
        <w:rPr>
          <w:b/>
          <w:bCs/>
        </w:rPr>
      </w:pPr>
    </w:p>
    <w:p w14:paraId="62A719C1" w14:textId="77777777" w:rsidR="00A1546F" w:rsidRPr="0067635D" w:rsidRDefault="00A1546F" w:rsidP="00A1546F">
      <w:pPr>
        <w:tabs>
          <w:tab w:val="left" w:pos="5685"/>
        </w:tabs>
        <w:spacing w:after="0"/>
        <w:ind w:firstLine="720"/>
        <w:rPr>
          <w:b/>
          <w:bCs/>
        </w:rPr>
      </w:pPr>
    </w:p>
    <w:p w14:paraId="3F93F747" w14:textId="266B78E2" w:rsidR="00A1546F" w:rsidRPr="0067635D" w:rsidRDefault="00A1546F" w:rsidP="00E95665">
      <w:pPr>
        <w:tabs>
          <w:tab w:val="left" w:pos="5685"/>
        </w:tabs>
        <w:spacing w:after="0"/>
        <w:jc w:val="both"/>
        <w:rPr>
          <w:b/>
          <w:bCs/>
        </w:rPr>
      </w:pPr>
      <w:r w:rsidRPr="0067635D">
        <w:rPr>
          <w:b/>
          <w:bCs/>
        </w:rPr>
        <w:t xml:space="preserve">PRIOR TO THIS </w:t>
      </w:r>
      <w:r w:rsidR="009A709F" w:rsidRPr="0067635D">
        <w:rPr>
          <w:b/>
          <w:bCs/>
        </w:rPr>
        <w:t xml:space="preserve">DBOT </w:t>
      </w:r>
      <w:r w:rsidR="00721199" w:rsidRPr="0067635D">
        <w:rPr>
          <w:b/>
          <w:bCs/>
        </w:rPr>
        <w:t>AGREEMENT</w:t>
      </w:r>
      <w:r w:rsidRPr="0067635D">
        <w:rPr>
          <w:b/>
          <w:bCs/>
        </w:rPr>
        <w:t>, THE FOLLOWING WAS EXPLA</w:t>
      </w:r>
      <w:r w:rsidR="00E95665" w:rsidRPr="0067635D">
        <w:rPr>
          <w:b/>
          <w:bCs/>
        </w:rPr>
        <w:t>I</w:t>
      </w:r>
      <w:r w:rsidRPr="0067635D">
        <w:rPr>
          <w:b/>
          <w:bCs/>
        </w:rPr>
        <w:t>N</w:t>
      </w:r>
      <w:r w:rsidR="00E95665" w:rsidRPr="0067635D">
        <w:rPr>
          <w:b/>
          <w:bCs/>
        </w:rPr>
        <w:t>E</w:t>
      </w:r>
      <w:r w:rsidRPr="0067635D">
        <w:rPr>
          <w:b/>
          <w:bCs/>
        </w:rPr>
        <w:t>D:</w:t>
      </w:r>
    </w:p>
    <w:p w14:paraId="2A82236E" w14:textId="77777777" w:rsidR="00A1546F" w:rsidRPr="0067635D" w:rsidRDefault="00A1546F" w:rsidP="00A1546F">
      <w:pPr>
        <w:tabs>
          <w:tab w:val="left" w:pos="5685"/>
        </w:tabs>
        <w:spacing w:after="0"/>
        <w:jc w:val="both"/>
        <w:rPr>
          <w:b/>
          <w:bCs/>
        </w:rPr>
      </w:pPr>
    </w:p>
    <w:p w14:paraId="5D95F51F" w14:textId="77777777" w:rsidR="00A1546F" w:rsidRPr="0067635D" w:rsidRDefault="00A1546F" w:rsidP="00A1546F">
      <w:pPr>
        <w:tabs>
          <w:tab w:val="left" w:pos="5685"/>
        </w:tabs>
        <w:spacing w:after="0"/>
        <w:jc w:val="both"/>
      </w:pPr>
      <w:r w:rsidRPr="0067635D">
        <w:t xml:space="preserve">The Port of TRIPOLI </w:t>
      </w:r>
      <w:r w:rsidR="000174F1" w:rsidRPr="0067635D">
        <w:t xml:space="preserve">wanted </w:t>
      </w:r>
      <w:r w:rsidRPr="0067635D">
        <w:t>to supplement its facilities by installing a floating dock within the port domain for the repair and maintenance of ships using the port and sailing in the nearby waters.</w:t>
      </w:r>
    </w:p>
    <w:p w14:paraId="277CA12D" w14:textId="77777777" w:rsidR="008F04CE" w:rsidRPr="0067635D" w:rsidRDefault="00A1546F" w:rsidP="008F04CE">
      <w:pPr>
        <w:tabs>
          <w:tab w:val="left" w:pos="5685"/>
        </w:tabs>
        <w:spacing w:after="0"/>
        <w:ind w:right="27"/>
        <w:jc w:val="both"/>
      </w:pPr>
      <w:r w:rsidRPr="0067635D">
        <w:t xml:space="preserve">The required installations should be a quaywall able to berth </w:t>
      </w:r>
      <w:r w:rsidR="000174F1" w:rsidRPr="0067635D">
        <w:t>the prescribed floating dock</w:t>
      </w:r>
      <w:r w:rsidR="00F62D5B" w:rsidRPr="0067635D">
        <w:t>, in addition to all marine and civil infrastructures described in this document</w:t>
      </w:r>
      <w:r w:rsidR="008F04CE" w:rsidRPr="0067635D">
        <w:t>, in conformity with local and international standards.</w:t>
      </w:r>
    </w:p>
    <w:p w14:paraId="07203D63" w14:textId="77777777" w:rsidR="00A1546F" w:rsidRPr="0067635D" w:rsidRDefault="00A1546F" w:rsidP="00A1546F">
      <w:pPr>
        <w:tabs>
          <w:tab w:val="left" w:pos="5685"/>
        </w:tabs>
        <w:spacing w:after="0"/>
      </w:pPr>
    </w:p>
    <w:p w14:paraId="7ADFA387" w14:textId="77777777" w:rsidR="00A1546F" w:rsidRPr="0067635D" w:rsidRDefault="00A1546F" w:rsidP="00DF3A3B">
      <w:pPr>
        <w:tabs>
          <w:tab w:val="left" w:pos="5685"/>
        </w:tabs>
        <w:spacing w:after="0"/>
        <w:rPr>
          <w:b/>
          <w:bCs/>
        </w:rPr>
      </w:pPr>
      <w:r w:rsidRPr="0067635D">
        <w:rPr>
          <w:b/>
          <w:bCs/>
        </w:rPr>
        <w:t xml:space="preserve">AFTER WHICH, THE PROVISIONS OF THIS </w:t>
      </w:r>
      <w:r w:rsidR="00721199" w:rsidRPr="0067635D">
        <w:rPr>
          <w:b/>
          <w:bCs/>
        </w:rPr>
        <w:t>AGREEMENT</w:t>
      </w:r>
      <w:r w:rsidRPr="0067635D">
        <w:rPr>
          <w:b/>
          <w:bCs/>
        </w:rPr>
        <w:t xml:space="preserve"> ARE GIVEN BELOW:</w:t>
      </w:r>
    </w:p>
    <w:p w14:paraId="70916475" w14:textId="77777777" w:rsidR="00A1546F" w:rsidRPr="0067635D" w:rsidRDefault="00A1546F" w:rsidP="00E95665">
      <w:pPr>
        <w:tabs>
          <w:tab w:val="left" w:pos="5685"/>
        </w:tabs>
        <w:spacing w:after="0"/>
        <w:rPr>
          <w:b/>
          <w:bCs/>
        </w:rPr>
      </w:pPr>
    </w:p>
    <w:p w14:paraId="14C7C46F" w14:textId="77777777" w:rsidR="00A1546F" w:rsidRPr="0067635D" w:rsidRDefault="00A1546F" w:rsidP="00F62D5B">
      <w:pPr>
        <w:tabs>
          <w:tab w:val="left" w:pos="5685"/>
        </w:tabs>
        <w:spacing w:after="0"/>
      </w:pPr>
      <w:r w:rsidRPr="0067635D">
        <w:t>Between:</w:t>
      </w:r>
    </w:p>
    <w:p w14:paraId="4EC78767" w14:textId="77777777" w:rsidR="00A1546F" w:rsidRPr="0067635D" w:rsidRDefault="00A1546F" w:rsidP="00E95665">
      <w:pPr>
        <w:tabs>
          <w:tab w:val="left" w:pos="5685"/>
        </w:tabs>
        <w:spacing w:after="0"/>
      </w:pPr>
    </w:p>
    <w:p w14:paraId="57A25348" w14:textId="1DE6C78D" w:rsidR="00A1546F" w:rsidRPr="0067635D" w:rsidRDefault="00D6508F" w:rsidP="004E2DB9">
      <w:pPr>
        <w:tabs>
          <w:tab w:val="left" w:pos="5685"/>
        </w:tabs>
        <w:spacing w:after="0"/>
      </w:pPr>
      <w:r w:rsidRPr="0067635D">
        <w:t xml:space="preserve">             </w:t>
      </w:r>
      <w:r w:rsidR="00A1546F" w:rsidRPr="0067635D">
        <w:t>hereinafter called the “</w:t>
      </w:r>
      <w:r w:rsidR="00C10E90" w:rsidRPr="0067635D">
        <w:t>Contracting Authority</w:t>
      </w:r>
      <w:r w:rsidR="00A1546F" w:rsidRPr="0067635D">
        <w:t xml:space="preserve">” </w:t>
      </w:r>
      <w:r w:rsidR="000174F1" w:rsidRPr="0067635D">
        <w:t>First part,</w:t>
      </w:r>
    </w:p>
    <w:p w14:paraId="0A280E1E" w14:textId="77777777" w:rsidR="00A1546F" w:rsidRPr="0067635D" w:rsidRDefault="00A1546F" w:rsidP="00A1546F">
      <w:pPr>
        <w:tabs>
          <w:tab w:val="left" w:pos="5685"/>
        </w:tabs>
        <w:spacing w:after="0"/>
      </w:pPr>
    </w:p>
    <w:p w14:paraId="3DB25E41" w14:textId="77777777" w:rsidR="00A1546F" w:rsidRPr="0067635D" w:rsidRDefault="00F62D5B" w:rsidP="00A1546F">
      <w:pPr>
        <w:tabs>
          <w:tab w:val="left" w:pos="5685"/>
        </w:tabs>
        <w:spacing w:after="0"/>
      </w:pPr>
      <w:r w:rsidRPr="0067635D">
        <w:t xml:space="preserve"> </w:t>
      </w:r>
      <w:r w:rsidR="00A1546F" w:rsidRPr="0067635D">
        <w:t>And:</w:t>
      </w:r>
    </w:p>
    <w:p w14:paraId="0E2F0853" w14:textId="77777777" w:rsidR="00E95665" w:rsidRPr="0067635D" w:rsidRDefault="00E95665" w:rsidP="00A1546F">
      <w:pPr>
        <w:tabs>
          <w:tab w:val="left" w:pos="5685"/>
        </w:tabs>
        <w:spacing w:after="0"/>
      </w:pPr>
    </w:p>
    <w:p w14:paraId="3D5F20C2" w14:textId="0F9EE84C" w:rsidR="00A1546F" w:rsidRPr="0067635D" w:rsidRDefault="00D6508F" w:rsidP="004E2DB9">
      <w:pPr>
        <w:tabs>
          <w:tab w:val="left" w:pos="5685"/>
        </w:tabs>
        <w:spacing w:after="0"/>
      </w:pPr>
      <w:r w:rsidRPr="0067635D">
        <w:t xml:space="preserve">             </w:t>
      </w:r>
      <w:r w:rsidR="00A1546F" w:rsidRPr="0067635D">
        <w:t>hereinafter called the “</w:t>
      </w:r>
      <w:r w:rsidR="009A709F" w:rsidRPr="0067635D">
        <w:t>Signatory of the DBOT Agreement</w:t>
      </w:r>
      <w:r w:rsidR="00A1546F" w:rsidRPr="0067635D">
        <w:t xml:space="preserve">” </w:t>
      </w:r>
      <w:r w:rsidR="00EF5E17" w:rsidRPr="0067635D">
        <w:t xml:space="preserve">or the “Contractor” </w:t>
      </w:r>
      <w:r w:rsidR="000174F1" w:rsidRPr="0067635D">
        <w:t>Second part</w:t>
      </w:r>
      <w:r w:rsidR="00EF5E17" w:rsidRPr="0067635D">
        <w:t>,</w:t>
      </w:r>
    </w:p>
    <w:p w14:paraId="0DE196EE" w14:textId="77777777" w:rsidR="000174F1" w:rsidRPr="0067635D" w:rsidRDefault="000174F1" w:rsidP="00A1546F">
      <w:pPr>
        <w:tabs>
          <w:tab w:val="left" w:pos="5685"/>
        </w:tabs>
        <w:spacing w:after="0"/>
      </w:pPr>
    </w:p>
    <w:p w14:paraId="2267D259" w14:textId="77777777" w:rsidR="000174F1" w:rsidRPr="0067635D" w:rsidRDefault="000174F1" w:rsidP="00A1546F">
      <w:pPr>
        <w:tabs>
          <w:tab w:val="left" w:pos="5685"/>
        </w:tabs>
        <w:spacing w:after="0"/>
      </w:pPr>
    </w:p>
    <w:p w14:paraId="03FD686B" w14:textId="77777777" w:rsidR="00A1546F" w:rsidRPr="0067635D" w:rsidRDefault="00A1546F" w:rsidP="00A1546F">
      <w:pPr>
        <w:tabs>
          <w:tab w:val="left" w:pos="5685"/>
        </w:tabs>
        <w:spacing w:after="0"/>
      </w:pPr>
      <w:r w:rsidRPr="0067635D">
        <w:t>The following was agreed:</w:t>
      </w:r>
    </w:p>
    <w:p w14:paraId="2B9B7A4F" w14:textId="77777777" w:rsidR="00A1546F" w:rsidRPr="0067635D" w:rsidRDefault="00A1546F" w:rsidP="00A1546F">
      <w:pPr>
        <w:tabs>
          <w:tab w:val="left" w:pos="5685"/>
        </w:tabs>
        <w:spacing w:line="160" w:lineRule="exact"/>
        <w:jc w:val="both"/>
        <w:rPr>
          <w:b/>
          <w:bCs/>
          <w:sz w:val="18"/>
          <w:szCs w:val="18"/>
        </w:rPr>
      </w:pPr>
    </w:p>
    <w:p w14:paraId="06AFED56" w14:textId="77777777" w:rsidR="00894D22" w:rsidRPr="0067635D" w:rsidRDefault="00894D22" w:rsidP="00A1546F">
      <w:pPr>
        <w:tabs>
          <w:tab w:val="left" w:pos="5685"/>
        </w:tabs>
        <w:spacing w:line="160" w:lineRule="exact"/>
        <w:jc w:val="both"/>
        <w:rPr>
          <w:b/>
          <w:bCs/>
          <w:sz w:val="18"/>
          <w:szCs w:val="18"/>
        </w:rPr>
      </w:pPr>
    </w:p>
    <w:p w14:paraId="2630BE68" w14:textId="77777777" w:rsidR="00894D22" w:rsidRPr="0067635D" w:rsidRDefault="00894D22" w:rsidP="00A1546F">
      <w:pPr>
        <w:tabs>
          <w:tab w:val="left" w:pos="5685"/>
        </w:tabs>
        <w:spacing w:line="160" w:lineRule="exact"/>
        <w:jc w:val="both"/>
        <w:rPr>
          <w:b/>
          <w:bCs/>
          <w:sz w:val="18"/>
          <w:szCs w:val="18"/>
        </w:rPr>
      </w:pPr>
    </w:p>
    <w:p w14:paraId="37055E2B" w14:textId="77777777" w:rsidR="00894D22" w:rsidRPr="0067635D" w:rsidRDefault="00894D22" w:rsidP="00A1546F">
      <w:pPr>
        <w:tabs>
          <w:tab w:val="left" w:pos="5685"/>
        </w:tabs>
        <w:spacing w:line="160" w:lineRule="exact"/>
        <w:jc w:val="both"/>
        <w:rPr>
          <w:b/>
          <w:bCs/>
          <w:sz w:val="18"/>
          <w:szCs w:val="18"/>
        </w:rPr>
      </w:pPr>
    </w:p>
    <w:p w14:paraId="63FA6EE9" w14:textId="77777777" w:rsidR="00894D22" w:rsidRPr="0067635D" w:rsidRDefault="00894D22" w:rsidP="00A1546F">
      <w:pPr>
        <w:tabs>
          <w:tab w:val="left" w:pos="5685"/>
        </w:tabs>
        <w:spacing w:line="160" w:lineRule="exact"/>
        <w:jc w:val="both"/>
        <w:rPr>
          <w:b/>
          <w:bCs/>
          <w:sz w:val="18"/>
          <w:szCs w:val="18"/>
        </w:rPr>
      </w:pPr>
    </w:p>
    <w:p w14:paraId="197DD1F0" w14:textId="77777777" w:rsidR="00894D22" w:rsidRPr="0067635D" w:rsidRDefault="00894D22" w:rsidP="00A1546F">
      <w:pPr>
        <w:tabs>
          <w:tab w:val="left" w:pos="5685"/>
        </w:tabs>
        <w:spacing w:line="160" w:lineRule="exact"/>
        <w:jc w:val="both"/>
        <w:rPr>
          <w:b/>
          <w:bCs/>
          <w:sz w:val="18"/>
          <w:szCs w:val="18"/>
        </w:rPr>
      </w:pPr>
    </w:p>
    <w:p w14:paraId="0AEBB03E" w14:textId="77777777" w:rsidR="00894D22" w:rsidRPr="0067635D" w:rsidRDefault="00894D22" w:rsidP="00A1546F">
      <w:pPr>
        <w:tabs>
          <w:tab w:val="left" w:pos="5685"/>
        </w:tabs>
        <w:spacing w:line="160" w:lineRule="exact"/>
        <w:jc w:val="both"/>
        <w:rPr>
          <w:b/>
          <w:bCs/>
          <w:sz w:val="18"/>
          <w:szCs w:val="18"/>
          <w:rtl/>
        </w:rPr>
      </w:pPr>
    </w:p>
    <w:p w14:paraId="0382C938" w14:textId="77777777" w:rsidR="00DF4755" w:rsidRPr="0067635D" w:rsidRDefault="00DF4755" w:rsidP="00A1546F">
      <w:pPr>
        <w:tabs>
          <w:tab w:val="left" w:pos="5685"/>
        </w:tabs>
        <w:spacing w:line="160" w:lineRule="exact"/>
        <w:jc w:val="both"/>
        <w:rPr>
          <w:b/>
          <w:bCs/>
          <w:sz w:val="18"/>
          <w:szCs w:val="18"/>
          <w:rtl/>
        </w:rPr>
      </w:pPr>
    </w:p>
    <w:p w14:paraId="5A5475F6" w14:textId="77777777" w:rsidR="00DF4755" w:rsidRPr="0067635D" w:rsidRDefault="00DF4755" w:rsidP="00A1546F">
      <w:pPr>
        <w:tabs>
          <w:tab w:val="left" w:pos="5685"/>
        </w:tabs>
        <w:spacing w:line="160" w:lineRule="exact"/>
        <w:jc w:val="both"/>
        <w:rPr>
          <w:b/>
          <w:bCs/>
          <w:sz w:val="18"/>
          <w:szCs w:val="18"/>
          <w:rtl/>
        </w:rPr>
      </w:pPr>
    </w:p>
    <w:p w14:paraId="6EEDDBB3" w14:textId="77777777" w:rsidR="00DF4755" w:rsidRPr="0067635D" w:rsidRDefault="00DF4755" w:rsidP="00A1546F">
      <w:pPr>
        <w:tabs>
          <w:tab w:val="left" w:pos="5685"/>
        </w:tabs>
        <w:spacing w:line="160" w:lineRule="exact"/>
        <w:jc w:val="both"/>
        <w:rPr>
          <w:b/>
          <w:bCs/>
          <w:sz w:val="18"/>
          <w:szCs w:val="18"/>
          <w:rtl/>
        </w:rPr>
      </w:pPr>
    </w:p>
    <w:p w14:paraId="7832DB7E" w14:textId="77777777" w:rsidR="00DF4755" w:rsidRPr="0067635D" w:rsidRDefault="00DF4755" w:rsidP="00A1546F">
      <w:pPr>
        <w:tabs>
          <w:tab w:val="left" w:pos="5685"/>
        </w:tabs>
        <w:spacing w:line="160" w:lineRule="exact"/>
        <w:jc w:val="both"/>
        <w:rPr>
          <w:b/>
          <w:bCs/>
          <w:sz w:val="18"/>
          <w:szCs w:val="18"/>
          <w:rtl/>
        </w:rPr>
      </w:pPr>
    </w:p>
    <w:p w14:paraId="7E23C2AB" w14:textId="77777777" w:rsidR="00DF4755" w:rsidRPr="0067635D" w:rsidRDefault="00DF4755" w:rsidP="00A1546F">
      <w:pPr>
        <w:tabs>
          <w:tab w:val="left" w:pos="5685"/>
        </w:tabs>
        <w:spacing w:line="160" w:lineRule="exact"/>
        <w:jc w:val="both"/>
        <w:rPr>
          <w:b/>
          <w:bCs/>
          <w:sz w:val="18"/>
          <w:szCs w:val="18"/>
          <w:rtl/>
        </w:rPr>
      </w:pPr>
    </w:p>
    <w:p w14:paraId="4BA2B660" w14:textId="77777777" w:rsidR="00DF4755" w:rsidRPr="0067635D" w:rsidRDefault="00DF4755" w:rsidP="00A1546F">
      <w:pPr>
        <w:tabs>
          <w:tab w:val="left" w:pos="5685"/>
        </w:tabs>
        <w:spacing w:line="160" w:lineRule="exact"/>
        <w:jc w:val="both"/>
        <w:rPr>
          <w:b/>
          <w:bCs/>
          <w:sz w:val="18"/>
          <w:szCs w:val="18"/>
        </w:rPr>
      </w:pPr>
    </w:p>
    <w:p w14:paraId="02901790" w14:textId="463F066E" w:rsidR="009A709F" w:rsidRPr="0067635D" w:rsidRDefault="009A709F" w:rsidP="001A0BD7">
      <w:pPr>
        <w:bidi/>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b/>
          <w:bCs/>
          <w:sz w:val="28"/>
          <w:szCs w:val="28"/>
          <w:rtl/>
        </w:rPr>
        <w:t>إتفاقية التصميم والإنشاء والتشغيل ونقل الملكية</w:t>
      </w:r>
    </w:p>
    <w:p w14:paraId="303A2DFA" w14:textId="6CE4A14A" w:rsidR="00DF4755" w:rsidRPr="0067635D" w:rsidRDefault="00DF4755" w:rsidP="00DF4755">
      <w:pPr>
        <w:bidi/>
        <w:spacing w:before="100" w:beforeAutospacing="1" w:after="100" w:afterAutospacing="1"/>
        <w:jc w:val="center"/>
        <w:rPr>
          <w:rFonts w:asciiTheme="minorBidi" w:eastAsia="Times New Roman" w:hAnsiTheme="minorBidi"/>
          <w:b/>
          <w:bCs/>
          <w:sz w:val="28"/>
          <w:szCs w:val="28"/>
          <w:rtl/>
        </w:rPr>
      </w:pPr>
    </w:p>
    <w:p w14:paraId="4302A012" w14:textId="5E69C596" w:rsidR="00DF4755" w:rsidRPr="0067635D" w:rsidRDefault="00DF4755" w:rsidP="00DF4755">
      <w:pPr>
        <w:bidi/>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hint="cs"/>
          <w:b/>
          <w:bCs/>
          <w:sz w:val="28"/>
          <w:szCs w:val="28"/>
          <w:rtl/>
        </w:rPr>
        <w:t>لحوض عائم</w:t>
      </w:r>
      <w:r w:rsidRPr="0067635D">
        <w:rPr>
          <w:rFonts w:asciiTheme="minorBidi" w:eastAsia="Times New Roman" w:hAnsiTheme="minorBidi"/>
          <w:b/>
          <w:bCs/>
          <w:sz w:val="28"/>
          <w:szCs w:val="28"/>
          <w:rtl/>
        </w:rPr>
        <w:t xml:space="preserve"> في مرفأ طرابلس</w:t>
      </w:r>
    </w:p>
    <w:p w14:paraId="56C39A9E" w14:textId="77777777" w:rsidR="00DF4755" w:rsidRPr="0067635D" w:rsidRDefault="00DF4755" w:rsidP="00DF4755">
      <w:pPr>
        <w:bidi/>
        <w:spacing w:before="100" w:beforeAutospacing="1" w:after="100" w:afterAutospacing="1"/>
        <w:jc w:val="center"/>
        <w:rPr>
          <w:rFonts w:asciiTheme="minorBidi" w:eastAsia="Times New Roman" w:hAnsiTheme="minorBidi"/>
          <w:b/>
          <w:bCs/>
          <w:sz w:val="28"/>
          <w:szCs w:val="28"/>
          <w:rtl/>
        </w:rPr>
      </w:pPr>
      <w:r w:rsidRPr="0067635D">
        <w:rPr>
          <w:rFonts w:asciiTheme="minorBidi" w:eastAsia="Times New Roman" w:hAnsiTheme="minorBidi" w:hint="cs"/>
          <w:b/>
          <w:bCs/>
          <w:sz w:val="28"/>
          <w:szCs w:val="28"/>
          <w:rtl/>
        </w:rPr>
        <w:t>(</w:t>
      </w:r>
      <w:r w:rsidRPr="0067635D">
        <w:rPr>
          <w:rFonts w:asciiTheme="minorBidi" w:eastAsia="Times New Roman" w:hAnsiTheme="minorBidi"/>
          <w:b/>
          <w:bCs/>
          <w:sz w:val="28"/>
          <w:szCs w:val="28"/>
          <w:rtl/>
        </w:rPr>
        <w:t>لبنان</w:t>
      </w:r>
      <w:r w:rsidRPr="0067635D">
        <w:rPr>
          <w:rFonts w:asciiTheme="minorBidi" w:eastAsia="Times New Roman" w:hAnsiTheme="minorBidi" w:hint="cs"/>
          <w:b/>
          <w:bCs/>
          <w:sz w:val="28"/>
          <w:szCs w:val="28"/>
          <w:rtl/>
        </w:rPr>
        <w:t>)</w:t>
      </w:r>
    </w:p>
    <w:p w14:paraId="290F9590" w14:textId="77777777" w:rsidR="00DF4755" w:rsidRPr="0067635D" w:rsidRDefault="00DF4755" w:rsidP="00DF4755">
      <w:pPr>
        <w:bidi/>
        <w:spacing w:before="100" w:beforeAutospacing="1" w:after="100" w:afterAutospacing="1"/>
        <w:jc w:val="center"/>
        <w:rPr>
          <w:rFonts w:asciiTheme="minorBidi" w:eastAsia="Times New Roman" w:hAnsiTheme="minorBidi"/>
          <w:b/>
          <w:bCs/>
          <w:sz w:val="24"/>
          <w:szCs w:val="24"/>
          <w:u w:val="single"/>
          <w:rtl/>
        </w:rPr>
      </w:pPr>
    </w:p>
    <w:p w14:paraId="55E979F2" w14:textId="77777777" w:rsidR="00DF4755" w:rsidRPr="0067635D" w:rsidRDefault="00DF4755" w:rsidP="00DF4755">
      <w:pPr>
        <w:bidi/>
        <w:spacing w:before="100" w:beforeAutospacing="1" w:after="100" w:afterAutospacing="1"/>
        <w:jc w:val="center"/>
        <w:rPr>
          <w:rFonts w:asciiTheme="minorBidi" w:eastAsia="Times New Roman" w:hAnsiTheme="minorBidi"/>
          <w:b/>
          <w:bCs/>
          <w:sz w:val="28"/>
          <w:szCs w:val="28"/>
          <w:u w:val="single"/>
          <w:rtl/>
        </w:rPr>
      </w:pPr>
      <w:r w:rsidRPr="0067635D">
        <w:rPr>
          <w:rFonts w:asciiTheme="minorBidi" w:eastAsia="Times New Roman" w:hAnsiTheme="minorBidi" w:hint="cs"/>
          <w:b/>
          <w:bCs/>
          <w:sz w:val="28"/>
          <w:szCs w:val="28"/>
          <w:u w:val="single"/>
          <w:rtl/>
        </w:rPr>
        <w:t>عقد إتفاق</w:t>
      </w:r>
    </w:p>
    <w:p w14:paraId="78F82170" w14:textId="77777777" w:rsidR="00DF4755" w:rsidRPr="0067635D" w:rsidRDefault="00DF4755" w:rsidP="00DF4755">
      <w:pPr>
        <w:bidi/>
        <w:spacing w:before="100" w:beforeAutospacing="1" w:after="100" w:afterAutospacing="1"/>
        <w:jc w:val="both"/>
        <w:rPr>
          <w:rFonts w:asciiTheme="minorBidi" w:eastAsia="Times New Roman" w:hAnsiTheme="minorBidi"/>
          <w:sz w:val="24"/>
          <w:szCs w:val="24"/>
        </w:rPr>
      </w:pPr>
    </w:p>
    <w:p w14:paraId="6227AE6F" w14:textId="77777777" w:rsidR="00DF4755" w:rsidRPr="0067635D" w:rsidRDefault="00DF4755" w:rsidP="00DF4755">
      <w:pPr>
        <w:bidi/>
        <w:spacing w:before="100" w:beforeAutospacing="1" w:after="100" w:afterAutospacing="1"/>
        <w:jc w:val="center"/>
        <w:rPr>
          <w:rFonts w:asciiTheme="minorBidi" w:eastAsia="Times New Roman" w:hAnsiTheme="minorBidi"/>
          <w:sz w:val="24"/>
          <w:szCs w:val="24"/>
        </w:rPr>
      </w:pPr>
      <w:r w:rsidRPr="0067635D">
        <w:rPr>
          <w:rFonts w:asciiTheme="minorBidi" w:eastAsia="Times New Roman" w:hAnsiTheme="minorBidi"/>
          <w:b/>
          <w:bCs/>
          <w:sz w:val="24"/>
          <w:szCs w:val="24"/>
          <w:rtl/>
        </w:rPr>
        <w:t>مقدمة</w:t>
      </w:r>
    </w:p>
    <w:p w14:paraId="275BD621" w14:textId="47089BE2"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قبل هذه ال</w:t>
      </w:r>
      <w:r w:rsidR="00C10E90" w:rsidRPr="0067635D">
        <w:rPr>
          <w:rFonts w:asciiTheme="minorBidi" w:eastAsia="Times New Roman" w:hAnsiTheme="minorBidi" w:hint="cs"/>
          <w:b/>
          <w:bCs/>
          <w:sz w:val="24"/>
          <w:szCs w:val="24"/>
          <w:rtl/>
          <w:lang w:bidi="ar-LB"/>
        </w:rPr>
        <w:t>إ</w:t>
      </w:r>
      <w:r w:rsidRPr="0067635D">
        <w:rPr>
          <w:rFonts w:asciiTheme="minorBidi" w:eastAsia="Times New Roman" w:hAnsiTheme="minorBidi"/>
          <w:b/>
          <w:bCs/>
          <w:sz w:val="24"/>
          <w:szCs w:val="24"/>
          <w:rtl/>
        </w:rPr>
        <w:t>تفاقية، تم شرح ما يلي</w:t>
      </w:r>
      <w:r w:rsidRPr="0067635D">
        <w:rPr>
          <w:rFonts w:asciiTheme="minorBidi" w:eastAsia="Times New Roman" w:hAnsiTheme="minorBidi"/>
          <w:b/>
          <w:bCs/>
          <w:sz w:val="24"/>
          <w:szCs w:val="24"/>
        </w:rPr>
        <w:t>:</w:t>
      </w:r>
    </w:p>
    <w:p w14:paraId="093288DB" w14:textId="4FF1FD06" w:rsidR="00DF4755" w:rsidRPr="0067635D" w:rsidRDefault="00DF4755" w:rsidP="00DF4755">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كان 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 يرغب في تعزيز مرافقه عن طريق تركيب </w:t>
      </w:r>
      <w:r w:rsidRPr="0067635D">
        <w:rPr>
          <w:rFonts w:asciiTheme="minorBidi" w:eastAsia="Times New Roman" w:hAnsiTheme="minorBidi" w:hint="cs"/>
          <w:sz w:val="24"/>
          <w:szCs w:val="24"/>
          <w:rtl/>
        </w:rPr>
        <w:t>حوض عائم</w:t>
      </w:r>
      <w:r w:rsidRPr="0067635D">
        <w:rPr>
          <w:rFonts w:asciiTheme="minorBidi" w:eastAsia="Times New Roman" w:hAnsiTheme="minorBidi"/>
          <w:sz w:val="24"/>
          <w:szCs w:val="24"/>
          <w:rtl/>
        </w:rPr>
        <w:t xml:space="preserve"> ضمن نطاق 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لإصلاح وصيانة السفن التي تستخدم المرفأ وتلك المبحرة قي المياه المجاورة.</w:t>
      </w:r>
    </w:p>
    <w:p w14:paraId="72B8FD5E" w14:textId="1A9B58B0"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أن تكون المنشآت المطلوبة عبارة عن </w:t>
      </w:r>
      <w:r w:rsidRPr="0067635D">
        <w:rPr>
          <w:rFonts w:asciiTheme="minorBidi" w:eastAsia="Times New Roman" w:hAnsiTheme="minorBidi" w:hint="cs"/>
          <w:sz w:val="24"/>
          <w:szCs w:val="24"/>
          <w:rtl/>
        </w:rPr>
        <w:t>رصيف يمكن الحوض العائم من إستخدامه للرسو</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إلى جانب كافة البنى التحتية البحرية والإنشائية المذكورة في هذا الملف</w:t>
      </w:r>
      <w:r w:rsidRPr="0067635D">
        <w:rPr>
          <w:rFonts w:asciiTheme="minorBidi" w:eastAsia="Times New Roman" w:hAnsiTheme="minorBidi"/>
          <w:sz w:val="24"/>
          <w:szCs w:val="24"/>
          <w:rtl/>
        </w:rPr>
        <w:t>، وفقًا للمعايير المحلية والدولية</w:t>
      </w:r>
      <w:r w:rsidRPr="0067635D">
        <w:rPr>
          <w:rFonts w:asciiTheme="minorBidi" w:eastAsia="Times New Roman" w:hAnsiTheme="minorBidi"/>
          <w:sz w:val="24"/>
          <w:szCs w:val="24"/>
        </w:rPr>
        <w:t>.</w:t>
      </w:r>
    </w:p>
    <w:p w14:paraId="3DDCE7C0" w14:textId="77777777"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بعد ذلك، تم تحديد أحكام هذه الاتفاقية على النحو التالي</w:t>
      </w:r>
      <w:r w:rsidRPr="0067635D">
        <w:rPr>
          <w:rFonts w:asciiTheme="minorBidi" w:eastAsia="Times New Roman" w:hAnsiTheme="minorBidi"/>
          <w:b/>
          <w:bCs/>
          <w:sz w:val="24"/>
          <w:szCs w:val="24"/>
        </w:rPr>
        <w:t>:</w:t>
      </w:r>
    </w:p>
    <w:p w14:paraId="5EB37A1A" w14:textId="77777777"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بين</w:t>
      </w:r>
      <w:r w:rsidRPr="0067635D">
        <w:rPr>
          <w:rFonts w:asciiTheme="minorBidi" w:eastAsia="Times New Roman" w:hAnsiTheme="minorBidi"/>
          <w:sz w:val="24"/>
          <w:szCs w:val="24"/>
        </w:rPr>
        <w:t>:</w:t>
      </w:r>
    </w:p>
    <w:p w14:paraId="266030FB" w14:textId="17723FF6"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w:t>
      </w:r>
      <w:r w:rsidRPr="0067635D">
        <w:rPr>
          <w:rFonts w:asciiTheme="minorBidi" w:eastAsia="Times New Roman" w:hAnsiTheme="minorBidi"/>
          <w:b/>
          <w:bCs/>
          <w:sz w:val="24"/>
          <w:szCs w:val="24"/>
          <w:rtl/>
        </w:rPr>
        <w:t xml:space="preserve">اسم </w:t>
      </w:r>
      <w:r w:rsidR="00C10E90" w:rsidRPr="0067635D">
        <w:rPr>
          <w:rFonts w:asciiTheme="minorBidi" w:eastAsia="Times New Roman" w:hAnsiTheme="minorBidi" w:hint="cs"/>
          <w:b/>
          <w:bCs/>
          <w:sz w:val="24"/>
          <w:szCs w:val="24"/>
          <w:rtl/>
        </w:rPr>
        <w:t>سلطة التعاقد</w:t>
      </w:r>
      <w:r w:rsidRPr="0067635D">
        <w:rPr>
          <w:rFonts w:asciiTheme="minorBidi" w:eastAsia="Times New Roman" w:hAnsiTheme="minorBidi" w:hint="cs"/>
          <w:b/>
          <w:bCs/>
          <w:sz w:val="24"/>
          <w:szCs w:val="24"/>
          <w:rtl/>
        </w:rPr>
        <w:t>)</w:t>
      </w:r>
      <w:r w:rsidRPr="0067635D">
        <w:rPr>
          <w:rFonts w:asciiTheme="minorBidi" w:eastAsia="Times New Roman" w:hAnsiTheme="minorBidi"/>
          <w:sz w:val="24"/>
          <w:szCs w:val="24"/>
          <w:rtl/>
        </w:rPr>
        <w:t>، الذي يُشار إليه فيما بعد بـ "</w:t>
      </w:r>
      <w:r w:rsidR="00C10E90"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الطرف الأول،</w:t>
      </w:r>
    </w:p>
    <w:p w14:paraId="5343D87C" w14:textId="77777777"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و</w:t>
      </w:r>
      <w:r w:rsidRPr="0067635D">
        <w:rPr>
          <w:rFonts w:asciiTheme="minorBidi" w:eastAsia="Times New Roman" w:hAnsiTheme="minorBidi"/>
          <w:sz w:val="24"/>
          <w:szCs w:val="24"/>
        </w:rPr>
        <w:t>:</w:t>
      </w:r>
    </w:p>
    <w:p w14:paraId="6CD4FBF0" w14:textId="12F9E060"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w:t>
      </w:r>
      <w:r w:rsidRPr="0067635D">
        <w:rPr>
          <w:rFonts w:asciiTheme="minorBidi" w:eastAsia="Times New Roman" w:hAnsiTheme="minorBidi"/>
          <w:b/>
          <w:bCs/>
          <w:sz w:val="24"/>
          <w:szCs w:val="24"/>
          <w:rtl/>
        </w:rPr>
        <w:t xml:space="preserve">اسم </w:t>
      </w:r>
      <w:r w:rsidR="009A709F" w:rsidRPr="0067635D">
        <w:rPr>
          <w:rFonts w:asciiTheme="minorBidi" w:eastAsia="Times New Roman" w:hAnsiTheme="minorBidi" w:hint="cs"/>
          <w:b/>
          <w:bCs/>
          <w:sz w:val="24"/>
          <w:szCs w:val="24"/>
          <w:rtl/>
        </w:rPr>
        <w:t>موقّع إتفاقية التصميم والإنشاء والتشغيل ونقل الملكية</w:t>
      </w:r>
      <w:r w:rsidRPr="0067635D">
        <w:rPr>
          <w:rFonts w:asciiTheme="minorBidi" w:eastAsia="Times New Roman" w:hAnsiTheme="minorBidi" w:hint="cs"/>
          <w:b/>
          <w:bCs/>
          <w:sz w:val="24"/>
          <w:szCs w:val="24"/>
          <w:rtl/>
        </w:rPr>
        <w:t>)</w:t>
      </w:r>
      <w:r w:rsidRPr="0067635D">
        <w:rPr>
          <w:rFonts w:asciiTheme="minorBidi" w:eastAsia="Times New Roman" w:hAnsiTheme="minorBidi"/>
          <w:sz w:val="24"/>
          <w:szCs w:val="24"/>
          <w:rtl/>
        </w:rPr>
        <w:t>، الذي يُشار إليه فيما بعد بـ "</w:t>
      </w:r>
      <w:r w:rsidR="009A709F"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الطرف الثاني</w:t>
      </w:r>
      <w:r w:rsidRPr="0067635D">
        <w:rPr>
          <w:rFonts w:asciiTheme="minorBidi" w:eastAsia="Times New Roman" w:hAnsiTheme="minorBidi"/>
          <w:sz w:val="24"/>
          <w:szCs w:val="24"/>
        </w:rPr>
        <w:t>.</w:t>
      </w:r>
    </w:p>
    <w:p w14:paraId="41D21FCC" w14:textId="77777777" w:rsidR="00DF4755" w:rsidRPr="0067635D" w:rsidRDefault="00DF4755" w:rsidP="00DF47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تم الاتفاق على ما يل</w:t>
      </w:r>
      <w:r w:rsidRPr="0067635D">
        <w:rPr>
          <w:rFonts w:asciiTheme="minorBidi" w:eastAsia="Times New Roman" w:hAnsiTheme="minorBidi" w:hint="cs"/>
          <w:sz w:val="24"/>
          <w:szCs w:val="24"/>
          <w:rtl/>
        </w:rPr>
        <w:t>ي:</w:t>
      </w:r>
    </w:p>
    <w:p w14:paraId="0ED4FC04" w14:textId="77777777" w:rsidR="00E95665" w:rsidRPr="0067635D" w:rsidRDefault="00E95665" w:rsidP="00DF4755">
      <w:pPr>
        <w:tabs>
          <w:tab w:val="left" w:pos="5685"/>
        </w:tabs>
        <w:bidi/>
        <w:spacing w:line="160" w:lineRule="exact"/>
        <w:rPr>
          <w:b/>
          <w:bCs/>
          <w:sz w:val="18"/>
          <w:szCs w:val="18"/>
        </w:rPr>
      </w:pPr>
    </w:p>
    <w:p w14:paraId="1BD4CF7E" w14:textId="77777777" w:rsidR="00E95665" w:rsidRPr="0067635D" w:rsidRDefault="00E95665" w:rsidP="00A1546F">
      <w:pPr>
        <w:tabs>
          <w:tab w:val="left" w:pos="5685"/>
        </w:tabs>
        <w:spacing w:line="160" w:lineRule="exact"/>
        <w:jc w:val="both"/>
        <w:rPr>
          <w:b/>
          <w:bCs/>
          <w:sz w:val="18"/>
          <w:szCs w:val="18"/>
        </w:rPr>
      </w:pPr>
    </w:p>
    <w:p w14:paraId="4E28C46D" w14:textId="77777777" w:rsidR="00E95665" w:rsidRPr="0067635D" w:rsidRDefault="00E95665" w:rsidP="00A1546F">
      <w:pPr>
        <w:tabs>
          <w:tab w:val="left" w:pos="5685"/>
        </w:tabs>
        <w:spacing w:line="160" w:lineRule="exact"/>
        <w:jc w:val="both"/>
        <w:rPr>
          <w:b/>
          <w:bCs/>
          <w:sz w:val="18"/>
          <w:szCs w:val="18"/>
        </w:rPr>
      </w:pPr>
    </w:p>
    <w:p w14:paraId="0D047785" w14:textId="77777777" w:rsidR="00894D22" w:rsidRPr="0067635D" w:rsidRDefault="00894D22" w:rsidP="00A1546F">
      <w:pPr>
        <w:tabs>
          <w:tab w:val="left" w:pos="5685"/>
        </w:tabs>
        <w:spacing w:line="160" w:lineRule="exact"/>
        <w:jc w:val="both"/>
        <w:rPr>
          <w:b/>
          <w:bCs/>
          <w:sz w:val="18"/>
          <w:szCs w:val="18"/>
        </w:rPr>
      </w:pPr>
    </w:p>
    <w:p w14:paraId="7F69EEB2" w14:textId="77777777" w:rsidR="00E95665" w:rsidRPr="0067635D" w:rsidRDefault="00E95665" w:rsidP="00A1546F">
      <w:pPr>
        <w:tabs>
          <w:tab w:val="left" w:pos="5685"/>
        </w:tabs>
        <w:spacing w:line="160" w:lineRule="exact"/>
        <w:jc w:val="both"/>
        <w:rPr>
          <w:b/>
          <w:bCs/>
          <w:sz w:val="18"/>
          <w:szCs w:val="18"/>
        </w:rPr>
      </w:pPr>
    </w:p>
    <w:p w14:paraId="1DF72A83" w14:textId="77777777" w:rsidR="00894D22" w:rsidRPr="0067635D" w:rsidRDefault="00894D22" w:rsidP="00A1546F">
      <w:pPr>
        <w:tabs>
          <w:tab w:val="left" w:pos="5685"/>
        </w:tabs>
        <w:spacing w:line="160" w:lineRule="exact"/>
        <w:jc w:val="both"/>
        <w:rPr>
          <w:b/>
          <w:bCs/>
          <w:sz w:val="18"/>
          <w:szCs w:val="18"/>
        </w:rPr>
      </w:pPr>
    </w:p>
    <w:p w14:paraId="2E26A335"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96" w:name="_Toc485314541"/>
      <w:bookmarkStart w:id="97" w:name="_Toc172648416"/>
      <w:r w:rsidRPr="0067635D">
        <w:rPr>
          <w:rFonts w:eastAsia="Times New Roman" w:cstheme="majorBidi"/>
          <w:b/>
          <w:bCs/>
          <w:caps/>
          <w:kern w:val="28"/>
          <w:sz w:val="28"/>
          <w:szCs w:val="28"/>
          <w:lang w:bidi="ar-LB"/>
        </w:rPr>
        <w:t>PART ONE</w:t>
      </w:r>
      <w:bookmarkEnd w:id="96"/>
      <w:bookmarkEnd w:id="97"/>
    </w:p>
    <w:p w14:paraId="1B4FE3E6" w14:textId="172178C0" w:rsidR="00A1546F" w:rsidRPr="0067635D" w:rsidRDefault="00A1546F" w:rsidP="00EC3360">
      <w:pPr>
        <w:tabs>
          <w:tab w:val="left" w:pos="5685"/>
        </w:tabs>
        <w:spacing w:after="0"/>
        <w:rPr>
          <w:b/>
          <w:bCs/>
          <w:i/>
          <w:iCs/>
          <w:strike/>
          <w:sz w:val="24"/>
          <w:szCs w:val="24"/>
        </w:rPr>
      </w:pPr>
      <w:r w:rsidRPr="0067635D">
        <w:rPr>
          <w:b/>
          <w:bCs/>
          <w:i/>
          <w:iCs/>
          <w:sz w:val="24"/>
          <w:szCs w:val="24"/>
        </w:rPr>
        <w:t xml:space="preserve">Subject and nature of the </w:t>
      </w:r>
      <w:r w:rsidR="009A709F" w:rsidRPr="0067635D">
        <w:rPr>
          <w:b/>
          <w:bCs/>
          <w:i/>
          <w:iCs/>
          <w:sz w:val="24"/>
          <w:szCs w:val="24"/>
        </w:rPr>
        <w:t xml:space="preserve">DBOT Agreement </w:t>
      </w:r>
    </w:p>
    <w:p w14:paraId="62E6B882" w14:textId="77777777" w:rsidR="00A1546F" w:rsidRPr="0067635D" w:rsidRDefault="00A1546F" w:rsidP="00A1546F">
      <w:pPr>
        <w:tabs>
          <w:tab w:val="left" w:pos="5685"/>
        </w:tabs>
        <w:spacing w:after="0"/>
      </w:pPr>
    </w:p>
    <w:p w14:paraId="684FEA91" w14:textId="7725AEAB" w:rsidR="00F643D2" w:rsidRPr="0067635D" w:rsidRDefault="00A1546F" w:rsidP="00F643D2">
      <w:pPr>
        <w:tabs>
          <w:tab w:val="left" w:pos="5685"/>
        </w:tabs>
        <w:spacing w:after="0"/>
        <w:rPr>
          <w:b/>
          <w:bCs/>
        </w:rPr>
      </w:pPr>
      <w:bookmarkStart w:id="98" w:name="_Toc485314542"/>
      <w:r w:rsidRPr="0067635D">
        <w:rPr>
          <w:rFonts w:cstheme="majorBidi"/>
          <w:b/>
          <w:bCs/>
          <w:caps/>
          <w:kern w:val="28"/>
          <w:sz w:val="24"/>
          <w:szCs w:val="24"/>
          <w:lang w:bidi="ar-LB"/>
        </w:rPr>
        <w:t>Article 1</w:t>
      </w:r>
      <w:bookmarkEnd w:id="98"/>
      <w:r w:rsidR="000174F1" w:rsidRPr="0067635D">
        <w:t xml:space="preserve">: </w:t>
      </w:r>
      <w:r w:rsidRPr="0067635D">
        <w:rPr>
          <w:b/>
          <w:bCs/>
        </w:rPr>
        <w:t xml:space="preserve">Subject of the </w:t>
      </w:r>
      <w:r w:rsidR="00EF5E17" w:rsidRPr="0067635D">
        <w:rPr>
          <w:b/>
          <w:bCs/>
        </w:rPr>
        <w:t>DBOT Agreement</w:t>
      </w:r>
    </w:p>
    <w:p w14:paraId="346886D8" w14:textId="77777777" w:rsidR="00F643D2" w:rsidRPr="0067635D" w:rsidRDefault="00F643D2" w:rsidP="00F643D2">
      <w:pPr>
        <w:tabs>
          <w:tab w:val="left" w:pos="5685"/>
        </w:tabs>
        <w:spacing w:after="0"/>
        <w:rPr>
          <w:b/>
          <w:bCs/>
        </w:rPr>
      </w:pPr>
    </w:p>
    <w:p w14:paraId="3D4AA296" w14:textId="7A22283A" w:rsidR="00A1546F" w:rsidRPr="0067635D" w:rsidRDefault="00A1546F" w:rsidP="000174F1">
      <w:pPr>
        <w:tabs>
          <w:tab w:val="left" w:pos="5685"/>
        </w:tabs>
        <w:spacing w:after="0"/>
        <w:jc w:val="both"/>
      </w:pPr>
      <w:r w:rsidRPr="0067635D">
        <w:t xml:space="preserve">The subject of this </w:t>
      </w:r>
      <w:r w:rsidR="009A709F" w:rsidRPr="0067635D">
        <w:t xml:space="preserve">DBOT Agreement </w:t>
      </w:r>
      <w:r w:rsidRPr="0067635D">
        <w:t xml:space="preserve">is to define the conditions for </w:t>
      </w:r>
      <w:r w:rsidR="00F62D5B" w:rsidRPr="0067635D">
        <w:t xml:space="preserve">design, </w:t>
      </w:r>
      <w:r w:rsidRPr="0067635D">
        <w:t>development and operation of the following installations, equipment and tools, assigned to ship repairs using, in particular, a floating dock</w:t>
      </w:r>
      <w:r w:rsidR="000174F1" w:rsidRPr="0067635D">
        <w:t>;</w:t>
      </w:r>
    </w:p>
    <w:p w14:paraId="734C31ED" w14:textId="77777777" w:rsidR="00C16B4B" w:rsidRPr="0067635D" w:rsidRDefault="00C16B4B" w:rsidP="00C16B4B">
      <w:pPr>
        <w:tabs>
          <w:tab w:val="left" w:pos="5685"/>
        </w:tabs>
        <w:spacing w:after="0"/>
        <w:jc w:val="both"/>
      </w:pPr>
    </w:p>
    <w:p w14:paraId="4D243E58" w14:textId="403522D3" w:rsidR="000174F1" w:rsidRPr="0067635D" w:rsidRDefault="000174F1" w:rsidP="00C16B4B">
      <w:pPr>
        <w:tabs>
          <w:tab w:val="left" w:pos="5685"/>
        </w:tabs>
        <w:spacing w:after="0"/>
        <w:jc w:val="both"/>
      </w:pPr>
      <w:r w:rsidRPr="0067635D">
        <w:t xml:space="preserve">The below mentioned documents should be considered as a part of the </w:t>
      </w:r>
      <w:r w:rsidR="00EF5E17" w:rsidRPr="0067635D">
        <w:t>DBOT</w:t>
      </w:r>
      <w:r w:rsidRPr="0067635D">
        <w:t xml:space="preserve"> Agreement:</w:t>
      </w:r>
    </w:p>
    <w:p w14:paraId="02788985" w14:textId="2D2037F2" w:rsidR="000174F1" w:rsidRPr="0067635D" w:rsidRDefault="000174F1">
      <w:pPr>
        <w:pStyle w:val="ListParagraph"/>
        <w:numPr>
          <w:ilvl w:val="0"/>
          <w:numId w:val="30"/>
        </w:numPr>
        <w:tabs>
          <w:tab w:val="left" w:pos="5685"/>
        </w:tabs>
        <w:spacing w:after="0"/>
        <w:ind w:left="360"/>
        <w:jc w:val="both"/>
      </w:pPr>
      <w:r w:rsidRPr="0067635D">
        <w:t>INSTRCUTIONS TO TENDEREERS</w:t>
      </w:r>
    </w:p>
    <w:p w14:paraId="654054BC" w14:textId="5B462F50" w:rsidR="000174F1" w:rsidRPr="0067635D" w:rsidRDefault="000174F1">
      <w:pPr>
        <w:pStyle w:val="ListParagraph"/>
        <w:numPr>
          <w:ilvl w:val="0"/>
          <w:numId w:val="30"/>
        </w:numPr>
        <w:tabs>
          <w:tab w:val="left" w:pos="5685"/>
        </w:tabs>
        <w:spacing w:after="0"/>
        <w:ind w:left="360"/>
        <w:jc w:val="both"/>
      </w:pPr>
      <w:r w:rsidRPr="0067635D">
        <w:t>FORMS FOR TENDER</w:t>
      </w:r>
    </w:p>
    <w:p w14:paraId="6FFF8A96" w14:textId="17B2D71B" w:rsidR="000174F1" w:rsidRPr="0067635D" w:rsidRDefault="000174F1">
      <w:pPr>
        <w:pStyle w:val="ListParagraph"/>
        <w:numPr>
          <w:ilvl w:val="0"/>
          <w:numId w:val="30"/>
        </w:numPr>
        <w:tabs>
          <w:tab w:val="left" w:pos="5685"/>
        </w:tabs>
        <w:spacing w:after="0"/>
        <w:ind w:left="360"/>
        <w:jc w:val="both"/>
      </w:pPr>
      <w:r w:rsidRPr="0067635D">
        <w:t>LETTER OF ACCEPTANCE</w:t>
      </w:r>
    </w:p>
    <w:p w14:paraId="3974889D" w14:textId="38708E57" w:rsidR="000174F1" w:rsidRPr="0067635D" w:rsidRDefault="000174F1">
      <w:pPr>
        <w:pStyle w:val="ListParagraph"/>
        <w:numPr>
          <w:ilvl w:val="0"/>
          <w:numId w:val="30"/>
        </w:numPr>
        <w:tabs>
          <w:tab w:val="left" w:pos="5685"/>
        </w:tabs>
        <w:spacing w:after="0"/>
        <w:ind w:left="360"/>
        <w:jc w:val="both"/>
      </w:pPr>
      <w:r w:rsidRPr="0067635D">
        <w:t>CONTRACT AGREEMENT</w:t>
      </w:r>
    </w:p>
    <w:p w14:paraId="48CC9AD4" w14:textId="77777777" w:rsidR="005E7285" w:rsidRPr="0067635D" w:rsidRDefault="005E7285">
      <w:pPr>
        <w:pStyle w:val="ListParagraph"/>
        <w:numPr>
          <w:ilvl w:val="0"/>
          <w:numId w:val="30"/>
        </w:numPr>
        <w:tabs>
          <w:tab w:val="left" w:pos="5685"/>
        </w:tabs>
        <w:spacing w:after="0"/>
        <w:ind w:left="360"/>
        <w:jc w:val="both"/>
      </w:pPr>
      <w:r w:rsidRPr="0067635D">
        <w:t>CONTRACTING AUTHORITY’S REQUIREMENTS</w:t>
      </w:r>
    </w:p>
    <w:p w14:paraId="46A9CD12" w14:textId="5F9DEE52" w:rsidR="000174F1" w:rsidRPr="0067635D" w:rsidRDefault="009A709F">
      <w:pPr>
        <w:pStyle w:val="ListParagraph"/>
        <w:numPr>
          <w:ilvl w:val="0"/>
          <w:numId w:val="30"/>
        </w:numPr>
        <w:tabs>
          <w:tab w:val="left" w:pos="5685"/>
        </w:tabs>
        <w:spacing w:after="0"/>
        <w:ind w:left="360"/>
        <w:jc w:val="both"/>
      </w:pPr>
      <w:r w:rsidRPr="0067635D">
        <w:t xml:space="preserve">DBOT </w:t>
      </w:r>
      <w:r w:rsidR="000174F1" w:rsidRPr="0067635D">
        <w:t>AGREEMENT</w:t>
      </w:r>
    </w:p>
    <w:p w14:paraId="4057D6FD" w14:textId="02FCB327" w:rsidR="005E7285" w:rsidRPr="0067635D" w:rsidRDefault="005E7285">
      <w:pPr>
        <w:pStyle w:val="ListParagraph"/>
        <w:numPr>
          <w:ilvl w:val="0"/>
          <w:numId w:val="30"/>
        </w:numPr>
        <w:tabs>
          <w:tab w:val="left" w:pos="5685"/>
        </w:tabs>
        <w:spacing w:after="0"/>
        <w:ind w:left="360"/>
        <w:jc w:val="both"/>
      </w:pPr>
      <w:r w:rsidRPr="0067635D">
        <w:t>ADDENDUM (IF ANY)</w:t>
      </w:r>
    </w:p>
    <w:p w14:paraId="08F7CEA1" w14:textId="3AD8741E" w:rsidR="0036558F" w:rsidRPr="0067635D" w:rsidRDefault="000174F1">
      <w:pPr>
        <w:pStyle w:val="ListParagraph"/>
        <w:numPr>
          <w:ilvl w:val="0"/>
          <w:numId w:val="30"/>
        </w:numPr>
        <w:tabs>
          <w:tab w:val="left" w:pos="5685"/>
        </w:tabs>
        <w:spacing w:after="0"/>
        <w:ind w:left="360"/>
        <w:jc w:val="both"/>
      </w:pPr>
      <w:r w:rsidRPr="0067635D">
        <w:t xml:space="preserve">APPENDIX 1: </w:t>
      </w:r>
      <w:r w:rsidR="008F454A" w:rsidRPr="0067635D">
        <w:t>DRAWINGS</w:t>
      </w:r>
    </w:p>
    <w:p w14:paraId="6859A956" w14:textId="24F1852F" w:rsidR="005E7285" w:rsidRPr="0067635D" w:rsidRDefault="005E7285">
      <w:pPr>
        <w:pStyle w:val="ListParagraph"/>
        <w:numPr>
          <w:ilvl w:val="0"/>
          <w:numId w:val="30"/>
        </w:numPr>
        <w:tabs>
          <w:tab w:val="left" w:pos="5685"/>
        </w:tabs>
        <w:spacing w:after="0"/>
        <w:ind w:left="360"/>
        <w:jc w:val="both"/>
      </w:pPr>
      <w:r w:rsidRPr="0067635D">
        <w:t>MINUTES OF MEETING (IF ANY)</w:t>
      </w:r>
    </w:p>
    <w:p w14:paraId="3FC5E9F0" w14:textId="77777777" w:rsidR="00F643D2" w:rsidRPr="0067635D" w:rsidRDefault="00F643D2" w:rsidP="00F643D2">
      <w:pPr>
        <w:tabs>
          <w:tab w:val="left" w:pos="5685"/>
        </w:tabs>
        <w:spacing w:after="0"/>
        <w:jc w:val="both"/>
      </w:pPr>
    </w:p>
    <w:p w14:paraId="1FF56A1C" w14:textId="1C02E1ED" w:rsidR="00A1546F" w:rsidRPr="0067635D" w:rsidRDefault="00894D22" w:rsidP="00F643D2">
      <w:pPr>
        <w:tabs>
          <w:tab w:val="left" w:pos="5685"/>
        </w:tabs>
        <w:spacing w:after="0"/>
        <w:jc w:val="both"/>
      </w:pPr>
      <w:r w:rsidRPr="0067635D">
        <w:t xml:space="preserve">Installations funded, </w:t>
      </w:r>
      <w:r w:rsidR="00154465" w:rsidRPr="0067635D">
        <w:t xml:space="preserve">designed, </w:t>
      </w:r>
      <w:r w:rsidR="00A1546F" w:rsidRPr="0067635D">
        <w:t xml:space="preserve">installed </w:t>
      </w:r>
      <w:r w:rsidRPr="0067635D">
        <w:t xml:space="preserve">and maintained </w:t>
      </w:r>
      <w:r w:rsidR="00A1546F" w:rsidRPr="0067635D">
        <w:t xml:space="preserve">by the </w:t>
      </w:r>
      <w:r w:rsidR="009A709F" w:rsidRPr="0067635D">
        <w:t xml:space="preserve">Contractor </w:t>
      </w:r>
      <w:r w:rsidR="00F62D5B" w:rsidRPr="0067635D">
        <w:t>(refer to attached drawings</w:t>
      </w:r>
      <w:r w:rsidR="000174F1" w:rsidRPr="0067635D">
        <w:t xml:space="preserve"> in Appendix 1 and to technical specification</w:t>
      </w:r>
      <w:r w:rsidR="00F62D5B" w:rsidRPr="0067635D">
        <w:t>)</w:t>
      </w:r>
      <w:r w:rsidR="000174F1" w:rsidRPr="0067635D">
        <w:t xml:space="preserve"> are</w:t>
      </w:r>
      <w:r w:rsidR="00F25E56" w:rsidRPr="0067635D">
        <w:t>,</w:t>
      </w:r>
      <w:r w:rsidR="000174F1" w:rsidRPr="0067635D">
        <w:t xml:space="preserve"> but not limited to</w:t>
      </w:r>
      <w:r w:rsidR="00A1546F" w:rsidRPr="0067635D">
        <w:t>:</w:t>
      </w:r>
    </w:p>
    <w:p w14:paraId="24F47908" w14:textId="4E60FD02" w:rsidR="00A1546F" w:rsidRPr="0067635D" w:rsidRDefault="00A1546F" w:rsidP="00225956">
      <w:pPr>
        <w:numPr>
          <w:ilvl w:val="0"/>
          <w:numId w:val="9"/>
        </w:numPr>
        <w:tabs>
          <w:tab w:val="left" w:pos="5685"/>
        </w:tabs>
        <w:spacing w:after="0"/>
        <w:ind w:left="360"/>
        <w:contextualSpacing/>
        <w:jc w:val="both"/>
      </w:pPr>
      <w:r w:rsidRPr="0067635D">
        <w:t xml:space="preserve">A water body </w:t>
      </w:r>
      <w:r w:rsidR="00F25E56" w:rsidRPr="0067635D">
        <w:t xml:space="preserve">maintained and </w:t>
      </w:r>
      <w:r w:rsidRPr="0067635D">
        <w:t xml:space="preserve">dredged to a depth of -14.00m </w:t>
      </w:r>
      <w:r w:rsidR="001F76B9" w:rsidRPr="0067635D">
        <w:t>NGL</w:t>
      </w:r>
      <w:r w:rsidRPr="0067635D">
        <w:t xml:space="preserve"> </w:t>
      </w:r>
      <w:r w:rsidR="000174F1" w:rsidRPr="0067635D">
        <w:t>in</w:t>
      </w:r>
      <w:r w:rsidRPr="0067635D">
        <w:t xml:space="preserve"> the floating dock </w:t>
      </w:r>
      <w:r w:rsidR="00F25E56" w:rsidRPr="0067635D">
        <w:t>location</w:t>
      </w:r>
      <w:r w:rsidRPr="0067635D">
        <w:t xml:space="preserve"> and a channel dredged </w:t>
      </w:r>
      <w:r w:rsidR="00F25E56" w:rsidRPr="0067635D">
        <w:t xml:space="preserve">up </w:t>
      </w:r>
      <w:r w:rsidRPr="0067635D">
        <w:t>to a depth of -</w:t>
      </w:r>
      <w:r w:rsidR="0036558F" w:rsidRPr="0067635D">
        <w:t>8</w:t>
      </w:r>
      <w:r w:rsidRPr="0067635D">
        <w:t xml:space="preserve">.00m </w:t>
      </w:r>
      <w:r w:rsidR="001F76B9" w:rsidRPr="0067635D">
        <w:t>NGL</w:t>
      </w:r>
      <w:r w:rsidR="00F25E56" w:rsidRPr="0067635D">
        <w:t>.</w:t>
      </w:r>
    </w:p>
    <w:p w14:paraId="51D3FEF9" w14:textId="5BF2B581" w:rsidR="005A42E4" w:rsidRPr="0067635D" w:rsidRDefault="00A1546F" w:rsidP="00225956">
      <w:pPr>
        <w:numPr>
          <w:ilvl w:val="0"/>
          <w:numId w:val="9"/>
        </w:numPr>
        <w:tabs>
          <w:tab w:val="left" w:pos="5685"/>
        </w:tabs>
        <w:spacing w:after="0"/>
        <w:ind w:left="360"/>
        <w:contextualSpacing/>
        <w:jc w:val="both"/>
      </w:pPr>
      <w:r w:rsidRPr="0067635D">
        <w:t xml:space="preserve">A </w:t>
      </w:r>
      <w:r w:rsidR="0086133B" w:rsidRPr="0067635D">
        <w:t>quay wall</w:t>
      </w:r>
      <w:r w:rsidRPr="0067635D">
        <w:t xml:space="preserve"> (20,00m length, </w:t>
      </w:r>
      <w:r w:rsidR="00D93A43" w:rsidRPr="0067635D">
        <w:t>-</w:t>
      </w:r>
      <w:r w:rsidRPr="0067635D">
        <w:t xml:space="preserve">14.00m </w:t>
      </w:r>
      <w:r w:rsidR="001F76B9" w:rsidRPr="0067635D">
        <w:t>NGL</w:t>
      </w:r>
      <w:r w:rsidR="00D93A43" w:rsidRPr="0067635D">
        <w:t xml:space="preserve"> </w:t>
      </w:r>
      <w:r w:rsidRPr="0067635D">
        <w:t>depth) for floating dock access and mooring</w:t>
      </w:r>
      <w:r w:rsidR="0036558F" w:rsidRPr="0067635D">
        <w:t xml:space="preserve">. </w:t>
      </w:r>
    </w:p>
    <w:p w14:paraId="4CE972D8" w14:textId="26AC7C06" w:rsidR="0036558F" w:rsidRPr="0067635D" w:rsidRDefault="0036558F" w:rsidP="00225956">
      <w:pPr>
        <w:numPr>
          <w:ilvl w:val="0"/>
          <w:numId w:val="9"/>
        </w:numPr>
        <w:tabs>
          <w:tab w:val="left" w:pos="5685"/>
        </w:tabs>
        <w:spacing w:after="0"/>
        <w:ind w:left="360"/>
        <w:contextualSpacing/>
        <w:jc w:val="both"/>
      </w:pPr>
      <w:r w:rsidRPr="0067635D">
        <w:t>a floating dock, with the following minimum, characteristics, dimensions and capacities:</w:t>
      </w:r>
    </w:p>
    <w:p w14:paraId="32E7A0E3" w14:textId="20CE3A8A" w:rsidR="0036558F" w:rsidRPr="0067635D" w:rsidRDefault="0036558F" w:rsidP="00F4451F">
      <w:pPr>
        <w:tabs>
          <w:tab w:val="left" w:pos="5685"/>
        </w:tabs>
        <w:spacing w:after="0"/>
        <w:jc w:val="both"/>
      </w:pPr>
      <w:r w:rsidRPr="0067635D">
        <w:t xml:space="preserve">       </w:t>
      </w:r>
      <w:r w:rsidRPr="0067635D">
        <w:rPr>
          <w:rFonts w:ascii="Arial" w:hAnsi="Arial" w:cs="Arial"/>
        </w:rPr>
        <w:t>●</w:t>
      </w:r>
      <w:r w:rsidRPr="0067635D">
        <w:t xml:space="preserve"> 1</w:t>
      </w:r>
      <w:r w:rsidR="00F4451F" w:rsidRPr="0067635D">
        <w:t>7</w:t>
      </w:r>
      <w:r w:rsidRPr="0067635D">
        <w:t>0m overall length</w:t>
      </w:r>
    </w:p>
    <w:p w14:paraId="7B13E4D3" w14:textId="379DE8D9" w:rsidR="0036558F" w:rsidRPr="0067635D" w:rsidRDefault="0036558F" w:rsidP="0036558F">
      <w:pPr>
        <w:tabs>
          <w:tab w:val="left" w:pos="5685"/>
        </w:tabs>
        <w:spacing w:after="0"/>
        <w:jc w:val="both"/>
      </w:pPr>
      <w:r w:rsidRPr="0067635D">
        <w:t xml:space="preserve">       </w:t>
      </w:r>
      <w:r w:rsidRPr="0067635D">
        <w:rPr>
          <w:rFonts w:ascii="Arial" w:hAnsi="Arial" w:cs="Arial"/>
        </w:rPr>
        <w:t>●</w:t>
      </w:r>
      <w:r w:rsidRPr="0067635D">
        <w:t xml:space="preserve"> 24m inner width</w:t>
      </w:r>
    </w:p>
    <w:p w14:paraId="453E73FB" w14:textId="0C26D9B0" w:rsidR="0036558F" w:rsidRPr="0067635D" w:rsidRDefault="0036558F" w:rsidP="0036558F">
      <w:pPr>
        <w:tabs>
          <w:tab w:val="left" w:pos="5685"/>
        </w:tabs>
        <w:spacing w:after="0"/>
        <w:jc w:val="both"/>
      </w:pPr>
      <w:r w:rsidRPr="0067635D">
        <w:t xml:space="preserve">       ● Lifting capacity of 8000 DWT ships</w:t>
      </w:r>
    </w:p>
    <w:p w14:paraId="07F42B72" w14:textId="66098E57" w:rsidR="0036558F" w:rsidRPr="0067635D" w:rsidRDefault="0036558F" w:rsidP="0036558F">
      <w:pPr>
        <w:tabs>
          <w:tab w:val="left" w:pos="5685"/>
        </w:tabs>
        <w:spacing w:after="0"/>
        <w:jc w:val="both"/>
        <w:rPr>
          <w:rFonts w:ascii="Arial" w:hAnsi="Arial" w:cs="Arial"/>
        </w:rPr>
      </w:pPr>
      <w:r w:rsidRPr="0067635D">
        <w:t xml:space="preserve">       </w:t>
      </w:r>
      <w:r w:rsidRPr="0067635D">
        <w:rPr>
          <w:rFonts w:ascii="Arial" w:hAnsi="Arial" w:cs="Arial"/>
        </w:rPr>
        <w:t xml:space="preserve">● </w:t>
      </w:r>
      <w:r w:rsidRPr="0067635D">
        <w:t>equipped with two cranes (10T lifting capacity)</w:t>
      </w:r>
    </w:p>
    <w:p w14:paraId="3D335DED" w14:textId="33DF14A7" w:rsidR="0036558F" w:rsidRPr="0067635D" w:rsidRDefault="0036558F" w:rsidP="00F25E56">
      <w:pPr>
        <w:tabs>
          <w:tab w:val="left" w:pos="5685"/>
        </w:tabs>
        <w:spacing w:after="0"/>
        <w:ind w:left="360"/>
        <w:contextualSpacing/>
        <w:jc w:val="both"/>
      </w:pPr>
      <w:r w:rsidRPr="0067635D">
        <w:t>The floating dock must be completely operational and ready for use, according to international rules and standards, fully classified by recognized classification societies, built and operation</w:t>
      </w:r>
      <w:r w:rsidR="00125D89" w:rsidRPr="0067635D">
        <w:t>al</w:t>
      </w:r>
      <w:r w:rsidRPr="0067635D">
        <w:t xml:space="preserve"> after </w:t>
      </w:r>
      <w:r w:rsidR="000F2233" w:rsidRPr="0067635D">
        <w:t xml:space="preserve">January 1, </w:t>
      </w:r>
      <w:r w:rsidRPr="0067635D">
        <w:t>200</w:t>
      </w:r>
      <w:r w:rsidR="00225956" w:rsidRPr="0067635D">
        <w:t>4</w:t>
      </w:r>
      <w:r w:rsidR="00D93A43" w:rsidRPr="0067635D">
        <w:t>.</w:t>
      </w:r>
    </w:p>
    <w:p w14:paraId="76A718B3" w14:textId="17A68C67" w:rsidR="00A1546F" w:rsidRPr="0067635D" w:rsidRDefault="00A1546F" w:rsidP="00225956">
      <w:pPr>
        <w:numPr>
          <w:ilvl w:val="0"/>
          <w:numId w:val="9"/>
        </w:numPr>
        <w:tabs>
          <w:tab w:val="left" w:pos="5685"/>
        </w:tabs>
        <w:spacing w:after="0"/>
        <w:ind w:left="360"/>
        <w:contextualSpacing/>
        <w:jc w:val="both"/>
      </w:pPr>
      <w:r w:rsidRPr="0067635D">
        <w:t xml:space="preserve">Water and electricity </w:t>
      </w:r>
      <w:r w:rsidR="0036558F" w:rsidRPr="0067635D">
        <w:t xml:space="preserve">supply </w:t>
      </w:r>
      <w:r w:rsidRPr="0067635D">
        <w:t>utilities</w:t>
      </w:r>
      <w:r w:rsidR="00F25E56" w:rsidRPr="0067635D">
        <w:t>.</w:t>
      </w:r>
    </w:p>
    <w:p w14:paraId="036B6F6F" w14:textId="6B651B5D" w:rsidR="00A1546F" w:rsidRPr="0067635D" w:rsidRDefault="00A1546F" w:rsidP="00225956">
      <w:pPr>
        <w:numPr>
          <w:ilvl w:val="0"/>
          <w:numId w:val="9"/>
        </w:numPr>
        <w:tabs>
          <w:tab w:val="left" w:pos="5685"/>
        </w:tabs>
        <w:spacing w:after="0"/>
        <w:ind w:left="360"/>
        <w:contextualSpacing/>
        <w:jc w:val="both"/>
      </w:pPr>
      <w:r w:rsidRPr="0067635D">
        <w:t>Environmental protection facilities</w:t>
      </w:r>
      <w:r w:rsidR="00F25E56" w:rsidRPr="0067635D">
        <w:t>.</w:t>
      </w:r>
    </w:p>
    <w:p w14:paraId="4B9EB816" w14:textId="20D7B7B9" w:rsidR="0036558F" w:rsidRPr="0067635D" w:rsidRDefault="0036558F" w:rsidP="00225956">
      <w:pPr>
        <w:numPr>
          <w:ilvl w:val="0"/>
          <w:numId w:val="9"/>
        </w:numPr>
        <w:tabs>
          <w:tab w:val="left" w:pos="5685"/>
        </w:tabs>
        <w:spacing w:after="0"/>
        <w:ind w:left="360"/>
        <w:contextualSpacing/>
        <w:jc w:val="both"/>
      </w:pPr>
      <w:r w:rsidRPr="0067635D">
        <w:t>Marine signage day and night for the entrance channel (floating buoys…)</w:t>
      </w:r>
      <w:r w:rsidR="00F25E56" w:rsidRPr="0067635D">
        <w:t>.</w:t>
      </w:r>
    </w:p>
    <w:p w14:paraId="2308F7C4" w14:textId="2235F6DD" w:rsidR="00A1546F" w:rsidRPr="0067635D" w:rsidRDefault="0036558F" w:rsidP="00225956">
      <w:pPr>
        <w:numPr>
          <w:ilvl w:val="0"/>
          <w:numId w:val="9"/>
        </w:numPr>
        <w:tabs>
          <w:tab w:val="left" w:pos="5685"/>
        </w:tabs>
        <w:spacing w:after="0"/>
        <w:ind w:left="360"/>
        <w:contextualSpacing/>
        <w:jc w:val="both"/>
      </w:pPr>
      <w:r w:rsidRPr="0067635D">
        <w:t>All</w:t>
      </w:r>
      <w:r w:rsidR="00A1546F" w:rsidRPr="0067635D">
        <w:t xml:space="preserve"> equipment and tools </w:t>
      </w:r>
      <w:r w:rsidRPr="0067635D">
        <w:t>needed</w:t>
      </w:r>
      <w:r w:rsidR="00A1546F" w:rsidRPr="0067635D">
        <w:t xml:space="preserve"> to operate the dock</w:t>
      </w:r>
      <w:r w:rsidRPr="0067635D">
        <w:t xml:space="preserve"> according to international recognized standards</w:t>
      </w:r>
    </w:p>
    <w:p w14:paraId="2A15D087" w14:textId="60D1E60A" w:rsidR="00D93A43" w:rsidRPr="0067635D" w:rsidRDefault="00E627D3" w:rsidP="00225956">
      <w:pPr>
        <w:numPr>
          <w:ilvl w:val="0"/>
          <w:numId w:val="9"/>
        </w:numPr>
        <w:tabs>
          <w:tab w:val="left" w:pos="5685"/>
        </w:tabs>
        <w:spacing w:after="0"/>
        <w:ind w:left="360"/>
        <w:contextualSpacing/>
        <w:jc w:val="both"/>
      </w:pPr>
      <w:r w:rsidRPr="0067635D">
        <w:t>A</w:t>
      </w:r>
      <w:r w:rsidR="00D93A43" w:rsidRPr="0067635D">
        <w:t xml:space="preserve"> reclaimed </w:t>
      </w:r>
      <w:r w:rsidR="00F25E56" w:rsidRPr="0067635D">
        <w:t>area</w:t>
      </w:r>
      <w:r w:rsidR="00D93A43" w:rsidRPr="0067635D">
        <w:t xml:space="preserve"> within the port basin f</w:t>
      </w:r>
      <w:r w:rsidR="001C538C" w:rsidRPr="0067635D">
        <w:t xml:space="preserve">or a total </w:t>
      </w:r>
      <w:r w:rsidR="00050D73" w:rsidRPr="0067635D">
        <w:t xml:space="preserve">approximate </w:t>
      </w:r>
      <w:r w:rsidR="000F2233" w:rsidRPr="0067635D">
        <w:t xml:space="preserve">area of </w:t>
      </w:r>
      <w:r w:rsidR="00D93A43" w:rsidRPr="0067635D">
        <w:t>10,000</w:t>
      </w:r>
      <w:r w:rsidR="001C538C" w:rsidRPr="0067635D">
        <w:t>m</w:t>
      </w:r>
      <w:r w:rsidR="001C538C" w:rsidRPr="0067635D">
        <w:rPr>
          <w:vertAlign w:val="superscript"/>
        </w:rPr>
        <w:t>2</w:t>
      </w:r>
      <w:r w:rsidR="001C538C" w:rsidRPr="0067635D">
        <w:t xml:space="preserve">, </w:t>
      </w:r>
      <w:r w:rsidR="00D93A43" w:rsidRPr="0067635D">
        <w:t xml:space="preserve">in addition to its access road. </w:t>
      </w:r>
    </w:p>
    <w:p w14:paraId="21ED98F8" w14:textId="35A1EFDB" w:rsidR="001C538C" w:rsidRPr="0067635D" w:rsidRDefault="00D93A43" w:rsidP="00225956">
      <w:pPr>
        <w:tabs>
          <w:tab w:val="left" w:pos="5685"/>
        </w:tabs>
        <w:spacing w:after="0"/>
        <w:ind w:left="360"/>
        <w:contextualSpacing/>
        <w:jc w:val="both"/>
      </w:pPr>
      <w:r w:rsidRPr="0067635D">
        <w:t xml:space="preserve">The above-mentioned reclaimed area shall include necessary buildings that will be constructed by the </w:t>
      </w:r>
      <w:r w:rsidR="009A709F" w:rsidRPr="0067635D">
        <w:t xml:space="preserve">Contractor </w:t>
      </w:r>
      <w:r w:rsidR="00F25E56" w:rsidRPr="0067635D">
        <w:t>and to</w:t>
      </w:r>
      <w:r w:rsidR="004D78EF" w:rsidRPr="0067635D">
        <w:t xml:space="preserve"> </w:t>
      </w:r>
      <w:r w:rsidRPr="0067635D">
        <w:t xml:space="preserve">be used as workshop, </w:t>
      </w:r>
      <w:r w:rsidR="0036558F" w:rsidRPr="0067635D">
        <w:t>stor</w:t>
      </w:r>
      <w:r w:rsidRPr="0067635D">
        <w:t>e</w:t>
      </w:r>
      <w:r w:rsidR="0036558F" w:rsidRPr="0067635D">
        <w:t xml:space="preserve"> </w:t>
      </w:r>
      <w:r w:rsidRPr="0067635D">
        <w:t>for</w:t>
      </w:r>
      <w:r w:rsidR="0036558F" w:rsidRPr="0067635D">
        <w:t xml:space="preserve"> materials, offices</w:t>
      </w:r>
      <w:r w:rsidRPr="0067635D">
        <w:t>, electrical room</w:t>
      </w:r>
      <w:r w:rsidR="0036558F" w:rsidRPr="0067635D">
        <w:t>…</w:t>
      </w:r>
      <w:r w:rsidR="001C538C" w:rsidRPr="0067635D">
        <w:t xml:space="preserve"> </w:t>
      </w:r>
    </w:p>
    <w:p w14:paraId="33123856" w14:textId="38E70C2E" w:rsidR="00A1546F" w:rsidRPr="0067635D" w:rsidRDefault="001C538C" w:rsidP="00225956">
      <w:pPr>
        <w:tabs>
          <w:tab w:val="left" w:pos="5685"/>
        </w:tabs>
        <w:spacing w:after="0"/>
        <w:ind w:left="360"/>
        <w:contextualSpacing/>
        <w:jc w:val="both"/>
      </w:pPr>
      <w:r w:rsidRPr="0067635D">
        <w:t xml:space="preserve">Regular fees for occupancy </w:t>
      </w:r>
      <w:r w:rsidR="00F25E56" w:rsidRPr="0067635D">
        <w:t xml:space="preserve">of miscellaneous reclaimed and water bodies areas </w:t>
      </w:r>
      <w:r w:rsidRPr="0067635D">
        <w:t xml:space="preserve">will be paid by the </w:t>
      </w:r>
      <w:r w:rsidR="009A709F" w:rsidRPr="0067635D">
        <w:t xml:space="preserve">Contractor </w:t>
      </w:r>
      <w:r w:rsidRPr="0067635D">
        <w:t xml:space="preserve">on a yearly basis as per </w:t>
      </w:r>
      <w:r w:rsidR="00843146" w:rsidRPr="0067635D">
        <w:t xml:space="preserve">specific </w:t>
      </w:r>
      <w:r w:rsidRPr="0067635D">
        <w:t xml:space="preserve">rates the </w:t>
      </w:r>
      <w:bookmarkStart w:id="99" w:name="_Hlk196140572"/>
      <w:r w:rsidR="009A709F" w:rsidRPr="0067635D">
        <w:t xml:space="preserve">DBOT Agreement </w:t>
      </w:r>
      <w:bookmarkEnd w:id="99"/>
      <w:r w:rsidRPr="0067635D">
        <w:t>period</w:t>
      </w:r>
      <w:r w:rsidR="00E627D3" w:rsidRPr="0067635D">
        <w:t>.</w:t>
      </w:r>
    </w:p>
    <w:p w14:paraId="71104527" w14:textId="18D4C4FD" w:rsidR="00E627D3" w:rsidRPr="0067635D" w:rsidRDefault="00E627D3" w:rsidP="00225956">
      <w:pPr>
        <w:numPr>
          <w:ilvl w:val="0"/>
          <w:numId w:val="9"/>
        </w:numPr>
        <w:tabs>
          <w:tab w:val="left" w:pos="5685"/>
        </w:tabs>
        <w:spacing w:after="0"/>
        <w:ind w:left="360"/>
        <w:contextualSpacing/>
        <w:jc w:val="both"/>
      </w:pPr>
      <w:r w:rsidRPr="0067635D">
        <w:t>Breasting dolphins as a temporary berth for waiting ships before accessing the dock</w:t>
      </w:r>
      <w:r w:rsidR="00F25E56" w:rsidRPr="0067635D">
        <w:t>.</w:t>
      </w:r>
    </w:p>
    <w:p w14:paraId="5D0817B4" w14:textId="12CB1DB3" w:rsidR="00A1546F" w:rsidRPr="0067635D" w:rsidRDefault="0038009F" w:rsidP="00225956">
      <w:pPr>
        <w:numPr>
          <w:ilvl w:val="0"/>
          <w:numId w:val="9"/>
        </w:numPr>
        <w:tabs>
          <w:tab w:val="left" w:pos="5685"/>
        </w:tabs>
        <w:spacing w:after="0"/>
        <w:ind w:left="360"/>
        <w:contextualSpacing/>
        <w:jc w:val="both"/>
      </w:pPr>
      <w:r w:rsidRPr="0067635D">
        <w:t xml:space="preserve">Maintenance of all areas </w:t>
      </w:r>
      <w:r w:rsidR="00A1546F" w:rsidRPr="0067635D">
        <w:t xml:space="preserve">occupied by the </w:t>
      </w:r>
      <w:r w:rsidR="002D4D88" w:rsidRPr="0067635D">
        <w:t>Contractor</w:t>
      </w:r>
      <w:r w:rsidR="00A1546F" w:rsidRPr="0067635D">
        <w:t>, and all other Port facilities used by him</w:t>
      </w:r>
      <w:r w:rsidR="00F25E56" w:rsidRPr="0067635D">
        <w:t>.</w:t>
      </w:r>
    </w:p>
    <w:p w14:paraId="1A8233C7" w14:textId="17353FCF" w:rsidR="009D408F" w:rsidRPr="0067635D" w:rsidRDefault="00F4451F" w:rsidP="00225956">
      <w:pPr>
        <w:numPr>
          <w:ilvl w:val="0"/>
          <w:numId w:val="9"/>
        </w:numPr>
        <w:tabs>
          <w:tab w:val="left" w:pos="5685"/>
        </w:tabs>
        <w:spacing w:after="0"/>
        <w:ind w:left="360"/>
        <w:contextualSpacing/>
        <w:jc w:val="both"/>
      </w:pPr>
      <w:r w:rsidRPr="0067635D">
        <w:t xml:space="preserve">The </w:t>
      </w:r>
      <w:r w:rsidR="002D4D88" w:rsidRPr="0067635D">
        <w:t xml:space="preserve">DBOT Agreement </w:t>
      </w:r>
      <w:r w:rsidRPr="0067635D">
        <w:t xml:space="preserve">period </w:t>
      </w:r>
      <w:r w:rsidR="009D408F" w:rsidRPr="0067635D">
        <w:t xml:space="preserve">will be set for a period of </w:t>
      </w:r>
      <w:r w:rsidR="00FE6EDF" w:rsidRPr="0067635D">
        <w:t>fifteen (</w:t>
      </w:r>
      <w:r w:rsidR="00F25E56" w:rsidRPr="0067635D">
        <w:t>1</w:t>
      </w:r>
      <w:r w:rsidR="00FE6EDF" w:rsidRPr="0067635D">
        <w:t>5)</w:t>
      </w:r>
      <w:r w:rsidR="009D408F" w:rsidRPr="0067635D">
        <w:t xml:space="preserve"> years, to be counted from the date of the </w:t>
      </w:r>
      <w:r w:rsidR="005E7285" w:rsidRPr="0067635D">
        <w:t xml:space="preserve">Contracting Authority </w:t>
      </w:r>
      <w:r w:rsidR="00AB5B1F" w:rsidRPr="0067635D">
        <w:t>temporary</w:t>
      </w:r>
      <w:r w:rsidR="009D408F" w:rsidRPr="0067635D">
        <w:t xml:space="preserve"> reception </w:t>
      </w:r>
      <w:r w:rsidR="00C80214" w:rsidRPr="0067635D">
        <w:t xml:space="preserve">of </w:t>
      </w:r>
      <w:r w:rsidR="009D408F" w:rsidRPr="0067635D">
        <w:t xml:space="preserve">all executed works </w:t>
      </w:r>
      <w:r w:rsidR="00AB5B1F" w:rsidRPr="0067635D">
        <w:t>and installations listed as follows</w:t>
      </w:r>
      <w:r w:rsidR="009D408F" w:rsidRPr="0067635D">
        <w:t xml:space="preserve">: </w:t>
      </w:r>
    </w:p>
    <w:p w14:paraId="1009158A" w14:textId="2F4C66D2" w:rsidR="00A1546F" w:rsidRPr="0067635D" w:rsidRDefault="009D408F">
      <w:pPr>
        <w:pStyle w:val="ListParagraph"/>
        <w:numPr>
          <w:ilvl w:val="0"/>
          <w:numId w:val="30"/>
        </w:numPr>
        <w:tabs>
          <w:tab w:val="left" w:pos="5685"/>
        </w:tabs>
        <w:spacing w:after="0"/>
        <w:jc w:val="both"/>
      </w:pPr>
      <w:r w:rsidRPr="0067635D">
        <w:t xml:space="preserve">A floating dock mobilized and installed in its final location at </w:t>
      </w:r>
      <w:r w:rsidR="00F25E56" w:rsidRPr="0067635D">
        <w:t xml:space="preserve">the Port of </w:t>
      </w:r>
      <w:r w:rsidRPr="0067635D">
        <w:t>Tripoli, fully ready and operational.</w:t>
      </w:r>
    </w:p>
    <w:p w14:paraId="03B8ECF3" w14:textId="66FCCA13" w:rsidR="00843146" w:rsidRPr="0067635D" w:rsidRDefault="00843146">
      <w:pPr>
        <w:pStyle w:val="ListParagraph"/>
        <w:numPr>
          <w:ilvl w:val="0"/>
          <w:numId w:val="30"/>
        </w:numPr>
        <w:tabs>
          <w:tab w:val="left" w:pos="5685"/>
        </w:tabs>
        <w:spacing w:after="0"/>
        <w:jc w:val="both"/>
      </w:pPr>
      <w:r w:rsidRPr="0067635D">
        <w:t xml:space="preserve">A reclaimed area and access road with its necessary marine </w:t>
      </w:r>
      <w:r w:rsidR="00E627D3" w:rsidRPr="0067635D">
        <w:t>rocky</w:t>
      </w:r>
      <w:r w:rsidRPr="0067635D">
        <w:t xml:space="preserve"> protection and </w:t>
      </w:r>
      <w:r w:rsidR="00E627D3" w:rsidRPr="0067635D">
        <w:t>platform</w:t>
      </w:r>
      <w:r w:rsidRPr="0067635D">
        <w:t xml:space="preserve"> revetment</w:t>
      </w:r>
      <w:r w:rsidR="00F25E56" w:rsidRPr="0067635D">
        <w:t>.</w:t>
      </w:r>
    </w:p>
    <w:p w14:paraId="209A1923" w14:textId="7B6C3D16" w:rsidR="00E627D3" w:rsidRPr="0067635D" w:rsidRDefault="00E627D3">
      <w:pPr>
        <w:pStyle w:val="ListParagraph"/>
        <w:numPr>
          <w:ilvl w:val="0"/>
          <w:numId w:val="30"/>
        </w:numPr>
        <w:tabs>
          <w:tab w:val="left" w:pos="5685"/>
        </w:tabs>
        <w:spacing w:after="0"/>
        <w:jc w:val="both"/>
      </w:pPr>
      <w:r w:rsidRPr="0067635D">
        <w:t>Breasting dolphins near the secondary breakwater, as a temporary berth for waiting ships before accessing the dock</w:t>
      </w:r>
      <w:r w:rsidR="00F25E56" w:rsidRPr="0067635D">
        <w:t>.</w:t>
      </w:r>
    </w:p>
    <w:p w14:paraId="478C041B" w14:textId="0AE12C46" w:rsidR="009D408F" w:rsidRPr="0067635D" w:rsidRDefault="009D408F">
      <w:pPr>
        <w:pStyle w:val="ListParagraph"/>
        <w:numPr>
          <w:ilvl w:val="0"/>
          <w:numId w:val="30"/>
        </w:numPr>
        <w:tabs>
          <w:tab w:val="left" w:pos="5685"/>
        </w:tabs>
        <w:spacing w:after="0"/>
        <w:jc w:val="both"/>
      </w:pPr>
      <w:r w:rsidRPr="0067635D">
        <w:t>All civil and auxiliary works totally executed (Quaywall, dredging channel, workshop</w:t>
      </w:r>
      <w:r w:rsidR="00843146" w:rsidRPr="0067635D">
        <w:t>, storage, offices</w:t>
      </w:r>
      <w:r w:rsidRPr="0067635D">
        <w:t>…)</w:t>
      </w:r>
      <w:r w:rsidR="00F25E56" w:rsidRPr="0067635D">
        <w:t>.</w:t>
      </w:r>
    </w:p>
    <w:p w14:paraId="7E6A9D38" w14:textId="77777777" w:rsidR="00F643D2" w:rsidRPr="0067635D" w:rsidRDefault="00F643D2" w:rsidP="00F643D2">
      <w:pPr>
        <w:tabs>
          <w:tab w:val="left" w:pos="5685"/>
        </w:tabs>
        <w:spacing w:after="0"/>
        <w:jc w:val="both"/>
      </w:pPr>
    </w:p>
    <w:p w14:paraId="7C940B2B" w14:textId="5811A576" w:rsidR="009D408F" w:rsidRPr="0067635D" w:rsidRDefault="009D408F" w:rsidP="00F643D2">
      <w:pPr>
        <w:tabs>
          <w:tab w:val="left" w:pos="5685"/>
        </w:tabs>
        <w:spacing w:after="0"/>
        <w:jc w:val="both"/>
      </w:pPr>
      <w:r w:rsidRPr="0067635D">
        <w:t xml:space="preserve">The maximum estimated duration to execute the </w:t>
      </w:r>
      <w:r w:rsidR="00843146" w:rsidRPr="0067635D">
        <w:t>above-mentioned</w:t>
      </w:r>
      <w:r w:rsidRPr="0067635D">
        <w:t xml:space="preserve"> works will be 24 months, counted from the date of the contract signature, and during which no fees are to be paid by the </w:t>
      </w:r>
      <w:r w:rsidR="002D4D88" w:rsidRPr="0067635D">
        <w:t xml:space="preserve">Contractor </w:t>
      </w:r>
      <w:r w:rsidR="00A82739" w:rsidRPr="0067635D">
        <w:t xml:space="preserve">regarding </w:t>
      </w:r>
      <w:r w:rsidRPr="0067635D">
        <w:t xml:space="preserve">the </w:t>
      </w:r>
      <w:r w:rsidR="00EF5E17" w:rsidRPr="0067635D">
        <w:t>DBOT Agreement</w:t>
      </w:r>
      <w:r w:rsidR="00A82739" w:rsidRPr="0067635D">
        <w:t xml:space="preserve"> </w:t>
      </w:r>
      <w:r w:rsidRPr="0067635D">
        <w:t>annual rental fe</w:t>
      </w:r>
      <w:r w:rsidR="00A82739" w:rsidRPr="0067635D">
        <w:t>e</w:t>
      </w:r>
      <w:r w:rsidRPr="0067635D">
        <w:t xml:space="preserve">. </w:t>
      </w:r>
    </w:p>
    <w:p w14:paraId="1AA0D7F9" w14:textId="06F6407A" w:rsidR="00F25E56" w:rsidRPr="0067635D" w:rsidRDefault="00F25E56" w:rsidP="00F25E56">
      <w:pPr>
        <w:tabs>
          <w:tab w:val="left" w:pos="5685"/>
        </w:tabs>
        <w:spacing w:after="0"/>
        <w:ind w:right="27"/>
        <w:jc w:val="both"/>
      </w:pPr>
      <w:r w:rsidRPr="0067635D">
        <w:t xml:space="preserve">Fees for using miscellaneous Port facilities (electricity, water…) will be paid by the </w:t>
      </w:r>
      <w:r w:rsidR="002D4D88" w:rsidRPr="0067635D">
        <w:t xml:space="preserve">Contractor </w:t>
      </w:r>
      <w:r w:rsidRPr="0067635D">
        <w:t xml:space="preserve">to the </w:t>
      </w:r>
      <w:r w:rsidR="00127B9B" w:rsidRPr="0067635D">
        <w:t>Contracting Authority</w:t>
      </w:r>
      <w:r w:rsidRPr="0067635D">
        <w:t xml:space="preserve"> according to regulations. </w:t>
      </w:r>
    </w:p>
    <w:p w14:paraId="24C00770" w14:textId="5AA3E55E" w:rsidR="00A1546F" w:rsidRPr="0067635D" w:rsidRDefault="00A1546F" w:rsidP="00843146">
      <w:pPr>
        <w:tabs>
          <w:tab w:val="left" w:pos="5685"/>
        </w:tabs>
        <w:spacing w:after="0"/>
        <w:jc w:val="both"/>
      </w:pPr>
      <w:r w:rsidRPr="0067635D">
        <w:t xml:space="preserve">Each of </w:t>
      </w:r>
      <w:r w:rsidR="00F25E56" w:rsidRPr="0067635D">
        <w:t xml:space="preserve">the </w:t>
      </w:r>
      <w:r w:rsidR="002D4D88" w:rsidRPr="0067635D">
        <w:t xml:space="preserve">Contractor </w:t>
      </w:r>
      <w:r w:rsidRPr="0067635D">
        <w:t xml:space="preserve">installations will comply with the </w:t>
      </w:r>
      <w:r w:rsidR="005A42E4" w:rsidRPr="0067635D">
        <w:t xml:space="preserve">international recognized </w:t>
      </w:r>
      <w:r w:rsidRPr="0067635D">
        <w:t xml:space="preserve">standards </w:t>
      </w:r>
      <w:r w:rsidR="005A42E4" w:rsidRPr="0067635D">
        <w:t xml:space="preserve">and the ones </w:t>
      </w:r>
      <w:r w:rsidRPr="0067635D">
        <w:t xml:space="preserve">set by the </w:t>
      </w:r>
      <w:r w:rsidR="00127B9B" w:rsidRPr="0067635D">
        <w:t>Contracting Authority</w:t>
      </w:r>
      <w:r w:rsidRPr="0067635D">
        <w:t xml:space="preserve"> in the technical specifications enclosed with this </w:t>
      </w:r>
      <w:r w:rsidR="00721199" w:rsidRPr="0067635D">
        <w:t>Agreement</w:t>
      </w:r>
      <w:r w:rsidR="00E627D3" w:rsidRPr="0067635D">
        <w:t xml:space="preserve">, </w:t>
      </w:r>
      <w:bookmarkStart w:id="100" w:name="_Hlk171542703"/>
      <w:r w:rsidR="00E627D3" w:rsidRPr="0067635D">
        <w:t xml:space="preserve">and shall be approved by the </w:t>
      </w:r>
      <w:r w:rsidR="00127B9B" w:rsidRPr="0067635D">
        <w:t>Contracting Authority</w:t>
      </w:r>
      <w:r w:rsidR="00E627D3" w:rsidRPr="0067635D">
        <w:t xml:space="preserve"> nominated consultant before and during execution till their handing over</w:t>
      </w:r>
      <w:r w:rsidRPr="0067635D">
        <w:t>.</w:t>
      </w:r>
    </w:p>
    <w:bookmarkEnd w:id="100"/>
    <w:p w14:paraId="3F79B526" w14:textId="5C65BC5B" w:rsidR="00A1546F" w:rsidRPr="0067635D" w:rsidRDefault="00A1546F" w:rsidP="00E627D3">
      <w:pPr>
        <w:tabs>
          <w:tab w:val="left" w:pos="5685"/>
        </w:tabs>
        <w:spacing w:after="0"/>
        <w:jc w:val="both"/>
      </w:pPr>
      <w:r w:rsidRPr="0067635D">
        <w:t>The initial development work for these installations will be performed i</w:t>
      </w:r>
      <w:r w:rsidR="0038009F" w:rsidRPr="0067635D">
        <w:t xml:space="preserve">n compliance with </w:t>
      </w:r>
      <w:r w:rsidR="00F25E56" w:rsidRPr="0067635D">
        <w:t>A</w:t>
      </w:r>
      <w:r w:rsidR="0038009F" w:rsidRPr="0067635D">
        <w:t>rticle 3 bel</w:t>
      </w:r>
      <w:r w:rsidRPr="0067635D">
        <w:t>ow</w:t>
      </w:r>
      <w:r w:rsidR="00D75196" w:rsidRPr="0067635D">
        <w:t>.</w:t>
      </w:r>
    </w:p>
    <w:p w14:paraId="64072E7E" w14:textId="5FE3B680" w:rsidR="00D75196" w:rsidRPr="0067635D" w:rsidRDefault="00D75196" w:rsidP="00D75196">
      <w:pPr>
        <w:tabs>
          <w:tab w:val="left" w:pos="5685"/>
        </w:tabs>
        <w:spacing w:after="0"/>
        <w:ind w:right="27"/>
        <w:jc w:val="both"/>
      </w:pPr>
      <w:bookmarkStart w:id="101" w:name="_Hlk171542765"/>
      <w:r w:rsidRPr="0067635D">
        <w:t xml:space="preserve">The drawings showing the perimeter of the </w:t>
      </w:r>
      <w:r w:rsidR="002D4D88" w:rsidRPr="0067635D">
        <w:t xml:space="preserve">DBOT Agreement </w:t>
      </w:r>
      <w:r w:rsidRPr="0067635D">
        <w:t xml:space="preserve">is appended to this </w:t>
      </w:r>
      <w:r w:rsidR="002D4D88" w:rsidRPr="0067635D">
        <w:t xml:space="preserve">DBOT Agreement </w:t>
      </w:r>
      <w:r w:rsidRPr="0067635D">
        <w:t xml:space="preserve">(Appendix 1). </w:t>
      </w:r>
    </w:p>
    <w:p w14:paraId="028F75E3" w14:textId="7A438F6C" w:rsidR="00D75196" w:rsidRPr="0067635D" w:rsidRDefault="00D75196" w:rsidP="00D75196">
      <w:pPr>
        <w:tabs>
          <w:tab w:val="left" w:pos="5685"/>
        </w:tabs>
        <w:spacing w:after="0"/>
        <w:ind w:right="27"/>
        <w:jc w:val="both"/>
      </w:pPr>
      <w:r w:rsidRPr="0067635D">
        <w:t xml:space="preserve">It includes a conceptual overall mass plan for the facility and the open areas and the water bodies which belong to the </w:t>
      </w:r>
      <w:r w:rsidR="00127B9B" w:rsidRPr="0067635D">
        <w:t>Contracting Authority</w:t>
      </w:r>
      <w:r w:rsidRPr="0067635D">
        <w:t xml:space="preserve"> and made available to the </w:t>
      </w:r>
      <w:r w:rsidR="002D4D88" w:rsidRPr="0067635D">
        <w:t>Contractor</w:t>
      </w:r>
      <w:r w:rsidRPr="0067635D">
        <w:t xml:space="preserve">. </w:t>
      </w:r>
    </w:p>
    <w:p w14:paraId="54AA3E56" w14:textId="3B8782E0" w:rsidR="00D75196" w:rsidRPr="0067635D" w:rsidRDefault="00D75196" w:rsidP="00D75196">
      <w:pPr>
        <w:tabs>
          <w:tab w:val="left" w:pos="5685"/>
        </w:tabs>
        <w:spacing w:after="0"/>
        <w:ind w:right="27"/>
        <w:jc w:val="both"/>
      </w:pPr>
      <w:r w:rsidRPr="0067635D">
        <w:t xml:space="preserve">The water bodies shall be available for the temporary berth of the floating dock and ships. </w:t>
      </w:r>
    </w:p>
    <w:p w14:paraId="22263DEA" w14:textId="59AEFBAD" w:rsidR="00D75196" w:rsidRPr="0067635D" w:rsidRDefault="00D75196" w:rsidP="00D75196">
      <w:pPr>
        <w:tabs>
          <w:tab w:val="left" w:pos="5685"/>
        </w:tabs>
        <w:spacing w:after="0"/>
        <w:ind w:right="27"/>
        <w:jc w:val="both"/>
      </w:pPr>
      <w:r w:rsidRPr="0067635D">
        <w:t xml:space="preserve">The listed land, open spaces and water bodies, stating their surface area, the list of facilities, equipment and tools shall be confirmed by a statement produced jointly by the </w:t>
      </w:r>
      <w:r w:rsidR="00127B9B" w:rsidRPr="0067635D">
        <w:t xml:space="preserve">Contracting Authority </w:t>
      </w:r>
      <w:r w:rsidRPr="0067635D">
        <w:t xml:space="preserve">and the </w:t>
      </w:r>
      <w:r w:rsidR="002D4D88" w:rsidRPr="0067635D">
        <w:t>Contractor</w:t>
      </w:r>
      <w:r w:rsidRPr="0067635D">
        <w:t xml:space="preserve">. </w:t>
      </w:r>
    </w:p>
    <w:p w14:paraId="3B27399D" w14:textId="0A9A7C4C" w:rsidR="00A1546F" w:rsidRPr="0067635D" w:rsidRDefault="00A1546F" w:rsidP="00A1546F">
      <w:pPr>
        <w:tabs>
          <w:tab w:val="left" w:pos="5685"/>
        </w:tabs>
        <w:spacing w:after="0"/>
        <w:jc w:val="both"/>
        <w:rPr>
          <w:rtl/>
        </w:rPr>
      </w:pPr>
      <w:r w:rsidRPr="0067635D">
        <w:t>Any modification will be confirmed by a statement produced in the same way.</w:t>
      </w:r>
    </w:p>
    <w:p w14:paraId="6ADA0876" w14:textId="77777777" w:rsidR="00DA356C" w:rsidRPr="0067635D" w:rsidRDefault="00D6508F" w:rsidP="005A42E4">
      <w:pPr>
        <w:tabs>
          <w:tab w:val="left" w:pos="5685"/>
        </w:tabs>
        <w:spacing w:after="0"/>
      </w:pPr>
      <w:bookmarkStart w:id="102" w:name="_Toc485314543"/>
      <w:bookmarkEnd w:id="101"/>
      <w:r w:rsidRPr="0067635D">
        <w:t xml:space="preserve">            </w:t>
      </w:r>
      <w:r w:rsidR="00894D22" w:rsidRPr="0067635D">
        <w:t xml:space="preserve"> </w:t>
      </w:r>
    </w:p>
    <w:p w14:paraId="7B931958" w14:textId="519907F0" w:rsidR="00F643D2" w:rsidRPr="0067635D" w:rsidRDefault="00DA356C" w:rsidP="00474D64">
      <w:pPr>
        <w:tabs>
          <w:tab w:val="left" w:pos="5685"/>
        </w:tabs>
        <w:spacing w:after="0"/>
        <w:rPr>
          <w:rFonts w:cstheme="majorBidi"/>
          <w:b/>
          <w:bCs/>
          <w:caps/>
          <w:kern w:val="28"/>
          <w:u w:val="single"/>
          <w:lang w:bidi="ar-LB"/>
        </w:rPr>
      </w:pPr>
      <w:r w:rsidRPr="0067635D">
        <w:rPr>
          <w:rFonts w:cstheme="majorBidi"/>
          <w:b/>
          <w:bCs/>
          <w:caps/>
          <w:kern w:val="28"/>
          <w:u w:val="single"/>
          <w:lang w:bidi="ar-LB"/>
        </w:rPr>
        <w:t>Roles and authorities of different parties</w:t>
      </w:r>
    </w:p>
    <w:p w14:paraId="76D25B80" w14:textId="77777777" w:rsidR="00474D64" w:rsidRPr="0067635D" w:rsidRDefault="00474D64" w:rsidP="00474D64">
      <w:pPr>
        <w:tabs>
          <w:tab w:val="left" w:pos="5685"/>
        </w:tabs>
        <w:spacing w:after="0"/>
        <w:rPr>
          <w:rFonts w:cstheme="majorBidi"/>
          <w:b/>
          <w:bCs/>
          <w:caps/>
          <w:kern w:val="28"/>
          <w:u w:val="single"/>
          <w:lang w:bidi="ar-LB"/>
        </w:rPr>
      </w:pPr>
    </w:p>
    <w:p w14:paraId="06CD748E" w14:textId="34A7FD8C" w:rsidR="00DA356C" w:rsidRPr="0067635D" w:rsidRDefault="00DA356C">
      <w:pPr>
        <w:pStyle w:val="ListParagraph"/>
        <w:numPr>
          <w:ilvl w:val="0"/>
          <w:numId w:val="33"/>
        </w:numPr>
        <w:tabs>
          <w:tab w:val="left" w:pos="5685"/>
        </w:tabs>
        <w:spacing w:after="0"/>
        <w:ind w:left="360"/>
        <w:jc w:val="both"/>
      </w:pPr>
      <w:r w:rsidRPr="0067635D">
        <w:t xml:space="preserve">The Consultant Engineer is empowered to represent the </w:t>
      </w:r>
      <w:r w:rsidR="005D2561" w:rsidRPr="0067635D">
        <w:t xml:space="preserve">Contracting Authority </w:t>
      </w:r>
      <w:r w:rsidRPr="0067635D">
        <w:t xml:space="preserve">, to take all actions and give all instructions and Approvals in the </w:t>
      </w:r>
      <w:r w:rsidR="005D2561" w:rsidRPr="0067635D">
        <w:t>Contracting Authority</w:t>
      </w:r>
      <w:r w:rsidRPr="0067635D">
        <w:t xml:space="preserve">’s name and on its behalf, under the Contract, following a close review and study with the </w:t>
      </w:r>
      <w:r w:rsidR="005D2561" w:rsidRPr="0067635D">
        <w:t xml:space="preserve">Contracting Authority </w:t>
      </w:r>
      <w:r w:rsidRPr="0067635D">
        <w:t xml:space="preserve">of all the mentioned instructions, except where otherwise provided under the Contract, or where the </w:t>
      </w:r>
      <w:r w:rsidR="005D2561" w:rsidRPr="0067635D">
        <w:t>Contracting Authority</w:t>
      </w:r>
      <w:r w:rsidR="005A42E4" w:rsidRPr="0067635D">
        <w:t xml:space="preserve"> find it appropriate</w:t>
      </w:r>
      <w:r w:rsidRPr="0067635D">
        <w:t xml:space="preserve">: All communications of any kind between the </w:t>
      </w:r>
      <w:r w:rsidR="002D4D88" w:rsidRPr="0067635D">
        <w:t xml:space="preserve">Contractor </w:t>
      </w:r>
      <w:r w:rsidRPr="0067635D">
        <w:t xml:space="preserve">and the </w:t>
      </w:r>
      <w:r w:rsidR="005D2561" w:rsidRPr="0067635D">
        <w:t xml:space="preserve">Contracting Authority </w:t>
      </w:r>
      <w:r w:rsidRPr="0067635D">
        <w:t>shall be addressed in writing through the Consultant Engineer, which will be responsible for making and/or obtaining the necessary reply.</w:t>
      </w:r>
      <w:r w:rsidR="005D2561" w:rsidRPr="0067635D">
        <w:rPr>
          <w:rFonts w:hint="cs"/>
          <w:rtl/>
        </w:rPr>
        <w:t xml:space="preserve"> </w:t>
      </w:r>
    </w:p>
    <w:p w14:paraId="12FD1D6B" w14:textId="1C5070EF" w:rsidR="00DA356C" w:rsidRPr="0067635D" w:rsidRDefault="00DA356C">
      <w:pPr>
        <w:pStyle w:val="ListParagraph"/>
        <w:numPr>
          <w:ilvl w:val="0"/>
          <w:numId w:val="33"/>
        </w:numPr>
        <w:tabs>
          <w:tab w:val="left" w:pos="5685"/>
        </w:tabs>
        <w:spacing w:after="0"/>
        <w:ind w:left="360"/>
        <w:jc w:val="both"/>
      </w:pPr>
      <w:r w:rsidRPr="0067635D">
        <w:t xml:space="preserve">All communications of any kind between the </w:t>
      </w:r>
      <w:r w:rsidR="002D4D88" w:rsidRPr="0067635D">
        <w:t xml:space="preserve">Contractor </w:t>
      </w:r>
      <w:r w:rsidRPr="0067635D">
        <w:t xml:space="preserve">and the Consultant Engineer shall be addressed in writing, with a copy to the </w:t>
      </w:r>
      <w:r w:rsidR="005D2561" w:rsidRPr="0067635D">
        <w:t>Contracting Authority</w:t>
      </w:r>
      <w:r w:rsidRPr="0067635D">
        <w:t>.</w:t>
      </w:r>
    </w:p>
    <w:p w14:paraId="24A4C108" w14:textId="2E7F1895" w:rsidR="00E627D3" w:rsidRPr="0067635D" w:rsidRDefault="00DA356C">
      <w:pPr>
        <w:pStyle w:val="ListParagraph"/>
        <w:numPr>
          <w:ilvl w:val="0"/>
          <w:numId w:val="33"/>
        </w:numPr>
        <w:tabs>
          <w:tab w:val="left" w:pos="5685"/>
        </w:tabs>
        <w:spacing w:after="0"/>
        <w:ind w:left="360"/>
        <w:jc w:val="both"/>
      </w:pPr>
      <w:r w:rsidRPr="0067635D">
        <w:t xml:space="preserve">The </w:t>
      </w:r>
      <w:r w:rsidR="002D4D88" w:rsidRPr="0067635D">
        <w:t xml:space="preserve">Contractor </w:t>
      </w:r>
      <w:r w:rsidRPr="0067635D">
        <w:t>will appoint a representative, referred herein as “</w:t>
      </w:r>
      <w:r w:rsidR="002D4D88" w:rsidRPr="0067635D">
        <w:t xml:space="preserve">Contractor </w:t>
      </w:r>
      <w:r w:rsidRPr="0067635D">
        <w:t xml:space="preserve">Representative” who is empowered to act at all times for and on behalf of and to bind the </w:t>
      </w:r>
      <w:r w:rsidR="002D4D88" w:rsidRPr="0067635D">
        <w:t>Contractor</w:t>
      </w:r>
      <w:r w:rsidRPr="0067635D">
        <w:t xml:space="preserve">, in all matters relating to the Contract. </w:t>
      </w:r>
    </w:p>
    <w:p w14:paraId="135E3D55" w14:textId="6107F306" w:rsidR="00DA356C" w:rsidRPr="0067635D" w:rsidRDefault="00DA356C" w:rsidP="00F643D2">
      <w:pPr>
        <w:pStyle w:val="ListParagraph"/>
        <w:tabs>
          <w:tab w:val="left" w:pos="5685"/>
        </w:tabs>
        <w:spacing w:after="0"/>
        <w:ind w:left="360"/>
        <w:jc w:val="both"/>
      </w:pPr>
      <w:r w:rsidRPr="0067635D">
        <w:t xml:space="preserve">Such appointment and any revocation thereof shall be notified in writing by the </w:t>
      </w:r>
      <w:r w:rsidR="002D4D88" w:rsidRPr="0067635D">
        <w:t xml:space="preserve">Contractor </w:t>
      </w:r>
      <w:r w:rsidRPr="0067635D">
        <w:t xml:space="preserve">to the </w:t>
      </w:r>
      <w:r w:rsidR="005D2561" w:rsidRPr="0067635D">
        <w:t>Contracting Authority</w:t>
      </w:r>
      <w:r w:rsidRPr="0067635D">
        <w:t>.</w:t>
      </w:r>
    </w:p>
    <w:p w14:paraId="2163A6D8" w14:textId="59867F0F" w:rsidR="00DA356C" w:rsidRPr="0067635D" w:rsidRDefault="00DA356C" w:rsidP="00F643D2">
      <w:pPr>
        <w:pStyle w:val="ListParagraph"/>
        <w:tabs>
          <w:tab w:val="left" w:pos="5685"/>
        </w:tabs>
        <w:spacing w:after="0"/>
        <w:ind w:left="360"/>
        <w:jc w:val="both"/>
      </w:pPr>
      <w:r w:rsidRPr="0067635D">
        <w:t xml:space="preserve">The </w:t>
      </w:r>
      <w:r w:rsidR="002D4D88" w:rsidRPr="0067635D">
        <w:t xml:space="preserve">Contractor </w:t>
      </w:r>
      <w:r w:rsidRPr="0067635D">
        <w:t xml:space="preserve">shall submit for the </w:t>
      </w:r>
      <w:r w:rsidR="005D2561" w:rsidRPr="0067635D">
        <w:t xml:space="preserve">Contracting Authority </w:t>
      </w:r>
      <w:r w:rsidRPr="0067635D">
        <w:t>approval, the nomination of the “</w:t>
      </w:r>
      <w:r w:rsidR="002D4D88" w:rsidRPr="0067635D">
        <w:t xml:space="preserve">Contractor </w:t>
      </w:r>
      <w:r w:rsidRPr="0067635D">
        <w:t xml:space="preserve">Representative” with all supported </w:t>
      </w:r>
      <w:r w:rsidR="00A8618B" w:rsidRPr="0067635D">
        <w:t>Document</w:t>
      </w:r>
      <w:r w:rsidRPr="0067635D">
        <w:t>s (CV – experience…), within one week, following the Contract signature.</w:t>
      </w:r>
    </w:p>
    <w:p w14:paraId="07047275" w14:textId="6C014598" w:rsidR="00DA356C" w:rsidRPr="0067635D" w:rsidRDefault="00DA356C" w:rsidP="00F643D2">
      <w:pPr>
        <w:pStyle w:val="ListParagraph"/>
        <w:tabs>
          <w:tab w:val="left" w:pos="5685"/>
        </w:tabs>
        <w:spacing w:after="0"/>
        <w:ind w:left="360"/>
        <w:jc w:val="both"/>
      </w:pPr>
      <w:r w:rsidRPr="0067635D">
        <w:t>The “</w:t>
      </w:r>
      <w:r w:rsidR="002D4D88" w:rsidRPr="0067635D">
        <w:t xml:space="preserve">Contractor </w:t>
      </w:r>
      <w:r w:rsidRPr="0067635D">
        <w:t>Representative” shall be:</w:t>
      </w:r>
    </w:p>
    <w:p w14:paraId="50A798A4" w14:textId="58B49208" w:rsidR="00DA356C" w:rsidRPr="0067635D" w:rsidRDefault="00DA356C">
      <w:pPr>
        <w:pStyle w:val="ListParagraph"/>
        <w:numPr>
          <w:ilvl w:val="0"/>
          <w:numId w:val="34"/>
        </w:numPr>
        <w:tabs>
          <w:tab w:val="left" w:pos="5685"/>
        </w:tabs>
        <w:spacing w:after="0"/>
        <w:ind w:left="720"/>
        <w:jc w:val="both"/>
      </w:pPr>
      <w:r w:rsidRPr="0067635D">
        <w:t>A qualified civil engineer with a maritime experience for not less than 20 years</w:t>
      </w:r>
      <w:r w:rsidR="00D75196" w:rsidRPr="0067635D">
        <w:t>.</w:t>
      </w:r>
    </w:p>
    <w:p w14:paraId="4897B6E0" w14:textId="020C64E1" w:rsidR="00DA356C" w:rsidRPr="0067635D" w:rsidRDefault="00DA356C">
      <w:pPr>
        <w:pStyle w:val="ListParagraph"/>
        <w:numPr>
          <w:ilvl w:val="0"/>
          <w:numId w:val="34"/>
        </w:numPr>
        <w:tabs>
          <w:tab w:val="left" w:pos="5685"/>
        </w:tabs>
        <w:spacing w:after="0"/>
        <w:ind w:left="720"/>
        <w:jc w:val="both"/>
      </w:pPr>
      <w:r w:rsidRPr="0067635D">
        <w:t>Member of the Lebanese Order of Engineers (at Beirut o</w:t>
      </w:r>
      <w:r w:rsidR="00D75196" w:rsidRPr="0067635D">
        <w:t>r</w:t>
      </w:r>
      <w:r w:rsidRPr="0067635D">
        <w:t xml:space="preserve"> Tripoli)</w:t>
      </w:r>
      <w:r w:rsidR="00D75196" w:rsidRPr="0067635D">
        <w:t>.</w:t>
      </w:r>
    </w:p>
    <w:p w14:paraId="7F4F8D68" w14:textId="04701704" w:rsidR="00DA356C" w:rsidRPr="0067635D" w:rsidRDefault="00DA356C" w:rsidP="00D75196">
      <w:pPr>
        <w:tabs>
          <w:tab w:val="left" w:pos="5685"/>
        </w:tabs>
        <w:spacing w:after="0"/>
        <w:ind w:left="360"/>
        <w:jc w:val="both"/>
      </w:pPr>
      <w:r w:rsidRPr="0067635D">
        <w:t xml:space="preserve">The </w:t>
      </w:r>
      <w:r w:rsidR="005D2561" w:rsidRPr="0067635D">
        <w:t>Contracting Authority</w:t>
      </w:r>
      <w:r w:rsidRPr="0067635D">
        <w:t xml:space="preserve"> can, at any time, ask for the revocation of the </w:t>
      </w:r>
      <w:r w:rsidR="002D4D88" w:rsidRPr="0067635D">
        <w:t xml:space="preserve">Contractor </w:t>
      </w:r>
      <w:r w:rsidRPr="0067635D">
        <w:t xml:space="preserve">Representative without any objection of the </w:t>
      </w:r>
      <w:r w:rsidR="002D4D88" w:rsidRPr="0067635D">
        <w:t>Contractor</w:t>
      </w:r>
      <w:r w:rsidRPr="0067635D">
        <w:t>.</w:t>
      </w:r>
    </w:p>
    <w:p w14:paraId="2A2B0F10" w14:textId="77777777" w:rsidR="0086133B" w:rsidRPr="0067635D" w:rsidRDefault="0086133B" w:rsidP="00D75196">
      <w:pPr>
        <w:tabs>
          <w:tab w:val="left" w:pos="5685"/>
        </w:tabs>
        <w:spacing w:after="0"/>
        <w:ind w:left="360"/>
        <w:jc w:val="both"/>
      </w:pPr>
    </w:p>
    <w:p w14:paraId="29F0CD69" w14:textId="4E754531" w:rsidR="00DA356C" w:rsidRPr="0067635D" w:rsidRDefault="00DA356C">
      <w:pPr>
        <w:pStyle w:val="ListParagraph"/>
        <w:numPr>
          <w:ilvl w:val="0"/>
          <w:numId w:val="33"/>
        </w:numPr>
        <w:tabs>
          <w:tab w:val="left" w:pos="5685"/>
        </w:tabs>
        <w:spacing w:after="0"/>
        <w:ind w:left="360"/>
        <w:jc w:val="both"/>
      </w:pPr>
      <w:r w:rsidRPr="0067635D">
        <w:t xml:space="preserve">No Approval or oral approval or commitment given by the </w:t>
      </w:r>
      <w:r w:rsidR="005D2561" w:rsidRPr="0067635D">
        <w:t>Contracting Authority</w:t>
      </w:r>
      <w:r w:rsidRPr="0067635D">
        <w:t xml:space="preserve"> or on behalf of the </w:t>
      </w:r>
      <w:r w:rsidR="00456016" w:rsidRPr="0067635D">
        <w:t>Employer</w:t>
      </w:r>
      <w:r w:rsidRPr="0067635D">
        <w:t xml:space="preserve"> by the Consultant Engineer </w:t>
      </w:r>
      <w:r w:rsidR="00D567A9" w:rsidRPr="0067635D">
        <w:t>shall:</w:t>
      </w:r>
    </w:p>
    <w:p w14:paraId="16050E16" w14:textId="1BF0264B" w:rsidR="00DA356C" w:rsidRPr="0067635D" w:rsidRDefault="00DA356C">
      <w:pPr>
        <w:pStyle w:val="ListParagraph"/>
        <w:numPr>
          <w:ilvl w:val="0"/>
          <w:numId w:val="34"/>
        </w:numPr>
        <w:tabs>
          <w:tab w:val="left" w:pos="5685"/>
        </w:tabs>
        <w:spacing w:after="0"/>
        <w:ind w:left="720"/>
        <w:jc w:val="both"/>
      </w:pPr>
      <w:r w:rsidRPr="0067635D">
        <w:t xml:space="preserve">change, relieve, discharge or release the </w:t>
      </w:r>
      <w:r w:rsidR="002D4D88" w:rsidRPr="0067635D">
        <w:t xml:space="preserve">Contractor </w:t>
      </w:r>
      <w:r w:rsidRPr="0067635D">
        <w:t xml:space="preserve">from any of his obligations, responsibilities and undertakings under the Contract, except by way of a Change Order signed by a duly authorized officer of the </w:t>
      </w:r>
      <w:r w:rsidR="005D2561" w:rsidRPr="0067635D">
        <w:t>Contracting Authority</w:t>
      </w:r>
      <w:r w:rsidRPr="0067635D">
        <w:t>;</w:t>
      </w:r>
    </w:p>
    <w:p w14:paraId="5AFA2CC5" w14:textId="26053003" w:rsidR="00DA356C" w:rsidRPr="0067635D" w:rsidRDefault="00DA356C">
      <w:pPr>
        <w:pStyle w:val="ListParagraph"/>
        <w:numPr>
          <w:ilvl w:val="0"/>
          <w:numId w:val="34"/>
        </w:numPr>
        <w:tabs>
          <w:tab w:val="left" w:pos="5685"/>
        </w:tabs>
        <w:spacing w:after="0"/>
        <w:ind w:left="720"/>
        <w:jc w:val="both"/>
      </w:pPr>
      <w:r w:rsidRPr="0067635D">
        <w:t xml:space="preserve">constitute a representation, warranty or </w:t>
      </w:r>
      <w:r w:rsidR="00721199" w:rsidRPr="0067635D">
        <w:t>Agreement</w:t>
      </w:r>
      <w:r w:rsidRPr="0067635D">
        <w:t xml:space="preserve"> that the subject matter of any such Approval or oral approval or commitment (including without limitation, the Detailed Program, the </w:t>
      </w:r>
      <w:r w:rsidR="002D4D88" w:rsidRPr="0067635D">
        <w:t>Contractor</w:t>
      </w:r>
      <w:r w:rsidRPr="0067635D">
        <w:t xml:space="preserve">’s design, Construction Materials or construction methods), for which the </w:t>
      </w:r>
      <w:r w:rsidR="002D4D88" w:rsidRPr="0067635D">
        <w:t xml:space="preserve">Contractor </w:t>
      </w:r>
      <w:r w:rsidRPr="0067635D">
        <w:t>alone shall at all times remain responsible, is feasible, appropriate or meets or complies with the design intent, purpose intended or other Requirements of the Contract.</w:t>
      </w:r>
    </w:p>
    <w:p w14:paraId="4733E1A3" w14:textId="77777777" w:rsidR="0086133B" w:rsidRPr="0067635D" w:rsidRDefault="0086133B" w:rsidP="0086133B">
      <w:pPr>
        <w:pStyle w:val="ListParagraph"/>
        <w:tabs>
          <w:tab w:val="left" w:pos="5685"/>
        </w:tabs>
        <w:spacing w:after="0"/>
        <w:jc w:val="both"/>
      </w:pPr>
    </w:p>
    <w:p w14:paraId="3A1BA417" w14:textId="178F1FF1" w:rsidR="004A0816" w:rsidRPr="0067635D" w:rsidRDefault="00DA356C">
      <w:pPr>
        <w:pStyle w:val="ListParagraph"/>
        <w:numPr>
          <w:ilvl w:val="0"/>
          <w:numId w:val="33"/>
        </w:numPr>
        <w:tabs>
          <w:tab w:val="left" w:pos="5685"/>
        </w:tabs>
        <w:spacing w:before="120" w:after="0"/>
        <w:ind w:left="360"/>
        <w:jc w:val="both"/>
      </w:pPr>
      <w:r w:rsidRPr="0067635D">
        <w:t xml:space="preserve">The </w:t>
      </w:r>
      <w:r w:rsidR="002D4D88" w:rsidRPr="0067635D">
        <w:t xml:space="preserve">Contractor </w:t>
      </w:r>
      <w:r w:rsidRPr="0067635D">
        <w:t xml:space="preserve">agrees that all disputes with the </w:t>
      </w:r>
      <w:r w:rsidR="005D2561" w:rsidRPr="0067635D">
        <w:t>Contracting Authority</w:t>
      </w:r>
      <w:r w:rsidRPr="0067635D">
        <w:t xml:space="preserve"> relating to the Contract shall be resolved amicably, if not, by arbitration pursuant to </w:t>
      </w:r>
      <w:r w:rsidR="005A42E4" w:rsidRPr="0067635D">
        <w:t>Lebanese laws.</w:t>
      </w:r>
    </w:p>
    <w:p w14:paraId="2EB4EDB2" w14:textId="5E058472" w:rsidR="00F643D2" w:rsidRPr="0067635D" w:rsidRDefault="00F643D2" w:rsidP="00F643D2">
      <w:pPr>
        <w:pStyle w:val="ListParagraph"/>
        <w:tabs>
          <w:tab w:val="left" w:pos="5685"/>
        </w:tabs>
        <w:spacing w:after="0"/>
        <w:ind w:left="360"/>
        <w:jc w:val="both"/>
        <w:rPr>
          <w:rtl/>
        </w:rPr>
      </w:pPr>
    </w:p>
    <w:p w14:paraId="15742990" w14:textId="77777777" w:rsidR="00DF4755" w:rsidRPr="0067635D" w:rsidRDefault="00DF4755">
      <w:pPr>
        <w:pStyle w:val="ListParagraph"/>
        <w:numPr>
          <w:ilvl w:val="0"/>
          <w:numId w:val="34"/>
        </w:numPr>
        <w:bidi/>
        <w:spacing w:before="100" w:beforeAutospacing="1" w:after="100" w:afterAutospacing="1"/>
        <w:ind w:left="297"/>
        <w:jc w:val="both"/>
        <w:rPr>
          <w:rFonts w:ascii="Arial" w:eastAsia="Times New Roman" w:hAnsi="Arial" w:cs="Arial"/>
          <w:b/>
          <w:bCs/>
          <w:sz w:val="32"/>
          <w:szCs w:val="32"/>
          <w:rtl/>
        </w:rPr>
      </w:pPr>
      <w:r w:rsidRPr="0067635D">
        <w:rPr>
          <w:rFonts w:ascii="Arial" w:eastAsia="Times New Roman" w:hAnsi="Arial" w:cs="Arial"/>
          <w:b/>
          <w:bCs/>
          <w:sz w:val="32"/>
          <w:szCs w:val="32"/>
          <w:rtl/>
        </w:rPr>
        <w:t>الجزء الأول</w:t>
      </w:r>
    </w:p>
    <w:p w14:paraId="246B339C" w14:textId="066F0889" w:rsidR="00DF4755" w:rsidRPr="0067635D" w:rsidRDefault="00DF4755" w:rsidP="002D4D88">
      <w:pPr>
        <w:bidi/>
        <w:spacing w:before="100" w:beforeAutospacing="1" w:after="100" w:afterAutospacing="1"/>
        <w:jc w:val="both"/>
        <w:rPr>
          <w:rFonts w:ascii="Arial" w:eastAsia="Times New Roman" w:hAnsi="Arial" w:cs="Arial"/>
          <w:sz w:val="24"/>
          <w:szCs w:val="24"/>
        </w:rPr>
      </w:pPr>
      <w:r w:rsidRPr="0067635D">
        <w:rPr>
          <w:rFonts w:ascii="Arial" w:eastAsia="Times New Roman" w:hAnsi="Arial" w:cs="Arial"/>
          <w:b/>
          <w:bCs/>
          <w:sz w:val="24"/>
          <w:szCs w:val="24"/>
          <w:rtl/>
        </w:rPr>
        <w:t xml:space="preserve">موضوع وطبيعة </w:t>
      </w:r>
      <w:r w:rsidR="002D4D88" w:rsidRPr="0067635D">
        <w:rPr>
          <w:rFonts w:ascii="Arial" w:eastAsia="Times New Roman" w:hAnsi="Arial" w:cs="Arial"/>
          <w:b/>
          <w:bCs/>
          <w:sz w:val="24"/>
          <w:szCs w:val="24"/>
          <w:rtl/>
        </w:rPr>
        <w:t>العقد</w:t>
      </w:r>
    </w:p>
    <w:p w14:paraId="3FA7A749" w14:textId="462B5ED0" w:rsidR="00DF4755" w:rsidRPr="0067635D" w:rsidRDefault="00DF4755" w:rsidP="002D4D88">
      <w:pPr>
        <w:bidi/>
        <w:spacing w:before="100" w:beforeAutospacing="1" w:after="100" w:afterAutospacing="1"/>
        <w:jc w:val="both"/>
        <w:rPr>
          <w:rFonts w:ascii="Arial" w:eastAsia="Times New Roman" w:hAnsi="Arial" w:cs="Arial"/>
          <w:sz w:val="24"/>
          <w:szCs w:val="24"/>
        </w:rPr>
      </w:pPr>
      <w:r w:rsidRPr="0067635D">
        <w:rPr>
          <w:rFonts w:ascii="Arial" w:eastAsia="Times New Roman" w:hAnsi="Arial" w:cs="Arial"/>
          <w:b/>
          <w:bCs/>
          <w:sz w:val="24"/>
          <w:szCs w:val="24"/>
          <w:rtl/>
        </w:rPr>
        <w:t xml:space="preserve">المادة </w:t>
      </w:r>
      <w:r w:rsidRPr="0067635D">
        <w:rPr>
          <w:rFonts w:ascii="Arial" w:eastAsia="Times New Roman" w:hAnsi="Arial" w:cs="Arial" w:hint="cs"/>
          <w:b/>
          <w:bCs/>
          <w:sz w:val="24"/>
          <w:szCs w:val="24"/>
          <w:rtl/>
        </w:rPr>
        <w:t>الأولى</w:t>
      </w:r>
      <w:r w:rsidRPr="0067635D">
        <w:rPr>
          <w:rFonts w:ascii="Arial" w:eastAsia="Times New Roman" w:hAnsi="Arial" w:cs="Arial"/>
          <w:b/>
          <w:bCs/>
          <w:sz w:val="24"/>
          <w:szCs w:val="24"/>
          <w:rtl/>
        </w:rPr>
        <w:t xml:space="preserve">: موضوع </w:t>
      </w:r>
      <w:r w:rsidR="002D4D88" w:rsidRPr="0067635D">
        <w:rPr>
          <w:rFonts w:ascii="Arial" w:eastAsia="Times New Roman" w:hAnsi="Arial" w:cs="Arial"/>
          <w:b/>
          <w:bCs/>
          <w:sz w:val="24"/>
          <w:szCs w:val="24"/>
          <w:rtl/>
        </w:rPr>
        <w:t>العقد</w:t>
      </w:r>
    </w:p>
    <w:p w14:paraId="1DC97D87" w14:textId="2F9039B7" w:rsidR="00DF4755" w:rsidRPr="0067635D" w:rsidRDefault="00DF4755" w:rsidP="00742012">
      <w:pPr>
        <w:bidi/>
        <w:spacing w:before="100" w:beforeAutospacing="1" w:after="100" w:afterAutospacing="1"/>
        <w:jc w:val="both"/>
        <w:rPr>
          <w:rFonts w:ascii="Arial" w:eastAsia="Times New Roman" w:hAnsi="Arial" w:cs="Arial"/>
          <w:sz w:val="24"/>
          <w:szCs w:val="24"/>
          <w:rtl/>
        </w:rPr>
      </w:pPr>
      <w:r w:rsidRPr="0067635D">
        <w:rPr>
          <w:rFonts w:ascii="Arial" w:eastAsia="Times New Roman" w:hAnsi="Arial" w:cs="Arial"/>
          <w:sz w:val="24"/>
          <w:szCs w:val="24"/>
          <w:rtl/>
        </w:rPr>
        <w:t xml:space="preserve">موضوع </w:t>
      </w:r>
      <w:r w:rsidR="002D4D88" w:rsidRPr="0067635D">
        <w:rPr>
          <w:rFonts w:ascii="Arial" w:eastAsia="Times New Roman" w:hAnsi="Arial" w:cs="Arial"/>
          <w:sz w:val="24"/>
          <w:szCs w:val="24"/>
          <w:rtl/>
        </w:rPr>
        <w:t xml:space="preserve">إتفاقية </w:t>
      </w:r>
      <w:bookmarkStart w:id="103" w:name="_Hlk196162904"/>
      <w:r w:rsidR="002D4D88" w:rsidRPr="0067635D">
        <w:rPr>
          <w:rFonts w:ascii="Arial" w:eastAsia="Times New Roman" w:hAnsi="Arial" w:cs="Arial"/>
          <w:sz w:val="24"/>
          <w:szCs w:val="24"/>
          <w:rtl/>
        </w:rPr>
        <w:t>التصميم والإنشاء والتشغيل ونقل الملكية</w:t>
      </w:r>
      <w:r w:rsidR="002D4D88" w:rsidRPr="0067635D">
        <w:rPr>
          <w:rFonts w:ascii="Arial" w:eastAsia="Times New Roman" w:hAnsi="Arial" w:cs="Arial" w:hint="cs"/>
          <w:sz w:val="24"/>
          <w:szCs w:val="24"/>
          <w:rtl/>
        </w:rPr>
        <w:t xml:space="preserve"> </w:t>
      </w:r>
      <w:bookmarkEnd w:id="103"/>
      <w:r w:rsidRPr="0067635D">
        <w:rPr>
          <w:rFonts w:ascii="Arial" w:eastAsia="Times New Roman" w:hAnsi="Arial" w:cs="Arial" w:hint="cs"/>
          <w:sz w:val="24"/>
          <w:szCs w:val="24"/>
          <w:rtl/>
        </w:rPr>
        <w:t xml:space="preserve">هذه </w:t>
      </w:r>
      <w:r w:rsidRPr="0067635D">
        <w:rPr>
          <w:rFonts w:ascii="Arial" w:eastAsia="Times New Roman" w:hAnsi="Arial" w:cs="Arial"/>
          <w:sz w:val="24"/>
          <w:szCs w:val="24"/>
          <w:rtl/>
        </w:rPr>
        <w:t>هو تحديد الشروط المتعلقة بتصميم</w:t>
      </w:r>
      <w:r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تنفيذ</w:t>
      </w:r>
      <w:r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 xml:space="preserve">تشغيل المنشآت والمعدات والأدوات </w:t>
      </w:r>
      <w:r w:rsidRPr="0067635D">
        <w:rPr>
          <w:rFonts w:ascii="Arial" w:eastAsia="Times New Roman" w:hAnsi="Arial" w:cs="Arial" w:hint="cs"/>
          <w:sz w:val="24"/>
          <w:szCs w:val="24"/>
          <w:rtl/>
        </w:rPr>
        <w:t>التالية و</w:t>
      </w:r>
      <w:r w:rsidRPr="0067635D">
        <w:rPr>
          <w:rFonts w:ascii="Arial" w:eastAsia="Times New Roman" w:hAnsi="Arial" w:cs="Arial"/>
          <w:sz w:val="24"/>
          <w:szCs w:val="24"/>
          <w:rtl/>
        </w:rPr>
        <w:t>المخصصة ل</w:t>
      </w:r>
      <w:r w:rsidR="00670723" w:rsidRPr="0067635D">
        <w:rPr>
          <w:rFonts w:ascii="Arial" w:eastAsia="Times New Roman" w:hAnsi="Arial" w:cs="Arial" w:hint="cs"/>
          <w:sz w:val="24"/>
          <w:szCs w:val="24"/>
          <w:rtl/>
        </w:rPr>
        <w:t>إصلاح السفن، وخاصة الحوض العائم.</w:t>
      </w:r>
    </w:p>
    <w:p w14:paraId="55E16DFF" w14:textId="52A78970" w:rsidR="00DF4755" w:rsidRPr="0067635D" w:rsidRDefault="00DF4755" w:rsidP="00742012">
      <w:pPr>
        <w:bidi/>
        <w:spacing w:after="0"/>
        <w:jc w:val="both"/>
        <w:rPr>
          <w:rFonts w:ascii="Arial" w:eastAsia="Times New Roman" w:hAnsi="Arial" w:cs="Arial"/>
          <w:sz w:val="24"/>
          <w:szCs w:val="24"/>
        </w:rPr>
      </w:pPr>
      <w:r w:rsidRPr="0067635D">
        <w:rPr>
          <w:rFonts w:ascii="Arial" w:eastAsia="Times New Roman" w:hAnsi="Arial" w:cs="Arial"/>
          <w:sz w:val="24"/>
          <w:szCs w:val="24"/>
          <w:rtl/>
        </w:rPr>
        <w:t xml:space="preserve">يجب اعتبار الوثائق المذكورة أدناه جزءًا من </w:t>
      </w:r>
      <w:r w:rsidR="00C10E90" w:rsidRPr="0067635D">
        <w:rPr>
          <w:rFonts w:ascii="Arial" w:eastAsia="Times New Roman" w:hAnsi="Arial" w:cs="Arial" w:hint="cs"/>
          <w:sz w:val="24"/>
          <w:szCs w:val="24"/>
          <w:rtl/>
        </w:rPr>
        <w:t>إ</w:t>
      </w:r>
      <w:r w:rsidRPr="0067635D">
        <w:rPr>
          <w:rFonts w:ascii="Arial" w:eastAsia="Times New Roman" w:hAnsi="Arial" w:cs="Arial"/>
          <w:sz w:val="24"/>
          <w:szCs w:val="24"/>
          <w:rtl/>
        </w:rPr>
        <w:t xml:space="preserve">تفاقية </w:t>
      </w:r>
      <w:r w:rsidR="00685455" w:rsidRPr="0067635D">
        <w:rPr>
          <w:rFonts w:ascii="Arial" w:eastAsia="Times New Roman" w:hAnsi="Arial" w:cs="Arial"/>
          <w:sz w:val="24"/>
          <w:szCs w:val="24"/>
          <w:rtl/>
        </w:rPr>
        <w:t>التصميم والإنشاء والتشغيل ونقل الملكية</w:t>
      </w:r>
      <w:r w:rsidRPr="0067635D">
        <w:rPr>
          <w:rFonts w:ascii="Arial" w:eastAsia="Times New Roman" w:hAnsi="Arial" w:cs="Arial"/>
          <w:sz w:val="24"/>
          <w:szCs w:val="24"/>
        </w:rPr>
        <w:t>:</w:t>
      </w:r>
    </w:p>
    <w:p w14:paraId="4445B431" w14:textId="77777777" w:rsidR="00DF4755" w:rsidRPr="0067635D" w:rsidRDefault="00DF4755">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sz w:val="24"/>
          <w:szCs w:val="24"/>
          <w:rtl/>
        </w:rPr>
        <w:t xml:space="preserve">تعليمات </w:t>
      </w:r>
      <w:r w:rsidRPr="0067635D">
        <w:rPr>
          <w:rFonts w:ascii="Arial" w:eastAsia="Times New Roman" w:hAnsi="Arial" w:cs="Arial" w:hint="cs"/>
          <w:sz w:val="24"/>
          <w:szCs w:val="24"/>
          <w:rtl/>
        </w:rPr>
        <w:t>العارضين</w:t>
      </w:r>
    </w:p>
    <w:p w14:paraId="411E8C80" w14:textId="77777777" w:rsidR="00DF4755" w:rsidRPr="0067635D" w:rsidRDefault="00DF4755">
      <w:pPr>
        <w:pStyle w:val="ListParagraph"/>
        <w:numPr>
          <w:ilvl w:val="0"/>
          <w:numId w:val="34"/>
        </w:numPr>
        <w:bidi/>
        <w:spacing w:before="360" w:after="360"/>
        <w:ind w:left="387"/>
        <w:jc w:val="both"/>
        <w:rPr>
          <w:rFonts w:ascii="Arial" w:eastAsia="Times New Roman" w:hAnsi="Arial" w:cs="Arial"/>
          <w:sz w:val="24"/>
          <w:szCs w:val="24"/>
        </w:rPr>
      </w:pPr>
      <w:r w:rsidRPr="0067635D">
        <w:rPr>
          <w:rFonts w:ascii="Arial" w:eastAsia="Times New Roman" w:hAnsi="Arial" w:cs="Arial" w:hint="cs"/>
          <w:sz w:val="24"/>
          <w:szCs w:val="24"/>
          <w:rtl/>
        </w:rPr>
        <w:t>نماذج للعرض</w:t>
      </w:r>
    </w:p>
    <w:p w14:paraId="4C00D607" w14:textId="77777777" w:rsidR="00DF4755" w:rsidRPr="0067635D" w:rsidRDefault="00DF4755">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hint="cs"/>
          <w:sz w:val="24"/>
          <w:szCs w:val="24"/>
          <w:rtl/>
        </w:rPr>
        <w:t>كتاب</w:t>
      </w:r>
      <w:r w:rsidRPr="0067635D">
        <w:rPr>
          <w:rFonts w:ascii="Arial" w:eastAsia="Times New Roman" w:hAnsi="Arial" w:cs="Arial"/>
          <w:sz w:val="24"/>
          <w:szCs w:val="24"/>
          <w:rtl/>
        </w:rPr>
        <w:t xml:space="preserve"> القبول</w:t>
      </w:r>
    </w:p>
    <w:p w14:paraId="571FA7FA" w14:textId="26C6018C" w:rsidR="00DF4755" w:rsidRPr="0067635D" w:rsidRDefault="00C10E90">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hint="cs"/>
          <w:sz w:val="24"/>
          <w:szCs w:val="24"/>
          <w:rtl/>
        </w:rPr>
        <w:t>إ</w:t>
      </w:r>
      <w:r w:rsidR="00DF4755" w:rsidRPr="0067635D">
        <w:rPr>
          <w:rFonts w:ascii="Arial" w:eastAsia="Times New Roman" w:hAnsi="Arial" w:cs="Arial"/>
          <w:sz w:val="24"/>
          <w:szCs w:val="24"/>
          <w:rtl/>
        </w:rPr>
        <w:t>تفاقية العقد</w:t>
      </w:r>
    </w:p>
    <w:p w14:paraId="747C0F10" w14:textId="74825437" w:rsidR="00DF4755" w:rsidRPr="0067635D" w:rsidRDefault="00DF4755">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sz w:val="24"/>
          <w:szCs w:val="24"/>
          <w:rtl/>
        </w:rPr>
        <w:t xml:space="preserve">متطلبات </w:t>
      </w:r>
      <w:r w:rsidR="00C10E90" w:rsidRPr="0067635D">
        <w:rPr>
          <w:rFonts w:ascii="Arial" w:eastAsia="Times New Roman" w:hAnsi="Arial" w:cs="Arial" w:hint="cs"/>
          <w:sz w:val="24"/>
          <w:szCs w:val="24"/>
          <w:rtl/>
        </w:rPr>
        <w:t>سلطة التعاقد</w:t>
      </w:r>
    </w:p>
    <w:p w14:paraId="07708557" w14:textId="77777777" w:rsidR="002D4D88" w:rsidRPr="0067635D" w:rsidRDefault="002D4D88">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sz w:val="24"/>
          <w:szCs w:val="24"/>
          <w:rtl/>
        </w:rPr>
        <w:t>إتفاقية التصميم والإنشاء والتشغيل ونقل الملكية</w:t>
      </w:r>
    </w:p>
    <w:p w14:paraId="754D0B52" w14:textId="77777777" w:rsidR="00DF4755" w:rsidRPr="0067635D" w:rsidRDefault="00DF4755">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sz w:val="24"/>
          <w:szCs w:val="24"/>
          <w:rtl/>
        </w:rPr>
        <w:t>ال</w:t>
      </w:r>
      <w:r w:rsidRPr="0067635D">
        <w:rPr>
          <w:rFonts w:ascii="Arial" w:eastAsia="Times New Roman" w:hAnsi="Arial" w:cs="Arial" w:hint="cs"/>
          <w:sz w:val="24"/>
          <w:szCs w:val="24"/>
          <w:rtl/>
        </w:rPr>
        <w:t>ملاحق</w:t>
      </w:r>
      <w:r w:rsidRPr="0067635D">
        <w:rPr>
          <w:rFonts w:ascii="Arial" w:eastAsia="Times New Roman" w:hAnsi="Arial" w:cs="Arial"/>
          <w:sz w:val="24"/>
          <w:szCs w:val="24"/>
          <w:rtl/>
        </w:rPr>
        <w:t xml:space="preserve"> (إن وجدت)</w:t>
      </w:r>
    </w:p>
    <w:p w14:paraId="4042B50E" w14:textId="0C35C177" w:rsidR="005E7285" w:rsidRPr="0067635D" w:rsidRDefault="005E7285">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sz w:val="24"/>
          <w:szCs w:val="24"/>
          <w:rtl/>
        </w:rPr>
        <w:t>الملحق ١: الرسومات</w:t>
      </w:r>
    </w:p>
    <w:p w14:paraId="3429976E" w14:textId="439EDAF5" w:rsidR="005E7285" w:rsidRPr="0067635D" w:rsidRDefault="005E7285">
      <w:pPr>
        <w:pStyle w:val="ListParagraph"/>
        <w:numPr>
          <w:ilvl w:val="0"/>
          <w:numId w:val="34"/>
        </w:numPr>
        <w:bidi/>
        <w:spacing w:before="240" w:after="240"/>
        <w:ind w:left="387"/>
        <w:jc w:val="both"/>
        <w:rPr>
          <w:rFonts w:ascii="Arial" w:eastAsia="Times New Roman" w:hAnsi="Arial" w:cs="Arial"/>
          <w:sz w:val="24"/>
          <w:szCs w:val="24"/>
        </w:rPr>
      </w:pPr>
      <w:r w:rsidRPr="0067635D">
        <w:rPr>
          <w:rFonts w:ascii="Arial" w:eastAsia="Times New Roman" w:hAnsi="Arial" w:cs="Arial"/>
          <w:sz w:val="24"/>
          <w:szCs w:val="24"/>
          <w:rtl/>
        </w:rPr>
        <w:t>محاضر الإجتماعات (إن وجدت)</w:t>
      </w:r>
    </w:p>
    <w:p w14:paraId="79940D6E" w14:textId="49D2DA1E" w:rsidR="00DF4755" w:rsidRPr="0067635D" w:rsidRDefault="00DF4755" w:rsidP="007D4527">
      <w:pPr>
        <w:bidi/>
        <w:spacing w:after="0"/>
        <w:jc w:val="both"/>
        <w:rPr>
          <w:rFonts w:ascii="Arial" w:eastAsia="Times New Roman" w:hAnsi="Arial" w:cs="Arial"/>
          <w:sz w:val="24"/>
          <w:szCs w:val="24"/>
        </w:rPr>
      </w:pPr>
      <w:r w:rsidRPr="0067635D">
        <w:rPr>
          <w:rFonts w:ascii="Arial" w:eastAsia="Times New Roman" w:hAnsi="Arial" w:cs="Arial"/>
          <w:sz w:val="24"/>
          <w:szCs w:val="24"/>
          <w:rtl/>
        </w:rPr>
        <w:t>المنشآت الممولة</w:t>
      </w:r>
      <w:r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المصممة</w:t>
      </w:r>
      <w:r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 xml:space="preserve">المنفذة والمصانة من قبل </w:t>
      </w:r>
      <w:r w:rsidR="002D4D88" w:rsidRPr="0067635D">
        <w:rPr>
          <w:rFonts w:ascii="Arial" w:eastAsia="Times New Roman" w:hAnsi="Arial" w:cs="Arial" w:hint="cs"/>
          <w:sz w:val="24"/>
          <w:szCs w:val="24"/>
          <w:rtl/>
        </w:rPr>
        <w:t>المتعاقد</w:t>
      </w:r>
      <w:r w:rsidR="002D4D88" w:rsidRPr="0067635D">
        <w:rPr>
          <w:rFonts w:ascii="Arial" w:eastAsia="Times New Roman" w:hAnsi="Arial" w:cs="Arial"/>
          <w:sz w:val="24"/>
          <w:szCs w:val="24"/>
          <w:rtl/>
        </w:rPr>
        <w:t xml:space="preserve"> </w:t>
      </w:r>
      <w:r w:rsidRPr="0067635D">
        <w:rPr>
          <w:rFonts w:ascii="Arial" w:eastAsia="Times New Roman" w:hAnsi="Arial" w:cs="Arial"/>
          <w:sz w:val="24"/>
          <w:szCs w:val="24"/>
          <w:rtl/>
        </w:rPr>
        <w:t>(يرجى الرجوع إلى الرسومات المرفقة في الملحق ١ والمواصفات الفنية) هي، ولكن ليست محدودة بـ</w:t>
      </w:r>
      <w:r w:rsidRPr="0067635D">
        <w:rPr>
          <w:rFonts w:ascii="Arial" w:eastAsia="Times New Roman" w:hAnsi="Arial" w:cs="Arial"/>
          <w:sz w:val="24"/>
          <w:szCs w:val="24"/>
        </w:rPr>
        <w:t>:</w:t>
      </w:r>
      <w:r w:rsidRPr="0067635D">
        <w:rPr>
          <w:rFonts w:ascii="Arial" w:eastAsia="Times New Roman" w:hAnsi="Arial" w:cs="Arial" w:hint="cs"/>
          <w:sz w:val="24"/>
          <w:szCs w:val="24"/>
          <w:rtl/>
        </w:rPr>
        <w:t xml:space="preserve"> </w:t>
      </w:r>
    </w:p>
    <w:p w14:paraId="3FD42B20" w14:textId="1A2D75CF" w:rsidR="00DF4755" w:rsidRPr="0067635D" w:rsidRDefault="00DF4755" w:rsidP="001A0BD7">
      <w:pPr>
        <w:bidi/>
        <w:spacing w:before="100" w:beforeAutospacing="1" w:after="100" w:afterAutospacing="1"/>
        <w:ind w:left="360"/>
        <w:jc w:val="both"/>
        <w:rPr>
          <w:rFonts w:ascii="Arial" w:eastAsia="Times New Roman" w:hAnsi="Arial" w:cs="Arial"/>
          <w:sz w:val="24"/>
          <w:szCs w:val="24"/>
        </w:rPr>
      </w:pPr>
      <w:r w:rsidRPr="0067635D">
        <w:rPr>
          <w:rFonts w:ascii="Arial" w:eastAsia="Times New Roman" w:hAnsi="Arial" w:cs="Arial"/>
          <w:sz w:val="24"/>
          <w:szCs w:val="24"/>
          <w:rtl/>
        </w:rPr>
        <w:t>١</w:t>
      </w:r>
      <w:r w:rsidRPr="0067635D">
        <w:rPr>
          <w:rFonts w:ascii="Arial" w:eastAsia="Times New Roman" w:hAnsi="Arial" w:cs="Arial" w:hint="cs"/>
          <w:sz w:val="24"/>
          <w:szCs w:val="24"/>
          <w:rtl/>
        </w:rPr>
        <w:t xml:space="preserve"> - مسطح</w:t>
      </w:r>
      <w:r w:rsidRPr="0067635D">
        <w:rPr>
          <w:rFonts w:ascii="Arial" w:eastAsia="Times New Roman" w:hAnsi="Arial" w:cs="Arial"/>
          <w:sz w:val="24"/>
          <w:szCs w:val="24"/>
          <w:rtl/>
        </w:rPr>
        <w:t xml:space="preserve"> مائي يتم صيانته وحفر</w:t>
      </w:r>
      <w:r w:rsidRPr="0067635D">
        <w:rPr>
          <w:rFonts w:ascii="Arial" w:eastAsia="Times New Roman" w:hAnsi="Arial" w:cs="Arial" w:hint="cs"/>
          <w:sz w:val="24"/>
          <w:szCs w:val="24"/>
          <w:rtl/>
        </w:rPr>
        <w:t>ه</w:t>
      </w:r>
      <w:r w:rsidRPr="0067635D">
        <w:rPr>
          <w:rFonts w:ascii="Arial" w:eastAsia="Times New Roman" w:hAnsi="Arial" w:cs="Arial"/>
          <w:sz w:val="24"/>
          <w:szCs w:val="24"/>
          <w:rtl/>
        </w:rPr>
        <w:t xml:space="preserve"> إلى عمق ١</w:t>
      </w:r>
      <w:r w:rsidR="00670723" w:rsidRPr="0067635D">
        <w:rPr>
          <w:rFonts w:ascii="Times New Roman" w:eastAsia="Times New Roman" w:hAnsi="Times New Roman" w:cs="Times New Roman"/>
          <w:sz w:val="24"/>
          <w:szCs w:val="24"/>
          <w:rtl/>
        </w:rPr>
        <w:t>٤</w:t>
      </w:r>
      <w:r w:rsidRPr="0067635D">
        <w:rPr>
          <w:rFonts w:ascii="Arial" w:eastAsia="Times New Roman" w:hAnsi="Arial" w:cs="Arial"/>
          <w:sz w:val="24"/>
          <w:szCs w:val="24"/>
          <w:rtl/>
        </w:rPr>
        <w:t>,</w:t>
      </w:r>
      <w:r w:rsidR="00670723" w:rsidRPr="0067635D">
        <w:rPr>
          <w:rFonts w:ascii="Arial" w:eastAsia="Times New Roman" w:hAnsi="Arial" w:cs="Arial"/>
          <w:sz w:val="24"/>
          <w:szCs w:val="24"/>
          <w:rtl/>
        </w:rPr>
        <w:t>٠</w:t>
      </w:r>
      <w:r w:rsidRPr="0067635D">
        <w:rPr>
          <w:rFonts w:ascii="Arial" w:eastAsia="Times New Roman" w:hAnsi="Arial" w:cs="Arial"/>
          <w:sz w:val="24"/>
          <w:szCs w:val="24"/>
          <w:rtl/>
        </w:rPr>
        <w:t>٠</w:t>
      </w:r>
      <w:r w:rsidR="00670723" w:rsidRPr="0067635D">
        <w:rPr>
          <w:rFonts w:ascii="Arial" w:eastAsia="Times New Roman" w:hAnsi="Arial" w:cs="Arial" w:hint="cs"/>
          <w:sz w:val="24"/>
          <w:szCs w:val="24"/>
          <w:rtl/>
        </w:rPr>
        <w:t>-</w:t>
      </w:r>
      <w:r w:rsidRPr="0067635D">
        <w:rPr>
          <w:rFonts w:ascii="Arial" w:eastAsia="Times New Roman" w:hAnsi="Arial" w:cs="Arial"/>
          <w:sz w:val="24"/>
          <w:szCs w:val="24"/>
          <w:rtl/>
        </w:rPr>
        <w:t xml:space="preserve"> متر من مستوى سطح البحر في موقع </w:t>
      </w:r>
      <w:r w:rsidR="00670723" w:rsidRPr="0067635D">
        <w:rPr>
          <w:rFonts w:ascii="Arial" w:eastAsia="Times New Roman" w:hAnsi="Arial" w:cs="Arial" w:hint="cs"/>
          <w:sz w:val="24"/>
          <w:szCs w:val="24"/>
          <w:rtl/>
        </w:rPr>
        <w:t>الحوض العائم</w:t>
      </w:r>
      <w:r w:rsidRPr="0067635D">
        <w:rPr>
          <w:rFonts w:ascii="Arial" w:eastAsia="Times New Roman" w:hAnsi="Arial" w:cs="Arial"/>
          <w:sz w:val="24"/>
          <w:szCs w:val="24"/>
          <w:rtl/>
        </w:rPr>
        <w:t xml:space="preserve"> </w:t>
      </w:r>
      <w:r w:rsidR="00670723" w:rsidRPr="0067635D">
        <w:rPr>
          <w:rFonts w:ascii="Arial" w:eastAsia="Times New Roman" w:hAnsi="Arial" w:cs="Arial" w:hint="cs"/>
          <w:sz w:val="24"/>
          <w:szCs w:val="24"/>
          <w:rtl/>
        </w:rPr>
        <w:t xml:space="preserve">قناة دخول تعمق لغاية </w:t>
      </w:r>
      <w:r w:rsidR="00670723" w:rsidRPr="0067635D">
        <w:rPr>
          <w:rFonts w:ascii="Arial" w:eastAsia="Times New Roman" w:hAnsi="Arial" w:cs="Arial"/>
          <w:sz w:val="24"/>
          <w:szCs w:val="24"/>
          <w:rtl/>
        </w:rPr>
        <w:t>٨</w:t>
      </w:r>
      <w:r w:rsidR="00670723" w:rsidRPr="0067635D">
        <w:rPr>
          <w:rFonts w:ascii="Arial" w:eastAsia="Times New Roman" w:hAnsi="Arial" w:cs="Arial" w:hint="cs"/>
          <w:sz w:val="24"/>
          <w:szCs w:val="24"/>
          <w:rtl/>
        </w:rPr>
        <w:t>-</w:t>
      </w:r>
      <w:r w:rsidR="00670723" w:rsidRPr="0067635D">
        <w:rPr>
          <w:rFonts w:ascii="Arial" w:eastAsia="Times New Roman" w:hAnsi="Arial" w:cs="Arial"/>
          <w:sz w:val="24"/>
          <w:szCs w:val="24"/>
          <w:rtl/>
        </w:rPr>
        <w:t xml:space="preserve"> متر من مستوى سطح البحر</w:t>
      </w:r>
      <w:r w:rsidR="00670723" w:rsidRPr="0067635D">
        <w:rPr>
          <w:rFonts w:ascii="Arial" w:eastAsia="Times New Roman" w:hAnsi="Arial" w:cs="Arial" w:hint="cs"/>
          <w:sz w:val="24"/>
          <w:szCs w:val="24"/>
          <w:rtl/>
        </w:rPr>
        <w:t>.</w:t>
      </w:r>
    </w:p>
    <w:p w14:paraId="6C6E6038" w14:textId="16B257E3" w:rsidR="00670723" w:rsidRPr="0067635D" w:rsidRDefault="00DF4755" w:rsidP="0086133B">
      <w:pPr>
        <w:bidi/>
        <w:spacing w:before="100" w:beforeAutospacing="1" w:after="100" w:afterAutospacing="1"/>
        <w:ind w:left="360"/>
        <w:jc w:val="both"/>
        <w:rPr>
          <w:rFonts w:ascii="Arial" w:eastAsia="Times New Roman" w:hAnsi="Arial" w:cs="Arial"/>
          <w:sz w:val="24"/>
          <w:szCs w:val="24"/>
        </w:rPr>
      </w:pPr>
      <w:r w:rsidRPr="0067635D">
        <w:rPr>
          <w:rFonts w:ascii="Arial" w:eastAsia="Times New Roman" w:hAnsi="Arial" w:cs="Arial"/>
          <w:sz w:val="24"/>
          <w:szCs w:val="24"/>
          <w:rtl/>
        </w:rPr>
        <w:t>٢</w:t>
      </w:r>
      <w:r w:rsidRPr="0067635D">
        <w:rPr>
          <w:rFonts w:ascii="Arial" w:eastAsia="Times New Roman" w:hAnsi="Arial" w:cs="Arial" w:hint="cs"/>
          <w:sz w:val="24"/>
          <w:szCs w:val="24"/>
          <w:rtl/>
        </w:rPr>
        <w:t xml:space="preserve"> - </w:t>
      </w:r>
      <w:r w:rsidRPr="0067635D">
        <w:rPr>
          <w:rFonts w:ascii="Arial" w:eastAsia="Times New Roman" w:hAnsi="Arial" w:cs="Arial"/>
          <w:sz w:val="24"/>
          <w:szCs w:val="24"/>
          <w:rtl/>
        </w:rPr>
        <w:t xml:space="preserve">رصيف (طول ٢٠ متر، </w:t>
      </w:r>
      <w:r w:rsidR="00670723" w:rsidRPr="0067635D">
        <w:rPr>
          <w:rFonts w:ascii="Arial" w:eastAsia="Times New Roman" w:hAnsi="Arial" w:cs="Arial"/>
          <w:sz w:val="24"/>
          <w:szCs w:val="24"/>
          <w:rtl/>
        </w:rPr>
        <w:t>عمق ١٤,٠٠- متر من مستوى سطح البحر</w:t>
      </w:r>
      <w:r w:rsidRPr="0067635D">
        <w:rPr>
          <w:rFonts w:ascii="Arial" w:eastAsia="Times New Roman" w:hAnsi="Arial" w:cs="Arial"/>
          <w:sz w:val="24"/>
          <w:szCs w:val="24"/>
          <w:rtl/>
        </w:rPr>
        <w:t xml:space="preserve">) لرسو </w:t>
      </w:r>
      <w:r w:rsidR="00670723" w:rsidRPr="0067635D">
        <w:rPr>
          <w:rFonts w:ascii="Arial" w:eastAsia="Times New Roman" w:hAnsi="Arial" w:cs="Arial" w:hint="cs"/>
          <w:sz w:val="24"/>
          <w:szCs w:val="24"/>
          <w:rtl/>
        </w:rPr>
        <w:t>وللوصول إلى الحوض العائم</w:t>
      </w:r>
      <w:r w:rsidRPr="0067635D">
        <w:rPr>
          <w:rFonts w:ascii="Arial" w:eastAsia="Times New Roman" w:hAnsi="Arial" w:cs="Arial"/>
          <w:sz w:val="24"/>
          <w:szCs w:val="24"/>
        </w:rPr>
        <w:t>.</w:t>
      </w:r>
    </w:p>
    <w:p w14:paraId="30DDAA18" w14:textId="6A114EAA" w:rsidR="00670723" w:rsidRPr="0067635D" w:rsidRDefault="00670723" w:rsidP="00742012">
      <w:pPr>
        <w:bidi/>
        <w:spacing w:before="100" w:beforeAutospacing="1" w:after="100" w:afterAutospacing="1"/>
        <w:ind w:left="370"/>
        <w:jc w:val="both"/>
        <w:rPr>
          <w:rFonts w:ascii="Times New Roman" w:eastAsia="Times New Roman" w:hAnsi="Times New Roman" w:cs="Times New Roman"/>
          <w:sz w:val="24"/>
          <w:szCs w:val="24"/>
        </w:rPr>
      </w:pPr>
      <w:r w:rsidRPr="0067635D">
        <w:rPr>
          <w:rFonts w:ascii="Arial" w:eastAsia="Times New Roman" w:hAnsi="Arial" w:cs="Arial"/>
          <w:sz w:val="24"/>
          <w:szCs w:val="24"/>
          <w:rtl/>
        </w:rPr>
        <w:t>۳</w:t>
      </w:r>
      <w:r w:rsidR="00DF4755" w:rsidRPr="0067635D">
        <w:rPr>
          <w:rFonts w:ascii="Arial" w:eastAsia="Times New Roman" w:hAnsi="Arial" w:cs="Arial" w:hint="cs"/>
          <w:sz w:val="24"/>
          <w:szCs w:val="24"/>
          <w:rtl/>
        </w:rPr>
        <w:t xml:space="preserve"> - </w:t>
      </w:r>
      <w:r w:rsidRPr="0067635D">
        <w:rPr>
          <w:rFonts w:ascii="Times New Roman" w:eastAsia="Times New Roman" w:hAnsi="Times New Roman" w:cs="Times New Roman"/>
          <w:sz w:val="24"/>
          <w:szCs w:val="24"/>
          <w:rtl/>
        </w:rPr>
        <w:t>رصيف عائم، بالخصائص والأبعاد والسعات الدنيا التالية</w:t>
      </w:r>
      <w:r w:rsidRPr="0067635D">
        <w:rPr>
          <w:rFonts w:ascii="Times New Roman" w:eastAsia="Times New Roman" w:hAnsi="Times New Roman" w:cs="Times New Roman"/>
          <w:sz w:val="24"/>
          <w:szCs w:val="24"/>
        </w:rPr>
        <w:t>:</w:t>
      </w:r>
    </w:p>
    <w:p w14:paraId="42D338AE" w14:textId="77777777" w:rsidR="00670723" w:rsidRPr="0067635D" w:rsidRDefault="00670723">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طول إجمالي </w:t>
      </w:r>
      <w:r w:rsidRPr="0067635D">
        <w:rPr>
          <w:rFonts w:ascii="Times New Roman" w:eastAsia="Times New Roman" w:hAnsi="Times New Roman" w:cs="Times New Roman" w:hint="cs"/>
          <w:sz w:val="24"/>
          <w:szCs w:val="24"/>
          <w:rtl/>
        </w:rPr>
        <w:t>۱۷۰</w:t>
      </w:r>
      <w:r w:rsidRPr="0067635D">
        <w:rPr>
          <w:rFonts w:ascii="Times New Roman" w:eastAsia="Times New Roman" w:hAnsi="Times New Roman" w:cs="Times New Roman"/>
          <w:sz w:val="24"/>
          <w:szCs w:val="24"/>
          <w:rtl/>
        </w:rPr>
        <w:t xml:space="preserve"> متر</w:t>
      </w:r>
    </w:p>
    <w:p w14:paraId="3C323C82" w14:textId="77777777" w:rsidR="00670723" w:rsidRPr="0067635D" w:rsidRDefault="00670723">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عرض داخلي </w:t>
      </w:r>
      <w:r w:rsidRPr="0067635D">
        <w:rPr>
          <w:rFonts w:ascii="Times New Roman" w:eastAsia="Times New Roman" w:hAnsi="Times New Roman" w:cs="Times New Roman" w:hint="cs"/>
          <w:sz w:val="24"/>
          <w:szCs w:val="24"/>
          <w:rtl/>
        </w:rPr>
        <w:t>۲</w:t>
      </w:r>
      <w:r w:rsidRPr="0067635D">
        <w:rPr>
          <w:rFonts w:ascii="Times New Roman" w:eastAsia="Times New Roman" w:hAnsi="Times New Roman" w:cs="Times New Roman"/>
          <w:sz w:val="24"/>
          <w:szCs w:val="24"/>
          <w:rtl/>
        </w:rPr>
        <w:t>٤ متر</w:t>
      </w:r>
    </w:p>
    <w:p w14:paraId="6E482423" w14:textId="77777777" w:rsidR="00670723" w:rsidRPr="0067635D" w:rsidRDefault="00670723">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hint="cs"/>
          <w:sz w:val="24"/>
          <w:szCs w:val="24"/>
          <w:rtl/>
        </w:rPr>
        <w:t>ق</w:t>
      </w:r>
      <w:r w:rsidRPr="0067635D">
        <w:rPr>
          <w:rFonts w:ascii="Times New Roman" w:eastAsia="Times New Roman" w:hAnsi="Times New Roman" w:cs="Times New Roman"/>
          <w:sz w:val="24"/>
          <w:szCs w:val="24"/>
          <w:rtl/>
        </w:rPr>
        <w:t xml:space="preserve">درة رفع سفن بوزن </w:t>
      </w:r>
      <w:r w:rsidRPr="0067635D">
        <w:rPr>
          <w:rFonts w:ascii="Times New Roman" w:eastAsia="Times New Roman" w:hAnsi="Times New Roman" w:cs="Times New Roman" w:hint="cs"/>
          <w:sz w:val="24"/>
          <w:szCs w:val="24"/>
          <w:rtl/>
        </w:rPr>
        <w:t>٨٠٠٠</w:t>
      </w:r>
      <w:r w:rsidRPr="0067635D">
        <w:rPr>
          <w:rFonts w:ascii="Times New Roman" w:eastAsia="Times New Roman" w:hAnsi="Times New Roman" w:cs="Times New Roman"/>
          <w:sz w:val="24"/>
          <w:szCs w:val="24"/>
        </w:rPr>
        <w:t xml:space="preserve">(DWT) </w:t>
      </w:r>
    </w:p>
    <w:p w14:paraId="609F358B" w14:textId="64B6F913" w:rsidR="00670723" w:rsidRPr="0067635D" w:rsidRDefault="00670723">
      <w:pPr>
        <w:pStyle w:val="ListParagraph"/>
        <w:numPr>
          <w:ilvl w:val="0"/>
          <w:numId w:val="195"/>
        </w:num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مزود بونش</w:t>
      </w:r>
      <w:r w:rsidR="005E7285" w:rsidRPr="0067635D">
        <w:rPr>
          <w:rFonts w:ascii="Times New Roman" w:eastAsia="Times New Roman" w:hAnsi="Times New Roman" w:cs="Times New Roman"/>
          <w:sz w:val="24"/>
          <w:szCs w:val="24"/>
        </w:rPr>
        <w:t xml:space="preserve"> </w:t>
      </w:r>
      <w:r w:rsidR="005E7285" w:rsidRPr="0067635D">
        <w:rPr>
          <w:rFonts w:ascii="Times New Roman" w:eastAsia="Times New Roman" w:hAnsi="Times New Roman" w:cs="Times New Roman" w:hint="cs"/>
          <w:sz w:val="24"/>
          <w:szCs w:val="24"/>
          <w:rtl/>
          <w:lang w:bidi="ar-LB"/>
        </w:rPr>
        <w:t>عدد 2</w:t>
      </w:r>
      <w:r w:rsidRPr="0067635D">
        <w:rPr>
          <w:rFonts w:ascii="Times New Roman" w:eastAsia="Times New Roman" w:hAnsi="Times New Roman" w:cs="Times New Roman"/>
          <w:sz w:val="24"/>
          <w:szCs w:val="24"/>
          <w:rtl/>
        </w:rPr>
        <w:t xml:space="preserve"> (كل منهما بقدرة رفع ۱٠ طن) </w:t>
      </w:r>
    </w:p>
    <w:p w14:paraId="6E810A14" w14:textId="5C2E54E6" w:rsidR="00DF4755" w:rsidRPr="0067635D" w:rsidRDefault="00670723" w:rsidP="00742012">
      <w:pPr>
        <w:bidi/>
        <w:spacing w:before="100" w:beforeAutospacing="1" w:after="100" w:afterAutospacing="1"/>
        <w:ind w:left="360"/>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يجب أن يكون ال</w:t>
      </w:r>
      <w:r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 قابلًا للتشغيل بالكامل وجاهزًا للاستخدام، وفقًا للقواعد والمعايير الدولية، وم</w:t>
      </w:r>
      <w:r w:rsidRPr="0067635D">
        <w:rPr>
          <w:rFonts w:ascii="Times New Roman" w:eastAsia="Times New Roman" w:hAnsi="Times New Roman" w:cs="Times New Roman" w:hint="cs"/>
          <w:sz w:val="24"/>
          <w:szCs w:val="24"/>
          <w:rtl/>
        </w:rPr>
        <w:t>صنفا</w:t>
      </w:r>
      <w:r w:rsidR="005E7285" w:rsidRPr="0067635D">
        <w:rPr>
          <w:rFonts w:ascii="Times New Roman" w:eastAsia="Times New Roman" w:hAnsi="Times New Roman" w:cs="Times New Roman" w:hint="cs"/>
          <w:sz w:val="24"/>
          <w:szCs w:val="24"/>
          <w:rtl/>
        </w:rPr>
        <w:t>ً</w:t>
      </w:r>
      <w:r w:rsidRPr="0067635D">
        <w:rPr>
          <w:rFonts w:ascii="Times New Roman" w:eastAsia="Times New Roman" w:hAnsi="Times New Roman" w:cs="Times New Roman"/>
          <w:sz w:val="24"/>
          <w:szCs w:val="24"/>
          <w:rtl/>
        </w:rPr>
        <w:t xml:space="preserve"> بالكامل من قبل جمعيات التصنيف المعترف بها، </w:t>
      </w:r>
      <w:r w:rsidRPr="0067635D">
        <w:rPr>
          <w:rFonts w:ascii="Times New Roman" w:eastAsia="Times New Roman" w:hAnsi="Times New Roman" w:cs="Times New Roman" w:hint="cs"/>
          <w:sz w:val="24"/>
          <w:szCs w:val="24"/>
          <w:rtl/>
        </w:rPr>
        <w:t xml:space="preserve">و </w:t>
      </w:r>
      <w:r w:rsidR="005E7285" w:rsidRPr="0067635D">
        <w:rPr>
          <w:rFonts w:ascii="Times New Roman" w:eastAsia="Times New Roman" w:hAnsi="Times New Roman" w:cs="Times New Roman" w:hint="cs"/>
          <w:sz w:val="24"/>
          <w:szCs w:val="24"/>
          <w:rtl/>
        </w:rPr>
        <w:t>أ</w:t>
      </w:r>
      <w:r w:rsidRPr="0067635D">
        <w:rPr>
          <w:rFonts w:ascii="Times New Roman" w:eastAsia="Times New Roman" w:hAnsi="Times New Roman" w:cs="Times New Roman" w:hint="cs"/>
          <w:sz w:val="24"/>
          <w:szCs w:val="24"/>
          <w:rtl/>
        </w:rPr>
        <w:t xml:space="preserve">ن يكون قد </w:t>
      </w:r>
      <w:r w:rsidRPr="0067635D">
        <w:rPr>
          <w:rFonts w:ascii="Times New Roman" w:eastAsia="Times New Roman" w:hAnsi="Times New Roman" w:cs="Times New Roman"/>
          <w:sz w:val="24"/>
          <w:szCs w:val="24"/>
          <w:rtl/>
        </w:rPr>
        <w:t>تم</w:t>
      </w:r>
      <w:r w:rsidRPr="0067635D">
        <w:rPr>
          <w:rFonts w:ascii="Times New Roman" w:eastAsia="Times New Roman" w:hAnsi="Times New Roman" w:cs="Times New Roman" w:hint="cs"/>
          <w:sz w:val="24"/>
          <w:szCs w:val="24"/>
          <w:rtl/>
        </w:rPr>
        <w:t>ّ</w:t>
      </w:r>
      <w:r w:rsidRPr="0067635D">
        <w:rPr>
          <w:rFonts w:ascii="Times New Roman" w:eastAsia="Times New Roman" w:hAnsi="Times New Roman" w:cs="Times New Roman"/>
          <w:sz w:val="24"/>
          <w:szCs w:val="24"/>
          <w:rtl/>
        </w:rPr>
        <w:t xml:space="preserve"> بناؤه وتشغيله بعد ۱ يناير ۲٠٠٤</w:t>
      </w:r>
      <w:r w:rsidRPr="0067635D">
        <w:rPr>
          <w:rFonts w:ascii="Times New Roman" w:eastAsia="Times New Roman" w:hAnsi="Times New Roman" w:cs="Times New Roman"/>
          <w:sz w:val="24"/>
          <w:szCs w:val="24"/>
        </w:rPr>
        <w:t>.</w:t>
      </w:r>
    </w:p>
    <w:p w14:paraId="676C8FC8" w14:textId="2A9D1239" w:rsidR="00DF4755" w:rsidRPr="0067635D" w:rsidRDefault="00670723" w:rsidP="00742012">
      <w:pPr>
        <w:bidi/>
        <w:spacing w:before="100" w:beforeAutospacing="1" w:after="100" w:afterAutospacing="1"/>
        <w:ind w:left="360"/>
        <w:jc w:val="both"/>
        <w:rPr>
          <w:rFonts w:ascii="Arial" w:eastAsia="Times New Roman" w:hAnsi="Arial" w:cs="Arial"/>
          <w:sz w:val="24"/>
          <w:szCs w:val="24"/>
          <w:rtl/>
        </w:rPr>
      </w:pPr>
      <w:r w:rsidRPr="0067635D">
        <w:rPr>
          <w:rFonts w:ascii="Times New Roman" w:eastAsia="Times New Roman" w:hAnsi="Times New Roman" w:cs="Times New Roman"/>
          <w:sz w:val="24"/>
          <w:szCs w:val="24"/>
          <w:rtl/>
        </w:rPr>
        <w:t>٤</w:t>
      </w:r>
      <w:r w:rsidR="00DF4755" w:rsidRPr="0067635D">
        <w:rPr>
          <w:rFonts w:ascii="Arial" w:eastAsia="Times New Roman" w:hAnsi="Arial" w:cs="Arial" w:hint="cs"/>
          <w:sz w:val="24"/>
          <w:szCs w:val="24"/>
          <w:rtl/>
        </w:rPr>
        <w:t xml:space="preserve"> - </w:t>
      </w:r>
      <w:r w:rsidR="00DF4755" w:rsidRPr="0067635D">
        <w:rPr>
          <w:rFonts w:ascii="Arial" w:eastAsia="Times New Roman" w:hAnsi="Arial" w:cs="Arial"/>
          <w:sz w:val="24"/>
          <w:szCs w:val="24"/>
          <w:rtl/>
        </w:rPr>
        <w:t>مرافق إمداد المياه والكهرباء</w:t>
      </w:r>
      <w:r w:rsidR="00DF4755" w:rsidRPr="0067635D">
        <w:rPr>
          <w:rFonts w:ascii="Arial" w:eastAsia="Times New Roman" w:hAnsi="Arial" w:cs="Arial"/>
          <w:sz w:val="24"/>
          <w:szCs w:val="24"/>
        </w:rPr>
        <w:t>.</w:t>
      </w:r>
    </w:p>
    <w:p w14:paraId="74CFEB65" w14:textId="1C4C4509" w:rsidR="00670723" w:rsidRPr="0067635D" w:rsidRDefault="00670723" w:rsidP="005E7285">
      <w:pPr>
        <w:bidi/>
        <w:spacing w:before="100" w:beforeAutospacing="1" w:after="100" w:afterAutospacing="1"/>
        <w:ind w:left="360"/>
        <w:jc w:val="both"/>
        <w:rPr>
          <w:rFonts w:ascii="Arial" w:eastAsia="Times New Roman" w:hAnsi="Arial" w:cs="Arial"/>
          <w:sz w:val="24"/>
          <w:szCs w:val="24"/>
          <w:rtl/>
        </w:rPr>
      </w:pPr>
      <w:r w:rsidRPr="0067635D">
        <w:rPr>
          <w:rFonts w:ascii="Times New Roman" w:eastAsia="Times New Roman" w:hAnsi="Times New Roman" w:cs="Times New Roman"/>
          <w:sz w:val="24"/>
          <w:szCs w:val="24"/>
          <w:rtl/>
        </w:rPr>
        <w:t>٥</w:t>
      </w:r>
      <w:r w:rsidRPr="0067635D">
        <w:rPr>
          <w:rFonts w:ascii="Arial" w:eastAsia="Times New Roman" w:hAnsi="Arial" w:cs="Arial" w:hint="cs"/>
          <w:sz w:val="24"/>
          <w:szCs w:val="24"/>
          <w:rtl/>
        </w:rPr>
        <w:t xml:space="preserve"> - </w:t>
      </w:r>
      <w:r w:rsidR="005E7285" w:rsidRPr="0067635D">
        <w:rPr>
          <w:rFonts w:ascii="Arial" w:eastAsia="Times New Roman" w:hAnsi="Arial" w:cs="Arial"/>
          <w:sz w:val="24"/>
          <w:szCs w:val="24"/>
          <w:rtl/>
        </w:rPr>
        <w:t>منشآت</w:t>
      </w:r>
      <w:r w:rsidRPr="0067635D">
        <w:rPr>
          <w:rFonts w:ascii="Arial" w:eastAsia="Times New Roman" w:hAnsi="Arial" w:cs="Arial" w:hint="cs"/>
          <w:sz w:val="24"/>
          <w:szCs w:val="24"/>
          <w:rtl/>
        </w:rPr>
        <w:t xml:space="preserve"> حماية البيئة</w:t>
      </w:r>
      <w:r w:rsidRPr="0067635D">
        <w:rPr>
          <w:rFonts w:ascii="Arial" w:eastAsia="Times New Roman" w:hAnsi="Arial" w:cs="Arial"/>
          <w:sz w:val="24"/>
          <w:szCs w:val="24"/>
        </w:rPr>
        <w:t>.</w:t>
      </w:r>
    </w:p>
    <w:p w14:paraId="1336004C" w14:textId="4F6F60FC" w:rsidR="00670723" w:rsidRPr="0067635D" w:rsidRDefault="00670723" w:rsidP="00742012">
      <w:pPr>
        <w:bidi/>
        <w:spacing w:before="100" w:beforeAutospacing="1" w:after="100" w:afterAutospacing="1"/>
        <w:ind w:left="360"/>
        <w:jc w:val="both"/>
        <w:rPr>
          <w:rFonts w:ascii="Arial" w:eastAsia="Times New Roman" w:hAnsi="Arial" w:cs="Arial"/>
          <w:sz w:val="24"/>
          <w:szCs w:val="24"/>
          <w:rtl/>
        </w:rPr>
      </w:pPr>
      <w:r w:rsidRPr="0067635D">
        <w:rPr>
          <w:rFonts w:ascii="Arial" w:eastAsia="Times New Roman" w:hAnsi="Arial" w:cs="Arial"/>
          <w:sz w:val="24"/>
          <w:szCs w:val="24"/>
          <w:rtl/>
        </w:rPr>
        <w:t>٦</w:t>
      </w:r>
      <w:r w:rsidRPr="0067635D">
        <w:rPr>
          <w:rFonts w:ascii="Arial" w:eastAsia="Times New Roman" w:hAnsi="Arial" w:cs="Arial" w:hint="cs"/>
          <w:sz w:val="24"/>
          <w:szCs w:val="24"/>
          <w:rtl/>
        </w:rPr>
        <w:t xml:space="preserve"> </w:t>
      </w:r>
      <w:r w:rsidR="00997929" w:rsidRPr="0067635D">
        <w:rPr>
          <w:rFonts w:ascii="Arial" w:eastAsia="Times New Roman" w:hAnsi="Arial" w:cs="Arial" w:hint="cs"/>
          <w:sz w:val="24"/>
          <w:szCs w:val="24"/>
          <w:rtl/>
        </w:rPr>
        <w:t>-</w:t>
      </w:r>
      <w:r w:rsidRPr="0067635D">
        <w:rPr>
          <w:rFonts w:ascii="Arial" w:eastAsia="Times New Roman" w:hAnsi="Arial" w:cs="Arial" w:hint="cs"/>
          <w:sz w:val="24"/>
          <w:szCs w:val="24"/>
          <w:rtl/>
        </w:rPr>
        <w:t xml:space="preserve"> وسائل تحذير نهاري وليلي</w:t>
      </w:r>
      <w:r w:rsidR="00997929" w:rsidRPr="0067635D">
        <w:rPr>
          <w:rFonts w:ascii="Arial" w:eastAsia="Times New Roman" w:hAnsi="Arial" w:cs="Arial" w:hint="cs"/>
          <w:sz w:val="24"/>
          <w:szCs w:val="24"/>
          <w:rtl/>
        </w:rPr>
        <w:t xml:space="preserve"> لقناة الدخول (طفافات...).</w:t>
      </w:r>
    </w:p>
    <w:p w14:paraId="5280C673" w14:textId="239419EA" w:rsidR="00997929" w:rsidRPr="0067635D" w:rsidRDefault="00997929" w:rsidP="00742012">
      <w:pPr>
        <w:bidi/>
        <w:spacing w:before="100" w:beforeAutospacing="1" w:after="100" w:afterAutospacing="1"/>
        <w:ind w:left="360"/>
        <w:jc w:val="both"/>
        <w:rPr>
          <w:rFonts w:ascii="Arial" w:eastAsia="Times New Roman" w:hAnsi="Arial" w:cs="Arial"/>
          <w:sz w:val="24"/>
          <w:szCs w:val="24"/>
          <w:rtl/>
        </w:rPr>
      </w:pPr>
      <w:r w:rsidRPr="0067635D">
        <w:rPr>
          <w:rFonts w:ascii="Arial" w:eastAsia="Times New Roman" w:hAnsi="Arial" w:cs="Arial"/>
          <w:sz w:val="24"/>
          <w:szCs w:val="24"/>
          <w:rtl/>
        </w:rPr>
        <w:t>۷</w:t>
      </w:r>
      <w:r w:rsidRPr="0067635D">
        <w:rPr>
          <w:rFonts w:ascii="Arial" w:eastAsia="Times New Roman" w:hAnsi="Arial" w:cs="Arial" w:hint="cs"/>
          <w:sz w:val="24"/>
          <w:szCs w:val="24"/>
          <w:rtl/>
        </w:rPr>
        <w:t xml:space="preserve"> - </w:t>
      </w:r>
      <w:r w:rsidR="00DF4755" w:rsidRPr="0067635D">
        <w:rPr>
          <w:rFonts w:ascii="Arial" w:eastAsia="Times New Roman" w:hAnsi="Arial" w:cs="Arial"/>
          <w:sz w:val="24"/>
          <w:szCs w:val="24"/>
          <w:rtl/>
        </w:rPr>
        <w:t xml:space="preserve">جميع المعدات والأدوات اللازمة لتشغيل </w:t>
      </w:r>
      <w:r w:rsidRPr="0067635D">
        <w:rPr>
          <w:rFonts w:ascii="Arial" w:eastAsia="Times New Roman" w:hAnsi="Arial" w:cs="Arial" w:hint="cs"/>
          <w:sz w:val="24"/>
          <w:szCs w:val="24"/>
          <w:rtl/>
        </w:rPr>
        <w:t>الحوض العائم</w:t>
      </w:r>
      <w:r w:rsidR="00DF4755" w:rsidRPr="0067635D">
        <w:rPr>
          <w:rFonts w:ascii="Arial" w:eastAsia="Times New Roman" w:hAnsi="Arial" w:cs="Arial"/>
          <w:sz w:val="24"/>
          <w:szCs w:val="24"/>
          <w:rtl/>
        </w:rPr>
        <w:t xml:space="preserve"> وفقًا للمعايير المعترف بها دوليًا</w:t>
      </w:r>
      <w:r w:rsidR="00DF4755" w:rsidRPr="0067635D">
        <w:rPr>
          <w:rFonts w:ascii="Arial" w:eastAsia="Times New Roman" w:hAnsi="Arial" w:cs="Arial"/>
          <w:sz w:val="24"/>
          <w:szCs w:val="24"/>
        </w:rPr>
        <w:t>.</w:t>
      </w:r>
    </w:p>
    <w:p w14:paraId="27685CFF" w14:textId="7124CB84" w:rsidR="00997929" w:rsidRPr="0067635D" w:rsidRDefault="00997929" w:rsidP="00742012">
      <w:pPr>
        <w:bidi/>
        <w:spacing w:before="100" w:beforeAutospacing="1" w:after="100" w:afterAutospacing="1"/>
        <w:ind w:left="360"/>
        <w:jc w:val="both"/>
        <w:rPr>
          <w:rFonts w:ascii="Arial" w:eastAsia="Times New Roman" w:hAnsi="Arial" w:cs="Arial"/>
          <w:sz w:val="24"/>
          <w:szCs w:val="24"/>
          <w:rtl/>
        </w:rPr>
      </w:pPr>
      <w:r w:rsidRPr="0067635D">
        <w:rPr>
          <w:rFonts w:ascii="Arial" w:eastAsia="Times New Roman" w:hAnsi="Arial" w:cs="Arial"/>
          <w:sz w:val="24"/>
          <w:szCs w:val="24"/>
          <w:rtl/>
        </w:rPr>
        <w:t>٨</w:t>
      </w:r>
      <w:r w:rsidRPr="0067635D">
        <w:rPr>
          <w:rFonts w:ascii="Arial" w:eastAsia="Times New Roman" w:hAnsi="Arial" w:cs="Arial" w:hint="cs"/>
          <w:sz w:val="24"/>
          <w:szCs w:val="24"/>
          <w:rtl/>
        </w:rPr>
        <w:t xml:space="preserve"> </w:t>
      </w:r>
      <w:r w:rsidR="005E7285" w:rsidRPr="0067635D">
        <w:rPr>
          <w:rFonts w:ascii="Arial" w:eastAsia="Times New Roman" w:hAnsi="Arial" w:cs="Arial" w:hint="cs"/>
          <w:sz w:val="24"/>
          <w:szCs w:val="24"/>
          <w:rtl/>
        </w:rPr>
        <w:t xml:space="preserve">- </w:t>
      </w:r>
      <w:r w:rsidR="005E7285" w:rsidRPr="0067635D">
        <w:rPr>
          <w:rFonts w:ascii="Arial" w:eastAsia="Times New Roman" w:hAnsi="Arial" w:cs="Arial"/>
          <w:sz w:val="24"/>
          <w:szCs w:val="24"/>
          <w:rtl/>
        </w:rPr>
        <w:t>منطقة</w:t>
      </w:r>
      <w:r w:rsidRPr="0067635D">
        <w:rPr>
          <w:rFonts w:ascii="Arial" w:eastAsia="Times New Roman" w:hAnsi="Arial" w:cs="Arial"/>
          <w:sz w:val="24"/>
          <w:szCs w:val="24"/>
          <w:rtl/>
        </w:rPr>
        <w:t xml:space="preserve"> م</w:t>
      </w:r>
      <w:r w:rsidRPr="0067635D">
        <w:rPr>
          <w:rFonts w:ascii="Arial" w:eastAsia="Times New Roman" w:hAnsi="Arial" w:cs="Arial" w:hint="cs"/>
          <w:sz w:val="24"/>
          <w:szCs w:val="24"/>
          <w:rtl/>
        </w:rPr>
        <w:t>ردومة</w:t>
      </w:r>
      <w:r w:rsidRPr="0067635D">
        <w:rPr>
          <w:rFonts w:ascii="Arial" w:eastAsia="Times New Roman" w:hAnsi="Arial" w:cs="Arial"/>
          <w:sz w:val="24"/>
          <w:szCs w:val="24"/>
          <w:rtl/>
        </w:rPr>
        <w:t xml:space="preserve"> داخل حوض الم</w:t>
      </w:r>
      <w:r w:rsidRPr="0067635D">
        <w:rPr>
          <w:rFonts w:ascii="Arial" w:eastAsia="Times New Roman" w:hAnsi="Arial" w:cs="Arial" w:hint="cs"/>
          <w:sz w:val="24"/>
          <w:szCs w:val="24"/>
          <w:rtl/>
        </w:rPr>
        <w:t>رفأ</w:t>
      </w:r>
      <w:r w:rsidRPr="0067635D">
        <w:rPr>
          <w:rFonts w:ascii="Arial" w:eastAsia="Times New Roman" w:hAnsi="Arial" w:cs="Arial"/>
          <w:sz w:val="24"/>
          <w:szCs w:val="24"/>
          <w:rtl/>
        </w:rPr>
        <w:t xml:space="preserve"> بمساحة إجمالية تقريبية تبلغ ۱٠,٠٠٠ متر مربع، بالإضافة إلى طريق الوصول إليها</w:t>
      </w:r>
      <w:r w:rsidRPr="0067635D">
        <w:rPr>
          <w:rFonts w:ascii="Arial" w:eastAsia="Times New Roman" w:hAnsi="Arial" w:cs="Arial"/>
          <w:sz w:val="24"/>
          <w:szCs w:val="24"/>
        </w:rPr>
        <w:t>.</w:t>
      </w:r>
    </w:p>
    <w:p w14:paraId="68F50637" w14:textId="1C91D464" w:rsidR="00997929" w:rsidRPr="0067635D" w:rsidRDefault="00997929" w:rsidP="00742012">
      <w:pPr>
        <w:bidi/>
        <w:spacing w:before="100" w:beforeAutospacing="1" w:after="100" w:afterAutospacing="1"/>
        <w:ind w:left="360"/>
        <w:jc w:val="both"/>
        <w:rPr>
          <w:rFonts w:ascii="Arial" w:eastAsia="Times New Roman" w:hAnsi="Arial" w:cs="Arial"/>
          <w:sz w:val="24"/>
          <w:szCs w:val="24"/>
          <w:rtl/>
        </w:rPr>
      </w:pPr>
      <w:r w:rsidRPr="0067635D">
        <w:rPr>
          <w:rFonts w:ascii="Arial" w:eastAsia="Times New Roman" w:hAnsi="Arial" w:cs="Arial"/>
          <w:sz w:val="24"/>
          <w:szCs w:val="24"/>
          <w:rtl/>
        </w:rPr>
        <w:t>يجب أن تتضمن المنطقة الم</w:t>
      </w:r>
      <w:r w:rsidRPr="0067635D">
        <w:rPr>
          <w:rFonts w:ascii="Arial" w:eastAsia="Times New Roman" w:hAnsi="Arial" w:cs="Arial" w:hint="cs"/>
          <w:sz w:val="24"/>
          <w:szCs w:val="24"/>
          <w:rtl/>
        </w:rPr>
        <w:t>ردومة</w:t>
      </w:r>
      <w:r w:rsidRPr="0067635D">
        <w:rPr>
          <w:rFonts w:ascii="Arial" w:eastAsia="Times New Roman" w:hAnsi="Arial" w:cs="Arial"/>
          <w:sz w:val="24"/>
          <w:szCs w:val="24"/>
          <w:rtl/>
        </w:rPr>
        <w:t xml:space="preserve"> المذكورة أعلاه المباني الضرورية التي سيتم إنشاؤها من قبل </w:t>
      </w:r>
      <w:r w:rsidR="002D4D88" w:rsidRPr="0067635D">
        <w:rPr>
          <w:rFonts w:ascii="Arial" w:eastAsia="Times New Roman" w:hAnsi="Arial" w:cs="Arial" w:hint="cs"/>
          <w:sz w:val="24"/>
          <w:szCs w:val="24"/>
          <w:rtl/>
        </w:rPr>
        <w:t xml:space="preserve">المتعاقد </w:t>
      </w:r>
      <w:r w:rsidRPr="0067635D">
        <w:rPr>
          <w:rFonts w:ascii="Arial" w:eastAsia="Times New Roman" w:hAnsi="Arial" w:cs="Arial" w:hint="cs"/>
          <w:sz w:val="24"/>
          <w:szCs w:val="24"/>
          <w:rtl/>
        </w:rPr>
        <w:t>ل</w:t>
      </w:r>
      <w:r w:rsidRPr="0067635D">
        <w:rPr>
          <w:rFonts w:ascii="Arial" w:eastAsia="Times New Roman" w:hAnsi="Arial" w:cs="Arial"/>
          <w:sz w:val="24"/>
          <w:szCs w:val="24"/>
          <w:rtl/>
        </w:rPr>
        <w:t>تستخدم كورش عمل، مخزن للمواد، مكاتب، غرفة كهرباء</w:t>
      </w:r>
      <w:r w:rsidRPr="0067635D">
        <w:rPr>
          <w:rFonts w:ascii="Arial" w:eastAsia="Times New Roman" w:hAnsi="Arial" w:cs="Arial"/>
          <w:sz w:val="24"/>
          <w:szCs w:val="24"/>
        </w:rPr>
        <w:t>...</w:t>
      </w:r>
    </w:p>
    <w:p w14:paraId="66817DE1" w14:textId="75262AF5" w:rsidR="00997929" w:rsidRPr="0067635D" w:rsidRDefault="00997929" w:rsidP="00742012">
      <w:pPr>
        <w:bidi/>
        <w:spacing w:before="100" w:beforeAutospacing="1" w:after="100" w:afterAutospacing="1"/>
        <w:ind w:left="360"/>
        <w:jc w:val="both"/>
        <w:rPr>
          <w:rFonts w:ascii="Arial" w:eastAsia="Times New Roman" w:hAnsi="Arial" w:cs="Arial"/>
          <w:sz w:val="24"/>
          <w:szCs w:val="24"/>
          <w:rtl/>
        </w:rPr>
      </w:pPr>
      <w:r w:rsidRPr="0067635D">
        <w:rPr>
          <w:rFonts w:ascii="Arial" w:eastAsia="Times New Roman" w:hAnsi="Arial" w:cs="Arial"/>
          <w:sz w:val="24"/>
          <w:szCs w:val="24"/>
          <w:rtl/>
        </w:rPr>
        <w:t>سيتم دفع الرسوم ال</w:t>
      </w:r>
      <w:r w:rsidRPr="0067635D">
        <w:rPr>
          <w:rFonts w:ascii="Arial" w:eastAsia="Times New Roman" w:hAnsi="Arial" w:cs="Arial" w:hint="cs"/>
          <w:sz w:val="24"/>
          <w:szCs w:val="24"/>
          <w:rtl/>
        </w:rPr>
        <w:t>معمول بها</w:t>
      </w:r>
      <w:r w:rsidRPr="0067635D">
        <w:rPr>
          <w:rFonts w:ascii="Arial" w:eastAsia="Times New Roman" w:hAnsi="Arial" w:cs="Arial"/>
          <w:sz w:val="24"/>
          <w:szCs w:val="24"/>
          <w:rtl/>
        </w:rPr>
        <w:t xml:space="preserve"> ل</w:t>
      </w:r>
      <w:r w:rsidRPr="0067635D">
        <w:rPr>
          <w:rFonts w:ascii="Arial" w:eastAsia="Times New Roman" w:hAnsi="Arial" w:cs="Arial" w:hint="cs"/>
          <w:sz w:val="24"/>
          <w:szCs w:val="24"/>
          <w:rtl/>
        </w:rPr>
        <w:t>إشغال</w:t>
      </w:r>
      <w:r w:rsidRPr="0067635D">
        <w:rPr>
          <w:rFonts w:ascii="Arial" w:eastAsia="Times New Roman" w:hAnsi="Arial" w:cs="Arial"/>
          <w:sz w:val="24"/>
          <w:szCs w:val="24"/>
          <w:rtl/>
        </w:rPr>
        <w:t xml:space="preserve"> </w:t>
      </w:r>
      <w:r w:rsidRPr="0067635D">
        <w:rPr>
          <w:rFonts w:ascii="Arial" w:eastAsia="Times New Roman" w:hAnsi="Arial" w:cs="Arial" w:hint="cs"/>
          <w:sz w:val="24"/>
          <w:szCs w:val="24"/>
          <w:rtl/>
        </w:rPr>
        <w:t>ال</w:t>
      </w:r>
      <w:r w:rsidRPr="0067635D">
        <w:rPr>
          <w:rFonts w:ascii="Arial" w:eastAsia="Times New Roman" w:hAnsi="Arial" w:cs="Arial"/>
          <w:sz w:val="24"/>
          <w:szCs w:val="24"/>
          <w:rtl/>
        </w:rPr>
        <w:t>مناطق الم</w:t>
      </w:r>
      <w:r w:rsidRPr="0067635D">
        <w:rPr>
          <w:rFonts w:ascii="Arial" w:eastAsia="Times New Roman" w:hAnsi="Arial" w:cs="Arial" w:hint="cs"/>
          <w:sz w:val="24"/>
          <w:szCs w:val="24"/>
          <w:rtl/>
        </w:rPr>
        <w:t>ردومة</w:t>
      </w:r>
      <w:r w:rsidRPr="0067635D">
        <w:rPr>
          <w:rFonts w:ascii="Arial" w:eastAsia="Times New Roman" w:hAnsi="Arial" w:cs="Arial"/>
          <w:sz w:val="24"/>
          <w:szCs w:val="24"/>
          <w:rtl/>
        </w:rPr>
        <w:t xml:space="preserve"> </w:t>
      </w:r>
      <w:r w:rsidRPr="0067635D">
        <w:rPr>
          <w:rFonts w:ascii="Arial" w:eastAsia="Times New Roman" w:hAnsi="Arial" w:cs="Arial" w:hint="cs"/>
          <w:sz w:val="24"/>
          <w:szCs w:val="24"/>
          <w:rtl/>
        </w:rPr>
        <w:t>و</w:t>
      </w:r>
      <w:r w:rsidRPr="0067635D">
        <w:rPr>
          <w:rFonts w:ascii="Arial" w:eastAsia="Times New Roman" w:hAnsi="Arial" w:cs="Arial"/>
          <w:sz w:val="24"/>
          <w:szCs w:val="24"/>
          <w:rtl/>
        </w:rPr>
        <w:t xml:space="preserve">المسطحات المائية </w:t>
      </w:r>
      <w:r w:rsidRPr="0067635D">
        <w:rPr>
          <w:rFonts w:ascii="Arial" w:eastAsia="Times New Roman" w:hAnsi="Arial" w:cs="Arial" w:hint="cs"/>
          <w:sz w:val="24"/>
          <w:szCs w:val="24"/>
          <w:rtl/>
        </w:rPr>
        <w:t xml:space="preserve">المختلفة </w:t>
      </w:r>
      <w:r w:rsidRPr="0067635D">
        <w:rPr>
          <w:rFonts w:ascii="Arial" w:eastAsia="Times New Roman" w:hAnsi="Arial" w:cs="Arial"/>
          <w:sz w:val="24"/>
          <w:szCs w:val="24"/>
          <w:rtl/>
        </w:rPr>
        <w:t xml:space="preserve">من قبل </w:t>
      </w:r>
      <w:r w:rsidR="002D4D88" w:rsidRPr="0067635D">
        <w:rPr>
          <w:rFonts w:ascii="Arial" w:eastAsia="Times New Roman" w:hAnsi="Arial" w:cs="Arial" w:hint="cs"/>
          <w:sz w:val="24"/>
          <w:szCs w:val="24"/>
          <w:rtl/>
        </w:rPr>
        <w:t>المتعاقد</w:t>
      </w:r>
      <w:r w:rsidR="002D4D88" w:rsidRPr="0067635D">
        <w:rPr>
          <w:rFonts w:ascii="Arial" w:eastAsia="Times New Roman" w:hAnsi="Arial" w:cs="Arial"/>
          <w:sz w:val="24"/>
          <w:szCs w:val="24"/>
          <w:rtl/>
        </w:rPr>
        <w:t xml:space="preserve"> </w:t>
      </w:r>
      <w:r w:rsidRPr="0067635D">
        <w:rPr>
          <w:rFonts w:ascii="Arial" w:eastAsia="Times New Roman" w:hAnsi="Arial" w:cs="Arial"/>
          <w:sz w:val="24"/>
          <w:szCs w:val="24"/>
          <w:rtl/>
        </w:rPr>
        <w:t>على أساس سنوي وفقًا للمعدلات المحددة خلال فترة ال</w:t>
      </w:r>
      <w:r w:rsidR="00685455" w:rsidRPr="0067635D">
        <w:rPr>
          <w:rFonts w:ascii="Arial" w:eastAsia="Times New Roman" w:hAnsi="Arial" w:cs="Arial" w:hint="cs"/>
          <w:sz w:val="24"/>
          <w:szCs w:val="24"/>
          <w:rtl/>
        </w:rPr>
        <w:t>عقد</w:t>
      </w:r>
      <w:r w:rsidRPr="0067635D">
        <w:rPr>
          <w:rFonts w:ascii="Arial" w:eastAsia="Times New Roman" w:hAnsi="Arial" w:cs="Arial" w:hint="cs"/>
          <w:sz w:val="24"/>
          <w:szCs w:val="24"/>
          <w:rtl/>
        </w:rPr>
        <w:t>.</w:t>
      </w:r>
    </w:p>
    <w:p w14:paraId="53469CFB" w14:textId="58E80FFC" w:rsidR="00DF4755" w:rsidRPr="0067635D" w:rsidRDefault="00997929" w:rsidP="00742012">
      <w:pPr>
        <w:bidi/>
        <w:spacing w:before="100" w:beforeAutospacing="1" w:after="100" w:afterAutospacing="1"/>
        <w:ind w:left="360"/>
        <w:jc w:val="both"/>
        <w:rPr>
          <w:rFonts w:ascii="Arial" w:eastAsia="Times New Roman" w:hAnsi="Arial" w:cs="Arial"/>
          <w:sz w:val="24"/>
          <w:szCs w:val="24"/>
          <w:rtl/>
        </w:rPr>
      </w:pPr>
      <w:r w:rsidRPr="0067635D">
        <w:rPr>
          <w:rFonts w:ascii="Arial" w:eastAsia="Times New Roman" w:hAnsi="Arial" w:cs="Arial"/>
          <w:sz w:val="24"/>
          <w:szCs w:val="24"/>
          <w:rtl/>
        </w:rPr>
        <w:t>۹</w:t>
      </w:r>
      <w:r w:rsidR="00DF4755" w:rsidRPr="0067635D">
        <w:rPr>
          <w:rFonts w:ascii="Arial" w:eastAsia="Times New Roman" w:hAnsi="Arial" w:cs="Arial" w:hint="cs"/>
          <w:sz w:val="24"/>
          <w:szCs w:val="24"/>
          <w:rtl/>
        </w:rPr>
        <w:t xml:space="preserve"> </w:t>
      </w:r>
      <w:r w:rsidRPr="0067635D">
        <w:rPr>
          <w:rFonts w:ascii="Arial" w:eastAsia="Times New Roman" w:hAnsi="Arial" w:cs="Arial" w:hint="cs"/>
          <w:sz w:val="24"/>
          <w:szCs w:val="24"/>
          <w:rtl/>
        </w:rPr>
        <w:t>-</w:t>
      </w:r>
      <w:r w:rsidR="00DF4755" w:rsidRPr="0067635D">
        <w:rPr>
          <w:rFonts w:ascii="Arial" w:eastAsia="Times New Roman" w:hAnsi="Arial" w:cs="Arial" w:hint="cs"/>
          <w:sz w:val="24"/>
          <w:szCs w:val="24"/>
          <w:rtl/>
        </w:rPr>
        <w:t xml:space="preserve"> </w:t>
      </w:r>
      <w:r w:rsidRPr="0067635D">
        <w:rPr>
          <w:rFonts w:ascii="Arial" w:eastAsia="Times New Roman" w:hAnsi="Arial" w:cs="Arial" w:hint="cs"/>
          <w:sz w:val="24"/>
          <w:szCs w:val="24"/>
          <w:rtl/>
        </w:rPr>
        <w:t>أعمدة للرسو</w:t>
      </w:r>
      <w:r w:rsidRPr="0067635D">
        <w:rPr>
          <w:rFonts w:ascii="Arial" w:eastAsia="Times New Roman" w:hAnsi="Arial" w:cs="Arial"/>
          <w:sz w:val="24"/>
          <w:szCs w:val="24"/>
          <w:rtl/>
        </w:rPr>
        <w:t xml:space="preserve"> </w:t>
      </w:r>
      <w:r w:rsidRPr="0067635D">
        <w:rPr>
          <w:rFonts w:ascii="Arial" w:eastAsia="Times New Roman" w:hAnsi="Arial" w:cs="Arial" w:hint="cs"/>
          <w:sz w:val="24"/>
          <w:szCs w:val="24"/>
          <w:rtl/>
        </w:rPr>
        <w:t>ال</w:t>
      </w:r>
      <w:r w:rsidRPr="0067635D">
        <w:rPr>
          <w:rFonts w:ascii="Arial" w:eastAsia="Times New Roman" w:hAnsi="Arial" w:cs="Arial"/>
          <w:sz w:val="24"/>
          <w:szCs w:val="24"/>
          <w:rtl/>
        </w:rPr>
        <w:t>مؤقت للسفن المنتظرة قبل الدخول إلى ال</w:t>
      </w:r>
      <w:r w:rsidRPr="0067635D">
        <w:rPr>
          <w:rFonts w:ascii="Arial" w:eastAsia="Times New Roman" w:hAnsi="Arial" w:cs="Arial" w:hint="cs"/>
          <w:sz w:val="24"/>
          <w:szCs w:val="24"/>
          <w:rtl/>
        </w:rPr>
        <w:t>حوض العائم</w:t>
      </w:r>
      <w:r w:rsidR="00DF4755" w:rsidRPr="0067635D">
        <w:rPr>
          <w:rFonts w:ascii="Arial" w:eastAsia="Times New Roman" w:hAnsi="Arial" w:cs="Arial"/>
          <w:sz w:val="24"/>
          <w:szCs w:val="24"/>
        </w:rPr>
        <w:t>.</w:t>
      </w:r>
    </w:p>
    <w:p w14:paraId="636CBA8C" w14:textId="08C8B41C" w:rsidR="00DF4755" w:rsidRPr="0067635D" w:rsidRDefault="00DF4755" w:rsidP="00742012">
      <w:pPr>
        <w:bidi/>
        <w:spacing w:before="100" w:beforeAutospacing="1" w:after="100" w:afterAutospacing="1"/>
        <w:ind w:left="360"/>
        <w:jc w:val="both"/>
        <w:rPr>
          <w:rFonts w:ascii="Arial" w:eastAsia="Times New Roman" w:hAnsi="Arial" w:cs="Arial"/>
          <w:sz w:val="24"/>
          <w:szCs w:val="24"/>
        </w:rPr>
      </w:pPr>
      <w:r w:rsidRPr="0067635D">
        <w:rPr>
          <w:rFonts w:ascii="Arial" w:eastAsia="Times New Roman" w:hAnsi="Arial" w:cs="Arial"/>
          <w:sz w:val="24"/>
          <w:szCs w:val="24"/>
          <w:rtl/>
        </w:rPr>
        <w:t>١</w:t>
      </w:r>
      <w:r w:rsidR="00997929" w:rsidRPr="0067635D">
        <w:rPr>
          <w:rFonts w:ascii="Arial" w:eastAsia="Times New Roman" w:hAnsi="Arial" w:cs="Arial"/>
          <w:sz w:val="24"/>
          <w:szCs w:val="24"/>
          <w:rtl/>
        </w:rPr>
        <w:t>٠</w:t>
      </w:r>
      <w:r w:rsidRPr="0067635D">
        <w:rPr>
          <w:rFonts w:ascii="Arial" w:eastAsia="Times New Roman" w:hAnsi="Arial" w:cs="Arial" w:hint="cs"/>
          <w:sz w:val="24"/>
          <w:szCs w:val="24"/>
          <w:rtl/>
        </w:rPr>
        <w:t xml:space="preserve"> - </w:t>
      </w:r>
      <w:r w:rsidRPr="0067635D">
        <w:rPr>
          <w:rFonts w:ascii="Arial" w:eastAsia="Times New Roman" w:hAnsi="Arial" w:cs="Arial"/>
          <w:sz w:val="24"/>
          <w:szCs w:val="24"/>
          <w:rtl/>
        </w:rPr>
        <w:t>صيانة جميع الم</w:t>
      </w:r>
      <w:r w:rsidRPr="0067635D">
        <w:rPr>
          <w:rFonts w:ascii="Arial" w:eastAsia="Times New Roman" w:hAnsi="Arial" w:cs="Arial" w:hint="cs"/>
          <w:sz w:val="24"/>
          <w:szCs w:val="24"/>
          <w:rtl/>
        </w:rPr>
        <w:t>ساحات</w:t>
      </w:r>
      <w:r w:rsidRPr="0067635D">
        <w:rPr>
          <w:rFonts w:ascii="Arial" w:eastAsia="Times New Roman" w:hAnsi="Arial" w:cs="Arial"/>
          <w:sz w:val="24"/>
          <w:szCs w:val="24"/>
          <w:rtl/>
        </w:rPr>
        <w:t xml:space="preserve"> التي يشغلها </w:t>
      </w:r>
      <w:r w:rsidR="00320681" w:rsidRPr="0067635D">
        <w:rPr>
          <w:rFonts w:ascii="Arial" w:eastAsia="Times New Roman" w:hAnsi="Arial" w:cs="Arial" w:hint="cs"/>
          <w:sz w:val="24"/>
          <w:szCs w:val="24"/>
          <w:rtl/>
        </w:rPr>
        <w:t>المتعاقد</w:t>
      </w:r>
      <w:r w:rsidRPr="0067635D">
        <w:rPr>
          <w:rFonts w:ascii="Arial" w:eastAsia="Times New Roman" w:hAnsi="Arial" w:cs="Arial"/>
          <w:sz w:val="24"/>
          <w:szCs w:val="24"/>
          <w:rtl/>
        </w:rPr>
        <w:t>، وجميع مرافق الم</w:t>
      </w:r>
      <w:r w:rsidRPr="0067635D">
        <w:rPr>
          <w:rFonts w:ascii="Arial" w:eastAsia="Times New Roman" w:hAnsi="Arial" w:cs="Arial" w:hint="cs"/>
          <w:sz w:val="24"/>
          <w:szCs w:val="24"/>
          <w:rtl/>
        </w:rPr>
        <w:t>رفأ</w:t>
      </w:r>
      <w:r w:rsidRPr="0067635D">
        <w:rPr>
          <w:rFonts w:ascii="Arial" w:eastAsia="Times New Roman" w:hAnsi="Arial" w:cs="Arial"/>
          <w:sz w:val="24"/>
          <w:szCs w:val="24"/>
          <w:rtl/>
        </w:rPr>
        <w:t xml:space="preserve"> الأخرى التي يستخدمها</w:t>
      </w:r>
      <w:r w:rsidRPr="0067635D">
        <w:rPr>
          <w:rFonts w:ascii="Arial" w:eastAsia="Times New Roman" w:hAnsi="Arial" w:cs="Arial"/>
          <w:sz w:val="24"/>
          <w:szCs w:val="24"/>
        </w:rPr>
        <w:t>.</w:t>
      </w:r>
    </w:p>
    <w:p w14:paraId="7F75D863" w14:textId="65DC43CB" w:rsidR="00D92B7B" w:rsidRPr="0067635D" w:rsidRDefault="00DF4755" w:rsidP="00127B9B">
      <w:pPr>
        <w:bidi/>
        <w:spacing w:before="100" w:beforeAutospacing="1" w:after="100" w:afterAutospacing="1"/>
        <w:ind w:left="387"/>
        <w:jc w:val="both"/>
        <w:rPr>
          <w:rFonts w:ascii="Arial" w:eastAsia="Times New Roman" w:hAnsi="Arial" w:cs="Arial"/>
          <w:sz w:val="24"/>
          <w:szCs w:val="24"/>
        </w:rPr>
      </w:pPr>
      <w:r w:rsidRPr="0067635D">
        <w:rPr>
          <w:rFonts w:ascii="Arial" w:eastAsia="Times New Roman" w:hAnsi="Arial" w:cs="Arial"/>
          <w:sz w:val="24"/>
          <w:szCs w:val="24"/>
          <w:rtl/>
        </w:rPr>
        <w:t>١</w:t>
      </w:r>
      <w:r w:rsidR="00997929" w:rsidRPr="0067635D">
        <w:rPr>
          <w:rFonts w:ascii="Arial" w:eastAsia="Times New Roman" w:hAnsi="Arial" w:cs="Arial"/>
          <w:sz w:val="24"/>
          <w:szCs w:val="24"/>
          <w:rtl/>
        </w:rPr>
        <w:t>۱</w:t>
      </w:r>
      <w:r w:rsidRPr="0067635D">
        <w:rPr>
          <w:rFonts w:ascii="Arial" w:eastAsia="Times New Roman" w:hAnsi="Arial" w:cs="Arial" w:hint="cs"/>
          <w:sz w:val="24"/>
          <w:szCs w:val="24"/>
          <w:rtl/>
        </w:rPr>
        <w:t xml:space="preserve"> - </w:t>
      </w:r>
      <w:r w:rsidRPr="0067635D">
        <w:rPr>
          <w:rFonts w:ascii="Arial" w:eastAsia="Times New Roman" w:hAnsi="Arial" w:cs="Arial"/>
          <w:sz w:val="24"/>
          <w:szCs w:val="24"/>
          <w:rtl/>
        </w:rPr>
        <w:t>ستكون فترة ال</w:t>
      </w:r>
      <w:r w:rsidR="00685455" w:rsidRPr="0067635D">
        <w:rPr>
          <w:rFonts w:ascii="Arial" w:eastAsia="Times New Roman" w:hAnsi="Arial" w:cs="Arial" w:hint="cs"/>
          <w:sz w:val="24"/>
          <w:szCs w:val="24"/>
          <w:rtl/>
        </w:rPr>
        <w:t>عقد</w:t>
      </w:r>
      <w:r w:rsidRPr="0067635D">
        <w:rPr>
          <w:rFonts w:ascii="Arial" w:eastAsia="Times New Roman" w:hAnsi="Arial" w:cs="Arial"/>
          <w:sz w:val="24"/>
          <w:szCs w:val="24"/>
          <w:rtl/>
        </w:rPr>
        <w:t xml:space="preserve"> لمدة </w:t>
      </w:r>
      <w:r w:rsidR="00997929" w:rsidRPr="0067635D">
        <w:rPr>
          <w:rFonts w:ascii="Arial" w:eastAsia="Times New Roman" w:hAnsi="Arial" w:cs="Arial"/>
          <w:sz w:val="24"/>
          <w:szCs w:val="24"/>
          <w:rtl/>
        </w:rPr>
        <w:t>۱</w:t>
      </w:r>
      <w:r w:rsidRPr="0067635D">
        <w:rPr>
          <w:rFonts w:ascii="Arial" w:eastAsia="Times New Roman" w:hAnsi="Arial" w:cs="Arial"/>
          <w:sz w:val="24"/>
          <w:szCs w:val="24"/>
          <w:rtl/>
        </w:rPr>
        <w:t xml:space="preserve">٥ سنة، بدءًا من تاريخ </w:t>
      </w:r>
      <w:r w:rsidR="005E7285" w:rsidRPr="0067635D">
        <w:rPr>
          <w:rFonts w:ascii="Arial" w:eastAsia="Times New Roman" w:hAnsi="Arial" w:cs="Arial" w:hint="cs"/>
          <w:sz w:val="24"/>
          <w:szCs w:val="24"/>
          <w:rtl/>
        </w:rPr>
        <w:t>إ</w:t>
      </w:r>
      <w:r w:rsidRPr="0067635D">
        <w:rPr>
          <w:rFonts w:ascii="Arial" w:eastAsia="Times New Roman" w:hAnsi="Arial" w:cs="Arial"/>
          <w:sz w:val="24"/>
          <w:szCs w:val="24"/>
          <w:rtl/>
        </w:rPr>
        <w:t xml:space="preserve">ستلام </w:t>
      </w:r>
      <w:r w:rsidR="005E7285" w:rsidRPr="0067635D">
        <w:rPr>
          <w:rFonts w:ascii="Arial" w:eastAsia="Times New Roman" w:hAnsi="Arial" w:cs="Arial" w:hint="cs"/>
          <w:sz w:val="24"/>
          <w:szCs w:val="24"/>
          <w:rtl/>
        </w:rPr>
        <w:t>سلطة التعاقد</w:t>
      </w:r>
      <w:r w:rsidRPr="0067635D">
        <w:rPr>
          <w:rFonts w:ascii="Arial" w:eastAsia="Times New Roman" w:hAnsi="Arial" w:cs="Arial"/>
          <w:sz w:val="24"/>
          <w:szCs w:val="24"/>
          <w:rtl/>
        </w:rPr>
        <w:t xml:space="preserve"> المؤقت لجميع الأعمال </w:t>
      </w:r>
      <w:r w:rsidR="00997929" w:rsidRPr="0067635D">
        <w:rPr>
          <w:rFonts w:ascii="Arial" w:eastAsia="Times New Roman" w:hAnsi="Arial" w:cs="Arial" w:hint="cs"/>
          <w:sz w:val="24"/>
          <w:szCs w:val="24"/>
          <w:rtl/>
        </w:rPr>
        <w:t xml:space="preserve">والإنشاءات </w:t>
      </w:r>
      <w:r w:rsidRPr="0067635D">
        <w:rPr>
          <w:rFonts w:ascii="Arial" w:eastAsia="Times New Roman" w:hAnsi="Arial" w:cs="Arial"/>
          <w:sz w:val="24"/>
          <w:szCs w:val="24"/>
          <w:rtl/>
        </w:rPr>
        <w:t>المنفذة</w:t>
      </w:r>
      <w:r w:rsidR="00997929" w:rsidRPr="0067635D">
        <w:rPr>
          <w:rFonts w:ascii="Arial" w:eastAsia="Times New Roman" w:hAnsi="Arial" w:cs="Arial" w:hint="cs"/>
          <w:sz w:val="24"/>
          <w:szCs w:val="24"/>
          <w:rtl/>
        </w:rPr>
        <w:t xml:space="preserve"> التالية:</w:t>
      </w:r>
    </w:p>
    <w:p w14:paraId="6D56D944" w14:textId="0D354F47" w:rsidR="00742012" w:rsidRPr="0067635D" w:rsidRDefault="00742012">
      <w:pPr>
        <w:pStyle w:val="ListParagraph"/>
        <w:numPr>
          <w:ilvl w:val="0"/>
          <w:numId w:val="195"/>
        </w:numPr>
        <w:bidi/>
        <w:spacing w:before="100" w:beforeAutospacing="1" w:after="100" w:afterAutospacing="1"/>
        <w:ind w:left="1090"/>
        <w:jc w:val="both"/>
        <w:rPr>
          <w:rFonts w:ascii="Arial" w:eastAsia="Times New Roman" w:hAnsi="Arial" w:cs="Arial"/>
          <w:sz w:val="24"/>
          <w:szCs w:val="24"/>
          <w:rtl/>
        </w:rPr>
      </w:pPr>
      <w:r w:rsidRPr="0067635D">
        <w:rPr>
          <w:rFonts w:ascii="Arial" w:eastAsia="Times New Roman" w:hAnsi="Arial" w:cs="Arial" w:hint="cs"/>
          <w:sz w:val="24"/>
          <w:szCs w:val="24"/>
          <w:rtl/>
        </w:rPr>
        <w:t>حوض</w:t>
      </w:r>
      <w:r w:rsidRPr="0067635D">
        <w:rPr>
          <w:rFonts w:ascii="Arial" w:eastAsia="Times New Roman" w:hAnsi="Arial" w:cs="Arial"/>
          <w:sz w:val="24"/>
          <w:szCs w:val="24"/>
          <w:rtl/>
        </w:rPr>
        <w:t xml:space="preserve"> عائم تم تحريكه وتركيبه في موقعه النهائي في م</w:t>
      </w:r>
      <w:r w:rsidRPr="0067635D">
        <w:rPr>
          <w:rFonts w:ascii="Arial" w:eastAsia="Times New Roman" w:hAnsi="Arial" w:cs="Arial" w:hint="cs"/>
          <w:sz w:val="24"/>
          <w:szCs w:val="24"/>
          <w:rtl/>
        </w:rPr>
        <w:t>رفأ</w:t>
      </w:r>
      <w:r w:rsidRPr="0067635D">
        <w:rPr>
          <w:rFonts w:ascii="Arial" w:eastAsia="Times New Roman" w:hAnsi="Arial" w:cs="Arial"/>
          <w:sz w:val="24"/>
          <w:szCs w:val="24"/>
          <w:rtl/>
        </w:rPr>
        <w:t xml:space="preserve"> طرابلس، جاهز بالكامل وقابل للتشغيل</w:t>
      </w:r>
      <w:r w:rsidRPr="0067635D">
        <w:rPr>
          <w:rFonts w:ascii="Arial" w:eastAsia="Times New Roman" w:hAnsi="Arial" w:cs="Arial"/>
          <w:sz w:val="24"/>
          <w:szCs w:val="24"/>
        </w:rPr>
        <w:t>.</w:t>
      </w:r>
    </w:p>
    <w:p w14:paraId="37DA03CF" w14:textId="2A873915" w:rsidR="00742012" w:rsidRPr="0067635D" w:rsidRDefault="00742012">
      <w:pPr>
        <w:pStyle w:val="ListParagraph"/>
        <w:numPr>
          <w:ilvl w:val="0"/>
          <w:numId w:val="195"/>
        </w:numPr>
        <w:bidi/>
        <w:spacing w:before="100" w:beforeAutospacing="1" w:after="100" w:afterAutospacing="1"/>
        <w:ind w:left="1090"/>
        <w:jc w:val="both"/>
        <w:rPr>
          <w:rFonts w:ascii="Arial" w:eastAsia="Times New Roman" w:hAnsi="Arial" w:cs="Arial"/>
          <w:sz w:val="24"/>
          <w:szCs w:val="24"/>
          <w:rtl/>
        </w:rPr>
      </w:pPr>
      <w:r w:rsidRPr="0067635D">
        <w:rPr>
          <w:rFonts w:ascii="Arial" w:eastAsia="Times New Roman" w:hAnsi="Arial" w:cs="Arial"/>
          <w:sz w:val="24"/>
          <w:szCs w:val="24"/>
          <w:rtl/>
        </w:rPr>
        <w:t>منطقة م</w:t>
      </w:r>
      <w:r w:rsidRPr="0067635D">
        <w:rPr>
          <w:rFonts w:ascii="Arial" w:eastAsia="Times New Roman" w:hAnsi="Arial" w:cs="Arial" w:hint="cs"/>
          <w:sz w:val="24"/>
          <w:szCs w:val="24"/>
          <w:rtl/>
        </w:rPr>
        <w:t>ردومة</w:t>
      </w:r>
      <w:r w:rsidRPr="0067635D">
        <w:rPr>
          <w:rFonts w:ascii="Arial" w:eastAsia="Times New Roman" w:hAnsi="Arial" w:cs="Arial"/>
          <w:sz w:val="24"/>
          <w:szCs w:val="24"/>
          <w:rtl/>
        </w:rPr>
        <w:t xml:space="preserve"> وطريق وصول مع الحماية البحرية الصخرية اللازمة</w:t>
      </w:r>
      <w:r w:rsidRPr="0067635D">
        <w:rPr>
          <w:rFonts w:ascii="Arial" w:eastAsia="Times New Roman" w:hAnsi="Arial" w:cs="Arial"/>
          <w:sz w:val="24"/>
          <w:szCs w:val="24"/>
        </w:rPr>
        <w:t>.</w:t>
      </w:r>
    </w:p>
    <w:p w14:paraId="39ADB0E5" w14:textId="77777777" w:rsidR="00742012" w:rsidRPr="0067635D" w:rsidRDefault="00742012">
      <w:pPr>
        <w:pStyle w:val="ListParagraph"/>
        <w:numPr>
          <w:ilvl w:val="0"/>
          <w:numId w:val="195"/>
        </w:numPr>
        <w:bidi/>
        <w:spacing w:before="100" w:beforeAutospacing="1" w:after="100" w:afterAutospacing="1"/>
        <w:ind w:left="1090"/>
        <w:jc w:val="both"/>
        <w:rPr>
          <w:rFonts w:ascii="Arial" w:eastAsia="Times New Roman" w:hAnsi="Arial" w:cs="Arial"/>
          <w:sz w:val="24"/>
          <w:szCs w:val="24"/>
        </w:rPr>
      </w:pPr>
      <w:r w:rsidRPr="0067635D">
        <w:rPr>
          <w:rFonts w:ascii="Arial" w:eastAsia="Times New Roman" w:hAnsi="Arial" w:cs="Arial" w:hint="cs"/>
          <w:sz w:val="24"/>
          <w:szCs w:val="24"/>
          <w:rtl/>
        </w:rPr>
        <w:t>أعمدة</w:t>
      </w:r>
      <w:r w:rsidRPr="0067635D">
        <w:rPr>
          <w:rFonts w:ascii="Arial" w:eastAsia="Times New Roman" w:hAnsi="Arial" w:cs="Arial"/>
          <w:sz w:val="24"/>
          <w:szCs w:val="24"/>
          <w:rtl/>
        </w:rPr>
        <w:t xml:space="preserve"> بالقرب من </w:t>
      </w:r>
      <w:r w:rsidRPr="0067635D">
        <w:rPr>
          <w:rFonts w:ascii="Arial" w:eastAsia="Times New Roman" w:hAnsi="Arial" w:cs="Arial" w:hint="cs"/>
          <w:sz w:val="24"/>
          <w:szCs w:val="24"/>
          <w:rtl/>
        </w:rPr>
        <w:t xml:space="preserve">كاسر الأمواج </w:t>
      </w:r>
      <w:r w:rsidRPr="0067635D">
        <w:rPr>
          <w:rFonts w:ascii="Arial" w:eastAsia="Times New Roman" w:hAnsi="Arial" w:cs="Arial"/>
          <w:sz w:val="24"/>
          <w:szCs w:val="24"/>
          <w:rtl/>
        </w:rPr>
        <w:t xml:space="preserve">الثانوي، </w:t>
      </w:r>
      <w:r w:rsidRPr="0067635D">
        <w:rPr>
          <w:rFonts w:ascii="Arial" w:eastAsia="Times New Roman" w:hAnsi="Arial" w:cs="Arial" w:hint="cs"/>
          <w:sz w:val="24"/>
          <w:szCs w:val="24"/>
          <w:rtl/>
        </w:rPr>
        <w:t>تستعمل للرسو</w:t>
      </w:r>
      <w:r w:rsidRPr="0067635D">
        <w:rPr>
          <w:rFonts w:ascii="Arial" w:eastAsia="Times New Roman" w:hAnsi="Arial" w:cs="Arial"/>
          <w:sz w:val="24"/>
          <w:szCs w:val="24"/>
          <w:rtl/>
        </w:rPr>
        <w:t xml:space="preserve"> </w:t>
      </w:r>
      <w:r w:rsidRPr="0067635D">
        <w:rPr>
          <w:rFonts w:ascii="Arial" w:eastAsia="Times New Roman" w:hAnsi="Arial" w:cs="Arial" w:hint="cs"/>
          <w:sz w:val="24"/>
          <w:szCs w:val="24"/>
          <w:rtl/>
        </w:rPr>
        <w:t>ال</w:t>
      </w:r>
      <w:r w:rsidRPr="0067635D">
        <w:rPr>
          <w:rFonts w:ascii="Arial" w:eastAsia="Times New Roman" w:hAnsi="Arial" w:cs="Arial"/>
          <w:sz w:val="24"/>
          <w:szCs w:val="24"/>
          <w:rtl/>
        </w:rPr>
        <w:t>مؤقت للسفن المنتظرة قبل الدخول إلى</w:t>
      </w:r>
      <w:r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الرصيف</w:t>
      </w:r>
      <w:r w:rsidRPr="0067635D">
        <w:rPr>
          <w:rFonts w:ascii="Arial" w:eastAsia="Times New Roman" w:hAnsi="Arial" w:cs="Arial"/>
          <w:sz w:val="24"/>
          <w:szCs w:val="24"/>
        </w:rPr>
        <w:t>.</w:t>
      </w:r>
    </w:p>
    <w:p w14:paraId="06C6C2F7" w14:textId="28AE33ED" w:rsidR="00742012" w:rsidRPr="0067635D" w:rsidRDefault="00742012">
      <w:pPr>
        <w:pStyle w:val="ListParagraph"/>
        <w:numPr>
          <w:ilvl w:val="0"/>
          <w:numId w:val="195"/>
        </w:numPr>
        <w:bidi/>
        <w:spacing w:before="100" w:beforeAutospacing="1" w:after="100" w:afterAutospacing="1"/>
        <w:ind w:left="1090"/>
        <w:jc w:val="both"/>
        <w:rPr>
          <w:rFonts w:ascii="Arial" w:eastAsia="Times New Roman" w:hAnsi="Arial" w:cs="Arial"/>
          <w:sz w:val="24"/>
          <w:szCs w:val="24"/>
          <w:rtl/>
        </w:rPr>
      </w:pPr>
      <w:r w:rsidRPr="0067635D">
        <w:rPr>
          <w:rFonts w:ascii="Arial" w:eastAsia="Times New Roman" w:hAnsi="Arial" w:cs="Arial"/>
          <w:sz w:val="24"/>
          <w:szCs w:val="24"/>
          <w:rtl/>
        </w:rPr>
        <w:t>جميع الأعمال ال</w:t>
      </w:r>
      <w:r w:rsidRPr="0067635D">
        <w:rPr>
          <w:rFonts w:ascii="Arial" w:eastAsia="Times New Roman" w:hAnsi="Arial" w:cs="Arial" w:hint="cs"/>
          <w:sz w:val="24"/>
          <w:szCs w:val="24"/>
          <w:rtl/>
        </w:rPr>
        <w:t>إنشائية</w:t>
      </w:r>
      <w:r w:rsidRPr="0067635D">
        <w:rPr>
          <w:rFonts w:ascii="Arial" w:eastAsia="Times New Roman" w:hAnsi="Arial" w:cs="Arial"/>
          <w:sz w:val="24"/>
          <w:szCs w:val="24"/>
          <w:rtl/>
        </w:rPr>
        <w:t xml:space="preserve"> والمساعدة التي تم تنفيذها بالكامل (رصيف، </w:t>
      </w:r>
      <w:r w:rsidRPr="0067635D">
        <w:rPr>
          <w:rFonts w:ascii="Arial" w:eastAsia="Times New Roman" w:hAnsi="Arial" w:cs="Arial" w:hint="cs"/>
          <w:sz w:val="24"/>
          <w:szCs w:val="24"/>
          <w:rtl/>
        </w:rPr>
        <w:t xml:space="preserve">تعميق </w:t>
      </w:r>
      <w:r w:rsidR="005E7285" w:rsidRPr="0067635D">
        <w:rPr>
          <w:rFonts w:ascii="Arial" w:eastAsia="Times New Roman" w:hAnsi="Arial" w:cs="Arial" w:hint="cs"/>
          <w:sz w:val="24"/>
          <w:szCs w:val="24"/>
          <w:rtl/>
        </w:rPr>
        <w:t>القناة،</w:t>
      </w:r>
      <w:r w:rsidRPr="0067635D">
        <w:rPr>
          <w:rFonts w:ascii="Arial" w:eastAsia="Times New Roman" w:hAnsi="Arial" w:cs="Arial"/>
          <w:sz w:val="24"/>
          <w:szCs w:val="24"/>
          <w:rtl/>
        </w:rPr>
        <w:t xml:space="preserve"> ورشة عمل، تخزين، مكاتب…)</w:t>
      </w:r>
      <w:r w:rsidRPr="0067635D">
        <w:rPr>
          <w:rFonts w:ascii="Arial" w:eastAsia="Times New Roman" w:hAnsi="Arial" w:cs="Arial"/>
          <w:sz w:val="24"/>
          <w:szCs w:val="24"/>
        </w:rPr>
        <w:t>.</w:t>
      </w:r>
    </w:p>
    <w:p w14:paraId="12323D59" w14:textId="3D8E5B74" w:rsidR="00742012" w:rsidRPr="0067635D" w:rsidRDefault="00742012" w:rsidP="007D4527">
      <w:pPr>
        <w:bidi/>
        <w:spacing w:after="0"/>
        <w:jc w:val="both"/>
        <w:rPr>
          <w:rFonts w:ascii="Arial" w:eastAsia="Times New Roman" w:hAnsi="Arial" w:cs="Arial"/>
          <w:sz w:val="24"/>
          <w:szCs w:val="24"/>
          <w:rtl/>
        </w:rPr>
      </w:pPr>
      <w:r w:rsidRPr="0067635D">
        <w:rPr>
          <w:rFonts w:ascii="Arial" w:eastAsia="Times New Roman" w:hAnsi="Arial" w:cs="Arial"/>
          <w:sz w:val="24"/>
          <w:szCs w:val="24"/>
          <w:rtl/>
        </w:rPr>
        <w:t>المدة القصوى المقدرة لتنفيذ الأعمال المذكورة أعلاه ستكون ۲</w:t>
      </w:r>
      <w:r w:rsidRPr="0067635D">
        <w:rPr>
          <w:rFonts w:ascii="Times New Roman" w:eastAsia="Times New Roman" w:hAnsi="Times New Roman" w:cs="Times New Roman"/>
          <w:sz w:val="24"/>
          <w:szCs w:val="24"/>
          <w:rtl/>
        </w:rPr>
        <w:t>٤</w:t>
      </w:r>
      <w:r w:rsidRPr="0067635D">
        <w:rPr>
          <w:rFonts w:ascii="Arial" w:eastAsia="Times New Roman" w:hAnsi="Arial" w:cs="Arial"/>
          <w:sz w:val="24"/>
          <w:szCs w:val="24"/>
          <w:rtl/>
        </w:rPr>
        <w:t xml:space="preserve"> شهرًا، </w:t>
      </w:r>
      <w:r w:rsidR="005E7285" w:rsidRPr="0067635D">
        <w:rPr>
          <w:rFonts w:ascii="Arial" w:eastAsia="Times New Roman" w:hAnsi="Arial" w:cs="Arial" w:hint="cs"/>
          <w:sz w:val="24"/>
          <w:szCs w:val="24"/>
          <w:rtl/>
        </w:rPr>
        <w:t>إ</w:t>
      </w:r>
      <w:r w:rsidRPr="0067635D">
        <w:rPr>
          <w:rFonts w:ascii="Arial" w:eastAsia="Times New Roman" w:hAnsi="Arial" w:cs="Arial"/>
          <w:sz w:val="24"/>
          <w:szCs w:val="24"/>
          <w:rtl/>
        </w:rPr>
        <w:t xml:space="preserve">عتبارًا من تاريخ توقيع العقد، وخلال هذه الفترة لن يتم دفع أي رسوم من قبل </w:t>
      </w:r>
      <w:r w:rsidR="002D4D88" w:rsidRPr="0067635D">
        <w:rPr>
          <w:rFonts w:ascii="Arial" w:eastAsia="Times New Roman" w:hAnsi="Arial" w:cs="Arial" w:hint="cs"/>
          <w:sz w:val="24"/>
          <w:szCs w:val="24"/>
          <w:rtl/>
        </w:rPr>
        <w:t>المتعاقد</w:t>
      </w:r>
      <w:r w:rsidR="002D4D88" w:rsidRPr="0067635D">
        <w:rPr>
          <w:rFonts w:ascii="Arial" w:eastAsia="Times New Roman" w:hAnsi="Arial" w:cs="Arial"/>
          <w:sz w:val="24"/>
          <w:szCs w:val="24"/>
          <w:rtl/>
        </w:rPr>
        <w:t xml:space="preserve"> </w:t>
      </w:r>
      <w:r w:rsidRPr="0067635D">
        <w:rPr>
          <w:rFonts w:ascii="Arial" w:eastAsia="Times New Roman" w:hAnsi="Arial" w:cs="Arial"/>
          <w:sz w:val="24"/>
          <w:szCs w:val="24"/>
          <w:rtl/>
        </w:rPr>
        <w:t>فيما يتعلق برسوم الإيجار السنوي لل</w:t>
      </w:r>
      <w:r w:rsidR="00320681" w:rsidRPr="0067635D">
        <w:rPr>
          <w:rFonts w:ascii="Arial" w:eastAsia="Times New Roman" w:hAnsi="Arial" w:cs="Arial" w:hint="cs"/>
          <w:sz w:val="24"/>
          <w:szCs w:val="24"/>
          <w:rtl/>
        </w:rPr>
        <w:t>عقد</w:t>
      </w:r>
      <w:r w:rsidRPr="0067635D">
        <w:rPr>
          <w:rFonts w:ascii="Arial" w:eastAsia="Times New Roman" w:hAnsi="Arial" w:cs="Arial"/>
          <w:sz w:val="24"/>
          <w:szCs w:val="24"/>
        </w:rPr>
        <w:t>.</w:t>
      </w:r>
    </w:p>
    <w:p w14:paraId="2C683AFA" w14:textId="469986E8" w:rsidR="00742012" w:rsidRPr="0067635D" w:rsidRDefault="00742012" w:rsidP="007D4527">
      <w:pPr>
        <w:bidi/>
        <w:spacing w:after="0"/>
        <w:jc w:val="both"/>
        <w:rPr>
          <w:rFonts w:ascii="Arial" w:eastAsia="Times New Roman" w:hAnsi="Arial" w:cs="Arial"/>
          <w:sz w:val="24"/>
          <w:szCs w:val="24"/>
          <w:rtl/>
        </w:rPr>
      </w:pPr>
      <w:r w:rsidRPr="0067635D">
        <w:rPr>
          <w:rFonts w:ascii="Arial" w:eastAsia="Times New Roman" w:hAnsi="Arial" w:cs="Arial"/>
          <w:sz w:val="24"/>
          <w:szCs w:val="24"/>
          <w:rtl/>
        </w:rPr>
        <w:t>سيتم دفع الرسوم ل</w:t>
      </w:r>
      <w:r w:rsidR="005E7285" w:rsidRPr="0067635D">
        <w:rPr>
          <w:rFonts w:ascii="Arial" w:eastAsia="Times New Roman" w:hAnsi="Arial" w:cs="Arial" w:hint="cs"/>
          <w:sz w:val="24"/>
          <w:szCs w:val="24"/>
          <w:rtl/>
        </w:rPr>
        <w:t>إ</w:t>
      </w:r>
      <w:r w:rsidRPr="0067635D">
        <w:rPr>
          <w:rFonts w:ascii="Arial" w:eastAsia="Times New Roman" w:hAnsi="Arial" w:cs="Arial"/>
          <w:sz w:val="24"/>
          <w:szCs w:val="24"/>
          <w:rtl/>
        </w:rPr>
        <w:t>ستخدام مرافق الم</w:t>
      </w:r>
      <w:r w:rsidRPr="0067635D">
        <w:rPr>
          <w:rFonts w:ascii="Arial" w:eastAsia="Times New Roman" w:hAnsi="Arial" w:cs="Arial" w:hint="cs"/>
          <w:sz w:val="24"/>
          <w:szCs w:val="24"/>
          <w:rtl/>
        </w:rPr>
        <w:t>رفأ</w:t>
      </w:r>
      <w:r w:rsidRPr="0067635D">
        <w:rPr>
          <w:rFonts w:ascii="Arial" w:eastAsia="Times New Roman" w:hAnsi="Arial" w:cs="Arial"/>
          <w:sz w:val="24"/>
          <w:szCs w:val="24"/>
          <w:rtl/>
        </w:rPr>
        <w:t xml:space="preserve"> المتنوعة (الكهرباء، المياه…) من قبل </w:t>
      </w:r>
      <w:r w:rsidR="002D4D88" w:rsidRPr="0067635D">
        <w:rPr>
          <w:rFonts w:ascii="Arial" w:eastAsia="Times New Roman" w:hAnsi="Arial" w:cs="Arial" w:hint="cs"/>
          <w:sz w:val="24"/>
          <w:szCs w:val="24"/>
          <w:rtl/>
        </w:rPr>
        <w:t>المتعاقد</w:t>
      </w:r>
      <w:r w:rsidR="002D4D88" w:rsidRPr="0067635D">
        <w:rPr>
          <w:rFonts w:ascii="Arial" w:eastAsia="Times New Roman" w:hAnsi="Arial" w:cs="Arial"/>
          <w:sz w:val="24"/>
          <w:szCs w:val="24"/>
          <w:rtl/>
        </w:rPr>
        <w:t xml:space="preserve"> </w:t>
      </w:r>
      <w:r w:rsidR="00127B9B" w:rsidRPr="0067635D">
        <w:rPr>
          <w:rFonts w:ascii="Arial" w:eastAsia="Times New Roman" w:hAnsi="Arial" w:cs="Arial" w:hint="cs"/>
          <w:sz w:val="24"/>
          <w:szCs w:val="24"/>
          <w:rtl/>
        </w:rPr>
        <w:t>لسلطة التعاقد</w:t>
      </w:r>
      <w:r w:rsidRPr="0067635D">
        <w:rPr>
          <w:rFonts w:ascii="Arial" w:eastAsia="Times New Roman" w:hAnsi="Arial" w:cs="Arial"/>
          <w:sz w:val="24"/>
          <w:szCs w:val="24"/>
          <w:rtl/>
        </w:rPr>
        <w:t xml:space="preserve"> وفقًا لل</w:t>
      </w:r>
      <w:r w:rsidRPr="0067635D">
        <w:rPr>
          <w:rFonts w:ascii="Arial" w:eastAsia="Times New Roman" w:hAnsi="Arial" w:cs="Arial" w:hint="cs"/>
          <w:sz w:val="24"/>
          <w:szCs w:val="24"/>
          <w:rtl/>
        </w:rPr>
        <w:t>قوانين</w:t>
      </w:r>
      <w:r w:rsidRPr="0067635D">
        <w:rPr>
          <w:rFonts w:ascii="Arial" w:eastAsia="Times New Roman" w:hAnsi="Arial" w:cs="Arial"/>
          <w:sz w:val="24"/>
          <w:szCs w:val="24"/>
        </w:rPr>
        <w:t>.</w:t>
      </w:r>
    </w:p>
    <w:p w14:paraId="35AB52C7" w14:textId="133AD423" w:rsidR="00742012" w:rsidRPr="0067635D" w:rsidRDefault="00742012" w:rsidP="007D4527">
      <w:pPr>
        <w:bidi/>
        <w:spacing w:after="0"/>
        <w:jc w:val="both"/>
        <w:rPr>
          <w:rFonts w:ascii="Arial" w:eastAsia="Times New Roman" w:hAnsi="Arial" w:cs="Arial"/>
          <w:sz w:val="24"/>
          <w:szCs w:val="24"/>
          <w:rtl/>
        </w:rPr>
      </w:pPr>
      <w:r w:rsidRPr="0067635D">
        <w:rPr>
          <w:rFonts w:ascii="Arial" w:eastAsia="Times New Roman" w:hAnsi="Arial" w:cs="Arial"/>
          <w:sz w:val="24"/>
          <w:szCs w:val="24"/>
          <w:rtl/>
        </w:rPr>
        <w:t xml:space="preserve">سوف </w:t>
      </w:r>
      <w:r w:rsidRPr="0067635D">
        <w:rPr>
          <w:rFonts w:ascii="Arial" w:eastAsia="Times New Roman" w:hAnsi="Arial" w:cs="Arial" w:hint="cs"/>
          <w:sz w:val="24"/>
          <w:szCs w:val="24"/>
          <w:rtl/>
        </w:rPr>
        <w:t>ت</w:t>
      </w:r>
      <w:r w:rsidRPr="0067635D">
        <w:rPr>
          <w:rFonts w:ascii="Arial" w:eastAsia="Times New Roman" w:hAnsi="Arial" w:cs="Arial"/>
          <w:sz w:val="24"/>
          <w:szCs w:val="24"/>
          <w:rtl/>
        </w:rPr>
        <w:t xml:space="preserve">توافق كل من منشآت </w:t>
      </w:r>
      <w:r w:rsidR="002D4D88" w:rsidRPr="0067635D">
        <w:rPr>
          <w:rFonts w:ascii="Arial" w:eastAsia="Times New Roman" w:hAnsi="Arial" w:cs="Arial" w:hint="cs"/>
          <w:sz w:val="24"/>
          <w:szCs w:val="24"/>
          <w:rtl/>
        </w:rPr>
        <w:t>المتعاقد</w:t>
      </w:r>
      <w:r w:rsidRPr="0067635D">
        <w:rPr>
          <w:rFonts w:ascii="Arial" w:eastAsia="Times New Roman" w:hAnsi="Arial" w:cs="Arial"/>
          <w:sz w:val="24"/>
          <w:szCs w:val="24"/>
          <w:rtl/>
        </w:rPr>
        <w:t xml:space="preserve"> مع المعايير الدولية المعترف بها وتلك المحددة من قبل </w:t>
      </w:r>
      <w:r w:rsidR="00127B9B" w:rsidRPr="0067635D">
        <w:rPr>
          <w:rFonts w:ascii="Arial" w:eastAsia="Times New Roman" w:hAnsi="Arial" w:cs="Arial" w:hint="cs"/>
          <w:sz w:val="24"/>
          <w:szCs w:val="24"/>
          <w:rtl/>
        </w:rPr>
        <w:t>سلطة التعاقد</w:t>
      </w:r>
      <w:r w:rsidR="00127B9B" w:rsidRPr="0067635D">
        <w:rPr>
          <w:rFonts w:ascii="Arial" w:eastAsia="Times New Roman" w:hAnsi="Arial" w:cs="Arial"/>
          <w:sz w:val="24"/>
          <w:szCs w:val="24"/>
          <w:rtl/>
        </w:rPr>
        <w:t xml:space="preserve"> </w:t>
      </w:r>
      <w:r w:rsidRPr="0067635D">
        <w:rPr>
          <w:rFonts w:ascii="Arial" w:eastAsia="Times New Roman" w:hAnsi="Arial" w:cs="Arial"/>
          <w:sz w:val="24"/>
          <w:szCs w:val="24"/>
          <w:rtl/>
        </w:rPr>
        <w:t xml:space="preserve">في المواصفات الفنية المرفقة بهذا الاتفاق، ويجب أن يتم الموافقة عليها من قبل </w:t>
      </w:r>
      <w:r w:rsidR="00127B9B" w:rsidRPr="0067635D">
        <w:rPr>
          <w:rFonts w:ascii="Arial" w:eastAsia="Times New Roman" w:hAnsi="Arial" w:cs="Arial" w:hint="cs"/>
          <w:sz w:val="24"/>
          <w:szCs w:val="24"/>
          <w:rtl/>
        </w:rPr>
        <w:t>الإستشاري</w:t>
      </w:r>
      <w:r w:rsidRPr="0067635D">
        <w:rPr>
          <w:rFonts w:ascii="Arial" w:eastAsia="Times New Roman" w:hAnsi="Arial" w:cs="Arial"/>
          <w:sz w:val="24"/>
          <w:szCs w:val="24"/>
          <w:rtl/>
        </w:rPr>
        <w:t xml:space="preserve"> المعين من قبل </w:t>
      </w:r>
      <w:r w:rsidR="00127B9B" w:rsidRPr="0067635D">
        <w:rPr>
          <w:rFonts w:ascii="Arial" w:eastAsia="Times New Roman" w:hAnsi="Arial" w:cs="Arial" w:hint="cs"/>
          <w:sz w:val="24"/>
          <w:szCs w:val="24"/>
          <w:rtl/>
        </w:rPr>
        <w:t>سلطة التعاقد</w:t>
      </w:r>
      <w:r w:rsidR="00127B9B" w:rsidRPr="0067635D">
        <w:rPr>
          <w:rFonts w:ascii="Arial" w:eastAsia="Times New Roman" w:hAnsi="Arial" w:cs="Arial"/>
          <w:sz w:val="24"/>
          <w:szCs w:val="24"/>
          <w:rtl/>
        </w:rPr>
        <w:t xml:space="preserve"> </w:t>
      </w:r>
      <w:r w:rsidRPr="0067635D">
        <w:rPr>
          <w:rFonts w:ascii="Arial" w:eastAsia="Times New Roman" w:hAnsi="Arial" w:cs="Arial"/>
          <w:sz w:val="24"/>
          <w:szCs w:val="24"/>
          <w:rtl/>
        </w:rPr>
        <w:t>قبل وأثناء التنفيذ حتى تسليمها</w:t>
      </w:r>
      <w:r w:rsidRPr="0067635D">
        <w:rPr>
          <w:rFonts w:ascii="Arial" w:eastAsia="Times New Roman" w:hAnsi="Arial" w:cs="Arial"/>
          <w:sz w:val="24"/>
          <w:szCs w:val="24"/>
        </w:rPr>
        <w:t>.</w:t>
      </w:r>
    </w:p>
    <w:p w14:paraId="08935A7D" w14:textId="61BCCFEF" w:rsidR="00742012" w:rsidRPr="0067635D" w:rsidRDefault="00742012" w:rsidP="007D4527">
      <w:pPr>
        <w:bidi/>
        <w:spacing w:after="0"/>
        <w:jc w:val="both"/>
        <w:rPr>
          <w:rFonts w:ascii="Arial" w:eastAsia="Times New Roman" w:hAnsi="Arial" w:cs="Arial"/>
          <w:sz w:val="24"/>
          <w:szCs w:val="24"/>
          <w:rtl/>
        </w:rPr>
      </w:pPr>
      <w:r w:rsidRPr="0067635D">
        <w:rPr>
          <w:rFonts w:ascii="Arial" w:eastAsia="Times New Roman" w:hAnsi="Arial" w:cs="Arial"/>
          <w:sz w:val="24"/>
          <w:szCs w:val="24"/>
          <w:rtl/>
        </w:rPr>
        <w:t>سيتم تنفيذ أعمال التطوير الأولية لهذه المنشآت وفقًا للمادة ۳ أدناه</w:t>
      </w:r>
      <w:r w:rsidRPr="0067635D">
        <w:rPr>
          <w:rFonts w:ascii="Arial" w:eastAsia="Times New Roman" w:hAnsi="Arial" w:cs="Arial"/>
          <w:sz w:val="24"/>
          <w:szCs w:val="24"/>
        </w:rPr>
        <w:t>.</w:t>
      </w:r>
    </w:p>
    <w:p w14:paraId="6CA8FF4B" w14:textId="5BAB95C8" w:rsidR="00742012" w:rsidRPr="0067635D" w:rsidRDefault="00742012" w:rsidP="007D4527">
      <w:pPr>
        <w:bidi/>
        <w:spacing w:after="0"/>
        <w:jc w:val="both"/>
        <w:rPr>
          <w:rFonts w:ascii="Arial" w:eastAsia="Times New Roman" w:hAnsi="Arial" w:cs="Arial"/>
          <w:sz w:val="24"/>
          <w:szCs w:val="24"/>
          <w:rtl/>
        </w:rPr>
      </w:pPr>
      <w:r w:rsidRPr="0067635D">
        <w:rPr>
          <w:rFonts w:ascii="Arial" w:eastAsia="Times New Roman" w:hAnsi="Arial" w:cs="Arial"/>
          <w:sz w:val="24"/>
          <w:szCs w:val="24"/>
          <w:rtl/>
        </w:rPr>
        <w:t xml:space="preserve">الرسومات التي توضح محيط </w:t>
      </w:r>
      <w:r w:rsidR="00320681" w:rsidRPr="0067635D">
        <w:rPr>
          <w:rFonts w:ascii="Arial" w:eastAsia="Times New Roman" w:hAnsi="Arial" w:cs="Arial" w:hint="cs"/>
          <w:sz w:val="24"/>
          <w:szCs w:val="24"/>
          <w:rtl/>
        </w:rPr>
        <w:t>العقد</w:t>
      </w:r>
      <w:r w:rsidRPr="0067635D">
        <w:rPr>
          <w:rFonts w:ascii="Arial" w:eastAsia="Times New Roman" w:hAnsi="Arial" w:cs="Arial"/>
          <w:sz w:val="24"/>
          <w:szCs w:val="24"/>
          <w:rtl/>
        </w:rPr>
        <w:t xml:space="preserve"> مرفقة باتفاقية ال</w:t>
      </w:r>
      <w:r w:rsidR="00320681" w:rsidRPr="0067635D">
        <w:rPr>
          <w:rFonts w:ascii="Arial" w:eastAsia="Times New Roman" w:hAnsi="Arial" w:cs="Arial" w:hint="cs"/>
          <w:sz w:val="24"/>
          <w:szCs w:val="24"/>
          <w:rtl/>
        </w:rPr>
        <w:t>عقد</w:t>
      </w:r>
      <w:r w:rsidRPr="0067635D">
        <w:rPr>
          <w:rFonts w:ascii="Arial" w:eastAsia="Times New Roman" w:hAnsi="Arial" w:cs="Arial"/>
          <w:sz w:val="24"/>
          <w:szCs w:val="24"/>
          <w:rtl/>
        </w:rPr>
        <w:t xml:space="preserve"> هذه (الملحق ۱)</w:t>
      </w:r>
      <w:r w:rsidRPr="0067635D">
        <w:rPr>
          <w:rFonts w:ascii="Arial" w:eastAsia="Times New Roman" w:hAnsi="Arial" w:cs="Arial"/>
          <w:sz w:val="24"/>
          <w:szCs w:val="24"/>
        </w:rPr>
        <w:t>.</w:t>
      </w:r>
      <w:r w:rsidR="00A76553"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 xml:space="preserve">تشمل </w:t>
      </w:r>
      <w:r w:rsidR="00A76553" w:rsidRPr="0067635D">
        <w:rPr>
          <w:rFonts w:ascii="Arial" w:eastAsia="Times New Roman" w:hAnsi="Arial" w:cs="Arial" w:hint="cs"/>
          <w:sz w:val="24"/>
          <w:szCs w:val="24"/>
          <w:rtl/>
          <w:lang w:bidi="ar-LB"/>
        </w:rPr>
        <w:t xml:space="preserve">الرسومات </w:t>
      </w:r>
      <w:r w:rsidRPr="0067635D">
        <w:rPr>
          <w:rFonts w:ascii="Arial" w:eastAsia="Times New Roman" w:hAnsi="Arial" w:cs="Arial" w:hint="cs"/>
          <w:sz w:val="24"/>
          <w:szCs w:val="24"/>
          <w:rtl/>
        </w:rPr>
        <w:t xml:space="preserve">خريطة </w:t>
      </w:r>
      <w:r w:rsidR="00A76553" w:rsidRPr="0067635D">
        <w:rPr>
          <w:rFonts w:ascii="Arial" w:eastAsia="Times New Roman" w:hAnsi="Arial" w:cs="Arial" w:hint="cs"/>
          <w:sz w:val="24"/>
          <w:szCs w:val="24"/>
          <w:rtl/>
        </w:rPr>
        <w:t>ال</w:t>
      </w:r>
      <w:r w:rsidRPr="0067635D">
        <w:rPr>
          <w:rFonts w:ascii="Arial" w:eastAsia="Times New Roman" w:hAnsi="Arial" w:cs="Arial" w:hint="cs"/>
          <w:sz w:val="24"/>
          <w:szCs w:val="24"/>
          <w:rtl/>
        </w:rPr>
        <w:t>مسطح العام</w:t>
      </w:r>
      <w:r w:rsidRPr="0067635D">
        <w:rPr>
          <w:rFonts w:ascii="Arial" w:eastAsia="Times New Roman" w:hAnsi="Arial" w:cs="Arial"/>
          <w:sz w:val="24"/>
          <w:szCs w:val="24"/>
          <w:rtl/>
        </w:rPr>
        <w:t xml:space="preserve"> والمناطق المفتوحة والمسطحات المائية التي تخص </w:t>
      </w:r>
      <w:r w:rsidR="00127B9B" w:rsidRPr="0067635D">
        <w:rPr>
          <w:rFonts w:ascii="Arial" w:eastAsia="Times New Roman" w:hAnsi="Arial" w:cs="Arial" w:hint="cs"/>
          <w:sz w:val="24"/>
          <w:szCs w:val="24"/>
          <w:rtl/>
        </w:rPr>
        <w:t>سلطة التعاقد</w:t>
      </w:r>
      <w:r w:rsidR="00127B9B" w:rsidRPr="0067635D">
        <w:rPr>
          <w:rFonts w:ascii="Arial" w:eastAsia="Times New Roman" w:hAnsi="Arial" w:cs="Arial"/>
          <w:sz w:val="24"/>
          <w:szCs w:val="24"/>
          <w:rtl/>
        </w:rPr>
        <w:t xml:space="preserve"> </w:t>
      </w:r>
      <w:r w:rsidRPr="0067635D">
        <w:rPr>
          <w:rFonts w:ascii="Arial" w:eastAsia="Times New Roman" w:hAnsi="Arial" w:cs="Arial"/>
          <w:sz w:val="24"/>
          <w:szCs w:val="24"/>
          <w:rtl/>
        </w:rPr>
        <w:t xml:space="preserve">ويتم توفيرها </w:t>
      </w:r>
      <w:r w:rsidR="00320681" w:rsidRPr="0067635D">
        <w:rPr>
          <w:rFonts w:ascii="Arial" w:eastAsia="Times New Roman" w:hAnsi="Arial" w:cs="Arial" w:hint="cs"/>
          <w:sz w:val="24"/>
          <w:szCs w:val="24"/>
          <w:rtl/>
        </w:rPr>
        <w:t>للمتعاقد</w:t>
      </w:r>
      <w:r w:rsidRPr="0067635D">
        <w:rPr>
          <w:rFonts w:ascii="Arial" w:eastAsia="Times New Roman" w:hAnsi="Arial" w:cs="Arial"/>
          <w:sz w:val="24"/>
          <w:szCs w:val="24"/>
        </w:rPr>
        <w:t>.</w:t>
      </w:r>
      <w:r w:rsidR="00A76553" w:rsidRPr="0067635D">
        <w:rPr>
          <w:rFonts w:ascii="Arial" w:eastAsia="Times New Roman" w:hAnsi="Arial" w:cs="Arial" w:hint="cs"/>
          <w:sz w:val="24"/>
          <w:szCs w:val="24"/>
          <w:rtl/>
        </w:rPr>
        <w:t xml:space="preserve"> </w:t>
      </w:r>
      <w:r w:rsidRPr="0067635D">
        <w:rPr>
          <w:rFonts w:ascii="Arial" w:eastAsia="Times New Roman" w:hAnsi="Arial" w:cs="Arial"/>
          <w:sz w:val="24"/>
          <w:szCs w:val="24"/>
          <w:rtl/>
        </w:rPr>
        <w:t>يجب أن تكون المسطحات المائية متاحة لرسو ال</w:t>
      </w:r>
      <w:r w:rsidR="00A76553" w:rsidRPr="0067635D">
        <w:rPr>
          <w:rFonts w:ascii="Arial" w:eastAsia="Times New Roman" w:hAnsi="Arial" w:cs="Arial" w:hint="cs"/>
          <w:sz w:val="24"/>
          <w:szCs w:val="24"/>
          <w:rtl/>
        </w:rPr>
        <w:t>حوض</w:t>
      </w:r>
      <w:r w:rsidRPr="0067635D">
        <w:rPr>
          <w:rFonts w:ascii="Arial" w:eastAsia="Times New Roman" w:hAnsi="Arial" w:cs="Arial"/>
          <w:sz w:val="24"/>
          <w:szCs w:val="24"/>
          <w:rtl/>
        </w:rPr>
        <w:t xml:space="preserve"> العائم والسفن بشكل مؤقت</w:t>
      </w:r>
      <w:r w:rsidRPr="0067635D">
        <w:rPr>
          <w:rFonts w:ascii="Arial" w:eastAsia="Times New Roman" w:hAnsi="Arial" w:cs="Arial"/>
          <w:sz w:val="24"/>
          <w:szCs w:val="24"/>
        </w:rPr>
        <w:t>.</w:t>
      </w:r>
      <w:r w:rsidR="00A76553" w:rsidRPr="0067635D">
        <w:rPr>
          <w:rFonts w:ascii="Arial" w:eastAsia="Times New Roman" w:hAnsi="Arial" w:cs="Arial" w:hint="cs"/>
          <w:sz w:val="24"/>
          <w:szCs w:val="24"/>
          <w:rtl/>
        </w:rPr>
        <w:t xml:space="preserve"> ستدرج</w:t>
      </w:r>
      <w:r w:rsidRPr="0067635D">
        <w:rPr>
          <w:rFonts w:ascii="Arial" w:eastAsia="Times New Roman" w:hAnsi="Arial" w:cs="Arial"/>
          <w:sz w:val="24"/>
          <w:szCs w:val="24"/>
          <w:rtl/>
        </w:rPr>
        <w:t xml:space="preserve"> الأراضي، المساحات المفتوحة والمسطحات المائية، مع تحديد مساحتها، قائمة المنشآت، المعدات والأدوات </w:t>
      </w:r>
      <w:r w:rsidR="00A76553" w:rsidRPr="0067635D">
        <w:rPr>
          <w:rFonts w:ascii="Arial" w:eastAsia="Times New Roman" w:hAnsi="Arial" w:cs="Arial" w:hint="cs"/>
          <w:sz w:val="24"/>
          <w:szCs w:val="24"/>
          <w:rtl/>
        </w:rPr>
        <w:t>ضمن</w:t>
      </w:r>
      <w:r w:rsidRPr="0067635D">
        <w:rPr>
          <w:rFonts w:ascii="Arial" w:eastAsia="Times New Roman" w:hAnsi="Arial" w:cs="Arial"/>
          <w:sz w:val="24"/>
          <w:szCs w:val="24"/>
          <w:rtl/>
        </w:rPr>
        <w:t xml:space="preserve"> </w:t>
      </w:r>
      <w:r w:rsidR="00A76553" w:rsidRPr="0067635D">
        <w:rPr>
          <w:rFonts w:ascii="Arial" w:eastAsia="Times New Roman" w:hAnsi="Arial" w:cs="Arial" w:hint="cs"/>
          <w:sz w:val="24"/>
          <w:szCs w:val="24"/>
          <w:rtl/>
        </w:rPr>
        <w:t>محضر</w:t>
      </w:r>
      <w:r w:rsidRPr="0067635D">
        <w:rPr>
          <w:rFonts w:ascii="Arial" w:eastAsia="Times New Roman" w:hAnsi="Arial" w:cs="Arial"/>
          <w:sz w:val="24"/>
          <w:szCs w:val="24"/>
          <w:rtl/>
        </w:rPr>
        <w:t xml:space="preserve"> يتم إصداره بشكل مشترك من قبل </w:t>
      </w:r>
      <w:r w:rsidR="00127B9B" w:rsidRPr="0067635D">
        <w:rPr>
          <w:rFonts w:ascii="Arial" w:eastAsia="Times New Roman" w:hAnsi="Arial" w:cs="Arial" w:hint="cs"/>
          <w:sz w:val="24"/>
          <w:szCs w:val="24"/>
          <w:rtl/>
        </w:rPr>
        <w:t>سلطة التعاقد</w:t>
      </w:r>
      <w:r w:rsidR="00127B9B" w:rsidRPr="0067635D">
        <w:rPr>
          <w:rFonts w:ascii="Arial" w:eastAsia="Times New Roman" w:hAnsi="Arial" w:cs="Arial"/>
          <w:sz w:val="24"/>
          <w:szCs w:val="24"/>
          <w:rtl/>
        </w:rPr>
        <w:t xml:space="preserve"> </w:t>
      </w:r>
      <w:r w:rsidRPr="0067635D">
        <w:rPr>
          <w:rFonts w:ascii="Arial" w:eastAsia="Times New Roman" w:hAnsi="Arial" w:cs="Arial"/>
          <w:sz w:val="24"/>
          <w:szCs w:val="24"/>
          <w:rtl/>
        </w:rPr>
        <w:t>و</w:t>
      </w:r>
      <w:r w:rsidR="00320681" w:rsidRPr="0067635D">
        <w:rPr>
          <w:rFonts w:ascii="Arial" w:eastAsia="Times New Roman" w:hAnsi="Arial" w:cs="Arial" w:hint="cs"/>
          <w:sz w:val="24"/>
          <w:szCs w:val="24"/>
          <w:rtl/>
        </w:rPr>
        <w:t>المتعاقد</w:t>
      </w:r>
      <w:r w:rsidRPr="0067635D">
        <w:rPr>
          <w:rFonts w:ascii="Arial" w:eastAsia="Times New Roman" w:hAnsi="Arial" w:cs="Arial"/>
          <w:sz w:val="24"/>
          <w:szCs w:val="24"/>
        </w:rPr>
        <w:t>.</w:t>
      </w:r>
    </w:p>
    <w:p w14:paraId="038D0CE1" w14:textId="66B1B905" w:rsidR="007D4527" w:rsidRPr="0067635D" w:rsidRDefault="00127B9B" w:rsidP="001E6658">
      <w:pPr>
        <w:bidi/>
        <w:spacing w:after="100" w:afterAutospacing="1"/>
        <w:rPr>
          <w:rFonts w:asciiTheme="minorBidi" w:eastAsia="Times New Roman" w:hAnsiTheme="minorBidi"/>
          <w:b/>
          <w:bCs/>
          <w:sz w:val="24"/>
          <w:szCs w:val="24"/>
          <w:u w:val="single"/>
        </w:rPr>
      </w:pPr>
      <w:r w:rsidRPr="0067635D">
        <w:rPr>
          <w:rFonts w:ascii="Arial" w:eastAsia="Times New Roman" w:hAnsi="Arial" w:cs="Arial"/>
          <w:sz w:val="24"/>
          <w:szCs w:val="24"/>
          <w:rtl/>
        </w:rPr>
        <w:t>سيتم تأكيد أي تعديل من خلال محضر يتم صياغته بنفس الطريقة.</w:t>
      </w:r>
    </w:p>
    <w:p w14:paraId="2CB26481" w14:textId="3C40230A" w:rsidR="00DF4755" w:rsidRPr="0067635D" w:rsidRDefault="00DF4755" w:rsidP="0086133B">
      <w:pPr>
        <w:bidi/>
        <w:spacing w:before="120" w:after="240"/>
        <w:rPr>
          <w:rFonts w:asciiTheme="minorBidi" w:eastAsia="Times New Roman" w:hAnsiTheme="minorBidi"/>
          <w:sz w:val="24"/>
          <w:szCs w:val="24"/>
          <w:u w:val="single"/>
        </w:rPr>
      </w:pPr>
      <w:r w:rsidRPr="0067635D">
        <w:rPr>
          <w:rFonts w:asciiTheme="minorBidi" w:eastAsia="Times New Roman" w:hAnsiTheme="minorBidi" w:hint="cs"/>
          <w:b/>
          <w:bCs/>
          <w:sz w:val="24"/>
          <w:szCs w:val="24"/>
          <w:u w:val="single"/>
          <w:rtl/>
        </w:rPr>
        <w:t>ا</w:t>
      </w:r>
      <w:r w:rsidRPr="0067635D">
        <w:rPr>
          <w:rFonts w:asciiTheme="minorBidi" w:eastAsia="Times New Roman" w:hAnsiTheme="minorBidi"/>
          <w:b/>
          <w:bCs/>
          <w:sz w:val="24"/>
          <w:szCs w:val="24"/>
          <w:u w:val="single"/>
          <w:rtl/>
        </w:rPr>
        <w:t>لأدوار والسلطات للأطراف المختلفة</w:t>
      </w:r>
    </w:p>
    <w:p w14:paraId="52C67DD5" w14:textId="724E0F9E" w:rsidR="00DF4755" w:rsidRPr="0067635D" w:rsidRDefault="00DF4755" w:rsidP="0086133B">
      <w:pPr>
        <w:bidi/>
        <w:spacing w:before="100" w:beforeAutospacing="1" w:after="100" w:afterAutospacing="1"/>
        <w:ind w:left="360"/>
        <w:jc w:val="both"/>
        <w:rPr>
          <w:rFonts w:asciiTheme="minorBidi" w:eastAsia="Times New Roman" w:hAnsiTheme="minorBidi"/>
          <w:sz w:val="24"/>
          <w:szCs w:val="24"/>
        </w:rPr>
      </w:pPr>
      <w:r w:rsidRPr="0067635D">
        <w:rPr>
          <w:rFonts w:asciiTheme="minorBidi" w:eastAsia="Times New Roman" w:hAnsiTheme="minorBidi"/>
          <w:sz w:val="24"/>
          <w:szCs w:val="24"/>
          <w:rtl/>
        </w:rPr>
        <w:t>١</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يُمكّن المهندس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ستشاري من تمثيل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واتخاذ كافة الإجراءات وإعطاء جميع التعليمات والموافقات ب</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سم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ونيابة عنه</w:t>
      </w:r>
      <w:r w:rsidR="00127B9B"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بموجب العقد، بعد مراجعة ودراسة دقيقة مع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لجميع التعليمات المذكورة، ما لم ينص العقد على خلاف ذلك، أو حيث</w:t>
      </w:r>
      <w:r w:rsidR="00127B9B"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ما </w:t>
      </w:r>
      <w:r w:rsidR="00127B9B"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راه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مناسبًا. يجب أن تكون جميع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تصالات من أي نوع بين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موجهة كتابيًا من خلال المهندس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ستشاري، الذي سيكون مسؤولاً عن إعداد والحصول على الرد اللازم</w:t>
      </w:r>
      <w:r w:rsidRPr="0067635D">
        <w:rPr>
          <w:rFonts w:asciiTheme="minorBidi" w:eastAsia="Times New Roman" w:hAnsiTheme="minorBidi"/>
          <w:sz w:val="24"/>
          <w:szCs w:val="24"/>
        </w:rPr>
        <w:t>.</w:t>
      </w:r>
    </w:p>
    <w:p w14:paraId="23D62D78" w14:textId="2F42151A" w:rsidR="00DF4755" w:rsidRPr="0067635D" w:rsidRDefault="00DF4755" w:rsidP="00DF4755">
      <w:pPr>
        <w:bidi/>
        <w:spacing w:before="100" w:beforeAutospacing="1" w:after="100" w:afterAutospacing="1"/>
        <w:ind w:left="387"/>
        <w:jc w:val="both"/>
        <w:rPr>
          <w:rFonts w:asciiTheme="minorBidi" w:eastAsia="Times New Roman" w:hAnsiTheme="minorBidi"/>
          <w:sz w:val="24"/>
          <w:szCs w:val="24"/>
        </w:rPr>
      </w:pPr>
      <w:r w:rsidRPr="0067635D">
        <w:rPr>
          <w:rFonts w:asciiTheme="minorBidi" w:eastAsia="Times New Roman" w:hAnsiTheme="minorBidi"/>
          <w:sz w:val="24"/>
          <w:szCs w:val="24"/>
          <w:rtl/>
        </w:rPr>
        <w:t>٢</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يجب أن تكون جميع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تصالات من أي نوع بين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والمهندس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ستشاري موجهة كتابيًا، مع نسخة إلى </w:t>
      </w:r>
      <w:r w:rsidR="00127B9B" w:rsidRPr="0067635D">
        <w:rPr>
          <w:rFonts w:ascii="Arial" w:eastAsia="Times New Roman" w:hAnsi="Arial" w:cs="Arial" w:hint="cs"/>
          <w:sz w:val="24"/>
          <w:szCs w:val="24"/>
          <w:rtl/>
        </w:rPr>
        <w:t>سلطة التعاقد</w:t>
      </w:r>
      <w:r w:rsidRPr="0067635D">
        <w:rPr>
          <w:rFonts w:asciiTheme="minorBidi" w:eastAsia="Times New Roman" w:hAnsiTheme="minorBidi"/>
          <w:sz w:val="24"/>
          <w:szCs w:val="24"/>
        </w:rPr>
        <w:t>.</w:t>
      </w:r>
    </w:p>
    <w:p w14:paraId="6A9B2D4E" w14:textId="3395ACB1" w:rsidR="00DF4755" w:rsidRPr="0067635D" w:rsidRDefault="00DF4755" w:rsidP="00127B9B">
      <w:pPr>
        <w:bidi/>
        <w:spacing w:before="100" w:beforeAutospacing="1" w:after="100" w:afterAutospacing="1"/>
        <w:ind w:left="360"/>
        <w:jc w:val="both"/>
        <w:rPr>
          <w:rFonts w:asciiTheme="minorBidi" w:eastAsia="Times New Roman" w:hAnsiTheme="minorBidi"/>
          <w:sz w:val="24"/>
          <w:szCs w:val="24"/>
          <w:rtl/>
        </w:rPr>
      </w:pPr>
      <w:r w:rsidRPr="0067635D">
        <w:rPr>
          <w:rFonts w:asciiTheme="minorBidi" w:eastAsia="Times New Roman" w:hAnsiTheme="minorBidi"/>
          <w:sz w:val="24"/>
          <w:szCs w:val="24"/>
          <w:rtl/>
        </w:rPr>
        <w:t>٣</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سيقوم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بتعيين ممثل، يُشار إليه هنا بـ "ممثل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الذي يُمكّن من التصرف في جميع الأوقات نيابة عن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وملزم بالربط بينه وبين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في جميع الأمور المتعلقة بالعقد</w:t>
      </w:r>
      <w:r w:rsidRPr="0067635D">
        <w:rPr>
          <w:rFonts w:asciiTheme="minorBidi" w:eastAsia="Times New Roman" w:hAnsiTheme="minorBidi"/>
          <w:sz w:val="24"/>
          <w:szCs w:val="24"/>
        </w:rPr>
        <w:t>.</w:t>
      </w:r>
      <w:r w:rsidR="00320681"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يجب أن يتم إخطار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كتابيًا من قبل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بتعيين هذا الممثل أو إلغاء تعيينه</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يجب على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تقديم الموافقة من </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لتعيين "ممثل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مع جميع المستندات الداعمة (السيرة الذاتية - الخبرة ...) خلال أسبوع من توقيع العقد</w:t>
      </w:r>
      <w:r w:rsidRPr="0067635D">
        <w:rPr>
          <w:rFonts w:asciiTheme="minorBidi" w:eastAsia="Times New Roman" w:hAnsiTheme="minorBidi"/>
          <w:sz w:val="24"/>
          <w:szCs w:val="24"/>
        </w:rPr>
        <w:t>.</w:t>
      </w:r>
    </w:p>
    <w:p w14:paraId="5E260BEF" w14:textId="2D05D039" w:rsidR="00DF4755" w:rsidRPr="0067635D" w:rsidRDefault="00DF4755" w:rsidP="00DF4755">
      <w:pPr>
        <w:bidi/>
        <w:spacing w:before="100" w:beforeAutospacing="1" w:after="100" w:afterAutospacing="1"/>
        <w:ind w:left="36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أن يكون "ممثل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w:t>
      </w:r>
      <w:r w:rsidRPr="0067635D">
        <w:rPr>
          <w:rFonts w:asciiTheme="minorBidi" w:eastAsia="Times New Roman" w:hAnsiTheme="minorBidi"/>
          <w:sz w:val="24"/>
          <w:szCs w:val="24"/>
        </w:rPr>
        <w:t>:</w:t>
      </w:r>
    </w:p>
    <w:p w14:paraId="74A4C0AA" w14:textId="77777777" w:rsidR="00DF4755" w:rsidRPr="0067635D" w:rsidRDefault="00DF4755">
      <w:pPr>
        <w:numPr>
          <w:ilvl w:val="1"/>
          <w:numId w:val="204"/>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مهندس مدني مؤهل ذو خبرة بحرية لا تقل عن ٢٠ عامًا</w:t>
      </w:r>
      <w:r w:rsidRPr="0067635D">
        <w:rPr>
          <w:rFonts w:asciiTheme="minorBidi" w:eastAsia="Times New Roman" w:hAnsiTheme="minorBidi"/>
          <w:sz w:val="24"/>
          <w:szCs w:val="24"/>
        </w:rPr>
        <w:t>.</w:t>
      </w:r>
    </w:p>
    <w:p w14:paraId="6F8028B9" w14:textId="61C3D8F6" w:rsidR="00DF4755" w:rsidRPr="0067635D" w:rsidRDefault="00DF4755">
      <w:pPr>
        <w:numPr>
          <w:ilvl w:val="1"/>
          <w:numId w:val="204"/>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عضو في نقابة المهندسين اللبنانيين (في بيروت أو طرابلس)</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 xml:space="preserve">يمكن </w:t>
      </w:r>
      <w:r w:rsidR="00127B9B" w:rsidRPr="0067635D">
        <w:rPr>
          <w:rFonts w:asciiTheme="minorBidi" w:eastAsia="Times New Roman" w:hAnsiTheme="minorBidi"/>
          <w:sz w:val="24"/>
          <w:szCs w:val="24"/>
          <w:rtl/>
        </w:rPr>
        <w:t>ل</w:t>
      </w:r>
      <w:r w:rsidR="00127B9B" w:rsidRPr="0067635D">
        <w:rPr>
          <w:rFonts w:ascii="Arial" w:eastAsia="Times New Roman" w:hAnsi="Arial" w:cs="Arial" w:hint="cs"/>
          <w:sz w:val="24"/>
          <w:szCs w:val="24"/>
          <w:rtl/>
        </w:rPr>
        <w:t>سلطة التعاقد</w:t>
      </w:r>
      <w:r w:rsidR="00127B9B"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في أي وقت، أن </w:t>
      </w:r>
      <w:r w:rsidR="00127B9B"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طلب إلغاء تعيين ممثل </w:t>
      </w:r>
      <w:r w:rsidR="00320681" w:rsidRPr="0067635D">
        <w:rPr>
          <w:rFonts w:ascii="Arial" w:eastAsia="Times New Roman" w:hAnsi="Arial" w:cs="Arial" w:hint="cs"/>
          <w:sz w:val="24"/>
          <w:szCs w:val="24"/>
          <w:rtl/>
        </w:rPr>
        <w:t>المتعاقد</w:t>
      </w:r>
      <w:r w:rsidR="00320681"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دون </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عتراض من المرخص له</w:t>
      </w:r>
      <w:r w:rsidRPr="0067635D">
        <w:rPr>
          <w:rFonts w:asciiTheme="minorBidi" w:eastAsia="Times New Roman" w:hAnsiTheme="minorBidi"/>
          <w:sz w:val="24"/>
          <w:szCs w:val="24"/>
        </w:rPr>
        <w:t>.</w:t>
      </w:r>
    </w:p>
    <w:p w14:paraId="22A741DC" w14:textId="47B4F457" w:rsidR="00DF4755" w:rsidRPr="0067635D" w:rsidRDefault="00DF4755" w:rsidP="00DF4755">
      <w:pPr>
        <w:bidi/>
        <w:spacing w:before="100" w:beforeAutospacing="1" w:after="100" w:afterAutospacing="1"/>
        <w:ind w:left="360"/>
        <w:jc w:val="both"/>
        <w:rPr>
          <w:rFonts w:asciiTheme="minorBidi" w:eastAsia="Times New Roman" w:hAnsiTheme="minorBidi"/>
          <w:sz w:val="24"/>
          <w:szCs w:val="24"/>
        </w:rPr>
      </w:pP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٤</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لا يُعتبر أي موافقة أو موافقة شفهية أو </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لتزام يُعطى من قبل </w:t>
      </w:r>
      <w:r w:rsidR="00127B9B" w:rsidRPr="0067635D">
        <w:rPr>
          <w:rFonts w:ascii="Arial" w:eastAsia="Times New Roman" w:hAnsi="Arial" w:cs="Arial" w:hint="cs"/>
          <w:sz w:val="24"/>
          <w:szCs w:val="24"/>
          <w:rtl/>
        </w:rPr>
        <w:t xml:space="preserve">سلطة التعاقد </w:t>
      </w:r>
      <w:r w:rsidRPr="0067635D">
        <w:rPr>
          <w:rFonts w:asciiTheme="minorBidi" w:eastAsia="Times New Roman" w:hAnsiTheme="minorBidi"/>
          <w:sz w:val="24"/>
          <w:szCs w:val="24"/>
          <w:rtl/>
        </w:rPr>
        <w:t>أو من قبل المهندس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ستشاري ب</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سم صاحب العمل</w:t>
      </w:r>
      <w:r w:rsidRPr="0067635D">
        <w:rPr>
          <w:rFonts w:asciiTheme="minorBidi" w:eastAsia="Times New Roman" w:hAnsiTheme="minorBidi"/>
          <w:sz w:val="24"/>
          <w:szCs w:val="24"/>
        </w:rPr>
        <w:t>:</w:t>
      </w:r>
    </w:p>
    <w:p w14:paraId="05966A1F" w14:textId="3DDEE188" w:rsidR="00DF4755" w:rsidRPr="0067635D" w:rsidRDefault="00DF4755">
      <w:pPr>
        <w:numPr>
          <w:ilvl w:val="1"/>
          <w:numId w:val="204"/>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تغيير أو إعفاء أو تفريغ أو إطلاق </w:t>
      </w:r>
      <w:r w:rsidR="001A41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من أي من التزاماته أو مسؤولياته أو تعهداته بموجب العقد، إلا عن طريق أمر تغيير موقّع من قبل موظف مفوض من </w:t>
      </w:r>
      <w:r w:rsidR="00127B9B" w:rsidRPr="0067635D">
        <w:rPr>
          <w:rFonts w:ascii="Arial" w:eastAsia="Times New Roman" w:hAnsi="Arial" w:cs="Arial" w:hint="cs"/>
          <w:sz w:val="24"/>
          <w:szCs w:val="24"/>
          <w:rtl/>
        </w:rPr>
        <w:t>سلطة التعاقد</w:t>
      </w:r>
      <w:r w:rsidRPr="0067635D">
        <w:rPr>
          <w:rFonts w:asciiTheme="minorBidi" w:eastAsia="Times New Roman" w:hAnsiTheme="minorBidi"/>
          <w:sz w:val="24"/>
          <w:szCs w:val="24"/>
          <w:rtl/>
        </w:rPr>
        <w:t>؛</w:t>
      </w:r>
    </w:p>
    <w:p w14:paraId="7671C887" w14:textId="7EE48591" w:rsidR="00DF4755" w:rsidRPr="0067635D" w:rsidRDefault="00DF4755">
      <w:pPr>
        <w:numPr>
          <w:ilvl w:val="1"/>
          <w:numId w:val="204"/>
        </w:num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تمثيل أو ضمان أو </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 بأن موضوع أي من هذه الموافقات أو الموافقات الشفهية أو ال</w:t>
      </w:r>
      <w:r w:rsidR="00127B9B"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لتزامات (بما في ذلك، دون حصر، البرنامج التفصيلي، تصميم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مواد البناء أو طرق البناء)، الذي يظل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المسؤول الوحيد عنه في جميع الأوقات، قابل للتنفيذ أو مناسب أو يتوافق مع الهدف أو الغرض أو المتطلبات الأخرى للعقد</w:t>
      </w:r>
      <w:r w:rsidRPr="0067635D">
        <w:rPr>
          <w:rFonts w:asciiTheme="minorBidi" w:eastAsia="Times New Roman" w:hAnsiTheme="minorBidi"/>
          <w:sz w:val="24"/>
          <w:szCs w:val="24"/>
        </w:rPr>
        <w:t>.</w:t>
      </w:r>
    </w:p>
    <w:p w14:paraId="14B70114" w14:textId="41229181" w:rsidR="00F643D2" w:rsidRPr="0067635D" w:rsidRDefault="00DF4755" w:rsidP="005D2561">
      <w:pPr>
        <w:bidi/>
        <w:spacing w:before="100" w:beforeAutospacing="1" w:after="100" w:afterAutospacing="1"/>
        <w:ind w:left="477"/>
        <w:jc w:val="both"/>
        <w:rPr>
          <w:rFonts w:asciiTheme="minorBidi" w:eastAsia="Times New Roman" w:hAnsiTheme="minorBidi"/>
          <w:sz w:val="24"/>
          <w:szCs w:val="24"/>
          <w:rtl/>
        </w:rPr>
      </w:pPr>
      <w:r w:rsidRPr="0067635D">
        <w:rPr>
          <w:rFonts w:asciiTheme="minorBidi" w:eastAsia="Times New Roman" w:hAnsiTheme="minorBidi"/>
          <w:sz w:val="24"/>
          <w:szCs w:val="24"/>
          <w:rtl/>
        </w:rPr>
        <w:t>٥</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يوافق </w:t>
      </w:r>
      <w:r w:rsidR="00320681"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على أنه سيتم حل جميع النزاعات مع </w:t>
      </w:r>
      <w:r w:rsidR="005D2561" w:rsidRPr="0067635D">
        <w:rPr>
          <w:rFonts w:ascii="Arial" w:eastAsia="Times New Roman" w:hAnsi="Arial" w:cs="Arial" w:hint="cs"/>
          <w:sz w:val="24"/>
          <w:szCs w:val="24"/>
          <w:rtl/>
        </w:rPr>
        <w:t>سلطة التعاقد</w:t>
      </w:r>
      <w:r w:rsidRPr="0067635D">
        <w:rPr>
          <w:rFonts w:asciiTheme="minorBidi" w:eastAsia="Times New Roman" w:hAnsiTheme="minorBidi"/>
          <w:sz w:val="24"/>
          <w:szCs w:val="24"/>
          <w:rtl/>
        </w:rPr>
        <w:t xml:space="preserve"> المتعلقة بالعقد وديًا، وإذا لم يكن ذلك ممكنًا، من خلال التحكيم وفقًا للقوانين اللبنانية</w:t>
      </w:r>
      <w:r w:rsidRPr="0067635D">
        <w:rPr>
          <w:rFonts w:asciiTheme="minorBidi" w:eastAsia="Times New Roman" w:hAnsiTheme="minorBidi"/>
          <w:sz w:val="24"/>
          <w:szCs w:val="24"/>
        </w:rPr>
        <w:t>.</w:t>
      </w:r>
    </w:p>
    <w:p w14:paraId="04E504C5" w14:textId="77777777" w:rsidR="00A76553" w:rsidRPr="0067635D" w:rsidRDefault="00A76553" w:rsidP="00A76553">
      <w:pPr>
        <w:bidi/>
        <w:spacing w:before="100" w:beforeAutospacing="1" w:after="100" w:afterAutospacing="1"/>
        <w:ind w:left="477"/>
        <w:jc w:val="both"/>
        <w:rPr>
          <w:rFonts w:asciiTheme="minorBidi" w:eastAsia="Times New Roman" w:hAnsiTheme="minorBidi"/>
          <w:sz w:val="24"/>
          <w:szCs w:val="24"/>
        </w:rPr>
      </w:pPr>
    </w:p>
    <w:p w14:paraId="3D88C16D" w14:textId="70E496D5" w:rsidR="00A1546F" w:rsidRPr="0067635D" w:rsidRDefault="00A1546F" w:rsidP="00D567A9">
      <w:pPr>
        <w:tabs>
          <w:tab w:val="left" w:pos="5685"/>
        </w:tabs>
        <w:spacing w:after="0"/>
        <w:rPr>
          <w:b/>
          <w:bCs/>
        </w:rPr>
      </w:pPr>
      <w:r w:rsidRPr="0067635D">
        <w:rPr>
          <w:rFonts w:cstheme="majorBidi"/>
          <w:b/>
          <w:bCs/>
          <w:caps/>
          <w:kern w:val="28"/>
          <w:sz w:val="24"/>
          <w:szCs w:val="24"/>
          <w:lang w:bidi="ar-LB"/>
        </w:rPr>
        <w:t>Article 2</w:t>
      </w:r>
      <w:bookmarkEnd w:id="102"/>
      <w:r w:rsidR="003F2252" w:rsidRPr="0067635D">
        <w:rPr>
          <w:rFonts w:cstheme="majorBidi"/>
          <w:b/>
          <w:bCs/>
          <w:caps/>
          <w:kern w:val="28"/>
          <w:sz w:val="24"/>
          <w:szCs w:val="24"/>
          <w:lang w:bidi="ar-LB"/>
        </w:rPr>
        <w:t>:</w:t>
      </w:r>
      <w:r w:rsidR="00D6508F" w:rsidRPr="0067635D">
        <w:rPr>
          <w:rFonts w:cstheme="majorBidi"/>
          <w:b/>
          <w:bCs/>
          <w:caps/>
          <w:kern w:val="28"/>
          <w:sz w:val="24"/>
          <w:szCs w:val="24"/>
          <w:lang w:bidi="ar-LB"/>
        </w:rPr>
        <w:t xml:space="preserve"> </w:t>
      </w:r>
      <w:r w:rsidR="001947C4" w:rsidRPr="0067635D">
        <w:rPr>
          <w:b/>
          <w:bCs/>
        </w:rPr>
        <w:t xml:space="preserve">Nature of the </w:t>
      </w:r>
      <w:r w:rsidR="00EF5E17" w:rsidRPr="0067635D">
        <w:rPr>
          <w:b/>
          <w:bCs/>
        </w:rPr>
        <w:t>DBOT Agreement</w:t>
      </w:r>
    </w:p>
    <w:p w14:paraId="1A8E3EA2" w14:textId="77777777" w:rsidR="00F643D2" w:rsidRPr="0067635D" w:rsidRDefault="00F643D2" w:rsidP="00D567A9">
      <w:pPr>
        <w:tabs>
          <w:tab w:val="left" w:pos="5685"/>
        </w:tabs>
        <w:spacing w:after="0"/>
        <w:rPr>
          <w:rFonts w:cstheme="majorBidi"/>
          <w:b/>
          <w:bCs/>
          <w:caps/>
          <w:kern w:val="28"/>
          <w:sz w:val="24"/>
          <w:szCs w:val="24"/>
          <w:lang w:bidi="ar-LB"/>
        </w:rPr>
      </w:pPr>
    </w:p>
    <w:p w14:paraId="0D3E1101" w14:textId="0CC99DE1" w:rsidR="00A1546F" w:rsidRPr="0067635D" w:rsidRDefault="00A1546F" w:rsidP="001B3690">
      <w:pPr>
        <w:tabs>
          <w:tab w:val="left" w:pos="5685"/>
        </w:tabs>
        <w:spacing w:before="120" w:after="0"/>
        <w:jc w:val="both"/>
      </w:pPr>
      <w:r w:rsidRPr="0067635D">
        <w:t>Use of the installations and equipment will always be optional for the public and subject to the needs of the general port services.</w:t>
      </w:r>
    </w:p>
    <w:p w14:paraId="3F02B005" w14:textId="005B00F4" w:rsidR="005373AC" w:rsidRPr="0067635D" w:rsidRDefault="00A1546F" w:rsidP="001B3690">
      <w:pPr>
        <w:tabs>
          <w:tab w:val="left" w:pos="5685"/>
        </w:tabs>
        <w:spacing w:before="120" w:after="0"/>
        <w:jc w:val="both"/>
        <w:rPr>
          <w:strike/>
        </w:rPr>
      </w:pPr>
      <w:r w:rsidRPr="0067635D">
        <w:t xml:space="preserve">The </w:t>
      </w:r>
      <w:r w:rsidR="00E20919" w:rsidRPr="0067635D">
        <w:t xml:space="preserve">Contractor </w:t>
      </w:r>
      <w:r w:rsidRPr="0067635D">
        <w:t xml:space="preserve">will have no grounds for complaint should an invitation to </w:t>
      </w:r>
      <w:r w:rsidR="00285D8E" w:rsidRPr="0067635D">
        <w:t>Tender</w:t>
      </w:r>
      <w:r w:rsidRPr="0067635D">
        <w:t xml:space="preserve">s be launched by the </w:t>
      </w:r>
      <w:r w:rsidR="003C4A95" w:rsidRPr="0067635D">
        <w:t>Contracting Authority</w:t>
      </w:r>
      <w:r w:rsidRPr="0067635D">
        <w:t xml:space="preserve"> fo</w:t>
      </w:r>
      <w:r w:rsidR="004C4664" w:rsidRPr="0067635D">
        <w:t>r</w:t>
      </w:r>
      <w:r w:rsidRPr="0067635D">
        <w:t xml:space="preserve"> the creation and operation of one or more floating do</w:t>
      </w:r>
      <w:r w:rsidR="005A42E4" w:rsidRPr="0067635D">
        <w:t>cks or any other installations.</w:t>
      </w:r>
    </w:p>
    <w:p w14:paraId="52F99DD7" w14:textId="00927A17" w:rsidR="00E627D3" w:rsidRPr="0067635D" w:rsidRDefault="00A1546F" w:rsidP="001B3690">
      <w:pPr>
        <w:tabs>
          <w:tab w:val="left" w:pos="5685"/>
        </w:tabs>
        <w:spacing w:before="120" w:after="0"/>
        <w:jc w:val="both"/>
      </w:pPr>
      <w:r w:rsidRPr="0067635D">
        <w:t xml:space="preserve">The </w:t>
      </w:r>
      <w:r w:rsidR="00EF5E17" w:rsidRPr="0067635D">
        <w:t>DBOT Agreement</w:t>
      </w:r>
      <w:r w:rsidRPr="0067635D">
        <w:t xml:space="preserve"> is granted on a strictly personal basis</w:t>
      </w:r>
      <w:r w:rsidR="00E20919" w:rsidRPr="0067635D">
        <w:t xml:space="preserve"> </w:t>
      </w:r>
      <w:r w:rsidR="00E20919" w:rsidRPr="0067635D">
        <w:rPr>
          <w:rFonts w:eastAsia="Times New Roman" w:cstheme="minorHAnsi"/>
        </w:rPr>
        <w:t>Intuitu personae</w:t>
      </w:r>
      <w:r w:rsidR="00E20919" w:rsidRPr="0067635D">
        <w:rPr>
          <w:rFonts w:eastAsia="Times New Roman" w:cstheme="minorHAnsi"/>
          <w:lang w:bidi="ar-LB"/>
        </w:rPr>
        <w:t>.</w:t>
      </w:r>
    </w:p>
    <w:p w14:paraId="363821F7" w14:textId="0DAB0E36" w:rsidR="00A1546F" w:rsidRPr="0067635D" w:rsidRDefault="00A1546F" w:rsidP="001B3690">
      <w:pPr>
        <w:tabs>
          <w:tab w:val="left" w:pos="5685"/>
        </w:tabs>
        <w:spacing w:before="120" w:after="0"/>
        <w:jc w:val="both"/>
      </w:pPr>
      <w:r w:rsidRPr="0067635D">
        <w:t xml:space="preserve">The </w:t>
      </w:r>
      <w:r w:rsidR="00E20919" w:rsidRPr="0067635D">
        <w:t xml:space="preserve">Contractor </w:t>
      </w:r>
      <w:r w:rsidRPr="0067635D">
        <w:t xml:space="preserve">is personally liable for the performance of all the obligations stipulated in these specifications and may not therefor subcontract all or part of these </w:t>
      </w:r>
      <w:r w:rsidR="004C4664" w:rsidRPr="0067635D">
        <w:t xml:space="preserve">DBOT Agreement </w:t>
      </w:r>
      <w:r w:rsidRPr="0067635D">
        <w:t xml:space="preserve">or dispose of his company other than in the conditions stipulated in </w:t>
      </w:r>
      <w:r w:rsidR="00D75196" w:rsidRPr="0067635D">
        <w:t>A</w:t>
      </w:r>
      <w:r w:rsidRPr="0067635D">
        <w:t>rticle 13 bellow.</w:t>
      </w:r>
    </w:p>
    <w:p w14:paraId="0534DC70" w14:textId="3E458FD1" w:rsidR="00A1546F" w:rsidRPr="0067635D" w:rsidRDefault="00A1546F" w:rsidP="001B3690">
      <w:pPr>
        <w:tabs>
          <w:tab w:val="left" w:pos="5685"/>
        </w:tabs>
        <w:spacing w:before="120" w:after="0"/>
        <w:jc w:val="both"/>
      </w:pPr>
      <w:r w:rsidRPr="0067635D">
        <w:t xml:space="preserve">The </w:t>
      </w:r>
      <w:r w:rsidR="00E20919" w:rsidRPr="0067635D">
        <w:t xml:space="preserve">Contractor </w:t>
      </w:r>
      <w:r w:rsidRPr="0067635D">
        <w:t xml:space="preserve">is required to ensure continuity of the public service licensed, equal treatment of the users of the public service licensed and to adapt the installations, equipment and tools under the </w:t>
      </w:r>
      <w:r w:rsidR="004C4664" w:rsidRPr="0067635D">
        <w:t xml:space="preserve">DBOT Agreement </w:t>
      </w:r>
      <w:r w:rsidRPr="0067635D">
        <w:t>to the needs of said public service.</w:t>
      </w:r>
    </w:p>
    <w:p w14:paraId="57F96C82" w14:textId="153AF79C" w:rsidR="00052A01" w:rsidRPr="0067635D" w:rsidRDefault="00052A01" w:rsidP="001B3690">
      <w:pPr>
        <w:tabs>
          <w:tab w:val="left" w:pos="5685"/>
        </w:tabs>
        <w:spacing w:before="120" w:after="0"/>
        <w:jc w:val="both"/>
        <w:rPr>
          <w:b/>
          <w:bCs/>
        </w:rPr>
      </w:pPr>
      <w:r w:rsidRPr="0067635D">
        <w:rPr>
          <w:b/>
          <w:bCs/>
        </w:rPr>
        <w:t xml:space="preserve">The Tenderers shall have to bid, from a starting minimum price </w:t>
      </w:r>
      <w:r w:rsidR="00E07041" w:rsidRPr="0067635D">
        <w:rPr>
          <w:b/>
          <w:bCs/>
        </w:rPr>
        <w:t>for</w:t>
      </w:r>
      <w:r w:rsidRPr="0067635D">
        <w:rPr>
          <w:b/>
          <w:bCs/>
        </w:rPr>
        <w:t xml:space="preserve"> an Annual </w:t>
      </w:r>
      <w:r w:rsidR="000F2233" w:rsidRPr="0067635D">
        <w:rPr>
          <w:b/>
          <w:bCs/>
        </w:rPr>
        <w:t>R</w:t>
      </w:r>
      <w:r w:rsidRPr="0067635D">
        <w:rPr>
          <w:b/>
          <w:bCs/>
        </w:rPr>
        <w:t xml:space="preserve">ental </w:t>
      </w:r>
      <w:r w:rsidR="000F2233" w:rsidRPr="0067635D">
        <w:rPr>
          <w:b/>
          <w:bCs/>
        </w:rPr>
        <w:t>F</w:t>
      </w:r>
      <w:r w:rsidRPr="0067635D">
        <w:rPr>
          <w:b/>
          <w:bCs/>
        </w:rPr>
        <w:t>ee set by the Employer at:  500 USD/day x 365 days = 182</w:t>
      </w:r>
      <w:r w:rsidR="00E627D3" w:rsidRPr="0067635D">
        <w:rPr>
          <w:b/>
          <w:bCs/>
        </w:rPr>
        <w:t>,</w:t>
      </w:r>
      <w:r w:rsidRPr="0067635D">
        <w:rPr>
          <w:b/>
          <w:bCs/>
        </w:rPr>
        <w:t xml:space="preserve">500 USD </w:t>
      </w:r>
      <w:r w:rsidR="00E07041" w:rsidRPr="0067635D">
        <w:rPr>
          <w:b/>
          <w:bCs/>
        </w:rPr>
        <w:t>(</w:t>
      </w:r>
      <w:r w:rsidRPr="0067635D">
        <w:rPr>
          <w:b/>
          <w:bCs/>
        </w:rPr>
        <w:t>excluding taxes and VAT</w:t>
      </w:r>
      <w:r w:rsidR="00E07041" w:rsidRPr="0067635D">
        <w:rPr>
          <w:b/>
          <w:bCs/>
        </w:rPr>
        <w:t>)</w:t>
      </w:r>
      <w:r w:rsidRPr="0067635D">
        <w:rPr>
          <w:b/>
          <w:bCs/>
        </w:rPr>
        <w:t>.</w:t>
      </w:r>
    </w:p>
    <w:p w14:paraId="0FD85583" w14:textId="4D4B6887" w:rsidR="00CC354B" w:rsidRPr="0067635D" w:rsidRDefault="00E07041" w:rsidP="001B3690">
      <w:pPr>
        <w:tabs>
          <w:tab w:val="left" w:pos="5685"/>
        </w:tabs>
        <w:spacing w:before="120" w:after="0"/>
        <w:jc w:val="both"/>
        <w:rPr>
          <w:b/>
          <w:bCs/>
        </w:rPr>
      </w:pPr>
      <w:r w:rsidRPr="0067635D">
        <w:rPr>
          <w:b/>
          <w:bCs/>
        </w:rPr>
        <w:t xml:space="preserve">Lebanese tenderers companies shall mention the VAT amount. </w:t>
      </w:r>
    </w:p>
    <w:p w14:paraId="2E538C96" w14:textId="77777777" w:rsidR="00E627D3" w:rsidRPr="0067635D" w:rsidRDefault="00E07041" w:rsidP="001B3690">
      <w:pPr>
        <w:tabs>
          <w:tab w:val="left" w:pos="5685"/>
        </w:tabs>
        <w:spacing w:before="120" w:after="0"/>
        <w:jc w:val="both"/>
      </w:pPr>
      <w:r w:rsidRPr="0067635D">
        <w:t>The initial price without VAT will be taken in account to evaluate the Bid</w:t>
      </w:r>
      <w:r w:rsidR="00C80214" w:rsidRPr="0067635D">
        <w:t>s</w:t>
      </w:r>
      <w:r w:rsidRPr="0067635D">
        <w:t xml:space="preserve">. </w:t>
      </w:r>
    </w:p>
    <w:p w14:paraId="7955402D" w14:textId="19FA31C2" w:rsidR="00052A01" w:rsidRPr="0067635D" w:rsidRDefault="00052A01" w:rsidP="001B3690">
      <w:pPr>
        <w:tabs>
          <w:tab w:val="left" w:pos="5685"/>
        </w:tabs>
        <w:spacing w:before="120" w:after="0"/>
        <w:jc w:val="both"/>
      </w:pPr>
      <w:r w:rsidRPr="0067635D">
        <w:t xml:space="preserve">The contract will be awarded to the highest acceptable bid. </w:t>
      </w:r>
    </w:p>
    <w:p w14:paraId="55776489" w14:textId="2D21D0CB" w:rsidR="00052A01" w:rsidRPr="0067635D" w:rsidRDefault="00052A01" w:rsidP="001B3690">
      <w:pPr>
        <w:tabs>
          <w:tab w:val="left" w:pos="5685"/>
        </w:tabs>
        <w:spacing w:before="120" w:after="0"/>
        <w:jc w:val="both"/>
      </w:pPr>
      <w:r w:rsidRPr="0067635D">
        <w:t>Each bid must show the daily price and the yearly one.</w:t>
      </w:r>
    </w:p>
    <w:p w14:paraId="4795687C" w14:textId="4D8E8A88" w:rsidR="00A76553" w:rsidRPr="0067635D" w:rsidRDefault="00052A01" w:rsidP="00A76553">
      <w:pPr>
        <w:bidi/>
        <w:spacing w:before="100" w:beforeAutospacing="1" w:after="100" w:afterAutospacing="1"/>
        <w:jc w:val="both"/>
        <w:rPr>
          <w:rFonts w:asciiTheme="minorBidi" w:eastAsia="Times New Roman" w:hAnsiTheme="minorBidi"/>
          <w:sz w:val="24"/>
          <w:szCs w:val="24"/>
        </w:rPr>
      </w:pPr>
      <w:r w:rsidRPr="0067635D">
        <w:t xml:space="preserve"> </w:t>
      </w:r>
      <w:r w:rsidR="00A76553" w:rsidRPr="0067635D">
        <w:rPr>
          <w:rFonts w:asciiTheme="minorBidi" w:eastAsia="Times New Roman" w:hAnsiTheme="minorBidi" w:hint="cs"/>
          <w:b/>
          <w:bCs/>
          <w:sz w:val="24"/>
          <w:szCs w:val="24"/>
          <w:rtl/>
        </w:rPr>
        <w:t>ا</w:t>
      </w:r>
      <w:r w:rsidR="00A76553" w:rsidRPr="0067635D">
        <w:rPr>
          <w:rFonts w:asciiTheme="minorBidi" w:eastAsia="Times New Roman" w:hAnsiTheme="minorBidi"/>
          <w:b/>
          <w:bCs/>
          <w:sz w:val="24"/>
          <w:szCs w:val="24"/>
          <w:rtl/>
        </w:rPr>
        <w:t xml:space="preserve">لمادة </w:t>
      </w:r>
      <w:r w:rsidR="00A76553" w:rsidRPr="0067635D">
        <w:rPr>
          <w:rFonts w:asciiTheme="minorBidi" w:eastAsia="Times New Roman" w:hAnsiTheme="minorBidi" w:hint="cs"/>
          <w:b/>
          <w:bCs/>
          <w:sz w:val="24"/>
          <w:szCs w:val="24"/>
          <w:rtl/>
        </w:rPr>
        <w:t>الثانية</w:t>
      </w:r>
      <w:r w:rsidR="00A76553" w:rsidRPr="0067635D">
        <w:rPr>
          <w:rFonts w:asciiTheme="minorBidi" w:eastAsia="Times New Roman" w:hAnsiTheme="minorBidi"/>
          <w:b/>
          <w:bCs/>
          <w:sz w:val="24"/>
          <w:szCs w:val="24"/>
          <w:rtl/>
        </w:rPr>
        <w:t xml:space="preserve">: طبيعة </w:t>
      </w:r>
      <w:r w:rsidR="00685455" w:rsidRPr="0067635D">
        <w:rPr>
          <w:rFonts w:asciiTheme="minorBidi" w:eastAsia="Times New Roman" w:hAnsiTheme="minorBidi" w:hint="cs"/>
          <w:b/>
          <w:bCs/>
          <w:sz w:val="24"/>
          <w:szCs w:val="24"/>
          <w:rtl/>
        </w:rPr>
        <w:t>العقد</w:t>
      </w:r>
    </w:p>
    <w:p w14:paraId="49D62E58" w14:textId="36BAB6C2" w:rsidR="00A76553" w:rsidRPr="0067635D" w:rsidRDefault="005D2561" w:rsidP="001B3690">
      <w:pPr>
        <w:bidi/>
        <w:spacing w:before="240" w:after="1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إ</w:t>
      </w:r>
      <w:r w:rsidR="00A76553" w:rsidRPr="0067635D">
        <w:rPr>
          <w:rFonts w:asciiTheme="minorBidi" w:eastAsia="Times New Roman" w:hAnsiTheme="minorBidi"/>
          <w:sz w:val="24"/>
          <w:szCs w:val="24"/>
          <w:rtl/>
        </w:rPr>
        <w:t>ستخدام المنشآت والمعدات سيكون دائمًا اختياريًا لل</w:t>
      </w:r>
      <w:r w:rsidR="00A76553" w:rsidRPr="0067635D">
        <w:rPr>
          <w:rFonts w:asciiTheme="minorBidi" w:eastAsia="Times New Roman" w:hAnsiTheme="minorBidi" w:hint="cs"/>
          <w:sz w:val="24"/>
          <w:szCs w:val="24"/>
          <w:rtl/>
        </w:rPr>
        <w:t>سلطة العامة</w:t>
      </w:r>
      <w:r w:rsidR="00A76553" w:rsidRPr="0067635D">
        <w:rPr>
          <w:rFonts w:asciiTheme="minorBidi" w:eastAsia="Times New Roman" w:hAnsiTheme="minorBidi"/>
          <w:sz w:val="24"/>
          <w:szCs w:val="24"/>
          <w:rtl/>
        </w:rPr>
        <w:t xml:space="preserve"> ويخضع ل</w:t>
      </w:r>
      <w:r w:rsidRPr="0067635D">
        <w:rPr>
          <w:rFonts w:asciiTheme="minorBidi" w:eastAsia="Times New Roman" w:hAnsiTheme="minorBidi" w:hint="cs"/>
          <w:sz w:val="24"/>
          <w:szCs w:val="24"/>
          <w:rtl/>
          <w:lang w:bidi="ar-LB"/>
        </w:rPr>
        <w:t>إ</w:t>
      </w:r>
      <w:r w:rsidR="00A76553" w:rsidRPr="0067635D">
        <w:rPr>
          <w:rFonts w:asciiTheme="minorBidi" w:eastAsia="Times New Roman" w:hAnsiTheme="minorBidi"/>
          <w:sz w:val="24"/>
          <w:szCs w:val="24"/>
          <w:rtl/>
        </w:rPr>
        <w:t>حتياجات الخدمات العامة في الم</w:t>
      </w:r>
      <w:r w:rsidR="00A76553" w:rsidRPr="0067635D">
        <w:rPr>
          <w:rFonts w:asciiTheme="minorBidi" w:eastAsia="Times New Roman" w:hAnsiTheme="minorBidi" w:hint="cs"/>
          <w:sz w:val="24"/>
          <w:szCs w:val="24"/>
          <w:rtl/>
        </w:rPr>
        <w:t>رفأ</w:t>
      </w:r>
      <w:r w:rsidR="00A76553" w:rsidRPr="0067635D">
        <w:rPr>
          <w:rFonts w:asciiTheme="minorBidi" w:eastAsia="Times New Roman" w:hAnsiTheme="minorBidi"/>
          <w:sz w:val="24"/>
          <w:szCs w:val="24"/>
        </w:rPr>
        <w:t>.</w:t>
      </w:r>
    </w:p>
    <w:p w14:paraId="38BCC2E1" w14:textId="25E7A561" w:rsidR="00A76553" w:rsidRPr="0067635D" w:rsidRDefault="00A76553" w:rsidP="001B3690">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لن يكون </w:t>
      </w:r>
      <w:r w:rsidR="004C4664" w:rsidRPr="0067635D">
        <w:rPr>
          <w:rFonts w:ascii="Arial" w:eastAsia="Times New Roman" w:hAnsi="Arial" w:cs="Arial" w:hint="cs"/>
          <w:sz w:val="24"/>
          <w:szCs w:val="24"/>
          <w:rtl/>
        </w:rPr>
        <w:t>للمتعاقد</w:t>
      </w:r>
      <w:r w:rsidRPr="0067635D">
        <w:rPr>
          <w:rFonts w:asciiTheme="minorBidi" w:eastAsia="Times New Roman" w:hAnsiTheme="minorBidi"/>
          <w:sz w:val="24"/>
          <w:szCs w:val="24"/>
          <w:rtl/>
        </w:rPr>
        <w:t xml:space="preserve"> أي أساس للتذمر في حال تم إطلاق دعوة للمناقصات من قبل </w:t>
      </w:r>
      <w:r w:rsidR="005D2561" w:rsidRPr="0067635D">
        <w:rPr>
          <w:rFonts w:ascii="Arial" w:eastAsia="Times New Roman" w:hAnsi="Arial" w:cs="Arial" w:hint="cs"/>
          <w:sz w:val="24"/>
          <w:szCs w:val="24"/>
          <w:rtl/>
        </w:rPr>
        <w:t>سلطة التعاقد</w:t>
      </w:r>
      <w:r w:rsidR="005D2561"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لإنشاء وتشغيل </w:t>
      </w:r>
      <w:r w:rsidR="004C4664" w:rsidRPr="0067635D">
        <w:rPr>
          <w:rFonts w:asciiTheme="minorBidi" w:eastAsia="Times New Roman" w:hAnsiTheme="minorBidi" w:hint="cs"/>
          <w:sz w:val="24"/>
          <w:szCs w:val="24"/>
          <w:rtl/>
        </w:rPr>
        <w:t xml:space="preserve">أحواض عائمة </w:t>
      </w:r>
      <w:r w:rsidRPr="0067635D">
        <w:rPr>
          <w:rFonts w:asciiTheme="minorBidi" w:eastAsia="Times New Roman" w:hAnsiTheme="minorBidi"/>
          <w:sz w:val="24"/>
          <w:szCs w:val="24"/>
          <w:rtl/>
        </w:rPr>
        <w:t>إضافية أو أي منشآت أخرى</w:t>
      </w:r>
      <w:r w:rsidRPr="0067635D">
        <w:rPr>
          <w:rFonts w:asciiTheme="minorBidi" w:eastAsia="Times New Roman" w:hAnsiTheme="minorBidi" w:hint="cs"/>
          <w:sz w:val="24"/>
          <w:szCs w:val="24"/>
          <w:rtl/>
        </w:rPr>
        <w:t>.</w:t>
      </w:r>
    </w:p>
    <w:p w14:paraId="3C8D1492" w14:textId="764CD374" w:rsidR="00A76553" w:rsidRPr="0067635D" w:rsidRDefault="00A76553" w:rsidP="001B3690">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يتم منح </w:t>
      </w:r>
      <w:r w:rsidR="004C4664" w:rsidRPr="0067635D">
        <w:rPr>
          <w:rFonts w:asciiTheme="minorBidi" w:eastAsia="Times New Roman" w:hAnsiTheme="minorBidi" w:hint="cs"/>
          <w:sz w:val="24"/>
          <w:szCs w:val="24"/>
          <w:rtl/>
        </w:rPr>
        <w:t xml:space="preserve">العقد </w:t>
      </w:r>
      <w:r w:rsidRPr="0067635D">
        <w:rPr>
          <w:rFonts w:asciiTheme="minorBidi" w:eastAsia="Times New Roman" w:hAnsiTheme="minorBidi"/>
          <w:sz w:val="24"/>
          <w:szCs w:val="24"/>
          <w:rtl/>
        </w:rPr>
        <w:t>على أساس شخصي بحت</w:t>
      </w:r>
      <w:r w:rsidR="004C4664" w:rsidRPr="0067635D">
        <w:rPr>
          <w:rFonts w:asciiTheme="minorBidi" w:eastAsia="Times New Roman" w:hAnsiTheme="minorBidi" w:hint="cs"/>
          <w:sz w:val="24"/>
          <w:szCs w:val="24"/>
          <w:rtl/>
        </w:rPr>
        <w:t xml:space="preserve"> </w:t>
      </w:r>
      <w:r w:rsidR="004C4664" w:rsidRPr="0067635D">
        <w:rPr>
          <w:rFonts w:asciiTheme="minorBidi" w:eastAsia="Times New Roman" w:hAnsiTheme="minorBidi"/>
          <w:sz w:val="24"/>
          <w:szCs w:val="24"/>
        </w:rPr>
        <w:t>Intuitu personae</w:t>
      </w:r>
      <w:r w:rsidR="004C4664" w:rsidRPr="0067635D">
        <w:rPr>
          <w:rFonts w:asciiTheme="minorBidi" w:eastAsia="Times New Roman" w:hAnsiTheme="minorBidi" w:hint="cs"/>
          <w:sz w:val="24"/>
          <w:szCs w:val="24"/>
          <w:rtl/>
        </w:rPr>
        <w:t>.</w:t>
      </w:r>
    </w:p>
    <w:p w14:paraId="0B5AEEEC" w14:textId="7196AEED" w:rsidR="00A76553" w:rsidRPr="0067635D" w:rsidRDefault="004C4664" w:rsidP="001B3690">
      <w:pPr>
        <w:bidi/>
        <w:spacing w:before="240" w:after="120"/>
        <w:jc w:val="both"/>
        <w:rPr>
          <w:rFonts w:asciiTheme="minorBidi" w:eastAsia="Times New Roman" w:hAnsiTheme="minorBidi"/>
          <w:sz w:val="24"/>
          <w:szCs w:val="24"/>
          <w:rtl/>
        </w:rPr>
      </w:pPr>
      <w:r w:rsidRPr="0067635D">
        <w:rPr>
          <w:rFonts w:ascii="Arial" w:eastAsia="Times New Roman" w:hAnsi="Arial" w:cs="Arial" w:hint="cs"/>
          <w:sz w:val="24"/>
          <w:szCs w:val="24"/>
          <w:rtl/>
        </w:rPr>
        <w:t xml:space="preserve">المتعاقد </w:t>
      </w:r>
      <w:r w:rsidR="00A76553" w:rsidRPr="0067635D">
        <w:rPr>
          <w:rFonts w:asciiTheme="minorBidi" w:eastAsia="Times New Roman" w:hAnsiTheme="minorBidi"/>
          <w:sz w:val="24"/>
          <w:szCs w:val="24"/>
          <w:rtl/>
        </w:rPr>
        <w:t>مسؤول شخصيًا عن تنفيذ جميع ال</w:t>
      </w:r>
      <w:r w:rsidR="005D2561" w:rsidRPr="0067635D">
        <w:rPr>
          <w:rFonts w:asciiTheme="minorBidi" w:eastAsia="Times New Roman" w:hAnsiTheme="minorBidi" w:hint="cs"/>
          <w:sz w:val="24"/>
          <w:szCs w:val="24"/>
          <w:rtl/>
        </w:rPr>
        <w:t>إ</w:t>
      </w:r>
      <w:r w:rsidR="00A76553" w:rsidRPr="0067635D">
        <w:rPr>
          <w:rFonts w:asciiTheme="minorBidi" w:eastAsia="Times New Roman" w:hAnsiTheme="minorBidi"/>
          <w:sz w:val="24"/>
          <w:szCs w:val="24"/>
          <w:rtl/>
        </w:rPr>
        <w:t>لتزامات المنصوص عليها في هذه المواصفات</w:t>
      </w:r>
      <w:r w:rsidR="003C4A95" w:rsidRPr="0067635D">
        <w:rPr>
          <w:rFonts w:asciiTheme="minorBidi" w:eastAsia="Times New Roman" w:hAnsiTheme="minorBidi"/>
          <w:sz w:val="24"/>
          <w:szCs w:val="24"/>
          <w:rtl/>
        </w:rPr>
        <w:t>،</w:t>
      </w:r>
      <w:r w:rsidR="00A76553" w:rsidRPr="0067635D">
        <w:rPr>
          <w:rFonts w:asciiTheme="minorBidi" w:eastAsia="Times New Roman" w:hAnsiTheme="minorBidi"/>
          <w:sz w:val="24"/>
          <w:szCs w:val="24"/>
          <w:rtl/>
        </w:rPr>
        <w:t xml:space="preserve"> ولا يمكنه، لذلك، التعاقد من الباطن على كامل أو جزء من هذا </w:t>
      </w:r>
      <w:r w:rsidRPr="0067635D">
        <w:rPr>
          <w:rFonts w:asciiTheme="minorBidi" w:eastAsia="Times New Roman" w:hAnsiTheme="minorBidi" w:hint="cs"/>
          <w:sz w:val="24"/>
          <w:szCs w:val="24"/>
          <w:rtl/>
        </w:rPr>
        <w:t>العقد</w:t>
      </w:r>
      <w:r w:rsidR="00A76553" w:rsidRPr="0067635D">
        <w:rPr>
          <w:rFonts w:asciiTheme="minorBidi" w:eastAsia="Times New Roman" w:hAnsiTheme="minorBidi"/>
          <w:sz w:val="24"/>
          <w:szCs w:val="24"/>
          <w:rtl/>
        </w:rPr>
        <w:t xml:space="preserve"> أو التصرف في شركته إلا وفقًا للشروط المنصوص عليها في المادة ١٣ أدناه</w:t>
      </w:r>
      <w:r w:rsidR="00A76553" w:rsidRPr="0067635D">
        <w:rPr>
          <w:rFonts w:asciiTheme="minorBidi" w:eastAsia="Times New Roman" w:hAnsiTheme="minorBidi"/>
          <w:sz w:val="24"/>
          <w:szCs w:val="24"/>
        </w:rPr>
        <w:t>.</w:t>
      </w:r>
      <w:r w:rsidR="00A76553" w:rsidRPr="0067635D">
        <w:rPr>
          <w:rFonts w:asciiTheme="minorBidi" w:eastAsia="Times New Roman" w:hAnsiTheme="minorBidi"/>
          <w:sz w:val="24"/>
          <w:szCs w:val="24"/>
        </w:rPr>
        <w:br/>
      </w:r>
      <w:r w:rsidRPr="0067635D">
        <w:rPr>
          <w:rFonts w:ascii="Arial" w:eastAsia="Times New Roman" w:hAnsi="Arial" w:cs="Arial" w:hint="cs"/>
          <w:sz w:val="24"/>
          <w:szCs w:val="24"/>
          <w:rtl/>
        </w:rPr>
        <w:t>المتعاقد</w:t>
      </w:r>
      <w:r w:rsidRPr="0067635D">
        <w:rPr>
          <w:rFonts w:asciiTheme="minorBidi" w:eastAsia="Times New Roman" w:hAnsiTheme="minorBidi"/>
          <w:sz w:val="24"/>
          <w:szCs w:val="24"/>
          <w:rtl/>
        </w:rPr>
        <w:t xml:space="preserve"> </w:t>
      </w:r>
      <w:r w:rsidR="00A76553" w:rsidRPr="0067635D">
        <w:rPr>
          <w:rFonts w:asciiTheme="minorBidi" w:eastAsia="Times New Roman" w:hAnsiTheme="minorBidi"/>
          <w:sz w:val="24"/>
          <w:szCs w:val="24"/>
          <w:rtl/>
        </w:rPr>
        <w:t>ملزم بضمان استمرارية الخدمة العامة المرخصة، مع معاملة متساوية لمستخدمي الخدمة العامة المرخصة، وتكييف المنشآت والمعدات والأدوات في إطار ا</w:t>
      </w:r>
      <w:r w:rsidR="00685455" w:rsidRPr="0067635D">
        <w:rPr>
          <w:rFonts w:asciiTheme="minorBidi" w:eastAsia="Times New Roman" w:hAnsiTheme="minorBidi" w:hint="cs"/>
          <w:sz w:val="24"/>
          <w:szCs w:val="24"/>
          <w:rtl/>
        </w:rPr>
        <w:t>لعقد</w:t>
      </w:r>
      <w:r w:rsidR="00A76553" w:rsidRPr="0067635D">
        <w:rPr>
          <w:rFonts w:asciiTheme="minorBidi" w:eastAsia="Times New Roman" w:hAnsiTheme="minorBidi"/>
          <w:sz w:val="24"/>
          <w:szCs w:val="24"/>
          <w:rtl/>
        </w:rPr>
        <w:t xml:space="preserve"> لتلبية </w:t>
      </w:r>
      <w:r w:rsidR="005D2561" w:rsidRPr="0067635D">
        <w:rPr>
          <w:rFonts w:asciiTheme="minorBidi" w:eastAsia="Times New Roman" w:hAnsiTheme="minorBidi" w:hint="cs"/>
          <w:sz w:val="24"/>
          <w:szCs w:val="24"/>
          <w:rtl/>
        </w:rPr>
        <w:t>إ</w:t>
      </w:r>
      <w:r w:rsidR="00A76553" w:rsidRPr="0067635D">
        <w:rPr>
          <w:rFonts w:asciiTheme="minorBidi" w:eastAsia="Times New Roman" w:hAnsiTheme="minorBidi"/>
          <w:sz w:val="24"/>
          <w:szCs w:val="24"/>
          <w:rtl/>
        </w:rPr>
        <w:t>حتياجات تلك الخدمة العامة</w:t>
      </w:r>
      <w:r w:rsidR="00A76553" w:rsidRPr="0067635D">
        <w:rPr>
          <w:rFonts w:asciiTheme="minorBidi" w:eastAsia="Times New Roman" w:hAnsiTheme="minorBidi"/>
          <w:sz w:val="24"/>
          <w:szCs w:val="24"/>
        </w:rPr>
        <w:t>.</w:t>
      </w:r>
    </w:p>
    <w:p w14:paraId="3A8C8AF5" w14:textId="6C201758" w:rsidR="00A76553" w:rsidRPr="0067635D" w:rsidRDefault="00A76553" w:rsidP="001B3690">
      <w:pPr>
        <w:bidi/>
        <w:spacing w:before="240" w:after="120"/>
        <w:jc w:val="both"/>
        <w:rPr>
          <w:rFonts w:asciiTheme="minorBidi" w:eastAsia="Times New Roman" w:hAnsiTheme="minorBidi"/>
          <w:b/>
          <w:bCs/>
          <w:sz w:val="24"/>
          <w:szCs w:val="24"/>
          <w:rtl/>
        </w:rPr>
      </w:pPr>
      <w:r w:rsidRPr="0067635D">
        <w:rPr>
          <w:rFonts w:asciiTheme="minorBidi" w:eastAsia="Times New Roman" w:hAnsiTheme="minorBidi"/>
          <w:b/>
          <w:bCs/>
          <w:sz w:val="24"/>
          <w:szCs w:val="24"/>
          <w:rtl/>
        </w:rPr>
        <w:t>يجب على ال</w:t>
      </w:r>
      <w:r w:rsidRPr="0067635D">
        <w:rPr>
          <w:rFonts w:asciiTheme="minorBidi" w:eastAsia="Times New Roman" w:hAnsiTheme="minorBidi" w:hint="cs"/>
          <w:b/>
          <w:bCs/>
          <w:sz w:val="24"/>
          <w:szCs w:val="24"/>
          <w:rtl/>
        </w:rPr>
        <w:t>عارضين</w:t>
      </w:r>
      <w:r w:rsidRPr="0067635D">
        <w:rPr>
          <w:rFonts w:asciiTheme="minorBidi" w:eastAsia="Times New Roman" w:hAnsiTheme="minorBidi"/>
          <w:b/>
          <w:bCs/>
          <w:sz w:val="24"/>
          <w:szCs w:val="24"/>
          <w:rtl/>
        </w:rPr>
        <w:t xml:space="preserve"> تقديم ع</w:t>
      </w:r>
      <w:r w:rsidRPr="0067635D">
        <w:rPr>
          <w:rFonts w:asciiTheme="minorBidi" w:eastAsia="Times New Roman" w:hAnsiTheme="minorBidi" w:hint="cs"/>
          <w:b/>
          <w:bCs/>
          <w:sz w:val="24"/>
          <w:szCs w:val="24"/>
          <w:rtl/>
        </w:rPr>
        <w:t>روضهم والمزايدة</w:t>
      </w:r>
      <w:r w:rsidRPr="0067635D">
        <w:rPr>
          <w:rFonts w:asciiTheme="minorBidi" w:eastAsia="Times New Roman" w:hAnsiTheme="minorBidi"/>
          <w:b/>
          <w:bCs/>
          <w:sz w:val="24"/>
          <w:szCs w:val="24"/>
          <w:rtl/>
        </w:rPr>
        <w:t xml:space="preserve">، </w:t>
      </w:r>
      <w:r w:rsidR="001A0BD7" w:rsidRPr="0067635D">
        <w:rPr>
          <w:rFonts w:asciiTheme="minorBidi" w:eastAsia="Times New Roman" w:hAnsiTheme="minorBidi" w:hint="cs"/>
          <w:b/>
          <w:bCs/>
          <w:sz w:val="24"/>
          <w:szCs w:val="24"/>
          <w:rtl/>
          <w:lang w:bidi="ar-LB"/>
        </w:rPr>
        <w:t>إ</w:t>
      </w:r>
      <w:r w:rsidRPr="0067635D">
        <w:rPr>
          <w:rFonts w:asciiTheme="minorBidi" w:eastAsia="Times New Roman" w:hAnsiTheme="minorBidi" w:hint="cs"/>
          <w:b/>
          <w:bCs/>
          <w:sz w:val="24"/>
          <w:szCs w:val="24"/>
          <w:rtl/>
        </w:rPr>
        <w:t>بتداء</w:t>
      </w:r>
      <w:r w:rsidR="000120FC">
        <w:rPr>
          <w:rFonts w:asciiTheme="minorBidi" w:eastAsia="Times New Roman" w:hAnsiTheme="minorBidi" w:hint="cs"/>
          <w:b/>
          <w:bCs/>
          <w:sz w:val="24"/>
          <w:szCs w:val="24"/>
          <w:rtl/>
        </w:rPr>
        <w:t>ً</w:t>
      </w:r>
      <w:r w:rsidRPr="0067635D">
        <w:rPr>
          <w:rFonts w:asciiTheme="minorBidi" w:eastAsia="Times New Roman" w:hAnsiTheme="minorBidi" w:hint="cs"/>
          <w:b/>
          <w:bCs/>
          <w:sz w:val="24"/>
          <w:szCs w:val="24"/>
          <w:rtl/>
        </w:rPr>
        <w:t xml:space="preserve"> من سعر أدنى لرسم</w:t>
      </w:r>
      <w:r w:rsidRPr="0067635D">
        <w:rPr>
          <w:rFonts w:asciiTheme="minorBidi" w:eastAsia="Times New Roman" w:hAnsiTheme="minorBidi"/>
          <w:b/>
          <w:bCs/>
          <w:sz w:val="24"/>
          <w:szCs w:val="24"/>
          <w:rtl/>
        </w:rPr>
        <w:t xml:space="preserve"> إيجار سنوي</w:t>
      </w:r>
      <w:r w:rsidR="008377D6" w:rsidRPr="0067635D">
        <w:rPr>
          <w:rFonts w:asciiTheme="minorBidi" w:eastAsia="Times New Roman" w:hAnsiTheme="minorBidi" w:hint="cs"/>
          <w:b/>
          <w:bCs/>
          <w:sz w:val="24"/>
          <w:szCs w:val="24"/>
          <w:rtl/>
        </w:rPr>
        <w:t xml:space="preserve"> محدد من قبل </w:t>
      </w:r>
      <w:r w:rsidR="005D2561" w:rsidRPr="0067635D">
        <w:rPr>
          <w:rFonts w:asciiTheme="minorBidi" w:eastAsia="Times New Roman" w:hAnsiTheme="minorBidi" w:hint="cs"/>
          <w:b/>
          <w:bCs/>
          <w:sz w:val="24"/>
          <w:szCs w:val="24"/>
          <w:rtl/>
        </w:rPr>
        <w:t>سلطة التعاقد</w:t>
      </w:r>
      <w:r w:rsidR="005D2561" w:rsidRPr="0067635D">
        <w:rPr>
          <w:rFonts w:asciiTheme="minorBidi" w:eastAsia="Times New Roman" w:hAnsiTheme="minorBidi"/>
          <w:sz w:val="24"/>
          <w:szCs w:val="24"/>
          <w:rtl/>
        </w:rPr>
        <w:t xml:space="preserve"> </w:t>
      </w:r>
      <w:r w:rsidR="008377D6" w:rsidRPr="0067635D">
        <w:rPr>
          <w:rFonts w:asciiTheme="minorBidi" w:eastAsia="Times New Roman" w:hAnsiTheme="minorBidi" w:hint="cs"/>
          <w:b/>
          <w:bCs/>
          <w:sz w:val="24"/>
          <w:szCs w:val="24"/>
          <w:rtl/>
        </w:rPr>
        <w:t xml:space="preserve">ب: </w:t>
      </w:r>
      <w:r w:rsidR="008377D6" w:rsidRPr="0067635D">
        <w:rPr>
          <w:rFonts w:asciiTheme="minorBidi" w:eastAsia="Times New Roman" w:hAnsiTheme="minorBidi"/>
          <w:b/>
          <w:bCs/>
          <w:sz w:val="24"/>
          <w:szCs w:val="24"/>
          <w:rtl/>
        </w:rPr>
        <w:t>٥٠٠</w:t>
      </w:r>
      <w:r w:rsidR="008377D6" w:rsidRPr="0067635D">
        <w:rPr>
          <w:rFonts w:asciiTheme="minorBidi" w:eastAsia="Times New Roman" w:hAnsiTheme="minorBidi" w:hint="cs"/>
          <w:b/>
          <w:bCs/>
          <w:sz w:val="24"/>
          <w:szCs w:val="24"/>
          <w:rtl/>
        </w:rPr>
        <w:t xml:space="preserve"> دولار اميركي /</w:t>
      </w:r>
      <w:r w:rsidRPr="0067635D">
        <w:rPr>
          <w:rFonts w:asciiTheme="minorBidi" w:eastAsia="Times New Roman" w:hAnsiTheme="minorBidi"/>
          <w:b/>
          <w:bCs/>
          <w:sz w:val="24"/>
          <w:szCs w:val="24"/>
          <w:rtl/>
        </w:rPr>
        <w:t xml:space="preserve"> </w:t>
      </w:r>
      <w:r w:rsidR="008377D6" w:rsidRPr="0067635D">
        <w:rPr>
          <w:rFonts w:asciiTheme="minorBidi" w:eastAsia="Times New Roman" w:hAnsiTheme="minorBidi" w:hint="cs"/>
          <w:b/>
          <w:bCs/>
          <w:sz w:val="24"/>
          <w:szCs w:val="24"/>
          <w:rtl/>
        </w:rPr>
        <w:t xml:space="preserve">اليوم </w:t>
      </w:r>
      <w:r w:rsidR="008377D6" w:rsidRPr="0067635D">
        <w:rPr>
          <w:rFonts w:asciiTheme="minorBidi" w:eastAsia="Times New Roman" w:hAnsiTheme="minorBidi"/>
          <w:b/>
          <w:bCs/>
          <w:sz w:val="24"/>
          <w:szCs w:val="24"/>
        </w:rPr>
        <w:t>x</w:t>
      </w:r>
      <w:r w:rsidR="008377D6" w:rsidRPr="0067635D">
        <w:rPr>
          <w:rFonts w:asciiTheme="minorBidi" w:eastAsia="Times New Roman" w:hAnsiTheme="minorBidi" w:hint="cs"/>
          <w:b/>
          <w:bCs/>
          <w:sz w:val="24"/>
          <w:szCs w:val="24"/>
          <w:rtl/>
        </w:rPr>
        <w:t xml:space="preserve"> </w:t>
      </w:r>
      <w:r w:rsidR="008377D6" w:rsidRPr="0067635D">
        <w:rPr>
          <w:rFonts w:asciiTheme="minorBidi" w:eastAsia="Times New Roman" w:hAnsiTheme="minorBidi"/>
          <w:b/>
          <w:bCs/>
          <w:sz w:val="24"/>
          <w:szCs w:val="24"/>
          <w:rtl/>
        </w:rPr>
        <w:t>۳٦٥</w:t>
      </w:r>
      <w:r w:rsidR="008377D6" w:rsidRPr="0067635D">
        <w:rPr>
          <w:rFonts w:asciiTheme="minorBidi" w:eastAsia="Times New Roman" w:hAnsiTheme="minorBidi" w:hint="cs"/>
          <w:b/>
          <w:bCs/>
          <w:sz w:val="24"/>
          <w:szCs w:val="24"/>
          <w:rtl/>
        </w:rPr>
        <w:t xml:space="preserve"> يوم = </w:t>
      </w:r>
      <w:r w:rsidR="008377D6" w:rsidRPr="0067635D">
        <w:rPr>
          <w:rFonts w:asciiTheme="minorBidi" w:eastAsia="Times New Roman" w:hAnsiTheme="minorBidi"/>
          <w:b/>
          <w:bCs/>
          <w:sz w:val="24"/>
          <w:szCs w:val="24"/>
          <w:rtl/>
        </w:rPr>
        <w:t>۱٨۲</w:t>
      </w:r>
      <w:r w:rsidR="008377D6" w:rsidRPr="0067635D">
        <w:rPr>
          <w:rFonts w:asciiTheme="minorBidi" w:eastAsia="Times New Roman" w:hAnsiTheme="minorBidi" w:hint="cs"/>
          <w:b/>
          <w:bCs/>
          <w:sz w:val="24"/>
          <w:szCs w:val="24"/>
          <w:rtl/>
        </w:rPr>
        <w:t>٬</w:t>
      </w:r>
      <w:r w:rsidR="008377D6" w:rsidRPr="0067635D">
        <w:rPr>
          <w:rFonts w:asciiTheme="minorBidi" w:eastAsia="Times New Roman" w:hAnsiTheme="minorBidi"/>
          <w:b/>
          <w:bCs/>
          <w:sz w:val="24"/>
          <w:szCs w:val="24"/>
          <w:rtl/>
        </w:rPr>
        <w:t>٥٠٠</w:t>
      </w:r>
      <w:r w:rsidR="008377D6" w:rsidRPr="0067635D">
        <w:rPr>
          <w:rFonts w:asciiTheme="minorBidi" w:eastAsia="Times New Roman" w:hAnsiTheme="minorBidi" w:hint="cs"/>
          <w:b/>
          <w:bCs/>
          <w:sz w:val="24"/>
          <w:szCs w:val="24"/>
          <w:rtl/>
        </w:rPr>
        <w:t xml:space="preserve"> دولار اميركي </w:t>
      </w:r>
      <w:r w:rsidRPr="0067635D">
        <w:rPr>
          <w:rFonts w:asciiTheme="minorBidi" w:eastAsia="Times New Roman" w:hAnsiTheme="minorBidi"/>
          <w:b/>
          <w:bCs/>
          <w:sz w:val="24"/>
          <w:szCs w:val="24"/>
          <w:rtl/>
        </w:rPr>
        <w:t>(</w:t>
      </w:r>
      <w:r w:rsidR="008377D6" w:rsidRPr="0067635D">
        <w:rPr>
          <w:rFonts w:asciiTheme="minorBidi" w:eastAsia="Times New Roman" w:hAnsiTheme="minorBidi" w:hint="cs"/>
          <w:b/>
          <w:bCs/>
          <w:sz w:val="24"/>
          <w:szCs w:val="24"/>
          <w:rtl/>
        </w:rPr>
        <w:t>دون إحتساب الضريبة على القيمة المضافة</w:t>
      </w:r>
      <w:r w:rsidRPr="0067635D">
        <w:rPr>
          <w:rFonts w:asciiTheme="minorBidi" w:eastAsia="Times New Roman" w:hAnsiTheme="minorBidi"/>
          <w:b/>
          <w:bCs/>
          <w:sz w:val="24"/>
          <w:szCs w:val="24"/>
          <w:rtl/>
        </w:rPr>
        <w:t>)</w:t>
      </w:r>
      <w:r w:rsidRPr="0067635D">
        <w:rPr>
          <w:rFonts w:asciiTheme="minorBidi" w:eastAsia="Times New Roman" w:hAnsiTheme="minorBidi"/>
          <w:b/>
          <w:bCs/>
          <w:sz w:val="24"/>
          <w:szCs w:val="24"/>
        </w:rPr>
        <w:t>.</w:t>
      </w:r>
    </w:p>
    <w:p w14:paraId="772FEF79" w14:textId="36B1C795" w:rsidR="008377D6" w:rsidRPr="0067635D" w:rsidRDefault="008377D6" w:rsidP="001B3690">
      <w:pPr>
        <w:bidi/>
        <w:spacing w:before="240" w:after="120"/>
        <w:jc w:val="both"/>
        <w:rPr>
          <w:rFonts w:asciiTheme="minorBidi" w:eastAsia="Times New Roman" w:hAnsiTheme="minorBidi"/>
          <w:sz w:val="24"/>
          <w:szCs w:val="24"/>
          <w:rtl/>
        </w:rPr>
      </w:pPr>
      <w:r w:rsidRPr="0067635D">
        <w:rPr>
          <w:rFonts w:asciiTheme="minorBidi" w:eastAsia="Times New Roman" w:hAnsiTheme="minorBidi" w:hint="cs"/>
          <w:sz w:val="24"/>
          <w:szCs w:val="24"/>
          <w:rtl/>
        </w:rPr>
        <w:t>على الشركات اللبنانية العارضة ذكر قيمة الضريبة على القيمة المضافة.</w:t>
      </w:r>
    </w:p>
    <w:p w14:paraId="3CBBADD3" w14:textId="77777777" w:rsidR="00A76553" w:rsidRPr="0067635D" w:rsidRDefault="00A76553" w:rsidP="001B3690">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سيتم منح العقد لأعلى عرض مقبول</w:t>
      </w:r>
      <w:r w:rsidRPr="0067635D">
        <w:rPr>
          <w:rFonts w:asciiTheme="minorBidi" w:eastAsia="Times New Roman" w:hAnsiTheme="minorBidi"/>
          <w:sz w:val="24"/>
          <w:szCs w:val="24"/>
        </w:rPr>
        <w:t>.</w:t>
      </w:r>
    </w:p>
    <w:p w14:paraId="6058BD2D" w14:textId="20FD0E5A" w:rsidR="00A1546F" w:rsidRPr="0067635D" w:rsidRDefault="008377D6" w:rsidP="001B3690">
      <w:pPr>
        <w:tabs>
          <w:tab w:val="left" w:pos="5685"/>
        </w:tabs>
        <w:bidi/>
        <w:spacing w:before="240" w:after="120"/>
        <w:jc w:val="both"/>
      </w:pPr>
      <w:r w:rsidRPr="0067635D">
        <w:rPr>
          <w:rFonts w:asciiTheme="minorBidi" w:eastAsia="Times New Roman" w:hAnsiTheme="minorBidi" w:hint="cs"/>
          <w:sz w:val="24"/>
          <w:szCs w:val="24"/>
          <w:rtl/>
        </w:rPr>
        <w:t xml:space="preserve">على كل عرض ان يظهر السعر اليومي </w:t>
      </w:r>
      <w:r w:rsidR="003C4A95" w:rsidRPr="0067635D">
        <w:rPr>
          <w:rFonts w:asciiTheme="minorBidi" w:eastAsia="Times New Roman" w:hAnsiTheme="minorBidi" w:hint="cs"/>
          <w:sz w:val="24"/>
          <w:szCs w:val="24"/>
          <w:rtl/>
        </w:rPr>
        <w:t>والسعر</w:t>
      </w:r>
      <w:r w:rsidRPr="0067635D">
        <w:rPr>
          <w:rFonts w:asciiTheme="minorBidi" w:eastAsia="Times New Roman" w:hAnsiTheme="minorBidi" w:hint="cs"/>
          <w:sz w:val="24"/>
          <w:szCs w:val="24"/>
          <w:rtl/>
        </w:rPr>
        <w:t xml:space="preserve"> السنوي.</w:t>
      </w:r>
    </w:p>
    <w:p w14:paraId="085052F3" w14:textId="77777777" w:rsidR="004D17A5" w:rsidRPr="0067635D" w:rsidRDefault="004D17A5" w:rsidP="00052A01">
      <w:pPr>
        <w:tabs>
          <w:tab w:val="left" w:pos="5685"/>
        </w:tabs>
        <w:spacing w:after="0"/>
        <w:jc w:val="both"/>
      </w:pPr>
    </w:p>
    <w:p w14:paraId="0C8AE12A"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104" w:name="_Toc485314544"/>
      <w:bookmarkStart w:id="105" w:name="_Toc172648417"/>
      <w:r w:rsidRPr="0067635D">
        <w:rPr>
          <w:rFonts w:eastAsia="Times New Roman" w:cstheme="majorBidi"/>
          <w:b/>
          <w:bCs/>
          <w:caps/>
          <w:kern w:val="28"/>
          <w:sz w:val="28"/>
          <w:szCs w:val="28"/>
          <w:lang w:bidi="ar-LB"/>
        </w:rPr>
        <w:t>PART TWO</w:t>
      </w:r>
      <w:bookmarkEnd w:id="104"/>
      <w:bookmarkEnd w:id="105"/>
    </w:p>
    <w:p w14:paraId="46ECB42A" w14:textId="4E81DD12" w:rsidR="00A1546F" w:rsidRPr="0067635D" w:rsidRDefault="00A1546F" w:rsidP="00A1546F">
      <w:pPr>
        <w:tabs>
          <w:tab w:val="left" w:pos="5685"/>
        </w:tabs>
        <w:spacing w:after="0"/>
        <w:jc w:val="both"/>
        <w:rPr>
          <w:b/>
          <w:bCs/>
          <w:i/>
          <w:iCs/>
          <w:sz w:val="24"/>
          <w:szCs w:val="24"/>
          <w:rtl/>
        </w:rPr>
      </w:pPr>
      <w:r w:rsidRPr="0067635D">
        <w:rPr>
          <w:b/>
          <w:bCs/>
          <w:i/>
          <w:iCs/>
          <w:sz w:val="24"/>
          <w:szCs w:val="24"/>
        </w:rPr>
        <w:t xml:space="preserve">Performance of the work and maintenance of the facilities and installations of the </w:t>
      </w:r>
      <w:r w:rsidR="004C4664" w:rsidRPr="0067635D">
        <w:rPr>
          <w:b/>
          <w:bCs/>
          <w:i/>
          <w:iCs/>
          <w:sz w:val="24"/>
          <w:szCs w:val="24"/>
        </w:rPr>
        <w:t>DBOT Agreement</w:t>
      </w:r>
    </w:p>
    <w:p w14:paraId="1969B012" w14:textId="77777777" w:rsidR="008377D6" w:rsidRPr="0067635D" w:rsidRDefault="008377D6" w:rsidP="00A1546F">
      <w:pPr>
        <w:tabs>
          <w:tab w:val="left" w:pos="5685"/>
        </w:tabs>
        <w:spacing w:after="0"/>
        <w:jc w:val="both"/>
        <w:rPr>
          <w:b/>
          <w:bCs/>
          <w:i/>
          <w:iCs/>
          <w:sz w:val="24"/>
          <w:szCs w:val="24"/>
          <w:rtl/>
        </w:rPr>
      </w:pPr>
    </w:p>
    <w:p w14:paraId="725D0C2E" w14:textId="77777777" w:rsidR="008377D6" w:rsidRPr="0067635D" w:rsidRDefault="008377D6">
      <w:pPr>
        <w:pStyle w:val="ListParagraph"/>
        <w:numPr>
          <w:ilvl w:val="0"/>
          <w:numId w:val="30"/>
        </w:numPr>
        <w:tabs>
          <w:tab w:val="left" w:pos="5685"/>
        </w:tabs>
        <w:bidi/>
        <w:spacing w:after="0"/>
        <w:ind w:left="387" w:right="27"/>
        <w:jc w:val="both"/>
        <w:rPr>
          <w:b/>
          <w:bCs/>
          <w:sz w:val="32"/>
          <w:szCs w:val="32"/>
        </w:rPr>
      </w:pPr>
      <w:r w:rsidRPr="0067635D">
        <w:rPr>
          <w:rFonts w:hint="cs"/>
          <w:b/>
          <w:bCs/>
          <w:sz w:val="32"/>
          <w:szCs w:val="32"/>
          <w:rtl/>
        </w:rPr>
        <w:t>الجزء الثاني</w:t>
      </w:r>
    </w:p>
    <w:p w14:paraId="76A938BE" w14:textId="77777777" w:rsidR="008377D6" w:rsidRPr="0067635D" w:rsidRDefault="008377D6" w:rsidP="008377D6">
      <w:pPr>
        <w:pStyle w:val="ListParagraph"/>
        <w:tabs>
          <w:tab w:val="left" w:pos="5685"/>
        </w:tabs>
        <w:bidi/>
        <w:spacing w:after="0"/>
        <w:ind w:left="387" w:right="27"/>
        <w:jc w:val="both"/>
        <w:rPr>
          <w:b/>
          <w:bCs/>
          <w:sz w:val="24"/>
          <w:szCs w:val="24"/>
        </w:rPr>
      </w:pPr>
    </w:p>
    <w:p w14:paraId="54F2D0ED" w14:textId="42E33EB7" w:rsidR="008377D6" w:rsidRPr="0067635D" w:rsidRDefault="008377D6" w:rsidP="008377D6">
      <w:pPr>
        <w:pStyle w:val="ListParagraph"/>
        <w:tabs>
          <w:tab w:val="left" w:pos="5685"/>
        </w:tabs>
        <w:bidi/>
        <w:spacing w:after="0"/>
        <w:ind w:left="387" w:right="27"/>
        <w:jc w:val="both"/>
        <w:rPr>
          <w:b/>
          <w:bCs/>
          <w:sz w:val="24"/>
          <w:szCs w:val="24"/>
          <w:rtl/>
        </w:rPr>
      </w:pPr>
      <w:r w:rsidRPr="0067635D">
        <w:rPr>
          <w:rFonts w:ascii="Times New Roman" w:eastAsia="Times New Roman" w:hAnsi="Times New Roman" w:cs="Times New Roman"/>
          <w:b/>
          <w:bCs/>
          <w:sz w:val="24"/>
          <w:szCs w:val="24"/>
          <w:rtl/>
        </w:rPr>
        <w:t>تنفيذ العمل وصيانة المنشآت والمرافق الخاصة بال</w:t>
      </w:r>
      <w:r w:rsidR="004C4664" w:rsidRPr="0067635D">
        <w:rPr>
          <w:rFonts w:ascii="Times New Roman" w:eastAsia="Times New Roman" w:hAnsi="Times New Roman" w:cs="Times New Roman" w:hint="cs"/>
          <w:b/>
          <w:bCs/>
          <w:sz w:val="24"/>
          <w:szCs w:val="24"/>
          <w:rtl/>
        </w:rPr>
        <w:t>عقد</w:t>
      </w:r>
    </w:p>
    <w:p w14:paraId="01C89A09" w14:textId="77777777" w:rsidR="00A1546F" w:rsidRPr="0067635D" w:rsidRDefault="00A1546F" w:rsidP="00A1546F">
      <w:pPr>
        <w:tabs>
          <w:tab w:val="left" w:pos="5685"/>
        </w:tabs>
        <w:spacing w:after="0"/>
        <w:jc w:val="both"/>
        <w:rPr>
          <w:i/>
          <w:iCs/>
        </w:rPr>
      </w:pPr>
    </w:p>
    <w:p w14:paraId="6A5021CB" w14:textId="4BB112D0" w:rsidR="00A1546F" w:rsidRPr="0067635D" w:rsidRDefault="00A1546F" w:rsidP="00D567A9">
      <w:pPr>
        <w:tabs>
          <w:tab w:val="left" w:pos="5685"/>
        </w:tabs>
        <w:spacing w:after="0"/>
        <w:jc w:val="both"/>
        <w:rPr>
          <w:b/>
          <w:bCs/>
        </w:rPr>
      </w:pPr>
      <w:bookmarkStart w:id="106" w:name="_Toc485314545"/>
      <w:r w:rsidRPr="0067635D">
        <w:rPr>
          <w:rFonts w:cstheme="majorBidi"/>
          <w:b/>
          <w:bCs/>
          <w:caps/>
          <w:kern w:val="28"/>
          <w:sz w:val="24"/>
          <w:szCs w:val="24"/>
          <w:lang w:bidi="ar-LB"/>
        </w:rPr>
        <w:t>Article 3</w:t>
      </w:r>
      <w:bookmarkEnd w:id="106"/>
      <w:r w:rsidR="003F2252" w:rsidRPr="0067635D">
        <w:rPr>
          <w:rFonts w:cstheme="majorBidi"/>
          <w:b/>
          <w:bCs/>
          <w:caps/>
          <w:kern w:val="28"/>
          <w:sz w:val="24"/>
          <w:szCs w:val="24"/>
          <w:lang w:bidi="ar-LB"/>
        </w:rPr>
        <w:t>:</w:t>
      </w:r>
      <w:r w:rsidR="00D6508F" w:rsidRPr="0067635D">
        <w:t xml:space="preserve"> </w:t>
      </w:r>
      <w:r w:rsidRPr="0067635D">
        <w:rPr>
          <w:b/>
          <w:bCs/>
        </w:rPr>
        <w:t>Execution plans</w:t>
      </w:r>
    </w:p>
    <w:p w14:paraId="632B9864" w14:textId="77777777" w:rsidR="00F643D2" w:rsidRPr="0067635D" w:rsidRDefault="00F643D2" w:rsidP="00D567A9">
      <w:pPr>
        <w:tabs>
          <w:tab w:val="left" w:pos="5685"/>
        </w:tabs>
        <w:spacing w:after="0"/>
        <w:jc w:val="both"/>
      </w:pPr>
    </w:p>
    <w:p w14:paraId="294588CA" w14:textId="34044C64" w:rsidR="00230197" w:rsidRPr="0067635D" w:rsidRDefault="00A1546F" w:rsidP="00E627D3">
      <w:pPr>
        <w:tabs>
          <w:tab w:val="left" w:pos="5685"/>
        </w:tabs>
        <w:spacing w:after="0"/>
        <w:jc w:val="both"/>
      </w:pPr>
      <w:r w:rsidRPr="0067635D">
        <w:t xml:space="preserve">Before the beginning of any work, the </w:t>
      </w:r>
      <w:r w:rsidR="004C4664" w:rsidRPr="0067635D">
        <w:t xml:space="preserve">Contractor </w:t>
      </w:r>
      <w:r w:rsidRPr="0067635D">
        <w:t xml:space="preserve">is required to submit to the </w:t>
      </w:r>
      <w:r w:rsidR="003C4A95" w:rsidRPr="0067635D">
        <w:t>Contracting Authority</w:t>
      </w:r>
      <w:r w:rsidRPr="0067635D">
        <w:t xml:space="preserve"> all </w:t>
      </w:r>
      <w:r w:rsidR="00154465" w:rsidRPr="0067635D">
        <w:t>designs, stability calculation notes of mi</w:t>
      </w:r>
      <w:r w:rsidR="00F62D5B" w:rsidRPr="0067635D">
        <w:t xml:space="preserve">scellaneous maritime facilities, civil works </w:t>
      </w:r>
      <w:r w:rsidR="00154465" w:rsidRPr="0067635D">
        <w:t>and buildings, topographic and bathymetric survey</w:t>
      </w:r>
      <w:r w:rsidR="00F62D5B" w:rsidRPr="0067635D">
        <w:t>s</w:t>
      </w:r>
      <w:r w:rsidR="00154465" w:rsidRPr="0067635D">
        <w:t xml:space="preserve">, geotechnical investigations to be undertaken for </w:t>
      </w:r>
      <w:r w:rsidR="00E627D3" w:rsidRPr="0067635D">
        <w:t xml:space="preserve">the reclaimed land and access road, </w:t>
      </w:r>
      <w:r w:rsidR="00154465" w:rsidRPr="0067635D">
        <w:t xml:space="preserve">quaywall foundations and water bodies dredging purposes </w:t>
      </w:r>
      <w:r w:rsidR="00F62D5B" w:rsidRPr="0067635D">
        <w:t xml:space="preserve">and </w:t>
      </w:r>
      <w:r w:rsidR="00154465" w:rsidRPr="0067635D">
        <w:t>any other necessary data for design</w:t>
      </w:r>
      <w:r w:rsidR="00E627D3" w:rsidRPr="0067635D">
        <w:t xml:space="preserve">, </w:t>
      </w:r>
      <w:r w:rsidRPr="0067635D">
        <w:t>plans for construction, execution, acquisition or modification of all the works</w:t>
      </w:r>
      <w:r w:rsidR="003F2252" w:rsidRPr="0067635D">
        <w:t>,</w:t>
      </w:r>
      <w:r w:rsidR="00154465" w:rsidRPr="0067635D">
        <w:t xml:space="preserve"> the floating dock</w:t>
      </w:r>
      <w:r w:rsidR="003F2252" w:rsidRPr="0067635D">
        <w:t xml:space="preserve"> detailed plans and characteristics</w:t>
      </w:r>
      <w:r w:rsidR="00154465" w:rsidRPr="0067635D">
        <w:t>, buildings, marine facilities</w:t>
      </w:r>
      <w:r w:rsidRPr="0067635D">
        <w:t xml:space="preserve">, equipment and all the machinery to be installed. These plans will comprise all drawings, sketches and explanatory </w:t>
      </w:r>
      <w:r w:rsidR="00F62D5B" w:rsidRPr="0067635D">
        <w:t>d</w:t>
      </w:r>
      <w:r w:rsidR="00A8618B" w:rsidRPr="0067635D">
        <w:t>ocument</w:t>
      </w:r>
      <w:r w:rsidRPr="0067635D">
        <w:t xml:space="preserve">s needed </w:t>
      </w:r>
      <w:r w:rsidR="0038009F" w:rsidRPr="0067635D">
        <w:t xml:space="preserve">or which can be requested by the Engineer </w:t>
      </w:r>
      <w:r w:rsidRPr="0067635D">
        <w:t xml:space="preserve">for complete determination of the constructions and installations to be build, along with the </w:t>
      </w:r>
      <w:r w:rsidR="00230197" w:rsidRPr="0067635D">
        <w:t>equipment operating conditions.</w:t>
      </w:r>
    </w:p>
    <w:p w14:paraId="5ADF87CF" w14:textId="7C2107C3" w:rsidR="00D0139E" w:rsidRPr="0067635D" w:rsidRDefault="008F639B" w:rsidP="00E627D3">
      <w:pPr>
        <w:tabs>
          <w:tab w:val="left" w:pos="5685"/>
        </w:tabs>
        <w:spacing w:after="0"/>
        <w:jc w:val="both"/>
      </w:pPr>
      <w:r w:rsidRPr="0067635D">
        <w:t xml:space="preserve">The </w:t>
      </w:r>
      <w:r w:rsidR="004C4664" w:rsidRPr="0067635D">
        <w:t xml:space="preserve">Contractor </w:t>
      </w:r>
      <w:r w:rsidRPr="0067635D">
        <w:t xml:space="preserve">cannot begin the execution of any work, installation of any equipment or machinery (including the floating dock), supplying of any material… before getting the writing approval of the </w:t>
      </w:r>
      <w:r w:rsidR="00244182" w:rsidRPr="0067635D">
        <w:t>Contracting Authority</w:t>
      </w:r>
      <w:r w:rsidRPr="0067635D">
        <w:t xml:space="preserve"> on </w:t>
      </w:r>
      <w:r w:rsidR="003F2252" w:rsidRPr="0067635D">
        <w:t xml:space="preserve">the </w:t>
      </w:r>
      <w:r w:rsidRPr="0067635D">
        <w:t>related stability calculation notes, drawings and technical specifications</w:t>
      </w:r>
      <w:r w:rsidR="003C6BC2" w:rsidRPr="0067635D">
        <w:t>,</w:t>
      </w:r>
      <w:r w:rsidR="00AB5B1F" w:rsidRPr="0067635D">
        <w:t xml:space="preserve"> method statements for execution, according</w:t>
      </w:r>
      <w:r w:rsidR="00F62D5B" w:rsidRPr="0067635D">
        <w:t xml:space="preserve"> to</w:t>
      </w:r>
      <w:r w:rsidR="003C6BC2" w:rsidRPr="0067635D">
        <w:t xml:space="preserve"> the </w:t>
      </w:r>
      <w:r w:rsidR="00244182" w:rsidRPr="0067635D">
        <w:t>Contracting Authority</w:t>
      </w:r>
      <w:r w:rsidR="003C6BC2" w:rsidRPr="0067635D">
        <w:t xml:space="preserve"> requirements</w:t>
      </w:r>
      <w:r w:rsidRPr="0067635D">
        <w:t xml:space="preserve">. </w:t>
      </w:r>
    </w:p>
    <w:p w14:paraId="19BF6B37" w14:textId="643DEDD3" w:rsidR="00D0139E" w:rsidRPr="0067635D" w:rsidRDefault="003C6BC2" w:rsidP="00E627D3">
      <w:pPr>
        <w:tabs>
          <w:tab w:val="left" w:pos="5685"/>
        </w:tabs>
        <w:spacing w:after="0"/>
        <w:jc w:val="both"/>
      </w:pPr>
      <w:r w:rsidRPr="0067635D">
        <w:t xml:space="preserve">All above mentioned </w:t>
      </w:r>
      <w:r w:rsidR="00F62D5B" w:rsidRPr="0067635D">
        <w:t>d</w:t>
      </w:r>
      <w:r w:rsidR="00A8618B" w:rsidRPr="0067635D">
        <w:t>ocument</w:t>
      </w:r>
      <w:r w:rsidRPr="0067635D">
        <w:t xml:space="preserve">s are to be provided for the </w:t>
      </w:r>
      <w:r w:rsidR="00244182" w:rsidRPr="0067635D">
        <w:t>Contracting Authority</w:t>
      </w:r>
      <w:r w:rsidRPr="0067635D">
        <w:t xml:space="preserve"> in 3 copies (hard) and one soft copy. </w:t>
      </w:r>
      <w:r w:rsidR="008F639B" w:rsidRPr="0067635D">
        <w:t xml:space="preserve">In any way, the </w:t>
      </w:r>
      <w:r w:rsidR="004C4664" w:rsidRPr="0067635D">
        <w:t xml:space="preserve">Contractor </w:t>
      </w:r>
      <w:r w:rsidR="008F639B" w:rsidRPr="0067635D">
        <w:t xml:space="preserve">will be the only responsible </w:t>
      </w:r>
      <w:r w:rsidRPr="0067635D">
        <w:t>regarding</w:t>
      </w:r>
      <w:r w:rsidR="008F639B" w:rsidRPr="0067635D">
        <w:t xml:space="preserve"> the stability and the right choice of any equipment, facility, </w:t>
      </w:r>
      <w:r w:rsidRPr="0067635D">
        <w:t>and material</w:t>
      </w:r>
      <w:r w:rsidR="008F639B" w:rsidRPr="0067635D">
        <w:t>… related to this Contract</w:t>
      </w:r>
      <w:r w:rsidR="00F62D5B" w:rsidRPr="0067635D">
        <w:t xml:space="preserve">, even if he </w:t>
      </w:r>
      <w:r w:rsidR="00F643D2" w:rsidRPr="0067635D">
        <w:t>has</w:t>
      </w:r>
      <w:r w:rsidR="00E17D7D" w:rsidRPr="0067635D">
        <w:t xml:space="preserve"> </w:t>
      </w:r>
      <w:r w:rsidR="00F62D5B" w:rsidRPr="0067635D">
        <w:t xml:space="preserve">obtained the approval of the </w:t>
      </w:r>
      <w:r w:rsidR="00244182" w:rsidRPr="0067635D">
        <w:t xml:space="preserve">Contracting Authority </w:t>
      </w:r>
      <w:r w:rsidR="00F62D5B" w:rsidRPr="0067635D">
        <w:t>and</w:t>
      </w:r>
      <w:r w:rsidR="00E17D7D" w:rsidRPr="0067635D">
        <w:t>/</w:t>
      </w:r>
      <w:r w:rsidR="00F62D5B" w:rsidRPr="0067635D">
        <w:t xml:space="preserve">or the Engineer on </w:t>
      </w:r>
      <w:r w:rsidR="00E17D7D" w:rsidRPr="0067635D">
        <w:t>the mentioned documents</w:t>
      </w:r>
      <w:r w:rsidR="00F62D5B" w:rsidRPr="0067635D">
        <w:t xml:space="preserve">. </w:t>
      </w:r>
    </w:p>
    <w:p w14:paraId="10DB9B1D" w14:textId="576115E5" w:rsidR="004A0816" w:rsidRPr="0067635D" w:rsidRDefault="00F62D5B" w:rsidP="00E627D3">
      <w:pPr>
        <w:tabs>
          <w:tab w:val="left" w:pos="5685"/>
        </w:tabs>
        <w:spacing w:after="0"/>
        <w:jc w:val="both"/>
      </w:pPr>
      <w:r w:rsidRPr="0067635D">
        <w:t xml:space="preserve">The </w:t>
      </w:r>
      <w:r w:rsidR="00244182" w:rsidRPr="0067635D">
        <w:t>Contracting Authority</w:t>
      </w:r>
      <w:r w:rsidR="00E17D7D" w:rsidRPr="0067635D">
        <w:t xml:space="preserve"> and/or the Engineer can request any document of any kind, and therefore can pause the launching of works or stop the works execution as much as it will be needed, without any right for the </w:t>
      </w:r>
      <w:r w:rsidR="004C4664" w:rsidRPr="0067635D">
        <w:t xml:space="preserve">Contractor </w:t>
      </w:r>
      <w:r w:rsidR="00E17D7D" w:rsidRPr="0067635D">
        <w:t>to submit any claim or objection of any nature.</w:t>
      </w:r>
    </w:p>
    <w:p w14:paraId="7AA8D658" w14:textId="61D43A71" w:rsidR="00A1546F" w:rsidRPr="0067635D" w:rsidRDefault="00A1546F" w:rsidP="00E627D3">
      <w:pPr>
        <w:tabs>
          <w:tab w:val="left" w:pos="5685"/>
        </w:tabs>
        <w:spacing w:after="0"/>
        <w:jc w:val="both"/>
      </w:pPr>
      <w:r w:rsidRPr="0067635D">
        <w:t xml:space="preserve">If the </w:t>
      </w:r>
      <w:r w:rsidR="00244182" w:rsidRPr="0067635D">
        <w:t>Contracting Authority</w:t>
      </w:r>
      <w:r w:rsidRPr="0067635D">
        <w:t xml:space="preserve"> instructs that further construction </w:t>
      </w:r>
      <w:r w:rsidR="00A8618B" w:rsidRPr="0067635D">
        <w:t>Document</w:t>
      </w:r>
      <w:r w:rsidRPr="0067635D">
        <w:t xml:space="preserve">s are necessary for caring out the relevant works, the </w:t>
      </w:r>
      <w:r w:rsidR="004C4664" w:rsidRPr="0067635D">
        <w:t>Contractor</w:t>
      </w:r>
      <w:r w:rsidRPr="0067635D">
        <w:t xml:space="preserve"> shall, upon receiving the </w:t>
      </w:r>
      <w:r w:rsidR="00244182" w:rsidRPr="0067635D">
        <w:t>Contracting Authority</w:t>
      </w:r>
      <w:r w:rsidRPr="0067635D">
        <w:t xml:space="preserve"> instructions, prepare such construction </w:t>
      </w:r>
      <w:r w:rsidR="00A8618B" w:rsidRPr="0067635D">
        <w:t>Document</w:t>
      </w:r>
      <w:r w:rsidRPr="0067635D">
        <w:t>s</w:t>
      </w:r>
      <w:r w:rsidR="001947C4" w:rsidRPr="0067635D">
        <w:t xml:space="preserve"> within requested details and time for submission set by the </w:t>
      </w:r>
      <w:r w:rsidR="00244182" w:rsidRPr="0067635D">
        <w:t>Contracting Authority</w:t>
      </w:r>
      <w:r w:rsidRPr="0067635D">
        <w:t>.</w:t>
      </w:r>
    </w:p>
    <w:p w14:paraId="760E16AD" w14:textId="33496626" w:rsidR="00A1546F" w:rsidRPr="0067635D" w:rsidRDefault="00A1546F" w:rsidP="00E627D3">
      <w:pPr>
        <w:tabs>
          <w:tab w:val="left" w:pos="5685"/>
        </w:tabs>
        <w:spacing w:after="0"/>
        <w:jc w:val="both"/>
      </w:pPr>
      <w:r w:rsidRPr="0067635D">
        <w:t xml:space="preserve">The </w:t>
      </w:r>
      <w:r w:rsidR="00244182" w:rsidRPr="0067635D">
        <w:t>Contracting Authority</w:t>
      </w:r>
      <w:r w:rsidRPr="0067635D">
        <w:t xml:space="preserve"> will be entitled to specify any modifications it feels to be suitable to ensure the correct use and conservation of the public domain works and, in general, the correct running of all the services.</w:t>
      </w:r>
    </w:p>
    <w:p w14:paraId="3EAB9A8B" w14:textId="1DAAC2A1" w:rsidR="00A1546F" w:rsidRPr="0067635D" w:rsidRDefault="00A1546F" w:rsidP="00E627D3">
      <w:pPr>
        <w:tabs>
          <w:tab w:val="left" w:pos="5685"/>
        </w:tabs>
        <w:spacing w:after="0"/>
        <w:jc w:val="both"/>
      </w:pPr>
      <w:r w:rsidRPr="0067635D">
        <w:t xml:space="preserve">Exercise this power of supervision and specification of modifications </w:t>
      </w:r>
      <w:r w:rsidR="00B547B6" w:rsidRPr="0067635D">
        <w:t xml:space="preserve">will be </w:t>
      </w:r>
      <w:r w:rsidRPr="0067635D">
        <w:t xml:space="preserve">granted to the </w:t>
      </w:r>
      <w:r w:rsidR="00244182" w:rsidRPr="0067635D">
        <w:t>Contracting Authority</w:t>
      </w:r>
      <w:r w:rsidRPr="0067635D">
        <w:t xml:space="preserve">. Approval or failure to approve by the </w:t>
      </w:r>
      <w:r w:rsidR="00244182" w:rsidRPr="0067635D">
        <w:t>Contracting Authority</w:t>
      </w:r>
      <w:r w:rsidRPr="0067635D">
        <w:t xml:space="preserve"> will neither imply its own liability nor relieve the </w:t>
      </w:r>
      <w:r w:rsidR="004C4664" w:rsidRPr="0067635D">
        <w:t xml:space="preserve">Contractor </w:t>
      </w:r>
      <w:r w:rsidRPr="0067635D">
        <w:t>of its liability with regard to users and third parties, the possible consequences of performance of the work or operation of the installations.</w:t>
      </w:r>
    </w:p>
    <w:p w14:paraId="5854A8A7" w14:textId="5424D590" w:rsidR="00A1546F" w:rsidRPr="0067635D" w:rsidRDefault="00A1546F" w:rsidP="004E2DB9">
      <w:pPr>
        <w:tabs>
          <w:tab w:val="left" w:pos="5685"/>
        </w:tabs>
        <w:spacing w:after="0"/>
        <w:jc w:val="both"/>
      </w:pPr>
      <w:r w:rsidRPr="0067635D">
        <w:t>Errors, omissions, ambiguities, inconsistencies</w:t>
      </w:r>
      <w:r w:rsidR="00E17D7D" w:rsidRPr="0067635D">
        <w:t>,</w:t>
      </w:r>
      <w:r w:rsidRPr="0067635D">
        <w:t xml:space="preserve"> inadequacies and </w:t>
      </w:r>
      <w:r w:rsidR="001947C4" w:rsidRPr="0067635D">
        <w:t>other defects in the design and/</w:t>
      </w:r>
      <w:r w:rsidRPr="0067635D">
        <w:t xml:space="preserve">or in the construction </w:t>
      </w:r>
      <w:r w:rsidR="00A8618B" w:rsidRPr="0067635D">
        <w:t>Document</w:t>
      </w:r>
      <w:r w:rsidRPr="0067635D">
        <w:t xml:space="preserve">s shall be rectified both as to the </w:t>
      </w:r>
      <w:r w:rsidR="00A8618B" w:rsidRPr="0067635D">
        <w:t>Document</w:t>
      </w:r>
      <w:r w:rsidRPr="0067635D">
        <w:t xml:space="preserve">s and, as the case may be, the relevant structures by the </w:t>
      </w:r>
      <w:r w:rsidR="004C4664" w:rsidRPr="0067635D">
        <w:t xml:space="preserve">Contractor </w:t>
      </w:r>
      <w:r w:rsidRPr="0067635D">
        <w:t xml:space="preserve">at its own cost notwithstanding that the same may have been approved by the </w:t>
      </w:r>
      <w:r w:rsidR="00244182" w:rsidRPr="0067635D">
        <w:t>Contracting Authority</w:t>
      </w:r>
      <w:r w:rsidRPr="0067635D">
        <w:t>.</w:t>
      </w:r>
    </w:p>
    <w:p w14:paraId="42D6E68F" w14:textId="5FBA18F1" w:rsidR="001947C4" w:rsidRPr="0067635D" w:rsidRDefault="001947C4" w:rsidP="00A1546F">
      <w:pPr>
        <w:tabs>
          <w:tab w:val="left" w:pos="5685"/>
        </w:tabs>
        <w:spacing w:after="0"/>
        <w:jc w:val="both"/>
      </w:pPr>
    </w:p>
    <w:p w14:paraId="1B01D5DB" w14:textId="77777777" w:rsidR="008377D6" w:rsidRPr="0067635D" w:rsidRDefault="008377D6" w:rsidP="001B3690">
      <w:pPr>
        <w:bidi/>
        <w:spacing w:before="100" w:beforeAutospacing="1" w:after="100" w:afterAutospacing="1"/>
        <w:jc w:val="both"/>
        <w:rPr>
          <w:rFonts w:asciiTheme="minorBidi" w:eastAsia="Times New Roman" w:hAnsiTheme="minorBidi"/>
          <w:b/>
          <w:bCs/>
          <w:sz w:val="24"/>
          <w:szCs w:val="24"/>
        </w:rPr>
      </w:pPr>
      <w:r w:rsidRPr="0067635D">
        <w:rPr>
          <w:rFonts w:asciiTheme="minorBidi" w:eastAsia="Times New Roman" w:hAnsiTheme="minorBidi"/>
          <w:b/>
          <w:bCs/>
          <w:sz w:val="24"/>
          <w:szCs w:val="24"/>
          <w:rtl/>
        </w:rPr>
        <w:t>المادة الثالثة: خرائط التنفيذ</w:t>
      </w:r>
    </w:p>
    <w:p w14:paraId="3075ECC7" w14:textId="09FDACD2" w:rsidR="008377D6" w:rsidRPr="0067635D" w:rsidRDefault="008377D6" w:rsidP="001E6658">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قبل بدء أي عمل، يُطلب من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تقديم جميع التصاميم، ملاحظات حسابات ال</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ستقرار لل</w:t>
      </w:r>
      <w:r w:rsidRPr="0067635D">
        <w:rPr>
          <w:rFonts w:asciiTheme="minorBidi" w:eastAsia="Times New Roman" w:hAnsiTheme="minorBidi" w:hint="cs"/>
          <w:sz w:val="24"/>
          <w:szCs w:val="24"/>
          <w:rtl/>
        </w:rPr>
        <w:t>إنشاءات البحرية</w:t>
      </w:r>
      <w:r w:rsidRPr="0067635D">
        <w:rPr>
          <w:rFonts w:asciiTheme="minorBidi" w:eastAsia="Times New Roman" w:hAnsiTheme="minorBidi"/>
          <w:sz w:val="24"/>
          <w:szCs w:val="24"/>
          <w:rtl/>
        </w:rPr>
        <w:t xml:space="preserve"> المتنوعة، الأعمال ال</w:t>
      </w:r>
      <w:r w:rsidRPr="0067635D">
        <w:rPr>
          <w:rFonts w:asciiTheme="minorBidi" w:eastAsia="Times New Roman" w:hAnsiTheme="minorBidi" w:hint="cs"/>
          <w:sz w:val="24"/>
          <w:szCs w:val="24"/>
          <w:rtl/>
        </w:rPr>
        <w:t>إنشائية</w:t>
      </w:r>
      <w:r w:rsidRPr="0067635D">
        <w:rPr>
          <w:rFonts w:asciiTheme="minorBidi" w:eastAsia="Times New Roman" w:hAnsiTheme="minorBidi"/>
          <w:sz w:val="24"/>
          <w:szCs w:val="24"/>
          <w:rtl/>
        </w:rPr>
        <w:t xml:space="preserve"> والمباني، المسوحات الطبوغرافية </w:t>
      </w:r>
      <w:r w:rsidRPr="0067635D">
        <w:rPr>
          <w:rFonts w:asciiTheme="minorBidi" w:eastAsia="Times New Roman" w:hAnsiTheme="minorBidi" w:hint="cs"/>
          <w:sz w:val="24"/>
          <w:szCs w:val="24"/>
          <w:rtl/>
        </w:rPr>
        <w:t>و</w:t>
      </w:r>
      <w:r w:rsidRPr="0067635D">
        <w:rPr>
          <w:rFonts w:asciiTheme="minorBidi" w:eastAsia="Times New Roman" w:hAnsiTheme="minorBidi"/>
          <w:sz w:val="24"/>
          <w:szCs w:val="24"/>
          <w:rtl/>
        </w:rPr>
        <w:t>البحري، التحقيقات الجيوتقنية التي سيتم إجراؤها</w:t>
      </w:r>
      <w:r w:rsidRPr="0067635D">
        <w:rPr>
          <w:rFonts w:asciiTheme="minorBidi" w:eastAsia="Times New Roman" w:hAnsiTheme="minorBidi" w:hint="cs"/>
          <w:sz w:val="24"/>
          <w:szCs w:val="24"/>
          <w:rtl/>
        </w:rPr>
        <w:t xml:space="preserve"> للأرض المردومة وطريق الدخول</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لأساسات الرصيف وأعمال التعميق</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وأي بيانات أخرى ضرورية للتصميم، خطط البناء، التنفيذ، ال</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ستحواذ أو تعديل جميع الأعمال، </w:t>
      </w:r>
      <w:r w:rsidR="00D15AF0" w:rsidRPr="0067635D">
        <w:rPr>
          <w:rFonts w:asciiTheme="minorBidi" w:eastAsia="Times New Roman" w:hAnsiTheme="minorBidi" w:hint="cs"/>
          <w:sz w:val="24"/>
          <w:szCs w:val="24"/>
          <w:rtl/>
        </w:rPr>
        <w:t>الخرائط المفصلة</w:t>
      </w:r>
      <w:r w:rsidRPr="0067635D">
        <w:rPr>
          <w:rFonts w:asciiTheme="minorBidi" w:eastAsia="Times New Roman" w:hAnsiTheme="minorBidi"/>
          <w:sz w:val="24"/>
          <w:szCs w:val="24"/>
          <w:rtl/>
        </w:rPr>
        <w:t xml:space="preserve"> </w:t>
      </w:r>
      <w:r w:rsidR="00D15AF0" w:rsidRPr="0067635D">
        <w:rPr>
          <w:rFonts w:asciiTheme="minorBidi" w:eastAsia="Times New Roman" w:hAnsiTheme="minorBidi" w:hint="cs"/>
          <w:sz w:val="24"/>
          <w:szCs w:val="24"/>
          <w:rtl/>
        </w:rPr>
        <w:t>للحوض العائم</w:t>
      </w:r>
      <w:r w:rsidRPr="0067635D">
        <w:rPr>
          <w:rFonts w:asciiTheme="minorBidi" w:eastAsia="Times New Roman" w:hAnsiTheme="minorBidi"/>
          <w:sz w:val="24"/>
          <w:szCs w:val="24"/>
          <w:rtl/>
        </w:rPr>
        <w:t xml:space="preserve"> وخصائصه، المباني</w:t>
      </w:r>
      <w:r w:rsidR="00D15AF0" w:rsidRPr="0067635D">
        <w:rPr>
          <w:rFonts w:asciiTheme="minorBidi" w:eastAsia="Times New Roman" w:hAnsiTheme="minorBidi"/>
          <w:sz w:val="24"/>
          <w:szCs w:val="24"/>
          <w:rtl/>
        </w:rPr>
        <w:t>،</w:t>
      </w:r>
      <w:r w:rsidRPr="0067635D">
        <w:rPr>
          <w:rFonts w:asciiTheme="minorBidi" w:eastAsia="Times New Roman" w:hAnsiTheme="minorBidi"/>
          <w:sz w:val="24"/>
          <w:szCs w:val="24"/>
          <w:rtl/>
        </w:rPr>
        <w:t xml:space="preserve"> ال</w:t>
      </w:r>
      <w:r w:rsidR="00D15AF0" w:rsidRPr="0067635D">
        <w:rPr>
          <w:rFonts w:asciiTheme="minorBidi" w:eastAsia="Times New Roman" w:hAnsiTheme="minorBidi" w:hint="cs"/>
          <w:sz w:val="24"/>
          <w:szCs w:val="24"/>
          <w:rtl/>
        </w:rPr>
        <w:t>إنشاءات البحرية</w:t>
      </w:r>
      <w:r w:rsidRPr="0067635D">
        <w:rPr>
          <w:rFonts w:asciiTheme="minorBidi" w:eastAsia="Times New Roman" w:hAnsiTheme="minorBidi"/>
          <w:sz w:val="24"/>
          <w:szCs w:val="24"/>
          <w:rtl/>
        </w:rPr>
        <w:t xml:space="preserve">، </w:t>
      </w:r>
      <w:r w:rsidR="00D15AF0" w:rsidRPr="0067635D">
        <w:rPr>
          <w:rFonts w:asciiTheme="minorBidi" w:eastAsia="Times New Roman" w:hAnsiTheme="minorBidi" w:hint="cs"/>
          <w:sz w:val="24"/>
          <w:szCs w:val="24"/>
          <w:rtl/>
        </w:rPr>
        <w:t xml:space="preserve">الأدوات </w:t>
      </w:r>
      <w:r w:rsidRPr="0067635D">
        <w:rPr>
          <w:rFonts w:asciiTheme="minorBidi" w:eastAsia="Times New Roman" w:hAnsiTheme="minorBidi"/>
          <w:sz w:val="24"/>
          <w:szCs w:val="24"/>
          <w:rtl/>
        </w:rPr>
        <w:t xml:space="preserve">وجميع المعدات التي سيتم تركيبها، إلى </w:t>
      </w:r>
      <w:r w:rsidR="003C4A9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Pr>
        <w:t>.</w:t>
      </w:r>
    </w:p>
    <w:p w14:paraId="5562AB45" w14:textId="3C6E5F82" w:rsidR="00D15AF0" w:rsidRPr="0067635D" w:rsidRDefault="008377D6" w:rsidP="001E6658">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تتضمن هذه ال</w:t>
      </w:r>
      <w:r w:rsidR="00D15AF0" w:rsidRPr="0067635D">
        <w:rPr>
          <w:rFonts w:asciiTheme="minorBidi" w:eastAsia="Times New Roman" w:hAnsiTheme="minorBidi" w:hint="cs"/>
          <w:sz w:val="24"/>
          <w:szCs w:val="24"/>
          <w:rtl/>
        </w:rPr>
        <w:t>م</w:t>
      </w:r>
      <w:r w:rsidRPr="0067635D">
        <w:rPr>
          <w:rFonts w:asciiTheme="minorBidi" w:eastAsia="Times New Roman" w:hAnsiTheme="minorBidi"/>
          <w:sz w:val="24"/>
          <w:szCs w:val="24"/>
          <w:rtl/>
        </w:rPr>
        <w:t>خطط</w:t>
      </w:r>
      <w:r w:rsidR="00D15AF0" w:rsidRPr="0067635D">
        <w:rPr>
          <w:rFonts w:asciiTheme="minorBidi" w:eastAsia="Times New Roman" w:hAnsiTheme="minorBidi" w:hint="cs"/>
          <w:sz w:val="24"/>
          <w:szCs w:val="24"/>
          <w:rtl/>
        </w:rPr>
        <w:t>ات</w:t>
      </w:r>
      <w:r w:rsidRPr="0067635D">
        <w:rPr>
          <w:rFonts w:asciiTheme="minorBidi" w:eastAsia="Times New Roman" w:hAnsiTheme="minorBidi"/>
          <w:sz w:val="24"/>
          <w:szCs w:val="24"/>
          <w:rtl/>
        </w:rPr>
        <w:t xml:space="preserve"> جميع الرسومات، والرسوم التوضيحية، والوثائق التفسيرية اللازمة أو التي يمكن طلبها من المهندس لتحديد جميع المنشآت والمرافق التي سيتم بناؤها، جنبًا إلى جنب مع شروط تشغيل المعدات</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لا يمكن </w:t>
      </w:r>
      <w:r w:rsidR="00685455" w:rsidRPr="0067635D">
        <w:rPr>
          <w:rFonts w:asciiTheme="minorBidi" w:eastAsia="Times New Roman" w:hAnsiTheme="minorBidi" w:hint="cs"/>
          <w:sz w:val="24"/>
          <w:szCs w:val="24"/>
          <w:rtl/>
        </w:rPr>
        <w:t>للمتعاقد</w:t>
      </w:r>
      <w:r w:rsidRPr="0067635D">
        <w:rPr>
          <w:rFonts w:asciiTheme="minorBidi" w:eastAsia="Times New Roman" w:hAnsiTheme="minorBidi"/>
          <w:sz w:val="24"/>
          <w:szCs w:val="24"/>
          <w:rtl/>
        </w:rPr>
        <w:t xml:space="preserve"> البدء في تنفيذ أي عمل، أو تركيب أي معدات أو آلات (بما في ذلك </w:t>
      </w:r>
      <w:r w:rsidR="00D15AF0"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أو توريد أي مواد</w:t>
      </w:r>
      <w:r w:rsidR="00D15AF0"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قبل الحصول على موافقة </w:t>
      </w:r>
      <w:r w:rsidRPr="0067635D">
        <w:rPr>
          <w:rFonts w:asciiTheme="minorBidi" w:eastAsia="Times New Roman" w:hAnsiTheme="minorBidi" w:hint="cs"/>
          <w:sz w:val="24"/>
          <w:szCs w:val="24"/>
          <w:rtl/>
        </w:rPr>
        <w:t>خطية</w:t>
      </w:r>
      <w:r w:rsidRPr="0067635D">
        <w:rPr>
          <w:rFonts w:asciiTheme="minorBidi" w:eastAsia="Times New Roman" w:hAnsiTheme="minorBidi"/>
          <w:sz w:val="24"/>
          <w:szCs w:val="24"/>
          <w:rtl/>
        </w:rPr>
        <w:t xml:space="preserve"> من </w:t>
      </w:r>
      <w:r w:rsidR="003C4A95"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على ملاحظات حساب ال</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ستقرار ذات الصلة، تقارير التصميم</w:t>
      </w:r>
      <w:r w:rsidR="00D15AF0" w:rsidRPr="0067635D">
        <w:rPr>
          <w:rFonts w:asciiTheme="minorBidi" w:eastAsia="Times New Roman" w:hAnsiTheme="minorBidi" w:hint="cs"/>
          <w:sz w:val="24"/>
          <w:szCs w:val="24"/>
          <w:rtl/>
        </w:rPr>
        <w:t xml:space="preserve"> والمواصفات الفنية</w:t>
      </w:r>
      <w:r w:rsidR="00D15AF0" w:rsidRPr="0067635D">
        <w:rPr>
          <w:rFonts w:asciiTheme="minorBidi" w:eastAsia="Times New Roman" w:hAnsiTheme="minorBidi"/>
          <w:sz w:val="24"/>
          <w:szCs w:val="24"/>
          <w:rtl/>
        </w:rPr>
        <w:t>،</w:t>
      </w:r>
      <w:r w:rsidRPr="0067635D">
        <w:rPr>
          <w:rFonts w:asciiTheme="minorBidi" w:eastAsia="Times New Roman" w:hAnsiTheme="minorBidi"/>
          <w:sz w:val="24"/>
          <w:szCs w:val="24"/>
          <w:rtl/>
        </w:rPr>
        <w:t xml:space="preserve"> طريقة التنفيذ وفقًا لمتطلبات </w:t>
      </w:r>
      <w:r w:rsidR="003C4A9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يجب تقديم جميع الوثائق المذكورة ل</w:t>
      </w:r>
      <w:r w:rsidR="003C4A95" w:rsidRPr="0067635D">
        <w:rPr>
          <w:rFonts w:asciiTheme="minorBidi" w:eastAsia="Times New Roman" w:hAnsiTheme="minorBidi" w:hint="cs"/>
          <w:sz w:val="24"/>
          <w:szCs w:val="24"/>
          <w:rtl/>
        </w:rPr>
        <w:t xml:space="preserve"> سلطة التعاقد </w:t>
      </w:r>
      <w:r w:rsidRPr="0067635D">
        <w:rPr>
          <w:rFonts w:asciiTheme="minorBidi" w:eastAsia="Times New Roman" w:hAnsiTheme="minorBidi"/>
          <w:sz w:val="24"/>
          <w:szCs w:val="24"/>
          <w:rtl/>
        </w:rPr>
        <w:t>في ٣ نسخ (ورقية) ونسخة إلكترونية واحدة</w:t>
      </w:r>
      <w:r w:rsidRPr="0067635D">
        <w:rPr>
          <w:rFonts w:asciiTheme="minorBidi" w:eastAsia="Times New Roman" w:hAnsiTheme="minorBidi"/>
          <w:sz w:val="24"/>
          <w:szCs w:val="24"/>
        </w:rPr>
        <w:t>.</w:t>
      </w:r>
    </w:p>
    <w:p w14:paraId="37096D4E" w14:textId="0CCAE9CE" w:rsidR="008377D6" w:rsidRPr="0067635D" w:rsidRDefault="008377D6" w:rsidP="001E6658">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على أي حال، سيكون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هو المسؤول الوحيد عن ال</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ستقرار وال</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ختيار الصحيح لأي معدات أو منشأة أو مادة تتعلق بهذا العقد، حتى إذا حصل على موافقة </w:t>
      </w:r>
      <w:r w:rsidR="003C4A95"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و/أو المهندس على الوثائق المذكورة</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يمكن ل</w:t>
      </w:r>
      <w:r w:rsidR="003C4A95" w:rsidRPr="0067635D">
        <w:rPr>
          <w:rFonts w:asciiTheme="minorBidi" w:eastAsia="Times New Roman" w:hAnsiTheme="minorBidi" w:hint="cs"/>
          <w:sz w:val="24"/>
          <w:szCs w:val="24"/>
          <w:rtl/>
        </w:rPr>
        <w:t xml:space="preserve"> سلطة التعاقد </w:t>
      </w:r>
      <w:r w:rsidRPr="0067635D">
        <w:rPr>
          <w:rFonts w:asciiTheme="minorBidi" w:eastAsia="Times New Roman" w:hAnsiTheme="minorBidi"/>
          <w:sz w:val="24"/>
          <w:szCs w:val="24"/>
          <w:rtl/>
        </w:rPr>
        <w:t xml:space="preserve">و/أو المهندس طلب أي وثيقة من أي نوع، وبالتالي يمكنهم وقف بدء الأعمال أو إيقاف تنفيذ الأعمال حسب الحاجة، دون أي حق </w:t>
      </w:r>
      <w:r w:rsidR="00685455" w:rsidRPr="0067635D">
        <w:rPr>
          <w:rFonts w:asciiTheme="minorBidi" w:eastAsia="Times New Roman" w:hAnsiTheme="minorBidi" w:hint="cs"/>
          <w:sz w:val="24"/>
          <w:szCs w:val="24"/>
          <w:rtl/>
        </w:rPr>
        <w:t>للمتعاقد</w:t>
      </w:r>
      <w:r w:rsidRPr="0067635D">
        <w:rPr>
          <w:rFonts w:asciiTheme="minorBidi" w:eastAsia="Times New Roman" w:hAnsiTheme="minorBidi"/>
          <w:sz w:val="24"/>
          <w:szCs w:val="24"/>
          <w:rtl/>
        </w:rPr>
        <w:t xml:space="preserve"> في تقديم أي مطالبة أو </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عتراض من أي نوع</w:t>
      </w:r>
      <w:r w:rsidRPr="0067635D">
        <w:rPr>
          <w:rFonts w:asciiTheme="minorBidi" w:eastAsia="Times New Roman" w:hAnsiTheme="minorBidi"/>
          <w:sz w:val="24"/>
          <w:szCs w:val="24"/>
        </w:rPr>
        <w:t>.</w:t>
      </w:r>
    </w:p>
    <w:p w14:paraId="7FB30919" w14:textId="666975E9" w:rsidR="008377D6" w:rsidRPr="0067635D" w:rsidRDefault="008377D6" w:rsidP="001E6658">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إذا وجه</w:t>
      </w:r>
      <w:r w:rsidR="003C4A95"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 </w:t>
      </w:r>
      <w:r w:rsidR="003C4A95"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 xml:space="preserve">بأن هناك مستندات بناء إضافية ضرورية لتنفيذ الأعمال المعنية، 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عند تلقي تعليمات </w:t>
      </w:r>
      <w:r w:rsidR="003C4A9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إعداد هذه المستندات ضمن التفاصيل والوقت المطلوبين لتقديمها وفقًا لتوجيهات </w:t>
      </w:r>
      <w:r w:rsidR="003C4A95"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سيكون ل</w:t>
      </w:r>
      <w:r w:rsidR="003C4A95" w:rsidRPr="0067635D">
        <w:rPr>
          <w:rFonts w:asciiTheme="minorBidi" w:eastAsia="Times New Roman" w:hAnsiTheme="minorBidi" w:hint="cs"/>
          <w:sz w:val="24"/>
          <w:szCs w:val="24"/>
          <w:rtl/>
        </w:rPr>
        <w:t xml:space="preserve"> سلطة التعاقد </w:t>
      </w:r>
      <w:r w:rsidRPr="0067635D">
        <w:rPr>
          <w:rFonts w:asciiTheme="minorBidi" w:eastAsia="Times New Roman" w:hAnsiTheme="minorBidi"/>
          <w:sz w:val="24"/>
          <w:szCs w:val="24"/>
          <w:rtl/>
        </w:rPr>
        <w:t>الحق في تحديد أي تعديلات يراها مناسبة لضمان ال</w:t>
      </w:r>
      <w:r w:rsidR="003C4A9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السليم وصيانة الأعمال العامة، وبشكل عام، تشغيل جميع الخدمات بشكل صحيح</w:t>
      </w:r>
      <w:r w:rsidRPr="0067635D">
        <w:rPr>
          <w:rFonts w:asciiTheme="minorBidi" w:eastAsia="Times New Roman" w:hAnsiTheme="minorBidi"/>
          <w:sz w:val="24"/>
          <w:szCs w:val="24"/>
        </w:rPr>
        <w:t>.</w:t>
      </w:r>
    </w:p>
    <w:p w14:paraId="1270F407" w14:textId="720B2E24" w:rsidR="008377D6" w:rsidRPr="0067635D" w:rsidRDefault="008377D6" w:rsidP="001E6658">
      <w:pPr>
        <w:bidi/>
        <w:spacing w:before="24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سيتم منح </w:t>
      </w:r>
      <w:r w:rsidR="00244182" w:rsidRPr="0067635D">
        <w:rPr>
          <w:rFonts w:asciiTheme="minorBidi" w:eastAsia="Times New Roman" w:hAnsiTheme="minorBidi" w:hint="cs"/>
          <w:sz w:val="24"/>
          <w:szCs w:val="24"/>
          <w:rtl/>
        </w:rPr>
        <w:t>سلطة التعاقد سلطة</w:t>
      </w:r>
      <w:r w:rsidRPr="0067635D">
        <w:rPr>
          <w:rFonts w:asciiTheme="minorBidi" w:eastAsia="Times New Roman" w:hAnsiTheme="minorBidi"/>
          <w:sz w:val="24"/>
          <w:szCs w:val="24"/>
          <w:rtl/>
        </w:rPr>
        <w:t xml:space="preserve"> ممارسة هذا الإشراف وتحديد التعديلات. لن يعني قبول أو رفض </w:t>
      </w:r>
      <w:r w:rsidR="003C4A95"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للموافقة تحميله</w:t>
      </w:r>
      <w:r w:rsidR="00244182" w:rsidRPr="0067635D">
        <w:rPr>
          <w:rFonts w:asciiTheme="minorBidi" w:eastAsia="Times New Roman" w:hAnsiTheme="minorBidi" w:hint="cs"/>
          <w:sz w:val="24"/>
          <w:szCs w:val="24"/>
          <w:rtl/>
        </w:rPr>
        <w:t>ا</w:t>
      </w:r>
      <w:r w:rsidRPr="0067635D">
        <w:rPr>
          <w:rFonts w:asciiTheme="minorBidi" w:eastAsia="Times New Roman" w:hAnsiTheme="minorBidi"/>
          <w:sz w:val="24"/>
          <w:szCs w:val="24"/>
          <w:rtl/>
        </w:rPr>
        <w:t xml:space="preserve"> أي مسؤولية ولن يعفي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من مسؤوليته تجاه المستخدمين والأطراف الثالثة، أو العواقب المحتملة لأداء العمل أو تشغيل المنشآت</w:t>
      </w:r>
      <w:r w:rsidRPr="0067635D">
        <w:rPr>
          <w:rFonts w:asciiTheme="minorBidi" w:eastAsia="Times New Roman" w:hAnsiTheme="minorBidi" w:hint="cs"/>
          <w:sz w:val="24"/>
          <w:szCs w:val="24"/>
          <w:rtl/>
        </w:rPr>
        <w:t>.</w:t>
      </w:r>
    </w:p>
    <w:p w14:paraId="124E7268" w14:textId="556B983F" w:rsidR="008377D6" w:rsidRPr="0067635D" w:rsidRDefault="008377D6" w:rsidP="001E6658">
      <w:pPr>
        <w:bidi/>
        <w:spacing w:before="24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تصحيح الأخطاء، الغيابات، الغموض، التناقضات، النواقص</w:t>
      </w:r>
      <w:r w:rsidRPr="0067635D">
        <w:rPr>
          <w:rFonts w:asciiTheme="minorBidi" w:eastAsia="Times New Roman" w:hAnsiTheme="minorBidi" w:hint="cs"/>
          <w:sz w:val="24"/>
          <w:szCs w:val="24"/>
          <w:rtl/>
        </w:rPr>
        <w:t xml:space="preserve"> و</w:t>
      </w:r>
      <w:r w:rsidRPr="0067635D">
        <w:rPr>
          <w:rFonts w:asciiTheme="minorBidi" w:eastAsia="Times New Roman" w:hAnsiTheme="minorBidi"/>
          <w:sz w:val="24"/>
          <w:szCs w:val="24"/>
          <w:rtl/>
        </w:rPr>
        <w:t xml:space="preserve">العيوب الأخرى في التصميم و/أو مستندات البناء، سواء في المستندات أو، حسب الحالة، الهياكل ذات الصلة، على نفقته الخاصة على الرغم من أنه قد تم الموافقة عليها من قبل </w:t>
      </w:r>
      <w:r w:rsidR="00244182" w:rsidRPr="0067635D">
        <w:rPr>
          <w:rFonts w:asciiTheme="minorBidi" w:eastAsia="Times New Roman" w:hAnsiTheme="minorBidi" w:hint="cs"/>
          <w:sz w:val="24"/>
          <w:szCs w:val="24"/>
          <w:rtl/>
        </w:rPr>
        <w:t>سلطة التعاقد</w:t>
      </w:r>
      <w:r w:rsidRPr="0067635D">
        <w:rPr>
          <w:rFonts w:asciiTheme="minorBidi" w:eastAsia="Times New Roman" w:hAnsiTheme="minorBidi" w:hint="cs"/>
          <w:sz w:val="24"/>
          <w:szCs w:val="24"/>
          <w:rtl/>
        </w:rPr>
        <w:t>.</w:t>
      </w:r>
    </w:p>
    <w:p w14:paraId="31067CB7" w14:textId="77777777" w:rsidR="008377D6" w:rsidRPr="0067635D" w:rsidRDefault="008377D6" w:rsidP="00A1546F">
      <w:pPr>
        <w:tabs>
          <w:tab w:val="left" w:pos="5685"/>
        </w:tabs>
        <w:spacing w:after="0"/>
        <w:jc w:val="both"/>
      </w:pPr>
    </w:p>
    <w:p w14:paraId="4A1053C9" w14:textId="38F0B822" w:rsidR="00A1546F" w:rsidRPr="0067635D" w:rsidRDefault="00A1546F" w:rsidP="00D567A9">
      <w:pPr>
        <w:tabs>
          <w:tab w:val="left" w:pos="5685"/>
        </w:tabs>
        <w:spacing w:after="0"/>
        <w:jc w:val="both"/>
        <w:rPr>
          <w:b/>
          <w:bCs/>
        </w:rPr>
      </w:pPr>
      <w:bookmarkStart w:id="107" w:name="_Toc485314546"/>
      <w:r w:rsidRPr="0067635D">
        <w:rPr>
          <w:rFonts w:cstheme="majorBidi"/>
          <w:b/>
          <w:bCs/>
          <w:caps/>
          <w:kern w:val="28"/>
          <w:sz w:val="24"/>
          <w:szCs w:val="24"/>
          <w:lang w:bidi="ar-LB"/>
        </w:rPr>
        <w:t>Article 4</w:t>
      </w:r>
      <w:bookmarkEnd w:id="107"/>
      <w:r w:rsidR="003F2252" w:rsidRPr="0067635D">
        <w:rPr>
          <w:rFonts w:cstheme="majorBidi"/>
          <w:b/>
          <w:bCs/>
          <w:caps/>
          <w:kern w:val="28"/>
          <w:sz w:val="24"/>
          <w:szCs w:val="24"/>
          <w:lang w:bidi="ar-LB"/>
        </w:rPr>
        <w:t>:</w:t>
      </w:r>
      <w:r w:rsidR="00D6508F" w:rsidRPr="0067635D">
        <w:rPr>
          <w:b/>
          <w:bCs/>
          <w:iCs/>
        </w:rPr>
        <w:t xml:space="preserve"> </w:t>
      </w:r>
      <w:r w:rsidRPr="0067635D">
        <w:rPr>
          <w:b/>
          <w:bCs/>
        </w:rPr>
        <w:t>Performance of work</w:t>
      </w:r>
    </w:p>
    <w:p w14:paraId="05D4CBD8" w14:textId="77777777" w:rsidR="00F643D2" w:rsidRPr="0067635D" w:rsidRDefault="00F643D2" w:rsidP="00D567A9">
      <w:pPr>
        <w:tabs>
          <w:tab w:val="left" w:pos="5685"/>
        </w:tabs>
        <w:spacing w:after="0"/>
        <w:jc w:val="both"/>
      </w:pPr>
    </w:p>
    <w:p w14:paraId="6F6B30DD" w14:textId="77777777" w:rsidR="00A1546F" w:rsidRPr="0067635D" w:rsidRDefault="00A1546F" w:rsidP="00A1546F">
      <w:pPr>
        <w:tabs>
          <w:tab w:val="left" w:pos="5685"/>
        </w:tabs>
        <w:spacing w:after="0"/>
        <w:jc w:val="both"/>
      </w:pPr>
      <w:r w:rsidRPr="0067635D">
        <w:t>All the work will be performed in accordance with the approved plans, using materials of good quality employed in compliance with the rules of professional good practice</w:t>
      </w:r>
      <w:r w:rsidR="001947C4" w:rsidRPr="0067635D">
        <w:t xml:space="preserve"> and international standards</w:t>
      </w:r>
      <w:r w:rsidRPr="0067635D">
        <w:t>.</w:t>
      </w:r>
    </w:p>
    <w:p w14:paraId="7E3E8F3C" w14:textId="5FF8EDAE" w:rsidR="008F639B" w:rsidRPr="0067635D" w:rsidRDefault="008F639B" w:rsidP="008F639B">
      <w:pPr>
        <w:tabs>
          <w:tab w:val="left" w:pos="5685"/>
        </w:tabs>
        <w:spacing w:after="0"/>
        <w:jc w:val="both"/>
      </w:pPr>
      <w:r w:rsidRPr="0067635D">
        <w:t xml:space="preserve">In addition to obtaining the </w:t>
      </w:r>
      <w:r w:rsidR="00B87B5A" w:rsidRPr="0067635D">
        <w:t>Contracting Authority</w:t>
      </w:r>
      <w:r w:rsidRPr="0067635D">
        <w:t xml:space="preserve">’s consent regarding the subcontracting of any part of the Works, the </w:t>
      </w:r>
      <w:r w:rsidR="0098217E" w:rsidRPr="0067635D">
        <w:t xml:space="preserve">Contractor </w:t>
      </w:r>
      <w:r w:rsidRPr="0067635D">
        <w:t xml:space="preserve">shall, within 14 days of signing the Contract, and before commencing the Works on site, of any parts of the Works he intends to subcontract for which approval of the </w:t>
      </w:r>
      <w:r w:rsidR="00B87B5A" w:rsidRPr="0067635D">
        <w:t>Contracting Authority</w:t>
      </w:r>
      <w:r w:rsidRPr="0067635D">
        <w:t xml:space="preserve"> is required, and for each subcontract, provide:</w:t>
      </w:r>
    </w:p>
    <w:p w14:paraId="4109E1DD" w14:textId="42463480" w:rsidR="008F639B" w:rsidRPr="0067635D" w:rsidRDefault="008F639B">
      <w:pPr>
        <w:pStyle w:val="ListParagraph"/>
        <w:numPr>
          <w:ilvl w:val="0"/>
          <w:numId w:val="42"/>
        </w:numPr>
        <w:tabs>
          <w:tab w:val="left" w:pos="5685"/>
        </w:tabs>
        <w:spacing w:after="0"/>
        <w:ind w:left="360"/>
        <w:jc w:val="both"/>
      </w:pPr>
      <w:r w:rsidRPr="0067635D">
        <w:t xml:space="preserve">The name, address and </w:t>
      </w:r>
      <w:r w:rsidR="003C6BC2" w:rsidRPr="0067635D">
        <w:t>telephone</w:t>
      </w:r>
      <w:r w:rsidRPr="0067635D">
        <w:t xml:space="preserve"> </w:t>
      </w:r>
      <w:r w:rsidR="003C6BC2" w:rsidRPr="0067635D">
        <w:t>and</w:t>
      </w:r>
      <w:r w:rsidRPr="0067635D">
        <w:t xml:space="preserve"> fax numbers of the </w:t>
      </w:r>
      <w:r w:rsidR="003C6BC2" w:rsidRPr="0067635D">
        <w:t>Subcontractor</w:t>
      </w:r>
      <w:r w:rsidR="00D75196" w:rsidRPr="0067635D">
        <w:t>.</w:t>
      </w:r>
    </w:p>
    <w:p w14:paraId="332AB8DF" w14:textId="1A58D963" w:rsidR="008F639B" w:rsidRPr="0067635D" w:rsidRDefault="003C6BC2">
      <w:pPr>
        <w:pStyle w:val="ListParagraph"/>
        <w:numPr>
          <w:ilvl w:val="0"/>
          <w:numId w:val="42"/>
        </w:numPr>
        <w:tabs>
          <w:tab w:val="left" w:pos="5685"/>
        </w:tabs>
        <w:spacing w:after="0"/>
        <w:ind w:left="360"/>
        <w:jc w:val="both"/>
      </w:pPr>
      <w:r w:rsidRPr="0067635D">
        <w:t xml:space="preserve">The nature </w:t>
      </w:r>
      <w:r w:rsidR="00E17D7D" w:rsidRPr="0067635D">
        <w:t>and</w:t>
      </w:r>
      <w:r w:rsidRPr="0067635D">
        <w:t xml:space="preserve"> scope of the Works to be subcontracted</w:t>
      </w:r>
      <w:r w:rsidR="00D75196" w:rsidRPr="0067635D">
        <w:t>.</w:t>
      </w:r>
    </w:p>
    <w:p w14:paraId="090317D6" w14:textId="37B16585" w:rsidR="003C6BC2" w:rsidRPr="0067635D" w:rsidRDefault="003C6BC2">
      <w:pPr>
        <w:pStyle w:val="ListParagraph"/>
        <w:numPr>
          <w:ilvl w:val="0"/>
          <w:numId w:val="42"/>
        </w:numPr>
        <w:tabs>
          <w:tab w:val="left" w:pos="5685"/>
        </w:tabs>
        <w:spacing w:after="0"/>
        <w:ind w:left="360"/>
        <w:jc w:val="both"/>
      </w:pPr>
      <w:r w:rsidRPr="0067635D">
        <w:t xml:space="preserve">Information of the Subcontractor’s experience of similar works and details of the Subcontractor’s site supervision, sources of labor, and Equipment, and financial capabilities, in sufficient detail to enable the </w:t>
      </w:r>
      <w:r w:rsidR="00B87B5A" w:rsidRPr="0067635D">
        <w:t>Contracting Authority</w:t>
      </w:r>
      <w:r w:rsidRPr="0067635D">
        <w:t xml:space="preserve"> t</w:t>
      </w:r>
      <w:r w:rsidR="00E627D3" w:rsidRPr="0067635D">
        <w:t>o</w:t>
      </w:r>
      <w:r w:rsidRPr="0067635D">
        <w:t xml:space="preserve"> determine of the subcontractor is able to undertake and complete the subcontract works within the time and to the standards required by the Contract</w:t>
      </w:r>
      <w:r w:rsidR="00D75196" w:rsidRPr="0067635D">
        <w:t>.</w:t>
      </w:r>
    </w:p>
    <w:p w14:paraId="56B61188" w14:textId="5EE11815" w:rsidR="003C6BC2" w:rsidRPr="0067635D" w:rsidRDefault="003C6BC2">
      <w:pPr>
        <w:pStyle w:val="ListParagraph"/>
        <w:numPr>
          <w:ilvl w:val="0"/>
          <w:numId w:val="42"/>
        </w:numPr>
        <w:tabs>
          <w:tab w:val="left" w:pos="5685"/>
        </w:tabs>
        <w:spacing w:after="0"/>
        <w:ind w:left="360"/>
        <w:jc w:val="both"/>
      </w:pPr>
      <w:r w:rsidRPr="0067635D">
        <w:t>The approximate value of the subcontract works based on the Contact prices</w:t>
      </w:r>
      <w:r w:rsidR="00D75196" w:rsidRPr="0067635D">
        <w:t>.</w:t>
      </w:r>
    </w:p>
    <w:p w14:paraId="21CB6F5E" w14:textId="6FD78DFF" w:rsidR="003C6BC2" w:rsidRPr="0067635D" w:rsidRDefault="003C6BC2">
      <w:pPr>
        <w:pStyle w:val="ListParagraph"/>
        <w:numPr>
          <w:ilvl w:val="0"/>
          <w:numId w:val="42"/>
        </w:numPr>
        <w:tabs>
          <w:tab w:val="left" w:pos="5685"/>
        </w:tabs>
        <w:spacing w:after="0"/>
        <w:ind w:left="360"/>
        <w:jc w:val="both"/>
      </w:pPr>
      <w:r w:rsidRPr="0067635D">
        <w:t>The percentage of (4) above and the overall percentage of subcontracted works as a proportion of the Contract price</w:t>
      </w:r>
      <w:r w:rsidR="00D75196" w:rsidRPr="0067635D">
        <w:t>.</w:t>
      </w:r>
    </w:p>
    <w:p w14:paraId="147C1E47" w14:textId="3874B1D8" w:rsidR="003C6BC2" w:rsidRPr="0067635D" w:rsidRDefault="003C6BC2">
      <w:pPr>
        <w:pStyle w:val="ListParagraph"/>
        <w:numPr>
          <w:ilvl w:val="0"/>
          <w:numId w:val="42"/>
        </w:numPr>
        <w:tabs>
          <w:tab w:val="left" w:pos="5685"/>
        </w:tabs>
        <w:spacing w:after="0"/>
        <w:ind w:left="360"/>
        <w:jc w:val="both"/>
      </w:pPr>
      <w:r w:rsidRPr="0067635D">
        <w:t>Confirmation that the subcontract includes terms and conditions and all obligations and responsibilities contained in the Contract, in so far as these apply to the subcontract</w:t>
      </w:r>
      <w:r w:rsidR="00D75196" w:rsidRPr="0067635D">
        <w:t>.</w:t>
      </w:r>
    </w:p>
    <w:p w14:paraId="01D64019" w14:textId="69191BC6" w:rsidR="00A60B0F" w:rsidRPr="0067635D" w:rsidRDefault="003C6BC2">
      <w:pPr>
        <w:pStyle w:val="ListParagraph"/>
        <w:numPr>
          <w:ilvl w:val="0"/>
          <w:numId w:val="42"/>
        </w:numPr>
        <w:tabs>
          <w:tab w:val="left" w:pos="5685"/>
        </w:tabs>
        <w:spacing w:after="0"/>
        <w:ind w:left="360"/>
        <w:jc w:val="both"/>
      </w:pPr>
      <w:r w:rsidRPr="0067635D">
        <w:t xml:space="preserve">Details of all subcontracts (Equipment, labor, names…) to be mentioned in monthly reports, in addition to any other information that might be asked by the </w:t>
      </w:r>
      <w:r w:rsidR="00B87B5A" w:rsidRPr="0067635D">
        <w:t>Contracting Authority</w:t>
      </w:r>
      <w:r w:rsidRPr="0067635D">
        <w:t xml:space="preserve"> regarding subcontracting</w:t>
      </w:r>
      <w:r w:rsidR="00D75196" w:rsidRPr="0067635D">
        <w:t>.</w:t>
      </w:r>
    </w:p>
    <w:p w14:paraId="0C1759FE" w14:textId="77777777" w:rsidR="00D0139E" w:rsidRPr="0067635D" w:rsidRDefault="00D0139E" w:rsidP="00D0139E">
      <w:pPr>
        <w:pStyle w:val="ListParagraph"/>
        <w:tabs>
          <w:tab w:val="left" w:pos="5685"/>
        </w:tabs>
        <w:spacing w:after="0"/>
        <w:ind w:left="360"/>
        <w:jc w:val="both"/>
      </w:pPr>
    </w:p>
    <w:p w14:paraId="1365AF44" w14:textId="01F91671" w:rsidR="00A60B0F" w:rsidRPr="0067635D" w:rsidRDefault="00A60B0F" w:rsidP="001E6658">
      <w:pPr>
        <w:tabs>
          <w:tab w:val="left" w:pos="5685"/>
        </w:tabs>
        <w:spacing w:before="120" w:after="120"/>
        <w:jc w:val="both"/>
      </w:pPr>
      <w:r w:rsidRPr="0067635D">
        <w:t xml:space="preserve">Before beginning any work on site, the </w:t>
      </w:r>
      <w:r w:rsidR="0098217E" w:rsidRPr="0067635D">
        <w:t xml:space="preserve">Contractor </w:t>
      </w:r>
      <w:r w:rsidRPr="0067635D">
        <w:t xml:space="preserve">shall submit for the </w:t>
      </w:r>
      <w:r w:rsidR="00B87B5A" w:rsidRPr="0067635D">
        <w:t>Contracting Authority</w:t>
      </w:r>
      <w:r w:rsidRPr="0067635D">
        <w:t xml:space="preserve">’s approval three (3) hard copies and one soft copy of the program of Works (works schedule). </w:t>
      </w:r>
    </w:p>
    <w:p w14:paraId="2C0B1B23" w14:textId="77777777" w:rsidR="00E627D3" w:rsidRPr="0067635D" w:rsidRDefault="00A60B0F" w:rsidP="001E6658">
      <w:pPr>
        <w:tabs>
          <w:tab w:val="left" w:pos="5685"/>
        </w:tabs>
        <w:spacing w:before="120" w:after="120"/>
        <w:jc w:val="both"/>
      </w:pPr>
      <w:r w:rsidRPr="0067635D">
        <w:t xml:space="preserve">This program shall indicate all the activities of the Contract in their correct sequence and order with a minimum detail at the Bill </w:t>
      </w:r>
      <w:r w:rsidR="003F2252" w:rsidRPr="0067635D">
        <w:t>o</w:t>
      </w:r>
      <w:r w:rsidRPr="0067635D">
        <w:t>f Quantities level, and shall be computerized and prepared using a professional management software package approved by the Engine</w:t>
      </w:r>
      <w:r w:rsidR="00BE0421" w:rsidRPr="0067635D">
        <w:t>er.</w:t>
      </w:r>
      <w:r w:rsidRPr="0067635D">
        <w:t xml:space="preserve"> </w:t>
      </w:r>
    </w:p>
    <w:p w14:paraId="3F016F50" w14:textId="35D58E52" w:rsidR="00A60B0F" w:rsidRPr="0067635D" w:rsidRDefault="00A60B0F" w:rsidP="001E6658">
      <w:pPr>
        <w:tabs>
          <w:tab w:val="left" w:pos="5685"/>
        </w:tabs>
        <w:spacing w:before="120" w:after="120"/>
        <w:jc w:val="both"/>
      </w:pPr>
      <w:r w:rsidRPr="0067635D">
        <w:t xml:space="preserve">A revised program, shall be submitted for approval by the </w:t>
      </w:r>
      <w:r w:rsidR="00B87B5A" w:rsidRPr="0067635D">
        <w:t>Contracting Authority</w:t>
      </w:r>
      <w:r w:rsidRPr="0067635D">
        <w:t xml:space="preserve"> within 14 days of a request, at any time and for any reason that he sees it.</w:t>
      </w:r>
    </w:p>
    <w:p w14:paraId="7CDB1FC4" w14:textId="0B4F3174" w:rsidR="00A60B0F" w:rsidRPr="0067635D" w:rsidRDefault="00A60B0F" w:rsidP="001E6658">
      <w:pPr>
        <w:tabs>
          <w:tab w:val="left" w:pos="5685"/>
        </w:tabs>
        <w:spacing w:before="120" w:after="120"/>
        <w:jc w:val="both"/>
      </w:pPr>
      <w:r w:rsidRPr="0067635D">
        <w:t xml:space="preserve">The </w:t>
      </w:r>
      <w:r w:rsidR="0098217E" w:rsidRPr="0067635D">
        <w:t xml:space="preserve">Contractor </w:t>
      </w:r>
      <w:r w:rsidRPr="0067635D">
        <w:t xml:space="preserve">shall promptly report in writing to the </w:t>
      </w:r>
      <w:r w:rsidR="00B87B5A" w:rsidRPr="0067635D">
        <w:t>Contracting Authority</w:t>
      </w:r>
      <w:r w:rsidRPr="0067635D">
        <w:t xml:space="preserve"> the occurrence of any event or condition that might delay or prevent completion of the works in accordance with the program and indicate steps being taken to meet the situation.</w:t>
      </w:r>
    </w:p>
    <w:p w14:paraId="4A622B73" w14:textId="7EEB02AF" w:rsidR="004224C3" w:rsidRPr="0067635D" w:rsidRDefault="00A60B0F" w:rsidP="001E6658">
      <w:pPr>
        <w:tabs>
          <w:tab w:val="left" w:pos="5685"/>
        </w:tabs>
        <w:spacing w:before="120" w:after="120"/>
        <w:jc w:val="both"/>
      </w:pPr>
      <w:r w:rsidRPr="0067635D">
        <w:t xml:space="preserve">The drawings, lines and levels in the original </w:t>
      </w:r>
      <w:r w:rsidR="00285D8E" w:rsidRPr="0067635D">
        <w:t>Tender</w:t>
      </w:r>
      <w:r w:rsidRPr="0067635D">
        <w:t xml:space="preserve">ing </w:t>
      </w:r>
      <w:r w:rsidR="00A8618B" w:rsidRPr="0067635D">
        <w:t>Document</w:t>
      </w:r>
      <w:r w:rsidRPr="0067635D">
        <w:t xml:space="preserve">s shall be treated as baseline information and the </w:t>
      </w:r>
      <w:r w:rsidR="00B87B5A" w:rsidRPr="0067635D">
        <w:t>Contracting Authority</w:t>
      </w:r>
      <w:r w:rsidRPr="0067635D">
        <w:t xml:space="preserve"> shall, without any additional cost and time be responsible for verifications, surveys, preparation of revised drawings and obtaining approval of the </w:t>
      </w:r>
      <w:r w:rsidR="00B87B5A" w:rsidRPr="0067635D">
        <w:t>Contracting Authority</w:t>
      </w:r>
      <w:r w:rsidRPr="0067635D">
        <w:t xml:space="preserve"> before the start of the works.</w:t>
      </w:r>
      <w:r w:rsidR="00215823" w:rsidRPr="0067635D">
        <w:t xml:space="preserve"> </w:t>
      </w:r>
      <w:r w:rsidR="004224C3" w:rsidRPr="0067635D">
        <w:t xml:space="preserve">The </w:t>
      </w:r>
      <w:r w:rsidR="0098217E" w:rsidRPr="0067635D">
        <w:t xml:space="preserve">Contractor </w:t>
      </w:r>
      <w:r w:rsidR="004224C3" w:rsidRPr="0067635D">
        <w:t xml:space="preserve">shall also be responsible for the verification of the survey control points, benchmarks and such other information provided to him, and any errors or delays in the works caused by the </w:t>
      </w:r>
      <w:r w:rsidR="0098217E" w:rsidRPr="0067635D">
        <w:t>Contractor’s</w:t>
      </w:r>
      <w:r w:rsidR="004224C3" w:rsidRPr="0067635D">
        <w:t xml:space="preserve"> failure to verify the accuracy for such data will not be an acceptable cause for extension of time and additional cost to the </w:t>
      </w:r>
      <w:r w:rsidR="00B87B5A" w:rsidRPr="0067635D">
        <w:t>Contracting Authority</w:t>
      </w:r>
      <w:r w:rsidR="004224C3" w:rsidRPr="0067635D">
        <w:t>.</w:t>
      </w:r>
    </w:p>
    <w:p w14:paraId="3329B2F8" w14:textId="6F74A6D3" w:rsidR="00721199" w:rsidRPr="0067635D" w:rsidRDefault="004224C3" w:rsidP="001E6658">
      <w:pPr>
        <w:tabs>
          <w:tab w:val="left" w:pos="5685"/>
        </w:tabs>
        <w:spacing w:before="120" w:after="120"/>
        <w:jc w:val="both"/>
      </w:pPr>
      <w:r w:rsidRPr="0067635D">
        <w:t xml:space="preserve">The </w:t>
      </w:r>
      <w:r w:rsidR="0098217E" w:rsidRPr="0067635D">
        <w:t xml:space="preserve">Contractor </w:t>
      </w:r>
      <w:r w:rsidRPr="0067635D">
        <w:t xml:space="preserve">shall protect the Works </w:t>
      </w:r>
      <w:r w:rsidR="00721199" w:rsidRPr="0067635D">
        <w:t>during inclement weather and shall use all reasonable means to proceed with performance of the Works during such weather and to prevent or minimize delays resulting there from.</w:t>
      </w:r>
    </w:p>
    <w:p w14:paraId="68C44E39" w14:textId="3119E574" w:rsidR="00721199" w:rsidRPr="0067635D" w:rsidRDefault="00721199" w:rsidP="001E6658">
      <w:pPr>
        <w:tabs>
          <w:tab w:val="left" w:pos="5685"/>
        </w:tabs>
        <w:spacing w:before="120" w:after="120"/>
        <w:jc w:val="both"/>
      </w:pPr>
      <w:r w:rsidRPr="0067635D">
        <w:t xml:space="preserve">The </w:t>
      </w:r>
      <w:r w:rsidR="0098217E" w:rsidRPr="0067635D">
        <w:t xml:space="preserve">Contractor </w:t>
      </w:r>
      <w:r w:rsidRPr="0067635D">
        <w:t>shall use reasonable efforts to keep the Site clear of unnecessary obstruction so as to avoid danger to persons and provide fencing, lighting, guarding and watching of the works until completion and taking over</w:t>
      </w:r>
      <w:r w:rsidR="00F643D2" w:rsidRPr="0067635D">
        <w:t xml:space="preserve">. </w:t>
      </w:r>
      <w:r w:rsidRPr="0067635D">
        <w:t xml:space="preserve">The </w:t>
      </w:r>
      <w:r w:rsidR="0098217E" w:rsidRPr="0067635D">
        <w:t xml:space="preserve">Contractor </w:t>
      </w:r>
      <w:r w:rsidRPr="0067635D">
        <w:t xml:space="preserve">shall comply with specific safety, health and environmental requirements as </w:t>
      </w:r>
      <w:r w:rsidR="003F2252" w:rsidRPr="0067635D">
        <w:t xml:space="preserve">requested </w:t>
      </w:r>
      <w:r w:rsidRPr="0067635D">
        <w:t xml:space="preserve">by the </w:t>
      </w:r>
      <w:r w:rsidR="00D628BE" w:rsidRPr="0067635D">
        <w:t>Contracting Authority</w:t>
      </w:r>
      <w:r w:rsidRPr="0067635D">
        <w:t>.</w:t>
      </w:r>
    </w:p>
    <w:p w14:paraId="41E2998D" w14:textId="76DB5760" w:rsidR="00E627D3" w:rsidRPr="0067635D" w:rsidRDefault="003F2252" w:rsidP="001E6658">
      <w:pPr>
        <w:tabs>
          <w:tab w:val="left" w:pos="5685"/>
        </w:tabs>
        <w:spacing w:before="120" w:after="120"/>
        <w:jc w:val="both"/>
      </w:pPr>
      <w:r w:rsidRPr="0067635D">
        <w:t xml:space="preserve">Following the contract signature, which date is considered </w:t>
      </w:r>
      <w:r w:rsidR="00311492" w:rsidRPr="0067635D">
        <w:t xml:space="preserve">to be </w:t>
      </w:r>
      <w:r w:rsidRPr="0067635D">
        <w:t>the starting date</w:t>
      </w:r>
      <w:r w:rsidR="00311492" w:rsidRPr="0067635D">
        <w:t xml:space="preserve"> of works</w:t>
      </w:r>
      <w:r w:rsidRPr="0067635D">
        <w:t xml:space="preserve">, </w:t>
      </w:r>
      <w:r w:rsidR="00311492" w:rsidRPr="0067635D">
        <w:t xml:space="preserve">the </w:t>
      </w:r>
      <w:r w:rsidR="0098217E" w:rsidRPr="0067635D">
        <w:t xml:space="preserve">Contractor </w:t>
      </w:r>
      <w:r w:rsidR="00311492" w:rsidRPr="0067635D">
        <w:t xml:space="preserve">will have a </w:t>
      </w:r>
      <w:r w:rsidR="00ED2D33" w:rsidRPr="0067635D">
        <w:t xml:space="preserve">maximum period of </w:t>
      </w:r>
      <w:r w:rsidR="00AB5B1F" w:rsidRPr="0067635D">
        <w:t>24 months</w:t>
      </w:r>
      <w:r w:rsidR="00311492" w:rsidRPr="0067635D">
        <w:t xml:space="preserve"> counted from the mentioned date, during which he must execute and deliver to the </w:t>
      </w:r>
      <w:r w:rsidR="00D628BE" w:rsidRPr="0067635D">
        <w:t>Contracting Authority</w:t>
      </w:r>
      <w:r w:rsidR="00311492" w:rsidRPr="0067635D">
        <w:t xml:space="preserve"> all requested civil and marine works (dredging works, quay walls, building works…), supply the </w:t>
      </w:r>
      <w:r w:rsidR="00C62BD0" w:rsidRPr="0067635D">
        <w:t xml:space="preserve">floating </w:t>
      </w:r>
      <w:r w:rsidR="00311492" w:rsidRPr="0067635D">
        <w:t xml:space="preserve">dock and </w:t>
      </w:r>
      <w:r w:rsidR="00C62BD0" w:rsidRPr="0067635D">
        <w:t>install it</w:t>
      </w:r>
      <w:r w:rsidR="00C80214" w:rsidRPr="0067635D">
        <w:t>,</w:t>
      </w:r>
      <w:r w:rsidR="00C62BD0" w:rsidRPr="0067635D">
        <w:t xml:space="preserve"> ready for operation. </w:t>
      </w:r>
    </w:p>
    <w:p w14:paraId="04367357" w14:textId="6A758BC3" w:rsidR="00F10835" w:rsidRPr="0067635D" w:rsidRDefault="00F10835" w:rsidP="001E6658">
      <w:pPr>
        <w:tabs>
          <w:tab w:val="left" w:pos="5685"/>
        </w:tabs>
        <w:spacing w:before="120" w:after="120"/>
        <w:jc w:val="both"/>
      </w:pPr>
      <w:r w:rsidRPr="0067635D">
        <w:t>In this respect</w:t>
      </w:r>
      <w:r w:rsidR="00C62BD0" w:rsidRPr="0067635D">
        <w:t xml:space="preserve">, a </w:t>
      </w:r>
      <w:r w:rsidR="00AB5B1F" w:rsidRPr="0067635D">
        <w:t xml:space="preserve">temporary </w:t>
      </w:r>
      <w:r w:rsidR="00C62BD0" w:rsidRPr="0067635D">
        <w:t xml:space="preserve">handing over certificate will be issued by the </w:t>
      </w:r>
      <w:r w:rsidR="00D628BE" w:rsidRPr="0067635D">
        <w:t>Contracting Authority</w:t>
      </w:r>
      <w:r w:rsidR="00903E7B" w:rsidRPr="0067635D">
        <w:t xml:space="preserve"> at</w:t>
      </w:r>
      <w:r w:rsidRPr="0067635D">
        <w:t xml:space="preserve"> </w:t>
      </w:r>
      <w:r w:rsidR="00AB5B1F" w:rsidRPr="0067635D">
        <w:t>the delivery of these works, followed by a final handing over after one</w:t>
      </w:r>
      <w:r w:rsidR="00903E7B" w:rsidRPr="0067635D">
        <w:t xml:space="preserve"> year</w:t>
      </w:r>
      <w:r w:rsidR="00AB5B1F" w:rsidRPr="0067635D">
        <w:t>,</w:t>
      </w:r>
      <w:r w:rsidR="00903E7B" w:rsidRPr="0067635D">
        <w:t xml:space="preserve"> </w:t>
      </w:r>
      <w:r w:rsidRPr="0067635D">
        <w:t xml:space="preserve">in case all works are executed in conformity with specifications. </w:t>
      </w:r>
    </w:p>
    <w:p w14:paraId="2BE9FD56" w14:textId="7DAE3A97" w:rsidR="00D0139E" w:rsidRPr="0067635D" w:rsidRDefault="009976C3" w:rsidP="001E6658">
      <w:pPr>
        <w:tabs>
          <w:tab w:val="left" w:pos="5685"/>
        </w:tabs>
        <w:spacing w:before="120" w:after="120"/>
        <w:ind w:right="27"/>
        <w:jc w:val="both"/>
        <w:rPr>
          <w:rtl/>
        </w:rPr>
      </w:pPr>
      <w:r w:rsidRPr="0067635D">
        <w:t xml:space="preserve">No </w:t>
      </w:r>
      <w:r w:rsidR="00F10835" w:rsidRPr="0067635D">
        <w:t xml:space="preserve">annual </w:t>
      </w:r>
      <w:r w:rsidR="00AC15F4" w:rsidRPr="0067635D">
        <w:t xml:space="preserve">rental </w:t>
      </w:r>
      <w:r w:rsidR="00F10835" w:rsidRPr="0067635D">
        <w:t xml:space="preserve">fee </w:t>
      </w:r>
      <w:r w:rsidRPr="0067635D">
        <w:t xml:space="preserve">for dock operation </w:t>
      </w:r>
      <w:r w:rsidR="00F10835" w:rsidRPr="0067635D">
        <w:t xml:space="preserve">to be paid by the </w:t>
      </w:r>
      <w:r w:rsidR="0098217E" w:rsidRPr="0067635D">
        <w:t xml:space="preserve">Contractor </w:t>
      </w:r>
      <w:r w:rsidRPr="0067635D">
        <w:t>at</w:t>
      </w:r>
      <w:r w:rsidR="00F10835" w:rsidRPr="0067635D">
        <w:t xml:space="preserve"> </w:t>
      </w:r>
      <w:r w:rsidRPr="0067635D">
        <w:t xml:space="preserve">the </w:t>
      </w:r>
      <w:r w:rsidR="00903E7B" w:rsidRPr="0067635D">
        <w:t>contract signature</w:t>
      </w:r>
      <w:r w:rsidR="00AB5B1F" w:rsidRPr="0067635D">
        <w:t xml:space="preserve">, neither during the </w:t>
      </w:r>
      <w:r w:rsidR="00ED2D33" w:rsidRPr="0067635D">
        <w:t>works execution period</w:t>
      </w:r>
      <w:r w:rsidR="00903E7B" w:rsidRPr="0067635D">
        <w:t xml:space="preserve">. </w:t>
      </w:r>
      <w:r w:rsidR="00F10835" w:rsidRPr="0067635D">
        <w:t xml:space="preserve">The </w:t>
      </w:r>
      <w:r w:rsidR="0098217E" w:rsidRPr="0067635D">
        <w:t xml:space="preserve">Contractor </w:t>
      </w:r>
      <w:r w:rsidR="00F10835" w:rsidRPr="0067635D">
        <w:t xml:space="preserve">will have a period of </w:t>
      </w:r>
      <w:r w:rsidR="00FE6EDF" w:rsidRPr="0067635D">
        <w:t>fifteen (</w:t>
      </w:r>
      <w:r w:rsidR="00D75196" w:rsidRPr="0067635D">
        <w:t>1</w:t>
      </w:r>
      <w:r w:rsidR="00FE6EDF" w:rsidRPr="0067635D">
        <w:t>5)</w:t>
      </w:r>
      <w:r w:rsidR="00F10835" w:rsidRPr="0067635D">
        <w:t xml:space="preserve"> years to </w:t>
      </w:r>
      <w:r w:rsidR="00903E7B" w:rsidRPr="0067635D">
        <w:t xml:space="preserve">operate the dock, during which he should pay the annual </w:t>
      </w:r>
      <w:r w:rsidR="00AC15F4" w:rsidRPr="0067635D">
        <w:t xml:space="preserve">rental </w:t>
      </w:r>
      <w:r w:rsidR="00FE6EDF" w:rsidRPr="0067635D">
        <w:t>fee according</w:t>
      </w:r>
      <w:r w:rsidR="00C80214" w:rsidRPr="0067635D">
        <w:t xml:space="preserve"> to</w:t>
      </w:r>
      <w:r w:rsidR="00ED2D33" w:rsidRPr="0067635D">
        <w:t xml:space="preserve"> </w:t>
      </w:r>
      <w:r w:rsidR="00B547B6" w:rsidRPr="0067635D">
        <w:t>payment modality</w:t>
      </w:r>
      <w:r w:rsidR="00D75196" w:rsidRPr="0067635D">
        <w:t xml:space="preserve"> as per Article 16</w:t>
      </w:r>
      <w:r w:rsidR="00B64D4B" w:rsidRPr="0067635D">
        <w:t>, in addition to the lease for the reclaimed area occupancy and the related access road</w:t>
      </w:r>
      <w:r w:rsidR="00D75196" w:rsidRPr="0067635D">
        <w:t xml:space="preserve"> and water bodies</w:t>
      </w:r>
      <w:r w:rsidR="00B64D4B" w:rsidRPr="0067635D">
        <w:t>.</w:t>
      </w:r>
    </w:p>
    <w:p w14:paraId="54D42741" w14:textId="77777777" w:rsidR="00244182" w:rsidRPr="0067635D" w:rsidRDefault="00244182" w:rsidP="00215823">
      <w:pPr>
        <w:tabs>
          <w:tab w:val="left" w:pos="5685"/>
        </w:tabs>
        <w:spacing w:after="0"/>
        <w:ind w:right="27"/>
        <w:jc w:val="both"/>
        <w:rPr>
          <w:rtl/>
        </w:rPr>
      </w:pPr>
    </w:p>
    <w:p w14:paraId="44EC90F8" w14:textId="77777777" w:rsidR="00D15AF0" w:rsidRPr="0067635D" w:rsidRDefault="00D15AF0" w:rsidP="001E6658">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الرابعة</w:t>
      </w:r>
      <w:r w:rsidRPr="0067635D">
        <w:rPr>
          <w:rFonts w:asciiTheme="minorBidi" w:eastAsia="Times New Roman" w:hAnsiTheme="minorBidi"/>
          <w:b/>
          <w:bCs/>
          <w:sz w:val="24"/>
          <w:szCs w:val="24"/>
          <w:rtl/>
        </w:rPr>
        <w:t xml:space="preserve">: </w:t>
      </w:r>
      <w:r w:rsidRPr="0067635D">
        <w:rPr>
          <w:rFonts w:asciiTheme="minorBidi" w:eastAsia="Times New Roman" w:hAnsiTheme="minorBidi" w:hint="cs"/>
          <w:b/>
          <w:bCs/>
          <w:sz w:val="24"/>
          <w:szCs w:val="24"/>
          <w:rtl/>
        </w:rPr>
        <w:t>تنفيذ</w:t>
      </w:r>
      <w:r w:rsidRPr="0067635D">
        <w:rPr>
          <w:rFonts w:asciiTheme="minorBidi" w:eastAsia="Times New Roman" w:hAnsiTheme="minorBidi"/>
          <w:b/>
          <w:bCs/>
          <w:sz w:val="24"/>
          <w:szCs w:val="24"/>
          <w:rtl/>
        </w:rPr>
        <w:t xml:space="preserve"> العمل</w:t>
      </w:r>
    </w:p>
    <w:p w14:paraId="42826025" w14:textId="7EEEA3CA" w:rsidR="00D15AF0" w:rsidRPr="0067635D" w:rsidRDefault="00D15AF0"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سيتم تنفيذ جميع الأعمال وفقًا للخطط المعتمدة، ب</w:t>
      </w:r>
      <w:r w:rsidR="0024418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مواد عالية الجودة وبما يتوافق مع قواعد الممارسة المهنية الجيدة والمعايير الدولية</w:t>
      </w:r>
      <w:r w:rsidRPr="0067635D">
        <w:rPr>
          <w:rFonts w:asciiTheme="minorBidi" w:eastAsia="Times New Roman" w:hAnsiTheme="minorBidi"/>
          <w:sz w:val="24"/>
          <w:szCs w:val="24"/>
        </w:rPr>
        <w:t>.</w:t>
      </w:r>
    </w:p>
    <w:p w14:paraId="1EAF546B" w14:textId="73C58955" w:rsidR="00D15AF0" w:rsidRPr="0067635D" w:rsidRDefault="00D15AF0" w:rsidP="00D15AF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بالإضافة إلى الحصول على موافقة </w:t>
      </w:r>
      <w:r w:rsidR="00244182"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فيما يتعلق بالتعاقد من الباطن لأي جزء من الأعمال، 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في غضون ١٤ يومًا من توقيع العقد، وقبل بدء الأعمال في الموقع، أو أي جزء من الأعمال التي يعتزم التعاقد من الباطن عليها والتي تتطلب موافقة </w:t>
      </w:r>
      <w:r w:rsidR="00244182" w:rsidRPr="0067635D">
        <w:rPr>
          <w:rFonts w:asciiTheme="minorBidi" w:eastAsia="Times New Roman" w:hAnsiTheme="minorBidi" w:hint="cs"/>
          <w:sz w:val="24"/>
          <w:szCs w:val="24"/>
          <w:rtl/>
        </w:rPr>
        <w:t xml:space="preserve">سلطة </w:t>
      </w:r>
      <w:r w:rsidR="00D628BE" w:rsidRPr="0067635D">
        <w:rPr>
          <w:rFonts w:asciiTheme="minorBidi" w:eastAsia="Times New Roman" w:hAnsiTheme="minorBidi" w:hint="cs"/>
          <w:sz w:val="24"/>
          <w:szCs w:val="24"/>
          <w:rtl/>
        </w:rPr>
        <w:t>التعاقد،</w:t>
      </w:r>
      <w:r w:rsidRPr="0067635D">
        <w:rPr>
          <w:rFonts w:asciiTheme="minorBidi" w:eastAsia="Times New Roman" w:hAnsiTheme="minorBidi"/>
          <w:sz w:val="24"/>
          <w:szCs w:val="24"/>
          <w:rtl/>
        </w:rPr>
        <w:t xml:space="preserve"> ولأي عقد من الباطن، تقديم ما يلي</w:t>
      </w:r>
      <w:r w:rsidRPr="0067635D">
        <w:rPr>
          <w:rFonts w:asciiTheme="minorBidi" w:eastAsia="Times New Roman" w:hAnsiTheme="minorBidi"/>
          <w:sz w:val="24"/>
          <w:szCs w:val="24"/>
        </w:rPr>
        <w:t>:</w:t>
      </w:r>
    </w:p>
    <w:p w14:paraId="474652B4" w14:textId="77777777" w:rsidR="00D15AF0" w:rsidRPr="0067635D" w:rsidRDefault="00D15AF0" w:rsidP="00D15AF0">
      <w:pPr>
        <w:bidi/>
        <w:spacing w:before="100" w:beforeAutospacing="1" w:after="100" w:afterAutospacing="1"/>
        <w:ind w:left="747"/>
        <w:jc w:val="both"/>
        <w:rPr>
          <w:rFonts w:asciiTheme="minorBidi" w:eastAsia="Times New Roman" w:hAnsiTheme="minorBidi"/>
          <w:sz w:val="24"/>
          <w:szCs w:val="24"/>
          <w:rtl/>
        </w:rPr>
      </w:pPr>
      <w:r w:rsidRPr="0067635D">
        <w:rPr>
          <w:rFonts w:asciiTheme="minorBidi" w:eastAsia="Times New Roman" w:hAnsiTheme="minorBidi"/>
          <w:sz w:val="24"/>
          <w:szCs w:val="24"/>
          <w:rtl/>
        </w:rPr>
        <w:t>١</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اسم المقاول من الباطن، عنوانه، وأرقام الهاتف والفاكس</w:t>
      </w:r>
      <w:r w:rsidRPr="0067635D">
        <w:rPr>
          <w:rFonts w:asciiTheme="minorBidi" w:eastAsia="Times New Roman" w:hAnsiTheme="minorBidi"/>
          <w:sz w:val="24"/>
          <w:szCs w:val="24"/>
        </w:rPr>
        <w:t>.</w:t>
      </w:r>
    </w:p>
    <w:p w14:paraId="6FDFA851" w14:textId="77777777" w:rsidR="00D15AF0" w:rsidRPr="0067635D" w:rsidRDefault="00D15AF0" w:rsidP="00D15AF0">
      <w:pPr>
        <w:bidi/>
        <w:spacing w:before="100" w:beforeAutospacing="1" w:after="100" w:afterAutospacing="1"/>
        <w:ind w:left="747"/>
        <w:jc w:val="both"/>
        <w:rPr>
          <w:rFonts w:asciiTheme="minorBidi" w:eastAsia="Times New Roman" w:hAnsiTheme="minorBidi"/>
          <w:sz w:val="24"/>
          <w:szCs w:val="24"/>
        </w:rPr>
      </w:pPr>
      <w:r w:rsidRPr="0067635D">
        <w:rPr>
          <w:rFonts w:asciiTheme="minorBidi" w:eastAsia="Times New Roman" w:hAnsiTheme="minorBidi"/>
          <w:sz w:val="24"/>
          <w:szCs w:val="24"/>
          <w:rtl/>
        </w:rPr>
        <w:t>٢</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طبيعة ومدى الأعمال التي سيتم التعاقد من الباطن عليها</w:t>
      </w:r>
      <w:r w:rsidRPr="0067635D">
        <w:rPr>
          <w:rFonts w:asciiTheme="minorBidi" w:eastAsia="Times New Roman" w:hAnsiTheme="minorBidi"/>
          <w:sz w:val="24"/>
          <w:szCs w:val="24"/>
        </w:rPr>
        <w:t>.</w:t>
      </w:r>
    </w:p>
    <w:p w14:paraId="72491EF6" w14:textId="0A3755B8" w:rsidR="00D15AF0" w:rsidRPr="0067635D" w:rsidRDefault="00D15AF0" w:rsidP="00D15AF0">
      <w:pPr>
        <w:bidi/>
        <w:spacing w:before="100" w:beforeAutospacing="1" w:after="100" w:afterAutospacing="1"/>
        <w:ind w:left="747"/>
        <w:jc w:val="both"/>
        <w:rPr>
          <w:rFonts w:asciiTheme="minorBidi" w:eastAsia="Times New Roman" w:hAnsiTheme="minorBidi"/>
          <w:sz w:val="24"/>
          <w:szCs w:val="24"/>
        </w:rPr>
      </w:pPr>
      <w:r w:rsidRPr="0067635D">
        <w:rPr>
          <w:rFonts w:asciiTheme="minorBidi" w:eastAsia="Times New Roman" w:hAnsiTheme="minorBidi"/>
          <w:sz w:val="24"/>
          <w:szCs w:val="24"/>
          <w:rtl/>
        </w:rPr>
        <w:t>٣</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 xml:space="preserve">معلومات عن خبرة المقاول من الباطن في الأعمال المماثلة وتفاصيل إشرافه على الموقع، مصادر العمل، والمعدات، وقدراته المالية، بالتفصيل الكافي لتمكين </w:t>
      </w:r>
      <w:r w:rsidR="00244182" w:rsidRPr="0067635D">
        <w:rPr>
          <w:rFonts w:asciiTheme="minorBidi" w:eastAsia="Times New Roman" w:hAnsiTheme="minorBidi" w:hint="cs"/>
          <w:sz w:val="24"/>
          <w:szCs w:val="24"/>
          <w:rtl/>
        </w:rPr>
        <w:t>سلطة التعاقد</w:t>
      </w:r>
      <w:r w:rsidR="0024418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من تحديد ما إذا كان المقاول من الباطن قادرًا على تنفيذ الأعمال المكلف بها وإكمالها ضمن الوقت والمعايير المطلوبة بموجب العقد</w:t>
      </w:r>
      <w:r w:rsidRPr="0067635D">
        <w:rPr>
          <w:rFonts w:asciiTheme="minorBidi" w:eastAsia="Times New Roman" w:hAnsiTheme="minorBidi"/>
          <w:sz w:val="24"/>
          <w:szCs w:val="24"/>
        </w:rPr>
        <w:t>.</w:t>
      </w:r>
    </w:p>
    <w:p w14:paraId="7A35C72A" w14:textId="77777777" w:rsidR="00D15AF0" w:rsidRPr="0067635D" w:rsidRDefault="00D15AF0" w:rsidP="00D15AF0">
      <w:pPr>
        <w:bidi/>
        <w:spacing w:before="100" w:beforeAutospacing="1" w:after="100" w:afterAutospacing="1"/>
        <w:ind w:left="720"/>
        <w:jc w:val="both"/>
        <w:rPr>
          <w:rFonts w:asciiTheme="minorBidi" w:eastAsia="Times New Roman" w:hAnsiTheme="minorBidi"/>
          <w:sz w:val="24"/>
          <w:szCs w:val="24"/>
        </w:rPr>
      </w:pPr>
      <w:r w:rsidRPr="0067635D">
        <w:rPr>
          <w:rFonts w:asciiTheme="minorBidi" w:eastAsia="Times New Roman" w:hAnsiTheme="minorBidi"/>
          <w:sz w:val="24"/>
          <w:szCs w:val="24"/>
          <w:rtl/>
        </w:rPr>
        <w:t>٤</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القيمة التقريبية لأعمال المقاول من الباطن استنادًا إلى أسعار العقد</w:t>
      </w:r>
      <w:r w:rsidRPr="0067635D">
        <w:rPr>
          <w:rFonts w:asciiTheme="minorBidi" w:eastAsia="Times New Roman" w:hAnsiTheme="minorBidi"/>
          <w:sz w:val="24"/>
          <w:szCs w:val="24"/>
        </w:rPr>
        <w:t>.</w:t>
      </w:r>
    </w:p>
    <w:p w14:paraId="7C268393" w14:textId="77777777" w:rsidR="00D15AF0" w:rsidRPr="0067635D" w:rsidRDefault="00D15AF0" w:rsidP="00D15AF0">
      <w:pPr>
        <w:bidi/>
        <w:spacing w:before="100" w:beforeAutospacing="1" w:after="100" w:afterAutospacing="1"/>
        <w:ind w:left="720"/>
        <w:jc w:val="both"/>
        <w:rPr>
          <w:rFonts w:asciiTheme="minorBidi" w:eastAsia="Times New Roman" w:hAnsiTheme="minorBidi"/>
          <w:sz w:val="24"/>
          <w:szCs w:val="24"/>
        </w:rPr>
      </w:pPr>
      <w:r w:rsidRPr="0067635D">
        <w:rPr>
          <w:rFonts w:asciiTheme="minorBidi" w:eastAsia="Times New Roman" w:hAnsiTheme="minorBidi"/>
          <w:sz w:val="24"/>
          <w:szCs w:val="24"/>
          <w:rtl/>
        </w:rPr>
        <w:t>٥</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النسبة المئوية لـ (٤) أعلاه والنسبة الإجمالية للأعمال المتعاقد عليها من الباطن كنسبة من قيمة العقد</w:t>
      </w:r>
      <w:r w:rsidRPr="0067635D">
        <w:rPr>
          <w:rFonts w:asciiTheme="minorBidi" w:eastAsia="Times New Roman" w:hAnsiTheme="minorBidi"/>
          <w:sz w:val="24"/>
          <w:szCs w:val="24"/>
        </w:rPr>
        <w:t>.</w:t>
      </w:r>
    </w:p>
    <w:p w14:paraId="6C929F34" w14:textId="3CFB0A57" w:rsidR="00D15AF0" w:rsidRPr="0067635D" w:rsidRDefault="00D15AF0" w:rsidP="00D15AF0">
      <w:pPr>
        <w:bidi/>
        <w:spacing w:before="100" w:beforeAutospacing="1" w:after="100" w:afterAutospacing="1"/>
        <w:ind w:left="720"/>
        <w:jc w:val="both"/>
        <w:rPr>
          <w:rFonts w:asciiTheme="minorBidi" w:eastAsia="Times New Roman" w:hAnsiTheme="minorBidi"/>
          <w:sz w:val="24"/>
          <w:szCs w:val="24"/>
        </w:rPr>
      </w:pPr>
      <w:r w:rsidRPr="0067635D">
        <w:rPr>
          <w:rFonts w:asciiTheme="minorBidi" w:eastAsia="Times New Roman" w:hAnsiTheme="minorBidi"/>
          <w:sz w:val="24"/>
          <w:szCs w:val="24"/>
          <w:rtl/>
        </w:rPr>
        <w:t>٦</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تأكيد أن العقد ال</w:t>
      </w:r>
      <w:r w:rsidRPr="0067635D">
        <w:rPr>
          <w:rFonts w:asciiTheme="minorBidi" w:eastAsia="Times New Roman" w:hAnsiTheme="minorBidi" w:hint="cs"/>
          <w:sz w:val="24"/>
          <w:szCs w:val="24"/>
          <w:rtl/>
        </w:rPr>
        <w:t>ثانوي</w:t>
      </w:r>
      <w:r w:rsidRPr="0067635D">
        <w:rPr>
          <w:rFonts w:asciiTheme="minorBidi" w:eastAsia="Times New Roman" w:hAnsiTheme="minorBidi"/>
          <w:sz w:val="24"/>
          <w:szCs w:val="24"/>
          <w:rtl/>
        </w:rPr>
        <w:t xml:space="preserve"> يتضمن الشروط والأحكام وكافة ال</w:t>
      </w:r>
      <w:r w:rsidR="0024418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لتزامات والمسؤوليات الواردة في العقد، بقدر ما تنطبق على العقد ال</w:t>
      </w:r>
      <w:r w:rsidRPr="0067635D">
        <w:rPr>
          <w:rFonts w:asciiTheme="minorBidi" w:eastAsia="Times New Roman" w:hAnsiTheme="minorBidi" w:hint="cs"/>
          <w:sz w:val="24"/>
          <w:szCs w:val="24"/>
          <w:rtl/>
        </w:rPr>
        <w:t>ثانوي</w:t>
      </w:r>
      <w:r w:rsidRPr="0067635D">
        <w:rPr>
          <w:rFonts w:asciiTheme="minorBidi" w:eastAsia="Times New Roman" w:hAnsiTheme="minorBidi"/>
          <w:sz w:val="24"/>
          <w:szCs w:val="24"/>
        </w:rPr>
        <w:t>.</w:t>
      </w:r>
    </w:p>
    <w:p w14:paraId="4FF27105" w14:textId="79EAAA1E" w:rsidR="00D15AF0" w:rsidRPr="0067635D" w:rsidRDefault="00D15AF0" w:rsidP="00D15AF0">
      <w:pPr>
        <w:pStyle w:val="ListParagraph"/>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٧</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تفاصيل جميع العقود ال</w:t>
      </w:r>
      <w:r w:rsidRPr="0067635D">
        <w:rPr>
          <w:rFonts w:asciiTheme="minorBidi" w:eastAsia="Times New Roman" w:hAnsiTheme="minorBidi" w:hint="cs"/>
          <w:sz w:val="24"/>
          <w:szCs w:val="24"/>
          <w:rtl/>
        </w:rPr>
        <w:t>ثانوية</w:t>
      </w:r>
      <w:r w:rsidRPr="0067635D">
        <w:rPr>
          <w:rFonts w:asciiTheme="minorBidi" w:eastAsia="Times New Roman" w:hAnsiTheme="minorBidi"/>
          <w:sz w:val="24"/>
          <w:szCs w:val="24"/>
          <w:rtl/>
        </w:rPr>
        <w:t xml:space="preserve"> (المعدات، العمل، الأسماء...) التي يجب ذكرها في التقارير الشهرية، بالإضافة إلى أي معلومات أخرى قد يطلبها </w:t>
      </w:r>
      <w:r w:rsidR="00244182" w:rsidRPr="0067635D">
        <w:rPr>
          <w:rFonts w:asciiTheme="minorBidi" w:eastAsia="Times New Roman" w:hAnsiTheme="minorBidi" w:hint="cs"/>
          <w:sz w:val="24"/>
          <w:szCs w:val="24"/>
          <w:rtl/>
        </w:rPr>
        <w:t>سلطة التعاقد</w:t>
      </w:r>
      <w:r w:rsidR="0024418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بشأن التعاقد من الباطن</w:t>
      </w:r>
      <w:r w:rsidRPr="0067635D">
        <w:rPr>
          <w:rFonts w:asciiTheme="minorBidi" w:eastAsia="Times New Roman" w:hAnsiTheme="minorBidi"/>
          <w:sz w:val="24"/>
          <w:szCs w:val="24"/>
        </w:rPr>
        <w:t>.</w:t>
      </w:r>
    </w:p>
    <w:p w14:paraId="22E6B2A5" w14:textId="18E5DB55"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قبل بدء أي عمل في الموقع، يجب على المرخص له تقديم ثلاثة (٣) نسخ ورقية ونسخة إلكترونية واحدة من برنامج العمل (جدول الأعمال) لموافقة </w:t>
      </w:r>
      <w:r w:rsidR="00244182"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Pr>
        <w:t>.</w:t>
      </w:r>
    </w:p>
    <w:p w14:paraId="07603804" w14:textId="77777777"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أن يوضح هذا البرنامج جميع الأنشطة المتعلقة بالعقد بترتيبها الصحيح، مع الحد الأدنى من التفاصيل على مستوى الكميات المعتمدة، ويجب أن يكون مُعدًا باستخدام برنامج إدارة محترف معتمد من قبل المهندس</w:t>
      </w:r>
      <w:r w:rsidRPr="0067635D">
        <w:rPr>
          <w:rFonts w:asciiTheme="minorBidi" w:eastAsia="Times New Roman" w:hAnsiTheme="minorBidi"/>
          <w:sz w:val="24"/>
          <w:szCs w:val="24"/>
        </w:rPr>
        <w:t>.</w:t>
      </w:r>
    </w:p>
    <w:p w14:paraId="11519D4A" w14:textId="2A20A6E4"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تقديم برنامج محدث لموافقة </w:t>
      </w:r>
      <w:r w:rsidR="00244182" w:rsidRPr="0067635D">
        <w:rPr>
          <w:rFonts w:asciiTheme="minorBidi" w:eastAsia="Times New Roman" w:hAnsiTheme="minorBidi" w:hint="cs"/>
          <w:sz w:val="24"/>
          <w:szCs w:val="24"/>
          <w:rtl/>
        </w:rPr>
        <w:t>سلطة التعاقد</w:t>
      </w:r>
      <w:r w:rsidR="0024418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في غضون ۱٤ يومًا من الطلب، في أي وقت ولأي سبب </w:t>
      </w:r>
      <w:r w:rsidR="00244182"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راه </w:t>
      </w:r>
      <w:r w:rsidR="00244182" w:rsidRPr="0067635D">
        <w:rPr>
          <w:rFonts w:asciiTheme="minorBidi" w:eastAsia="Times New Roman" w:hAnsiTheme="minorBidi" w:hint="cs"/>
          <w:sz w:val="24"/>
          <w:szCs w:val="24"/>
          <w:rtl/>
        </w:rPr>
        <w:t>سلطة التعاقد</w:t>
      </w:r>
      <w:r w:rsidR="0024418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مناسبًا</w:t>
      </w:r>
      <w:r w:rsidRPr="0067635D">
        <w:rPr>
          <w:rFonts w:asciiTheme="minorBidi" w:eastAsia="Times New Roman" w:hAnsiTheme="minorBidi"/>
          <w:sz w:val="24"/>
          <w:szCs w:val="24"/>
        </w:rPr>
        <w:t>.</w:t>
      </w:r>
    </w:p>
    <w:p w14:paraId="030BDD54" w14:textId="2BD64B2B"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00685455"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الإبلاغ عن أي حدث أو حالة قد تؤدي إلى تأخير أو منع إتمام الأعمال وفقًا للبرنامج المحدد، ويجب عليه تحديد الإجراءات المتخذة لمواجهة هذه الحالة</w:t>
      </w:r>
      <w:r w:rsidRPr="0067635D">
        <w:rPr>
          <w:rFonts w:asciiTheme="minorBidi" w:eastAsia="Times New Roman" w:hAnsiTheme="minorBidi"/>
          <w:sz w:val="24"/>
          <w:szCs w:val="24"/>
        </w:rPr>
        <w:t>.</w:t>
      </w:r>
    </w:p>
    <w:p w14:paraId="793690E4" w14:textId="7D2BA57D"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معاملة الرسومات والخطوط والمستويات في مستندات ال</w:t>
      </w:r>
      <w:r w:rsidRPr="0067635D">
        <w:rPr>
          <w:rFonts w:asciiTheme="minorBidi" w:eastAsia="Times New Roman" w:hAnsiTheme="minorBidi" w:hint="cs"/>
          <w:sz w:val="24"/>
          <w:szCs w:val="24"/>
          <w:rtl/>
        </w:rPr>
        <w:t>إلتزام</w:t>
      </w:r>
      <w:r w:rsidRPr="0067635D">
        <w:rPr>
          <w:rFonts w:asciiTheme="minorBidi" w:eastAsia="Times New Roman" w:hAnsiTheme="minorBidi"/>
          <w:sz w:val="24"/>
          <w:szCs w:val="24"/>
          <w:rtl/>
        </w:rPr>
        <w:t xml:space="preserve"> الأصلية كبيانات أساسية، ويجب على </w:t>
      </w:r>
      <w:r w:rsidR="00685455"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دون أي تكلفة إضافية أو تأخير في الوقت، التحقق من دقة هذه البيانات، إجراء المسوحات، إعداد الرسومات المعدلة والحصول على موافقة </w:t>
      </w:r>
      <w:r w:rsidR="00244182" w:rsidRPr="0067635D">
        <w:rPr>
          <w:rFonts w:asciiTheme="minorBidi" w:eastAsia="Times New Roman" w:hAnsiTheme="minorBidi" w:hint="cs"/>
          <w:sz w:val="24"/>
          <w:szCs w:val="24"/>
          <w:rtl/>
        </w:rPr>
        <w:t>سلطة التعاقد</w:t>
      </w:r>
      <w:r w:rsidR="0024418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قبل بدء الأعمال</w:t>
      </w:r>
      <w:r w:rsidRPr="0067635D">
        <w:rPr>
          <w:rFonts w:asciiTheme="minorBidi" w:eastAsia="Times New Roman" w:hAnsiTheme="minorBidi"/>
          <w:sz w:val="24"/>
          <w:szCs w:val="24"/>
        </w:rPr>
        <w:t>.</w:t>
      </w:r>
    </w:p>
    <w:p w14:paraId="3D616F92" w14:textId="3B2A96C9"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أيضًا التحقق من نقاط المسح، والنقاط المرجعية وأي بيانات أخرى تم توفيرها له، وأي أخطاء أو تأخيرات في الأعمال ناتجة عن فشل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في التحقق من دقة هذه البيانات لن تكون سببًا مقبولًا لتمديد الوقت أو تكلفة إضافية على </w:t>
      </w:r>
      <w:r w:rsidR="00B87B5A"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Pr>
        <w:t>.</w:t>
      </w:r>
    </w:p>
    <w:p w14:paraId="5E01FE71" w14:textId="559F66D1" w:rsidR="00D15AF0" w:rsidRPr="0067635D" w:rsidRDefault="00D15AF0" w:rsidP="001B3690">
      <w:pPr>
        <w:bidi/>
        <w:spacing w:before="120" w:after="0"/>
        <w:jc w:val="both"/>
        <w:rPr>
          <w:rFonts w:asciiTheme="minorBidi" w:eastAsia="Times New Roman" w:hAnsiTheme="minorBidi"/>
          <w:sz w:val="24"/>
          <w:szCs w:val="24"/>
          <w:rtl/>
          <w:lang w:bidi="ar-LB"/>
        </w:rPr>
      </w:pPr>
      <w:r w:rsidRPr="0067635D">
        <w:rPr>
          <w:rFonts w:asciiTheme="minorBidi" w:eastAsia="Times New Roman" w:hAnsiTheme="minorBidi"/>
          <w:sz w:val="24"/>
          <w:szCs w:val="24"/>
          <w:rtl/>
        </w:rPr>
        <w:t xml:space="preserve">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حماية الأعمال أثناء الظروف الجوية السيئة، ويجب عليه </w:t>
      </w:r>
      <w:r w:rsidR="00B87B5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جميع الوسائل المعقولة لمتابعة تنفيذ الأعمال خلال هذه الظروف الجوية ولمنع أو تقليل التأخيرات الناتجة عنها</w:t>
      </w:r>
      <w:r w:rsidRPr="0067635D">
        <w:rPr>
          <w:rFonts w:asciiTheme="minorBidi" w:eastAsia="Times New Roman" w:hAnsiTheme="minorBidi"/>
          <w:sz w:val="24"/>
          <w:szCs w:val="24"/>
        </w:rPr>
        <w:t>.</w:t>
      </w:r>
    </w:p>
    <w:p w14:paraId="0D8B1D0E" w14:textId="2B126F87"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بذل جهد معقول للحفاظ على الموقع خاليًا من العوائق غير الضرورية لتجنب الخطر على الأشخاص، توفير الأسوار، الإضاءة، الحراسة ومراقبة الأعمال حتى </w:t>
      </w:r>
      <w:r w:rsidR="00B87B5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كتمالها و</w:t>
      </w:r>
      <w:r w:rsidR="00B87B5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ستلامها</w:t>
      </w:r>
      <w:r w:rsidRPr="0067635D">
        <w:rPr>
          <w:rFonts w:asciiTheme="minorBidi" w:eastAsia="Times New Roman" w:hAnsiTheme="minorBidi"/>
          <w:sz w:val="24"/>
          <w:szCs w:val="24"/>
        </w:rPr>
        <w:t>.</w:t>
      </w:r>
    </w:p>
    <w:p w14:paraId="2CE65A0F" w14:textId="5440E897" w:rsidR="00D15AF0" w:rsidRPr="0067635D" w:rsidRDefault="00D15AF0" w:rsidP="001B3690">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ال</w:t>
      </w:r>
      <w:r w:rsidR="00B87B5A"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متثال لمتطلبات السلامة والصحة والبيئة الخاصة التي </w:t>
      </w:r>
      <w:r w:rsidR="00B87B5A"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طلبها </w:t>
      </w:r>
      <w:r w:rsidR="00B87B5A"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Pr>
        <w:t>.</w:t>
      </w:r>
    </w:p>
    <w:p w14:paraId="1C19BF3A" w14:textId="473172D5" w:rsidR="00D15AF0" w:rsidRPr="0067635D" w:rsidRDefault="00D15AF0"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بعد توقيع العقد، الذي يُعتبر تاريخ بدء الأعمال، سيكون لدى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فترة أقصاها ٢٤ شهرًا من التاريخ المذكور، يجب عليه خلالها تنفيذ وتسليم جميع الأعمال ال</w:t>
      </w:r>
      <w:r w:rsidRPr="0067635D">
        <w:rPr>
          <w:rFonts w:asciiTheme="minorBidi" w:eastAsia="Times New Roman" w:hAnsiTheme="minorBidi" w:hint="cs"/>
          <w:sz w:val="24"/>
          <w:szCs w:val="24"/>
          <w:rtl/>
        </w:rPr>
        <w:t>إنشائية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 xml:space="preserve">والبحرية </w:t>
      </w:r>
      <w:r w:rsidRPr="0067635D">
        <w:rPr>
          <w:rFonts w:asciiTheme="minorBidi" w:eastAsia="Times New Roman" w:hAnsiTheme="minorBidi"/>
          <w:sz w:val="24"/>
          <w:szCs w:val="24"/>
          <w:rtl/>
        </w:rPr>
        <w:t>المطلوبة ل</w:t>
      </w:r>
      <w:r w:rsidR="00B87B5A" w:rsidRPr="0067635D">
        <w:rPr>
          <w:rFonts w:asciiTheme="minorBidi" w:eastAsia="Times New Roman" w:hAnsiTheme="minorBidi" w:hint="cs"/>
          <w:sz w:val="24"/>
          <w:szCs w:val="24"/>
          <w:rtl/>
        </w:rPr>
        <w:t>سلطة التعاقد</w:t>
      </w:r>
      <w:r w:rsidR="00B87B5A"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(أعمال التعميق</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الأرصفة</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أعمال المباني...)</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وتوريد </w:t>
      </w:r>
      <w:r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xml:space="preserve"> وتركيبه جاهز</w:t>
      </w:r>
      <w:r w:rsidR="00DC4DEC" w:rsidRPr="0067635D">
        <w:rPr>
          <w:rFonts w:asciiTheme="minorBidi" w:eastAsia="Times New Roman" w:hAnsiTheme="minorBidi" w:hint="cs"/>
          <w:sz w:val="24"/>
          <w:szCs w:val="24"/>
          <w:rtl/>
        </w:rPr>
        <w:t>ا</w:t>
      </w:r>
      <w:r w:rsidR="00B87B5A" w:rsidRPr="0067635D">
        <w:rPr>
          <w:rFonts w:asciiTheme="minorBidi" w:eastAsia="Times New Roman" w:hAnsiTheme="minorBidi" w:hint="cs"/>
          <w:sz w:val="24"/>
          <w:szCs w:val="24"/>
          <w:rtl/>
        </w:rPr>
        <w:t>ً</w:t>
      </w:r>
      <w:r w:rsidRPr="0067635D">
        <w:rPr>
          <w:rFonts w:asciiTheme="minorBidi" w:eastAsia="Times New Roman" w:hAnsiTheme="minorBidi"/>
          <w:sz w:val="24"/>
          <w:szCs w:val="24"/>
          <w:rtl/>
        </w:rPr>
        <w:t xml:space="preserve"> للعمل</w:t>
      </w:r>
      <w:r w:rsidRPr="0067635D">
        <w:rPr>
          <w:rFonts w:asciiTheme="minorBidi" w:eastAsia="Times New Roman" w:hAnsiTheme="minorBidi"/>
          <w:sz w:val="24"/>
          <w:szCs w:val="24"/>
        </w:rPr>
        <w:t>.</w:t>
      </w:r>
    </w:p>
    <w:p w14:paraId="22C9DC61" w14:textId="1551007C" w:rsidR="00D15AF0" w:rsidRPr="0067635D" w:rsidRDefault="00D15AF0"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في هذا الصدد، سيتم إصدار </w:t>
      </w:r>
      <w:r w:rsidRPr="0067635D">
        <w:rPr>
          <w:rFonts w:asciiTheme="minorBidi" w:eastAsia="Times New Roman" w:hAnsiTheme="minorBidi" w:hint="cs"/>
          <w:sz w:val="24"/>
          <w:szCs w:val="24"/>
          <w:rtl/>
        </w:rPr>
        <w:t>محضرإستلام</w:t>
      </w:r>
      <w:r w:rsidRPr="0067635D">
        <w:rPr>
          <w:rFonts w:asciiTheme="minorBidi" w:eastAsia="Times New Roman" w:hAnsiTheme="minorBidi"/>
          <w:sz w:val="24"/>
          <w:szCs w:val="24"/>
          <w:rtl/>
        </w:rPr>
        <w:t xml:space="preserve"> مؤقت من قبل </w:t>
      </w:r>
      <w:r w:rsidR="00B87B5A" w:rsidRPr="0067635D">
        <w:rPr>
          <w:rFonts w:asciiTheme="minorBidi" w:eastAsia="Times New Roman" w:hAnsiTheme="minorBidi" w:hint="cs"/>
          <w:sz w:val="24"/>
          <w:szCs w:val="24"/>
          <w:rtl/>
        </w:rPr>
        <w:t>سلطة التعاقد</w:t>
      </w:r>
      <w:r w:rsidR="00B87B5A"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عند تسليم هذه الأعمال، </w:t>
      </w:r>
      <w:r w:rsidRPr="0067635D">
        <w:rPr>
          <w:rFonts w:asciiTheme="minorBidi" w:eastAsia="Times New Roman" w:hAnsiTheme="minorBidi" w:hint="cs"/>
          <w:sz w:val="24"/>
          <w:szCs w:val="24"/>
          <w:rtl/>
        </w:rPr>
        <w:t>ي</w:t>
      </w:r>
      <w:r w:rsidRPr="0067635D">
        <w:rPr>
          <w:rFonts w:asciiTheme="minorBidi" w:eastAsia="Times New Roman" w:hAnsiTheme="minorBidi"/>
          <w:sz w:val="24"/>
          <w:szCs w:val="24"/>
          <w:rtl/>
        </w:rPr>
        <w:t xml:space="preserve">ليه </w:t>
      </w:r>
      <w:r w:rsidRPr="0067635D">
        <w:rPr>
          <w:rFonts w:asciiTheme="minorBidi" w:eastAsia="Times New Roman" w:hAnsiTheme="minorBidi" w:hint="cs"/>
          <w:sz w:val="24"/>
          <w:szCs w:val="24"/>
          <w:rtl/>
        </w:rPr>
        <w:t>محضر إستلام</w:t>
      </w:r>
      <w:r w:rsidRPr="0067635D">
        <w:rPr>
          <w:rFonts w:asciiTheme="minorBidi" w:eastAsia="Times New Roman" w:hAnsiTheme="minorBidi"/>
          <w:sz w:val="24"/>
          <w:szCs w:val="24"/>
          <w:rtl/>
        </w:rPr>
        <w:t xml:space="preserve"> نهائي</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بعد سنة، في حالة تنفيذ جميع الأعمال بما يتوافق مع المواصفات</w:t>
      </w:r>
      <w:r w:rsidRPr="0067635D">
        <w:rPr>
          <w:rFonts w:asciiTheme="minorBidi" w:eastAsia="Times New Roman" w:hAnsiTheme="minorBidi"/>
          <w:sz w:val="24"/>
          <w:szCs w:val="24"/>
        </w:rPr>
        <w:t>.</w:t>
      </w:r>
    </w:p>
    <w:p w14:paraId="0F9ABE7D" w14:textId="4B6E5333" w:rsidR="00D35343" w:rsidRPr="0067635D" w:rsidRDefault="00D15AF0" w:rsidP="00DC4DEC">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لن يتم دفع أي رسوم إيجار سنوية من قبل </w:t>
      </w:r>
      <w:r w:rsidR="0098217E" w:rsidRPr="0067635D">
        <w:rPr>
          <w:rFonts w:asciiTheme="minorBidi" w:eastAsia="Times New Roman" w:hAnsiTheme="minorBidi" w:hint="cs"/>
          <w:sz w:val="24"/>
          <w:szCs w:val="24"/>
          <w:rtl/>
        </w:rPr>
        <w:t>المتعاقد</w:t>
      </w:r>
      <w:r w:rsidR="0098217E"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عند توقيع العقد، ولا خلال فترة تنفيذ الأعمال</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سيكون لدى المرخص له فترة </w:t>
      </w:r>
      <w:r w:rsidR="00DC4DEC" w:rsidRPr="0067635D">
        <w:rPr>
          <w:rFonts w:asciiTheme="minorBidi" w:eastAsia="Times New Roman" w:hAnsiTheme="minorBidi"/>
          <w:sz w:val="24"/>
          <w:szCs w:val="24"/>
          <w:rtl/>
        </w:rPr>
        <w:t>۱</w:t>
      </w:r>
      <w:r w:rsidRPr="0067635D">
        <w:rPr>
          <w:rFonts w:asciiTheme="minorBidi" w:eastAsia="Times New Roman" w:hAnsiTheme="minorBidi"/>
          <w:sz w:val="24"/>
          <w:szCs w:val="24"/>
          <w:rtl/>
        </w:rPr>
        <w:t>٥ عامًا لتشغيل ال</w:t>
      </w:r>
      <w:r w:rsidR="00DC4DEC" w:rsidRPr="0067635D">
        <w:rPr>
          <w:rFonts w:asciiTheme="minorBidi" w:eastAsia="Times New Roman" w:hAnsiTheme="minorBidi" w:hint="cs"/>
          <w:sz w:val="24"/>
          <w:szCs w:val="24"/>
          <w:rtl/>
          <w:lang w:bidi="ar-LB"/>
        </w:rPr>
        <w:t>حوض العائم</w:t>
      </w:r>
      <w:bookmarkStart w:id="108" w:name="_Hlk190290607"/>
      <w:r w:rsidRPr="0067635D">
        <w:rPr>
          <w:rFonts w:asciiTheme="minorBidi" w:eastAsia="Times New Roman" w:hAnsiTheme="minorBidi"/>
          <w:sz w:val="24"/>
          <w:szCs w:val="24"/>
          <w:rtl/>
        </w:rPr>
        <w:t>،</w:t>
      </w:r>
      <w:bookmarkEnd w:id="108"/>
      <w:r w:rsidRPr="0067635D">
        <w:rPr>
          <w:rFonts w:asciiTheme="minorBidi" w:eastAsia="Times New Roman" w:hAnsiTheme="minorBidi"/>
          <w:sz w:val="24"/>
          <w:szCs w:val="24"/>
          <w:rtl/>
        </w:rPr>
        <w:t xml:space="preserve"> خلال هذه الفترة يجب عليه دفع رسوم الإيجار السنوية للم</w:t>
      </w:r>
      <w:r w:rsidRPr="0067635D">
        <w:rPr>
          <w:rFonts w:asciiTheme="minorBidi" w:eastAsia="Times New Roman" w:hAnsiTheme="minorBidi" w:hint="cs"/>
          <w:sz w:val="24"/>
          <w:szCs w:val="24"/>
          <w:rtl/>
        </w:rPr>
        <w:t xml:space="preserve">زايدة </w:t>
      </w:r>
      <w:r w:rsidRPr="0067635D">
        <w:rPr>
          <w:rFonts w:asciiTheme="minorBidi" w:eastAsia="Times New Roman" w:hAnsiTheme="minorBidi"/>
          <w:sz w:val="24"/>
          <w:szCs w:val="24"/>
          <w:rtl/>
        </w:rPr>
        <w:t>وفقًا لطريقة الدفع المنصوص عليها في المادة ١٦</w:t>
      </w:r>
      <w:r w:rsidR="00DC4DEC" w:rsidRPr="0067635D">
        <w:rPr>
          <w:rFonts w:asciiTheme="minorBidi" w:eastAsia="Times New Roman" w:hAnsiTheme="minorBidi"/>
          <w:sz w:val="24"/>
          <w:szCs w:val="24"/>
          <w:rtl/>
        </w:rPr>
        <w:t>،</w:t>
      </w:r>
      <w:r w:rsidR="00DC4DEC" w:rsidRPr="0067635D">
        <w:rPr>
          <w:rFonts w:asciiTheme="minorBidi" w:eastAsia="Times New Roman" w:hAnsiTheme="minorBidi" w:hint="cs"/>
          <w:sz w:val="24"/>
          <w:szCs w:val="24"/>
          <w:rtl/>
        </w:rPr>
        <w:t xml:space="preserve"> إضافة للرسوم الخاصة بإشغال الأرض المردومة</w:t>
      </w:r>
      <w:r w:rsidR="00DC4DEC" w:rsidRPr="0067635D">
        <w:rPr>
          <w:rFonts w:asciiTheme="minorBidi" w:eastAsia="Times New Roman" w:hAnsiTheme="minorBidi"/>
          <w:sz w:val="24"/>
          <w:szCs w:val="24"/>
          <w:rtl/>
        </w:rPr>
        <w:t>،</w:t>
      </w:r>
      <w:r w:rsidR="00DC4DEC" w:rsidRPr="0067635D">
        <w:rPr>
          <w:rFonts w:asciiTheme="minorBidi" w:eastAsia="Times New Roman" w:hAnsiTheme="minorBidi" w:hint="cs"/>
          <w:sz w:val="24"/>
          <w:szCs w:val="24"/>
          <w:rtl/>
        </w:rPr>
        <w:t xml:space="preserve"> طريق الوصول والمسطحات المائية.</w:t>
      </w:r>
    </w:p>
    <w:p w14:paraId="5B8322D8" w14:textId="77777777" w:rsidR="007D4527" w:rsidRPr="0067635D" w:rsidRDefault="007D4527" w:rsidP="007D4527">
      <w:pPr>
        <w:bidi/>
        <w:spacing w:before="100" w:beforeAutospacing="1" w:after="100" w:afterAutospacing="1"/>
        <w:jc w:val="both"/>
        <w:rPr>
          <w:rFonts w:asciiTheme="minorBidi" w:eastAsia="Times New Roman" w:hAnsiTheme="minorBidi"/>
          <w:sz w:val="24"/>
          <w:szCs w:val="24"/>
        </w:rPr>
      </w:pPr>
    </w:p>
    <w:p w14:paraId="3F1FC35E" w14:textId="150F97C5" w:rsidR="00A1546F" w:rsidRPr="0067635D" w:rsidRDefault="00A1546F" w:rsidP="00D567A9">
      <w:pPr>
        <w:tabs>
          <w:tab w:val="left" w:pos="5685"/>
        </w:tabs>
        <w:spacing w:after="0"/>
        <w:jc w:val="both"/>
        <w:rPr>
          <w:b/>
          <w:bCs/>
        </w:rPr>
      </w:pPr>
      <w:bookmarkStart w:id="109" w:name="_Toc485314547"/>
      <w:r w:rsidRPr="0067635D">
        <w:rPr>
          <w:rFonts w:cstheme="majorBidi"/>
          <w:b/>
          <w:bCs/>
          <w:caps/>
          <w:kern w:val="28"/>
          <w:sz w:val="24"/>
          <w:szCs w:val="24"/>
          <w:lang w:bidi="ar-LB"/>
        </w:rPr>
        <w:t>Article 5</w:t>
      </w:r>
      <w:bookmarkEnd w:id="109"/>
      <w:r w:rsidR="00B547B6" w:rsidRPr="0067635D">
        <w:rPr>
          <w:rFonts w:cstheme="majorBidi"/>
          <w:b/>
          <w:bCs/>
          <w:caps/>
          <w:kern w:val="28"/>
          <w:sz w:val="24"/>
          <w:szCs w:val="24"/>
          <w:lang w:bidi="ar-LB"/>
        </w:rPr>
        <w:t>:</w:t>
      </w:r>
      <w:r w:rsidR="00D6508F" w:rsidRPr="0067635D">
        <w:rPr>
          <w:b/>
          <w:bCs/>
          <w:iCs/>
        </w:rPr>
        <w:t xml:space="preserve"> </w:t>
      </w:r>
      <w:r w:rsidRPr="0067635D">
        <w:rPr>
          <w:b/>
          <w:bCs/>
        </w:rPr>
        <w:t>Maintenance of works</w:t>
      </w:r>
    </w:p>
    <w:p w14:paraId="123E171E" w14:textId="77777777" w:rsidR="00F643D2" w:rsidRPr="0067635D" w:rsidRDefault="00F643D2" w:rsidP="00D567A9">
      <w:pPr>
        <w:tabs>
          <w:tab w:val="left" w:pos="5685"/>
        </w:tabs>
        <w:spacing w:after="0"/>
        <w:jc w:val="both"/>
        <w:rPr>
          <w:b/>
          <w:bCs/>
        </w:rPr>
      </w:pPr>
    </w:p>
    <w:p w14:paraId="4096B382" w14:textId="200ABEF9" w:rsidR="00A1546F" w:rsidRPr="0067635D" w:rsidRDefault="009772E8" w:rsidP="001B3690">
      <w:pPr>
        <w:tabs>
          <w:tab w:val="left" w:pos="5685"/>
        </w:tabs>
        <w:spacing w:before="60" w:after="0"/>
        <w:jc w:val="both"/>
      </w:pPr>
      <w:r w:rsidRPr="0067635D">
        <w:t xml:space="preserve">All </w:t>
      </w:r>
      <w:r w:rsidR="00A1546F" w:rsidRPr="0067635D">
        <w:t xml:space="preserve">works executed by the </w:t>
      </w:r>
      <w:r w:rsidR="0098217E" w:rsidRPr="0067635D">
        <w:t xml:space="preserve">Contractor </w:t>
      </w:r>
      <w:r w:rsidR="00A1546F" w:rsidRPr="0067635D">
        <w:t xml:space="preserve">will be maintained in good condition by </w:t>
      </w:r>
      <w:r w:rsidR="00D75196" w:rsidRPr="0067635D">
        <w:t>him</w:t>
      </w:r>
      <w:r w:rsidR="00A1546F" w:rsidRPr="0067635D">
        <w:t>, so that they are at all times suitable for their intended purpose.</w:t>
      </w:r>
    </w:p>
    <w:p w14:paraId="70714B34" w14:textId="455FBB02" w:rsidR="00A1546F" w:rsidRPr="0067635D" w:rsidRDefault="00A1546F" w:rsidP="001B3690">
      <w:pPr>
        <w:tabs>
          <w:tab w:val="left" w:pos="5685"/>
        </w:tabs>
        <w:spacing w:before="60" w:after="0"/>
        <w:jc w:val="both"/>
      </w:pPr>
      <w:r w:rsidRPr="0067635D">
        <w:t xml:space="preserve">The work made available to the </w:t>
      </w:r>
      <w:r w:rsidR="0098217E" w:rsidRPr="0067635D">
        <w:t xml:space="preserve">Contractor </w:t>
      </w:r>
      <w:r w:rsidR="001947C4" w:rsidRPr="0067635D">
        <w:t xml:space="preserve">(if any) will be maintained </w:t>
      </w:r>
      <w:r w:rsidRPr="0067635D">
        <w:t xml:space="preserve">in good condition by the </w:t>
      </w:r>
      <w:r w:rsidR="0098217E" w:rsidRPr="0067635D">
        <w:t>Contractor</w:t>
      </w:r>
      <w:r w:rsidRPr="0067635D">
        <w:t>, so that they are at all times suitable for their intended purpose.</w:t>
      </w:r>
    </w:p>
    <w:p w14:paraId="455F06F2" w14:textId="049616EB" w:rsidR="00A1546F" w:rsidRPr="0067635D" w:rsidRDefault="00A1546F" w:rsidP="001B3690">
      <w:pPr>
        <w:tabs>
          <w:tab w:val="left" w:pos="5685"/>
        </w:tabs>
        <w:spacing w:before="60" w:after="0"/>
        <w:jc w:val="both"/>
      </w:pPr>
      <w:r w:rsidRPr="0067635D">
        <w:t xml:space="preserve">The </w:t>
      </w:r>
      <w:r w:rsidR="0098217E" w:rsidRPr="0067635D">
        <w:t xml:space="preserve">Contractor </w:t>
      </w:r>
      <w:r w:rsidRPr="0067635D">
        <w:t>will take the necessary steps to ensure that the installations and equipment as well as their immediate vicinity, are kept clean.</w:t>
      </w:r>
    </w:p>
    <w:p w14:paraId="2B0984EE" w14:textId="36277C94" w:rsidR="00B64D4B" w:rsidRPr="0067635D" w:rsidRDefault="00A1546F" w:rsidP="001B3690">
      <w:pPr>
        <w:tabs>
          <w:tab w:val="left" w:pos="5685"/>
        </w:tabs>
        <w:spacing w:before="60" w:after="0"/>
        <w:jc w:val="both"/>
      </w:pPr>
      <w:r w:rsidRPr="0067635D">
        <w:t xml:space="preserve">In the event of negligence on its part, and no reply is received to formal notification, the necessary work will be performed by the </w:t>
      </w:r>
      <w:r w:rsidR="00D628BE" w:rsidRPr="0067635D">
        <w:t xml:space="preserve">Contracting Authority </w:t>
      </w:r>
      <w:r w:rsidRPr="0067635D">
        <w:t xml:space="preserve">as it sees fit. </w:t>
      </w:r>
    </w:p>
    <w:p w14:paraId="6044B22E" w14:textId="556EE147" w:rsidR="00125D89" w:rsidRPr="0067635D" w:rsidRDefault="00A1546F" w:rsidP="001B3690">
      <w:pPr>
        <w:tabs>
          <w:tab w:val="left" w:pos="5685"/>
        </w:tabs>
        <w:spacing w:before="60" w:after="0"/>
        <w:jc w:val="both"/>
      </w:pPr>
      <w:r w:rsidRPr="0067635D">
        <w:t xml:space="preserve">The amount of the sums advanced by the </w:t>
      </w:r>
      <w:r w:rsidR="009772E8" w:rsidRPr="0067635D">
        <w:t>Employer</w:t>
      </w:r>
      <w:r w:rsidRPr="0067635D">
        <w:t xml:space="preserve"> will be recovered through statements made enforceable by the </w:t>
      </w:r>
      <w:r w:rsidR="00D628BE" w:rsidRPr="0067635D">
        <w:t xml:space="preserve">Contracting Authority </w:t>
      </w:r>
      <w:r w:rsidRPr="0067635D">
        <w:t xml:space="preserve">'s representative, in the conditions laid down in </w:t>
      </w:r>
      <w:r w:rsidR="00D75196" w:rsidRPr="0067635D">
        <w:t>A</w:t>
      </w:r>
      <w:r w:rsidRPr="0067635D">
        <w:t>rticle 37.</w:t>
      </w:r>
    </w:p>
    <w:p w14:paraId="759BEAE0" w14:textId="661DDC4F" w:rsidR="00DC4DEC" w:rsidRPr="0067635D" w:rsidRDefault="00DC4DEC" w:rsidP="00DC4DEC">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00D628BE" w:rsidRPr="0067635D">
        <w:rPr>
          <w:rFonts w:asciiTheme="minorBidi" w:eastAsia="Times New Roman" w:hAnsiTheme="minorBidi" w:hint="cs"/>
          <w:b/>
          <w:bCs/>
          <w:sz w:val="24"/>
          <w:szCs w:val="24"/>
          <w:rtl/>
        </w:rPr>
        <w:t>الخامسة:</w:t>
      </w:r>
      <w:r w:rsidRPr="0067635D">
        <w:rPr>
          <w:rFonts w:asciiTheme="minorBidi" w:eastAsia="Times New Roman" w:hAnsiTheme="minorBidi"/>
          <w:b/>
          <w:bCs/>
          <w:sz w:val="24"/>
          <w:szCs w:val="24"/>
          <w:rtl/>
        </w:rPr>
        <w:t xml:space="preserve"> صيانة الأعمال</w:t>
      </w:r>
    </w:p>
    <w:p w14:paraId="6BB53E0C" w14:textId="2F32B9E4" w:rsidR="00DC4DEC" w:rsidRPr="0067635D" w:rsidRDefault="00DC4DE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سيتم صيانة جميع الأعمال التي ينفذها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بشكل جيد من قبله، بحيث تظل صالحة في جميع الأوقات لأغراضها المحددة</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سيتم صيانة الأعمال المتاحة </w:t>
      </w:r>
      <w:r w:rsidRPr="0067635D">
        <w:rPr>
          <w:rFonts w:asciiTheme="minorBidi" w:eastAsia="Times New Roman" w:hAnsiTheme="minorBidi" w:hint="cs"/>
          <w:sz w:val="24"/>
          <w:szCs w:val="24"/>
          <w:rtl/>
        </w:rPr>
        <w:t>ل</w:t>
      </w:r>
      <w:r w:rsidR="0098217E" w:rsidRPr="0067635D">
        <w:rPr>
          <w:rFonts w:asciiTheme="minorBidi" w:eastAsia="Times New Roman" w:hAnsiTheme="minorBidi" w:hint="cs"/>
          <w:sz w:val="24"/>
          <w:szCs w:val="24"/>
          <w:rtl/>
        </w:rPr>
        <w:t>لمتعاقد</w:t>
      </w:r>
      <w:r w:rsidR="0098217E"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(إن وجدت) بشكل جيد من قبله، بحيث تظل صالحة في جميع الأوقات لأغراضها المحددة</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يتعين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اتخاذ الخطوات اللازمة لضمان أن المنشآت والمعدات وكذلك محيطها المباشر، تظل نظيفة</w:t>
      </w:r>
      <w:r w:rsidRPr="0067635D">
        <w:rPr>
          <w:rFonts w:asciiTheme="minorBidi" w:eastAsia="Times New Roman" w:hAnsiTheme="minorBidi"/>
          <w:sz w:val="24"/>
          <w:szCs w:val="24"/>
        </w:rPr>
        <w:t>.</w:t>
      </w:r>
    </w:p>
    <w:p w14:paraId="54CFBFF8" w14:textId="35212F55" w:rsidR="00DC4DEC" w:rsidRPr="0067635D" w:rsidRDefault="00DC4DEC" w:rsidP="00DC4DEC">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في حالة الإهمال من جانبه، وعدم تلقي رد على الإشعار الرسمي، سيتم تنفيذ الأعمال اللازمة من قبل </w:t>
      </w:r>
      <w:r w:rsidR="00D628BE" w:rsidRPr="0067635D">
        <w:rPr>
          <w:rFonts w:asciiTheme="minorBidi" w:eastAsia="Times New Roman" w:hAnsiTheme="minorBidi" w:hint="cs"/>
          <w:sz w:val="24"/>
          <w:szCs w:val="24"/>
          <w:rtl/>
        </w:rPr>
        <w:t>سلطة التعاقد</w:t>
      </w:r>
      <w:r w:rsidR="00D628BE"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كما </w:t>
      </w:r>
      <w:r w:rsidR="00D628BE" w:rsidRPr="0067635D">
        <w:rPr>
          <w:rFonts w:asciiTheme="minorBidi" w:eastAsia="Times New Roman" w:hAnsiTheme="minorBidi" w:hint="cs"/>
          <w:sz w:val="24"/>
          <w:szCs w:val="24"/>
          <w:rtl/>
          <w:lang w:bidi="ar-LB"/>
        </w:rPr>
        <w:t>ت</w:t>
      </w:r>
      <w:r w:rsidRPr="0067635D">
        <w:rPr>
          <w:rFonts w:asciiTheme="minorBidi" w:eastAsia="Times New Roman" w:hAnsiTheme="minorBidi"/>
          <w:sz w:val="24"/>
          <w:szCs w:val="24"/>
          <w:rtl/>
        </w:rPr>
        <w:t>راه مناسبًا</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سيتم استرداد المبالغ التي </w:t>
      </w:r>
      <w:r w:rsidR="00D628BE"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قدمها </w:t>
      </w:r>
      <w:r w:rsidR="00D628BE" w:rsidRPr="0067635D">
        <w:rPr>
          <w:rFonts w:asciiTheme="minorBidi" w:eastAsia="Times New Roman" w:hAnsiTheme="minorBidi" w:hint="cs"/>
          <w:sz w:val="24"/>
          <w:szCs w:val="24"/>
          <w:rtl/>
        </w:rPr>
        <w:t>سلطة التعاقد</w:t>
      </w:r>
      <w:r w:rsidR="00D628BE"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من خلال البيانات التي تصبح قابلة للتنفيذ من قبل ممثل </w:t>
      </w:r>
      <w:r w:rsidR="00D628BE"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وفقًا للشروط المنصوص عليها في المادة ٣٧</w:t>
      </w:r>
      <w:r w:rsidRPr="0067635D">
        <w:rPr>
          <w:rFonts w:asciiTheme="minorBidi" w:eastAsia="Times New Roman" w:hAnsiTheme="minorBidi" w:hint="cs"/>
          <w:sz w:val="24"/>
          <w:szCs w:val="24"/>
          <w:rtl/>
        </w:rPr>
        <w:t>.</w:t>
      </w:r>
    </w:p>
    <w:p w14:paraId="7BE42EFE" w14:textId="0AFBA671" w:rsidR="00A1546F" w:rsidRPr="0067635D" w:rsidRDefault="00A1546F" w:rsidP="00D567A9">
      <w:pPr>
        <w:tabs>
          <w:tab w:val="left" w:pos="5685"/>
        </w:tabs>
        <w:spacing w:after="0"/>
        <w:jc w:val="both"/>
        <w:rPr>
          <w:b/>
          <w:bCs/>
        </w:rPr>
      </w:pPr>
      <w:bookmarkStart w:id="110" w:name="_Toc485314548"/>
      <w:r w:rsidRPr="0067635D">
        <w:rPr>
          <w:rFonts w:cstheme="majorBidi"/>
          <w:b/>
          <w:bCs/>
          <w:caps/>
          <w:kern w:val="28"/>
          <w:sz w:val="24"/>
          <w:szCs w:val="24"/>
          <w:lang w:bidi="ar-LB"/>
        </w:rPr>
        <w:t>Article 6</w:t>
      </w:r>
      <w:bookmarkEnd w:id="110"/>
      <w:r w:rsidR="00B547B6" w:rsidRPr="0067635D">
        <w:rPr>
          <w:rFonts w:cstheme="majorBidi"/>
          <w:b/>
          <w:bCs/>
          <w:caps/>
          <w:kern w:val="28"/>
          <w:sz w:val="24"/>
          <w:szCs w:val="24"/>
          <w:lang w:bidi="ar-LB"/>
        </w:rPr>
        <w:t>:</w:t>
      </w:r>
      <w:r w:rsidR="00D6508F" w:rsidRPr="0067635D">
        <w:rPr>
          <w:b/>
          <w:bCs/>
          <w:iCs/>
        </w:rPr>
        <w:t xml:space="preserve"> </w:t>
      </w:r>
      <w:r w:rsidRPr="0067635D">
        <w:rPr>
          <w:b/>
          <w:bCs/>
        </w:rPr>
        <w:t>Construction and maintenance costs</w:t>
      </w:r>
    </w:p>
    <w:p w14:paraId="732CF9E4" w14:textId="77777777" w:rsidR="00F643D2" w:rsidRPr="0067635D" w:rsidRDefault="00F643D2" w:rsidP="00D567A9">
      <w:pPr>
        <w:tabs>
          <w:tab w:val="left" w:pos="5685"/>
        </w:tabs>
        <w:spacing w:after="0"/>
        <w:jc w:val="both"/>
        <w:rPr>
          <w:b/>
          <w:bCs/>
        </w:rPr>
      </w:pPr>
    </w:p>
    <w:p w14:paraId="7BEBCA85" w14:textId="0CF9EB06" w:rsidR="00A1546F" w:rsidRPr="0067635D" w:rsidRDefault="00A1546F" w:rsidP="004E2DB9">
      <w:pPr>
        <w:tabs>
          <w:tab w:val="left" w:pos="5685"/>
        </w:tabs>
        <w:spacing w:after="0"/>
        <w:jc w:val="both"/>
      </w:pPr>
      <w:r w:rsidRPr="0067635D">
        <w:t xml:space="preserve">The renovation, modification and renewal work on the installations, equipment and tools </w:t>
      </w:r>
      <w:r w:rsidR="00B547B6" w:rsidRPr="0067635D">
        <w:t xml:space="preserve">will be </w:t>
      </w:r>
      <w:r w:rsidRPr="0067635D">
        <w:t>mad</w:t>
      </w:r>
      <w:r w:rsidR="00A60B0F" w:rsidRPr="0067635D">
        <w:t xml:space="preserve">e </w:t>
      </w:r>
      <w:r w:rsidRPr="0067635D">
        <w:t xml:space="preserve">available </w:t>
      </w:r>
      <w:r w:rsidR="00B547B6" w:rsidRPr="0067635D">
        <w:t xml:space="preserve">by </w:t>
      </w:r>
      <w:r w:rsidRPr="0067635D">
        <w:t xml:space="preserve">the </w:t>
      </w:r>
      <w:r w:rsidR="0098217E" w:rsidRPr="0067635D">
        <w:t xml:space="preserve">Contractor </w:t>
      </w:r>
      <w:r w:rsidRPr="0067635D">
        <w:t>at</w:t>
      </w:r>
      <w:r w:rsidR="00B547B6" w:rsidRPr="0067635D">
        <w:t xml:space="preserve"> his</w:t>
      </w:r>
      <w:r w:rsidRPr="0067635D">
        <w:t xml:space="preserve"> latter's expense.</w:t>
      </w:r>
    </w:p>
    <w:p w14:paraId="6D5EAAB4" w14:textId="021DA3F2" w:rsidR="00A1546F" w:rsidRPr="0067635D" w:rsidRDefault="00A1546F" w:rsidP="00E627D3">
      <w:pPr>
        <w:tabs>
          <w:tab w:val="left" w:pos="5685"/>
        </w:tabs>
        <w:spacing w:after="0"/>
        <w:jc w:val="both"/>
      </w:pPr>
      <w:r w:rsidRPr="0067635D">
        <w:t xml:space="preserve">They will be performed according to the procedures defined in a separate </w:t>
      </w:r>
      <w:r w:rsidR="00B547B6" w:rsidRPr="0067635D">
        <w:t>a</w:t>
      </w:r>
      <w:r w:rsidR="00721199" w:rsidRPr="0067635D">
        <w:t>greement</w:t>
      </w:r>
      <w:r w:rsidRPr="0067635D">
        <w:t>.</w:t>
      </w:r>
    </w:p>
    <w:p w14:paraId="48535EFF" w14:textId="2A7B061A" w:rsidR="00D628BE" w:rsidRPr="0067635D" w:rsidRDefault="00A1546F" w:rsidP="001B3690">
      <w:pPr>
        <w:tabs>
          <w:tab w:val="left" w:pos="5685"/>
        </w:tabs>
        <w:spacing w:after="0"/>
        <w:jc w:val="both"/>
      </w:pPr>
      <w:r w:rsidRPr="0067635D">
        <w:t>All work</w:t>
      </w:r>
      <w:r w:rsidR="00B547B6" w:rsidRPr="0067635D">
        <w:t>s</w:t>
      </w:r>
      <w:r w:rsidRPr="0067635D">
        <w:t xml:space="preserve"> will be at the expense of the </w:t>
      </w:r>
      <w:r w:rsidR="0098217E" w:rsidRPr="0067635D">
        <w:t xml:space="preserve">Contractor </w:t>
      </w:r>
      <w:r w:rsidRPr="0067635D">
        <w:t xml:space="preserve">and performed in the conditions laid down in </w:t>
      </w:r>
      <w:r w:rsidR="00D75196" w:rsidRPr="0067635D">
        <w:t>A</w:t>
      </w:r>
      <w:r w:rsidRPr="0067635D">
        <w:t>rticle 3 above.</w:t>
      </w:r>
      <w:r w:rsidR="00D35343" w:rsidRPr="0067635D">
        <w:t xml:space="preserve"> </w:t>
      </w:r>
      <w:r w:rsidRPr="0067635D">
        <w:t xml:space="preserve">All maintenance costs will be at the expense of the </w:t>
      </w:r>
      <w:r w:rsidR="0098217E" w:rsidRPr="0067635D">
        <w:t>Contractor</w:t>
      </w:r>
      <w:r w:rsidRPr="0067635D">
        <w:t>.</w:t>
      </w:r>
      <w:bookmarkStart w:id="111" w:name="_Toc485314549"/>
    </w:p>
    <w:p w14:paraId="2BC06613" w14:textId="40F68D0A" w:rsidR="00DC4DEC" w:rsidRPr="0067635D" w:rsidRDefault="00DC4DEC" w:rsidP="001B369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ال</w:t>
      </w:r>
      <w:r w:rsidRPr="0067635D">
        <w:rPr>
          <w:rFonts w:asciiTheme="minorBidi" w:eastAsia="Times New Roman" w:hAnsiTheme="minorBidi"/>
          <w:b/>
          <w:bCs/>
          <w:sz w:val="24"/>
          <w:szCs w:val="24"/>
          <w:rtl/>
        </w:rPr>
        <w:t xml:space="preserve">مادة </w:t>
      </w:r>
      <w:r w:rsidR="00D628BE" w:rsidRPr="0067635D">
        <w:rPr>
          <w:rFonts w:asciiTheme="minorBidi" w:eastAsia="Times New Roman" w:hAnsiTheme="minorBidi" w:hint="cs"/>
          <w:b/>
          <w:bCs/>
          <w:sz w:val="24"/>
          <w:szCs w:val="24"/>
          <w:rtl/>
        </w:rPr>
        <w:t>السادسة:</w:t>
      </w:r>
      <w:r w:rsidRPr="0067635D">
        <w:rPr>
          <w:rFonts w:asciiTheme="minorBidi" w:eastAsia="Times New Roman" w:hAnsiTheme="minorBidi"/>
          <w:b/>
          <w:bCs/>
          <w:sz w:val="24"/>
          <w:szCs w:val="24"/>
          <w:rtl/>
        </w:rPr>
        <w:t xml:space="preserve"> تكاليف البناء والصيانة</w:t>
      </w:r>
    </w:p>
    <w:p w14:paraId="0F18A013" w14:textId="0731CBA7" w:rsidR="00DC4DEC" w:rsidRPr="0067635D" w:rsidRDefault="00DC4DEC" w:rsidP="001B3690">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سيتم تنفيذ أعمال التجديد والتعديل والتحديث على المنشآت والمعدات والأدوات التي يوفرها </w:t>
      </w:r>
      <w:r w:rsidR="0098217E"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على نفقته الخاصة</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سيتم تنفيذ هذه الأعمال وفقًا للإجراءات المحددة في </w:t>
      </w:r>
      <w:r w:rsidR="00D628BE"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تفاقية منفصلة</w:t>
      </w:r>
      <w:r w:rsidRPr="0067635D">
        <w:rPr>
          <w:rFonts w:asciiTheme="minorBidi" w:eastAsia="Times New Roman" w:hAnsiTheme="minorBidi"/>
          <w:sz w:val="24"/>
          <w:szCs w:val="24"/>
        </w:rPr>
        <w:t>.</w:t>
      </w:r>
    </w:p>
    <w:p w14:paraId="6883647C" w14:textId="72536485" w:rsidR="00DC4DEC" w:rsidRPr="0067635D" w:rsidRDefault="00DC4DEC" w:rsidP="001B3690">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جميع الأعمال ستكون على حساب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ويتم تنفيذها وفقًا للشروط المنصوص عليها في المادة ٣ أعلاه</w:t>
      </w:r>
      <w:r w:rsidRPr="0067635D">
        <w:rPr>
          <w:rFonts w:asciiTheme="minorBidi" w:eastAsia="Times New Roman" w:hAnsiTheme="minorBidi"/>
          <w:sz w:val="24"/>
          <w:szCs w:val="24"/>
        </w:rPr>
        <w:t>.</w:t>
      </w:r>
      <w:r w:rsidRPr="0067635D">
        <w:rPr>
          <w:rFonts w:asciiTheme="minorBidi" w:eastAsia="Times New Roman" w:hAnsiTheme="minorBidi"/>
          <w:sz w:val="24"/>
          <w:szCs w:val="24"/>
        </w:rPr>
        <w:br/>
      </w:r>
      <w:r w:rsidRPr="0067635D">
        <w:rPr>
          <w:rFonts w:asciiTheme="minorBidi" w:eastAsia="Times New Roman" w:hAnsiTheme="minorBidi"/>
          <w:sz w:val="24"/>
          <w:szCs w:val="24"/>
          <w:rtl/>
        </w:rPr>
        <w:t xml:space="preserve">جميع تكاليف الصيانة ستكون على حساب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hint="cs"/>
          <w:sz w:val="24"/>
          <w:szCs w:val="24"/>
          <w:rtl/>
        </w:rPr>
        <w:t>.</w:t>
      </w:r>
    </w:p>
    <w:p w14:paraId="4E35B5C1" w14:textId="77777777" w:rsidR="00DC4DEC" w:rsidRPr="0067635D" w:rsidRDefault="00DC4DEC" w:rsidP="0008356F">
      <w:pPr>
        <w:tabs>
          <w:tab w:val="left" w:pos="5685"/>
        </w:tabs>
        <w:spacing w:after="0"/>
        <w:jc w:val="both"/>
      </w:pPr>
    </w:p>
    <w:p w14:paraId="59802109" w14:textId="1E96C17F" w:rsidR="00A1546F" w:rsidRPr="0067635D" w:rsidRDefault="00A1546F" w:rsidP="00D567A9">
      <w:pPr>
        <w:tabs>
          <w:tab w:val="left" w:pos="5685"/>
        </w:tabs>
        <w:spacing w:after="0"/>
        <w:jc w:val="both"/>
        <w:rPr>
          <w:b/>
          <w:bCs/>
        </w:rPr>
      </w:pPr>
      <w:r w:rsidRPr="0067635D">
        <w:rPr>
          <w:rFonts w:cstheme="majorBidi"/>
          <w:b/>
          <w:bCs/>
          <w:caps/>
          <w:kern w:val="28"/>
          <w:sz w:val="24"/>
          <w:szCs w:val="24"/>
          <w:lang w:bidi="ar-LB"/>
        </w:rPr>
        <w:t>Article 7</w:t>
      </w:r>
      <w:bookmarkEnd w:id="111"/>
      <w:r w:rsidR="00B547B6" w:rsidRPr="0067635D">
        <w:rPr>
          <w:rFonts w:cstheme="majorBidi"/>
          <w:b/>
          <w:bCs/>
          <w:caps/>
          <w:kern w:val="28"/>
          <w:sz w:val="24"/>
          <w:szCs w:val="24"/>
          <w:lang w:bidi="ar-LB"/>
        </w:rPr>
        <w:t>:</w:t>
      </w:r>
      <w:r w:rsidR="00D6508F" w:rsidRPr="0067635D">
        <w:rPr>
          <w:b/>
          <w:bCs/>
          <w:iCs/>
        </w:rPr>
        <w:t xml:space="preserve"> </w:t>
      </w:r>
      <w:r w:rsidRPr="0067635D">
        <w:rPr>
          <w:b/>
          <w:bCs/>
        </w:rPr>
        <w:t>Performance times</w:t>
      </w:r>
    </w:p>
    <w:p w14:paraId="1889E01C" w14:textId="77777777" w:rsidR="00F643D2" w:rsidRPr="0067635D" w:rsidRDefault="00F643D2" w:rsidP="00D567A9">
      <w:pPr>
        <w:tabs>
          <w:tab w:val="left" w:pos="5685"/>
        </w:tabs>
        <w:spacing w:after="0"/>
        <w:jc w:val="both"/>
        <w:rPr>
          <w:b/>
          <w:bCs/>
        </w:rPr>
      </w:pPr>
    </w:p>
    <w:p w14:paraId="0C0F6251" w14:textId="4B7865B8" w:rsidR="00A1546F" w:rsidRPr="0067635D" w:rsidRDefault="00A1546F" w:rsidP="001B3690">
      <w:pPr>
        <w:tabs>
          <w:tab w:val="left" w:pos="5685"/>
        </w:tabs>
        <w:spacing w:after="0"/>
        <w:jc w:val="both"/>
      </w:pPr>
      <w:r w:rsidRPr="0067635D">
        <w:t xml:space="preserve">Starting from the commencement date stated bellow, the </w:t>
      </w:r>
      <w:r w:rsidR="00721214" w:rsidRPr="0067635D">
        <w:t xml:space="preserve">Contractor </w:t>
      </w:r>
      <w:r w:rsidRPr="0067635D">
        <w:t xml:space="preserve">will - within the time stipulated in the Letter of </w:t>
      </w:r>
      <w:r w:rsidR="009772E8" w:rsidRPr="0067635D">
        <w:t>Tender</w:t>
      </w:r>
      <w:r w:rsidR="00E006A5" w:rsidRPr="0067635D">
        <w:t>,</w:t>
      </w:r>
      <w:r w:rsidR="009772E8" w:rsidRPr="0067635D">
        <w:t xml:space="preserve"> </w:t>
      </w:r>
      <w:r w:rsidRPr="0067635D">
        <w:t>complete the initial development work on the installations and equipment.</w:t>
      </w:r>
    </w:p>
    <w:p w14:paraId="138409CF" w14:textId="64E31CA2" w:rsidR="00A1546F" w:rsidRPr="0067635D" w:rsidRDefault="00A1546F" w:rsidP="001B3690">
      <w:pPr>
        <w:tabs>
          <w:tab w:val="left" w:pos="5685"/>
        </w:tabs>
        <w:spacing w:after="0"/>
        <w:jc w:val="both"/>
      </w:pPr>
      <w:r w:rsidRPr="0067635D">
        <w:t xml:space="preserve">Confirmed by a statement, the commencement date </w:t>
      </w:r>
      <w:r w:rsidR="00B547B6" w:rsidRPr="0067635D">
        <w:t xml:space="preserve">of </w:t>
      </w:r>
      <w:r w:rsidR="00E006A5" w:rsidRPr="0067635D">
        <w:t xml:space="preserve">the floating </w:t>
      </w:r>
      <w:r w:rsidR="00B547B6" w:rsidRPr="0067635D">
        <w:t>dock operati</w:t>
      </w:r>
      <w:r w:rsidR="00E006A5" w:rsidRPr="0067635D">
        <w:t>on</w:t>
      </w:r>
      <w:r w:rsidR="00B547B6" w:rsidRPr="0067635D">
        <w:t xml:space="preserve"> </w:t>
      </w:r>
      <w:r w:rsidRPr="0067635D">
        <w:t xml:space="preserve">shall be the date of the handover of the installations made available by the </w:t>
      </w:r>
      <w:r w:rsidR="00721214" w:rsidRPr="0067635D">
        <w:t xml:space="preserve">Contractor </w:t>
      </w:r>
      <w:r w:rsidRPr="0067635D">
        <w:t xml:space="preserve">mentioned in </w:t>
      </w:r>
      <w:r w:rsidR="00E006A5" w:rsidRPr="0067635D">
        <w:t>A</w:t>
      </w:r>
      <w:r w:rsidRPr="0067635D">
        <w:t>rticle 1.</w:t>
      </w:r>
    </w:p>
    <w:p w14:paraId="28515C6F" w14:textId="788CBF66" w:rsidR="00CC354B" w:rsidRPr="0067635D" w:rsidRDefault="00A1546F" w:rsidP="001B3690">
      <w:pPr>
        <w:tabs>
          <w:tab w:val="left" w:pos="5685"/>
        </w:tabs>
        <w:spacing w:after="0"/>
        <w:jc w:val="both"/>
        <w:rPr>
          <w:rtl/>
        </w:rPr>
      </w:pPr>
      <w:r w:rsidRPr="0067635D">
        <w:t xml:space="preserve">Prior to any operating activities, the initial development work on the installations and equipment </w:t>
      </w:r>
      <w:r w:rsidR="00B64D4B" w:rsidRPr="0067635D">
        <w:t>has</w:t>
      </w:r>
      <w:r w:rsidRPr="0067635D">
        <w:t xml:space="preserve"> to be completed and confirmed</w:t>
      </w:r>
      <w:r w:rsidR="005026E2" w:rsidRPr="0067635D">
        <w:t>.</w:t>
      </w:r>
      <w:r w:rsidR="00DC4DEC" w:rsidRPr="0067635D">
        <w:rPr>
          <w:rFonts w:hint="cs"/>
          <w:rtl/>
        </w:rPr>
        <w:t xml:space="preserve"> </w:t>
      </w:r>
      <w:r w:rsidR="005026E2" w:rsidRPr="0067635D">
        <w:t xml:space="preserve">A </w:t>
      </w:r>
      <w:r w:rsidRPr="0067635D">
        <w:t xml:space="preserve">statement </w:t>
      </w:r>
      <w:r w:rsidR="005026E2" w:rsidRPr="0067635D">
        <w:t xml:space="preserve">will be </w:t>
      </w:r>
      <w:r w:rsidRPr="0067635D">
        <w:t xml:space="preserve">produced jointly by the </w:t>
      </w:r>
      <w:r w:rsidR="00D628BE" w:rsidRPr="0067635D">
        <w:t>Contracting Authority</w:t>
      </w:r>
      <w:r w:rsidRPr="0067635D">
        <w:t xml:space="preserve"> and the </w:t>
      </w:r>
      <w:r w:rsidR="00721214" w:rsidRPr="0067635D">
        <w:t>Contractor</w:t>
      </w:r>
      <w:r w:rsidRPr="0067635D">
        <w:t>.</w:t>
      </w:r>
    </w:p>
    <w:p w14:paraId="2BB51987" w14:textId="712BFD29" w:rsidR="00DC4DEC" w:rsidRPr="0067635D" w:rsidRDefault="00DC4DEC" w:rsidP="001B3690">
      <w:pPr>
        <w:bidi/>
        <w:spacing w:after="0"/>
        <w:jc w:val="both"/>
        <w:rPr>
          <w:rFonts w:asciiTheme="minorBidi" w:eastAsia="Times New Roman" w:hAnsiTheme="minorBidi"/>
          <w:b/>
          <w:bCs/>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00D628BE" w:rsidRPr="0067635D">
        <w:rPr>
          <w:rFonts w:asciiTheme="minorBidi" w:eastAsia="Times New Roman" w:hAnsiTheme="minorBidi" w:hint="cs"/>
          <w:b/>
          <w:bCs/>
          <w:sz w:val="24"/>
          <w:szCs w:val="24"/>
          <w:rtl/>
        </w:rPr>
        <w:t>السابعة:</w:t>
      </w:r>
      <w:r w:rsidRPr="0067635D">
        <w:rPr>
          <w:rFonts w:asciiTheme="minorBidi" w:eastAsia="Times New Roman" w:hAnsiTheme="minorBidi"/>
          <w:b/>
          <w:bCs/>
          <w:sz w:val="24"/>
          <w:szCs w:val="24"/>
          <w:rtl/>
        </w:rPr>
        <w:t xml:space="preserve"> أوقات ال</w:t>
      </w:r>
      <w:r w:rsidRPr="0067635D">
        <w:rPr>
          <w:rFonts w:asciiTheme="minorBidi" w:eastAsia="Times New Roman" w:hAnsiTheme="minorBidi" w:hint="cs"/>
          <w:b/>
          <w:bCs/>
          <w:sz w:val="24"/>
          <w:szCs w:val="24"/>
          <w:rtl/>
        </w:rPr>
        <w:t>تنفيذ</w:t>
      </w:r>
    </w:p>
    <w:p w14:paraId="3FF07E09" w14:textId="77777777" w:rsidR="001B3690" w:rsidRPr="0067635D" w:rsidRDefault="001B3690" w:rsidP="001B3690">
      <w:pPr>
        <w:bidi/>
        <w:spacing w:after="0"/>
        <w:jc w:val="both"/>
        <w:rPr>
          <w:rFonts w:asciiTheme="minorBidi" w:eastAsia="Times New Roman" w:hAnsiTheme="minorBidi"/>
          <w:sz w:val="24"/>
          <w:szCs w:val="24"/>
          <w:rtl/>
          <w:lang w:bidi="ar-LB"/>
        </w:rPr>
      </w:pPr>
    </w:p>
    <w:p w14:paraId="2173AEE2" w14:textId="1990EC1D" w:rsidR="00DC4DEC" w:rsidRPr="0067635D" w:rsidRDefault="00DC4DEC" w:rsidP="001B3690">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ابتداءً من تاريخ البدء المحدد أدناه، يجب على </w:t>
      </w:r>
      <w:r w:rsidR="0098217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 ضمن المدة المحددة في </w:t>
      </w:r>
      <w:r w:rsidRPr="0067635D">
        <w:rPr>
          <w:rFonts w:asciiTheme="minorBidi" w:eastAsia="Times New Roman" w:hAnsiTheme="minorBidi" w:hint="cs"/>
          <w:sz w:val="24"/>
          <w:szCs w:val="24"/>
          <w:rtl/>
        </w:rPr>
        <w:t>كتاب العرض</w:t>
      </w:r>
      <w:r w:rsidRPr="0067635D">
        <w:rPr>
          <w:rFonts w:asciiTheme="minorBidi" w:eastAsia="Times New Roman" w:hAnsiTheme="minorBidi"/>
          <w:sz w:val="24"/>
          <w:szCs w:val="24"/>
          <w:rtl/>
        </w:rPr>
        <w:t xml:space="preserve"> - إتمام أعمال ال</w:t>
      </w:r>
      <w:r w:rsidRPr="0067635D">
        <w:rPr>
          <w:rFonts w:asciiTheme="minorBidi" w:eastAsia="Times New Roman" w:hAnsiTheme="minorBidi" w:hint="cs"/>
          <w:sz w:val="24"/>
          <w:szCs w:val="24"/>
          <w:rtl/>
        </w:rPr>
        <w:t>تطوير</w:t>
      </w:r>
      <w:r w:rsidRPr="0067635D">
        <w:rPr>
          <w:rFonts w:asciiTheme="minorBidi" w:eastAsia="Times New Roman" w:hAnsiTheme="minorBidi"/>
          <w:sz w:val="24"/>
          <w:szCs w:val="24"/>
          <w:rtl/>
        </w:rPr>
        <w:t xml:space="preserve"> الأولية </w:t>
      </w:r>
      <w:r w:rsidRPr="0067635D">
        <w:rPr>
          <w:rFonts w:asciiTheme="minorBidi" w:eastAsia="Times New Roman" w:hAnsiTheme="minorBidi" w:hint="cs"/>
          <w:sz w:val="24"/>
          <w:szCs w:val="24"/>
          <w:rtl/>
        </w:rPr>
        <w:t>الخاصة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ب</w:t>
      </w:r>
      <w:r w:rsidRPr="0067635D">
        <w:rPr>
          <w:rFonts w:asciiTheme="minorBidi" w:eastAsia="Times New Roman" w:hAnsiTheme="minorBidi"/>
          <w:sz w:val="24"/>
          <w:szCs w:val="24"/>
          <w:rtl/>
        </w:rPr>
        <w:t>المنشآت والمعدات</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يُؤكد </w:t>
      </w:r>
      <w:r w:rsidRPr="0067635D">
        <w:rPr>
          <w:rFonts w:asciiTheme="minorBidi" w:eastAsia="Times New Roman" w:hAnsiTheme="minorBidi" w:hint="cs"/>
          <w:sz w:val="24"/>
          <w:szCs w:val="24"/>
          <w:rtl/>
        </w:rPr>
        <w:t>محضر</w:t>
      </w:r>
      <w:r w:rsidRPr="0067635D">
        <w:rPr>
          <w:rFonts w:asciiTheme="minorBidi" w:eastAsia="Times New Roman" w:hAnsiTheme="minorBidi"/>
          <w:sz w:val="24"/>
          <w:szCs w:val="24"/>
          <w:rtl/>
        </w:rPr>
        <w:t xml:space="preserve"> تاريخ بدء </w:t>
      </w:r>
      <w:r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xml:space="preserve"> على أنه تاريخ تسليم المنشآت التي يوفرها </w:t>
      </w:r>
      <w:r w:rsidR="00721214" w:rsidRPr="0067635D">
        <w:rPr>
          <w:rFonts w:asciiTheme="minorBidi" w:eastAsia="Times New Roman" w:hAnsiTheme="minorBidi" w:hint="cs"/>
          <w:sz w:val="24"/>
          <w:szCs w:val="24"/>
          <w:rtl/>
        </w:rPr>
        <w:t>المتعاقد</w:t>
      </w:r>
      <w:r w:rsidR="00721214"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والمذكورة في المادة </w:t>
      </w:r>
      <w:r w:rsidRPr="0067635D">
        <w:rPr>
          <w:rFonts w:asciiTheme="minorBidi" w:eastAsia="Times New Roman" w:hAnsiTheme="minorBidi" w:hint="cs"/>
          <w:sz w:val="24"/>
          <w:szCs w:val="24"/>
          <w:rtl/>
        </w:rPr>
        <w:t>الأولى</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ق</w:t>
      </w:r>
      <w:r w:rsidRPr="0067635D">
        <w:rPr>
          <w:rFonts w:asciiTheme="minorBidi" w:eastAsia="Times New Roman" w:hAnsiTheme="minorBidi"/>
          <w:sz w:val="24"/>
          <w:szCs w:val="24"/>
          <w:rtl/>
        </w:rPr>
        <w:t>بل البدء بأي أنشطة تشغيلية، يجب إتمام وتأكيد أعمال ا</w:t>
      </w:r>
      <w:r w:rsidRPr="0067635D">
        <w:rPr>
          <w:rFonts w:asciiTheme="minorBidi" w:eastAsia="Times New Roman" w:hAnsiTheme="minorBidi" w:hint="cs"/>
          <w:sz w:val="24"/>
          <w:szCs w:val="24"/>
          <w:rtl/>
        </w:rPr>
        <w:t>لتطوير</w:t>
      </w:r>
      <w:r w:rsidRPr="0067635D">
        <w:rPr>
          <w:rFonts w:asciiTheme="minorBidi" w:eastAsia="Times New Roman" w:hAnsiTheme="minorBidi"/>
          <w:sz w:val="24"/>
          <w:szCs w:val="24"/>
          <w:rtl/>
        </w:rPr>
        <w:t xml:space="preserve"> الأولية </w:t>
      </w:r>
      <w:r w:rsidRPr="0067635D">
        <w:rPr>
          <w:rFonts w:asciiTheme="minorBidi" w:eastAsia="Times New Roman" w:hAnsiTheme="minorBidi" w:hint="cs"/>
          <w:sz w:val="24"/>
          <w:szCs w:val="24"/>
          <w:rtl/>
        </w:rPr>
        <w:t>الخاصة</w:t>
      </w:r>
      <w:r w:rsidRPr="0067635D">
        <w:rPr>
          <w:rFonts w:asciiTheme="minorBidi" w:eastAsia="Times New Roman" w:hAnsiTheme="minorBidi"/>
          <w:sz w:val="24"/>
          <w:szCs w:val="24"/>
          <w:rtl/>
        </w:rPr>
        <w:t xml:space="preserve"> </w:t>
      </w:r>
      <w:r w:rsidRPr="0067635D">
        <w:rPr>
          <w:rFonts w:asciiTheme="minorBidi" w:eastAsia="Times New Roman" w:hAnsiTheme="minorBidi" w:hint="cs"/>
          <w:sz w:val="24"/>
          <w:szCs w:val="24"/>
          <w:rtl/>
        </w:rPr>
        <w:t>ب</w:t>
      </w:r>
      <w:r w:rsidRPr="0067635D">
        <w:rPr>
          <w:rFonts w:asciiTheme="minorBidi" w:eastAsia="Times New Roman" w:hAnsiTheme="minorBidi"/>
          <w:sz w:val="24"/>
          <w:szCs w:val="24"/>
          <w:rtl/>
        </w:rPr>
        <w:t>المنشآت والمعدات</w:t>
      </w:r>
      <w:r w:rsidRPr="0067635D">
        <w:rPr>
          <w:rFonts w:asciiTheme="minorBidi" w:eastAsia="Times New Roman" w:hAnsiTheme="minorBidi"/>
          <w:sz w:val="24"/>
          <w:szCs w:val="24"/>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سيتم إصدار </w:t>
      </w:r>
      <w:r w:rsidRPr="0067635D">
        <w:rPr>
          <w:rFonts w:asciiTheme="minorBidi" w:eastAsia="Times New Roman" w:hAnsiTheme="minorBidi" w:hint="cs"/>
          <w:sz w:val="24"/>
          <w:szCs w:val="24"/>
          <w:rtl/>
        </w:rPr>
        <w:t>محضر</w:t>
      </w:r>
      <w:r w:rsidRPr="0067635D">
        <w:rPr>
          <w:rFonts w:asciiTheme="minorBidi" w:eastAsia="Times New Roman" w:hAnsiTheme="minorBidi"/>
          <w:sz w:val="24"/>
          <w:szCs w:val="24"/>
          <w:rtl/>
        </w:rPr>
        <w:t xml:space="preserve"> مشترك من قبل </w:t>
      </w:r>
      <w:r w:rsidR="00D628BE" w:rsidRPr="0067635D">
        <w:rPr>
          <w:rFonts w:asciiTheme="minorBidi" w:eastAsia="Times New Roman" w:hAnsiTheme="minorBidi" w:hint="cs"/>
          <w:sz w:val="24"/>
          <w:szCs w:val="24"/>
          <w:rtl/>
        </w:rPr>
        <w:t>سلطة التعاقد والمتعاقد</w:t>
      </w:r>
      <w:r w:rsidRPr="0067635D">
        <w:rPr>
          <w:rFonts w:asciiTheme="minorBidi" w:eastAsia="Times New Roman" w:hAnsiTheme="minorBidi"/>
          <w:sz w:val="24"/>
          <w:szCs w:val="24"/>
        </w:rPr>
        <w:t>.</w:t>
      </w:r>
    </w:p>
    <w:p w14:paraId="209FE636" w14:textId="77777777" w:rsidR="00F643D2" w:rsidRPr="0067635D" w:rsidRDefault="00F643D2" w:rsidP="00A1546F">
      <w:pPr>
        <w:tabs>
          <w:tab w:val="left" w:pos="5685"/>
        </w:tabs>
        <w:spacing w:after="0"/>
        <w:jc w:val="both"/>
      </w:pPr>
    </w:p>
    <w:p w14:paraId="2C8963C9" w14:textId="314F7305" w:rsidR="00A1546F" w:rsidRPr="0067635D" w:rsidRDefault="00A1546F" w:rsidP="00D567A9">
      <w:pPr>
        <w:tabs>
          <w:tab w:val="left" w:pos="5685"/>
        </w:tabs>
        <w:spacing w:after="0"/>
        <w:jc w:val="both"/>
        <w:rPr>
          <w:b/>
          <w:bCs/>
        </w:rPr>
      </w:pPr>
      <w:bookmarkStart w:id="112" w:name="_Toc485314550"/>
      <w:r w:rsidRPr="0067635D">
        <w:rPr>
          <w:rFonts w:cstheme="majorBidi"/>
          <w:b/>
          <w:bCs/>
          <w:caps/>
          <w:kern w:val="28"/>
          <w:sz w:val="24"/>
          <w:szCs w:val="24"/>
          <w:lang w:bidi="ar-LB"/>
        </w:rPr>
        <w:t>Article 8</w:t>
      </w:r>
      <w:bookmarkEnd w:id="112"/>
      <w:r w:rsidR="005026E2" w:rsidRPr="0067635D">
        <w:rPr>
          <w:rFonts w:cstheme="majorBidi"/>
          <w:b/>
          <w:bCs/>
          <w:caps/>
          <w:kern w:val="28"/>
          <w:sz w:val="24"/>
          <w:szCs w:val="24"/>
          <w:lang w:bidi="ar-LB"/>
        </w:rPr>
        <w:t>:</w:t>
      </w:r>
      <w:r w:rsidR="00D6508F" w:rsidRPr="0067635D">
        <w:rPr>
          <w:b/>
          <w:bCs/>
          <w:iCs/>
        </w:rPr>
        <w:t xml:space="preserve"> </w:t>
      </w:r>
      <w:r w:rsidR="009772E8" w:rsidRPr="0067635D">
        <w:rPr>
          <w:b/>
          <w:bCs/>
        </w:rPr>
        <w:t>Supervision</w:t>
      </w:r>
      <w:r w:rsidRPr="0067635D">
        <w:rPr>
          <w:b/>
          <w:bCs/>
        </w:rPr>
        <w:t xml:space="preserve"> of construction and maintenance</w:t>
      </w:r>
    </w:p>
    <w:p w14:paraId="4FFC52A5" w14:textId="77777777" w:rsidR="00F643D2" w:rsidRPr="0067635D" w:rsidRDefault="00F643D2" w:rsidP="00D567A9">
      <w:pPr>
        <w:tabs>
          <w:tab w:val="left" w:pos="5685"/>
        </w:tabs>
        <w:spacing w:after="0"/>
        <w:jc w:val="both"/>
        <w:rPr>
          <w:b/>
          <w:bCs/>
        </w:rPr>
      </w:pPr>
    </w:p>
    <w:p w14:paraId="49C57DDA" w14:textId="3ADE2541" w:rsidR="00F643D2" w:rsidRPr="0067635D" w:rsidRDefault="00A1546F" w:rsidP="001B3690">
      <w:pPr>
        <w:tabs>
          <w:tab w:val="left" w:pos="5685"/>
        </w:tabs>
        <w:spacing w:after="0"/>
        <w:jc w:val="both"/>
        <w:rPr>
          <w:rtl/>
        </w:rPr>
      </w:pPr>
      <w:r w:rsidRPr="0067635D">
        <w:t>In the event of acquisition</w:t>
      </w:r>
      <w:r w:rsidR="009772E8" w:rsidRPr="0067635D">
        <w:t>,</w:t>
      </w:r>
      <w:r w:rsidRPr="0067635D">
        <w:t xml:space="preserve"> prior technical inspections will be performed by the </w:t>
      </w:r>
      <w:r w:rsidR="00721214" w:rsidRPr="0067635D">
        <w:t xml:space="preserve">Contractor </w:t>
      </w:r>
      <w:r w:rsidRPr="0067635D">
        <w:t xml:space="preserve">and </w:t>
      </w:r>
      <w:r w:rsidR="005026E2" w:rsidRPr="0067635D">
        <w:t xml:space="preserve">the </w:t>
      </w:r>
      <w:r w:rsidR="009772E8" w:rsidRPr="0067635D">
        <w:t>Employer</w:t>
      </w:r>
      <w:r w:rsidR="004A0816" w:rsidRPr="0067635D">
        <w:t>.</w:t>
      </w:r>
      <w:r w:rsidR="00D35343" w:rsidRPr="0067635D">
        <w:t xml:space="preserve"> </w:t>
      </w:r>
      <w:r w:rsidRPr="0067635D">
        <w:t xml:space="preserve">The deeds of acquisition of equipment, installations and facilities may only be signed by the </w:t>
      </w:r>
      <w:r w:rsidR="00721214" w:rsidRPr="0067635D">
        <w:t xml:space="preserve">Contractor </w:t>
      </w:r>
      <w:r w:rsidRPr="0067635D">
        <w:t xml:space="preserve">after approval by the </w:t>
      </w:r>
      <w:r w:rsidR="009772E8" w:rsidRPr="0067635D">
        <w:t>Employer</w:t>
      </w:r>
      <w:r w:rsidR="004A0816" w:rsidRPr="0067635D">
        <w:t>.</w:t>
      </w:r>
      <w:r w:rsidR="00DC4DEC" w:rsidRPr="0067635D">
        <w:rPr>
          <w:rFonts w:hint="cs"/>
          <w:rtl/>
        </w:rPr>
        <w:t xml:space="preserve"> </w:t>
      </w:r>
      <w:r w:rsidRPr="0067635D">
        <w:t xml:space="preserve">The initial </w:t>
      </w:r>
      <w:r w:rsidR="00E17D7D" w:rsidRPr="0067635D">
        <w:t xml:space="preserve">design, </w:t>
      </w:r>
      <w:r w:rsidRPr="0067635D">
        <w:t xml:space="preserve">development, </w:t>
      </w:r>
      <w:r w:rsidR="009772E8" w:rsidRPr="0067635D">
        <w:t xml:space="preserve">execution, </w:t>
      </w:r>
      <w:r w:rsidRPr="0067635D">
        <w:t xml:space="preserve">modification and maintenance work will be performed under the supervision of the </w:t>
      </w:r>
      <w:r w:rsidR="009772E8" w:rsidRPr="0067635D">
        <w:t>Employer, through a nominated staff (the Engineer / Consultant)</w:t>
      </w:r>
      <w:r w:rsidR="004A0816" w:rsidRPr="0067635D">
        <w:t>.</w:t>
      </w:r>
    </w:p>
    <w:p w14:paraId="094DA0AD" w14:textId="38228CDD" w:rsidR="00DC4DEC" w:rsidRPr="0067635D" w:rsidRDefault="00DC4DEC" w:rsidP="001B369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00D628BE" w:rsidRPr="0067635D">
        <w:rPr>
          <w:rFonts w:asciiTheme="minorBidi" w:eastAsia="Times New Roman" w:hAnsiTheme="minorBidi" w:hint="cs"/>
          <w:b/>
          <w:bCs/>
          <w:sz w:val="24"/>
          <w:szCs w:val="24"/>
          <w:rtl/>
        </w:rPr>
        <w:t>الثامنة:</w:t>
      </w:r>
      <w:r w:rsidRPr="0067635D">
        <w:rPr>
          <w:rFonts w:asciiTheme="minorBidi" w:eastAsia="Times New Roman" w:hAnsiTheme="minorBidi"/>
          <w:b/>
          <w:bCs/>
          <w:sz w:val="24"/>
          <w:szCs w:val="24"/>
          <w:rtl/>
        </w:rPr>
        <w:t xml:space="preserve"> </w:t>
      </w:r>
      <w:r w:rsidRPr="0067635D">
        <w:rPr>
          <w:rFonts w:asciiTheme="minorBidi" w:eastAsia="Times New Roman" w:hAnsiTheme="minorBidi" w:hint="cs"/>
          <w:b/>
          <w:bCs/>
          <w:sz w:val="24"/>
          <w:szCs w:val="24"/>
          <w:rtl/>
        </w:rPr>
        <w:t>ال</w:t>
      </w:r>
      <w:r w:rsidRPr="0067635D">
        <w:rPr>
          <w:rFonts w:asciiTheme="minorBidi" w:eastAsia="Times New Roman" w:hAnsiTheme="minorBidi"/>
          <w:b/>
          <w:bCs/>
          <w:sz w:val="24"/>
          <w:szCs w:val="24"/>
          <w:rtl/>
        </w:rPr>
        <w:t>إشراف على البناء والصيانة</w:t>
      </w:r>
    </w:p>
    <w:p w14:paraId="0219C4F9" w14:textId="5E55B3B0" w:rsidR="00DC4DEC" w:rsidRPr="0067635D" w:rsidRDefault="00DC4DEC" w:rsidP="001B3690">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في حال الشراء، يجب إجراء الفحوصات الفنية المبدئية من قبل </w:t>
      </w:r>
      <w:r w:rsidR="00721214"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وصاحب المشروع</w:t>
      </w:r>
      <w:r w:rsidRPr="0067635D">
        <w:rPr>
          <w:rFonts w:asciiTheme="minorBidi" w:eastAsia="Times New Roman" w:hAnsiTheme="minorBidi"/>
          <w:sz w:val="24"/>
          <w:szCs w:val="24"/>
        </w:rPr>
        <w:t>.</w:t>
      </w:r>
    </w:p>
    <w:p w14:paraId="31A639CF" w14:textId="46659118" w:rsidR="00DC4DEC" w:rsidRPr="0067635D" w:rsidRDefault="00DC4DEC" w:rsidP="001B3690">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لا يمكن توقيع عقود شراء المعدات، المنشآت، والمرافق </w:t>
      </w:r>
      <w:r w:rsidR="00721214" w:rsidRPr="0067635D">
        <w:rPr>
          <w:rFonts w:asciiTheme="minorBidi" w:eastAsia="Times New Roman" w:hAnsiTheme="minorBidi" w:hint="cs"/>
          <w:sz w:val="24"/>
          <w:szCs w:val="24"/>
          <w:rtl/>
        </w:rPr>
        <w:t xml:space="preserve">من قبل المتعاقد </w:t>
      </w:r>
      <w:r w:rsidRPr="0067635D">
        <w:rPr>
          <w:rFonts w:asciiTheme="minorBidi" w:eastAsia="Times New Roman" w:hAnsiTheme="minorBidi"/>
          <w:sz w:val="24"/>
          <w:szCs w:val="24"/>
          <w:rtl/>
        </w:rPr>
        <w:t>إلا بعد موافقة صاحب المشروع</w:t>
      </w:r>
      <w:r w:rsidRPr="0067635D">
        <w:rPr>
          <w:rFonts w:asciiTheme="minorBidi" w:eastAsia="Times New Roman" w:hAnsiTheme="minorBidi" w:hint="cs"/>
          <w:sz w:val="24"/>
          <w:szCs w:val="24"/>
          <w:rtl/>
        </w:rPr>
        <w:t>.</w:t>
      </w:r>
    </w:p>
    <w:p w14:paraId="69413666" w14:textId="67BEC529" w:rsidR="00DC4DEC" w:rsidRPr="0067635D" w:rsidRDefault="00DC4DEC" w:rsidP="001B3690">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سيتم تنفيذ التصميم الأولي، التطوير، التنفيذ وأعمال التعديل والصيانة تحت إشراف صاحب المشروع، من خلال فريق مختار (المهندس / </w:t>
      </w:r>
      <w:r w:rsidRPr="0067635D">
        <w:rPr>
          <w:rtl/>
        </w:rPr>
        <w:t>ال</w:t>
      </w:r>
      <w:r w:rsidR="009C7309" w:rsidRPr="0067635D">
        <w:rPr>
          <w:rFonts w:hint="cs"/>
          <w:rtl/>
          <w:lang w:bidi="ar-LB"/>
        </w:rPr>
        <w:t>إ</w:t>
      </w:r>
      <w:r w:rsidRPr="0067635D">
        <w:rPr>
          <w:rtl/>
        </w:rPr>
        <w:t>ستشاري</w:t>
      </w:r>
      <w:r w:rsidRPr="0067635D">
        <w:rPr>
          <w:rFonts w:asciiTheme="minorBidi" w:eastAsia="Times New Roman" w:hAnsiTheme="minorBidi"/>
          <w:sz w:val="24"/>
          <w:szCs w:val="24"/>
          <w:rtl/>
        </w:rPr>
        <w:t>)</w:t>
      </w:r>
      <w:r w:rsidRPr="0067635D">
        <w:rPr>
          <w:rFonts w:asciiTheme="minorBidi" w:eastAsia="Times New Roman" w:hAnsiTheme="minorBidi"/>
          <w:sz w:val="24"/>
          <w:szCs w:val="24"/>
        </w:rPr>
        <w:t>.</w:t>
      </w:r>
    </w:p>
    <w:p w14:paraId="78B4E638" w14:textId="65339EDD" w:rsidR="00A1546F" w:rsidRPr="0067635D" w:rsidRDefault="00A1546F" w:rsidP="00D567A9">
      <w:pPr>
        <w:tabs>
          <w:tab w:val="left" w:pos="5685"/>
        </w:tabs>
        <w:spacing w:after="0"/>
        <w:jc w:val="both"/>
        <w:rPr>
          <w:b/>
          <w:bCs/>
        </w:rPr>
      </w:pPr>
      <w:bookmarkStart w:id="113" w:name="_Toc485314551"/>
      <w:r w:rsidRPr="0067635D">
        <w:rPr>
          <w:rFonts w:cstheme="majorBidi"/>
          <w:b/>
          <w:bCs/>
          <w:caps/>
          <w:kern w:val="28"/>
          <w:sz w:val="24"/>
          <w:szCs w:val="24"/>
          <w:lang w:bidi="ar-LB"/>
        </w:rPr>
        <w:t>Article 9</w:t>
      </w:r>
      <w:bookmarkEnd w:id="113"/>
      <w:r w:rsidR="005026E2" w:rsidRPr="0067635D">
        <w:rPr>
          <w:rFonts w:cstheme="majorBidi"/>
          <w:b/>
          <w:bCs/>
          <w:caps/>
          <w:kern w:val="28"/>
          <w:sz w:val="24"/>
          <w:szCs w:val="24"/>
          <w:lang w:bidi="ar-LB"/>
        </w:rPr>
        <w:t>:</w:t>
      </w:r>
      <w:r w:rsidR="00D6508F" w:rsidRPr="0067635D">
        <w:rPr>
          <w:b/>
          <w:bCs/>
          <w:iCs/>
        </w:rPr>
        <w:t xml:space="preserve"> </w:t>
      </w:r>
      <w:r w:rsidRPr="0067635D">
        <w:rPr>
          <w:b/>
          <w:bCs/>
        </w:rPr>
        <w:t>Additional installations and equipment</w:t>
      </w:r>
    </w:p>
    <w:p w14:paraId="1D000783" w14:textId="77777777" w:rsidR="00E006A5" w:rsidRPr="0067635D" w:rsidRDefault="00E006A5" w:rsidP="00C80214">
      <w:pPr>
        <w:tabs>
          <w:tab w:val="left" w:pos="5685"/>
        </w:tabs>
        <w:spacing w:after="0"/>
        <w:jc w:val="both"/>
      </w:pPr>
    </w:p>
    <w:p w14:paraId="5915D5BF" w14:textId="220BB538" w:rsidR="00D567A9" w:rsidRPr="0067635D" w:rsidRDefault="00A1546F" w:rsidP="00E006A5">
      <w:pPr>
        <w:tabs>
          <w:tab w:val="left" w:pos="5685"/>
        </w:tabs>
        <w:spacing w:after="0"/>
        <w:jc w:val="both"/>
        <w:rPr>
          <w:rtl/>
          <w:lang w:bidi="ar-LB"/>
        </w:rPr>
      </w:pPr>
      <w:r w:rsidRPr="0067635D">
        <w:t xml:space="preserve">Whenever requested, the </w:t>
      </w:r>
      <w:r w:rsidR="00721214" w:rsidRPr="0067635D">
        <w:t xml:space="preserve">Contractor </w:t>
      </w:r>
      <w:r w:rsidRPr="0067635D">
        <w:t xml:space="preserve">will be required to deploy additional installations and equipment as determined by the </w:t>
      </w:r>
      <w:r w:rsidR="009772E8" w:rsidRPr="0067635D">
        <w:t>Employer</w:t>
      </w:r>
      <w:r w:rsidRPr="0067635D">
        <w:t xml:space="preserve">, provided that this entails no fundamental change to the content of the </w:t>
      </w:r>
      <w:r w:rsidR="00721214" w:rsidRPr="0067635D">
        <w:t>DBOT Agreement</w:t>
      </w:r>
      <w:r w:rsidR="004A0816" w:rsidRPr="0067635D">
        <w:t>.</w:t>
      </w:r>
    </w:p>
    <w:p w14:paraId="72754AFA" w14:textId="5456B93F" w:rsidR="00DC4DEC" w:rsidRPr="0067635D" w:rsidRDefault="00DC4DEC" w:rsidP="00DC4DEC">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 xml:space="preserve">المادة </w:t>
      </w:r>
      <w:r w:rsidR="009C7309" w:rsidRPr="0067635D">
        <w:rPr>
          <w:rFonts w:asciiTheme="minorBidi" w:eastAsia="Times New Roman" w:hAnsiTheme="minorBidi" w:hint="cs"/>
          <w:b/>
          <w:bCs/>
          <w:sz w:val="24"/>
          <w:szCs w:val="24"/>
          <w:rtl/>
        </w:rPr>
        <w:t>التاسعة:</w:t>
      </w:r>
      <w:r w:rsidRPr="0067635D">
        <w:rPr>
          <w:rFonts w:asciiTheme="minorBidi" w:eastAsia="Times New Roman" w:hAnsiTheme="minorBidi"/>
          <w:b/>
          <w:bCs/>
          <w:sz w:val="24"/>
          <w:szCs w:val="24"/>
          <w:rtl/>
        </w:rPr>
        <w:t xml:space="preserve"> المنشآت والمعدات الإضافية</w:t>
      </w:r>
    </w:p>
    <w:p w14:paraId="6684327C" w14:textId="6A4E93F4" w:rsidR="00D35343" w:rsidRPr="0067635D" w:rsidRDefault="00DC4DEC" w:rsidP="001B369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كلما طُلب ذلك، يجب على </w:t>
      </w:r>
      <w:r w:rsidR="00721214"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نشر منشآت ومعدات إضافية كما يحددها صاحب المشروع، بشرط </w:t>
      </w:r>
      <w:r w:rsidR="009C7309" w:rsidRPr="0067635D">
        <w:rPr>
          <w:rFonts w:asciiTheme="minorBidi" w:eastAsia="Times New Roman" w:hAnsiTheme="minorBidi" w:hint="cs"/>
          <w:sz w:val="24"/>
          <w:szCs w:val="24"/>
          <w:rtl/>
        </w:rPr>
        <w:t>ألا</w:t>
      </w:r>
      <w:r w:rsidRPr="0067635D">
        <w:rPr>
          <w:rFonts w:asciiTheme="minorBidi" w:eastAsia="Times New Roman" w:hAnsiTheme="minorBidi"/>
          <w:sz w:val="24"/>
          <w:szCs w:val="24"/>
          <w:rtl/>
        </w:rPr>
        <w:t xml:space="preserve"> يؤدي ذلك إلى تغيير جوهري في محتوى ال</w:t>
      </w:r>
      <w:r w:rsidR="00721214" w:rsidRPr="0067635D">
        <w:rPr>
          <w:rFonts w:asciiTheme="minorBidi" w:eastAsia="Times New Roman" w:hAnsiTheme="minorBidi" w:hint="cs"/>
          <w:sz w:val="24"/>
          <w:szCs w:val="24"/>
          <w:rtl/>
        </w:rPr>
        <w:t>عقد</w:t>
      </w:r>
      <w:r w:rsidRPr="0067635D">
        <w:rPr>
          <w:rFonts w:asciiTheme="minorBidi" w:eastAsia="Times New Roman" w:hAnsiTheme="minorBidi" w:hint="cs"/>
          <w:sz w:val="24"/>
          <w:szCs w:val="24"/>
          <w:rtl/>
        </w:rPr>
        <w:t>.</w:t>
      </w:r>
    </w:p>
    <w:p w14:paraId="2389E081"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114" w:name="_Toc485314552"/>
      <w:bookmarkStart w:id="115" w:name="_Toc172648418"/>
      <w:r w:rsidRPr="0067635D">
        <w:rPr>
          <w:rFonts w:eastAsia="Times New Roman" w:cstheme="majorBidi"/>
          <w:b/>
          <w:bCs/>
          <w:caps/>
          <w:kern w:val="28"/>
          <w:sz w:val="28"/>
          <w:szCs w:val="28"/>
          <w:lang w:bidi="ar-LB"/>
        </w:rPr>
        <w:t>PART THREE</w:t>
      </w:r>
      <w:bookmarkEnd w:id="114"/>
      <w:bookmarkEnd w:id="115"/>
    </w:p>
    <w:p w14:paraId="0AF4C79B" w14:textId="252CF243" w:rsidR="00A1546F" w:rsidRPr="0067635D" w:rsidRDefault="00A1546F" w:rsidP="00DC4DEC">
      <w:pPr>
        <w:tabs>
          <w:tab w:val="left" w:pos="5685"/>
        </w:tabs>
        <w:spacing w:after="0"/>
        <w:jc w:val="both"/>
        <w:rPr>
          <w:b/>
          <w:bCs/>
          <w:i/>
          <w:iCs/>
          <w:sz w:val="24"/>
          <w:szCs w:val="24"/>
        </w:rPr>
      </w:pPr>
      <w:r w:rsidRPr="0067635D">
        <w:rPr>
          <w:b/>
          <w:bCs/>
          <w:i/>
          <w:iCs/>
          <w:sz w:val="24"/>
          <w:szCs w:val="24"/>
        </w:rPr>
        <w:t>Operation</w:t>
      </w:r>
    </w:p>
    <w:p w14:paraId="2180BFC0" w14:textId="77777777" w:rsidR="00DC4DEC" w:rsidRPr="0067635D" w:rsidRDefault="00DC4DEC">
      <w:pPr>
        <w:pStyle w:val="ListParagraph"/>
        <w:numPr>
          <w:ilvl w:val="0"/>
          <w:numId w:val="30"/>
        </w:numPr>
        <w:tabs>
          <w:tab w:val="left" w:pos="5685"/>
        </w:tabs>
        <w:bidi/>
        <w:spacing w:after="0"/>
        <w:ind w:left="387" w:right="27"/>
        <w:jc w:val="both"/>
        <w:rPr>
          <w:b/>
          <w:bCs/>
          <w:sz w:val="32"/>
          <w:szCs w:val="32"/>
        </w:rPr>
      </w:pPr>
      <w:r w:rsidRPr="0067635D">
        <w:rPr>
          <w:rFonts w:hint="cs"/>
          <w:b/>
          <w:bCs/>
          <w:sz w:val="32"/>
          <w:szCs w:val="32"/>
          <w:rtl/>
        </w:rPr>
        <w:t>الجزء الثالث</w:t>
      </w:r>
    </w:p>
    <w:p w14:paraId="0F911038" w14:textId="77777777" w:rsidR="001E6658" w:rsidRPr="0067635D" w:rsidRDefault="001E6658" w:rsidP="001E6658">
      <w:pPr>
        <w:pStyle w:val="ListParagraph"/>
        <w:tabs>
          <w:tab w:val="left" w:pos="5685"/>
        </w:tabs>
        <w:bidi/>
        <w:spacing w:after="0"/>
        <w:ind w:left="387" w:right="27"/>
        <w:jc w:val="both"/>
        <w:rPr>
          <w:b/>
          <w:bCs/>
          <w:sz w:val="32"/>
          <w:szCs w:val="32"/>
        </w:rPr>
      </w:pPr>
    </w:p>
    <w:p w14:paraId="6348DA80" w14:textId="77777777" w:rsidR="00DC4DEC" w:rsidRPr="0067635D" w:rsidRDefault="00DC4DEC" w:rsidP="001E6658">
      <w:pPr>
        <w:pStyle w:val="ListParagraph"/>
        <w:tabs>
          <w:tab w:val="left" w:pos="5685"/>
        </w:tabs>
        <w:bidi/>
        <w:spacing w:after="0"/>
        <w:ind w:left="387" w:right="27"/>
        <w:jc w:val="both"/>
        <w:rPr>
          <w:b/>
          <w:bCs/>
          <w:sz w:val="24"/>
          <w:szCs w:val="24"/>
        </w:rPr>
      </w:pPr>
      <w:r w:rsidRPr="0067635D">
        <w:rPr>
          <w:rFonts w:hint="cs"/>
          <w:b/>
          <w:bCs/>
          <w:sz w:val="24"/>
          <w:szCs w:val="24"/>
          <w:rtl/>
        </w:rPr>
        <w:t>التشغيل</w:t>
      </w:r>
    </w:p>
    <w:p w14:paraId="78B04CEF" w14:textId="77777777" w:rsidR="00215823" w:rsidRPr="0067635D" w:rsidRDefault="00215823" w:rsidP="001E6658">
      <w:pPr>
        <w:tabs>
          <w:tab w:val="left" w:pos="5685"/>
        </w:tabs>
        <w:bidi/>
        <w:spacing w:after="0"/>
      </w:pPr>
    </w:p>
    <w:p w14:paraId="168148B2" w14:textId="64639506" w:rsidR="00A1546F" w:rsidRPr="0067635D" w:rsidRDefault="00A1546F" w:rsidP="00D567A9">
      <w:pPr>
        <w:tabs>
          <w:tab w:val="left" w:pos="5685"/>
        </w:tabs>
        <w:spacing w:after="0"/>
        <w:jc w:val="both"/>
        <w:rPr>
          <w:b/>
          <w:bCs/>
        </w:rPr>
      </w:pPr>
      <w:bookmarkStart w:id="116" w:name="_Toc485314553"/>
      <w:r w:rsidRPr="0067635D">
        <w:rPr>
          <w:rFonts w:cstheme="majorBidi"/>
          <w:b/>
          <w:bCs/>
          <w:caps/>
          <w:kern w:val="28"/>
          <w:sz w:val="24"/>
          <w:szCs w:val="24"/>
          <w:lang w:bidi="ar-LB"/>
        </w:rPr>
        <w:t>Article 10</w:t>
      </w:r>
      <w:bookmarkEnd w:id="116"/>
      <w:r w:rsidR="005026E2" w:rsidRPr="0067635D">
        <w:rPr>
          <w:rFonts w:cstheme="majorBidi"/>
          <w:b/>
          <w:bCs/>
          <w:caps/>
          <w:kern w:val="28"/>
          <w:sz w:val="24"/>
          <w:szCs w:val="24"/>
          <w:lang w:bidi="ar-LB"/>
        </w:rPr>
        <w:t>:</w:t>
      </w:r>
      <w:r w:rsidR="00D6508F" w:rsidRPr="0067635D">
        <w:rPr>
          <w:b/>
          <w:bCs/>
          <w:iCs/>
        </w:rPr>
        <w:t xml:space="preserve"> </w:t>
      </w:r>
      <w:r w:rsidRPr="0067635D">
        <w:rPr>
          <w:b/>
          <w:bCs/>
        </w:rPr>
        <w:t>Dock</w:t>
      </w:r>
      <w:r w:rsidR="001E6658" w:rsidRPr="0067635D">
        <w:rPr>
          <w:b/>
          <w:bCs/>
        </w:rPr>
        <w:t>ing</w:t>
      </w:r>
      <w:r w:rsidRPr="0067635D">
        <w:rPr>
          <w:b/>
          <w:bCs/>
        </w:rPr>
        <w:t xml:space="preserve"> and port </w:t>
      </w:r>
      <w:r w:rsidR="001E6658" w:rsidRPr="0067635D">
        <w:rPr>
          <w:b/>
          <w:bCs/>
        </w:rPr>
        <w:t>activity</w:t>
      </w:r>
    </w:p>
    <w:p w14:paraId="56C2CBC7" w14:textId="77777777" w:rsidR="00F643D2" w:rsidRPr="0067635D" w:rsidRDefault="00F643D2" w:rsidP="00D567A9">
      <w:pPr>
        <w:tabs>
          <w:tab w:val="left" w:pos="5685"/>
        </w:tabs>
        <w:spacing w:after="0"/>
        <w:jc w:val="both"/>
        <w:rPr>
          <w:b/>
          <w:bCs/>
        </w:rPr>
      </w:pPr>
    </w:p>
    <w:p w14:paraId="6AA00C53" w14:textId="0102E015" w:rsidR="00B64D4B" w:rsidRPr="0067635D" w:rsidRDefault="00A1546F" w:rsidP="009772E8">
      <w:pPr>
        <w:tabs>
          <w:tab w:val="left" w:pos="5685"/>
        </w:tabs>
        <w:spacing w:after="0"/>
        <w:jc w:val="both"/>
      </w:pPr>
      <w:r w:rsidRPr="0067635D">
        <w:t xml:space="preserve">This </w:t>
      </w:r>
      <w:r w:rsidR="004F4E8C" w:rsidRPr="0067635D">
        <w:t xml:space="preserve">DBOT Agreement </w:t>
      </w:r>
      <w:r w:rsidRPr="0067635D">
        <w:t xml:space="preserve">gives the </w:t>
      </w:r>
      <w:r w:rsidR="004F4E8C" w:rsidRPr="0067635D">
        <w:t xml:space="preserve">Contractor </w:t>
      </w:r>
      <w:r w:rsidRPr="0067635D">
        <w:t>no right to intervene, either to place (pilotage and towing) the ships and boats on the docks or the berth fitted out by its</w:t>
      </w:r>
      <w:r w:rsidR="009772E8" w:rsidRPr="0067635D">
        <w:t>elf</w:t>
      </w:r>
      <w:r w:rsidRPr="0067635D">
        <w:t xml:space="preserve"> or to move these ships and boats, or to police traffic and use of the roads.</w:t>
      </w:r>
      <w:r w:rsidR="009772E8" w:rsidRPr="0067635D">
        <w:t xml:space="preserve"> </w:t>
      </w:r>
    </w:p>
    <w:p w14:paraId="78CE87D6" w14:textId="665B331C" w:rsidR="00A1546F" w:rsidRPr="0067635D" w:rsidRDefault="00B64D4B" w:rsidP="009772E8">
      <w:pPr>
        <w:tabs>
          <w:tab w:val="left" w:pos="5685"/>
        </w:tabs>
        <w:spacing w:after="0"/>
        <w:jc w:val="both"/>
      </w:pPr>
      <w:r w:rsidRPr="0067635D">
        <w:t xml:space="preserve">The </w:t>
      </w:r>
      <w:r w:rsidR="004F4E8C" w:rsidRPr="0067635D">
        <w:t>Contractor</w:t>
      </w:r>
      <w:r w:rsidR="009772E8" w:rsidRPr="0067635D">
        <w:t>, must all times, comply with the Port navigation requirements, schedules and plans, especially regarding ships navigation and berthing, and therefore make necessary adjustments to his own schedules and plans accordingly, so that Port navigation won’t be affected in any way.</w:t>
      </w:r>
    </w:p>
    <w:p w14:paraId="0239B75E" w14:textId="3C0624D7" w:rsidR="00DC4DEC" w:rsidRPr="0067635D" w:rsidRDefault="00DC4DEC" w:rsidP="00DC4DEC">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009C7309" w:rsidRPr="0067635D">
        <w:rPr>
          <w:rFonts w:asciiTheme="minorBidi" w:eastAsia="Times New Roman" w:hAnsiTheme="minorBidi" w:hint="cs"/>
          <w:b/>
          <w:bCs/>
          <w:sz w:val="24"/>
          <w:szCs w:val="24"/>
          <w:rtl/>
        </w:rPr>
        <w:t>العاشرة:</w:t>
      </w:r>
      <w:r w:rsidRPr="0067635D">
        <w:rPr>
          <w:rFonts w:asciiTheme="minorBidi" w:eastAsia="Times New Roman" w:hAnsiTheme="minorBidi"/>
          <w:b/>
          <w:bCs/>
          <w:sz w:val="24"/>
          <w:szCs w:val="24"/>
          <w:rtl/>
        </w:rPr>
        <w:t xml:space="preserve"> ال</w:t>
      </w:r>
      <w:r w:rsidRPr="0067635D">
        <w:rPr>
          <w:rFonts w:asciiTheme="minorBidi" w:eastAsia="Times New Roman" w:hAnsiTheme="minorBidi" w:hint="cs"/>
          <w:b/>
          <w:bCs/>
          <w:sz w:val="24"/>
          <w:szCs w:val="24"/>
          <w:rtl/>
        </w:rPr>
        <w:t>ت</w:t>
      </w:r>
      <w:r w:rsidRPr="0067635D">
        <w:rPr>
          <w:rFonts w:asciiTheme="minorBidi" w:eastAsia="Times New Roman" w:hAnsiTheme="minorBidi"/>
          <w:b/>
          <w:bCs/>
          <w:sz w:val="24"/>
          <w:szCs w:val="24"/>
          <w:rtl/>
        </w:rPr>
        <w:t xml:space="preserve">رصيف </w:t>
      </w:r>
      <w:r w:rsidR="009C7309" w:rsidRPr="0067635D">
        <w:rPr>
          <w:rFonts w:asciiTheme="minorBidi" w:eastAsia="Times New Roman" w:hAnsiTheme="minorBidi" w:hint="cs"/>
          <w:b/>
          <w:bCs/>
          <w:sz w:val="24"/>
          <w:szCs w:val="24"/>
          <w:rtl/>
        </w:rPr>
        <w:t>وحركة</w:t>
      </w:r>
      <w:r w:rsidRPr="0067635D">
        <w:rPr>
          <w:rFonts w:asciiTheme="minorBidi" w:eastAsia="Times New Roman" w:hAnsiTheme="minorBidi" w:hint="cs"/>
          <w:b/>
          <w:bCs/>
          <w:sz w:val="24"/>
          <w:szCs w:val="24"/>
          <w:rtl/>
        </w:rPr>
        <w:t xml:space="preserve"> </w:t>
      </w:r>
      <w:r w:rsidRPr="0067635D">
        <w:rPr>
          <w:rFonts w:asciiTheme="minorBidi" w:eastAsia="Times New Roman" w:hAnsiTheme="minorBidi"/>
          <w:b/>
          <w:bCs/>
          <w:sz w:val="24"/>
          <w:szCs w:val="24"/>
          <w:rtl/>
        </w:rPr>
        <w:t>الم</w:t>
      </w:r>
      <w:r w:rsidRPr="0067635D">
        <w:rPr>
          <w:rFonts w:asciiTheme="minorBidi" w:eastAsia="Times New Roman" w:hAnsiTheme="minorBidi" w:hint="cs"/>
          <w:b/>
          <w:bCs/>
          <w:sz w:val="24"/>
          <w:szCs w:val="24"/>
          <w:rtl/>
        </w:rPr>
        <w:t>رفأ</w:t>
      </w:r>
    </w:p>
    <w:p w14:paraId="7B3C3B1B" w14:textId="7608E7D8" w:rsidR="00DC4DEC" w:rsidRPr="0067635D" w:rsidRDefault="00DC4DE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لا تمنح هذه ال</w:t>
      </w:r>
      <w:r w:rsidR="001E6658"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تفاقية ل</w:t>
      </w:r>
      <w:r w:rsidR="004F4E8C" w:rsidRPr="0067635D">
        <w:rPr>
          <w:rFonts w:asciiTheme="minorBidi" w:eastAsia="Times New Roman" w:hAnsiTheme="minorBidi" w:hint="cs"/>
          <w:sz w:val="24"/>
          <w:szCs w:val="24"/>
          <w:rtl/>
        </w:rPr>
        <w:t>لمتعاقد</w:t>
      </w:r>
      <w:r w:rsidR="004F4E8C"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أي حق في التدخل، سواء لوضع (التوجيه والسحب) السفن والقوارب على الأرصفة أو الرصيف الذي قام بتركيبه بنفسه، أو لتحريك هذه السفن والقوارب، أو لمراقبة حركة المرور و</w:t>
      </w:r>
      <w:r w:rsidR="001E665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ستخدام الطرق</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Pr>
        <w:t xml:space="preserve"> </w:t>
      </w:r>
    </w:p>
    <w:p w14:paraId="50B47039" w14:textId="50714DF8" w:rsidR="00DC4DEC" w:rsidRPr="0067635D" w:rsidRDefault="00DC4DEC" w:rsidP="007D4527">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على </w:t>
      </w:r>
      <w:r w:rsidR="004F4E8C"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في جميع الأوقات، ال</w:t>
      </w:r>
      <w:r w:rsidR="001E6658"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متثال لمتطلبات الملاحة في 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والجداول الزمنية والخطط، خاصة فيما يتعلق بملاحة السفن وربطها، وبالتالي إجراء التعديلات اللازمة على جداول أعماله وخططه وفقًا لذلك، حتى لا تتأثر حركة الملاحة في 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بأي شكل من الأشكا</w:t>
      </w:r>
      <w:r w:rsidRPr="0067635D">
        <w:rPr>
          <w:rFonts w:asciiTheme="minorBidi" w:eastAsia="Times New Roman" w:hAnsiTheme="minorBidi" w:hint="cs"/>
          <w:sz w:val="24"/>
          <w:szCs w:val="24"/>
          <w:rtl/>
        </w:rPr>
        <w:t>ل.</w:t>
      </w:r>
    </w:p>
    <w:p w14:paraId="14B791BD" w14:textId="77777777" w:rsidR="00F643D2" w:rsidRPr="0067635D" w:rsidRDefault="00F643D2" w:rsidP="00A1546F">
      <w:pPr>
        <w:tabs>
          <w:tab w:val="left" w:pos="5685"/>
        </w:tabs>
        <w:spacing w:after="0"/>
        <w:jc w:val="both"/>
      </w:pPr>
    </w:p>
    <w:p w14:paraId="6512833B" w14:textId="0A107A7F" w:rsidR="00A1546F" w:rsidRPr="0067635D" w:rsidRDefault="00A1546F" w:rsidP="00D567A9">
      <w:pPr>
        <w:tabs>
          <w:tab w:val="left" w:pos="5685"/>
        </w:tabs>
        <w:spacing w:after="0"/>
        <w:jc w:val="both"/>
        <w:rPr>
          <w:b/>
          <w:bCs/>
        </w:rPr>
      </w:pPr>
      <w:bookmarkStart w:id="117" w:name="_Toc485314554"/>
      <w:r w:rsidRPr="0067635D">
        <w:rPr>
          <w:rFonts w:cstheme="majorBidi"/>
          <w:b/>
          <w:bCs/>
          <w:caps/>
          <w:kern w:val="28"/>
          <w:sz w:val="24"/>
          <w:szCs w:val="24"/>
          <w:lang w:bidi="ar-LB"/>
        </w:rPr>
        <w:t>Article 11</w:t>
      </w:r>
      <w:bookmarkEnd w:id="117"/>
      <w:r w:rsidR="005026E2" w:rsidRPr="0067635D">
        <w:rPr>
          <w:rFonts w:cstheme="majorBidi"/>
          <w:b/>
          <w:bCs/>
          <w:caps/>
          <w:kern w:val="28"/>
          <w:sz w:val="24"/>
          <w:szCs w:val="24"/>
          <w:lang w:bidi="ar-LB"/>
        </w:rPr>
        <w:t>:</w:t>
      </w:r>
      <w:r w:rsidR="00D6508F" w:rsidRPr="0067635D">
        <w:rPr>
          <w:b/>
          <w:bCs/>
          <w:iCs/>
        </w:rPr>
        <w:t xml:space="preserve"> </w:t>
      </w:r>
      <w:r w:rsidRPr="0067635D">
        <w:rPr>
          <w:b/>
          <w:bCs/>
        </w:rPr>
        <w:t>Opera</w:t>
      </w:r>
      <w:r w:rsidR="00517D79" w:rsidRPr="0067635D">
        <w:rPr>
          <w:b/>
          <w:bCs/>
        </w:rPr>
        <w:t>tion of licensed installations</w:t>
      </w:r>
    </w:p>
    <w:p w14:paraId="35380E83" w14:textId="77777777" w:rsidR="00F643D2" w:rsidRPr="0067635D" w:rsidRDefault="00F643D2" w:rsidP="00D567A9">
      <w:pPr>
        <w:tabs>
          <w:tab w:val="left" w:pos="5685"/>
        </w:tabs>
        <w:spacing w:after="0"/>
        <w:jc w:val="both"/>
        <w:rPr>
          <w:b/>
          <w:bCs/>
        </w:rPr>
      </w:pPr>
    </w:p>
    <w:p w14:paraId="10046856" w14:textId="53C49CD4" w:rsidR="00B64D4B" w:rsidRPr="0067635D" w:rsidRDefault="00A1546F" w:rsidP="00052A01">
      <w:pPr>
        <w:tabs>
          <w:tab w:val="left" w:pos="5685"/>
        </w:tabs>
        <w:spacing w:after="0"/>
        <w:jc w:val="both"/>
      </w:pPr>
      <w:r w:rsidRPr="0067635D">
        <w:t xml:space="preserve">The </w:t>
      </w:r>
      <w:r w:rsidR="004F4E8C" w:rsidRPr="0067635D">
        <w:t xml:space="preserve">Contractor </w:t>
      </w:r>
      <w:r w:rsidRPr="0067635D">
        <w:t xml:space="preserve">will be required to make the equipment and installations available to the public, in the conditions stipulated in the operating regulations. </w:t>
      </w:r>
    </w:p>
    <w:p w14:paraId="12416666" w14:textId="4284EE67" w:rsidR="005373AC" w:rsidRPr="0067635D" w:rsidRDefault="00A1546F" w:rsidP="00052A01">
      <w:pPr>
        <w:tabs>
          <w:tab w:val="left" w:pos="5685"/>
        </w:tabs>
        <w:spacing w:after="0"/>
        <w:jc w:val="both"/>
      </w:pPr>
      <w:r w:rsidRPr="0067635D">
        <w:t xml:space="preserve">Prior to any operating activities, the operating regulations have to be drawn up by the </w:t>
      </w:r>
      <w:r w:rsidR="004F4E8C" w:rsidRPr="0067635D">
        <w:t xml:space="preserve">Contractor </w:t>
      </w:r>
      <w:r w:rsidRPr="0067635D">
        <w:t xml:space="preserve">and approved by the </w:t>
      </w:r>
      <w:r w:rsidR="00751200" w:rsidRPr="0067635D">
        <w:t>Contracting Authority</w:t>
      </w:r>
      <w:r w:rsidR="00052A01" w:rsidRPr="0067635D">
        <w:t>.</w:t>
      </w:r>
    </w:p>
    <w:p w14:paraId="523E41E1" w14:textId="38C14649" w:rsidR="00274E6F" w:rsidRPr="0067635D" w:rsidRDefault="00A1546F" w:rsidP="00B64D4B">
      <w:pPr>
        <w:tabs>
          <w:tab w:val="left" w:pos="5685"/>
        </w:tabs>
        <w:spacing w:after="0"/>
        <w:jc w:val="both"/>
      </w:pPr>
      <w:r w:rsidRPr="0067635D">
        <w:t xml:space="preserve">The </w:t>
      </w:r>
      <w:r w:rsidR="004F4E8C" w:rsidRPr="0067635D">
        <w:t xml:space="preserve">Contractor </w:t>
      </w:r>
      <w:r w:rsidRPr="0067635D">
        <w:t xml:space="preserve">performs technical and commercial operation of the installations, in particular the floating dock. </w:t>
      </w:r>
    </w:p>
    <w:p w14:paraId="25787CAC" w14:textId="77777777" w:rsidR="00215823" w:rsidRPr="0067635D" w:rsidRDefault="00215823" w:rsidP="00274E6F">
      <w:pPr>
        <w:tabs>
          <w:tab w:val="left" w:pos="5685"/>
        </w:tabs>
        <w:spacing w:after="0"/>
        <w:jc w:val="both"/>
      </w:pPr>
    </w:p>
    <w:p w14:paraId="3972468E" w14:textId="0DE50188" w:rsidR="00A1546F" w:rsidRPr="0067635D" w:rsidRDefault="00274E6F" w:rsidP="00274E6F">
      <w:pPr>
        <w:tabs>
          <w:tab w:val="left" w:pos="5685"/>
        </w:tabs>
        <w:spacing w:after="0"/>
        <w:jc w:val="both"/>
        <w:rPr>
          <w:rtl/>
        </w:rPr>
      </w:pPr>
      <w:r w:rsidRPr="0067635D">
        <w:t>In this respect:</w:t>
      </w:r>
    </w:p>
    <w:p w14:paraId="50D9570F" w14:textId="77777777" w:rsidR="00B6107D" w:rsidRPr="0067635D" w:rsidRDefault="00B6107D" w:rsidP="00274E6F">
      <w:pPr>
        <w:tabs>
          <w:tab w:val="left" w:pos="5685"/>
        </w:tabs>
        <w:spacing w:after="0"/>
        <w:jc w:val="both"/>
        <w:rPr>
          <w:sz w:val="12"/>
          <w:szCs w:val="12"/>
        </w:rPr>
      </w:pPr>
    </w:p>
    <w:p w14:paraId="2690DA1A" w14:textId="036D93C4" w:rsidR="00B64D4B" w:rsidRPr="0067635D" w:rsidRDefault="00220ADF" w:rsidP="00B6107D">
      <w:pPr>
        <w:numPr>
          <w:ilvl w:val="0"/>
          <w:numId w:val="10"/>
        </w:numPr>
        <w:tabs>
          <w:tab w:val="left" w:pos="5685"/>
        </w:tabs>
        <w:spacing w:before="120" w:after="120"/>
        <w:ind w:left="360"/>
        <w:contextualSpacing/>
        <w:jc w:val="both"/>
      </w:pPr>
      <w:r w:rsidRPr="0067635D">
        <w:t>He</w:t>
      </w:r>
      <w:r w:rsidR="00A1546F" w:rsidRPr="0067635D">
        <w:t xml:space="preserve"> is responsible for all the operations performed on the installations, in particular the floating dock. </w:t>
      </w:r>
      <w:r w:rsidRPr="0067635D">
        <w:t>He</w:t>
      </w:r>
      <w:r w:rsidR="00A1546F" w:rsidRPr="0067635D">
        <w:t xml:space="preserve"> is required to provide the appropriate personnel</w:t>
      </w:r>
      <w:r w:rsidR="00517D79" w:rsidRPr="0067635D">
        <w:t>, equipment</w:t>
      </w:r>
      <w:r w:rsidR="00A1546F" w:rsidRPr="0067635D">
        <w:t xml:space="preserve"> and technical resources</w:t>
      </w:r>
      <w:r w:rsidRPr="0067635D">
        <w:t>.</w:t>
      </w:r>
    </w:p>
    <w:p w14:paraId="70098C0D" w14:textId="0DD41327" w:rsidR="00A1546F" w:rsidRPr="0067635D" w:rsidRDefault="00220ADF" w:rsidP="00B64D4B">
      <w:pPr>
        <w:tabs>
          <w:tab w:val="left" w:pos="5685"/>
        </w:tabs>
        <w:spacing w:after="0"/>
        <w:ind w:left="360"/>
        <w:contextualSpacing/>
        <w:jc w:val="both"/>
        <w:rPr>
          <w:rtl/>
        </w:rPr>
      </w:pPr>
      <w:r w:rsidRPr="0067635D">
        <w:t>He</w:t>
      </w:r>
      <w:r w:rsidR="00A1546F" w:rsidRPr="0067635D">
        <w:t xml:space="preserve"> is in charge of coordination with regard to the customers</w:t>
      </w:r>
      <w:r w:rsidR="00B6107D" w:rsidRPr="0067635D">
        <w:rPr>
          <w:rFonts w:hint="cs"/>
          <w:rtl/>
        </w:rPr>
        <w:t>.</w:t>
      </w:r>
    </w:p>
    <w:p w14:paraId="32D4191C" w14:textId="77777777" w:rsidR="00B6107D" w:rsidRPr="0067635D" w:rsidRDefault="00B6107D" w:rsidP="00B64D4B">
      <w:pPr>
        <w:tabs>
          <w:tab w:val="left" w:pos="5685"/>
        </w:tabs>
        <w:spacing w:after="0"/>
        <w:ind w:left="360"/>
        <w:contextualSpacing/>
        <w:jc w:val="both"/>
        <w:rPr>
          <w:sz w:val="12"/>
          <w:szCs w:val="12"/>
        </w:rPr>
      </w:pPr>
    </w:p>
    <w:p w14:paraId="394EC017" w14:textId="1BEF79B1" w:rsidR="00A1546F" w:rsidRPr="0067635D" w:rsidRDefault="00220ADF" w:rsidP="00B6107D">
      <w:pPr>
        <w:numPr>
          <w:ilvl w:val="0"/>
          <w:numId w:val="10"/>
        </w:numPr>
        <w:tabs>
          <w:tab w:val="left" w:pos="5685"/>
        </w:tabs>
        <w:spacing w:before="120" w:after="120"/>
        <w:ind w:left="360"/>
        <w:contextualSpacing/>
        <w:jc w:val="both"/>
      </w:pPr>
      <w:r w:rsidRPr="0067635D">
        <w:t>He</w:t>
      </w:r>
      <w:r w:rsidR="00A1546F" w:rsidRPr="0067635D">
        <w:t xml:space="preserve"> constructs the </w:t>
      </w:r>
      <w:r w:rsidR="00517D79" w:rsidRPr="0067635D">
        <w:t xml:space="preserve">marine </w:t>
      </w:r>
      <w:r w:rsidR="00A1546F" w:rsidRPr="0067635D">
        <w:t>facilities</w:t>
      </w:r>
      <w:r w:rsidR="00517D79" w:rsidRPr="0067635D">
        <w:t xml:space="preserve"> (including access channel dredging)</w:t>
      </w:r>
      <w:r w:rsidR="00A1546F" w:rsidRPr="0067635D">
        <w:t xml:space="preserve">, </w:t>
      </w:r>
      <w:r w:rsidR="00517D79" w:rsidRPr="0067635D">
        <w:t xml:space="preserve">buildings, equipment, </w:t>
      </w:r>
      <w:r w:rsidR="00A1546F" w:rsidRPr="0067635D">
        <w:t xml:space="preserve">tools and as applicable the open </w:t>
      </w:r>
      <w:r w:rsidR="00274E6F" w:rsidRPr="0067635D">
        <w:t xml:space="preserve">necessary </w:t>
      </w:r>
      <w:r w:rsidR="00A1546F" w:rsidRPr="0067635D">
        <w:t>space</w:t>
      </w:r>
      <w:r w:rsidR="00B6107D" w:rsidRPr="0067635D">
        <w:rPr>
          <w:rFonts w:hint="cs"/>
          <w:rtl/>
        </w:rPr>
        <w:t>.</w:t>
      </w:r>
    </w:p>
    <w:p w14:paraId="4C6F4326" w14:textId="77777777" w:rsidR="00B6107D" w:rsidRPr="0067635D" w:rsidRDefault="00B6107D" w:rsidP="00B6107D">
      <w:pPr>
        <w:tabs>
          <w:tab w:val="left" w:pos="5685"/>
        </w:tabs>
        <w:spacing w:before="120" w:after="120"/>
        <w:ind w:left="360"/>
        <w:contextualSpacing/>
        <w:jc w:val="both"/>
        <w:rPr>
          <w:sz w:val="12"/>
          <w:szCs w:val="12"/>
        </w:rPr>
      </w:pPr>
    </w:p>
    <w:p w14:paraId="1D2C0574" w14:textId="636FD3E2" w:rsidR="00A1546F" w:rsidRPr="0067635D" w:rsidRDefault="00220ADF" w:rsidP="00B64D4B">
      <w:pPr>
        <w:numPr>
          <w:ilvl w:val="0"/>
          <w:numId w:val="10"/>
        </w:numPr>
        <w:tabs>
          <w:tab w:val="left" w:pos="5685"/>
        </w:tabs>
        <w:spacing w:after="0"/>
        <w:ind w:left="360"/>
        <w:contextualSpacing/>
        <w:jc w:val="both"/>
      </w:pPr>
      <w:r w:rsidRPr="0067635D">
        <w:t>He</w:t>
      </w:r>
      <w:r w:rsidR="00A1546F" w:rsidRPr="0067635D">
        <w:t xml:space="preserve"> maintains </w:t>
      </w:r>
      <w:r w:rsidR="00517D79" w:rsidRPr="0067635D">
        <w:t xml:space="preserve">during all the </w:t>
      </w:r>
      <w:r w:rsidR="004F4E8C" w:rsidRPr="0067635D">
        <w:t xml:space="preserve">DBOT Agreement </w:t>
      </w:r>
      <w:r w:rsidR="00517D79" w:rsidRPr="0067635D">
        <w:t xml:space="preserve">period </w:t>
      </w:r>
      <w:r w:rsidR="00A1546F" w:rsidRPr="0067635D">
        <w:t xml:space="preserve">open areas, facilities, </w:t>
      </w:r>
      <w:r w:rsidR="00517D79" w:rsidRPr="0067635D">
        <w:t xml:space="preserve">dredged water bodies, </w:t>
      </w:r>
      <w:r w:rsidR="00274E6F" w:rsidRPr="0067635D">
        <w:t xml:space="preserve">marine infrastructures, buildings, executed civil works, </w:t>
      </w:r>
      <w:r w:rsidR="00A1546F" w:rsidRPr="0067635D">
        <w:t>equipment and tools as stipulated above</w:t>
      </w:r>
      <w:r w:rsidR="00B6107D" w:rsidRPr="0067635D">
        <w:rPr>
          <w:rFonts w:hint="cs"/>
          <w:rtl/>
        </w:rPr>
        <w:t>.</w:t>
      </w:r>
    </w:p>
    <w:p w14:paraId="78ECD4F6" w14:textId="77777777" w:rsidR="00B6107D" w:rsidRPr="0067635D" w:rsidRDefault="00B6107D" w:rsidP="00B6107D">
      <w:pPr>
        <w:tabs>
          <w:tab w:val="left" w:pos="5685"/>
        </w:tabs>
        <w:spacing w:after="0"/>
        <w:ind w:left="360"/>
        <w:contextualSpacing/>
        <w:jc w:val="both"/>
        <w:rPr>
          <w:sz w:val="12"/>
          <w:szCs w:val="12"/>
        </w:rPr>
      </w:pPr>
    </w:p>
    <w:p w14:paraId="3CD9F77A" w14:textId="67DE964C" w:rsidR="00A1546F" w:rsidRPr="0067635D" w:rsidRDefault="00220ADF" w:rsidP="00B64D4B">
      <w:pPr>
        <w:numPr>
          <w:ilvl w:val="0"/>
          <w:numId w:val="10"/>
        </w:numPr>
        <w:tabs>
          <w:tab w:val="left" w:pos="5685"/>
        </w:tabs>
        <w:spacing w:after="0"/>
        <w:ind w:left="360"/>
        <w:contextualSpacing/>
        <w:jc w:val="both"/>
      </w:pPr>
      <w:r w:rsidRPr="0067635D">
        <w:t>He</w:t>
      </w:r>
      <w:r w:rsidR="00A1546F" w:rsidRPr="0067635D">
        <w:t xml:space="preserve"> assumes responsibility as operator of the dock and its installations with respect to all legislat</w:t>
      </w:r>
      <w:r w:rsidR="00517D79" w:rsidRPr="0067635D">
        <w:t xml:space="preserve">ive and regulatory provisions </w:t>
      </w:r>
      <w:r w:rsidR="00A1546F" w:rsidRPr="0067635D">
        <w:t>in force, in all areas and respects</w:t>
      </w:r>
    </w:p>
    <w:p w14:paraId="50F82FBE" w14:textId="77777777" w:rsidR="000E78B1" w:rsidRPr="0067635D" w:rsidRDefault="000E78B1" w:rsidP="000E78B1">
      <w:pPr>
        <w:tabs>
          <w:tab w:val="left" w:pos="5685"/>
        </w:tabs>
        <w:spacing w:after="0"/>
        <w:ind w:left="360"/>
        <w:contextualSpacing/>
        <w:jc w:val="both"/>
        <w:rPr>
          <w:rtl/>
        </w:rPr>
      </w:pPr>
    </w:p>
    <w:p w14:paraId="7E37292B" w14:textId="52D8807E" w:rsidR="00DC4DEC" w:rsidRPr="0067635D" w:rsidRDefault="00DC4DEC" w:rsidP="0075120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b/>
          <w:bCs/>
          <w:sz w:val="24"/>
          <w:szCs w:val="24"/>
          <w:rtl/>
        </w:rPr>
        <w:t xml:space="preserve">المادة الحادية </w:t>
      </w:r>
      <w:r w:rsidR="00D9692A" w:rsidRPr="0067635D">
        <w:rPr>
          <w:rFonts w:asciiTheme="minorBidi" w:eastAsia="Times New Roman" w:hAnsiTheme="minorBidi" w:hint="cs"/>
          <w:b/>
          <w:bCs/>
          <w:sz w:val="24"/>
          <w:szCs w:val="24"/>
          <w:rtl/>
        </w:rPr>
        <w:t>عشر:</w:t>
      </w:r>
      <w:r w:rsidRPr="0067635D">
        <w:rPr>
          <w:rFonts w:asciiTheme="minorBidi" w:eastAsia="Times New Roman" w:hAnsiTheme="minorBidi"/>
          <w:b/>
          <w:bCs/>
          <w:sz w:val="24"/>
          <w:szCs w:val="24"/>
          <w:rtl/>
        </w:rPr>
        <w:t xml:space="preserve"> تشغيل المنشآت المرخصة</w:t>
      </w:r>
    </w:p>
    <w:p w14:paraId="253355C7" w14:textId="4A556058" w:rsidR="00DC4DEC" w:rsidRPr="0067635D" w:rsidRDefault="00DC4DEC" w:rsidP="00DC4DE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يُطلب من </w:t>
      </w:r>
      <w:r w:rsidR="004F4E8C"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جعل المعدات والمنشآت متاحة لل</w:t>
      </w:r>
      <w:r w:rsidRPr="0067635D">
        <w:rPr>
          <w:rFonts w:asciiTheme="minorBidi" w:eastAsia="Times New Roman" w:hAnsiTheme="minorBidi" w:hint="cs"/>
          <w:sz w:val="24"/>
          <w:szCs w:val="24"/>
          <w:rtl/>
        </w:rPr>
        <w:t>سلطة العامة</w:t>
      </w:r>
      <w:r w:rsidRPr="0067635D">
        <w:rPr>
          <w:rFonts w:asciiTheme="minorBidi" w:eastAsia="Times New Roman" w:hAnsiTheme="minorBidi"/>
          <w:sz w:val="24"/>
          <w:szCs w:val="24"/>
          <w:rtl/>
        </w:rPr>
        <w:t xml:space="preserve">، وفقًا للشروط المحددة في </w:t>
      </w:r>
      <w:r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التشغيل</w:t>
      </w:r>
      <w:r w:rsidRPr="0067635D">
        <w:rPr>
          <w:rFonts w:asciiTheme="minorBidi" w:eastAsia="Times New Roman" w:hAnsiTheme="minorBidi" w:hint="cs"/>
          <w:sz w:val="24"/>
          <w:szCs w:val="24"/>
          <w:rtl/>
        </w:rPr>
        <w:t>.</w:t>
      </w:r>
    </w:p>
    <w:p w14:paraId="3D6E7036" w14:textId="16E6E94C" w:rsidR="00DC4DEC" w:rsidRPr="0067635D" w:rsidRDefault="00DC4DEC" w:rsidP="00DC4DE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قبل أي أنشطة تشغيلية، يجب على </w:t>
      </w:r>
      <w:r w:rsidR="004F4E8C" w:rsidRPr="0067635D">
        <w:rPr>
          <w:rFonts w:asciiTheme="minorBidi" w:eastAsia="Times New Roman" w:hAnsiTheme="minorBidi" w:hint="cs"/>
          <w:sz w:val="24"/>
          <w:szCs w:val="24"/>
          <w:rtl/>
        </w:rPr>
        <w:t>المتعاقد</w:t>
      </w:r>
      <w:r w:rsidR="004F4E8C"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إعداد </w:t>
      </w:r>
      <w:r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التشغيل والحصول على موافقة </w:t>
      </w:r>
      <w:r w:rsidR="00751200"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عليه</w:t>
      </w:r>
      <w:r w:rsidRPr="0067635D">
        <w:rPr>
          <w:rFonts w:asciiTheme="minorBidi" w:eastAsia="Times New Roman" w:hAnsiTheme="minorBidi" w:hint="cs"/>
          <w:sz w:val="24"/>
          <w:szCs w:val="24"/>
          <w:rtl/>
        </w:rPr>
        <w:t>ا.</w:t>
      </w:r>
    </w:p>
    <w:p w14:paraId="50D394F1" w14:textId="70C24DD0" w:rsidR="00DC4DEC" w:rsidRPr="0067635D" w:rsidRDefault="00DC4DEC" w:rsidP="00DC4DE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يقوم </w:t>
      </w:r>
      <w:r w:rsidR="004F4E8C"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بتنفيذ العمليات الفنية والتجارية للمنشآت، وخاصة </w:t>
      </w:r>
      <w:r w:rsidR="004C266C" w:rsidRPr="0067635D">
        <w:rPr>
          <w:rFonts w:asciiTheme="minorBidi" w:eastAsia="Times New Roman" w:hAnsiTheme="minorBidi" w:hint="cs"/>
          <w:sz w:val="24"/>
          <w:szCs w:val="24"/>
          <w:rtl/>
        </w:rPr>
        <w:t>الحوض العائم</w:t>
      </w:r>
      <w:r w:rsidRPr="0067635D">
        <w:rPr>
          <w:rFonts w:asciiTheme="minorBidi" w:eastAsia="Times New Roman" w:hAnsiTheme="minorBidi" w:hint="cs"/>
          <w:sz w:val="24"/>
          <w:szCs w:val="24"/>
          <w:rtl/>
        </w:rPr>
        <w:t>.</w:t>
      </w:r>
    </w:p>
    <w:p w14:paraId="6005CCC6" w14:textId="77777777" w:rsidR="00DC4DEC" w:rsidRPr="0067635D" w:rsidRDefault="00DC4DEC" w:rsidP="00751200">
      <w:pPr>
        <w:bidi/>
        <w:spacing w:before="60" w:after="0"/>
        <w:jc w:val="both"/>
        <w:rPr>
          <w:rFonts w:asciiTheme="minorBidi" w:eastAsia="Times New Roman" w:hAnsiTheme="minorBidi"/>
          <w:sz w:val="24"/>
          <w:szCs w:val="24"/>
          <w:rtl/>
        </w:rPr>
      </w:pPr>
      <w:r w:rsidRPr="0067635D">
        <w:rPr>
          <w:rFonts w:asciiTheme="minorBidi" w:eastAsia="Times New Roman" w:hAnsiTheme="minorBidi"/>
          <w:sz w:val="24"/>
          <w:szCs w:val="24"/>
          <w:rtl/>
        </w:rPr>
        <w:t>في هذا الصدد</w:t>
      </w:r>
      <w:r w:rsidRPr="0067635D">
        <w:rPr>
          <w:rFonts w:asciiTheme="minorBidi" w:eastAsia="Times New Roman" w:hAnsiTheme="minorBidi"/>
          <w:sz w:val="24"/>
          <w:szCs w:val="24"/>
        </w:rPr>
        <w:t xml:space="preserve">: </w:t>
      </w:r>
    </w:p>
    <w:p w14:paraId="598D9EFF" w14:textId="2546E56E" w:rsidR="00DC4DEC" w:rsidRPr="0067635D" w:rsidRDefault="00DC4DEC" w:rsidP="00DC4DEC">
      <w:pPr>
        <w:pStyle w:val="ListParagraph"/>
        <w:bidi/>
        <w:spacing w:before="100" w:beforeAutospacing="1" w:after="100" w:afterAutospacing="1"/>
        <w:ind w:left="27"/>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أ - </w:t>
      </w:r>
      <w:r w:rsidRPr="0067635D">
        <w:rPr>
          <w:rFonts w:asciiTheme="minorBidi" w:eastAsia="Times New Roman" w:hAnsiTheme="minorBidi"/>
          <w:sz w:val="24"/>
          <w:szCs w:val="24"/>
          <w:rtl/>
        </w:rPr>
        <w:t xml:space="preserve">هو المسؤول عن جميع العمليات المنفذة على المنشآت، وخاصة </w:t>
      </w:r>
      <w:r w:rsidR="004C266C" w:rsidRPr="0067635D">
        <w:rPr>
          <w:rFonts w:asciiTheme="minorBidi" w:eastAsia="Times New Roman" w:hAnsiTheme="minorBidi" w:hint="cs"/>
          <w:sz w:val="24"/>
          <w:szCs w:val="24"/>
          <w:rtl/>
        </w:rPr>
        <w:t>الحوض العائم</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ويُطلب منه توفير الموظفين والمعدات والموارد التقنية المناسبة. وهو المسؤول عن التنسيق مع العملاء</w:t>
      </w:r>
      <w:r w:rsidRPr="0067635D">
        <w:rPr>
          <w:rFonts w:asciiTheme="minorBidi" w:eastAsia="Times New Roman" w:hAnsiTheme="minorBidi" w:hint="cs"/>
          <w:sz w:val="24"/>
          <w:szCs w:val="24"/>
          <w:rtl/>
        </w:rPr>
        <w:t>.</w:t>
      </w:r>
    </w:p>
    <w:p w14:paraId="29197906" w14:textId="5D23567E" w:rsidR="00DC4DEC" w:rsidRPr="0067635D" w:rsidRDefault="00DC4DEC" w:rsidP="00DC4DEC">
      <w:pPr>
        <w:pStyle w:val="ListParagraph"/>
        <w:bidi/>
        <w:spacing w:before="100" w:beforeAutospacing="1" w:after="100" w:afterAutospacing="1"/>
        <w:ind w:left="27"/>
        <w:jc w:val="both"/>
        <w:rPr>
          <w:rFonts w:asciiTheme="minorBidi" w:eastAsia="Times New Roman" w:hAnsiTheme="minorBidi"/>
          <w:sz w:val="24"/>
          <w:szCs w:val="24"/>
        </w:rPr>
      </w:pPr>
      <w:r w:rsidRPr="0067635D">
        <w:rPr>
          <w:rFonts w:asciiTheme="minorBidi" w:eastAsia="Times New Roman" w:hAnsiTheme="minorBidi" w:hint="cs"/>
          <w:sz w:val="24"/>
          <w:szCs w:val="24"/>
          <w:rtl/>
        </w:rPr>
        <w:t xml:space="preserve">ب - </w:t>
      </w:r>
      <w:r w:rsidRPr="0067635D">
        <w:rPr>
          <w:rFonts w:asciiTheme="minorBidi" w:eastAsia="Times New Roman" w:hAnsiTheme="minorBidi"/>
          <w:sz w:val="24"/>
          <w:szCs w:val="24"/>
          <w:rtl/>
        </w:rPr>
        <w:t xml:space="preserve">يقوم </w:t>
      </w:r>
      <w:r w:rsidR="004C266C" w:rsidRPr="0067635D">
        <w:rPr>
          <w:rFonts w:asciiTheme="minorBidi" w:eastAsia="Times New Roman" w:hAnsiTheme="minorBidi" w:hint="cs"/>
          <w:sz w:val="24"/>
          <w:szCs w:val="24"/>
          <w:rtl/>
        </w:rPr>
        <w:t>ببناء</w:t>
      </w:r>
      <w:r w:rsidRPr="0067635D">
        <w:rPr>
          <w:rFonts w:asciiTheme="minorBidi" w:eastAsia="Times New Roman" w:hAnsiTheme="minorBidi"/>
          <w:sz w:val="24"/>
          <w:szCs w:val="24"/>
          <w:rtl/>
        </w:rPr>
        <w:t xml:space="preserve"> المنشآت </w:t>
      </w:r>
      <w:r w:rsidR="004C266C" w:rsidRPr="0067635D">
        <w:rPr>
          <w:rFonts w:asciiTheme="minorBidi" w:eastAsia="Times New Roman" w:hAnsiTheme="minorBidi" w:hint="cs"/>
          <w:sz w:val="24"/>
          <w:szCs w:val="24"/>
          <w:rtl/>
        </w:rPr>
        <w:t>البحرية (بما فيها قناة الدخول)</w:t>
      </w:r>
      <w:r w:rsidR="004C266C" w:rsidRPr="0067635D">
        <w:rPr>
          <w:rFonts w:asciiTheme="minorBidi" w:eastAsia="Times New Roman" w:hAnsiTheme="minorBidi"/>
          <w:sz w:val="24"/>
          <w:szCs w:val="24"/>
          <w:rtl/>
        </w:rPr>
        <w:t>،</w:t>
      </w:r>
      <w:r w:rsidR="004C266C"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المباني والمعدات والأدوات، وكذلك المساحات المفتوحة اللازمة حسب الاقتضاء</w:t>
      </w:r>
      <w:r w:rsidRPr="0067635D">
        <w:rPr>
          <w:rFonts w:asciiTheme="minorBidi" w:eastAsia="Times New Roman" w:hAnsiTheme="minorBidi"/>
          <w:sz w:val="24"/>
          <w:szCs w:val="24"/>
        </w:rPr>
        <w:t xml:space="preserve">. </w:t>
      </w:r>
    </w:p>
    <w:p w14:paraId="5144B398" w14:textId="7128E7C8" w:rsidR="00DC4DEC" w:rsidRPr="0067635D" w:rsidRDefault="00DC4DEC" w:rsidP="00751200">
      <w:pPr>
        <w:pStyle w:val="ListParagraph"/>
        <w:bidi/>
        <w:spacing w:before="100" w:beforeAutospacing="1" w:after="100" w:afterAutospacing="1"/>
        <w:ind w:left="27"/>
        <w:jc w:val="both"/>
        <w:rPr>
          <w:rFonts w:asciiTheme="minorBidi" w:eastAsia="Times New Roman" w:hAnsiTheme="minorBidi"/>
          <w:sz w:val="24"/>
          <w:szCs w:val="24"/>
          <w:rtl/>
        </w:rPr>
      </w:pPr>
      <w:r w:rsidRPr="0067635D">
        <w:rPr>
          <w:rFonts w:asciiTheme="minorBidi" w:eastAsia="Times New Roman" w:hAnsiTheme="minorBidi" w:hint="cs"/>
          <w:sz w:val="24"/>
          <w:szCs w:val="24"/>
          <w:rtl/>
        </w:rPr>
        <w:t xml:space="preserve">ج - </w:t>
      </w:r>
      <w:r w:rsidRPr="0067635D">
        <w:rPr>
          <w:rFonts w:asciiTheme="minorBidi" w:eastAsia="Times New Roman" w:hAnsiTheme="minorBidi"/>
          <w:sz w:val="24"/>
          <w:szCs w:val="24"/>
          <w:rtl/>
        </w:rPr>
        <w:t xml:space="preserve">يُحافظ على المساحات المفتوحة والمنشآت ومستويات المسطحات المائية والبنية التحتية البحرية والمباني والأعمال </w:t>
      </w:r>
      <w:r w:rsidR="00751200" w:rsidRPr="0067635D">
        <w:rPr>
          <w:rFonts w:asciiTheme="minorBidi" w:eastAsia="Times New Roman" w:hAnsiTheme="minorBidi" w:hint="cs"/>
          <w:sz w:val="24"/>
          <w:szCs w:val="24"/>
          <w:rtl/>
        </w:rPr>
        <w:t>الإنشائية</w:t>
      </w:r>
      <w:r w:rsidRPr="0067635D">
        <w:rPr>
          <w:rFonts w:asciiTheme="minorBidi" w:eastAsia="Times New Roman" w:hAnsiTheme="minorBidi"/>
          <w:sz w:val="24"/>
          <w:szCs w:val="24"/>
          <w:rtl/>
        </w:rPr>
        <w:t xml:space="preserve"> المنفذة والمعدات والأدوات طوال مدة ا</w:t>
      </w:r>
      <w:r w:rsidR="004F4E8C" w:rsidRPr="0067635D">
        <w:rPr>
          <w:rFonts w:asciiTheme="minorBidi" w:eastAsia="Times New Roman" w:hAnsiTheme="minorBidi" w:hint="cs"/>
          <w:sz w:val="24"/>
          <w:szCs w:val="24"/>
          <w:rtl/>
        </w:rPr>
        <w:t>لعقد</w:t>
      </w:r>
      <w:r w:rsidRPr="0067635D">
        <w:rPr>
          <w:rFonts w:asciiTheme="minorBidi" w:eastAsia="Times New Roman" w:hAnsiTheme="minorBidi"/>
          <w:sz w:val="24"/>
          <w:szCs w:val="24"/>
          <w:rtl/>
        </w:rPr>
        <w:t xml:space="preserve"> كما هو محدد أعلاه</w:t>
      </w:r>
      <w:r w:rsidRPr="0067635D">
        <w:rPr>
          <w:rFonts w:asciiTheme="minorBidi" w:eastAsia="Times New Roman" w:hAnsiTheme="minorBidi" w:hint="cs"/>
          <w:sz w:val="24"/>
          <w:szCs w:val="24"/>
          <w:rtl/>
        </w:rPr>
        <w:t>.</w:t>
      </w:r>
    </w:p>
    <w:p w14:paraId="4EBA494A" w14:textId="04A5AE9B" w:rsidR="00DC4DEC" w:rsidRPr="0067635D" w:rsidRDefault="00DC4DEC" w:rsidP="00751200">
      <w:pPr>
        <w:pStyle w:val="ListParagraph"/>
        <w:bidi/>
        <w:spacing w:before="100" w:beforeAutospacing="1" w:after="100" w:afterAutospacing="1"/>
        <w:ind w:left="27"/>
        <w:jc w:val="both"/>
        <w:rPr>
          <w:rFonts w:asciiTheme="minorBidi" w:eastAsia="Times New Roman" w:hAnsiTheme="minorBidi"/>
          <w:sz w:val="24"/>
          <w:szCs w:val="24"/>
        </w:rPr>
      </w:pPr>
      <w:r w:rsidRPr="0067635D">
        <w:rPr>
          <w:rFonts w:asciiTheme="minorBidi" w:eastAsia="Times New Roman" w:hAnsiTheme="minorBidi" w:hint="cs"/>
          <w:sz w:val="24"/>
          <w:szCs w:val="24"/>
          <w:rtl/>
        </w:rPr>
        <w:t xml:space="preserve">د - </w:t>
      </w:r>
      <w:r w:rsidRPr="0067635D">
        <w:rPr>
          <w:rFonts w:asciiTheme="minorBidi" w:eastAsia="Times New Roman" w:hAnsiTheme="minorBidi"/>
          <w:sz w:val="24"/>
          <w:szCs w:val="24"/>
          <w:rtl/>
        </w:rPr>
        <w:t xml:space="preserve">يتحمل المسؤولية </w:t>
      </w:r>
      <w:r w:rsidR="004C266C" w:rsidRPr="0067635D">
        <w:rPr>
          <w:rFonts w:asciiTheme="minorBidi" w:eastAsia="Times New Roman" w:hAnsiTheme="minorBidi" w:hint="cs"/>
          <w:sz w:val="24"/>
          <w:szCs w:val="24"/>
          <w:rtl/>
        </w:rPr>
        <w:t>كمشغل الحوض العائم</w:t>
      </w:r>
      <w:r w:rsidRPr="0067635D">
        <w:rPr>
          <w:rFonts w:asciiTheme="minorBidi" w:eastAsia="Times New Roman" w:hAnsiTheme="minorBidi"/>
          <w:sz w:val="24"/>
          <w:szCs w:val="24"/>
          <w:rtl/>
        </w:rPr>
        <w:t xml:space="preserve"> ومنشآته وفقًا لجميع الأحكام التشريعية والتنظيمية السارية، في جميع المجالات والجوانب</w:t>
      </w:r>
      <w:r w:rsidRPr="0067635D">
        <w:rPr>
          <w:rFonts w:asciiTheme="minorBidi" w:eastAsia="Times New Roman" w:hAnsiTheme="minorBidi"/>
          <w:sz w:val="24"/>
          <w:szCs w:val="24"/>
        </w:rPr>
        <w:t>.</w:t>
      </w:r>
    </w:p>
    <w:p w14:paraId="402071B7" w14:textId="42919028" w:rsidR="00A1546F" w:rsidRPr="0067635D" w:rsidRDefault="00A1546F" w:rsidP="00D567A9">
      <w:pPr>
        <w:tabs>
          <w:tab w:val="left" w:pos="5685"/>
        </w:tabs>
        <w:spacing w:after="0"/>
        <w:jc w:val="both"/>
        <w:rPr>
          <w:b/>
          <w:bCs/>
        </w:rPr>
      </w:pPr>
      <w:bookmarkStart w:id="118" w:name="_Toc485314555"/>
      <w:r w:rsidRPr="0067635D">
        <w:rPr>
          <w:rFonts w:cstheme="majorBidi"/>
          <w:b/>
          <w:bCs/>
          <w:caps/>
          <w:kern w:val="28"/>
          <w:sz w:val="24"/>
          <w:szCs w:val="24"/>
          <w:lang w:bidi="ar-LB"/>
        </w:rPr>
        <w:t>Article 12</w:t>
      </w:r>
      <w:bookmarkEnd w:id="118"/>
      <w:r w:rsidR="005026E2" w:rsidRPr="0067635D">
        <w:rPr>
          <w:rFonts w:cstheme="majorBidi"/>
          <w:b/>
          <w:bCs/>
          <w:caps/>
          <w:kern w:val="28"/>
          <w:sz w:val="24"/>
          <w:szCs w:val="24"/>
          <w:lang w:bidi="ar-LB"/>
        </w:rPr>
        <w:t>:</w:t>
      </w:r>
      <w:r w:rsidR="00D6508F" w:rsidRPr="0067635D">
        <w:rPr>
          <w:b/>
          <w:bCs/>
          <w:iCs/>
        </w:rPr>
        <w:t xml:space="preserve"> </w:t>
      </w:r>
      <w:r w:rsidRPr="0067635D">
        <w:rPr>
          <w:b/>
          <w:bCs/>
        </w:rPr>
        <w:t xml:space="preserve">Port </w:t>
      </w:r>
      <w:r w:rsidR="00517D79" w:rsidRPr="0067635D">
        <w:rPr>
          <w:b/>
          <w:bCs/>
        </w:rPr>
        <w:t>regulations and police measures</w:t>
      </w:r>
    </w:p>
    <w:p w14:paraId="65541CD4" w14:textId="77777777" w:rsidR="00F643D2" w:rsidRPr="0067635D" w:rsidRDefault="00F643D2" w:rsidP="00D567A9">
      <w:pPr>
        <w:tabs>
          <w:tab w:val="left" w:pos="5685"/>
        </w:tabs>
        <w:spacing w:after="0"/>
        <w:jc w:val="both"/>
        <w:rPr>
          <w:b/>
          <w:bCs/>
        </w:rPr>
      </w:pPr>
    </w:p>
    <w:p w14:paraId="0796B12F" w14:textId="77CD370E" w:rsidR="00B64D4B" w:rsidRPr="0067635D" w:rsidRDefault="00A1546F" w:rsidP="00052A01">
      <w:pPr>
        <w:tabs>
          <w:tab w:val="left" w:pos="5685"/>
        </w:tabs>
        <w:spacing w:after="0"/>
        <w:jc w:val="both"/>
      </w:pPr>
      <w:r w:rsidRPr="0067635D">
        <w:t xml:space="preserve">The </w:t>
      </w:r>
      <w:r w:rsidR="004F4E8C" w:rsidRPr="0067635D">
        <w:t xml:space="preserve">Contractor </w:t>
      </w:r>
      <w:r w:rsidRPr="0067635D">
        <w:t xml:space="preserve">will be subject to port regulations. </w:t>
      </w:r>
    </w:p>
    <w:p w14:paraId="37B74B3A" w14:textId="299EFE23" w:rsidR="00A1546F" w:rsidRPr="0067635D" w:rsidRDefault="00220ADF" w:rsidP="00052A01">
      <w:pPr>
        <w:tabs>
          <w:tab w:val="left" w:pos="5685"/>
        </w:tabs>
        <w:spacing w:after="0"/>
        <w:jc w:val="both"/>
      </w:pPr>
      <w:r w:rsidRPr="0067635D">
        <w:t>He</w:t>
      </w:r>
      <w:r w:rsidR="00A1546F" w:rsidRPr="0067635D">
        <w:t xml:space="preserve"> will in particular a</w:t>
      </w:r>
      <w:r w:rsidR="005026E2" w:rsidRPr="0067635D">
        <w:t>bide</w:t>
      </w:r>
      <w:r w:rsidR="00A1546F" w:rsidRPr="0067635D">
        <w:t xml:space="preserve"> by the provisions of the regulations concerning use of the hangars, open areas a</w:t>
      </w:r>
      <w:r w:rsidR="00052A01" w:rsidRPr="0067635D">
        <w:t xml:space="preserve">nd land of the </w:t>
      </w:r>
      <w:r w:rsidR="00E006A5" w:rsidRPr="0067635D">
        <w:t>P</w:t>
      </w:r>
      <w:r w:rsidR="00052A01" w:rsidRPr="0067635D">
        <w:t>ort of Tripoli.</w:t>
      </w:r>
    </w:p>
    <w:p w14:paraId="2BC1D611" w14:textId="78AED600" w:rsidR="00A1546F" w:rsidRPr="0067635D" w:rsidRDefault="00220ADF" w:rsidP="00B64D4B">
      <w:pPr>
        <w:tabs>
          <w:tab w:val="left" w:pos="5685"/>
        </w:tabs>
        <w:spacing w:after="0"/>
        <w:jc w:val="both"/>
      </w:pPr>
      <w:r w:rsidRPr="0067635D">
        <w:t>He</w:t>
      </w:r>
      <w:r w:rsidR="00A1546F" w:rsidRPr="0067635D">
        <w:t xml:space="preserve"> will comply with any decisions made by the </w:t>
      </w:r>
      <w:r w:rsidR="00751200" w:rsidRPr="0067635D">
        <w:t>Contracting Authority</w:t>
      </w:r>
      <w:r w:rsidR="00A1546F" w:rsidRPr="0067635D">
        <w:t>, in the interests of public safety, and of port operations.</w:t>
      </w:r>
    </w:p>
    <w:p w14:paraId="463E164E" w14:textId="5D4254ED" w:rsidR="00A1546F" w:rsidRPr="0067635D" w:rsidRDefault="00220ADF" w:rsidP="004E2DB9">
      <w:pPr>
        <w:tabs>
          <w:tab w:val="left" w:pos="5685"/>
        </w:tabs>
        <w:spacing w:after="0"/>
        <w:jc w:val="both"/>
        <w:rPr>
          <w:rtl/>
        </w:rPr>
      </w:pPr>
      <w:r w:rsidRPr="0067635D">
        <w:t>He</w:t>
      </w:r>
      <w:r w:rsidR="00A1546F" w:rsidRPr="0067635D">
        <w:t xml:space="preserve"> will be required temporarily to move its equipment, whenever so asked by the port authorities, either for the purposes of the working of the port, or for repairs to be made to public works</w:t>
      </w:r>
      <w:r w:rsidR="00274E6F" w:rsidRPr="0067635D">
        <w:t xml:space="preserve">, or for any </w:t>
      </w:r>
      <w:r w:rsidR="005026E2" w:rsidRPr="0067635D">
        <w:t xml:space="preserve">other </w:t>
      </w:r>
      <w:r w:rsidR="00274E6F" w:rsidRPr="0067635D">
        <w:t xml:space="preserve">reason given by the </w:t>
      </w:r>
      <w:r w:rsidR="00751200" w:rsidRPr="0067635D">
        <w:t>Contracting Authority</w:t>
      </w:r>
      <w:r w:rsidR="00A1546F" w:rsidRPr="0067635D">
        <w:t>.</w:t>
      </w:r>
    </w:p>
    <w:p w14:paraId="0AA8648E" w14:textId="4117462F" w:rsidR="004C266C" w:rsidRPr="0067635D" w:rsidRDefault="004C266C" w:rsidP="0075120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الثانية </w:t>
      </w:r>
      <w:r w:rsidR="001E6658" w:rsidRPr="0067635D">
        <w:rPr>
          <w:rFonts w:asciiTheme="minorBidi" w:eastAsia="Times New Roman" w:hAnsiTheme="minorBidi" w:hint="cs"/>
          <w:b/>
          <w:bCs/>
          <w:sz w:val="24"/>
          <w:szCs w:val="24"/>
          <w:rtl/>
        </w:rPr>
        <w:t>عشر:</w:t>
      </w:r>
      <w:r w:rsidRPr="0067635D">
        <w:rPr>
          <w:rFonts w:asciiTheme="minorBidi" w:eastAsia="Times New Roman" w:hAnsiTheme="minorBidi"/>
          <w:b/>
          <w:bCs/>
          <w:sz w:val="24"/>
          <w:szCs w:val="24"/>
          <w:rtl/>
        </w:rPr>
        <w:t xml:space="preserve"> </w:t>
      </w:r>
      <w:r w:rsidRPr="0067635D">
        <w:rPr>
          <w:rFonts w:asciiTheme="minorBidi" w:eastAsia="Times New Roman" w:hAnsiTheme="minorBidi" w:hint="cs"/>
          <w:b/>
          <w:bCs/>
          <w:sz w:val="24"/>
          <w:szCs w:val="24"/>
          <w:rtl/>
        </w:rPr>
        <w:t>قوانين</w:t>
      </w:r>
      <w:r w:rsidRPr="0067635D">
        <w:rPr>
          <w:rFonts w:asciiTheme="minorBidi" w:eastAsia="Times New Roman" w:hAnsiTheme="minorBidi"/>
          <w:b/>
          <w:bCs/>
          <w:sz w:val="24"/>
          <w:szCs w:val="24"/>
          <w:rtl/>
        </w:rPr>
        <w:t xml:space="preserve"> الم</w:t>
      </w:r>
      <w:r w:rsidRPr="0067635D">
        <w:rPr>
          <w:rFonts w:asciiTheme="minorBidi" w:eastAsia="Times New Roman" w:hAnsiTheme="minorBidi" w:hint="cs"/>
          <w:b/>
          <w:bCs/>
          <w:sz w:val="24"/>
          <w:szCs w:val="24"/>
          <w:rtl/>
        </w:rPr>
        <w:t>رف</w:t>
      </w:r>
      <w:r w:rsidR="00702155" w:rsidRPr="0067635D">
        <w:rPr>
          <w:rFonts w:asciiTheme="minorBidi" w:eastAsia="Times New Roman" w:hAnsiTheme="minorBidi" w:hint="cs"/>
          <w:b/>
          <w:bCs/>
          <w:sz w:val="24"/>
          <w:szCs w:val="24"/>
          <w:rtl/>
        </w:rPr>
        <w:t>أ</w:t>
      </w:r>
    </w:p>
    <w:p w14:paraId="79264804" w14:textId="1598EC0D" w:rsidR="004C266C" w:rsidRPr="0067635D" w:rsidRDefault="004C266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يخضع </w:t>
      </w:r>
      <w:r w:rsidR="004F4E8C" w:rsidRPr="0067635D">
        <w:rPr>
          <w:rFonts w:asciiTheme="minorBidi" w:eastAsia="Times New Roman" w:hAnsiTheme="minorBidi" w:hint="cs"/>
          <w:sz w:val="24"/>
          <w:szCs w:val="24"/>
          <w:rtl/>
        </w:rPr>
        <w:t>المتعاقد</w:t>
      </w:r>
      <w:r w:rsidR="004F4E8C"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ل</w:t>
      </w:r>
      <w:r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الم</w:t>
      </w:r>
      <w:r w:rsidRPr="0067635D">
        <w:rPr>
          <w:rFonts w:asciiTheme="minorBidi" w:eastAsia="Times New Roman" w:hAnsiTheme="minorBidi" w:hint="cs"/>
          <w:sz w:val="24"/>
          <w:szCs w:val="24"/>
          <w:rtl/>
        </w:rPr>
        <w:t>رف</w:t>
      </w:r>
      <w:r w:rsidR="00702155" w:rsidRPr="0067635D">
        <w:rPr>
          <w:rFonts w:asciiTheme="minorBidi" w:eastAsia="Times New Roman" w:hAnsiTheme="minorBidi" w:hint="cs"/>
          <w:sz w:val="24"/>
          <w:szCs w:val="24"/>
          <w:rtl/>
        </w:rPr>
        <w:t>أ</w:t>
      </w:r>
      <w:r w:rsidRPr="0067635D">
        <w:rPr>
          <w:rFonts w:asciiTheme="minorBidi" w:eastAsia="Times New Roman" w:hAnsiTheme="minorBidi"/>
          <w:sz w:val="24"/>
          <w:szCs w:val="24"/>
          <w:rtl/>
        </w:rPr>
        <w:t>. وعليه أن يلتزم على وجه الخصوص بأحكام ال</w:t>
      </w:r>
      <w:r w:rsidRPr="0067635D">
        <w:rPr>
          <w:rFonts w:asciiTheme="minorBidi" w:eastAsia="Times New Roman" w:hAnsiTheme="minorBidi" w:hint="cs"/>
          <w:sz w:val="24"/>
          <w:szCs w:val="24"/>
          <w:rtl/>
        </w:rPr>
        <w:t>قوانين</w:t>
      </w:r>
      <w:r w:rsidRPr="0067635D">
        <w:rPr>
          <w:rFonts w:asciiTheme="minorBidi" w:eastAsia="Times New Roman" w:hAnsiTheme="minorBidi"/>
          <w:sz w:val="24"/>
          <w:szCs w:val="24"/>
          <w:rtl/>
        </w:rPr>
        <w:t xml:space="preserve"> المتعلقة ب</w:t>
      </w:r>
      <w:r w:rsidR="00751200" w:rsidRPr="0067635D">
        <w:rPr>
          <w:rFonts w:asciiTheme="minorBidi" w:eastAsia="Times New Roman" w:hAnsiTheme="minorBidi" w:hint="cs"/>
          <w:sz w:val="24"/>
          <w:szCs w:val="24"/>
          <w:rtl/>
          <w:lang w:bidi="ar-LB"/>
        </w:rPr>
        <w:t>إ</w:t>
      </w:r>
      <w:r w:rsidRPr="0067635D">
        <w:rPr>
          <w:rFonts w:asciiTheme="minorBidi" w:eastAsia="Times New Roman" w:hAnsiTheme="minorBidi"/>
          <w:sz w:val="24"/>
          <w:szCs w:val="24"/>
          <w:rtl/>
        </w:rPr>
        <w:t>ستخدام المخازن والمساحات المفتوحة وأراضي 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طرابلس</w:t>
      </w:r>
      <w:r w:rsidRPr="0067635D">
        <w:rPr>
          <w:rFonts w:asciiTheme="minorBidi" w:eastAsia="Times New Roman" w:hAnsiTheme="minorBidi" w:hint="cs"/>
          <w:sz w:val="24"/>
          <w:szCs w:val="24"/>
          <w:rtl/>
        </w:rPr>
        <w:t>.</w:t>
      </w:r>
    </w:p>
    <w:p w14:paraId="4CA5B6A4" w14:textId="2048573A" w:rsidR="004C266C" w:rsidRPr="0067635D" w:rsidRDefault="004C266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سوف يلتزم بأي قرارات </w:t>
      </w:r>
      <w:r w:rsidR="00751200"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تخذها </w:t>
      </w:r>
      <w:r w:rsidR="00751200"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من أجل مصلحة السلامة العامة وتشغيل 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Pr>
        <w:t xml:space="preserve"> </w:t>
      </w:r>
    </w:p>
    <w:p w14:paraId="082427CC" w14:textId="483C4E86" w:rsidR="004C266C" w:rsidRPr="0067635D" w:rsidRDefault="004C266C" w:rsidP="007D4527">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وسيُطلب منه تحريك معداته مؤقتًا، كلما طلبت منه سلطات 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ذلك، سواء لأغراض تشغيل 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أو لإجراء إصلاحات على الأعمال العامة أو لأي سبب آخر </w:t>
      </w:r>
      <w:r w:rsidR="00751200"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قدمه </w:t>
      </w:r>
      <w:r w:rsidR="00751200" w:rsidRPr="0067635D">
        <w:rPr>
          <w:rFonts w:asciiTheme="minorBidi" w:eastAsia="Times New Roman" w:hAnsiTheme="minorBidi" w:hint="cs"/>
          <w:sz w:val="24"/>
          <w:szCs w:val="24"/>
          <w:rtl/>
        </w:rPr>
        <w:t>سلطة التعاقد</w:t>
      </w:r>
      <w:r w:rsidRPr="0067635D">
        <w:rPr>
          <w:rFonts w:asciiTheme="minorBidi" w:eastAsia="Times New Roman" w:hAnsiTheme="minorBidi" w:hint="cs"/>
          <w:sz w:val="24"/>
          <w:szCs w:val="24"/>
          <w:rtl/>
        </w:rPr>
        <w:t>.</w:t>
      </w:r>
    </w:p>
    <w:p w14:paraId="620DF1C3" w14:textId="77777777" w:rsidR="00215823" w:rsidRPr="0067635D" w:rsidRDefault="00215823" w:rsidP="004E2DB9">
      <w:pPr>
        <w:tabs>
          <w:tab w:val="left" w:pos="5685"/>
        </w:tabs>
        <w:spacing w:after="0"/>
        <w:jc w:val="both"/>
      </w:pPr>
    </w:p>
    <w:p w14:paraId="4545BA92" w14:textId="66E2EA19" w:rsidR="00A1546F" w:rsidRPr="0067635D" w:rsidRDefault="00A1546F" w:rsidP="00D567A9">
      <w:pPr>
        <w:tabs>
          <w:tab w:val="left" w:pos="5685"/>
        </w:tabs>
        <w:spacing w:after="0"/>
        <w:jc w:val="both"/>
        <w:rPr>
          <w:b/>
          <w:bCs/>
        </w:rPr>
      </w:pPr>
      <w:bookmarkStart w:id="119" w:name="_Toc485314556"/>
      <w:r w:rsidRPr="0067635D">
        <w:rPr>
          <w:rFonts w:cstheme="majorBidi"/>
          <w:b/>
          <w:bCs/>
          <w:caps/>
          <w:kern w:val="28"/>
          <w:sz w:val="24"/>
          <w:szCs w:val="24"/>
          <w:lang w:bidi="ar-LB"/>
        </w:rPr>
        <w:t>Article 13</w:t>
      </w:r>
      <w:bookmarkEnd w:id="119"/>
      <w:r w:rsidR="005026E2" w:rsidRPr="0067635D">
        <w:rPr>
          <w:rFonts w:cstheme="majorBidi"/>
          <w:b/>
          <w:bCs/>
          <w:caps/>
          <w:kern w:val="28"/>
          <w:sz w:val="24"/>
          <w:szCs w:val="24"/>
          <w:lang w:bidi="ar-LB"/>
        </w:rPr>
        <w:t>:</w:t>
      </w:r>
      <w:r w:rsidR="00D6508F" w:rsidRPr="0067635D">
        <w:rPr>
          <w:b/>
          <w:bCs/>
          <w:iCs/>
        </w:rPr>
        <w:t xml:space="preserve"> </w:t>
      </w:r>
      <w:r w:rsidR="00517D79" w:rsidRPr="0067635D">
        <w:rPr>
          <w:b/>
          <w:bCs/>
        </w:rPr>
        <w:t>Assignment and Subletting</w:t>
      </w:r>
    </w:p>
    <w:p w14:paraId="2A3BAF4E" w14:textId="77777777" w:rsidR="00F643D2" w:rsidRPr="0067635D" w:rsidRDefault="00F643D2" w:rsidP="00D567A9">
      <w:pPr>
        <w:tabs>
          <w:tab w:val="left" w:pos="5685"/>
        </w:tabs>
        <w:spacing w:after="0"/>
        <w:jc w:val="both"/>
        <w:rPr>
          <w:b/>
          <w:bCs/>
        </w:rPr>
      </w:pPr>
    </w:p>
    <w:p w14:paraId="44F748B3" w14:textId="48FAC201" w:rsidR="00A1546F" w:rsidRPr="0067635D" w:rsidRDefault="00A1546F" w:rsidP="00B64D4B">
      <w:pPr>
        <w:tabs>
          <w:tab w:val="left" w:pos="5685"/>
        </w:tabs>
        <w:spacing w:after="0"/>
        <w:jc w:val="both"/>
      </w:pPr>
      <w:r w:rsidRPr="0067635D">
        <w:t xml:space="preserve">The </w:t>
      </w:r>
      <w:r w:rsidR="004F4E8C" w:rsidRPr="0067635D">
        <w:t xml:space="preserve">Contractor </w:t>
      </w:r>
      <w:r w:rsidRPr="0067635D">
        <w:t xml:space="preserve">shall not assign any part or the whole of the </w:t>
      </w:r>
      <w:r w:rsidR="004F4E8C" w:rsidRPr="0067635D">
        <w:t xml:space="preserve">DBOT Agreement </w:t>
      </w:r>
      <w:r w:rsidRPr="0067635D">
        <w:t>to another party.</w:t>
      </w:r>
    </w:p>
    <w:p w14:paraId="4B3E1102" w14:textId="459A4497" w:rsidR="00A1546F" w:rsidRPr="0067635D" w:rsidRDefault="00A1546F" w:rsidP="00D567A9">
      <w:pPr>
        <w:tabs>
          <w:tab w:val="left" w:pos="5685"/>
        </w:tabs>
        <w:spacing w:after="0"/>
        <w:jc w:val="both"/>
      </w:pPr>
      <w:r w:rsidRPr="0067635D">
        <w:t xml:space="preserve">The </w:t>
      </w:r>
      <w:r w:rsidR="004F4E8C" w:rsidRPr="0067635D">
        <w:t xml:space="preserve">Contractor </w:t>
      </w:r>
      <w:r w:rsidRPr="0067635D">
        <w:t xml:space="preserve">shall not sublet all or any part of the </w:t>
      </w:r>
      <w:r w:rsidR="004F4E8C" w:rsidRPr="0067635D">
        <w:t xml:space="preserve">DBOT Agreement </w:t>
      </w:r>
      <w:r w:rsidRPr="0067635D">
        <w:t xml:space="preserve">to others without approval by the </w:t>
      </w:r>
      <w:r w:rsidR="00751200" w:rsidRPr="0067635D">
        <w:t>Contracting Authority</w:t>
      </w:r>
      <w:r w:rsidRPr="0067635D">
        <w:t xml:space="preserve"> of the extent of the functions to be sublet </w:t>
      </w:r>
      <w:r w:rsidR="005E7421" w:rsidRPr="0067635D">
        <w:t>according to article 30 of the Public Procurement Law</w:t>
      </w:r>
      <w:r w:rsidRPr="0067635D">
        <w:t>.</w:t>
      </w:r>
    </w:p>
    <w:p w14:paraId="794B6288" w14:textId="5468E29B" w:rsidR="00A1546F" w:rsidRPr="0067635D" w:rsidRDefault="00A1546F" w:rsidP="00B64D4B">
      <w:pPr>
        <w:tabs>
          <w:tab w:val="left" w:pos="5685"/>
        </w:tabs>
        <w:spacing w:after="0"/>
        <w:jc w:val="both"/>
      </w:pPr>
      <w:r w:rsidRPr="0067635D">
        <w:t xml:space="preserve">The provisions of the above-mentioned paragraph shall not apply to </w:t>
      </w:r>
      <w:r w:rsidR="00517D79" w:rsidRPr="0067635D">
        <w:t>S</w:t>
      </w:r>
      <w:r w:rsidRPr="0067635D">
        <w:t>ub</w:t>
      </w:r>
      <w:r w:rsidR="00517D79" w:rsidRPr="0067635D">
        <w:t>-</w:t>
      </w:r>
      <w:r w:rsidR="008F6C6E" w:rsidRPr="0067635D">
        <w:t>Con</w:t>
      </w:r>
      <w:r w:rsidR="005026E2" w:rsidRPr="0067635D">
        <w:t>tractors</w:t>
      </w:r>
      <w:r w:rsidRPr="0067635D">
        <w:t xml:space="preserve"> for minor day-to-day services required for the efficient management and operation of the </w:t>
      </w:r>
      <w:r w:rsidR="004F4E8C" w:rsidRPr="0067635D">
        <w:t>DBOT Agreement</w:t>
      </w:r>
      <w:r w:rsidRPr="0067635D">
        <w:t>.</w:t>
      </w:r>
    </w:p>
    <w:p w14:paraId="5C0FFC82" w14:textId="0B293201" w:rsidR="00A1546F" w:rsidRPr="0067635D" w:rsidRDefault="00A1546F" w:rsidP="004E2DB9">
      <w:pPr>
        <w:tabs>
          <w:tab w:val="left" w:pos="5685"/>
        </w:tabs>
        <w:spacing w:after="0"/>
        <w:jc w:val="both"/>
      </w:pPr>
      <w:r w:rsidRPr="0067635D">
        <w:t xml:space="preserve">Prior to any activities, any </w:t>
      </w:r>
      <w:r w:rsidR="005026E2" w:rsidRPr="0067635D">
        <w:t>Subcontractor</w:t>
      </w:r>
      <w:r w:rsidRPr="0067635D">
        <w:t xml:space="preserve"> shall be identified in the list of authorized </w:t>
      </w:r>
      <w:r w:rsidR="00517D79" w:rsidRPr="0067635D">
        <w:t>S</w:t>
      </w:r>
      <w:r w:rsidRPr="0067635D">
        <w:t>ub</w:t>
      </w:r>
      <w:r w:rsidR="005026E2" w:rsidRPr="0067635D">
        <w:t>contractors</w:t>
      </w:r>
      <w:r w:rsidRPr="0067635D">
        <w:t xml:space="preserve">, which has to be drawn up by the </w:t>
      </w:r>
      <w:r w:rsidR="004F4E8C" w:rsidRPr="0067635D">
        <w:t xml:space="preserve">Contractor </w:t>
      </w:r>
      <w:r w:rsidRPr="0067635D">
        <w:t xml:space="preserve">and approved by the </w:t>
      </w:r>
      <w:r w:rsidR="00751200" w:rsidRPr="0067635D">
        <w:t>Contracting Authority</w:t>
      </w:r>
      <w:r w:rsidRPr="0067635D">
        <w:t>.</w:t>
      </w:r>
    </w:p>
    <w:p w14:paraId="6C56DFDD" w14:textId="65748F70" w:rsidR="00A1546F" w:rsidRPr="0067635D" w:rsidRDefault="00A1546F" w:rsidP="004E2DB9">
      <w:pPr>
        <w:tabs>
          <w:tab w:val="left" w:pos="5685"/>
        </w:tabs>
        <w:spacing w:after="0"/>
        <w:jc w:val="both"/>
      </w:pPr>
      <w:r w:rsidRPr="0067635D">
        <w:t xml:space="preserve">The </w:t>
      </w:r>
      <w:r w:rsidR="00751200" w:rsidRPr="0067635D">
        <w:t>Contracting Authority</w:t>
      </w:r>
      <w:r w:rsidRPr="0067635D">
        <w:t xml:space="preserve"> will be entitled to demand any modifications in the list it feels suitable for the proper and efficient operation of the </w:t>
      </w:r>
      <w:r w:rsidR="004F4E8C" w:rsidRPr="0067635D">
        <w:t>DBOT Agreement</w:t>
      </w:r>
      <w:r w:rsidRPr="0067635D">
        <w:t>.</w:t>
      </w:r>
    </w:p>
    <w:p w14:paraId="23DF1004" w14:textId="176D16A0" w:rsidR="004C266C" w:rsidRPr="0067635D" w:rsidRDefault="004C266C" w:rsidP="0075120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الثالثة </w:t>
      </w:r>
      <w:r w:rsidR="00751200" w:rsidRPr="0067635D">
        <w:rPr>
          <w:rFonts w:asciiTheme="minorBidi" w:eastAsia="Times New Roman" w:hAnsiTheme="minorBidi" w:hint="cs"/>
          <w:b/>
          <w:bCs/>
          <w:sz w:val="24"/>
          <w:szCs w:val="24"/>
          <w:rtl/>
        </w:rPr>
        <w:t>عشر:</w:t>
      </w:r>
      <w:r w:rsidRPr="0067635D">
        <w:rPr>
          <w:rFonts w:asciiTheme="minorBidi" w:eastAsia="Times New Roman" w:hAnsiTheme="minorBidi"/>
          <w:b/>
          <w:bCs/>
          <w:sz w:val="24"/>
          <w:szCs w:val="24"/>
          <w:rtl/>
        </w:rPr>
        <w:t xml:space="preserve"> التعيين والتأجير من الباطن</w:t>
      </w:r>
    </w:p>
    <w:p w14:paraId="3F763535" w14:textId="4CCFDD48" w:rsidR="004C266C" w:rsidRPr="0067635D" w:rsidRDefault="004C266C" w:rsidP="007D4527">
      <w:pPr>
        <w:bidi/>
        <w:spacing w:after="0"/>
        <w:jc w:val="both"/>
        <w:rPr>
          <w:rFonts w:ascii="Times New Roman" w:eastAsia="Times New Roman" w:hAnsi="Times New Roman" w:cs="Times New Roman"/>
          <w:sz w:val="24"/>
          <w:szCs w:val="24"/>
          <w:rtl/>
        </w:rPr>
      </w:pPr>
      <w:r w:rsidRPr="0067635D">
        <w:rPr>
          <w:rFonts w:asciiTheme="minorBidi" w:eastAsia="Times New Roman" w:hAnsiTheme="minorBidi"/>
          <w:sz w:val="24"/>
          <w:szCs w:val="24"/>
          <w:rtl/>
        </w:rPr>
        <w:t xml:space="preserve">لا يجوز </w:t>
      </w:r>
      <w:r w:rsidR="005E7421" w:rsidRPr="0067635D">
        <w:rPr>
          <w:rFonts w:asciiTheme="minorBidi" w:eastAsia="Times New Roman" w:hAnsiTheme="minorBidi" w:hint="cs"/>
          <w:sz w:val="24"/>
          <w:szCs w:val="24"/>
          <w:rtl/>
        </w:rPr>
        <w:t>للمتعاقد</w:t>
      </w:r>
      <w:r w:rsidR="005E7421"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تحويل أي جزء أو الكل من ال</w:t>
      </w:r>
      <w:r w:rsidR="005E7421"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إلى طرف آخ</w:t>
      </w:r>
      <w:r w:rsidRPr="0067635D">
        <w:rPr>
          <w:rFonts w:asciiTheme="minorBidi" w:eastAsia="Times New Roman" w:hAnsiTheme="minorBidi" w:hint="cs"/>
          <w:sz w:val="24"/>
          <w:szCs w:val="24"/>
          <w:rtl/>
        </w:rPr>
        <w:t>ر.</w:t>
      </w:r>
      <w:r w:rsidRPr="0067635D">
        <w:rPr>
          <w:rFonts w:ascii="Times New Roman" w:eastAsia="Times New Roman" w:hAnsi="Times New Roman" w:cs="Times New Roman"/>
          <w:sz w:val="24"/>
          <w:szCs w:val="24"/>
        </w:rPr>
        <w:t xml:space="preserve"> </w:t>
      </w:r>
    </w:p>
    <w:p w14:paraId="392EADAE" w14:textId="77777777" w:rsidR="00B6107D" w:rsidRPr="0067635D" w:rsidRDefault="004C266C"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لا يجوز</w:t>
      </w:r>
      <w:r w:rsidRPr="0067635D">
        <w:rPr>
          <w:rFonts w:asciiTheme="minorBidi" w:eastAsia="Times New Roman" w:hAnsiTheme="minorBidi" w:hint="cs"/>
          <w:sz w:val="24"/>
          <w:szCs w:val="24"/>
          <w:rtl/>
        </w:rPr>
        <w:t xml:space="preserve"> ل</w:t>
      </w:r>
      <w:r w:rsidR="005E7421" w:rsidRPr="0067635D">
        <w:rPr>
          <w:rFonts w:asciiTheme="minorBidi" w:eastAsia="Times New Roman" w:hAnsiTheme="minorBidi" w:hint="cs"/>
          <w:sz w:val="24"/>
          <w:szCs w:val="24"/>
          <w:rtl/>
        </w:rPr>
        <w:t>لمتعاقد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تأجير كل أو جزء من </w:t>
      </w:r>
      <w:r w:rsidR="00685455" w:rsidRPr="0067635D">
        <w:rPr>
          <w:rFonts w:asciiTheme="minorBidi" w:eastAsia="Times New Roman" w:hAnsiTheme="minorBidi" w:hint="cs"/>
          <w:sz w:val="24"/>
          <w:szCs w:val="24"/>
          <w:rtl/>
        </w:rPr>
        <w:t>العقد</w:t>
      </w:r>
      <w:r w:rsidRPr="0067635D">
        <w:rPr>
          <w:rFonts w:asciiTheme="minorBidi" w:eastAsia="Times New Roman" w:hAnsiTheme="minorBidi"/>
          <w:sz w:val="24"/>
          <w:szCs w:val="24"/>
          <w:rtl/>
        </w:rPr>
        <w:t xml:space="preserve"> للآخرين دون موافقة </w:t>
      </w:r>
      <w:r w:rsidR="00751200" w:rsidRPr="0067635D">
        <w:rPr>
          <w:rFonts w:asciiTheme="minorBidi" w:eastAsia="Times New Roman" w:hAnsiTheme="minorBidi" w:hint="cs"/>
          <w:sz w:val="24"/>
          <w:szCs w:val="24"/>
          <w:rtl/>
        </w:rPr>
        <w:t>سلطة التعاقد</w:t>
      </w:r>
      <w:r w:rsidR="0075120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على نطاق الوظائف التي سيتم تأجيرها </w:t>
      </w:r>
      <w:r w:rsidR="005E7421" w:rsidRPr="0067635D">
        <w:rPr>
          <w:rFonts w:asciiTheme="minorBidi" w:eastAsia="Times New Roman" w:hAnsiTheme="minorBidi" w:hint="cs"/>
          <w:sz w:val="24"/>
          <w:szCs w:val="24"/>
          <w:rtl/>
        </w:rPr>
        <w:t xml:space="preserve">وفقاً </w:t>
      </w:r>
    </w:p>
    <w:p w14:paraId="1C10FA73" w14:textId="507BD1DB" w:rsidR="005E7421" w:rsidRPr="0067635D" w:rsidRDefault="005E7421"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hint="cs"/>
          <w:sz w:val="24"/>
          <w:szCs w:val="24"/>
          <w:rtl/>
        </w:rPr>
        <w:t>لأحكام المادة 30 من قانون الشراء العام.</w:t>
      </w:r>
    </w:p>
    <w:p w14:paraId="2A24FBE9" w14:textId="77777777" w:rsidR="00B6107D" w:rsidRPr="0067635D" w:rsidRDefault="004C266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لا تنطبق أحكام الفقرة المذكورة أعلاه على المقاولين ال</w:t>
      </w:r>
      <w:r w:rsidRPr="0067635D">
        <w:rPr>
          <w:rFonts w:asciiTheme="minorBidi" w:eastAsia="Times New Roman" w:hAnsiTheme="minorBidi" w:hint="cs"/>
          <w:sz w:val="24"/>
          <w:szCs w:val="24"/>
          <w:rtl/>
        </w:rPr>
        <w:t>ثانويين</w:t>
      </w:r>
      <w:r w:rsidRPr="0067635D">
        <w:rPr>
          <w:rFonts w:asciiTheme="minorBidi" w:eastAsia="Times New Roman" w:hAnsiTheme="minorBidi"/>
          <w:sz w:val="24"/>
          <w:szCs w:val="24"/>
          <w:rtl/>
        </w:rPr>
        <w:t xml:space="preserve"> الذين يقدمون خدمات يومية بسيطة تُطلب لإدارة </w:t>
      </w:r>
      <w:r w:rsidR="00685455" w:rsidRPr="0067635D">
        <w:rPr>
          <w:rFonts w:asciiTheme="minorBidi" w:eastAsia="Times New Roman" w:hAnsiTheme="minorBidi" w:hint="cs"/>
          <w:sz w:val="24"/>
          <w:szCs w:val="24"/>
          <w:rtl/>
        </w:rPr>
        <w:t>و</w:t>
      </w:r>
      <w:r w:rsidRPr="0067635D">
        <w:rPr>
          <w:rFonts w:asciiTheme="minorBidi" w:eastAsia="Times New Roman" w:hAnsiTheme="minorBidi" w:hint="cs"/>
          <w:sz w:val="24"/>
          <w:szCs w:val="24"/>
          <w:rtl/>
        </w:rPr>
        <w:t>ل</w:t>
      </w:r>
      <w:r w:rsidRPr="0067635D">
        <w:rPr>
          <w:rFonts w:asciiTheme="minorBidi" w:eastAsia="Times New Roman" w:hAnsiTheme="minorBidi"/>
          <w:sz w:val="24"/>
          <w:szCs w:val="24"/>
          <w:rtl/>
        </w:rPr>
        <w:t>تشغيل ال</w:t>
      </w:r>
      <w:r w:rsidR="00685455"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w:t>
      </w:r>
    </w:p>
    <w:p w14:paraId="299CFE51" w14:textId="4EC9ADFF" w:rsidR="004C266C" w:rsidRPr="0067635D" w:rsidRDefault="004C266C" w:rsidP="00B6107D">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بشكل فعال</w:t>
      </w:r>
      <w:r w:rsidRPr="0067635D">
        <w:rPr>
          <w:rFonts w:asciiTheme="minorBidi" w:eastAsia="Times New Roman" w:hAnsiTheme="minorBidi" w:hint="cs"/>
          <w:sz w:val="24"/>
          <w:szCs w:val="24"/>
          <w:rtl/>
        </w:rPr>
        <w:t>.</w:t>
      </w:r>
      <w:r w:rsidRPr="0067635D">
        <w:rPr>
          <w:rFonts w:asciiTheme="minorBidi" w:eastAsia="Times New Roman" w:hAnsiTheme="minorBidi"/>
          <w:sz w:val="24"/>
          <w:szCs w:val="24"/>
        </w:rPr>
        <w:t xml:space="preserve"> </w:t>
      </w:r>
    </w:p>
    <w:p w14:paraId="1D35F613" w14:textId="77777777" w:rsidR="00B6107D" w:rsidRPr="0067635D" w:rsidRDefault="004C266C"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قبل البدء بأي أنشطة، يجب تحديد أي مقاول </w:t>
      </w:r>
      <w:r w:rsidRPr="0067635D">
        <w:rPr>
          <w:rFonts w:asciiTheme="minorBidi" w:eastAsia="Times New Roman" w:hAnsiTheme="minorBidi" w:hint="cs"/>
          <w:sz w:val="24"/>
          <w:szCs w:val="24"/>
          <w:rtl/>
        </w:rPr>
        <w:t>ثانوي</w:t>
      </w:r>
      <w:r w:rsidRPr="0067635D">
        <w:rPr>
          <w:rFonts w:asciiTheme="minorBidi" w:eastAsia="Times New Roman" w:hAnsiTheme="minorBidi"/>
          <w:sz w:val="24"/>
          <w:szCs w:val="24"/>
          <w:rtl/>
        </w:rPr>
        <w:t xml:space="preserve"> في قائمة المقاولين ال</w:t>
      </w:r>
      <w:r w:rsidRPr="0067635D">
        <w:rPr>
          <w:rFonts w:asciiTheme="minorBidi" w:eastAsia="Times New Roman" w:hAnsiTheme="minorBidi" w:hint="cs"/>
          <w:sz w:val="24"/>
          <w:szCs w:val="24"/>
          <w:rtl/>
        </w:rPr>
        <w:t>ثانويين</w:t>
      </w:r>
      <w:r w:rsidRPr="0067635D">
        <w:rPr>
          <w:rFonts w:asciiTheme="minorBidi" w:eastAsia="Times New Roman" w:hAnsiTheme="minorBidi"/>
          <w:sz w:val="24"/>
          <w:szCs w:val="24"/>
          <w:rtl/>
        </w:rPr>
        <w:t xml:space="preserve"> المعتمدين، التي يجب أن يعدها </w:t>
      </w:r>
      <w:r w:rsidR="005E7421" w:rsidRPr="0067635D">
        <w:rPr>
          <w:rFonts w:asciiTheme="minorBidi" w:eastAsia="Times New Roman" w:hAnsiTheme="minorBidi" w:hint="cs"/>
          <w:sz w:val="24"/>
          <w:szCs w:val="24"/>
          <w:rtl/>
        </w:rPr>
        <w:t>المتعاقد</w:t>
      </w:r>
      <w:r w:rsidR="005E7421"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و</w:t>
      </w:r>
      <w:r w:rsidR="00751200"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وافق </w:t>
      </w:r>
    </w:p>
    <w:p w14:paraId="06D53DF3" w14:textId="52302CDD" w:rsidR="004C266C" w:rsidRPr="0067635D" w:rsidRDefault="004C266C"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عليها </w:t>
      </w:r>
      <w:r w:rsidR="00751200" w:rsidRPr="0067635D">
        <w:rPr>
          <w:rFonts w:asciiTheme="minorBidi" w:eastAsia="Times New Roman" w:hAnsiTheme="minorBidi" w:hint="cs"/>
          <w:sz w:val="24"/>
          <w:szCs w:val="24"/>
          <w:rtl/>
        </w:rPr>
        <w:t>سلطة التعاقد</w:t>
      </w:r>
      <w:r w:rsidRPr="0067635D">
        <w:rPr>
          <w:rFonts w:asciiTheme="minorBidi" w:eastAsia="Times New Roman" w:hAnsiTheme="minorBidi" w:hint="cs"/>
          <w:sz w:val="24"/>
          <w:szCs w:val="24"/>
          <w:rtl/>
        </w:rPr>
        <w:t>.</w:t>
      </w:r>
    </w:p>
    <w:p w14:paraId="3DB6428F" w14:textId="1F5DF371" w:rsidR="004C266C" w:rsidRPr="0067635D" w:rsidRDefault="004C266C" w:rsidP="007D4527">
      <w:pPr>
        <w:bidi/>
        <w:spacing w:after="0"/>
        <w:jc w:val="both"/>
        <w:rPr>
          <w:rFonts w:ascii="Times New Roman" w:eastAsia="Times New Roman" w:hAnsi="Times New Roman" w:cs="Times New Roman"/>
          <w:sz w:val="24"/>
          <w:szCs w:val="24"/>
        </w:rPr>
      </w:pPr>
      <w:r w:rsidRPr="0067635D">
        <w:rPr>
          <w:rFonts w:asciiTheme="minorBidi" w:eastAsia="Times New Roman" w:hAnsiTheme="minorBidi"/>
          <w:sz w:val="24"/>
          <w:szCs w:val="24"/>
          <w:rtl/>
        </w:rPr>
        <w:t xml:space="preserve">يحق </w:t>
      </w:r>
      <w:r w:rsidR="00751200" w:rsidRPr="0067635D">
        <w:rPr>
          <w:rFonts w:asciiTheme="minorBidi" w:eastAsia="Times New Roman" w:hAnsiTheme="minorBidi" w:hint="cs"/>
          <w:sz w:val="24"/>
          <w:szCs w:val="24"/>
          <w:rtl/>
        </w:rPr>
        <w:t>سلطة التعاقد</w:t>
      </w:r>
      <w:r w:rsidR="0075120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طلب أي تعديلات في القائمة التي </w:t>
      </w:r>
      <w:r w:rsidR="00751200"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رى أنها مناسبة لضمان التشغيل السليم والفعال لل</w:t>
      </w:r>
      <w:r w:rsidR="005E7421" w:rsidRPr="0067635D">
        <w:rPr>
          <w:rFonts w:asciiTheme="minorBidi" w:eastAsia="Times New Roman" w:hAnsiTheme="minorBidi" w:hint="cs"/>
          <w:sz w:val="24"/>
          <w:szCs w:val="24"/>
          <w:rtl/>
        </w:rPr>
        <w:t>عقد</w:t>
      </w:r>
      <w:r w:rsidRPr="0067635D">
        <w:rPr>
          <w:rFonts w:ascii="Times New Roman" w:eastAsia="Times New Roman" w:hAnsi="Times New Roman" w:cs="Times New Roman"/>
          <w:sz w:val="24"/>
          <w:szCs w:val="24"/>
        </w:rPr>
        <w:t>.</w:t>
      </w:r>
    </w:p>
    <w:p w14:paraId="13BA2281" w14:textId="77777777" w:rsidR="004C266C" w:rsidRPr="0067635D" w:rsidRDefault="004C266C" w:rsidP="00A1546F">
      <w:pPr>
        <w:tabs>
          <w:tab w:val="left" w:pos="5685"/>
        </w:tabs>
        <w:spacing w:after="0"/>
        <w:jc w:val="both"/>
        <w:rPr>
          <w:b/>
          <w:bCs/>
          <w:iCs/>
          <w:rtl/>
        </w:rPr>
      </w:pPr>
    </w:p>
    <w:p w14:paraId="4DB548C3" w14:textId="77777777" w:rsidR="004C266C" w:rsidRPr="0067635D" w:rsidRDefault="004C266C" w:rsidP="00A1546F">
      <w:pPr>
        <w:tabs>
          <w:tab w:val="left" w:pos="5685"/>
        </w:tabs>
        <w:spacing w:after="0"/>
        <w:jc w:val="both"/>
        <w:rPr>
          <w:b/>
          <w:bCs/>
          <w:iCs/>
        </w:rPr>
      </w:pPr>
    </w:p>
    <w:p w14:paraId="6BF8A56D" w14:textId="4EC0FE3B" w:rsidR="00A1546F" w:rsidRPr="0067635D" w:rsidRDefault="00A1546F" w:rsidP="00D567A9">
      <w:pPr>
        <w:tabs>
          <w:tab w:val="left" w:pos="5685"/>
        </w:tabs>
        <w:spacing w:after="0"/>
        <w:jc w:val="both"/>
        <w:rPr>
          <w:b/>
          <w:bCs/>
        </w:rPr>
      </w:pPr>
      <w:bookmarkStart w:id="120" w:name="_Toc485314557"/>
      <w:r w:rsidRPr="0067635D">
        <w:rPr>
          <w:rFonts w:cstheme="majorBidi"/>
          <w:b/>
          <w:bCs/>
          <w:caps/>
          <w:kern w:val="28"/>
          <w:sz w:val="24"/>
          <w:szCs w:val="24"/>
          <w:lang w:bidi="ar-LB"/>
        </w:rPr>
        <w:t>Article 14</w:t>
      </w:r>
      <w:bookmarkEnd w:id="120"/>
      <w:r w:rsidR="005026E2" w:rsidRPr="0067635D">
        <w:rPr>
          <w:rFonts w:cstheme="majorBidi"/>
          <w:b/>
          <w:bCs/>
          <w:caps/>
          <w:kern w:val="28"/>
          <w:sz w:val="24"/>
          <w:szCs w:val="24"/>
          <w:lang w:bidi="ar-LB"/>
        </w:rPr>
        <w:t>:</w:t>
      </w:r>
      <w:r w:rsidR="00D6508F" w:rsidRPr="0067635D">
        <w:rPr>
          <w:b/>
          <w:bCs/>
          <w:iCs/>
        </w:rPr>
        <w:t xml:space="preserve"> </w:t>
      </w:r>
      <w:r w:rsidRPr="0067635D">
        <w:rPr>
          <w:b/>
          <w:bCs/>
        </w:rPr>
        <w:t>Supervisor of operations</w:t>
      </w:r>
    </w:p>
    <w:p w14:paraId="5CE5EE6E" w14:textId="77777777" w:rsidR="00F643D2" w:rsidRPr="0067635D" w:rsidRDefault="00F643D2" w:rsidP="00D567A9">
      <w:pPr>
        <w:tabs>
          <w:tab w:val="left" w:pos="5685"/>
        </w:tabs>
        <w:spacing w:after="0"/>
        <w:jc w:val="both"/>
        <w:rPr>
          <w:b/>
          <w:bCs/>
        </w:rPr>
      </w:pPr>
    </w:p>
    <w:p w14:paraId="506AE07E" w14:textId="77777777" w:rsidR="00B6107D" w:rsidRPr="0067635D" w:rsidRDefault="00A1546F" w:rsidP="00B6107D">
      <w:pPr>
        <w:tabs>
          <w:tab w:val="left" w:pos="5685"/>
        </w:tabs>
        <w:spacing w:after="0"/>
        <w:jc w:val="both"/>
        <w:rPr>
          <w:rtl/>
        </w:rPr>
      </w:pPr>
      <w:r w:rsidRPr="0067635D">
        <w:t xml:space="preserve">The installations and equipment of the </w:t>
      </w:r>
      <w:r w:rsidR="005E7421" w:rsidRPr="0067635D">
        <w:t xml:space="preserve">DBOT Agreement </w:t>
      </w:r>
      <w:r w:rsidRPr="0067635D">
        <w:t xml:space="preserve">will be operated under the </w:t>
      </w:r>
      <w:r w:rsidR="00517D79" w:rsidRPr="0067635D">
        <w:t xml:space="preserve">direct </w:t>
      </w:r>
      <w:r w:rsidRPr="0067635D">
        <w:t xml:space="preserve">supervision </w:t>
      </w:r>
    </w:p>
    <w:p w14:paraId="7243EB11" w14:textId="6C248763" w:rsidR="00215823" w:rsidRPr="0067635D" w:rsidRDefault="00A1546F" w:rsidP="00B6107D">
      <w:pPr>
        <w:tabs>
          <w:tab w:val="left" w:pos="5685"/>
        </w:tabs>
        <w:spacing w:before="120" w:after="0"/>
        <w:jc w:val="both"/>
        <w:rPr>
          <w:rtl/>
        </w:rPr>
      </w:pPr>
      <w:r w:rsidRPr="0067635D">
        <w:t xml:space="preserve">of the </w:t>
      </w:r>
      <w:r w:rsidR="00751200" w:rsidRPr="0067635D">
        <w:t>Contracting Authority</w:t>
      </w:r>
      <w:r w:rsidRPr="0067635D">
        <w:t>.</w:t>
      </w:r>
      <w:r w:rsidR="00517D79" w:rsidRPr="0067635D">
        <w:t xml:space="preserve"> </w:t>
      </w:r>
    </w:p>
    <w:p w14:paraId="41D53FB8" w14:textId="5B4AA4C6" w:rsidR="00A1546F" w:rsidRPr="0067635D" w:rsidRDefault="00517D79" w:rsidP="00B6107D">
      <w:pPr>
        <w:tabs>
          <w:tab w:val="left" w:pos="5685"/>
        </w:tabs>
        <w:spacing w:before="120" w:after="0"/>
        <w:jc w:val="both"/>
        <w:rPr>
          <w:rtl/>
        </w:rPr>
      </w:pPr>
      <w:r w:rsidRPr="0067635D">
        <w:t xml:space="preserve">The </w:t>
      </w:r>
      <w:r w:rsidR="005E7421" w:rsidRPr="0067635D">
        <w:t xml:space="preserve">Contractor </w:t>
      </w:r>
      <w:r w:rsidRPr="0067635D">
        <w:t xml:space="preserve">will comply with all </w:t>
      </w:r>
      <w:r w:rsidR="00751200" w:rsidRPr="0067635D">
        <w:t>Contracting Authority</w:t>
      </w:r>
      <w:r w:rsidRPr="0067635D">
        <w:t xml:space="preserve">’s directives. </w:t>
      </w:r>
    </w:p>
    <w:p w14:paraId="4D85B77A" w14:textId="77777777" w:rsidR="00B6107D" w:rsidRPr="0067635D" w:rsidRDefault="00A1546F" w:rsidP="00B6107D">
      <w:pPr>
        <w:tabs>
          <w:tab w:val="left" w:pos="5685"/>
        </w:tabs>
        <w:spacing w:before="120" w:after="0"/>
        <w:jc w:val="both"/>
        <w:rPr>
          <w:rtl/>
        </w:rPr>
      </w:pPr>
      <w:r w:rsidRPr="0067635D">
        <w:t xml:space="preserve">Exercise of this power of supervision granted to the </w:t>
      </w:r>
      <w:r w:rsidR="00751200" w:rsidRPr="0067635D">
        <w:t>Contracting Authority</w:t>
      </w:r>
      <w:r w:rsidRPr="0067635D">
        <w:t xml:space="preserve"> will however, remain optional </w:t>
      </w:r>
    </w:p>
    <w:p w14:paraId="2CFA5F0B" w14:textId="30F54C87" w:rsidR="00A1546F" w:rsidRPr="0067635D" w:rsidRDefault="00A1546F" w:rsidP="00B6107D">
      <w:pPr>
        <w:tabs>
          <w:tab w:val="left" w:pos="5685"/>
        </w:tabs>
        <w:spacing w:before="120" w:after="0"/>
        <w:jc w:val="both"/>
      </w:pPr>
      <w:r w:rsidRPr="0067635D">
        <w:t>and can in no case be considered binding upon it.</w:t>
      </w:r>
    </w:p>
    <w:p w14:paraId="1756F5B1" w14:textId="382CB43E" w:rsidR="004C266C" w:rsidRPr="0067635D" w:rsidRDefault="004C266C" w:rsidP="00751200">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الرابعة </w:t>
      </w:r>
      <w:r w:rsidR="00751200" w:rsidRPr="0067635D">
        <w:rPr>
          <w:rFonts w:asciiTheme="minorBidi" w:eastAsia="Times New Roman" w:hAnsiTheme="minorBidi" w:hint="cs"/>
          <w:b/>
          <w:bCs/>
          <w:sz w:val="24"/>
          <w:szCs w:val="24"/>
          <w:rtl/>
        </w:rPr>
        <w:t>عشر:</w:t>
      </w:r>
      <w:r w:rsidRPr="0067635D">
        <w:rPr>
          <w:rFonts w:asciiTheme="minorBidi" w:eastAsia="Times New Roman" w:hAnsiTheme="minorBidi"/>
          <w:b/>
          <w:bCs/>
          <w:sz w:val="24"/>
          <w:szCs w:val="24"/>
          <w:rtl/>
        </w:rPr>
        <w:t xml:space="preserve"> مشرف العمليات</w:t>
      </w:r>
    </w:p>
    <w:p w14:paraId="7E1C54FF" w14:textId="20536DCD" w:rsidR="004C266C" w:rsidRPr="0067635D" w:rsidRDefault="004C266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سيتم تشغيل المنشآت والمعدات الخاصة بال</w:t>
      </w:r>
      <w:r w:rsidR="005E7421"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تحت إشراف </w:t>
      </w:r>
      <w:r w:rsidR="00751200" w:rsidRPr="0067635D">
        <w:rPr>
          <w:rFonts w:asciiTheme="minorBidi" w:eastAsia="Times New Roman" w:hAnsiTheme="minorBidi" w:hint="cs"/>
          <w:sz w:val="24"/>
          <w:szCs w:val="24"/>
          <w:rtl/>
        </w:rPr>
        <w:t>سلطة التعاقد</w:t>
      </w:r>
      <w:r w:rsidR="0075120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المباش</w:t>
      </w:r>
      <w:r w:rsidRPr="0067635D">
        <w:rPr>
          <w:rFonts w:asciiTheme="minorBidi" w:eastAsia="Times New Roman" w:hAnsiTheme="minorBidi" w:hint="cs"/>
          <w:sz w:val="24"/>
          <w:szCs w:val="24"/>
          <w:rtl/>
        </w:rPr>
        <w:t>ر.</w:t>
      </w:r>
      <w:r w:rsidRPr="0067635D">
        <w:rPr>
          <w:rFonts w:asciiTheme="minorBidi" w:eastAsia="Times New Roman" w:hAnsiTheme="minorBidi"/>
          <w:sz w:val="24"/>
          <w:szCs w:val="24"/>
        </w:rPr>
        <w:t xml:space="preserve"> </w:t>
      </w:r>
    </w:p>
    <w:p w14:paraId="1FF5C8B4" w14:textId="38D28471" w:rsidR="004C266C" w:rsidRPr="0067635D" w:rsidRDefault="004C266C"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على </w:t>
      </w:r>
      <w:r w:rsidR="005E7421" w:rsidRPr="0067635D">
        <w:rPr>
          <w:rFonts w:asciiTheme="minorBidi" w:eastAsia="Times New Roman" w:hAnsiTheme="minorBidi" w:hint="cs"/>
          <w:sz w:val="24"/>
          <w:szCs w:val="24"/>
          <w:rtl/>
        </w:rPr>
        <w:t>المتعاقد</w:t>
      </w:r>
      <w:r w:rsidR="005E7421"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الامتثال لجميع توجيهات </w:t>
      </w:r>
      <w:r w:rsidR="00751200" w:rsidRPr="0067635D">
        <w:rPr>
          <w:rFonts w:asciiTheme="minorBidi" w:eastAsia="Times New Roman" w:hAnsiTheme="minorBidi" w:hint="cs"/>
          <w:sz w:val="24"/>
          <w:szCs w:val="24"/>
          <w:rtl/>
        </w:rPr>
        <w:t>سلطة التعاقد</w:t>
      </w:r>
      <w:r w:rsidRPr="0067635D">
        <w:rPr>
          <w:rFonts w:asciiTheme="minorBidi" w:eastAsia="Times New Roman" w:hAnsiTheme="minorBidi" w:hint="cs"/>
          <w:sz w:val="24"/>
          <w:szCs w:val="24"/>
          <w:rtl/>
        </w:rPr>
        <w:t>.</w:t>
      </w:r>
    </w:p>
    <w:p w14:paraId="08CAEE4C" w14:textId="77777777" w:rsidR="00B6107D" w:rsidRPr="0067635D" w:rsidRDefault="004C266C" w:rsidP="00B6107D">
      <w:pPr>
        <w:bidi/>
        <w:spacing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ومع ذلك، فإن ممارسة هذا الحق في الإشراف الممنوح </w:t>
      </w:r>
      <w:r w:rsidR="00751200" w:rsidRPr="0067635D">
        <w:rPr>
          <w:rFonts w:asciiTheme="minorBidi" w:eastAsia="Times New Roman" w:hAnsiTheme="minorBidi" w:hint="cs"/>
          <w:sz w:val="24"/>
          <w:szCs w:val="24"/>
          <w:rtl/>
        </w:rPr>
        <w:t>لسلطة التعاقد</w:t>
      </w:r>
      <w:r w:rsidRPr="0067635D">
        <w:rPr>
          <w:rFonts w:asciiTheme="minorBidi" w:eastAsia="Times New Roman" w:hAnsiTheme="minorBidi"/>
          <w:sz w:val="24"/>
          <w:szCs w:val="24"/>
          <w:rtl/>
        </w:rPr>
        <w:t xml:space="preserve"> ستظل اختيارية ولا يمكن اعتبارها ملزمة له في أي حال </w:t>
      </w:r>
    </w:p>
    <w:p w14:paraId="3E01044C" w14:textId="3CEDC5D2" w:rsidR="00B64D4B" w:rsidRPr="0067635D" w:rsidRDefault="004C266C" w:rsidP="00B6107D">
      <w:pPr>
        <w:bidi/>
        <w:spacing w:after="120"/>
        <w:jc w:val="both"/>
        <w:rPr>
          <w:rFonts w:asciiTheme="minorBidi" w:eastAsia="Times New Roman" w:hAnsiTheme="minorBidi"/>
          <w:sz w:val="24"/>
          <w:szCs w:val="24"/>
          <w:rtl/>
        </w:rPr>
      </w:pPr>
      <w:r w:rsidRPr="0067635D">
        <w:rPr>
          <w:rFonts w:asciiTheme="minorBidi" w:eastAsia="Times New Roman" w:hAnsiTheme="minorBidi"/>
          <w:sz w:val="24"/>
          <w:szCs w:val="24"/>
          <w:rtl/>
        </w:rPr>
        <w:t>من الأحوال</w:t>
      </w:r>
      <w:r w:rsidRPr="0067635D">
        <w:rPr>
          <w:rFonts w:asciiTheme="minorBidi" w:eastAsia="Times New Roman" w:hAnsiTheme="minorBidi"/>
          <w:sz w:val="24"/>
          <w:szCs w:val="24"/>
        </w:rPr>
        <w:t>.</w:t>
      </w:r>
    </w:p>
    <w:p w14:paraId="1CF89B60" w14:textId="77777777" w:rsidR="000E78B1" w:rsidRPr="0067635D" w:rsidRDefault="000E78B1" w:rsidP="00751200">
      <w:pPr>
        <w:bidi/>
        <w:spacing w:before="100" w:beforeAutospacing="1" w:after="100" w:afterAutospacing="1"/>
        <w:jc w:val="both"/>
        <w:rPr>
          <w:rFonts w:asciiTheme="minorBidi" w:eastAsia="Times New Roman" w:hAnsiTheme="minorBidi"/>
          <w:sz w:val="24"/>
          <w:szCs w:val="24"/>
        </w:rPr>
      </w:pPr>
    </w:p>
    <w:p w14:paraId="30558F0A" w14:textId="77777777" w:rsidR="007D4527" w:rsidRPr="0067635D" w:rsidRDefault="007D4527" w:rsidP="007D4527">
      <w:pPr>
        <w:bidi/>
        <w:spacing w:before="100" w:beforeAutospacing="1" w:after="100" w:afterAutospacing="1"/>
        <w:jc w:val="both"/>
        <w:rPr>
          <w:rFonts w:asciiTheme="minorBidi" w:eastAsia="Times New Roman" w:hAnsiTheme="minorBidi"/>
          <w:sz w:val="24"/>
          <w:szCs w:val="24"/>
        </w:rPr>
      </w:pPr>
    </w:p>
    <w:p w14:paraId="5C5791A4" w14:textId="77777777" w:rsidR="007D4527" w:rsidRPr="0067635D" w:rsidRDefault="007D4527" w:rsidP="007D4527">
      <w:pPr>
        <w:bidi/>
        <w:spacing w:before="100" w:beforeAutospacing="1" w:after="100" w:afterAutospacing="1"/>
        <w:jc w:val="both"/>
        <w:rPr>
          <w:rFonts w:asciiTheme="minorBidi" w:eastAsia="Times New Roman" w:hAnsiTheme="minorBidi"/>
          <w:sz w:val="24"/>
          <w:szCs w:val="24"/>
        </w:rPr>
      </w:pPr>
    </w:p>
    <w:p w14:paraId="5D12DCA2" w14:textId="77777777" w:rsidR="007D4527" w:rsidRPr="0067635D" w:rsidRDefault="007D4527" w:rsidP="007D4527">
      <w:pPr>
        <w:bidi/>
        <w:spacing w:before="100" w:beforeAutospacing="1" w:after="100" w:afterAutospacing="1"/>
        <w:jc w:val="both"/>
        <w:rPr>
          <w:rFonts w:asciiTheme="minorBidi" w:eastAsia="Times New Roman" w:hAnsiTheme="minorBidi"/>
          <w:sz w:val="24"/>
          <w:szCs w:val="24"/>
        </w:rPr>
      </w:pPr>
    </w:p>
    <w:p w14:paraId="2313E0A2" w14:textId="77777777" w:rsidR="007D4527" w:rsidRPr="0067635D" w:rsidRDefault="007D4527" w:rsidP="007D4527">
      <w:pPr>
        <w:bidi/>
        <w:spacing w:before="100" w:beforeAutospacing="1" w:after="100" w:afterAutospacing="1"/>
        <w:jc w:val="both"/>
        <w:rPr>
          <w:rFonts w:asciiTheme="minorBidi" w:eastAsia="Times New Roman" w:hAnsiTheme="minorBidi"/>
          <w:sz w:val="24"/>
          <w:szCs w:val="24"/>
        </w:rPr>
      </w:pPr>
    </w:p>
    <w:p w14:paraId="4D96238E" w14:textId="77777777" w:rsidR="007D4527" w:rsidRPr="0067635D" w:rsidRDefault="007D4527" w:rsidP="00751200">
      <w:pPr>
        <w:bidi/>
        <w:spacing w:before="100" w:beforeAutospacing="1" w:after="100" w:afterAutospacing="1"/>
        <w:jc w:val="both"/>
        <w:rPr>
          <w:rFonts w:asciiTheme="minorBidi" w:eastAsia="Times New Roman" w:hAnsiTheme="minorBidi"/>
          <w:sz w:val="24"/>
          <w:szCs w:val="24"/>
          <w:rtl/>
        </w:rPr>
      </w:pPr>
    </w:p>
    <w:p w14:paraId="0D2A191E" w14:textId="77777777" w:rsidR="00751200" w:rsidRPr="0067635D" w:rsidRDefault="00751200" w:rsidP="00751200">
      <w:pPr>
        <w:bidi/>
        <w:spacing w:before="100" w:beforeAutospacing="1" w:after="100" w:afterAutospacing="1"/>
        <w:jc w:val="both"/>
        <w:rPr>
          <w:rFonts w:asciiTheme="minorBidi" w:eastAsia="Times New Roman" w:hAnsiTheme="minorBidi"/>
          <w:sz w:val="24"/>
          <w:szCs w:val="24"/>
          <w:rtl/>
        </w:rPr>
      </w:pPr>
    </w:p>
    <w:p w14:paraId="0612513E"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121" w:name="_Toc485314558"/>
      <w:bookmarkStart w:id="122" w:name="_Toc172648419"/>
      <w:r w:rsidRPr="0067635D">
        <w:rPr>
          <w:rFonts w:eastAsia="Times New Roman" w:cstheme="majorBidi"/>
          <w:b/>
          <w:bCs/>
          <w:caps/>
          <w:kern w:val="28"/>
          <w:sz w:val="28"/>
          <w:szCs w:val="28"/>
          <w:lang w:bidi="ar-LB"/>
        </w:rPr>
        <w:t>PART FOUR</w:t>
      </w:r>
      <w:bookmarkEnd w:id="121"/>
      <w:bookmarkEnd w:id="122"/>
    </w:p>
    <w:p w14:paraId="07C35905" w14:textId="77777777" w:rsidR="00A1546F" w:rsidRPr="0067635D" w:rsidRDefault="000759D0" w:rsidP="00A1546F">
      <w:pPr>
        <w:tabs>
          <w:tab w:val="left" w:pos="5685"/>
        </w:tabs>
        <w:spacing w:after="0"/>
        <w:jc w:val="both"/>
        <w:rPr>
          <w:b/>
          <w:bCs/>
          <w:i/>
          <w:iCs/>
        </w:rPr>
      </w:pPr>
      <w:r w:rsidRPr="0067635D">
        <w:rPr>
          <w:b/>
          <w:bCs/>
          <w:i/>
          <w:iCs/>
        </w:rPr>
        <w:t xml:space="preserve">Fees </w:t>
      </w:r>
    </w:p>
    <w:p w14:paraId="283E00BA" w14:textId="77777777" w:rsidR="004C266C" w:rsidRPr="0067635D" w:rsidRDefault="004C266C">
      <w:pPr>
        <w:pStyle w:val="ListParagraph"/>
        <w:numPr>
          <w:ilvl w:val="0"/>
          <w:numId w:val="30"/>
        </w:numPr>
        <w:tabs>
          <w:tab w:val="left" w:pos="5685"/>
        </w:tabs>
        <w:bidi/>
        <w:spacing w:after="0"/>
        <w:ind w:left="387" w:right="27"/>
        <w:jc w:val="both"/>
        <w:rPr>
          <w:b/>
          <w:bCs/>
          <w:sz w:val="32"/>
          <w:szCs w:val="32"/>
        </w:rPr>
      </w:pPr>
      <w:r w:rsidRPr="0067635D">
        <w:rPr>
          <w:rFonts w:hint="cs"/>
          <w:b/>
          <w:bCs/>
          <w:sz w:val="32"/>
          <w:szCs w:val="32"/>
          <w:rtl/>
        </w:rPr>
        <w:t>الجزء الرابع</w:t>
      </w:r>
    </w:p>
    <w:p w14:paraId="6DAEB848" w14:textId="77777777" w:rsidR="004C266C" w:rsidRPr="0067635D" w:rsidRDefault="004C266C" w:rsidP="004C266C">
      <w:pPr>
        <w:pStyle w:val="ListParagraph"/>
        <w:tabs>
          <w:tab w:val="left" w:pos="5685"/>
        </w:tabs>
        <w:bidi/>
        <w:spacing w:after="0"/>
        <w:ind w:left="387" w:right="27"/>
        <w:jc w:val="both"/>
        <w:rPr>
          <w:b/>
          <w:bCs/>
          <w:sz w:val="24"/>
          <w:szCs w:val="24"/>
        </w:rPr>
      </w:pPr>
    </w:p>
    <w:p w14:paraId="6C3ACFB5" w14:textId="086D7E3B" w:rsidR="00A1546F" w:rsidRPr="0067635D" w:rsidRDefault="004C266C" w:rsidP="000E78B1">
      <w:pPr>
        <w:pStyle w:val="ListParagraph"/>
        <w:tabs>
          <w:tab w:val="left" w:pos="5685"/>
        </w:tabs>
        <w:bidi/>
        <w:spacing w:after="0"/>
        <w:ind w:left="387" w:right="27"/>
        <w:jc w:val="both"/>
        <w:rPr>
          <w:b/>
          <w:bCs/>
          <w:sz w:val="24"/>
          <w:szCs w:val="24"/>
        </w:rPr>
      </w:pPr>
      <w:r w:rsidRPr="0067635D">
        <w:rPr>
          <w:rFonts w:hint="cs"/>
          <w:b/>
          <w:bCs/>
          <w:sz w:val="24"/>
          <w:szCs w:val="24"/>
          <w:rtl/>
        </w:rPr>
        <w:t>الرسوم</w:t>
      </w:r>
    </w:p>
    <w:p w14:paraId="5BA39F2D" w14:textId="77777777" w:rsidR="00B96DB4" w:rsidRPr="0067635D" w:rsidRDefault="00B96DB4" w:rsidP="00A1546F">
      <w:pPr>
        <w:tabs>
          <w:tab w:val="left" w:pos="5685"/>
        </w:tabs>
        <w:spacing w:after="0"/>
        <w:jc w:val="both"/>
      </w:pPr>
    </w:p>
    <w:p w14:paraId="420B2203" w14:textId="2F1E611B" w:rsidR="00A1546F" w:rsidRPr="0067635D" w:rsidRDefault="00A1546F" w:rsidP="00380636">
      <w:pPr>
        <w:tabs>
          <w:tab w:val="left" w:pos="5685"/>
        </w:tabs>
        <w:spacing w:after="0"/>
        <w:jc w:val="both"/>
        <w:rPr>
          <w:b/>
          <w:bCs/>
        </w:rPr>
      </w:pPr>
      <w:bookmarkStart w:id="123" w:name="_Toc485314559"/>
      <w:r w:rsidRPr="0067635D">
        <w:rPr>
          <w:rFonts w:cstheme="majorBidi"/>
          <w:b/>
          <w:bCs/>
          <w:caps/>
          <w:kern w:val="28"/>
          <w:sz w:val="24"/>
          <w:szCs w:val="24"/>
          <w:lang w:bidi="ar-LB"/>
        </w:rPr>
        <w:t>Article 15</w:t>
      </w:r>
      <w:bookmarkEnd w:id="123"/>
      <w:r w:rsidR="000759D0" w:rsidRPr="0067635D">
        <w:rPr>
          <w:rFonts w:cstheme="majorBidi"/>
          <w:b/>
          <w:bCs/>
          <w:caps/>
          <w:kern w:val="28"/>
          <w:sz w:val="24"/>
          <w:szCs w:val="24"/>
          <w:lang w:bidi="ar-LB"/>
        </w:rPr>
        <w:t>:</w:t>
      </w:r>
      <w:r w:rsidR="00D6508F" w:rsidRPr="0067635D">
        <w:rPr>
          <w:b/>
          <w:bCs/>
          <w:iCs/>
        </w:rPr>
        <w:t xml:space="preserve"> </w:t>
      </w:r>
      <w:r w:rsidRPr="0067635D">
        <w:rPr>
          <w:b/>
          <w:bCs/>
        </w:rPr>
        <w:t>Duties</w:t>
      </w:r>
    </w:p>
    <w:p w14:paraId="3B8027E5" w14:textId="77777777" w:rsidR="00B96DB4" w:rsidRPr="0067635D" w:rsidRDefault="00B96DB4" w:rsidP="00380636">
      <w:pPr>
        <w:tabs>
          <w:tab w:val="left" w:pos="5685"/>
        </w:tabs>
        <w:spacing w:after="0"/>
        <w:jc w:val="both"/>
        <w:rPr>
          <w:b/>
          <w:bCs/>
        </w:rPr>
      </w:pPr>
    </w:p>
    <w:p w14:paraId="5841B459" w14:textId="235060F9" w:rsidR="00A1546F" w:rsidRPr="0067635D" w:rsidRDefault="00A1546F" w:rsidP="00B64D4B">
      <w:pPr>
        <w:tabs>
          <w:tab w:val="left" w:pos="5685"/>
        </w:tabs>
        <w:spacing w:after="0"/>
        <w:jc w:val="both"/>
      </w:pPr>
      <w:r w:rsidRPr="0067635D">
        <w:t xml:space="preserve">The duties charged for </w:t>
      </w:r>
      <w:r w:rsidR="005026E2" w:rsidRPr="0067635D">
        <w:t xml:space="preserve">the </w:t>
      </w:r>
      <w:r w:rsidRPr="0067635D">
        <w:t xml:space="preserve">occupancy of the open </w:t>
      </w:r>
      <w:r w:rsidR="005026E2" w:rsidRPr="0067635D">
        <w:t xml:space="preserve">and covered </w:t>
      </w:r>
      <w:r w:rsidRPr="0067635D">
        <w:t xml:space="preserve">areas, </w:t>
      </w:r>
      <w:r w:rsidR="005026E2" w:rsidRPr="0067635D">
        <w:t>for miscellaneous services provided by the port</w:t>
      </w:r>
      <w:r w:rsidR="00812809" w:rsidRPr="0067635D">
        <w:t xml:space="preserve"> like potable water, electricity…</w:t>
      </w:r>
      <w:r w:rsidR="005026E2" w:rsidRPr="0067635D">
        <w:t xml:space="preserve">, </w:t>
      </w:r>
      <w:r w:rsidRPr="0067635D">
        <w:t xml:space="preserve">are those </w:t>
      </w:r>
      <w:r w:rsidR="00154BE0" w:rsidRPr="0067635D">
        <w:t xml:space="preserve">applicable and </w:t>
      </w:r>
      <w:r w:rsidR="000759D0" w:rsidRPr="0067635D">
        <w:t xml:space="preserve">in use by the </w:t>
      </w:r>
      <w:r w:rsidR="00D92E32" w:rsidRPr="0067635D">
        <w:t>Contracting Authority</w:t>
      </w:r>
      <w:r w:rsidRPr="0067635D">
        <w:t>.</w:t>
      </w:r>
      <w:r w:rsidR="00D6508F" w:rsidRPr="0067635D">
        <w:t xml:space="preserve">          </w:t>
      </w:r>
    </w:p>
    <w:p w14:paraId="72EBAE3A" w14:textId="1C9D78E9" w:rsidR="00721199" w:rsidRPr="0067635D" w:rsidRDefault="000759D0" w:rsidP="00B64D4B">
      <w:pPr>
        <w:tabs>
          <w:tab w:val="left" w:pos="5685"/>
        </w:tabs>
        <w:spacing w:after="0"/>
        <w:jc w:val="both"/>
      </w:pPr>
      <w:r w:rsidRPr="0067635D">
        <w:t xml:space="preserve">The </w:t>
      </w:r>
      <w:bookmarkStart w:id="124" w:name="_Hlk196154143"/>
      <w:r w:rsidR="005E7421" w:rsidRPr="0067635D">
        <w:t xml:space="preserve">Contractor </w:t>
      </w:r>
      <w:bookmarkEnd w:id="124"/>
      <w:r w:rsidRPr="0067635D">
        <w:t xml:space="preserve">cannot object on any </w:t>
      </w:r>
      <w:r w:rsidR="00A1546F" w:rsidRPr="0067635D">
        <w:t xml:space="preserve">modification </w:t>
      </w:r>
      <w:r w:rsidRPr="0067635D">
        <w:t xml:space="preserve">made </w:t>
      </w:r>
      <w:r w:rsidR="00A1546F" w:rsidRPr="0067635D">
        <w:t xml:space="preserve">to the charges by the </w:t>
      </w:r>
      <w:r w:rsidR="00D92E32" w:rsidRPr="0067635D">
        <w:t>Contracting Authority</w:t>
      </w:r>
      <w:r w:rsidR="00A1546F" w:rsidRPr="0067635D">
        <w:t>.</w:t>
      </w:r>
    </w:p>
    <w:p w14:paraId="5687E2ED" w14:textId="0EFC2B66" w:rsidR="00721199" w:rsidRPr="0067635D" w:rsidRDefault="000759D0" w:rsidP="00A1546F">
      <w:pPr>
        <w:tabs>
          <w:tab w:val="left" w:pos="5685"/>
        </w:tabs>
        <w:spacing w:after="0"/>
        <w:jc w:val="both"/>
      </w:pPr>
      <w:r w:rsidRPr="0067635D">
        <w:t xml:space="preserve">Payment of these duties shall be done according to </w:t>
      </w:r>
      <w:r w:rsidR="00D92E32" w:rsidRPr="0067635D">
        <w:t>Contracting Authority</w:t>
      </w:r>
      <w:r w:rsidRPr="0067635D">
        <w:t xml:space="preserve"> regulations.</w:t>
      </w:r>
    </w:p>
    <w:p w14:paraId="46600050" w14:textId="44E7A222" w:rsidR="004C266C" w:rsidRPr="0067635D" w:rsidRDefault="004C266C" w:rsidP="00D92E32">
      <w:p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hint="cs"/>
          <w:b/>
          <w:bCs/>
          <w:sz w:val="24"/>
          <w:szCs w:val="24"/>
          <w:rtl/>
        </w:rPr>
        <w:t>ا</w:t>
      </w:r>
      <w:r w:rsidRPr="0067635D">
        <w:rPr>
          <w:rFonts w:ascii="Times New Roman" w:eastAsia="Times New Roman" w:hAnsi="Times New Roman" w:cs="Times New Roman"/>
          <w:b/>
          <w:bCs/>
          <w:sz w:val="24"/>
          <w:szCs w:val="24"/>
          <w:rtl/>
        </w:rPr>
        <w:t xml:space="preserve">لمادة </w:t>
      </w:r>
      <w:r w:rsidRPr="0067635D">
        <w:rPr>
          <w:rFonts w:ascii="Times New Roman" w:eastAsia="Times New Roman" w:hAnsi="Times New Roman" w:cs="Times New Roman" w:hint="cs"/>
          <w:b/>
          <w:bCs/>
          <w:sz w:val="24"/>
          <w:szCs w:val="24"/>
          <w:rtl/>
        </w:rPr>
        <w:t xml:space="preserve">الخامسة </w:t>
      </w:r>
      <w:r w:rsidR="00751200" w:rsidRPr="0067635D">
        <w:rPr>
          <w:rFonts w:ascii="Times New Roman" w:eastAsia="Times New Roman" w:hAnsi="Times New Roman" w:cs="Times New Roman" w:hint="cs"/>
          <w:b/>
          <w:bCs/>
          <w:sz w:val="24"/>
          <w:szCs w:val="24"/>
          <w:rtl/>
        </w:rPr>
        <w:t>عشر:</w:t>
      </w:r>
      <w:r w:rsidRPr="0067635D">
        <w:rPr>
          <w:rFonts w:ascii="Times New Roman" w:eastAsia="Times New Roman" w:hAnsi="Times New Roman" w:cs="Times New Roman"/>
          <w:b/>
          <w:bCs/>
          <w:sz w:val="24"/>
          <w:szCs w:val="24"/>
          <w:rtl/>
        </w:rPr>
        <w:t xml:space="preserve"> الرسوم</w:t>
      </w:r>
    </w:p>
    <w:p w14:paraId="6BF8DD7E" w14:textId="0CBBD9A3" w:rsidR="004C266C" w:rsidRPr="0067635D" w:rsidRDefault="004C266C" w:rsidP="007D4527">
      <w:pPr>
        <w:bidi/>
        <w:spacing w:after="0"/>
        <w:jc w:val="both"/>
        <w:rPr>
          <w:rFonts w:ascii="Times New Roman" w:eastAsia="Times New Roman" w:hAnsi="Times New Roman" w:cs="Times New Roman"/>
          <w:sz w:val="24"/>
          <w:szCs w:val="24"/>
          <w:rtl/>
        </w:rPr>
      </w:pPr>
      <w:r w:rsidRPr="0067635D">
        <w:rPr>
          <w:rFonts w:ascii="Times New Roman" w:eastAsia="Times New Roman" w:hAnsi="Times New Roman" w:cs="Times New Roman"/>
          <w:sz w:val="24"/>
          <w:szCs w:val="24"/>
          <w:rtl/>
        </w:rPr>
        <w:t xml:space="preserve">الرسوم المفروضة </w:t>
      </w:r>
      <w:r w:rsidR="005E7421" w:rsidRPr="0067635D">
        <w:rPr>
          <w:rFonts w:ascii="Times New Roman" w:eastAsia="Times New Roman" w:hAnsi="Times New Roman" w:cs="Times New Roman" w:hint="cs"/>
          <w:sz w:val="24"/>
          <w:szCs w:val="24"/>
          <w:rtl/>
        </w:rPr>
        <w:t>لإشغال المساحات المفتوحة والمسقوفة</w:t>
      </w:r>
      <w:r w:rsidR="005E7421" w:rsidRPr="0067635D">
        <w:rPr>
          <w:rFonts w:asciiTheme="minorBidi" w:eastAsia="Times New Roman" w:hAnsiTheme="minorBidi"/>
          <w:sz w:val="24"/>
          <w:szCs w:val="24"/>
          <w:rtl/>
        </w:rPr>
        <w:t>،</w:t>
      </w:r>
      <w:r w:rsidR="005E7421" w:rsidRPr="0067635D">
        <w:rPr>
          <w:rFonts w:ascii="Times New Roman" w:eastAsia="Times New Roman" w:hAnsi="Times New Roman" w:cs="Times New Roman" w:hint="cs"/>
          <w:sz w:val="24"/>
          <w:szCs w:val="24"/>
          <w:rtl/>
        </w:rPr>
        <w:t xml:space="preserve"> </w:t>
      </w:r>
      <w:r w:rsidRPr="0067635D">
        <w:rPr>
          <w:rFonts w:ascii="Times New Roman" w:eastAsia="Times New Roman" w:hAnsi="Times New Roman" w:cs="Times New Roman"/>
          <w:sz w:val="24"/>
          <w:szCs w:val="24"/>
          <w:rtl/>
        </w:rPr>
        <w:t>على الخدمات المتنوعة المقدمة من قبل الم</w:t>
      </w:r>
      <w:r w:rsidRPr="0067635D">
        <w:rPr>
          <w:rFonts w:ascii="Times New Roman" w:eastAsia="Times New Roman" w:hAnsi="Times New Roman" w:cs="Times New Roman" w:hint="cs"/>
          <w:sz w:val="24"/>
          <w:szCs w:val="24"/>
          <w:rtl/>
        </w:rPr>
        <w:t>رفأ</w:t>
      </w:r>
      <w:r w:rsidRPr="0067635D">
        <w:rPr>
          <w:rFonts w:ascii="Times New Roman" w:eastAsia="Times New Roman" w:hAnsi="Times New Roman" w:cs="Times New Roman"/>
          <w:sz w:val="24"/>
          <w:szCs w:val="24"/>
          <w:rtl/>
        </w:rPr>
        <w:t xml:space="preserve"> مثل المياه الصالحة للشرب، الكهرباء... هي الرسوم المعمول بها والتي </w:t>
      </w:r>
      <w:r w:rsidR="00D92E32" w:rsidRPr="0067635D">
        <w:rPr>
          <w:rFonts w:ascii="Times New Roman" w:eastAsia="Times New Roman" w:hAnsi="Times New Roman" w:cs="Times New Roman" w:hint="cs"/>
          <w:sz w:val="24"/>
          <w:szCs w:val="24"/>
          <w:rtl/>
        </w:rPr>
        <w:t>ت</w:t>
      </w:r>
      <w:r w:rsidRPr="0067635D">
        <w:rPr>
          <w:rFonts w:ascii="Times New Roman" w:eastAsia="Times New Roman" w:hAnsi="Times New Roman" w:cs="Times New Roman"/>
          <w:sz w:val="24"/>
          <w:szCs w:val="24"/>
          <w:rtl/>
        </w:rPr>
        <w:t xml:space="preserve">حددها </w:t>
      </w:r>
      <w:r w:rsidR="00D92E32" w:rsidRPr="0067635D">
        <w:rPr>
          <w:rFonts w:asciiTheme="minorBidi" w:eastAsia="Times New Roman" w:hAnsiTheme="minorBidi" w:hint="cs"/>
          <w:sz w:val="24"/>
          <w:szCs w:val="24"/>
          <w:rtl/>
        </w:rPr>
        <w:t>سلطة التعاقد</w:t>
      </w:r>
      <w:r w:rsidRPr="0067635D">
        <w:rPr>
          <w:rFonts w:ascii="Times New Roman" w:eastAsia="Times New Roman" w:hAnsi="Times New Roman" w:cs="Times New Roman"/>
          <w:sz w:val="24"/>
          <w:szCs w:val="24"/>
        </w:rPr>
        <w:t>.</w:t>
      </w:r>
    </w:p>
    <w:p w14:paraId="45562236" w14:textId="17449DD9" w:rsidR="004C266C" w:rsidRPr="0067635D" w:rsidRDefault="004C266C" w:rsidP="007D4527">
      <w:pPr>
        <w:bidi/>
        <w:spacing w:after="0"/>
        <w:jc w:val="both"/>
        <w:rPr>
          <w:rFonts w:ascii="Times New Roman" w:eastAsia="Times New Roman" w:hAnsi="Times New Roman" w:cs="Times New Roman"/>
          <w:sz w:val="24"/>
          <w:szCs w:val="24"/>
          <w:rtl/>
        </w:rPr>
      </w:pPr>
      <w:r w:rsidRPr="0067635D">
        <w:rPr>
          <w:rFonts w:ascii="Times New Roman" w:eastAsia="Times New Roman" w:hAnsi="Times New Roman" w:cs="Times New Roman"/>
          <w:sz w:val="24"/>
          <w:szCs w:val="24"/>
          <w:rtl/>
        </w:rPr>
        <w:t xml:space="preserve">لا يحق </w:t>
      </w:r>
      <w:r w:rsidR="005E7421" w:rsidRPr="0067635D">
        <w:rPr>
          <w:rFonts w:ascii="Times New Roman" w:eastAsia="Times New Roman" w:hAnsi="Times New Roman" w:cs="Times New Roman"/>
          <w:sz w:val="24"/>
          <w:szCs w:val="24"/>
          <w:rtl/>
        </w:rPr>
        <w:t>ل</w:t>
      </w:r>
      <w:r w:rsidR="005E7421" w:rsidRPr="0067635D">
        <w:rPr>
          <w:rFonts w:ascii="Times New Roman" w:eastAsia="Times New Roman" w:hAnsi="Times New Roman" w:cs="Times New Roman" w:hint="cs"/>
          <w:sz w:val="24"/>
          <w:szCs w:val="24"/>
          <w:rtl/>
        </w:rPr>
        <w:t>لمتعاقد</w:t>
      </w:r>
      <w:r w:rsidRPr="0067635D">
        <w:rPr>
          <w:rFonts w:ascii="Times New Roman" w:eastAsia="Times New Roman" w:hAnsi="Times New Roman" w:cs="Times New Roman"/>
          <w:sz w:val="24"/>
          <w:szCs w:val="24"/>
          <w:rtl/>
        </w:rPr>
        <w:t xml:space="preserve"> الاعتراض على أي تعديل يتم إجراؤه على الرسوم من قبل </w:t>
      </w:r>
      <w:r w:rsidR="00D92E32" w:rsidRPr="0067635D">
        <w:rPr>
          <w:rFonts w:asciiTheme="minorBidi" w:eastAsia="Times New Roman" w:hAnsiTheme="minorBidi" w:hint="cs"/>
          <w:sz w:val="24"/>
          <w:szCs w:val="24"/>
          <w:rtl/>
        </w:rPr>
        <w:t>سلطة التعاقد</w:t>
      </w:r>
      <w:r w:rsidRPr="0067635D">
        <w:rPr>
          <w:rFonts w:ascii="Times New Roman" w:eastAsia="Times New Roman" w:hAnsi="Times New Roman" w:cs="Times New Roman"/>
          <w:sz w:val="24"/>
          <w:szCs w:val="24"/>
        </w:rPr>
        <w:t>.</w:t>
      </w:r>
    </w:p>
    <w:p w14:paraId="361981AE" w14:textId="10D9D02F" w:rsidR="000759D0" w:rsidRPr="0067635D" w:rsidRDefault="004C266C" w:rsidP="004C266C">
      <w:pPr>
        <w:tabs>
          <w:tab w:val="left" w:pos="5685"/>
        </w:tabs>
        <w:bidi/>
        <w:spacing w:after="0"/>
      </w:pPr>
      <w:r w:rsidRPr="0067635D">
        <w:rPr>
          <w:rFonts w:ascii="Times New Roman" w:eastAsia="Times New Roman" w:hAnsi="Times New Roman" w:cs="Times New Roman"/>
          <w:sz w:val="24"/>
          <w:szCs w:val="24"/>
          <w:rtl/>
        </w:rPr>
        <w:t>يتم دفع هذه الرسوم وفقًا ل</w:t>
      </w:r>
      <w:r w:rsidRPr="0067635D">
        <w:rPr>
          <w:rFonts w:ascii="Times New Roman" w:eastAsia="Times New Roman" w:hAnsi="Times New Roman" w:cs="Times New Roman" w:hint="cs"/>
          <w:sz w:val="24"/>
          <w:szCs w:val="24"/>
          <w:rtl/>
        </w:rPr>
        <w:t>قوانين</w:t>
      </w:r>
      <w:r w:rsidRPr="0067635D">
        <w:rPr>
          <w:rFonts w:ascii="Times New Roman" w:eastAsia="Times New Roman" w:hAnsi="Times New Roman" w:cs="Times New Roman"/>
          <w:sz w:val="24"/>
          <w:szCs w:val="24"/>
          <w:rtl/>
        </w:rPr>
        <w:t xml:space="preserve"> </w:t>
      </w:r>
      <w:r w:rsidR="00D92E32" w:rsidRPr="0067635D">
        <w:rPr>
          <w:rFonts w:asciiTheme="minorBidi" w:eastAsia="Times New Roman" w:hAnsiTheme="minorBidi" w:hint="cs"/>
          <w:sz w:val="24"/>
          <w:szCs w:val="24"/>
          <w:rtl/>
        </w:rPr>
        <w:t>سلطة التعاقد</w:t>
      </w:r>
      <w:r w:rsidRPr="0067635D">
        <w:rPr>
          <w:rFonts w:ascii="Times New Roman" w:eastAsia="Times New Roman" w:hAnsi="Times New Roman" w:cs="Times New Roman" w:hint="cs"/>
          <w:sz w:val="24"/>
          <w:szCs w:val="24"/>
          <w:rtl/>
        </w:rPr>
        <w:t>.</w:t>
      </w:r>
    </w:p>
    <w:p w14:paraId="499C460D" w14:textId="77777777" w:rsidR="00B96DB4" w:rsidRPr="0067635D" w:rsidRDefault="00B96DB4" w:rsidP="00A1546F">
      <w:pPr>
        <w:tabs>
          <w:tab w:val="left" w:pos="5685"/>
        </w:tabs>
        <w:spacing w:after="0"/>
        <w:jc w:val="both"/>
        <w:rPr>
          <w:rtl/>
        </w:rPr>
      </w:pPr>
    </w:p>
    <w:p w14:paraId="6F1ED45E" w14:textId="77777777" w:rsidR="004C266C" w:rsidRPr="0067635D" w:rsidRDefault="004C266C" w:rsidP="00A1546F">
      <w:pPr>
        <w:tabs>
          <w:tab w:val="left" w:pos="5685"/>
        </w:tabs>
        <w:spacing w:after="0"/>
        <w:jc w:val="both"/>
      </w:pPr>
    </w:p>
    <w:p w14:paraId="4931AE19" w14:textId="543291F1" w:rsidR="00154BE0" w:rsidRPr="0067635D" w:rsidRDefault="00A1546F" w:rsidP="00380636">
      <w:pPr>
        <w:tabs>
          <w:tab w:val="left" w:pos="5685"/>
        </w:tabs>
        <w:spacing w:after="0"/>
        <w:jc w:val="both"/>
        <w:rPr>
          <w:b/>
          <w:bCs/>
        </w:rPr>
      </w:pPr>
      <w:bookmarkStart w:id="125" w:name="_Toc485314560"/>
      <w:r w:rsidRPr="0067635D">
        <w:rPr>
          <w:rFonts w:cstheme="majorBidi"/>
          <w:b/>
          <w:bCs/>
          <w:caps/>
          <w:kern w:val="28"/>
          <w:sz w:val="24"/>
          <w:szCs w:val="24"/>
          <w:lang w:bidi="ar-LB"/>
        </w:rPr>
        <w:t>Article 16</w:t>
      </w:r>
      <w:bookmarkEnd w:id="125"/>
      <w:r w:rsidR="000759D0" w:rsidRPr="0067635D">
        <w:rPr>
          <w:rFonts w:cstheme="majorBidi"/>
          <w:b/>
          <w:bCs/>
          <w:caps/>
          <w:kern w:val="28"/>
          <w:sz w:val="24"/>
          <w:szCs w:val="24"/>
          <w:lang w:bidi="ar-LB"/>
        </w:rPr>
        <w:t>:</w:t>
      </w:r>
      <w:r w:rsidR="00D6508F" w:rsidRPr="0067635D">
        <w:rPr>
          <w:b/>
          <w:bCs/>
          <w:iCs/>
        </w:rPr>
        <w:t xml:space="preserve"> </w:t>
      </w:r>
      <w:r w:rsidR="00154BE0" w:rsidRPr="0067635D">
        <w:rPr>
          <w:b/>
          <w:bCs/>
        </w:rPr>
        <w:t>I</w:t>
      </w:r>
      <w:r w:rsidR="00632E04" w:rsidRPr="0067635D">
        <w:rPr>
          <w:b/>
          <w:bCs/>
        </w:rPr>
        <w:t xml:space="preserve">ncluded and </w:t>
      </w:r>
      <w:r w:rsidR="000759D0" w:rsidRPr="0067635D">
        <w:rPr>
          <w:b/>
          <w:bCs/>
        </w:rPr>
        <w:t>excluded duties</w:t>
      </w:r>
    </w:p>
    <w:p w14:paraId="33159F12" w14:textId="77777777" w:rsidR="00B96DB4" w:rsidRPr="0067635D" w:rsidRDefault="00B96DB4" w:rsidP="00380636">
      <w:pPr>
        <w:tabs>
          <w:tab w:val="left" w:pos="5685"/>
        </w:tabs>
        <w:spacing w:after="0"/>
        <w:jc w:val="both"/>
        <w:rPr>
          <w:b/>
          <w:bCs/>
        </w:rPr>
      </w:pPr>
    </w:p>
    <w:p w14:paraId="11F0CDA7" w14:textId="146104E9" w:rsidR="00154BE0" w:rsidRPr="0067635D" w:rsidRDefault="00154BE0" w:rsidP="00B96DB4">
      <w:pPr>
        <w:widowControl w:val="0"/>
        <w:autoSpaceDE w:val="0"/>
        <w:autoSpaceDN w:val="0"/>
        <w:adjustRightInd w:val="0"/>
        <w:spacing w:after="0" w:line="230" w:lineRule="exact"/>
        <w:ind w:right="101"/>
        <w:jc w:val="both"/>
      </w:pPr>
      <w:r w:rsidRPr="0067635D">
        <w:t xml:space="preserve">The following duties are to be paid by the </w:t>
      </w:r>
      <w:r w:rsidR="005E7421" w:rsidRPr="0067635D">
        <w:t>Contractor</w:t>
      </w:r>
      <w:r w:rsidRPr="0067635D">
        <w:t>:</w:t>
      </w:r>
    </w:p>
    <w:p w14:paraId="2AE318FF" w14:textId="77777777" w:rsidR="00B64D4B" w:rsidRPr="0067635D" w:rsidRDefault="00154BE0">
      <w:pPr>
        <w:pStyle w:val="ListParagraph"/>
        <w:numPr>
          <w:ilvl w:val="0"/>
          <w:numId w:val="30"/>
        </w:numPr>
        <w:tabs>
          <w:tab w:val="left" w:pos="5685"/>
        </w:tabs>
        <w:spacing w:after="0"/>
        <w:ind w:left="360"/>
        <w:jc w:val="both"/>
      </w:pPr>
      <w:r w:rsidRPr="0067635D">
        <w:t xml:space="preserve">Tender annual </w:t>
      </w:r>
      <w:r w:rsidR="00AC15F4" w:rsidRPr="0067635D">
        <w:t xml:space="preserve">rental </w:t>
      </w:r>
      <w:r w:rsidRPr="0067635D">
        <w:t xml:space="preserve">fee for the floating dock installation and operation. </w:t>
      </w:r>
    </w:p>
    <w:p w14:paraId="5E0E279A" w14:textId="69062D64" w:rsidR="007F57AC" w:rsidRPr="0067635D" w:rsidRDefault="00B64D4B" w:rsidP="00486006">
      <w:pPr>
        <w:pStyle w:val="ListParagraph"/>
        <w:tabs>
          <w:tab w:val="left" w:pos="5685"/>
        </w:tabs>
        <w:spacing w:after="0"/>
        <w:ind w:left="360"/>
        <w:jc w:val="both"/>
      </w:pPr>
      <w:r w:rsidRPr="0067635D">
        <w:t>T</w:t>
      </w:r>
      <w:r w:rsidR="00154BE0" w:rsidRPr="0067635D">
        <w:t xml:space="preserve">he </w:t>
      </w:r>
      <w:r w:rsidR="005E7421" w:rsidRPr="0067635D">
        <w:t xml:space="preserve">Contractor </w:t>
      </w:r>
      <w:r w:rsidR="00154BE0" w:rsidRPr="0067635D">
        <w:t xml:space="preserve">will have a </w:t>
      </w:r>
      <w:r w:rsidR="005E7421" w:rsidRPr="0067635D">
        <w:t xml:space="preserve">DBOT Agreement </w:t>
      </w:r>
      <w:r w:rsidR="00154BE0" w:rsidRPr="0067635D">
        <w:t xml:space="preserve">period of </w:t>
      </w:r>
      <w:r w:rsidR="00FE6EDF" w:rsidRPr="0067635D">
        <w:t>fifteen (</w:t>
      </w:r>
      <w:r w:rsidR="00936EB1" w:rsidRPr="0067635D">
        <w:t>1</w:t>
      </w:r>
      <w:r w:rsidR="00FE6EDF" w:rsidRPr="0067635D">
        <w:t>5)</w:t>
      </w:r>
      <w:r w:rsidR="00154BE0" w:rsidRPr="0067635D">
        <w:t xml:space="preserve"> years to operate the </w:t>
      </w:r>
      <w:r w:rsidR="007F57AC" w:rsidRPr="0067635D">
        <w:t xml:space="preserve">floating </w:t>
      </w:r>
      <w:r w:rsidR="00154BE0" w:rsidRPr="0067635D">
        <w:t xml:space="preserve">dock, during which he should pay the mentioned Tender annual </w:t>
      </w:r>
      <w:r w:rsidR="00AC15F4" w:rsidRPr="0067635D">
        <w:t xml:space="preserve">rental </w:t>
      </w:r>
      <w:r w:rsidR="00154BE0" w:rsidRPr="0067635D">
        <w:t>fee (on 4 payments at the beginning of every trimester within a period of 15 days).</w:t>
      </w:r>
    </w:p>
    <w:p w14:paraId="60123807" w14:textId="21FA8BF1" w:rsidR="007F57AC" w:rsidRPr="0067635D" w:rsidRDefault="007F57AC" w:rsidP="00486006">
      <w:pPr>
        <w:pStyle w:val="ListParagraph"/>
        <w:tabs>
          <w:tab w:val="left" w:pos="5685"/>
        </w:tabs>
        <w:spacing w:after="0"/>
        <w:ind w:left="360"/>
        <w:jc w:val="both"/>
      </w:pPr>
      <w:r w:rsidRPr="0067635D">
        <w:t>This fee will be subjected to a revision by adding 1</w:t>
      </w:r>
      <w:r w:rsidR="00125D89" w:rsidRPr="0067635D">
        <w:t>0</w:t>
      </w:r>
      <w:r w:rsidRPr="0067635D">
        <w:t>% at the end of each five years counted from the contract signature date.</w:t>
      </w:r>
    </w:p>
    <w:p w14:paraId="22D1205C" w14:textId="330CEB4E" w:rsidR="00486006" w:rsidRPr="0067635D" w:rsidRDefault="00ED2D33">
      <w:pPr>
        <w:pStyle w:val="ListParagraph"/>
        <w:numPr>
          <w:ilvl w:val="0"/>
          <w:numId w:val="30"/>
        </w:numPr>
        <w:tabs>
          <w:tab w:val="left" w:pos="5685"/>
        </w:tabs>
        <w:spacing w:after="0"/>
        <w:ind w:left="360"/>
        <w:jc w:val="both"/>
      </w:pPr>
      <w:r w:rsidRPr="0067635D">
        <w:t>Yearly fees for the o</w:t>
      </w:r>
      <w:r w:rsidR="007F57AC" w:rsidRPr="0067635D">
        <w:t xml:space="preserve">ccupancy of the </w:t>
      </w:r>
      <w:r w:rsidR="00B64D4B" w:rsidRPr="0067635D">
        <w:t>reclaimed area and its access road</w:t>
      </w:r>
      <w:r w:rsidR="00486006" w:rsidRPr="0067635D">
        <w:t xml:space="preserve"> through a special leasing contract with the </w:t>
      </w:r>
      <w:r w:rsidR="00D92E32" w:rsidRPr="0067635D">
        <w:t xml:space="preserve">Contracting Authority </w:t>
      </w:r>
      <w:r w:rsidR="00B64D4B" w:rsidRPr="0067635D">
        <w:t>as follows:</w:t>
      </w:r>
    </w:p>
    <w:p w14:paraId="18BCE71A" w14:textId="77777777" w:rsidR="00B96DB4" w:rsidRPr="0067635D" w:rsidRDefault="00B96DB4" w:rsidP="00B96DB4">
      <w:pPr>
        <w:pStyle w:val="ListParagraph"/>
        <w:tabs>
          <w:tab w:val="left" w:pos="5685"/>
        </w:tabs>
        <w:spacing w:after="0"/>
        <w:ind w:left="360"/>
        <w:jc w:val="both"/>
      </w:pPr>
    </w:p>
    <w:tbl>
      <w:tblPr>
        <w:tblStyle w:val="TableGrid"/>
        <w:tblW w:w="5000" w:type="pct"/>
        <w:tblLook w:val="04A0" w:firstRow="1" w:lastRow="0" w:firstColumn="1" w:lastColumn="0" w:noHBand="0" w:noVBand="1"/>
      </w:tblPr>
      <w:tblGrid>
        <w:gridCol w:w="3324"/>
        <w:gridCol w:w="5946"/>
      </w:tblGrid>
      <w:tr w:rsidR="003807DE" w:rsidRPr="0067635D" w14:paraId="14461F6B" w14:textId="77777777" w:rsidTr="006775A9">
        <w:tc>
          <w:tcPr>
            <w:tcW w:w="1793" w:type="pct"/>
            <w:shd w:val="clear" w:color="auto" w:fill="D9D9D9" w:themeFill="background1" w:themeFillShade="D9"/>
          </w:tcPr>
          <w:p w14:paraId="7648C7FB" w14:textId="2D0851DC" w:rsidR="00B64D4B" w:rsidRPr="0067635D" w:rsidRDefault="00486006" w:rsidP="00486006">
            <w:pPr>
              <w:pStyle w:val="ListParagraph"/>
              <w:tabs>
                <w:tab w:val="left" w:pos="5685"/>
              </w:tabs>
              <w:ind w:left="0"/>
              <w:rPr>
                <w:b/>
                <w:bCs/>
              </w:rPr>
            </w:pPr>
            <w:bookmarkStart w:id="126" w:name="_Hlk190292018"/>
            <w:r w:rsidRPr="0067635D">
              <w:rPr>
                <w:b/>
                <w:bCs/>
              </w:rPr>
              <w:t xml:space="preserve">Period of </w:t>
            </w:r>
            <w:r w:rsidR="005E7421" w:rsidRPr="0067635D">
              <w:rPr>
                <w:b/>
                <w:bCs/>
              </w:rPr>
              <w:t xml:space="preserve">DBOT Agreement </w:t>
            </w:r>
          </w:p>
        </w:tc>
        <w:tc>
          <w:tcPr>
            <w:tcW w:w="3207" w:type="pct"/>
            <w:shd w:val="clear" w:color="auto" w:fill="D9D9D9" w:themeFill="background1" w:themeFillShade="D9"/>
          </w:tcPr>
          <w:p w14:paraId="612CF1D3" w14:textId="07EFEA3D" w:rsidR="00B64D4B" w:rsidRPr="0067635D" w:rsidRDefault="00486006" w:rsidP="00486006">
            <w:pPr>
              <w:pStyle w:val="ListParagraph"/>
              <w:tabs>
                <w:tab w:val="left" w:pos="5685"/>
              </w:tabs>
              <w:ind w:left="0"/>
              <w:rPr>
                <w:b/>
                <w:bCs/>
              </w:rPr>
            </w:pPr>
            <w:r w:rsidRPr="0067635D">
              <w:rPr>
                <w:b/>
                <w:bCs/>
              </w:rPr>
              <w:t>Rate for the reclaimed land and access road occupancy</w:t>
            </w:r>
          </w:p>
        </w:tc>
      </w:tr>
      <w:tr w:rsidR="003807DE" w:rsidRPr="0067635D" w14:paraId="53D42D38" w14:textId="77777777" w:rsidTr="006775A9">
        <w:tc>
          <w:tcPr>
            <w:tcW w:w="1793" w:type="pct"/>
          </w:tcPr>
          <w:p w14:paraId="613017B2" w14:textId="73413B5D" w:rsidR="00486006" w:rsidRPr="0067635D" w:rsidRDefault="00486006" w:rsidP="00486006">
            <w:pPr>
              <w:pStyle w:val="ListParagraph"/>
              <w:tabs>
                <w:tab w:val="left" w:pos="5685"/>
              </w:tabs>
              <w:ind w:left="0"/>
              <w:jc w:val="both"/>
            </w:pPr>
            <w:bookmarkStart w:id="127" w:name="_Hlk125319547"/>
            <w:r w:rsidRPr="0067635D">
              <w:t>0 – 5 years</w:t>
            </w:r>
          </w:p>
        </w:tc>
        <w:tc>
          <w:tcPr>
            <w:tcW w:w="3207" w:type="pct"/>
          </w:tcPr>
          <w:p w14:paraId="0D0A00FA" w14:textId="52E7C3CE" w:rsidR="00486006" w:rsidRPr="0067635D" w:rsidRDefault="00486006" w:rsidP="00486006">
            <w:pPr>
              <w:pStyle w:val="ListParagraph"/>
              <w:tabs>
                <w:tab w:val="left" w:pos="5685"/>
              </w:tabs>
              <w:ind w:left="0"/>
              <w:jc w:val="both"/>
            </w:pPr>
            <w:r w:rsidRPr="0067635D">
              <w:t>4 usd / m</w:t>
            </w:r>
            <w:r w:rsidRPr="0067635D">
              <w:rPr>
                <w:vertAlign w:val="superscript"/>
              </w:rPr>
              <w:t>2</w:t>
            </w:r>
          </w:p>
        </w:tc>
      </w:tr>
      <w:tr w:rsidR="003807DE" w:rsidRPr="0067635D" w14:paraId="27A1A6FF" w14:textId="77777777" w:rsidTr="006775A9">
        <w:tc>
          <w:tcPr>
            <w:tcW w:w="1793" w:type="pct"/>
          </w:tcPr>
          <w:p w14:paraId="0DD7923E" w14:textId="340CC472" w:rsidR="00486006" w:rsidRPr="0067635D" w:rsidRDefault="00486006" w:rsidP="00486006">
            <w:pPr>
              <w:pStyle w:val="ListParagraph"/>
              <w:tabs>
                <w:tab w:val="left" w:pos="5685"/>
              </w:tabs>
              <w:ind w:left="0"/>
              <w:jc w:val="both"/>
            </w:pPr>
            <w:r w:rsidRPr="0067635D">
              <w:t>5 – 10 years</w:t>
            </w:r>
          </w:p>
        </w:tc>
        <w:tc>
          <w:tcPr>
            <w:tcW w:w="3207" w:type="pct"/>
          </w:tcPr>
          <w:p w14:paraId="22120049" w14:textId="204F8EDA" w:rsidR="00486006" w:rsidRPr="0067635D" w:rsidRDefault="00486006" w:rsidP="00486006">
            <w:pPr>
              <w:pStyle w:val="ListParagraph"/>
              <w:tabs>
                <w:tab w:val="left" w:pos="5685"/>
              </w:tabs>
              <w:ind w:left="0"/>
              <w:jc w:val="both"/>
            </w:pPr>
            <w:r w:rsidRPr="0067635D">
              <w:t>6 usd / m</w:t>
            </w:r>
            <w:r w:rsidRPr="0067635D">
              <w:rPr>
                <w:vertAlign w:val="superscript"/>
              </w:rPr>
              <w:t>2</w:t>
            </w:r>
          </w:p>
        </w:tc>
      </w:tr>
      <w:tr w:rsidR="003807DE" w:rsidRPr="0067635D" w14:paraId="7481E448" w14:textId="77777777" w:rsidTr="006775A9">
        <w:tc>
          <w:tcPr>
            <w:tcW w:w="1793" w:type="pct"/>
          </w:tcPr>
          <w:p w14:paraId="6B752C97" w14:textId="4030AEEB" w:rsidR="00FE6EDF" w:rsidRPr="0067635D" w:rsidRDefault="00FE6EDF" w:rsidP="00486006">
            <w:pPr>
              <w:pStyle w:val="ListParagraph"/>
              <w:tabs>
                <w:tab w:val="left" w:pos="5685"/>
              </w:tabs>
              <w:ind w:left="0"/>
              <w:jc w:val="both"/>
            </w:pPr>
            <w:r w:rsidRPr="0067635D">
              <w:t>5 – 15 years</w:t>
            </w:r>
          </w:p>
        </w:tc>
        <w:tc>
          <w:tcPr>
            <w:tcW w:w="3207" w:type="pct"/>
          </w:tcPr>
          <w:p w14:paraId="093C9738" w14:textId="16926331" w:rsidR="00FE6EDF" w:rsidRPr="0067635D" w:rsidRDefault="00FE6EDF" w:rsidP="00486006">
            <w:pPr>
              <w:pStyle w:val="ListParagraph"/>
              <w:tabs>
                <w:tab w:val="left" w:pos="5685"/>
              </w:tabs>
              <w:ind w:left="0"/>
              <w:jc w:val="both"/>
            </w:pPr>
            <w:r w:rsidRPr="0067635D">
              <w:t>8 usd /m2</w:t>
            </w:r>
          </w:p>
        </w:tc>
      </w:tr>
      <w:bookmarkEnd w:id="126"/>
      <w:bookmarkEnd w:id="127"/>
    </w:tbl>
    <w:p w14:paraId="56CED745" w14:textId="77777777" w:rsidR="001A7EA3" w:rsidRPr="0067635D" w:rsidRDefault="001A7EA3" w:rsidP="001A7EA3">
      <w:pPr>
        <w:pStyle w:val="ListParagraph"/>
        <w:tabs>
          <w:tab w:val="left" w:pos="5685"/>
        </w:tabs>
        <w:spacing w:after="0"/>
        <w:ind w:left="360"/>
        <w:jc w:val="both"/>
      </w:pPr>
    </w:p>
    <w:p w14:paraId="12DE6415" w14:textId="101D8047" w:rsidR="007F57AC" w:rsidRPr="0067635D" w:rsidRDefault="007F57AC">
      <w:pPr>
        <w:pStyle w:val="ListParagraph"/>
        <w:numPr>
          <w:ilvl w:val="0"/>
          <w:numId w:val="30"/>
        </w:numPr>
        <w:tabs>
          <w:tab w:val="left" w:pos="5685"/>
        </w:tabs>
        <w:spacing w:after="0"/>
        <w:ind w:left="360"/>
        <w:jc w:val="both"/>
      </w:pPr>
      <w:r w:rsidRPr="0067635D">
        <w:t>Miscellaneous services provided by the port (electricity - water - …) in conformity with applicable charges.</w:t>
      </w:r>
    </w:p>
    <w:p w14:paraId="2D6743F5" w14:textId="77777777" w:rsidR="00380636" w:rsidRPr="0067635D" w:rsidRDefault="00380636" w:rsidP="00ED2D33">
      <w:pPr>
        <w:widowControl w:val="0"/>
        <w:autoSpaceDE w:val="0"/>
        <w:autoSpaceDN w:val="0"/>
        <w:adjustRightInd w:val="0"/>
        <w:spacing w:after="0" w:line="230" w:lineRule="exact"/>
        <w:ind w:left="10" w:right="101"/>
        <w:jc w:val="both"/>
      </w:pPr>
    </w:p>
    <w:p w14:paraId="78B23AAA" w14:textId="0709C3F8" w:rsidR="00632E04" w:rsidRPr="0067635D" w:rsidRDefault="00632E04" w:rsidP="00B96DB4">
      <w:pPr>
        <w:widowControl w:val="0"/>
        <w:autoSpaceDE w:val="0"/>
        <w:autoSpaceDN w:val="0"/>
        <w:adjustRightInd w:val="0"/>
        <w:spacing w:after="0" w:line="230" w:lineRule="exact"/>
        <w:ind w:right="101"/>
        <w:jc w:val="both"/>
      </w:pPr>
      <w:r w:rsidRPr="0067635D">
        <w:t xml:space="preserve">The following </w:t>
      </w:r>
      <w:r w:rsidR="00ED2D33" w:rsidRPr="0067635D">
        <w:t>fees</w:t>
      </w:r>
      <w:r w:rsidRPr="0067635D">
        <w:t xml:space="preserve"> are to be paid by ship owners</w:t>
      </w:r>
      <w:r w:rsidR="00ED2D33" w:rsidRPr="0067635D">
        <w:t xml:space="preserve"> directly to the </w:t>
      </w:r>
      <w:r w:rsidR="00D92E32" w:rsidRPr="0067635D">
        <w:t>Contracting Authority</w:t>
      </w:r>
      <w:r w:rsidRPr="0067635D">
        <w:t>:</w:t>
      </w:r>
    </w:p>
    <w:p w14:paraId="68817F12" w14:textId="1B9537E1" w:rsidR="00632E04" w:rsidRPr="0067635D" w:rsidRDefault="00632E04">
      <w:pPr>
        <w:pStyle w:val="ListParagraph"/>
        <w:widowControl w:val="0"/>
        <w:numPr>
          <w:ilvl w:val="0"/>
          <w:numId w:val="30"/>
        </w:numPr>
        <w:autoSpaceDE w:val="0"/>
        <w:autoSpaceDN w:val="0"/>
        <w:adjustRightInd w:val="0"/>
        <w:spacing w:after="0" w:line="230" w:lineRule="exact"/>
        <w:ind w:left="360" w:right="101"/>
        <w:jc w:val="both"/>
      </w:pPr>
      <w:r w:rsidRPr="0067635D">
        <w:t xml:space="preserve">Occupancy of </w:t>
      </w:r>
      <w:r w:rsidR="00ED2D33" w:rsidRPr="0067635D">
        <w:t>any</w:t>
      </w:r>
      <w:r w:rsidRPr="0067635D">
        <w:t xml:space="preserve"> water body</w:t>
      </w:r>
      <w:r w:rsidR="00ED2D33" w:rsidRPr="0067635D">
        <w:t xml:space="preserve"> within the port bas</w:t>
      </w:r>
      <w:r w:rsidR="00A77550" w:rsidRPr="0067635D">
        <w:t>ins</w:t>
      </w:r>
      <w:r w:rsidRPr="0067635D">
        <w:t>, berthing along quay walls, channel usage by ships</w:t>
      </w:r>
      <w:r w:rsidR="00ED2D33" w:rsidRPr="0067635D">
        <w:t>, and all other</w:t>
      </w:r>
      <w:r w:rsidR="00154BE0" w:rsidRPr="0067635D">
        <w:t xml:space="preserve"> </w:t>
      </w:r>
      <w:r w:rsidR="00A77550" w:rsidRPr="0067635D">
        <w:t xml:space="preserve">maneuvering actions… </w:t>
      </w:r>
    </w:p>
    <w:p w14:paraId="4AF4C45C" w14:textId="77777777" w:rsidR="009F7F3E" w:rsidRPr="0067635D" w:rsidRDefault="009F7F3E" w:rsidP="00380636">
      <w:pPr>
        <w:widowControl w:val="0"/>
        <w:autoSpaceDE w:val="0"/>
        <w:autoSpaceDN w:val="0"/>
        <w:adjustRightInd w:val="0"/>
        <w:spacing w:after="0" w:line="230" w:lineRule="exact"/>
        <w:ind w:right="101"/>
        <w:jc w:val="both"/>
      </w:pPr>
    </w:p>
    <w:p w14:paraId="2B1DC9B3" w14:textId="395500A1" w:rsidR="00274E6F" w:rsidRPr="0067635D" w:rsidRDefault="000759D0" w:rsidP="00B96DB4">
      <w:pPr>
        <w:widowControl w:val="0"/>
        <w:autoSpaceDE w:val="0"/>
        <w:autoSpaceDN w:val="0"/>
        <w:adjustRightInd w:val="0"/>
        <w:spacing w:after="0" w:line="230" w:lineRule="exact"/>
        <w:ind w:right="101"/>
        <w:jc w:val="both"/>
      </w:pPr>
      <w:r w:rsidRPr="0067635D">
        <w:t xml:space="preserve">The following </w:t>
      </w:r>
      <w:r w:rsidR="00ED2D33" w:rsidRPr="0067635D">
        <w:t>fee</w:t>
      </w:r>
      <w:r w:rsidR="00632E04" w:rsidRPr="0067635D">
        <w:t xml:space="preserve"> </w:t>
      </w:r>
      <w:r w:rsidR="00A77550" w:rsidRPr="0067635D">
        <w:t>is</w:t>
      </w:r>
      <w:r w:rsidR="00632E04" w:rsidRPr="0067635D">
        <w:t xml:space="preserve"> excluded from payment by the </w:t>
      </w:r>
      <w:r w:rsidR="00154BE0" w:rsidRPr="0067635D">
        <w:t>ship owners</w:t>
      </w:r>
      <w:r w:rsidR="00A77550" w:rsidRPr="0067635D">
        <w:t xml:space="preserve"> using the dock</w:t>
      </w:r>
      <w:r w:rsidR="004D50CC" w:rsidRPr="0067635D">
        <w:t xml:space="preserve"> to the </w:t>
      </w:r>
      <w:r w:rsidR="00D92E32" w:rsidRPr="0067635D">
        <w:t>Contracting Authority</w:t>
      </w:r>
      <w:r w:rsidR="00632E04" w:rsidRPr="0067635D">
        <w:t>:</w:t>
      </w:r>
    </w:p>
    <w:p w14:paraId="30CFAE6C" w14:textId="5F2C8280" w:rsidR="00A77550" w:rsidRPr="0067635D" w:rsidRDefault="00632E04">
      <w:pPr>
        <w:pStyle w:val="ListParagraph"/>
        <w:widowControl w:val="0"/>
        <w:numPr>
          <w:ilvl w:val="0"/>
          <w:numId w:val="30"/>
        </w:numPr>
        <w:autoSpaceDE w:val="0"/>
        <w:autoSpaceDN w:val="0"/>
        <w:adjustRightInd w:val="0"/>
        <w:spacing w:after="0" w:line="230" w:lineRule="exact"/>
        <w:ind w:left="360" w:right="101"/>
        <w:jc w:val="both"/>
      </w:pPr>
      <w:r w:rsidRPr="0067635D">
        <w:t xml:space="preserve">Occupancy of the water body by </w:t>
      </w:r>
      <w:r w:rsidR="00154BE0" w:rsidRPr="0067635D">
        <w:t>the</w:t>
      </w:r>
      <w:r w:rsidRPr="0067635D">
        <w:t xml:space="preserve"> ship under repair inside the floating dock.</w:t>
      </w:r>
      <w:r w:rsidR="00220ADF" w:rsidRPr="0067635D">
        <w:t xml:space="preserve"> All fees and charges related to ships under repair inside the floating dock are paid directly to the </w:t>
      </w:r>
      <w:r w:rsidR="005E7421" w:rsidRPr="0067635D">
        <w:t>Contractor</w:t>
      </w:r>
      <w:r w:rsidR="00220ADF" w:rsidRPr="0067635D">
        <w:t xml:space="preserve">. </w:t>
      </w:r>
    </w:p>
    <w:p w14:paraId="2A632945" w14:textId="77777777" w:rsidR="00A77550" w:rsidRPr="0067635D" w:rsidRDefault="00A77550" w:rsidP="00A77550">
      <w:pPr>
        <w:widowControl w:val="0"/>
        <w:autoSpaceDE w:val="0"/>
        <w:autoSpaceDN w:val="0"/>
        <w:adjustRightInd w:val="0"/>
        <w:spacing w:after="0" w:line="230" w:lineRule="exact"/>
        <w:ind w:right="101"/>
        <w:jc w:val="both"/>
      </w:pPr>
    </w:p>
    <w:p w14:paraId="6AC233D4" w14:textId="3644FE03" w:rsidR="001B4020" w:rsidRPr="0067635D" w:rsidRDefault="001B4020" w:rsidP="001B4020">
      <w:pPr>
        <w:tabs>
          <w:tab w:val="left" w:pos="5685"/>
        </w:tabs>
        <w:spacing w:after="0"/>
        <w:ind w:right="27"/>
        <w:jc w:val="both"/>
      </w:pPr>
      <w:r w:rsidRPr="0067635D">
        <w:t xml:space="preserve">The following fees are to be paid directly to the </w:t>
      </w:r>
      <w:r w:rsidR="00D92E32" w:rsidRPr="0067635D">
        <w:t>Contracting Authority</w:t>
      </w:r>
      <w:r w:rsidRPr="0067635D">
        <w:t>:</w:t>
      </w:r>
    </w:p>
    <w:p w14:paraId="5CB14CFA" w14:textId="6841B285" w:rsidR="00102069" w:rsidRPr="0067635D" w:rsidRDefault="00A77550" w:rsidP="00B6107D">
      <w:pPr>
        <w:pStyle w:val="ListParagraph"/>
        <w:widowControl w:val="0"/>
        <w:numPr>
          <w:ilvl w:val="0"/>
          <w:numId w:val="30"/>
        </w:numPr>
        <w:autoSpaceDE w:val="0"/>
        <w:autoSpaceDN w:val="0"/>
        <w:adjustRightInd w:val="0"/>
        <w:spacing w:before="120" w:after="0" w:line="230" w:lineRule="exact"/>
        <w:ind w:left="360" w:right="101"/>
        <w:jc w:val="both"/>
      </w:pPr>
      <w:r w:rsidRPr="0067635D">
        <w:t>Fees for ships berthing on both sides of the floating dock</w:t>
      </w:r>
      <w:r w:rsidR="00486006" w:rsidRPr="0067635D">
        <w:t xml:space="preserve"> and those using the temporary berth </w:t>
      </w:r>
      <w:r w:rsidR="00B96DB4" w:rsidRPr="0067635D">
        <w:t>along</w:t>
      </w:r>
      <w:r w:rsidR="00486006" w:rsidRPr="0067635D">
        <w:t xml:space="preserve"> the newly installed breasting dolphins near the secondary breakwater</w:t>
      </w:r>
      <w:r w:rsidRPr="0067635D">
        <w:t xml:space="preserve"> </w:t>
      </w:r>
      <w:r w:rsidR="00486006" w:rsidRPr="0067635D">
        <w:t>shall</w:t>
      </w:r>
      <w:r w:rsidRPr="0067635D">
        <w:t xml:space="preserve"> be paid to the </w:t>
      </w:r>
      <w:r w:rsidR="00D92E32" w:rsidRPr="0067635D">
        <w:t>Contracting Authority</w:t>
      </w:r>
      <w:r w:rsidR="00812809" w:rsidRPr="0067635D">
        <w:t xml:space="preserve">, whereas the </w:t>
      </w:r>
      <w:r w:rsidR="00D92E32" w:rsidRPr="0067635D">
        <w:t>Contracting Authority</w:t>
      </w:r>
      <w:r w:rsidR="00812809" w:rsidRPr="0067635D">
        <w:t xml:space="preserve"> </w:t>
      </w:r>
      <w:r w:rsidR="00102069" w:rsidRPr="0067635D">
        <w:t xml:space="preserve">agrees that at all times during the </w:t>
      </w:r>
      <w:r w:rsidR="005E7421" w:rsidRPr="0067635D">
        <w:t xml:space="preserve">DBOT Agreement </w:t>
      </w:r>
      <w:r w:rsidR="00102069" w:rsidRPr="0067635D">
        <w:t xml:space="preserve">period, the </w:t>
      </w:r>
      <w:r w:rsidR="00D92E32" w:rsidRPr="0067635D">
        <w:t>Contracting Authority</w:t>
      </w:r>
      <w:r w:rsidR="00102069" w:rsidRPr="0067635D">
        <w:t xml:space="preserve"> shall pay to the </w:t>
      </w:r>
      <w:r w:rsidR="005E7421" w:rsidRPr="0067635D">
        <w:t xml:space="preserve">Contractor </w:t>
      </w:r>
      <w:r w:rsidR="00102069" w:rsidRPr="0067635D">
        <w:t xml:space="preserve">the 50% amount of these fees without any deduction per month within a period of 10 days of the beginning of the following month. </w:t>
      </w:r>
    </w:p>
    <w:p w14:paraId="66C33168" w14:textId="18E30563" w:rsidR="00B96DB4" w:rsidRPr="0067635D" w:rsidRDefault="00B96DB4" w:rsidP="001B4020">
      <w:pPr>
        <w:pStyle w:val="ListParagraph"/>
        <w:widowControl w:val="0"/>
        <w:autoSpaceDE w:val="0"/>
        <w:autoSpaceDN w:val="0"/>
        <w:adjustRightInd w:val="0"/>
        <w:spacing w:after="0" w:line="230" w:lineRule="exact"/>
        <w:ind w:left="360" w:right="101"/>
        <w:jc w:val="both"/>
      </w:pPr>
    </w:p>
    <w:p w14:paraId="7A4CA4FF" w14:textId="5C7BC917" w:rsidR="00936EB1" w:rsidRPr="0067635D" w:rsidRDefault="00102069" w:rsidP="00D35343">
      <w:pPr>
        <w:widowControl w:val="0"/>
        <w:autoSpaceDE w:val="0"/>
        <w:autoSpaceDN w:val="0"/>
        <w:adjustRightInd w:val="0"/>
        <w:spacing w:after="0" w:line="230" w:lineRule="exact"/>
        <w:ind w:right="101"/>
        <w:jc w:val="both"/>
        <w:rPr>
          <w:rtl/>
        </w:rPr>
      </w:pPr>
      <w:r w:rsidRPr="0067635D">
        <w:t xml:space="preserve">The </w:t>
      </w:r>
      <w:r w:rsidR="005E7421" w:rsidRPr="0067635D">
        <w:t xml:space="preserve">Contractor </w:t>
      </w:r>
      <w:r w:rsidRPr="0067635D">
        <w:t xml:space="preserve">shall respect at any time the </w:t>
      </w:r>
      <w:r w:rsidR="00D92E32" w:rsidRPr="0067635D">
        <w:t>Contracting Authority</w:t>
      </w:r>
      <w:r w:rsidRPr="0067635D">
        <w:t xml:space="preserve"> in law fees, and any related modification as per the demand </w:t>
      </w:r>
      <w:r w:rsidR="00220ADF" w:rsidRPr="0067635D">
        <w:t xml:space="preserve">and </w:t>
      </w:r>
      <w:r w:rsidR="00D92E32" w:rsidRPr="0067635D">
        <w:t>Contracting Authority</w:t>
      </w:r>
      <w:r w:rsidR="00220ADF" w:rsidRPr="0067635D">
        <w:t xml:space="preserve"> </w:t>
      </w:r>
      <w:r w:rsidRPr="0067635D">
        <w:t>decision.</w:t>
      </w:r>
    </w:p>
    <w:p w14:paraId="2B49C731" w14:textId="1A841E49" w:rsidR="0024641B" w:rsidRPr="0067635D" w:rsidRDefault="0024641B" w:rsidP="00D92E32">
      <w:pPr>
        <w:bidi/>
        <w:spacing w:before="100" w:beforeAutospacing="1" w:after="100" w:afterAutospacing="1"/>
        <w:jc w:val="both"/>
        <w:rPr>
          <w:rFonts w:ascii="Times New Roman" w:eastAsia="Times New Roman" w:hAnsi="Times New Roman" w:cs="Times New Roman"/>
          <w:b/>
          <w:bCs/>
          <w:sz w:val="24"/>
          <w:szCs w:val="24"/>
        </w:rPr>
      </w:pPr>
      <w:r w:rsidRPr="0067635D">
        <w:rPr>
          <w:rFonts w:ascii="Times New Roman" w:eastAsia="Times New Roman" w:hAnsi="Times New Roman" w:cs="Times New Roman" w:hint="cs"/>
          <w:b/>
          <w:bCs/>
          <w:sz w:val="24"/>
          <w:szCs w:val="24"/>
          <w:rtl/>
        </w:rPr>
        <w:t>ا</w:t>
      </w:r>
      <w:r w:rsidRPr="0067635D">
        <w:rPr>
          <w:rFonts w:ascii="Times New Roman" w:eastAsia="Times New Roman" w:hAnsi="Times New Roman" w:cs="Times New Roman"/>
          <w:b/>
          <w:bCs/>
          <w:sz w:val="24"/>
          <w:szCs w:val="24"/>
          <w:rtl/>
        </w:rPr>
        <w:t>لمادة</w:t>
      </w:r>
      <w:r w:rsidRPr="0067635D">
        <w:rPr>
          <w:rFonts w:ascii="Times New Roman" w:eastAsia="Times New Roman" w:hAnsi="Times New Roman" w:cs="Times New Roman" w:hint="cs"/>
          <w:b/>
          <w:bCs/>
          <w:sz w:val="24"/>
          <w:szCs w:val="24"/>
          <w:rtl/>
        </w:rPr>
        <w:t xml:space="preserve"> السادسة عشرة</w:t>
      </w:r>
      <w:r w:rsidRPr="0067635D">
        <w:rPr>
          <w:rFonts w:ascii="Times New Roman" w:eastAsia="Times New Roman" w:hAnsi="Times New Roman" w:cs="Times New Roman"/>
          <w:b/>
          <w:bCs/>
          <w:sz w:val="24"/>
          <w:szCs w:val="24"/>
          <w:rtl/>
        </w:rPr>
        <w:t>: ال</w:t>
      </w:r>
      <w:r w:rsidRPr="0067635D">
        <w:rPr>
          <w:rFonts w:ascii="Times New Roman" w:eastAsia="Times New Roman" w:hAnsi="Times New Roman" w:cs="Times New Roman" w:hint="cs"/>
          <w:b/>
          <w:bCs/>
          <w:sz w:val="24"/>
          <w:szCs w:val="24"/>
          <w:rtl/>
        </w:rPr>
        <w:t>م</w:t>
      </w:r>
      <w:r w:rsidRPr="0067635D">
        <w:rPr>
          <w:rFonts w:ascii="Times New Roman" w:eastAsia="Times New Roman" w:hAnsi="Times New Roman" w:cs="Times New Roman"/>
          <w:b/>
          <w:bCs/>
          <w:sz w:val="24"/>
          <w:szCs w:val="24"/>
          <w:rtl/>
        </w:rPr>
        <w:t>وجبات المدرجة والمستبعدة</w:t>
      </w:r>
    </w:p>
    <w:p w14:paraId="486B72D3" w14:textId="39DAE109" w:rsidR="0024641B" w:rsidRPr="0067635D" w:rsidRDefault="0024641B" w:rsidP="00D92E32">
      <w:p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ال</w:t>
      </w:r>
      <w:r w:rsidR="00155A46" w:rsidRPr="0067635D">
        <w:rPr>
          <w:rFonts w:ascii="Times New Roman" w:eastAsia="Times New Roman" w:hAnsi="Times New Roman" w:cs="Times New Roman" w:hint="cs"/>
          <w:sz w:val="24"/>
          <w:szCs w:val="24"/>
          <w:rtl/>
        </w:rPr>
        <w:t>رسوم</w:t>
      </w:r>
      <w:r w:rsidRPr="0067635D">
        <w:rPr>
          <w:rFonts w:ascii="Times New Roman" w:eastAsia="Times New Roman" w:hAnsi="Times New Roman" w:cs="Times New Roman"/>
          <w:sz w:val="24"/>
          <w:szCs w:val="24"/>
          <w:rtl/>
        </w:rPr>
        <w:t xml:space="preserve"> التالية يجب أن يتم دفعها من قبل</w:t>
      </w:r>
      <w:r w:rsidR="005E7421" w:rsidRPr="0067635D">
        <w:rPr>
          <w:rFonts w:ascii="Times New Roman" w:eastAsia="Times New Roman" w:hAnsi="Times New Roman" w:cs="Times New Roman" w:hint="cs"/>
          <w:sz w:val="24"/>
          <w:szCs w:val="24"/>
          <w:rtl/>
        </w:rPr>
        <w:t xml:space="preserve"> </w:t>
      </w:r>
      <w:r w:rsidR="00D92E32" w:rsidRPr="0067635D">
        <w:rPr>
          <w:rFonts w:ascii="Times New Roman" w:eastAsia="Times New Roman" w:hAnsi="Times New Roman" w:cs="Times New Roman" w:hint="cs"/>
          <w:sz w:val="24"/>
          <w:szCs w:val="24"/>
          <w:rtl/>
        </w:rPr>
        <w:t>المتعاقد:</w:t>
      </w:r>
    </w:p>
    <w:p w14:paraId="5D20E231" w14:textId="59687EFD" w:rsidR="0024641B" w:rsidRPr="0067635D" w:rsidRDefault="0024641B" w:rsidP="00B6107D">
      <w:pPr>
        <w:pStyle w:val="ListParagraph"/>
        <w:numPr>
          <w:ilvl w:val="0"/>
          <w:numId w:val="30"/>
        </w:numPr>
        <w:tabs>
          <w:tab w:val="num" w:pos="720"/>
        </w:tabs>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رسوم الإيجار السنوي للعطاء لتركيب وتشغيل ال</w:t>
      </w:r>
      <w:r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w:t>
      </w:r>
      <w:r w:rsidRPr="0067635D">
        <w:rPr>
          <w:rFonts w:ascii="Times New Roman" w:eastAsia="Times New Roman" w:hAnsi="Times New Roman" w:cs="Times New Roman"/>
          <w:sz w:val="24"/>
          <w:szCs w:val="24"/>
        </w:rPr>
        <w:t xml:space="preserve">. </w:t>
      </w:r>
      <w:r w:rsidRPr="0067635D">
        <w:rPr>
          <w:rFonts w:ascii="Times New Roman" w:eastAsia="Times New Roman" w:hAnsi="Times New Roman" w:cs="Times New Roman"/>
          <w:sz w:val="24"/>
          <w:szCs w:val="24"/>
          <w:rtl/>
        </w:rPr>
        <w:t xml:space="preserve">سوف يكون للمتعهد فترة </w:t>
      </w:r>
      <w:r w:rsidR="004D50CC" w:rsidRPr="0067635D">
        <w:rPr>
          <w:rFonts w:ascii="Times New Roman" w:eastAsia="Times New Roman" w:hAnsi="Times New Roman" w:cs="Times New Roman" w:hint="cs"/>
          <w:sz w:val="24"/>
          <w:szCs w:val="24"/>
          <w:rtl/>
        </w:rPr>
        <w:t>تعاقد</w:t>
      </w:r>
      <w:r w:rsidRPr="0067635D">
        <w:rPr>
          <w:rFonts w:ascii="Times New Roman" w:eastAsia="Times New Roman" w:hAnsi="Times New Roman" w:cs="Times New Roman"/>
          <w:sz w:val="24"/>
          <w:szCs w:val="24"/>
          <w:rtl/>
        </w:rPr>
        <w:t xml:space="preserve"> مدتها خمس عشرة (۱٥) سنة لتشغيل </w:t>
      </w:r>
      <w:r w:rsidRPr="0067635D">
        <w:rPr>
          <w:rFonts w:ascii="Times New Roman" w:eastAsia="Times New Roman" w:hAnsi="Times New Roman" w:cs="Times New Roman" w:hint="cs"/>
          <w:sz w:val="24"/>
          <w:szCs w:val="24"/>
          <w:rtl/>
        </w:rPr>
        <w:t>الحوض</w:t>
      </w:r>
      <w:r w:rsidRPr="0067635D">
        <w:rPr>
          <w:rFonts w:ascii="Times New Roman" w:eastAsia="Times New Roman" w:hAnsi="Times New Roman" w:cs="Times New Roman"/>
          <w:sz w:val="24"/>
          <w:szCs w:val="24"/>
          <w:rtl/>
        </w:rPr>
        <w:t xml:space="preserve"> العائم، وخلال هذه الفترة يجب عليه دفع رسوم الإيجار السنوي المذكورة (على ٤ دفعات في بداية كل فصل من السنة ضمن فترة لا تتجاوز ۱٥ يومًا)</w:t>
      </w:r>
      <w:r w:rsidRPr="0067635D">
        <w:rPr>
          <w:rFonts w:ascii="Times New Roman" w:eastAsia="Times New Roman" w:hAnsi="Times New Roman" w:cs="Times New Roman"/>
          <w:sz w:val="24"/>
          <w:szCs w:val="24"/>
        </w:rPr>
        <w:t xml:space="preserve">. </w:t>
      </w:r>
      <w:r w:rsidRPr="0067635D">
        <w:rPr>
          <w:rFonts w:ascii="Times New Roman" w:eastAsia="Times New Roman" w:hAnsi="Times New Roman" w:cs="Times New Roman"/>
          <w:sz w:val="24"/>
          <w:szCs w:val="24"/>
          <w:rtl/>
        </w:rPr>
        <w:t>سوف تخضع هذه الرسوم للمراجعة بإضافة ۱٠% في نهاية كل خمس سنوات من تاريخ توقيع العقد</w:t>
      </w:r>
      <w:r w:rsidRPr="0067635D">
        <w:rPr>
          <w:rFonts w:ascii="Times New Roman" w:eastAsia="Times New Roman" w:hAnsi="Times New Roman" w:cs="Times New Roman"/>
          <w:sz w:val="24"/>
          <w:szCs w:val="24"/>
        </w:rPr>
        <w:t>.</w:t>
      </w:r>
    </w:p>
    <w:p w14:paraId="354AA41C" w14:textId="77777777" w:rsidR="00B6107D" w:rsidRPr="0067635D" w:rsidRDefault="00B6107D" w:rsidP="00B6107D">
      <w:pPr>
        <w:pStyle w:val="ListParagraph"/>
        <w:bidi/>
        <w:spacing w:before="100" w:beforeAutospacing="1" w:after="100" w:afterAutospacing="1"/>
        <w:jc w:val="both"/>
        <w:rPr>
          <w:rFonts w:ascii="Times New Roman" w:eastAsia="Times New Roman" w:hAnsi="Times New Roman" w:cs="Times New Roman"/>
          <w:sz w:val="24"/>
          <w:szCs w:val="24"/>
        </w:rPr>
      </w:pPr>
    </w:p>
    <w:p w14:paraId="51924DF6" w14:textId="4F4DDA75" w:rsidR="0024641B" w:rsidRPr="0067635D" w:rsidRDefault="0024641B" w:rsidP="00B6107D">
      <w:pPr>
        <w:pStyle w:val="ListParagraph"/>
        <w:numPr>
          <w:ilvl w:val="0"/>
          <w:numId w:val="30"/>
        </w:numPr>
        <w:tabs>
          <w:tab w:val="num" w:pos="720"/>
        </w:tabs>
        <w:bidi/>
        <w:spacing w:before="120"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الرسوم السنوية </w:t>
      </w:r>
      <w:r w:rsidR="00D92E32" w:rsidRPr="0067635D">
        <w:rPr>
          <w:rFonts w:ascii="Times New Roman" w:eastAsia="Times New Roman" w:hAnsi="Times New Roman" w:cs="Times New Roman" w:hint="cs"/>
          <w:sz w:val="24"/>
          <w:szCs w:val="24"/>
          <w:rtl/>
        </w:rPr>
        <w:t>لإشغال</w:t>
      </w:r>
      <w:r w:rsidRPr="0067635D">
        <w:rPr>
          <w:rFonts w:ascii="Times New Roman" w:eastAsia="Times New Roman" w:hAnsi="Times New Roman" w:cs="Times New Roman"/>
          <w:sz w:val="24"/>
          <w:szCs w:val="24"/>
          <w:rtl/>
        </w:rPr>
        <w:t xml:space="preserve"> المنطقة الم</w:t>
      </w:r>
      <w:r w:rsidRPr="0067635D">
        <w:rPr>
          <w:rFonts w:ascii="Times New Roman" w:eastAsia="Times New Roman" w:hAnsi="Times New Roman" w:cs="Times New Roman" w:hint="cs"/>
          <w:sz w:val="24"/>
          <w:szCs w:val="24"/>
          <w:rtl/>
        </w:rPr>
        <w:t>ردومة</w:t>
      </w:r>
      <w:r w:rsidRPr="0067635D">
        <w:rPr>
          <w:rFonts w:ascii="Times New Roman" w:eastAsia="Times New Roman" w:hAnsi="Times New Roman" w:cs="Times New Roman"/>
          <w:sz w:val="24"/>
          <w:szCs w:val="24"/>
          <w:rtl/>
        </w:rPr>
        <w:t xml:space="preserve"> وطريق الوصول إليها من خلال عقد إيجار خاص مع </w:t>
      </w:r>
      <w:r w:rsidR="00D92E32" w:rsidRPr="0067635D">
        <w:rPr>
          <w:rFonts w:asciiTheme="minorBidi" w:eastAsia="Times New Roman" w:hAnsiTheme="minorBidi" w:hint="cs"/>
          <w:sz w:val="24"/>
          <w:szCs w:val="24"/>
          <w:rtl/>
        </w:rPr>
        <w:t>سلطة التعاقد</w:t>
      </w:r>
      <w:r w:rsidRPr="0067635D">
        <w:rPr>
          <w:rFonts w:ascii="Times New Roman" w:eastAsia="Times New Roman" w:hAnsi="Times New Roman" w:cs="Times New Roman" w:hint="cs"/>
          <w:sz w:val="24"/>
          <w:szCs w:val="24"/>
          <w:rtl/>
        </w:rPr>
        <w:t xml:space="preserve"> كالتالي:</w:t>
      </w:r>
    </w:p>
    <w:p w14:paraId="1D8D3FE6" w14:textId="77777777" w:rsidR="0024641B" w:rsidRPr="0067635D" w:rsidRDefault="0024641B" w:rsidP="0024641B">
      <w:pPr>
        <w:pStyle w:val="ListParagraph"/>
        <w:tabs>
          <w:tab w:val="num" w:pos="720"/>
        </w:tabs>
        <w:bidi/>
        <w:spacing w:before="100" w:beforeAutospacing="1" w:after="100" w:afterAutospacing="1"/>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2620"/>
        <w:gridCol w:w="6650"/>
      </w:tblGrid>
      <w:tr w:rsidR="003807DE" w:rsidRPr="0067635D" w14:paraId="380BC046" w14:textId="77777777" w:rsidTr="00FF70CF">
        <w:tc>
          <w:tcPr>
            <w:tcW w:w="1413" w:type="pct"/>
            <w:shd w:val="clear" w:color="auto" w:fill="D9D9D9" w:themeFill="background1" w:themeFillShade="D9"/>
          </w:tcPr>
          <w:p w14:paraId="4CC6B6B7" w14:textId="224C0B0D" w:rsidR="0024641B" w:rsidRPr="0067635D" w:rsidRDefault="0024641B" w:rsidP="004D50CC">
            <w:pPr>
              <w:pStyle w:val="ListParagraph"/>
              <w:tabs>
                <w:tab w:val="left" w:pos="5685"/>
              </w:tabs>
              <w:ind w:left="0"/>
              <w:jc w:val="center"/>
              <w:rPr>
                <w:b/>
                <w:bCs/>
              </w:rPr>
            </w:pPr>
            <w:r w:rsidRPr="0067635D">
              <w:rPr>
                <w:rFonts w:hint="cs"/>
                <w:b/>
                <w:bCs/>
                <w:rtl/>
              </w:rPr>
              <w:t>مدة ال</w:t>
            </w:r>
            <w:r w:rsidR="004D50CC" w:rsidRPr="0067635D">
              <w:rPr>
                <w:rFonts w:hint="cs"/>
                <w:b/>
                <w:bCs/>
                <w:rtl/>
              </w:rPr>
              <w:t>عقد</w:t>
            </w:r>
          </w:p>
        </w:tc>
        <w:tc>
          <w:tcPr>
            <w:tcW w:w="3587" w:type="pct"/>
            <w:shd w:val="clear" w:color="auto" w:fill="D9D9D9" w:themeFill="background1" w:themeFillShade="D9"/>
          </w:tcPr>
          <w:p w14:paraId="7E5C5A93" w14:textId="71CE4292" w:rsidR="0024641B" w:rsidRPr="0067635D" w:rsidRDefault="0024641B" w:rsidP="004D50CC">
            <w:pPr>
              <w:pStyle w:val="ListParagraph"/>
              <w:tabs>
                <w:tab w:val="left" w:pos="5685"/>
              </w:tabs>
              <w:ind w:left="0"/>
              <w:jc w:val="center"/>
              <w:rPr>
                <w:b/>
                <w:bCs/>
              </w:rPr>
            </w:pPr>
            <w:r w:rsidRPr="0067635D">
              <w:rPr>
                <w:rFonts w:hint="cs"/>
                <w:b/>
                <w:bCs/>
                <w:rtl/>
              </w:rPr>
              <w:t>رسم إشغال المنطقة المردومة وطريق الوصول</w:t>
            </w:r>
          </w:p>
        </w:tc>
      </w:tr>
      <w:tr w:rsidR="003807DE" w:rsidRPr="0067635D" w14:paraId="7BB1D5AC" w14:textId="77777777" w:rsidTr="00FF70CF">
        <w:tc>
          <w:tcPr>
            <w:tcW w:w="1413" w:type="pct"/>
          </w:tcPr>
          <w:p w14:paraId="35DC1579" w14:textId="4141BA0D" w:rsidR="0024641B" w:rsidRPr="0067635D" w:rsidRDefault="0024641B" w:rsidP="0024641B">
            <w:pPr>
              <w:pStyle w:val="ListParagraph"/>
              <w:tabs>
                <w:tab w:val="left" w:pos="5685"/>
              </w:tabs>
              <w:ind w:left="0"/>
              <w:jc w:val="right"/>
            </w:pPr>
            <w:r w:rsidRPr="0067635D">
              <w:rPr>
                <w:rFonts w:ascii="Arial" w:hAnsi="Arial" w:cs="Arial" w:hint="cs"/>
                <w:rtl/>
              </w:rPr>
              <w:t xml:space="preserve">سنوات </w:t>
            </w:r>
            <w:r w:rsidRPr="0067635D">
              <w:t xml:space="preserve"> </w:t>
            </w:r>
            <w:r w:rsidRPr="0067635D">
              <w:rPr>
                <w:rFonts w:hint="cs"/>
                <w:rtl/>
              </w:rPr>
              <w:t xml:space="preserve"> </w:t>
            </w:r>
            <w:r w:rsidRPr="0067635D">
              <w:rPr>
                <w:rFonts w:ascii="Arial" w:hAnsi="Arial" w:cs="Arial"/>
                <w:rtl/>
              </w:rPr>
              <w:t>٥</w:t>
            </w:r>
            <w:r w:rsidRPr="0067635D">
              <w:t xml:space="preserve">– </w:t>
            </w:r>
            <w:r w:rsidRPr="0067635D">
              <w:rPr>
                <w:rFonts w:ascii="Arial" w:hAnsi="Arial" w:cs="Arial"/>
                <w:rtl/>
              </w:rPr>
              <w:t>٠</w:t>
            </w:r>
          </w:p>
        </w:tc>
        <w:tc>
          <w:tcPr>
            <w:tcW w:w="3587" w:type="pct"/>
          </w:tcPr>
          <w:p w14:paraId="573086D7" w14:textId="3A2DFDEF" w:rsidR="0024641B" w:rsidRPr="0067635D" w:rsidRDefault="0024641B" w:rsidP="004D50CC">
            <w:pPr>
              <w:pStyle w:val="ListParagraph"/>
              <w:tabs>
                <w:tab w:val="left" w:pos="5685"/>
              </w:tabs>
              <w:ind w:left="0"/>
              <w:jc w:val="center"/>
            </w:pPr>
            <w:r w:rsidRPr="0067635D">
              <w:rPr>
                <w:rFonts w:ascii="Times New Roman" w:hAnsi="Times New Roman" w:cs="Times New Roman"/>
                <w:rtl/>
              </w:rPr>
              <w:t>٤</w:t>
            </w:r>
            <w:r w:rsidRPr="0067635D">
              <w:t xml:space="preserve"> usd </w:t>
            </w:r>
            <w:r w:rsidR="00B6107D" w:rsidRPr="0067635D">
              <w:rPr>
                <w:rFonts w:hint="cs"/>
                <w:rtl/>
              </w:rPr>
              <w:t>$</w:t>
            </w:r>
            <w:r w:rsidRPr="0067635D">
              <w:t xml:space="preserve">/ </w:t>
            </w:r>
            <w:r w:rsidRPr="0067635D">
              <w:rPr>
                <w:rFonts w:hint="cs"/>
                <w:rtl/>
              </w:rPr>
              <w:t>م</w:t>
            </w:r>
            <w:r w:rsidRPr="0067635D">
              <w:rPr>
                <w:rFonts w:asciiTheme="minorBidi" w:hAnsiTheme="minorBidi"/>
                <w:rtl/>
              </w:rPr>
              <w:t>۲</w:t>
            </w:r>
          </w:p>
        </w:tc>
      </w:tr>
      <w:tr w:rsidR="003807DE" w:rsidRPr="0067635D" w14:paraId="6783E634" w14:textId="77777777" w:rsidTr="00FF70CF">
        <w:tc>
          <w:tcPr>
            <w:tcW w:w="1413" w:type="pct"/>
          </w:tcPr>
          <w:p w14:paraId="705F1314" w14:textId="6BD73FD3" w:rsidR="0024641B" w:rsidRPr="0067635D" w:rsidRDefault="0024641B" w:rsidP="0024641B">
            <w:pPr>
              <w:pStyle w:val="ListParagraph"/>
              <w:tabs>
                <w:tab w:val="left" w:pos="5685"/>
              </w:tabs>
              <w:ind w:left="0"/>
              <w:jc w:val="right"/>
            </w:pPr>
            <w:r w:rsidRPr="0067635D">
              <w:rPr>
                <w:rFonts w:ascii="Arial" w:hAnsi="Arial" w:cs="Arial" w:hint="cs"/>
                <w:rtl/>
              </w:rPr>
              <w:t xml:space="preserve">سنوات </w:t>
            </w:r>
            <w:r w:rsidRPr="0067635D">
              <w:t xml:space="preserve"> </w:t>
            </w:r>
            <w:r w:rsidRPr="0067635D">
              <w:rPr>
                <w:rFonts w:hint="cs"/>
                <w:rtl/>
              </w:rPr>
              <w:t xml:space="preserve"> </w:t>
            </w:r>
            <w:r w:rsidRPr="0067635D">
              <w:rPr>
                <w:rFonts w:ascii="Arial" w:hAnsi="Arial" w:cs="Arial"/>
                <w:rtl/>
              </w:rPr>
              <w:t>۱٠</w:t>
            </w:r>
            <w:r w:rsidRPr="0067635D">
              <w:t xml:space="preserve">– </w:t>
            </w:r>
            <w:r w:rsidRPr="0067635D">
              <w:rPr>
                <w:rFonts w:ascii="Arial" w:hAnsi="Arial" w:cs="Arial"/>
                <w:rtl/>
              </w:rPr>
              <w:t>٥</w:t>
            </w:r>
          </w:p>
        </w:tc>
        <w:tc>
          <w:tcPr>
            <w:tcW w:w="3587" w:type="pct"/>
          </w:tcPr>
          <w:p w14:paraId="0A6BE02D" w14:textId="6FB94232" w:rsidR="0024641B" w:rsidRPr="0067635D" w:rsidRDefault="0024641B" w:rsidP="004D50CC">
            <w:pPr>
              <w:pStyle w:val="ListParagraph"/>
              <w:tabs>
                <w:tab w:val="left" w:pos="5685"/>
              </w:tabs>
              <w:ind w:left="0"/>
              <w:jc w:val="center"/>
            </w:pPr>
            <w:r w:rsidRPr="0067635D">
              <w:rPr>
                <w:rFonts w:ascii="Arial" w:hAnsi="Arial" w:cs="Arial"/>
                <w:rtl/>
              </w:rPr>
              <w:t>٦</w:t>
            </w:r>
            <w:r w:rsidRPr="0067635D">
              <w:t xml:space="preserve"> usd </w:t>
            </w:r>
            <w:r w:rsidR="00B6107D" w:rsidRPr="0067635D">
              <w:rPr>
                <w:rFonts w:hint="cs"/>
                <w:rtl/>
              </w:rPr>
              <w:t>$</w:t>
            </w:r>
            <w:r w:rsidRPr="0067635D">
              <w:t xml:space="preserve">/ </w:t>
            </w:r>
            <w:r w:rsidRPr="0067635D">
              <w:rPr>
                <w:rFonts w:hint="cs"/>
                <w:rtl/>
              </w:rPr>
              <w:t>م</w:t>
            </w:r>
            <w:r w:rsidRPr="0067635D">
              <w:rPr>
                <w:rFonts w:asciiTheme="minorBidi" w:hAnsiTheme="minorBidi"/>
                <w:rtl/>
              </w:rPr>
              <w:t>۲</w:t>
            </w:r>
          </w:p>
        </w:tc>
      </w:tr>
      <w:tr w:rsidR="0024641B" w:rsidRPr="0067635D" w14:paraId="2DAB63E0" w14:textId="77777777" w:rsidTr="00FF70CF">
        <w:tc>
          <w:tcPr>
            <w:tcW w:w="1413" w:type="pct"/>
          </w:tcPr>
          <w:p w14:paraId="4A233A26" w14:textId="2FD93197" w:rsidR="0024641B" w:rsidRPr="0067635D" w:rsidRDefault="0024641B" w:rsidP="0024641B">
            <w:pPr>
              <w:pStyle w:val="ListParagraph"/>
              <w:tabs>
                <w:tab w:val="left" w:pos="5685"/>
              </w:tabs>
              <w:ind w:left="0"/>
              <w:jc w:val="right"/>
            </w:pPr>
            <w:r w:rsidRPr="0067635D">
              <w:rPr>
                <w:rFonts w:ascii="Arial" w:hAnsi="Arial" w:cs="Arial" w:hint="cs"/>
                <w:rtl/>
              </w:rPr>
              <w:t xml:space="preserve">سنوات </w:t>
            </w:r>
            <w:r w:rsidRPr="0067635D">
              <w:t xml:space="preserve"> </w:t>
            </w:r>
            <w:r w:rsidRPr="0067635D">
              <w:rPr>
                <w:rFonts w:hint="cs"/>
                <w:rtl/>
              </w:rPr>
              <w:t xml:space="preserve"> </w:t>
            </w:r>
            <w:r w:rsidRPr="0067635D">
              <w:rPr>
                <w:rFonts w:asciiTheme="minorBidi" w:hAnsiTheme="minorBidi"/>
                <w:rtl/>
              </w:rPr>
              <w:t>۱</w:t>
            </w:r>
            <w:r w:rsidRPr="0067635D">
              <w:rPr>
                <w:rFonts w:ascii="Arial" w:hAnsi="Arial" w:cs="Arial"/>
                <w:rtl/>
              </w:rPr>
              <w:t>٥</w:t>
            </w:r>
            <w:r w:rsidRPr="0067635D">
              <w:t xml:space="preserve">– </w:t>
            </w:r>
            <w:r w:rsidRPr="0067635D">
              <w:rPr>
                <w:rFonts w:ascii="Arial" w:hAnsi="Arial" w:cs="Arial"/>
                <w:rtl/>
              </w:rPr>
              <w:t>۱٠</w:t>
            </w:r>
          </w:p>
        </w:tc>
        <w:tc>
          <w:tcPr>
            <w:tcW w:w="3587" w:type="pct"/>
          </w:tcPr>
          <w:p w14:paraId="447A94CD" w14:textId="1B142580" w:rsidR="0024641B" w:rsidRPr="0067635D" w:rsidRDefault="0024641B" w:rsidP="004D50CC">
            <w:pPr>
              <w:pStyle w:val="ListParagraph"/>
              <w:tabs>
                <w:tab w:val="left" w:pos="5685"/>
              </w:tabs>
              <w:ind w:left="0"/>
              <w:jc w:val="center"/>
            </w:pPr>
            <w:r w:rsidRPr="0067635D">
              <w:rPr>
                <w:rFonts w:ascii="Arial" w:hAnsi="Arial" w:cs="Arial"/>
                <w:rtl/>
              </w:rPr>
              <w:t>٨</w:t>
            </w:r>
            <w:r w:rsidRPr="0067635D">
              <w:t xml:space="preserve"> usd </w:t>
            </w:r>
            <w:r w:rsidR="00B6107D" w:rsidRPr="0067635D">
              <w:rPr>
                <w:rFonts w:hint="cs"/>
                <w:rtl/>
              </w:rPr>
              <w:t>$</w:t>
            </w:r>
            <w:r w:rsidRPr="0067635D">
              <w:t>/</w:t>
            </w:r>
            <w:r w:rsidRPr="0067635D">
              <w:rPr>
                <w:rFonts w:hint="cs"/>
                <w:rtl/>
              </w:rPr>
              <w:t>م</w:t>
            </w:r>
            <w:r w:rsidRPr="0067635D">
              <w:rPr>
                <w:rFonts w:asciiTheme="minorBidi" w:hAnsiTheme="minorBidi"/>
                <w:rtl/>
              </w:rPr>
              <w:t>۲</w:t>
            </w:r>
          </w:p>
        </w:tc>
      </w:tr>
    </w:tbl>
    <w:p w14:paraId="3A881B0C" w14:textId="77777777" w:rsidR="004C266C" w:rsidRPr="0067635D" w:rsidRDefault="004C266C" w:rsidP="0024641B">
      <w:pPr>
        <w:widowControl w:val="0"/>
        <w:autoSpaceDE w:val="0"/>
        <w:autoSpaceDN w:val="0"/>
        <w:bidi/>
        <w:adjustRightInd w:val="0"/>
        <w:spacing w:after="0" w:line="230" w:lineRule="exact"/>
        <w:ind w:right="101"/>
        <w:jc w:val="both"/>
        <w:rPr>
          <w:rtl/>
        </w:rPr>
      </w:pPr>
    </w:p>
    <w:p w14:paraId="04795F1E" w14:textId="1328F615" w:rsidR="00155A46" w:rsidRPr="0067635D" w:rsidRDefault="00155A46" w:rsidP="00B6107D">
      <w:pPr>
        <w:pStyle w:val="ListParagraph"/>
        <w:numPr>
          <w:ilvl w:val="0"/>
          <w:numId w:val="30"/>
        </w:numPr>
        <w:tabs>
          <w:tab w:val="num" w:pos="720"/>
        </w:tabs>
        <w:bidi/>
        <w:spacing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الخدمات المتنوعة المقدمة من الم</w:t>
      </w:r>
      <w:r w:rsidRPr="0067635D">
        <w:rPr>
          <w:rFonts w:ascii="Times New Roman" w:eastAsia="Times New Roman" w:hAnsi="Times New Roman" w:cs="Times New Roman" w:hint="cs"/>
          <w:sz w:val="24"/>
          <w:szCs w:val="24"/>
          <w:rtl/>
        </w:rPr>
        <w:t>رفأ</w:t>
      </w:r>
      <w:r w:rsidRPr="0067635D">
        <w:rPr>
          <w:rFonts w:ascii="Times New Roman" w:eastAsia="Times New Roman" w:hAnsi="Times New Roman" w:cs="Times New Roman"/>
          <w:sz w:val="24"/>
          <w:szCs w:val="24"/>
          <w:rtl/>
        </w:rPr>
        <w:t xml:space="preserve"> (الكهرباء - المياه - ...) وفقًا للتكاليف المعمول بها</w:t>
      </w:r>
      <w:r w:rsidRPr="0067635D">
        <w:rPr>
          <w:rFonts w:ascii="Times New Roman" w:eastAsia="Times New Roman" w:hAnsi="Times New Roman" w:cs="Times New Roman"/>
          <w:sz w:val="24"/>
          <w:szCs w:val="24"/>
        </w:rPr>
        <w:t>.</w:t>
      </w:r>
    </w:p>
    <w:p w14:paraId="3F42B201" w14:textId="64089666" w:rsidR="00155A46" w:rsidRPr="0067635D" w:rsidRDefault="00155A46" w:rsidP="00D92E32">
      <w:pPr>
        <w:bidi/>
        <w:spacing w:after="0"/>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الرسوم التالية يجب أن يتم دفعها من قبل مالكي السفن مباشرة </w:t>
      </w:r>
      <w:r w:rsidR="00D92E32" w:rsidRPr="0067635D">
        <w:rPr>
          <w:rFonts w:asciiTheme="minorBidi" w:eastAsia="Times New Roman" w:hAnsiTheme="minorBidi" w:hint="cs"/>
          <w:sz w:val="24"/>
          <w:szCs w:val="24"/>
          <w:rtl/>
        </w:rPr>
        <w:t>لسلطة التعاقد</w:t>
      </w:r>
      <w:r w:rsidRPr="0067635D">
        <w:rPr>
          <w:rFonts w:ascii="Times New Roman" w:eastAsia="Times New Roman" w:hAnsi="Times New Roman" w:cs="Times New Roman"/>
          <w:sz w:val="24"/>
          <w:szCs w:val="24"/>
        </w:rPr>
        <w:t>:</w:t>
      </w:r>
    </w:p>
    <w:p w14:paraId="7CB39B5D" w14:textId="4E1CA328" w:rsidR="00155A46" w:rsidRPr="0067635D" w:rsidRDefault="00155A46">
      <w:pPr>
        <w:pStyle w:val="ListParagraph"/>
        <w:numPr>
          <w:ilvl w:val="0"/>
          <w:numId w:val="30"/>
        </w:numPr>
        <w:tabs>
          <w:tab w:val="num" w:pos="720"/>
        </w:tabs>
        <w:bidi/>
        <w:spacing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إشغال أي </w:t>
      </w:r>
      <w:r w:rsidRPr="0067635D">
        <w:rPr>
          <w:rFonts w:ascii="Times New Roman" w:eastAsia="Times New Roman" w:hAnsi="Times New Roman" w:cs="Times New Roman" w:hint="cs"/>
          <w:sz w:val="24"/>
          <w:szCs w:val="24"/>
          <w:rtl/>
        </w:rPr>
        <w:t>مسطح</w:t>
      </w:r>
      <w:r w:rsidRPr="0067635D">
        <w:rPr>
          <w:rFonts w:ascii="Times New Roman" w:eastAsia="Times New Roman" w:hAnsi="Times New Roman" w:cs="Times New Roman"/>
          <w:sz w:val="24"/>
          <w:szCs w:val="24"/>
          <w:rtl/>
        </w:rPr>
        <w:t xml:space="preserve"> مائي داخل أحواض الم</w:t>
      </w:r>
      <w:r w:rsidRPr="0067635D">
        <w:rPr>
          <w:rFonts w:ascii="Times New Roman" w:eastAsia="Times New Roman" w:hAnsi="Times New Roman" w:cs="Times New Roman" w:hint="cs"/>
          <w:sz w:val="24"/>
          <w:szCs w:val="24"/>
          <w:rtl/>
        </w:rPr>
        <w:t>رفأ</w:t>
      </w:r>
      <w:r w:rsidRPr="0067635D">
        <w:rPr>
          <w:rFonts w:ascii="Times New Roman" w:eastAsia="Times New Roman" w:hAnsi="Times New Roman" w:cs="Times New Roman"/>
          <w:sz w:val="24"/>
          <w:szCs w:val="24"/>
          <w:rtl/>
        </w:rPr>
        <w:t>، الرسو على الأرصفة، استخدام القنوات من قبل السفن، وجميع إجراءات المناورة الأخرى</w:t>
      </w:r>
      <w:r w:rsidRPr="0067635D">
        <w:rPr>
          <w:rFonts w:ascii="Times New Roman" w:eastAsia="Times New Roman" w:hAnsi="Times New Roman" w:cs="Times New Roman"/>
          <w:sz w:val="24"/>
          <w:szCs w:val="24"/>
        </w:rPr>
        <w:t>...</w:t>
      </w:r>
    </w:p>
    <w:p w14:paraId="115C382C" w14:textId="6957442C" w:rsidR="00155A46" w:rsidRPr="0067635D" w:rsidRDefault="00155A46" w:rsidP="00D92E32">
      <w:pPr>
        <w:bidi/>
        <w:spacing w:after="0"/>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الرسوم التالية مستثناة من الدفع من قبل مالكي السفن الذين يستخدمون ال</w:t>
      </w:r>
      <w:r w:rsidRPr="0067635D">
        <w:rPr>
          <w:rFonts w:ascii="Times New Roman" w:eastAsia="Times New Roman" w:hAnsi="Times New Roman" w:cs="Times New Roman" w:hint="cs"/>
          <w:sz w:val="24"/>
          <w:szCs w:val="24"/>
          <w:rtl/>
        </w:rPr>
        <w:t>حوض العائم</w:t>
      </w:r>
      <w:r w:rsidR="004D50CC" w:rsidRPr="0067635D">
        <w:rPr>
          <w:rFonts w:ascii="Times New Roman" w:eastAsia="Times New Roman" w:hAnsi="Times New Roman" w:cs="Times New Roman" w:hint="cs"/>
          <w:sz w:val="24"/>
          <w:szCs w:val="24"/>
          <w:rtl/>
        </w:rPr>
        <w:t xml:space="preserve"> </w:t>
      </w:r>
      <w:r w:rsidR="00D92E32" w:rsidRPr="0067635D">
        <w:rPr>
          <w:rFonts w:asciiTheme="minorBidi" w:eastAsia="Times New Roman" w:hAnsiTheme="minorBidi" w:hint="cs"/>
          <w:sz w:val="24"/>
          <w:szCs w:val="24"/>
          <w:rtl/>
        </w:rPr>
        <w:t>لسلطة التعاقد</w:t>
      </w:r>
      <w:r w:rsidR="004D50CC" w:rsidRPr="0067635D">
        <w:rPr>
          <w:rFonts w:ascii="Times New Roman" w:eastAsia="Times New Roman" w:hAnsi="Times New Roman" w:cs="Times New Roman" w:hint="cs"/>
          <w:sz w:val="24"/>
          <w:szCs w:val="24"/>
          <w:rtl/>
        </w:rPr>
        <w:t>:</w:t>
      </w:r>
    </w:p>
    <w:p w14:paraId="19E3AD5A" w14:textId="5599262C" w:rsidR="00155A46" w:rsidRPr="0067635D" w:rsidRDefault="00155A46">
      <w:pPr>
        <w:pStyle w:val="ListParagraph"/>
        <w:numPr>
          <w:ilvl w:val="0"/>
          <w:numId w:val="30"/>
        </w:numPr>
        <w:tabs>
          <w:tab w:val="num" w:pos="720"/>
        </w:tabs>
        <w:bidi/>
        <w:spacing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إشغال ال</w:t>
      </w:r>
      <w:r w:rsidRPr="0067635D">
        <w:rPr>
          <w:rFonts w:ascii="Times New Roman" w:eastAsia="Times New Roman" w:hAnsi="Times New Roman" w:cs="Times New Roman" w:hint="cs"/>
          <w:sz w:val="24"/>
          <w:szCs w:val="24"/>
          <w:rtl/>
        </w:rPr>
        <w:t>مسطح</w:t>
      </w:r>
      <w:r w:rsidRPr="0067635D">
        <w:rPr>
          <w:rFonts w:ascii="Times New Roman" w:eastAsia="Times New Roman" w:hAnsi="Times New Roman" w:cs="Times New Roman"/>
          <w:sz w:val="24"/>
          <w:szCs w:val="24"/>
          <w:rtl/>
        </w:rPr>
        <w:t xml:space="preserve"> المائي بواسطة السفينة التي يتم إصلاحها داخل ال</w:t>
      </w:r>
      <w:r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 جميع الرسوم والتكاليف المتعلقة بالسفن </w:t>
      </w:r>
      <w:r w:rsidRPr="0067635D">
        <w:rPr>
          <w:rFonts w:ascii="Times New Roman" w:eastAsia="Times New Roman" w:hAnsi="Times New Roman" w:cs="Times New Roman" w:hint="cs"/>
          <w:sz w:val="24"/>
          <w:szCs w:val="24"/>
          <w:rtl/>
        </w:rPr>
        <w:t>قيد</w:t>
      </w:r>
      <w:r w:rsidRPr="0067635D">
        <w:rPr>
          <w:rFonts w:ascii="Times New Roman" w:eastAsia="Times New Roman" w:hAnsi="Times New Roman" w:cs="Times New Roman"/>
          <w:sz w:val="24"/>
          <w:szCs w:val="24"/>
          <w:rtl/>
        </w:rPr>
        <w:t xml:space="preserve"> الإصلاح داخل ال</w:t>
      </w:r>
      <w:r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 يتم دفعها مباشرة ل</w:t>
      </w:r>
      <w:r w:rsidR="004D50CC" w:rsidRPr="0067635D">
        <w:rPr>
          <w:rFonts w:ascii="Times New Roman" w:eastAsia="Times New Roman" w:hAnsi="Times New Roman" w:cs="Times New Roman" w:hint="cs"/>
          <w:sz w:val="24"/>
          <w:szCs w:val="24"/>
          <w:rtl/>
        </w:rPr>
        <w:t>لمتعاقد</w:t>
      </w:r>
      <w:r w:rsidRPr="0067635D">
        <w:rPr>
          <w:rFonts w:ascii="Times New Roman" w:eastAsia="Times New Roman" w:hAnsi="Times New Roman" w:cs="Times New Roman"/>
          <w:sz w:val="24"/>
          <w:szCs w:val="24"/>
        </w:rPr>
        <w:t>.</w:t>
      </w:r>
    </w:p>
    <w:p w14:paraId="5510E08E" w14:textId="65D5891C" w:rsidR="00D92E32" w:rsidRPr="0067635D" w:rsidRDefault="00155A46" w:rsidP="00D92E32">
      <w:pPr>
        <w:bidi/>
        <w:spacing w:after="0"/>
        <w:rPr>
          <w:rFonts w:asciiTheme="minorBidi" w:eastAsia="Times New Roman" w:hAnsiTheme="minorBidi"/>
          <w:sz w:val="24"/>
          <w:szCs w:val="24"/>
          <w:rtl/>
        </w:rPr>
      </w:pPr>
      <w:r w:rsidRPr="0067635D">
        <w:rPr>
          <w:rFonts w:ascii="Times New Roman" w:eastAsia="Times New Roman" w:hAnsi="Times New Roman" w:cs="Times New Roman"/>
          <w:sz w:val="24"/>
          <w:szCs w:val="24"/>
          <w:rtl/>
        </w:rPr>
        <w:t xml:space="preserve">الرسوم التالية يجب دفعها مباشرة </w:t>
      </w:r>
      <w:r w:rsidR="00D92E32" w:rsidRPr="0067635D">
        <w:rPr>
          <w:rFonts w:asciiTheme="minorBidi" w:eastAsia="Times New Roman" w:hAnsiTheme="minorBidi" w:hint="cs"/>
          <w:sz w:val="24"/>
          <w:szCs w:val="24"/>
          <w:rtl/>
        </w:rPr>
        <w:t>لسلطة التعاقد:</w:t>
      </w:r>
    </w:p>
    <w:p w14:paraId="4B3E6177" w14:textId="77777777" w:rsidR="00D92E32" w:rsidRPr="0067635D" w:rsidRDefault="00D92E32" w:rsidP="00D92E32">
      <w:pPr>
        <w:bidi/>
        <w:spacing w:after="0"/>
        <w:rPr>
          <w:rFonts w:ascii="Times New Roman" w:eastAsia="Times New Roman" w:hAnsi="Times New Roman" w:cs="Times New Roman"/>
          <w:sz w:val="24"/>
          <w:szCs w:val="24"/>
          <w:rtl/>
        </w:rPr>
      </w:pPr>
    </w:p>
    <w:p w14:paraId="58969C17" w14:textId="4FF84A23" w:rsidR="00155A46" w:rsidRPr="0067635D" w:rsidRDefault="00155A46" w:rsidP="00D92E32">
      <w:pPr>
        <w:bidi/>
        <w:spacing w:after="0"/>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الرسوم المتعلقة بالسفن الراسية على كلا جانبي ال</w:t>
      </w:r>
      <w:r w:rsidRPr="0067635D">
        <w:rPr>
          <w:rFonts w:ascii="Times New Roman" w:eastAsia="Times New Roman" w:hAnsi="Times New Roman" w:cs="Times New Roman" w:hint="cs"/>
          <w:sz w:val="24"/>
          <w:szCs w:val="24"/>
          <w:rtl/>
        </w:rPr>
        <w:t>حوض</w:t>
      </w:r>
      <w:r w:rsidRPr="0067635D">
        <w:rPr>
          <w:rFonts w:ascii="Times New Roman" w:eastAsia="Times New Roman" w:hAnsi="Times New Roman" w:cs="Times New Roman"/>
          <w:sz w:val="24"/>
          <w:szCs w:val="24"/>
          <w:rtl/>
        </w:rPr>
        <w:t xml:space="preserve"> العائم وتلك </w:t>
      </w:r>
      <w:r w:rsidRPr="0067635D">
        <w:rPr>
          <w:rFonts w:ascii="Times New Roman" w:eastAsia="Times New Roman" w:hAnsi="Times New Roman" w:cs="Times New Roman" w:hint="cs"/>
          <w:sz w:val="24"/>
          <w:szCs w:val="24"/>
          <w:rtl/>
        </w:rPr>
        <w:t xml:space="preserve">الراسية بشكل </w:t>
      </w:r>
      <w:r w:rsidRPr="0067635D">
        <w:rPr>
          <w:rFonts w:ascii="Times New Roman" w:eastAsia="Times New Roman" w:hAnsi="Times New Roman" w:cs="Times New Roman"/>
          <w:sz w:val="24"/>
          <w:szCs w:val="24"/>
          <w:rtl/>
        </w:rPr>
        <w:t xml:space="preserve">مؤقت على طول </w:t>
      </w:r>
      <w:r w:rsidRPr="0067635D">
        <w:rPr>
          <w:rFonts w:ascii="Times New Roman" w:eastAsia="Times New Roman" w:hAnsi="Times New Roman" w:cs="Times New Roman" w:hint="cs"/>
          <w:sz w:val="24"/>
          <w:szCs w:val="24"/>
          <w:rtl/>
        </w:rPr>
        <w:t>عواميد الرسو</w:t>
      </w:r>
      <w:r w:rsidRPr="0067635D">
        <w:rPr>
          <w:rFonts w:ascii="Times New Roman" w:eastAsia="Times New Roman" w:hAnsi="Times New Roman" w:cs="Times New Roman"/>
          <w:sz w:val="24"/>
          <w:szCs w:val="24"/>
          <w:rtl/>
        </w:rPr>
        <w:t xml:space="preserve"> الجديدة بالقرب من </w:t>
      </w:r>
      <w:r w:rsidRPr="0067635D">
        <w:rPr>
          <w:rFonts w:ascii="Times New Roman" w:eastAsia="Times New Roman" w:hAnsi="Times New Roman" w:cs="Times New Roman" w:hint="cs"/>
          <w:sz w:val="24"/>
          <w:szCs w:val="24"/>
          <w:rtl/>
        </w:rPr>
        <w:t>كاسر الأمواج</w:t>
      </w:r>
      <w:r w:rsidRPr="0067635D">
        <w:rPr>
          <w:rFonts w:ascii="Times New Roman" w:eastAsia="Times New Roman" w:hAnsi="Times New Roman" w:cs="Times New Roman"/>
          <w:sz w:val="24"/>
          <w:szCs w:val="24"/>
          <w:rtl/>
        </w:rPr>
        <w:t xml:space="preserve"> الثانوي يجب دفعها </w:t>
      </w:r>
      <w:r w:rsidR="00D92E32" w:rsidRPr="0067635D">
        <w:rPr>
          <w:rFonts w:asciiTheme="minorBidi" w:eastAsia="Times New Roman" w:hAnsiTheme="minorBidi" w:hint="cs"/>
          <w:sz w:val="24"/>
          <w:szCs w:val="24"/>
          <w:rtl/>
        </w:rPr>
        <w:t>لسلطة التعاقد،</w:t>
      </w:r>
      <w:r w:rsidRPr="0067635D">
        <w:rPr>
          <w:rFonts w:ascii="Times New Roman" w:eastAsia="Times New Roman" w:hAnsi="Times New Roman" w:cs="Times New Roman"/>
          <w:sz w:val="24"/>
          <w:szCs w:val="24"/>
          <w:rtl/>
        </w:rPr>
        <w:t xml:space="preserve"> في حين </w:t>
      </w:r>
      <w:r w:rsidR="00D92E32" w:rsidRPr="0067635D">
        <w:rPr>
          <w:rFonts w:ascii="Times New Roman" w:eastAsia="Times New Roman" w:hAnsi="Times New Roman" w:cs="Times New Roman" w:hint="cs"/>
          <w:sz w:val="24"/>
          <w:szCs w:val="24"/>
          <w:rtl/>
        </w:rPr>
        <w:t>ت</w:t>
      </w:r>
      <w:r w:rsidRPr="0067635D">
        <w:rPr>
          <w:rFonts w:ascii="Times New Roman" w:eastAsia="Times New Roman" w:hAnsi="Times New Roman" w:cs="Times New Roman"/>
          <w:sz w:val="24"/>
          <w:szCs w:val="24"/>
          <w:rtl/>
        </w:rPr>
        <w:t xml:space="preserve">وافق </w:t>
      </w:r>
      <w:r w:rsidR="00D92E32" w:rsidRPr="0067635D">
        <w:rPr>
          <w:rFonts w:asciiTheme="minorBidi" w:eastAsia="Times New Roman" w:hAnsiTheme="minorBidi" w:hint="cs"/>
          <w:sz w:val="24"/>
          <w:szCs w:val="24"/>
          <w:rtl/>
        </w:rPr>
        <w:t>سلطة التعاقد</w:t>
      </w:r>
      <w:r w:rsidR="00D92E32" w:rsidRPr="0067635D">
        <w:rPr>
          <w:rFonts w:asciiTheme="minorBidi" w:eastAsia="Times New Roman" w:hAnsiTheme="minorBidi"/>
          <w:sz w:val="24"/>
          <w:szCs w:val="24"/>
          <w:rtl/>
        </w:rPr>
        <w:t xml:space="preserve"> </w:t>
      </w:r>
      <w:r w:rsidRPr="0067635D">
        <w:rPr>
          <w:rFonts w:ascii="Times New Roman" w:eastAsia="Times New Roman" w:hAnsi="Times New Roman" w:cs="Times New Roman"/>
          <w:sz w:val="24"/>
          <w:szCs w:val="24"/>
          <w:rtl/>
        </w:rPr>
        <w:t>على أن يدفع ل</w:t>
      </w:r>
      <w:r w:rsidR="00685455" w:rsidRPr="0067635D">
        <w:rPr>
          <w:rFonts w:ascii="Times New Roman" w:eastAsia="Times New Roman" w:hAnsi="Times New Roman" w:cs="Times New Roman" w:hint="cs"/>
          <w:sz w:val="24"/>
          <w:szCs w:val="24"/>
          <w:rtl/>
        </w:rPr>
        <w:t xml:space="preserve">لمتعاقد </w:t>
      </w:r>
      <w:r w:rsidRPr="0067635D">
        <w:rPr>
          <w:rFonts w:ascii="Times New Roman" w:eastAsia="Times New Roman" w:hAnsi="Times New Roman" w:cs="Times New Roman"/>
          <w:sz w:val="24"/>
          <w:szCs w:val="24"/>
          <w:rtl/>
        </w:rPr>
        <w:t>٥٠% من هذه الرسوم دون أي خصم شهريًا، وذلك خلال فترة لا تتجاوز ۱٠ أيام من بداية الشهر التالي</w:t>
      </w:r>
      <w:r w:rsidRPr="0067635D">
        <w:rPr>
          <w:rFonts w:ascii="Times New Roman" w:eastAsia="Times New Roman" w:hAnsi="Times New Roman" w:cs="Times New Roman"/>
          <w:sz w:val="24"/>
          <w:szCs w:val="24"/>
        </w:rPr>
        <w:t>.</w:t>
      </w:r>
    </w:p>
    <w:p w14:paraId="23D4CAE4" w14:textId="7EA70D68" w:rsidR="00155A46" w:rsidRPr="0067635D" w:rsidRDefault="00155A46" w:rsidP="00D92E32">
      <w:pPr>
        <w:bidi/>
        <w:spacing w:before="100" w:beforeAutospacing="1" w:after="100" w:afterAutospacing="1"/>
        <w:jc w:val="both"/>
        <w:rPr>
          <w:rFonts w:ascii="Times New Roman" w:eastAsia="Times New Roman" w:hAnsi="Times New Roman" w:cs="Times New Roman"/>
          <w:sz w:val="24"/>
          <w:szCs w:val="24"/>
        </w:rPr>
      </w:pPr>
      <w:r w:rsidRPr="0067635D">
        <w:rPr>
          <w:rFonts w:ascii="Times New Roman" w:eastAsia="Times New Roman" w:hAnsi="Times New Roman" w:cs="Times New Roman"/>
          <w:sz w:val="24"/>
          <w:szCs w:val="24"/>
          <w:rtl/>
        </w:rPr>
        <w:t xml:space="preserve">يجب على </w:t>
      </w:r>
      <w:r w:rsidR="004D50CC" w:rsidRPr="0067635D">
        <w:rPr>
          <w:rFonts w:ascii="Times New Roman" w:eastAsia="Times New Roman" w:hAnsi="Times New Roman" w:cs="Times New Roman" w:hint="cs"/>
          <w:sz w:val="24"/>
          <w:szCs w:val="24"/>
          <w:rtl/>
        </w:rPr>
        <w:t xml:space="preserve">المتعاقد </w:t>
      </w:r>
      <w:r w:rsidR="00D92E32" w:rsidRPr="0067635D">
        <w:rPr>
          <w:rFonts w:ascii="Times New Roman" w:eastAsia="Times New Roman" w:hAnsi="Times New Roman" w:cs="Times New Roman" w:hint="cs"/>
          <w:sz w:val="24"/>
          <w:szCs w:val="24"/>
          <w:rtl/>
        </w:rPr>
        <w:t>إ</w:t>
      </w:r>
      <w:r w:rsidRPr="0067635D">
        <w:rPr>
          <w:rFonts w:ascii="Times New Roman" w:eastAsia="Times New Roman" w:hAnsi="Times New Roman" w:cs="Times New Roman"/>
          <w:sz w:val="24"/>
          <w:szCs w:val="24"/>
          <w:rtl/>
        </w:rPr>
        <w:t xml:space="preserve">حترام في أي وقت الرسوم القانونية </w:t>
      </w:r>
      <w:r w:rsidR="00D92E32" w:rsidRPr="0067635D">
        <w:rPr>
          <w:rFonts w:asciiTheme="minorBidi" w:eastAsia="Times New Roman" w:hAnsiTheme="minorBidi" w:hint="cs"/>
          <w:sz w:val="24"/>
          <w:szCs w:val="24"/>
          <w:rtl/>
        </w:rPr>
        <w:t>لسلطة التعاقد،</w:t>
      </w:r>
      <w:r w:rsidRPr="0067635D">
        <w:rPr>
          <w:rFonts w:ascii="Times New Roman" w:eastAsia="Times New Roman" w:hAnsi="Times New Roman" w:cs="Times New Roman"/>
          <w:sz w:val="24"/>
          <w:szCs w:val="24"/>
          <w:rtl/>
        </w:rPr>
        <w:t xml:space="preserve"> وأي تعديل متعلق بذلك وفقًا لمتطلبات وقرار </w:t>
      </w:r>
      <w:r w:rsidR="00D92E32" w:rsidRPr="0067635D">
        <w:rPr>
          <w:rFonts w:asciiTheme="minorBidi" w:eastAsia="Times New Roman" w:hAnsiTheme="minorBidi" w:hint="cs"/>
          <w:sz w:val="24"/>
          <w:szCs w:val="24"/>
          <w:rtl/>
        </w:rPr>
        <w:t>سلطة التعاقد</w:t>
      </w:r>
      <w:r w:rsidRPr="0067635D">
        <w:rPr>
          <w:rFonts w:ascii="Times New Roman" w:eastAsia="Times New Roman" w:hAnsi="Times New Roman" w:cs="Times New Roman" w:hint="cs"/>
          <w:sz w:val="24"/>
          <w:szCs w:val="24"/>
          <w:rtl/>
        </w:rPr>
        <w:t>.</w:t>
      </w:r>
    </w:p>
    <w:p w14:paraId="3E4CC724" w14:textId="7B7F9123" w:rsidR="00B96DB4" w:rsidRPr="0067635D" w:rsidRDefault="00A1546F" w:rsidP="00B96DB4">
      <w:pPr>
        <w:tabs>
          <w:tab w:val="left" w:pos="5685"/>
        </w:tabs>
        <w:spacing w:after="0"/>
        <w:jc w:val="both"/>
        <w:rPr>
          <w:b/>
          <w:bCs/>
        </w:rPr>
      </w:pPr>
      <w:bookmarkStart w:id="128" w:name="_Toc485314561"/>
      <w:r w:rsidRPr="0067635D">
        <w:rPr>
          <w:rFonts w:cstheme="majorBidi"/>
          <w:b/>
          <w:bCs/>
          <w:caps/>
          <w:kern w:val="28"/>
          <w:sz w:val="24"/>
          <w:szCs w:val="24"/>
          <w:lang w:bidi="ar-LB"/>
        </w:rPr>
        <w:t>Article 17</w:t>
      </w:r>
      <w:bookmarkEnd w:id="128"/>
      <w:r w:rsidR="00154BE0" w:rsidRPr="0067635D">
        <w:rPr>
          <w:rFonts w:cstheme="majorBidi"/>
          <w:b/>
          <w:bCs/>
          <w:caps/>
          <w:kern w:val="28"/>
          <w:sz w:val="24"/>
          <w:szCs w:val="24"/>
          <w:lang w:bidi="ar-LB"/>
        </w:rPr>
        <w:t>:</w:t>
      </w:r>
      <w:r w:rsidR="00D6508F" w:rsidRPr="0067635D">
        <w:rPr>
          <w:b/>
          <w:bCs/>
          <w:iCs/>
        </w:rPr>
        <w:t xml:space="preserve"> </w:t>
      </w:r>
      <w:r w:rsidR="00936EB1" w:rsidRPr="0067635D">
        <w:rPr>
          <w:b/>
          <w:bCs/>
        </w:rPr>
        <w:t>Collect of charges</w:t>
      </w:r>
    </w:p>
    <w:p w14:paraId="02495329" w14:textId="77777777" w:rsidR="00B96DB4" w:rsidRPr="0067635D" w:rsidRDefault="00B96DB4" w:rsidP="00B96DB4">
      <w:pPr>
        <w:tabs>
          <w:tab w:val="left" w:pos="5685"/>
        </w:tabs>
        <w:spacing w:after="0"/>
        <w:jc w:val="both"/>
        <w:rPr>
          <w:b/>
          <w:bCs/>
        </w:rPr>
      </w:pPr>
    </w:p>
    <w:p w14:paraId="0E2054CE" w14:textId="590728AE" w:rsidR="00486006" w:rsidRPr="0067635D" w:rsidRDefault="00154BE0" w:rsidP="004E2DB9">
      <w:pPr>
        <w:tabs>
          <w:tab w:val="left" w:pos="5685"/>
        </w:tabs>
        <w:spacing w:after="0"/>
        <w:jc w:val="both"/>
      </w:pPr>
      <w:r w:rsidRPr="0067635D">
        <w:t xml:space="preserve">The </w:t>
      </w:r>
      <w:r w:rsidR="004D50CC" w:rsidRPr="0067635D">
        <w:t xml:space="preserve">Contractor </w:t>
      </w:r>
      <w:r w:rsidRPr="0067635D">
        <w:t>is responsible to collect all charges</w:t>
      </w:r>
      <w:r w:rsidR="007F57AC" w:rsidRPr="0067635D">
        <w:t xml:space="preserve"> resulting from operating the floating dock,</w:t>
      </w:r>
      <w:r w:rsidR="004E2DB9" w:rsidRPr="0067635D">
        <w:t xml:space="preserve"> </w:t>
      </w:r>
      <w:r w:rsidR="007F57AC" w:rsidRPr="0067635D">
        <w:t xml:space="preserve">according to the way that he </w:t>
      </w:r>
      <w:r w:rsidR="00AC15F4" w:rsidRPr="0067635D">
        <w:t>may</w:t>
      </w:r>
      <w:r w:rsidR="007F57AC" w:rsidRPr="0067635D">
        <w:t xml:space="preserve"> find suitable and adequate </w:t>
      </w:r>
      <w:bookmarkStart w:id="129" w:name="_Hlk171543815"/>
      <w:r w:rsidR="007F57AC" w:rsidRPr="0067635D">
        <w:t>for his cash flow</w:t>
      </w:r>
      <w:bookmarkEnd w:id="129"/>
      <w:r w:rsidR="007F57AC" w:rsidRPr="0067635D">
        <w:t>.</w:t>
      </w:r>
      <w:r w:rsidR="00AC15F4" w:rsidRPr="0067635D">
        <w:t xml:space="preserve"> </w:t>
      </w:r>
    </w:p>
    <w:p w14:paraId="778393AE" w14:textId="48684FA3" w:rsidR="004D17A5" w:rsidRPr="0067635D" w:rsidRDefault="00AC15F4" w:rsidP="00486006">
      <w:pPr>
        <w:tabs>
          <w:tab w:val="left" w:pos="5685"/>
        </w:tabs>
        <w:spacing w:after="0"/>
        <w:jc w:val="both"/>
      </w:pPr>
      <w:bookmarkStart w:id="130" w:name="_Hlk171543833"/>
      <w:r w:rsidRPr="0067635D">
        <w:t xml:space="preserve">Nevertheless, the </w:t>
      </w:r>
      <w:r w:rsidR="00D92E32" w:rsidRPr="0067635D">
        <w:t>Contracting Authority</w:t>
      </w:r>
      <w:r w:rsidRPr="0067635D">
        <w:t xml:space="preserve"> is not responsible for any financial disturbance regarding this cash flow. </w:t>
      </w:r>
    </w:p>
    <w:p w14:paraId="33DBF9E7" w14:textId="2D2F9761" w:rsidR="004C266C" w:rsidRPr="0067635D" w:rsidRDefault="004C266C" w:rsidP="00724926">
      <w:pPr>
        <w:bidi/>
        <w:spacing w:before="120" w:after="120"/>
        <w:jc w:val="both"/>
        <w:rPr>
          <w:rFonts w:asciiTheme="minorBidi" w:eastAsia="Times New Roman" w:hAnsiTheme="minorBidi"/>
          <w:sz w:val="24"/>
          <w:szCs w:val="24"/>
        </w:rPr>
      </w:pPr>
      <w:bookmarkStart w:id="131" w:name="_Toc485314562"/>
      <w:bookmarkEnd w:id="130"/>
      <w:r w:rsidRPr="0067635D">
        <w:rPr>
          <w:rFonts w:asciiTheme="minorBidi" w:eastAsia="Times New Roman" w:hAnsiTheme="minorBidi"/>
          <w:b/>
          <w:bCs/>
          <w:sz w:val="24"/>
          <w:szCs w:val="24"/>
          <w:rtl/>
        </w:rPr>
        <w:t xml:space="preserve">المادة السابعة </w:t>
      </w:r>
      <w:r w:rsidR="00D92E32" w:rsidRPr="0067635D">
        <w:rPr>
          <w:rFonts w:asciiTheme="minorBidi" w:eastAsia="Times New Roman" w:hAnsiTheme="minorBidi" w:hint="cs"/>
          <w:b/>
          <w:bCs/>
          <w:sz w:val="24"/>
          <w:szCs w:val="24"/>
          <w:rtl/>
        </w:rPr>
        <w:t>عشرة:</w:t>
      </w:r>
      <w:r w:rsidRPr="0067635D">
        <w:rPr>
          <w:rFonts w:asciiTheme="minorBidi" w:eastAsia="Times New Roman" w:hAnsiTheme="minorBidi"/>
          <w:b/>
          <w:bCs/>
          <w:sz w:val="24"/>
          <w:szCs w:val="24"/>
          <w:rtl/>
        </w:rPr>
        <w:t xml:space="preserve"> جمع الرسوم</w:t>
      </w:r>
    </w:p>
    <w:p w14:paraId="190EEDCF" w14:textId="08CDFF92" w:rsidR="004C266C" w:rsidRPr="0067635D" w:rsidRDefault="004C266C" w:rsidP="007D4527">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يكون </w:t>
      </w:r>
      <w:r w:rsidR="004D50CC" w:rsidRPr="0067635D">
        <w:rPr>
          <w:rFonts w:ascii="Times New Roman" w:eastAsia="Times New Roman" w:hAnsi="Times New Roman" w:cs="Times New Roman" w:hint="cs"/>
          <w:sz w:val="24"/>
          <w:szCs w:val="24"/>
          <w:rtl/>
        </w:rPr>
        <w:t>المتعاقد</w:t>
      </w:r>
      <w:r w:rsidR="004D50CC"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مسؤولًا عن جمع جميع الرسوم الناتجة عن تشغيل </w:t>
      </w:r>
      <w:r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وفقًا للطريقة التي يراها مناسبة وملائمة لتدفقه النقدي</w:t>
      </w:r>
      <w:r w:rsidRPr="0067635D">
        <w:rPr>
          <w:rFonts w:asciiTheme="minorBidi" w:eastAsia="Times New Roman" w:hAnsiTheme="minorBidi" w:hint="cs"/>
          <w:sz w:val="24"/>
          <w:szCs w:val="24"/>
          <w:rtl/>
        </w:rPr>
        <w:t>.</w:t>
      </w:r>
    </w:p>
    <w:p w14:paraId="6CC5DE56" w14:textId="126E2C36" w:rsidR="004C266C" w:rsidRPr="0067635D" w:rsidRDefault="004C266C" w:rsidP="007D4527">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ومع ذلك، لا </w:t>
      </w:r>
      <w:r w:rsidR="00D92E32"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كون </w:t>
      </w:r>
      <w:r w:rsidR="00D92E32"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مسؤولً</w:t>
      </w:r>
      <w:r w:rsidR="00D92E32" w:rsidRPr="0067635D">
        <w:rPr>
          <w:rFonts w:asciiTheme="minorBidi" w:eastAsia="Times New Roman" w:hAnsiTheme="minorBidi" w:hint="cs"/>
          <w:sz w:val="24"/>
          <w:szCs w:val="24"/>
          <w:rtl/>
        </w:rPr>
        <w:t>ة</w:t>
      </w:r>
      <w:r w:rsidRPr="0067635D">
        <w:rPr>
          <w:rFonts w:asciiTheme="minorBidi" w:eastAsia="Times New Roman" w:hAnsiTheme="minorBidi"/>
          <w:sz w:val="24"/>
          <w:szCs w:val="24"/>
          <w:rtl/>
        </w:rPr>
        <w:t xml:space="preserve"> عن أي اضطراب مالي يتعلق بتدفقه النقدي.</w:t>
      </w:r>
    </w:p>
    <w:p w14:paraId="7148464B" w14:textId="62D29184" w:rsidR="00804C99" w:rsidRPr="0067635D" w:rsidRDefault="000E78B1" w:rsidP="00A1546F">
      <w:pPr>
        <w:tabs>
          <w:tab w:val="left" w:pos="5685"/>
        </w:tabs>
        <w:spacing w:after="0"/>
        <w:jc w:val="both"/>
        <w:rPr>
          <w:b/>
          <w:bCs/>
        </w:rPr>
      </w:pPr>
      <w:r w:rsidRPr="0067635D">
        <w:rPr>
          <w:rFonts w:hint="cs"/>
          <w:b/>
          <w:bCs/>
          <w:rtl/>
        </w:rPr>
        <w:t xml:space="preserve"> </w:t>
      </w:r>
    </w:p>
    <w:p w14:paraId="6B6C0C76" w14:textId="7CBD9BC9" w:rsidR="00A1546F" w:rsidRPr="0067635D" w:rsidRDefault="00A1546F" w:rsidP="00380636">
      <w:pPr>
        <w:tabs>
          <w:tab w:val="left" w:pos="5685"/>
        </w:tabs>
        <w:spacing w:after="0"/>
        <w:jc w:val="both"/>
        <w:rPr>
          <w:b/>
          <w:bCs/>
        </w:rPr>
      </w:pPr>
      <w:r w:rsidRPr="0067635D">
        <w:rPr>
          <w:rFonts w:cstheme="majorBidi"/>
          <w:b/>
          <w:bCs/>
          <w:caps/>
          <w:kern w:val="28"/>
          <w:sz w:val="24"/>
          <w:szCs w:val="24"/>
          <w:lang w:bidi="ar-LB"/>
        </w:rPr>
        <w:t>Article 18</w:t>
      </w:r>
      <w:bookmarkEnd w:id="131"/>
      <w:r w:rsidR="00AC15F4" w:rsidRPr="0067635D">
        <w:rPr>
          <w:rFonts w:cstheme="majorBidi"/>
          <w:b/>
          <w:bCs/>
          <w:caps/>
          <w:kern w:val="28"/>
          <w:sz w:val="24"/>
          <w:szCs w:val="24"/>
          <w:lang w:bidi="ar-LB"/>
        </w:rPr>
        <w:t>:</w:t>
      </w:r>
      <w:r w:rsidR="00D6508F" w:rsidRPr="0067635D">
        <w:t xml:space="preserve"> </w:t>
      </w:r>
      <w:r w:rsidRPr="0067635D">
        <w:rPr>
          <w:b/>
          <w:bCs/>
        </w:rPr>
        <w:t>Duty collection</w:t>
      </w:r>
    </w:p>
    <w:p w14:paraId="110E67A2" w14:textId="77777777" w:rsidR="00804C99" w:rsidRPr="0067635D" w:rsidRDefault="00804C99" w:rsidP="00380636">
      <w:pPr>
        <w:tabs>
          <w:tab w:val="left" w:pos="5685"/>
        </w:tabs>
        <w:spacing w:after="0"/>
        <w:jc w:val="both"/>
        <w:rPr>
          <w:b/>
          <w:bCs/>
        </w:rPr>
      </w:pPr>
    </w:p>
    <w:p w14:paraId="203ECEFF" w14:textId="1CA29E75" w:rsidR="00486006" w:rsidRPr="0067635D" w:rsidRDefault="00A1546F" w:rsidP="00A00A52">
      <w:pPr>
        <w:tabs>
          <w:tab w:val="left" w:pos="5685"/>
        </w:tabs>
        <w:spacing w:after="0"/>
        <w:jc w:val="both"/>
      </w:pPr>
      <w:r w:rsidRPr="0067635D">
        <w:t xml:space="preserve">The sums collected </w:t>
      </w:r>
      <w:r w:rsidR="00AC15F4" w:rsidRPr="0067635D">
        <w:t xml:space="preserve">by the </w:t>
      </w:r>
      <w:r w:rsidR="004D50CC" w:rsidRPr="0067635D">
        <w:t>Contractor</w:t>
      </w:r>
      <w:r w:rsidR="00AC15F4" w:rsidRPr="0067635D">
        <w:t xml:space="preserve"> </w:t>
      </w:r>
      <w:r w:rsidRPr="0067635D">
        <w:t xml:space="preserve">are recorded in a book with stubs, with details of all sums received entered on the stub and on the detached receipt. </w:t>
      </w:r>
    </w:p>
    <w:p w14:paraId="1000CFFB" w14:textId="50453B43" w:rsidR="00A1546F" w:rsidRPr="0067635D" w:rsidRDefault="00A1546F" w:rsidP="00380636">
      <w:pPr>
        <w:tabs>
          <w:tab w:val="left" w:pos="5685"/>
        </w:tabs>
        <w:spacing w:after="0"/>
        <w:jc w:val="both"/>
      </w:pPr>
      <w:r w:rsidRPr="0067635D">
        <w:t xml:space="preserve">This book will have to be presented to the </w:t>
      </w:r>
      <w:r w:rsidR="00D92E32" w:rsidRPr="0067635D">
        <w:t xml:space="preserve">Contracting Authority </w:t>
      </w:r>
      <w:r w:rsidRPr="0067635D">
        <w:t>whenever requested, so that records can be checked.</w:t>
      </w:r>
    </w:p>
    <w:p w14:paraId="04612FA1" w14:textId="2D6E965B" w:rsidR="004C266C" w:rsidRPr="0067635D" w:rsidRDefault="004C266C" w:rsidP="00724926">
      <w:pPr>
        <w:bidi/>
        <w:spacing w:before="120" w:after="120"/>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الثامنة </w:t>
      </w:r>
      <w:r w:rsidR="00D92E32" w:rsidRPr="0067635D">
        <w:rPr>
          <w:rFonts w:asciiTheme="minorBidi" w:eastAsia="Times New Roman" w:hAnsiTheme="minorBidi" w:hint="cs"/>
          <w:b/>
          <w:bCs/>
          <w:sz w:val="24"/>
          <w:szCs w:val="24"/>
          <w:rtl/>
        </w:rPr>
        <w:t>عشر:</w:t>
      </w:r>
      <w:r w:rsidRPr="0067635D">
        <w:rPr>
          <w:rFonts w:asciiTheme="minorBidi" w:eastAsia="Times New Roman" w:hAnsiTheme="minorBidi"/>
          <w:b/>
          <w:bCs/>
          <w:sz w:val="24"/>
          <w:szCs w:val="24"/>
          <w:rtl/>
        </w:rPr>
        <w:t xml:space="preserve"> جمع الرسوم</w:t>
      </w:r>
    </w:p>
    <w:p w14:paraId="1F6CE2B2" w14:textId="2BAE402A" w:rsidR="004C266C" w:rsidRPr="0067635D" w:rsidRDefault="004C266C" w:rsidP="00724926">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تُسجل المبالغ التي يجمعها </w:t>
      </w:r>
      <w:r w:rsidR="004D50CC" w:rsidRPr="0067635D">
        <w:rPr>
          <w:rFonts w:ascii="Times New Roman" w:eastAsia="Times New Roman" w:hAnsi="Times New Roman" w:cs="Times New Roman" w:hint="cs"/>
          <w:sz w:val="24"/>
          <w:szCs w:val="24"/>
          <w:rtl/>
        </w:rPr>
        <w:t>المتعاقد</w:t>
      </w:r>
      <w:r w:rsidR="004D50CC"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في دفتر يحتوي على قسائم، </w:t>
      </w:r>
      <w:r w:rsidRPr="0067635D">
        <w:rPr>
          <w:rFonts w:asciiTheme="minorBidi" w:eastAsia="Times New Roman" w:hAnsiTheme="minorBidi" w:hint="cs"/>
          <w:sz w:val="24"/>
          <w:szCs w:val="24"/>
          <w:rtl/>
        </w:rPr>
        <w:t xml:space="preserve">حيث </w:t>
      </w:r>
      <w:r w:rsidRPr="0067635D">
        <w:rPr>
          <w:rFonts w:asciiTheme="minorBidi" w:eastAsia="Times New Roman" w:hAnsiTheme="minorBidi"/>
          <w:sz w:val="24"/>
          <w:szCs w:val="24"/>
          <w:rtl/>
        </w:rPr>
        <w:t>يتم تدوين تفاصيل جميع المبالغ المستلمة في القسيمة و</w:t>
      </w:r>
      <w:r w:rsidRPr="0067635D">
        <w:rPr>
          <w:rFonts w:asciiTheme="minorBidi" w:eastAsia="Times New Roman" w:hAnsiTheme="minorBidi" w:hint="cs"/>
          <w:sz w:val="24"/>
          <w:szCs w:val="24"/>
          <w:rtl/>
        </w:rPr>
        <w:t xml:space="preserve">في الإيصال </w:t>
      </w:r>
      <w:r w:rsidRPr="0067635D">
        <w:rPr>
          <w:rFonts w:asciiTheme="minorBidi" w:eastAsia="Times New Roman" w:hAnsiTheme="minorBidi"/>
          <w:sz w:val="24"/>
          <w:szCs w:val="24"/>
          <w:rtl/>
        </w:rPr>
        <w:t>المنفصل</w:t>
      </w:r>
      <w:r w:rsidRPr="0067635D">
        <w:rPr>
          <w:rFonts w:asciiTheme="minorBidi" w:eastAsia="Times New Roman" w:hAnsiTheme="minorBidi"/>
          <w:sz w:val="24"/>
          <w:szCs w:val="24"/>
        </w:rPr>
        <w:t>.</w:t>
      </w:r>
    </w:p>
    <w:p w14:paraId="0B85B9D1" w14:textId="54BABD2F" w:rsidR="000E78B1" w:rsidRPr="0067635D" w:rsidRDefault="004C266C" w:rsidP="00724926">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تقديم هذا الدفتر إلى </w:t>
      </w:r>
      <w:r w:rsidR="00D92E32" w:rsidRPr="0067635D">
        <w:rPr>
          <w:rFonts w:asciiTheme="minorBidi" w:eastAsia="Times New Roman" w:hAnsiTheme="minorBidi" w:hint="cs"/>
          <w:sz w:val="24"/>
          <w:szCs w:val="24"/>
          <w:rtl/>
        </w:rPr>
        <w:t xml:space="preserve">سلطة التعاقد </w:t>
      </w:r>
      <w:r w:rsidR="00065B20" w:rsidRPr="0067635D">
        <w:rPr>
          <w:rFonts w:asciiTheme="minorBidi" w:eastAsia="Times New Roman" w:hAnsiTheme="minorBidi" w:hint="cs"/>
          <w:sz w:val="24"/>
          <w:szCs w:val="24"/>
          <w:rtl/>
        </w:rPr>
        <w:t xml:space="preserve">للفحص </w:t>
      </w:r>
      <w:r w:rsidR="004D50CC" w:rsidRPr="0067635D">
        <w:rPr>
          <w:rFonts w:asciiTheme="minorBidi" w:eastAsia="Times New Roman" w:hAnsiTheme="minorBidi" w:hint="cs"/>
          <w:sz w:val="24"/>
          <w:szCs w:val="24"/>
          <w:rtl/>
        </w:rPr>
        <w:t xml:space="preserve">عندما </w:t>
      </w:r>
      <w:r w:rsidR="00D92E32" w:rsidRPr="0067635D">
        <w:rPr>
          <w:rFonts w:asciiTheme="minorBidi" w:eastAsia="Times New Roman" w:hAnsiTheme="minorBidi" w:hint="cs"/>
          <w:sz w:val="24"/>
          <w:szCs w:val="24"/>
          <w:rtl/>
        </w:rPr>
        <w:t>ت</w:t>
      </w:r>
      <w:r w:rsidR="004D50CC" w:rsidRPr="0067635D">
        <w:rPr>
          <w:rFonts w:asciiTheme="minorBidi" w:eastAsia="Times New Roman" w:hAnsiTheme="minorBidi" w:hint="cs"/>
          <w:sz w:val="24"/>
          <w:szCs w:val="24"/>
          <w:rtl/>
        </w:rPr>
        <w:t>طلب هذ</w:t>
      </w:r>
      <w:r w:rsidR="00D92E32" w:rsidRPr="0067635D">
        <w:rPr>
          <w:rFonts w:asciiTheme="minorBidi" w:eastAsia="Times New Roman" w:hAnsiTheme="minorBidi" w:hint="cs"/>
          <w:sz w:val="24"/>
          <w:szCs w:val="24"/>
          <w:rtl/>
        </w:rPr>
        <w:t xml:space="preserve">ه </w:t>
      </w:r>
      <w:r w:rsidR="004D50CC" w:rsidRPr="0067635D">
        <w:rPr>
          <w:rFonts w:asciiTheme="minorBidi" w:eastAsia="Times New Roman" w:hAnsiTheme="minorBidi" w:hint="cs"/>
          <w:sz w:val="24"/>
          <w:szCs w:val="24"/>
          <w:rtl/>
        </w:rPr>
        <w:t>الأخير</w:t>
      </w:r>
      <w:r w:rsidR="00D92E32" w:rsidRPr="0067635D">
        <w:rPr>
          <w:rFonts w:asciiTheme="minorBidi" w:eastAsia="Times New Roman" w:hAnsiTheme="minorBidi" w:hint="cs"/>
          <w:sz w:val="24"/>
          <w:szCs w:val="24"/>
          <w:rtl/>
        </w:rPr>
        <w:t>ة</w:t>
      </w:r>
      <w:r w:rsidR="004D50CC" w:rsidRPr="0067635D">
        <w:rPr>
          <w:rFonts w:asciiTheme="minorBidi" w:eastAsia="Times New Roman" w:hAnsiTheme="minorBidi" w:hint="cs"/>
          <w:sz w:val="24"/>
          <w:szCs w:val="24"/>
          <w:rtl/>
        </w:rPr>
        <w:t xml:space="preserve"> ذلك</w:t>
      </w:r>
      <w:r w:rsidRPr="0067635D">
        <w:rPr>
          <w:rFonts w:asciiTheme="minorBidi" w:eastAsia="Times New Roman" w:hAnsiTheme="minorBidi" w:hint="cs"/>
          <w:sz w:val="24"/>
          <w:szCs w:val="24"/>
          <w:rtl/>
        </w:rPr>
        <w:t>.</w:t>
      </w:r>
    </w:p>
    <w:p w14:paraId="08E16DA6" w14:textId="77777777" w:rsidR="007D4527" w:rsidRPr="0067635D" w:rsidRDefault="007D4527" w:rsidP="00724926">
      <w:pPr>
        <w:bidi/>
        <w:spacing w:after="100" w:afterAutospacing="1"/>
        <w:jc w:val="both"/>
        <w:rPr>
          <w:rFonts w:asciiTheme="minorBidi" w:eastAsia="Times New Roman" w:hAnsiTheme="minorBidi"/>
          <w:sz w:val="24"/>
          <w:szCs w:val="24"/>
        </w:rPr>
      </w:pPr>
    </w:p>
    <w:p w14:paraId="112140C8" w14:textId="2C95CCBE" w:rsidR="00A1546F" w:rsidRPr="0067635D" w:rsidRDefault="00A1546F" w:rsidP="00380636">
      <w:pPr>
        <w:tabs>
          <w:tab w:val="left" w:pos="5685"/>
        </w:tabs>
        <w:spacing w:after="0"/>
        <w:jc w:val="both"/>
        <w:rPr>
          <w:b/>
          <w:bCs/>
        </w:rPr>
      </w:pPr>
      <w:bookmarkStart w:id="132" w:name="_Toc485314563"/>
      <w:r w:rsidRPr="0067635D">
        <w:rPr>
          <w:rFonts w:cstheme="majorBidi"/>
          <w:b/>
          <w:bCs/>
          <w:caps/>
          <w:kern w:val="28"/>
          <w:sz w:val="24"/>
          <w:szCs w:val="24"/>
          <w:lang w:bidi="ar-LB"/>
        </w:rPr>
        <w:t>Article 19</w:t>
      </w:r>
      <w:bookmarkEnd w:id="132"/>
      <w:r w:rsidR="00AC15F4" w:rsidRPr="0067635D">
        <w:rPr>
          <w:rFonts w:cstheme="majorBidi"/>
          <w:b/>
          <w:bCs/>
          <w:caps/>
          <w:kern w:val="28"/>
          <w:sz w:val="24"/>
          <w:szCs w:val="24"/>
          <w:lang w:bidi="ar-LB"/>
        </w:rPr>
        <w:t>:</w:t>
      </w:r>
      <w:r w:rsidR="00D6508F" w:rsidRPr="0067635D">
        <w:t xml:space="preserve"> </w:t>
      </w:r>
      <w:r w:rsidRPr="0067635D">
        <w:rPr>
          <w:b/>
          <w:bCs/>
        </w:rPr>
        <w:t>Publicity of prices</w:t>
      </w:r>
    </w:p>
    <w:p w14:paraId="09DC62CD" w14:textId="77777777" w:rsidR="00804C99" w:rsidRPr="0067635D" w:rsidRDefault="00804C99" w:rsidP="00380636">
      <w:pPr>
        <w:tabs>
          <w:tab w:val="left" w:pos="5685"/>
        </w:tabs>
        <w:spacing w:after="0"/>
        <w:jc w:val="both"/>
        <w:rPr>
          <w:b/>
          <w:bCs/>
        </w:rPr>
      </w:pPr>
    </w:p>
    <w:p w14:paraId="104FF0B0" w14:textId="0297EDC9" w:rsidR="00A1546F" w:rsidRPr="0067635D" w:rsidRDefault="00A1546F" w:rsidP="00486006">
      <w:pPr>
        <w:tabs>
          <w:tab w:val="left" w:pos="5685"/>
        </w:tabs>
        <w:spacing w:after="0"/>
        <w:jc w:val="both"/>
      </w:pPr>
      <w:r w:rsidRPr="0067635D">
        <w:t>The applicable prices will be made known to the public by means of clearly displayed posters, as close as possible to</w:t>
      </w:r>
      <w:r w:rsidR="00AC15F4" w:rsidRPr="0067635D">
        <w:t xml:space="preserve"> th</w:t>
      </w:r>
      <w:r w:rsidRPr="0067635D">
        <w:t xml:space="preserve">e installations and equipment, and at locations specified by the </w:t>
      </w:r>
      <w:r w:rsidR="00D92E32" w:rsidRPr="0067635D">
        <w:t>Contracting Authority</w:t>
      </w:r>
      <w:r w:rsidRPr="0067635D">
        <w:t>.</w:t>
      </w:r>
    </w:p>
    <w:p w14:paraId="65D14D87" w14:textId="25A5B7C9" w:rsidR="00A1546F" w:rsidRPr="0067635D" w:rsidRDefault="00A1546F" w:rsidP="00B808C3">
      <w:pPr>
        <w:tabs>
          <w:tab w:val="left" w:pos="5685"/>
        </w:tabs>
        <w:spacing w:after="0"/>
        <w:jc w:val="both"/>
      </w:pPr>
      <w:r w:rsidRPr="0067635D">
        <w:t xml:space="preserve">The </w:t>
      </w:r>
      <w:r w:rsidR="00065B20" w:rsidRPr="0067635D">
        <w:t xml:space="preserve">Contractor </w:t>
      </w:r>
      <w:r w:rsidRPr="0067635D">
        <w:t>will be responsible for the conversations of these posters and will replace them whenever necessary.</w:t>
      </w:r>
    </w:p>
    <w:p w14:paraId="25D0252A" w14:textId="4F7F981D" w:rsidR="004C266C" w:rsidRPr="0067635D" w:rsidRDefault="004C266C" w:rsidP="00D92E32">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التاسعة </w:t>
      </w:r>
      <w:r w:rsidR="00D92E32" w:rsidRPr="0067635D">
        <w:rPr>
          <w:rFonts w:asciiTheme="minorBidi" w:eastAsia="Times New Roman" w:hAnsiTheme="minorBidi" w:hint="cs"/>
          <w:b/>
          <w:bCs/>
          <w:sz w:val="24"/>
          <w:szCs w:val="24"/>
          <w:rtl/>
        </w:rPr>
        <w:t>عشر:</w:t>
      </w:r>
      <w:r w:rsidRPr="0067635D">
        <w:rPr>
          <w:rFonts w:asciiTheme="minorBidi" w:eastAsia="Times New Roman" w:hAnsiTheme="minorBidi"/>
          <w:b/>
          <w:bCs/>
          <w:sz w:val="24"/>
          <w:szCs w:val="24"/>
          <w:rtl/>
        </w:rPr>
        <w:t xml:space="preserve"> الإعلان عن الأسعار</w:t>
      </w:r>
    </w:p>
    <w:p w14:paraId="3D2E8FF4" w14:textId="276DB120" w:rsidR="004C266C" w:rsidRPr="0067635D" w:rsidRDefault="004C266C" w:rsidP="004C266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سيتم الإعلان عن الأسعار السارية لل</w:t>
      </w:r>
      <w:r w:rsidRPr="0067635D">
        <w:rPr>
          <w:rFonts w:asciiTheme="minorBidi" w:eastAsia="Times New Roman" w:hAnsiTheme="minorBidi" w:hint="cs"/>
          <w:sz w:val="24"/>
          <w:szCs w:val="24"/>
          <w:rtl/>
        </w:rPr>
        <w:t>عامة</w:t>
      </w:r>
      <w:r w:rsidRPr="0067635D">
        <w:rPr>
          <w:rFonts w:asciiTheme="minorBidi" w:eastAsia="Times New Roman" w:hAnsiTheme="minorBidi"/>
          <w:sz w:val="24"/>
          <w:szCs w:val="24"/>
          <w:rtl/>
        </w:rPr>
        <w:t xml:space="preserve"> من خلال لوحات واضحة المعالم، بالقرب من المنشآت والمعدات، وفي المواقع التي </w:t>
      </w:r>
      <w:r w:rsidR="00724926"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حددها </w:t>
      </w:r>
      <w:r w:rsidR="00724926"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Pr>
        <w:t>.</w:t>
      </w:r>
    </w:p>
    <w:p w14:paraId="3E55595C" w14:textId="0B8856CC" w:rsidR="004C266C" w:rsidRPr="0067635D" w:rsidRDefault="004C266C" w:rsidP="004C266C">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سيكون </w:t>
      </w:r>
      <w:r w:rsidR="00065B20"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مسؤولاً عن الحفاظ على هذه اللوحات و</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ستبدالها عند الحاجة</w:t>
      </w:r>
      <w:r w:rsidRPr="0067635D">
        <w:rPr>
          <w:rFonts w:asciiTheme="minorBidi" w:eastAsia="Times New Roman" w:hAnsiTheme="minorBidi" w:hint="cs"/>
          <w:sz w:val="24"/>
          <w:szCs w:val="24"/>
          <w:rtl/>
        </w:rPr>
        <w:t>.</w:t>
      </w:r>
    </w:p>
    <w:p w14:paraId="299819B9" w14:textId="67409D45" w:rsidR="00721199" w:rsidRPr="0067635D" w:rsidRDefault="00721199" w:rsidP="004C266C">
      <w:pPr>
        <w:widowControl w:val="0"/>
        <w:autoSpaceDE w:val="0"/>
        <w:autoSpaceDN w:val="0"/>
        <w:bidi/>
        <w:adjustRightInd w:val="0"/>
        <w:spacing w:after="0" w:line="230" w:lineRule="exact"/>
        <w:ind w:right="101"/>
        <w:rPr>
          <w:rtl/>
        </w:rPr>
      </w:pPr>
    </w:p>
    <w:p w14:paraId="34DE49CB" w14:textId="77777777" w:rsidR="00804C99" w:rsidRPr="0067635D" w:rsidRDefault="00804C99" w:rsidP="00274E6F">
      <w:pPr>
        <w:widowControl w:val="0"/>
        <w:autoSpaceDE w:val="0"/>
        <w:autoSpaceDN w:val="0"/>
        <w:adjustRightInd w:val="0"/>
        <w:spacing w:after="0" w:line="230" w:lineRule="exact"/>
        <w:ind w:right="101"/>
        <w:jc w:val="both"/>
      </w:pPr>
    </w:p>
    <w:p w14:paraId="158AA80C" w14:textId="4EC1AF89" w:rsidR="00A1546F" w:rsidRPr="0067635D" w:rsidRDefault="00A1546F" w:rsidP="00380636">
      <w:pPr>
        <w:tabs>
          <w:tab w:val="left" w:pos="5685"/>
        </w:tabs>
        <w:spacing w:after="0"/>
        <w:jc w:val="both"/>
        <w:rPr>
          <w:b/>
          <w:bCs/>
        </w:rPr>
      </w:pPr>
      <w:bookmarkStart w:id="133" w:name="_Toc485314564"/>
      <w:r w:rsidRPr="0067635D">
        <w:rPr>
          <w:rFonts w:cstheme="majorBidi"/>
          <w:b/>
          <w:bCs/>
          <w:caps/>
          <w:kern w:val="28"/>
          <w:sz w:val="24"/>
          <w:szCs w:val="24"/>
          <w:lang w:bidi="ar-LB"/>
        </w:rPr>
        <w:t>Article 20</w:t>
      </w:r>
      <w:bookmarkEnd w:id="133"/>
      <w:r w:rsidR="00AC15F4" w:rsidRPr="0067635D">
        <w:rPr>
          <w:rFonts w:cstheme="majorBidi"/>
          <w:b/>
          <w:bCs/>
          <w:caps/>
          <w:kern w:val="28"/>
          <w:sz w:val="24"/>
          <w:szCs w:val="24"/>
          <w:lang w:bidi="ar-LB"/>
        </w:rPr>
        <w:t>:</w:t>
      </w:r>
      <w:r w:rsidR="00D6508F" w:rsidRPr="0067635D">
        <w:t xml:space="preserve"> </w:t>
      </w:r>
      <w:r w:rsidRPr="0067635D">
        <w:rPr>
          <w:b/>
          <w:bCs/>
        </w:rPr>
        <w:t>Book of complaints</w:t>
      </w:r>
    </w:p>
    <w:p w14:paraId="7777FCD9" w14:textId="77777777" w:rsidR="00804C99" w:rsidRPr="0067635D" w:rsidRDefault="00804C99" w:rsidP="00380636">
      <w:pPr>
        <w:tabs>
          <w:tab w:val="left" w:pos="5685"/>
        </w:tabs>
        <w:spacing w:after="0"/>
        <w:jc w:val="both"/>
        <w:rPr>
          <w:b/>
          <w:bCs/>
        </w:rPr>
      </w:pPr>
    </w:p>
    <w:p w14:paraId="6154A450" w14:textId="4E6E59FE" w:rsidR="00486006" w:rsidRPr="0067635D" w:rsidRDefault="00A1546F" w:rsidP="00486006">
      <w:pPr>
        <w:tabs>
          <w:tab w:val="left" w:pos="5685"/>
        </w:tabs>
        <w:spacing w:after="0"/>
        <w:jc w:val="both"/>
      </w:pPr>
      <w:r w:rsidRPr="0067635D">
        <w:t xml:space="preserve">A book will be kept in the </w:t>
      </w:r>
      <w:r w:rsidR="00065B20" w:rsidRPr="0067635D">
        <w:t>Contractor’s</w:t>
      </w:r>
      <w:r w:rsidRPr="0067635D">
        <w:t xml:space="preserve"> office for receiving complaints either against the </w:t>
      </w:r>
      <w:r w:rsidR="00065B20" w:rsidRPr="0067635D">
        <w:t>Contractor</w:t>
      </w:r>
      <w:r w:rsidRPr="0067635D">
        <w:t xml:space="preserve">, or against its personnel. </w:t>
      </w:r>
    </w:p>
    <w:p w14:paraId="37927E82" w14:textId="2347E435" w:rsidR="004A0816" w:rsidRPr="0067635D" w:rsidRDefault="00A1546F" w:rsidP="00486006">
      <w:pPr>
        <w:tabs>
          <w:tab w:val="left" w:pos="5685"/>
        </w:tabs>
        <w:spacing w:after="0"/>
        <w:jc w:val="both"/>
      </w:pPr>
      <w:r w:rsidRPr="0067635D">
        <w:t xml:space="preserve">The results of the </w:t>
      </w:r>
      <w:r w:rsidR="00724926" w:rsidRPr="0067635D">
        <w:t>Contracting Authority</w:t>
      </w:r>
      <w:r w:rsidRPr="0067635D">
        <w:t xml:space="preserve"> examination of each complaint will also be entered in the book.</w:t>
      </w:r>
    </w:p>
    <w:p w14:paraId="0A0C1274" w14:textId="43ADECDF" w:rsidR="00A1546F" w:rsidRPr="0067635D" w:rsidRDefault="00A1546F" w:rsidP="00A00A52">
      <w:pPr>
        <w:tabs>
          <w:tab w:val="left" w:pos="5685"/>
        </w:tabs>
        <w:spacing w:after="0"/>
        <w:jc w:val="both"/>
      </w:pPr>
      <w:r w:rsidRPr="0067635D">
        <w:t xml:space="preserve">This book will be initialed by the </w:t>
      </w:r>
      <w:r w:rsidR="00724926" w:rsidRPr="0067635D">
        <w:t>Contracting Authority.</w:t>
      </w:r>
      <w:r w:rsidRPr="0067635D">
        <w:t xml:space="preserve"> It will be presented whenever requested</w:t>
      </w:r>
      <w:r w:rsidR="00D6508F" w:rsidRPr="0067635D">
        <w:t xml:space="preserve"> </w:t>
      </w:r>
      <w:r w:rsidRPr="0067635D">
        <w:t>by the public.</w:t>
      </w:r>
    </w:p>
    <w:p w14:paraId="3A1C3E60" w14:textId="0264F5B1" w:rsidR="007D4527" w:rsidRPr="0067635D" w:rsidRDefault="00A1546F" w:rsidP="00724926">
      <w:pPr>
        <w:tabs>
          <w:tab w:val="left" w:pos="5685"/>
        </w:tabs>
        <w:spacing w:after="0"/>
        <w:jc w:val="both"/>
      </w:pPr>
      <w:r w:rsidRPr="0067635D">
        <w:t xml:space="preserve">As soon as a complaint has been entered in it, the </w:t>
      </w:r>
      <w:r w:rsidR="00065B20" w:rsidRPr="0067635D">
        <w:t xml:space="preserve">Contractor </w:t>
      </w:r>
      <w:r w:rsidRPr="0067635D">
        <w:t xml:space="preserve">must notify the </w:t>
      </w:r>
      <w:r w:rsidR="00724926" w:rsidRPr="0067635D">
        <w:t>Contracting Authority</w:t>
      </w:r>
      <w:r w:rsidRPr="0067635D">
        <w:t>.</w:t>
      </w:r>
    </w:p>
    <w:p w14:paraId="48F2B347" w14:textId="484C2483" w:rsidR="004C266C" w:rsidRPr="0067635D" w:rsidRDefault="004C266C" w:rsidP="00B6107D">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ال</w:t>
      </w:r>
      <w:r w:rsidRPr="0067635D">
        <w:rPr>
          <w:rFonts w:asciiTheme="minorBidi" w:eastAsia="Times New Roman" w:hAnsiTheme="minorBidi"/>
          <w:b/>
          <w:bCs/>
          <w:sz w:val="24"/>
          <w:szCs w:val="24"/>
          <w:rtl/>
        </w:rPr>
        <w:t xml:space="preserve">مادة </w:t>
      </w:r>
      <w:r w:rsidR="00724926" w:rsidRPr="0067635D">
        <w:rPr>
          <w:rFonts w:asciiTheme="minorBidi" w:eastAsia="Times New Roman" w:hAnsiTheme="minorBidi" w:hint="cs"/>
          <w:b/>
          <w:bCs/>
          <w:sz w:val="24"/>
          <w:szCs w:val="24"/>
          <w:rtl/>
        </w:rPr>
        <w:t>العشرون:</w:t>
      </w:r>
      <w:r w:rsidRPr="0067635D">
        <w:rPr>
          <w:rFonts w:asciiTheme="minorBidi" w:eastAsia="Times New Roman" w:hAnsiTheme="minorBidi"/>
          <w:b/>
          <w:bCs/>
          <w:sz w:val="24"/>
          <w:szCs w:val="24"/>
          <w:rtl/>
        </w:rPr>
        <w:t xml:space="preserve"> سجل الشكاوى</w:t>
      </w:r>
    </w:p>
    <w:p w14:paraId="21D4915F" w14:textId="0889133E"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أن يتم الاحتفاظ بسجل في مكتب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ل</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ستقبال الشكاوى ضد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أو ضد موظفيه</w:t>
      </w:r>
      <w:r w:rsidRPr="0067635D">
        <w:rPr>
          <w:rFonts w:asciiTheme="minorBidi" w:eastAsia="Times New Roman" w:hAnsiTheme="minorBidi" w:hint="cs"/>
          <w:sz w:val="24"/>
          <w:szCs w:val="24"/>
          <w:rtl/>
        </w:rPr>
        <w:t>.</w:t>
      </w:r>
    </w:p>
    <w:p w14:paraId="72D9B689" w14:textId="21933D96"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يتم أيضًا إدخال نتائج فحص </w:t>
      </w:r>
      <w:r w:rsidR="00724926"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لكل شكوى في السجل</w:t>
      </w:r>
      <w:r w:rsidRPr="0067635D">
        <w:rPr>
          <w:rFonts w:asciiTheme="minorBidi" w:eastAsia="Times New Roman" w:hAnsiTheme="minorBidi"/>
          <w:sz w:val="24"/>
          <w:szCs w:val="24"/>
        </w:rPr>
        <w:t>.</w:t>
      </w:r>
    </w:p>
    <w:p w14:paraId="253C9B7C" w14:textId="79C00BD0"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سيتم توقيع هذا السجل من قبل </w:t>
      </w:r>
      <w:r w:rsidR="00724926"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ويجب أن يُعرض عند الطلب من قبل ال</w:t>
      </w:r>
      <w:r w:rsidRPr="0067635D">
        <w:rPr>
          <w:rFonts w:asciiTheme="minorBidi" w:eastAsia="Times New Roman" w:hAnsiTheme="minorBidi" w:hint="cs"/>
          <w:sz w:val="24"/>
          <w:szCs w:val="24"/>
          <w:rtl/>
        </w:rPr>
        <w:t>عامة</w:t>
      </w:r>
      <w:r w:rsidRPr="0067635D">
        <w:rPr>
          <w:rFonts w:asciiTheme="minorBidi" w:eastAsia="Times New Roman" w:hAnsiTheme="minorBidi"/>
          <w:sz w:val="24"/>
          <w:szCs w:val="24"/>
        </w:rPr>
        <w:t>.</w:t>
      </w:r>
    </w:p>
    <w:p w14:paraId="2125A550" w14:textId="6CC7597C" w:rsidR="004C266C" w:rsidRPr="0067635D" w:rsidRDefault="004C266C" w:rsidP="00724926">
      <w:p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بمجرد تسجيل شكوى فيه، يجب على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إبلاغ </w:t>
      </w:r>
      <w:r w:rsidR="00724926" w:rsidRPr="0067635D">
        <w:rPr>
          <w:rFonts w:asciiTheme="minorBidi" w:eastAsia="Times New Roman" w:hAnsiTheme="minorBidi" w:hint="cs"/>
          <w:sz w:val="24"/>
          <w:szCs w:val="24"/>
          <w:rtl/>
        </w:rPr>
        <w:t xml:space="preserve">سلطة التعاقد </w:t>
      </w:r>
      <w:r w:rsidRPr="0067635D">
        <w:rPr>
          <w:rFonts w:asciiTheme="minorBidi" w:eastAsia="Times New Roman" w:hAnsiTheme="minorBidi"/>
          <w:sz w:val="24"/>
          <w:szCs w:val="24"/>
          <w:rtl/>
        </w:rPr>
        <w:t>بذلك</w:t>
      </w:r>
      <w:r w:rsidRPr="0067635D">
        <w:rPr>
          <w:rFonts w:asciiTheme="minorBidi" w:eastAsia="Times New Roman" w:hAnsiTheme="minorBidi" w:hint="cs"/>
          <w:sz w:val="24"/>
          <w:szCs w:val="24"/>
          <w:rtl/>
        </w:rPr>
        <w:t>.</w:t>
      </w:r>
    </w:p>
    <w:p w14:paraId="265EC8CC" w14:textId="39FD58F4" w:rsidR="00A1546F" w:rsidRPr="0067635D" w:rsidRDefault="00A1546F" w:rsidP="004C266C">
      <w:pPr>
        <w:tabs>
          <w:tab w:val="left" w:pos="5685"/>
        </w:tabs>
        <w:bidi/>
        <w:spacing w:after="0"/>
        <w:rPr>
          <w:b/>
          <w:bCs/>
        </w:rPr>
      </w:pPr>
    </w:p>
    <w:p w14:paraId="61E81C4B" w14:textId="77777777" w:rsidR="004C266C" w:rsidRPr="0067635D" w:rsidRDefault="004C266C" w:rsidP="00A1546F">
      <w:pPr>
        <w:tabs>
          <w:tab w:val="left" w:pos="5685"/>
        </w:tabs>
        <w:spacing w:after="0"/>
        <w:jc w:val="both"/>
        <w:rPr>
          <w:b/>
          <w:bCs/>
        </w:rPr>
      </w:pPr>
    </w:p>
    <w:p w14:paraId="3B797F25" w14:textId="0904B923" w:rsidR="00A1546F" w:rsidRPr="0067635D" w:rsidRDefault="00A1546F" w:rsidP="00380636">
      <w:pPr>
        <w:tabs>
          <w:tab w:val="left" w:pos="5685"/>
        </w:tabs>
        <w:spacing w:after="0"/>
        <w:jc w:val="both"/>
        <w:rPr>
          <w:b/>
          <w:bCs/>
        </w:rPr>
      </w:pPr>
      <w:bookmarkStart w:id="134" w:name="_Toc485314565"/>
      <w:r w:rsidRPr="0067635D">
        <w:rPr>
          <w:rFonts w:cstheme="majorBidi"/>
          <w:b/>
          <w:bCs/>
          <w:caps/>
          <w:kern w:val="28"/>
          <w:sz w:val="24"/>
          <w:szCs w:val="24"/>
          <w:lang w:bidi="ar-LB"/>
        </w:rPr>
        <w:t>Article 21</w:t>
      </w:r>
      <w:bookmarkEnd w:id="134"/>
      <w:r w:rsidR="00AC15F4" w:rsidRPr="0067635D">
        <w:rPr>
          <w:rFonts w:cstheme="majorBidi"/>
          <w:b/>
          <w:bCs/>
          <w:caps/>
          <w:kern w:val="28"/>
          <w:sz w:val="24"/>
          <w:szCs w:val="24"/>
          <w:lang w:bidi="ar-LB"/>
        </w:rPr>
        <w:t>:</w:t>
      </w:r>
      <w:r w:rsidR="00D6508F" w:rsidRPr="0067635D">
        <w:t xml:space="preserve"> </w:t>
      </w:r>
      <w:r w:rsidRPr="0067635D">
        <w:rPr>
          <w:b/>
          <w:bCs/>
        </w:rPr>
        <w:t>Responsibility – Insurance</w:t>
      </w:r>
    </w:p>
    <w:p w14:paraId="153F3C79" w14:textId="77777777" w:rsidR="00804C99" w:rsidRPr="0067635D" w:rsidRDefault="00804C99" w:rsidP="00724926">
      <w:pPr>
        <w:tabs>
          <w:tab w:val="left" w:pos="5685"/>
        </w:tabs>
        <w:spacing w:before="120" w:after="0"/>
        <w:jc w:val="both"/>
        <w:rPr>
          <w:b/>
          <w:bCs/>
        </w:rPr>
      </w:pPr>
    </w:p>
    <w:p w14:paraId="0D395501" w14:textId="495C0299" w:rsidR="00486006" w:rsidRPr="0067635D" w:rsidRDefault="00A1546F" w:rsidP="00724926">
      <w:pPr>
        <w:tabs>
          <w:tab w:val="left" w:pos="5685"/>
        </w:tabs>
        <w:spacing w:before="120" w:after="0"/>
        <w:jc w:val="both"/>
      </w:pPr>
      <w:r w:rsidRPr="0067635D">
        <w:t xml:space="preserve">The </w:t>
      </w:r>
      <w:r w:rsidR="00065B20" w:rsidRPr="0067635D">
        <w:t xml:space="preserve">Contractor </w:t>
      </w:r>
      <w:r w:rsidRPr="0067635D">
        <w:t xml:space="preserve">is responsible for any damage resulting from operation of </w:t>
      </w:r>
      <w:r w:rsidR="00B808C3" w:rsidRPr="0067635D">
        <w:t xml:space="preserve">his </w:t>
      </w:r>
      <w:r w:rsidRPr="0067635D">
        <w:t xml:space="preserve">installations, in particular the floating dock, whether caused by itself or by one of its </w:t>
      </w:r>
      <w:r w:rsidR="00065B20" w:rsidRPr="0067635D">
        <w:t>Contractors</w:t>
      </w:r>
      <w:r w:rsidRPr="0067635D">
        <w:t xml:space="preserve">, </w:t>
      </w:r>
      <w:r w:rsidR="00B808C3" w:rsidRPr="0067635D">
        <w:t xml:space="preserve">equipment, personnel… </w:t>
      </w:r>
      <w:r w:rsidRPr="0067635D">
        <w:t xml:space="preserve">and whether suffered by itself, by the port, by a third party or by a user. </w:t>
      </w:r>
    </w:p>
    <w:p w14:paraId="4E822B25" w14:textId="0CBBE77B" w:rsidR="00A1546F" w:rsidRPr="0067635D" w:rsidRDefault="00936EB1" w:rsidP="00724926">
      <w:pPr>
        <w:tabs>
          <w:tab w:val="left" w:pos="5685"/>
        </w:tabs>
        <w:spacing w:before="120" w:after="0"/>
        <w:jc w:val="both"/>
      </w:pPr>
      <w:r w:rsidRPr="0067635D">
        <w:t>He</w:t>
      </w:r>
      <w:r w:rsidR="00A1546F" w:rsidRPr="0067635D">
        <w:t xml:space="preserve"> agrees to repair </w:t>
      </w:r>
      <w:r w:rsidR="00274E6F" w:rsidRPr="0067635D">
        <w:t xml:space="preserve">any </w:t>
      </w:r>
      <w:r w:rsidR="00A1546F" w:rsidRPr="0067635D">
        <w:t>damage</w:t>
      </w:r>
      <w:r w:rsidR="00274E6F" w:rsidRPr="0067635D">
        <w:t xml:space="preserve"> of any kind</w:t>
      </w:r>
      <w:r w:rsidR="00A1546F" w:rsidRPr="0067635D">
        <w:t>.</w:t>
      </w:r>
    </w:p>
    <w:p w14:paraId="7CABE75D" w14:textId="6D61508C" w:rsidR="00A1546F" w:rsidRPr="0067635D" w:rsidRDefault="00936EB1" w:rsidP="00724926">
      <w:pPr>
        <w:tabs>
          <w:tab w:val="left" w:pos="5685"/>
        </w:tabs>
        <w:spacing w:before="120" w:after="0"/>
        <w:jc w:val="both"/>
      </w:pPr>
      <w:r w:rsidRPr="0067635D">
        <w:t>He</w:t>
      </w:r>
      <w:r w:rsidR="00A1546F" w:rsidRPr="0067635D">
        <w:t xml:space="preserve"> agrees to repair the damage caused by third parties within the limits of the </w:t>
      </w:r>
      <w:r w:rsidR="00065B20" w:rsidRPr="0067635D">
        <w:t xml:space="preserve">DBOT Agreement </w:t>
      </w:r>
      <w:r w:rsidR="00A1546F" w:rsidRPr="0067635D">
        <w:t>and is responsible for any action taken against them.</w:t>
      </w:r>
    </w:p>
    <w:p w14:paraId="16528C2E" w14:textId="4F5B916B" w:rsidR="00A1546F" w:rsidRPr="0067635D" w:rsidRDefault="00936EB1" w:rsidP="00724926">
      <w:pPr>
        <w:tabs>
          <w:tab w:val="left" w:pos="5685"/>
        </w:tabs>
        <w:spacing w:before="120" w:after="0"/>
        <w:jc w:val="both"/>
      </w:pPr>
      <w:r w:rsidRPr="0067635D">
        <w:t>He</w:t>
      </w:r>
      <w:r w:rsidR="00A1546F" w:rsidRPr="0067635D">
        <w:t xml:space="preserve"> takes out all the insurance policies corresponding to its responsibilities under application of this </w:t>
      </w:r>
      <w:r w:rsidR="00721199" w:rsidRPr="0067635D">
        <w:t>Agreement</w:t>
      </w:r>
      <w:r w:rsidR="00A1546F" w:rsidRPr="0067635D">
        <w:t xml:space="preserve">, in particular for the development and maintenance work as stated in the copies of insurance policies appended to this </w:t>
      </w:r>
      <w:r w:rsidR="00721199" w:rsidRPr="0067635D">
        <w:t>Agreement</w:t>
      </w:r>
      <w:r w:rsidR="00A1546F" w:rsidRPr="0067635D">
        <w:t>.</w:t>
      </w:r>
    </w:p>
    <w:p w14:paraId="48EDA494" w14:textId="10262E02" w:rsidR="005373AC" w:rsidRPr="0067635D" w:rsidRDefault="00A1546F" w:rsidP="00724926">
      <w:pPr>
        <w:tabs>
          <w:tab w:val="left" w:pos="5685"/>
        </w:tabs>
        <w:spacing w:before="120" w:after="0"/>
        <w:jc w:val="both"/>
      </w:pPr>
      <w:r w:rsidRPr="0067635D">
        <w:t>The scope and amount of insurances shall be revised annually to reflect any change in the risks, the value of additions or improvements to the facilities and the effects of inflation.</w:t>
      </w:r>
    </w:p>
    <w:p w14:paraId="5FCFA771" w14:textId="2229D655" w:rsidR="00A1546F" w:rsidRPr="0067635D" w:rsidRDefault="00A1546F" w:rsidP="00724926">
      <w:pPr>
        <w:tabs>
          <w:tab w:val="left" w:pos="5685"/>
        </w:tabs>
        <w:spacing w:before="120" w:after="0"/>
        <w:jc w:val="both"/>
      </w:pPr>
      <w:r w:rsidRPr="0067635D">
        <w:t xml:space="preserve">The </w:t>
      </w:r>
      <w:r w:rsidR="00065B20" w:rsidRPr="0067635D">
        <w:t xml:space="preserve">Contractor </w:t>
      </w:r>
      <w:r w:rsidRPr="0067635D">
        <w:t xml:space="preserve">shall, prior to any operating activities, submit copies of the insurance policies effected by him to the </w:t>
      </w:r>
      <w:r w:rsidR="00724926" w:rsidRPr="0067635D">
        <w:t>Contracting Authority</w:t>
      </w:r>
      <w:r w:rsidRPr="0067635D">
        <w:t xml:space="preserve"> for approval and he shall provide evidence, whenever requested by the </w:t>
      </w:r>
      <w:r w:rsidR="00724926" w:rsidRPr="0067635D">
        <w:t>Contracting Authority</w:t>
      </w:r>
      <w:r w:rsidRPr="0067635D">
        <w:t>, that the current insurance premiums have been paid.</w:t>
      </w:r>
    </w:p>
    <w:p w14:paraId="1E7BFCE4" w14:textId="629C5FCD" w:rsidR="004C266C" w:rsidRPr="0067635D" w:rsidRDefault="004C266C" w:rsidP="004C266C">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الواحدة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المسؤولية – التأمين</w:t>
      </w:r>
    </w:p>
    <w:p w14:paraId="15A1786E" w14:textId="4536CE56"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يكون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مسؤولاً عن أي ضرر ناتج عن تشغيل منشآته، وبشكل خاص </w:t>
      </w:r>
      <w:r w:rsidR="0024641B" w:rsidRPr="0067635D">
        <w:rPr>
          <w:rFonts w:asciiTheme="minorBidi" w:eastAsia="Times New Roman" w:hAnsiTheme="minorBidi" w:hint="cs"/>
          <w:sz w:val="24"/>
          <w:szCs w:val="24"/>
          <w:rtl/>
        </w:rPr>
        <w:t>الحوض العائم</w:t>
      </w:r>
      <w:r w:rsidRPr="0067635D">
        <w:rPr>
          <w:rFonts w:asciiTheme="minorBidi" w:eastAsia="Times New Roman" w:hAnsiTheme="minorBidi"/>
          <w:sz w:val="24"/>
          <w:szCs w:val="24"/>
          <w:rtl/>
        </w:rPr>
        <w:t>، سواء كان الضرر ناتجًا عن نفسه أو عن أحد مقاولي الباطن أو معداته أو موظفيه، سواء كان الضرر قد لحق به هو أو بالم</w:t>
      </w:r>
      <w:r w:rsidRPr="0067635D">
        <w:rPr>
          <w:rFonts w:asciiTheme="minorBidi" w:eastAsia="Times New Roman" w:hAnsiTheme="minorBidi" w:hint="cs"/>
          <w:sz w:val="24"/>
          <w:szCs w:val="24"/>
          <w:rtl/>
        </w:rPr>
        <w:t>رفأ</w:t>
      </w:r>
      <w:r w:rsidRPr="0067635D">
        <w:rPr>
          <w:rFonts w:asciiTheme="minorBidi" w:eastAsia="Times New Roman" w:hAnsiTheme="minorBidi"/>
          <w:sz w:val="24"/>
          <w:szCs w:val="24"/>
          <w:rtl/>
        </w:rPr>
        <w:t xml:space="preserve"> أو بطرف ثالث أو بالمستخدم</w:t>
      </w:r>
      <w:r w:rsidRPr="0067635D">
        <w:rPr>
          <w:rFonts w:asciiTheme="minorBidi" w:eastAsia="Times New Roman" w:hAnsiTheme="minorBidi"/>
          <w:sz w:val="24"/>
          <w:szCs w:val="24"/>
        </w:rPr>
        <w:t>.</w:t>
      </w:r>
    </w:p>
    <w:p w14:paraId="6E95DBA1" w14:textId="7545F5EB"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يوافق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على إصلاح أي ضرر من أي نوع</w:t>
      </w:r>
      <w:r w:rsidRPr="0067635D">
        <w:rPr>
          <w:rFonts w:asciiTheme="minorBidi" w:eastAsia="Times New Roman" w:hAnsiTheme="minorBidi"/>
          <w:sz w:val="24"/>
          <w:szCs w:val="24"/>
        </w:rPr>
        <w:t>.</w:t>
      </w:r>
    </w:p>
    <w:p w14:paraId="06179283" w14:textId="249EB54C"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يوافق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على إصلاح الأضرار التي تسبب بها أطراف ثالثة ضمن حدود ال</w:t>
      </w:r>
      <w:r w:rsidR="00065B20"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وهو مسؤول عن أي إجراء يتم اتخاذه ضدهم</w:t>
      </w:r>
      <w:r w:rsidRPr="0067635D">
        <w:rPr>
          <w:rFonts w:asciiTheme="minorBidi" w:eastAsia="Times New Roman" w:hAnsiTheme="minorBidi"/>
          <w:sz w:val="24"/>
          <w:szCs w:val="24"/>
        </w:rPr>
        <w:t>.</w:t>
      </w:r>
    </w:p>
    <w:p w14:paraId="515C4D62" w14:textId="05689DF8"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يأخذ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جميع وثائق التأمين التي تتوافق مع مسؤولياته بموجب هذا ال</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 وبشكل خاص بالنسبة للأعمال الإنشائية وأعمال الصيانة كما هو موضح في نسخ وثائق التأمين المرفقة بهذا ال</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تفاق</w:t>
      </w:r>
      <w:r w:rsidR="00065B20" w:rsidRPr="0067635D">
        <w:rPr>
          <w:rFonts w:asciiTheme="minorBidi" w:eastAsia="Times New Roman" w:hAnsiTheme="minorBidi" w:hint="cs"/>
          <w:sz w:val="24"/>
          <w:szCs w:val="24"/>
          <w:rtl/>
        </w:rPr>
        <w:t>.</w:t>
      </w:r>
    </w:p>
    <w:p w14:paraId="5D117F5E" w14:textId="77777777" w:rsidR="004C266C" w:rsidRPr="0067635D" w:rsidRDefault="004C266C" w:rsidP="00724926">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يجب مراجعة نطاق وقيمة التأمينات سنويًا لتعكس أي تغييرات في المخاطر أو قيمة الإضافات أو التحسينات في المنشآت وأثر التضخم</w:t>
      </w:r>
      <w:r w:rsidRPr="0067635D">
        <w:rPr>
          <w:rFonts w:asciiTheme="minorBidi" w:eastAsia="Times New Roman" w:hAnsiTheme="minorBidi" w:hint="cs"/>
          <w:sz w:val="24"/>
          <w:szCs w:val="24"/>
          <w:rtl/>
        </w:rPr>
        <w:t>.</w:t>
      </w:r>
    </w:p>
    <w:p w14:paraId="196F3228" w14:textId="5ACBE2DF" w:rsidR="004C266C" w:rsidRPr="0067635D" w:rsidRDefault="004C266C" w:rsidP="00724926">
      <w:pPr>
        <w:bidi/>
        <w:spacing w:before="120"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على </w:t>
      </w:r>
      <w:r w:rsidR="00065B20"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قبل أي أنشطة تشغيلية، تقديم نسخ من وثائق التأمين التي قام بإبرامها إلى </w:t>
      </w:r>
      <w:r w:rsidR="00724926"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للموافقة عليها ويجب عليه تقديم دليل، كلما طلب</w:t>
      </w:r>
      <w:r w:rsidR="00724926"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 </w:t>
      </w:r>
      <w:r w:rsidR="00724926" w:rsidRPr="0067635D">
        <w:rPr>
          <w:rFonts w:asciiTheme="minorBidi" w:eastAsia="Times New Roman" w:hAnsiTheme="minorBidi" w:hint="cs"/>
          <w:sz w:val="24"/>
          <w:szCs w:val="24"/>
          <w:rtl/>
        </w:rPr>
        <w:t>سلطة التعاقد</w:t>
      </w:r>
      <w:r w:rsidR="00724926"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ذلك، على أن الأقساط التأمينية الحالية قد تم دفعها</w:t>
      </w:r>
      <w:r w:rsidRPr="0067635D">
        <w:rPr>
          <w:rFonts w:asciiTheme="minorBidi" w:eastAsia="Times New Roman" w:hAnsiTheme="minorBidi" w:hint="cs"/>
          <w:sz w:val="24"/>
          <w:szCs w:val="24"/>
          <w:rtl/>
        </w:rPr>
        <w:t>.</w:t>
      </w:r>
    </w:p>
    <w:p w14:paraId="37B75CE2" w14:textId="77777777" w:rsidR="007D4527" w:rsidRPr="0067635D" w:rsidRDefault="007D4527" w:rsidP="00724926">
      <w:pPr>
        <w:bidi/>
        <w:spacing w:before="120" w:after="0"/>
        <w:jc w:val="both"/>
        <w:rPr>
          <w:rFonts w:asciiTheme="minorBidi" w:eastAsia="Times New Roman" w:hAnsiTheme="minorBidi"/>
          <w:sz w:val="24"/>
          <w:szCs w:val="24"/>
        </w:rPr>
      </w:pPr>
    </w:p>
    <w:p w14:paraId="29510797" w14:textId="77777777" w:rsidR="007D4527" w:rsidRPr="0067635D" w:rsidRDefault="007D4527" w:rsidP="007D4527">
      <w:pPr>
        <w:bidi/>
        <w:spacing w:after="0"/>
        <w:jc w:val="both"/>
        <w:rPr>
          <w:rFonts w:asciiTheme="minorBidi" w:eastAsia="Times New Roman" w:hAnsiTheme="minorBidi"/>
          <w:sz w:val="24"/>
          <w:szCs w:val="24"/>
        </w:rPr>
      </w:pPr>
    </w:p>
    <w:p w14:paraId="631DE34A" w14:textId="77777777" w:rsidR="00065B20" w:rsidRPr="0067635D" w:rsidRDefault="00065B20" w:rsidP="00065B20">
      <w:pPr>
        <w:bidi/>
        <w:spacing w:after="0"/>
        <w:jc w:val="both"/>
        <w:rPr>
          <w:rFonts w:asciiTheme="minorBidi" w:eastAsia="Times New Roman" w:hAnsiTheme="minorBidi"/>
          <w:sz w:val="24"/>
          <w:szCs w:val="24"/>
        </w:rPr>
      </w:pPr>
    </w:p>
    <w:p w14:paraId="296FE9DD"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135" w:name="_Toc485314566"/>
      <w:bookmarkStart w:id="136" w:name="_Toc172648420"/>
      <w:r w:rsidRPr="0067635D">
        <w:rPr>
          <w:rFonts w:eastAsia="Times New Roman" w:cstheme="majorBidi"/>
          <w:b/>
          <w:bCs/>
          <w:caps/>
          <w:kern w:val="28"/>
          <w:sz w:val="28"/>
          <w:szCs w:val="28"/>
          <w:lang w:bidi="ar-LB"/>
        </w:rPr>
        <w:t>PART FIVE</w:t>
      </w:r>
      <w:bookmarkEnd w:id="135"/>
      <w:bookmarkEnd w:id="136"/>
    </w:p>
    <w:p w14:paraId="456B8D2A" w14:textId="77777777" w:rsidR="00A1546F" w:rsidRPr="0067635D" w:rsidRDefault="00A1546F" w:rsidP="00A1546F">
      <w:pPr>
        <w:tabs>
          <w:tab w:val="left" w:pos="5685"/>
        </w:tabs>
        <w:spacing w:after="0"/>
        <w:jc w:val="both"/>
        <w:rPr>
          <w:b/>
          <w:bCs/>
          <w:i/>
          <w:iCs/>
          <w:sz w:val="24"/>
          <w:szCs w:val="24"/>
        </w:rPr>
      </w:pPr>
      <w:r w:rsidRPr="0067635D">
        <w:rPr>
          <w:b/>
          <w:bCs/>
          <w:i/>
          <w:iCs/>
          <w:sz w:val="24"/>
          <w:szCs w:val="24"/>
        </w:rPr>
        <w:t>Financial conditions</w:t>
      </w:r>
    </w:p>
    <w:p w14:paraId="385AC6A3" w14:textId="77777777" w:rsidR="00155A46" w:rsidRPr="0067635D" w:rsidRDefault="00155A46">
      <w:pPr>
        <w:pStyle w:val="ListParagraph"/>
        <w:numPr>
          <w:ilvl w:val="0"/>
          <w:numId w:val="30"/>
        </w:numPr>
        <w:tabs>
          <w:tab w:val="left" w:pos="5685"/>
        </w:tabs>
        <w:bidi/>
        <w:spacing w:after="0"/>
        <w:ind w:left="387" w:right="27"/>
        <w:jc w:val="both"/>
        <w:rPr>
          <w:b/>
          <w:bCs/>
          <w:sz w:val="32"/>
          <w:szCs w:val="32"/>
          <w:rtl/>
        </w:rPr>
      </w:pPr>
      <w:r w:rsidRPr="0067635D">
        <w:rPr>
          <w:rFonts w:hint="cs"/>
          <w:b/>
          <w:bCs/>
          <w:sz w:val="32"/>
          <w:szCs w:val="32"/>
          <w:rtl/>
        </w:rPr>
        <w:t>الجزء الخامس</w:t>
      </w:r>
    </w:p>
    <w:p w14:paraId="0D832519" w14:textId="77777777" w:rsidR="00155A46" w:rsidRPr="0067635D" w:rsidRDefault="00155A46" w:rsidP="00155A46">
      <w:pPr>
        <w:tabs>
          <w:tab w:val="left" w:pos="5685"/>
        </w:tabs>
        <w:bidi/>
        <w:spacing w:after="0"/>
        <w:ind w:right="27"/>
        <w:jc w:val="both"/>
        <w:rPr>
          <w:b/>
          <w:bCs/>
          <w:sz w:val="24"/>
          <w:szCs w:val="24"/>
          <w:rtl/>
        </w:rPr>
      </w:pPr>
    </w:p>
    <w:p w14:paraId="4A1361D8" w14:textId="7821870A" w:rsidR="00A1546F" w:rsidRPr="0067635D" w:rsidRDefault="00155A46" w:rsidP="000E78B1">
      <w:pPr>
        <w:tabs>
          <w:tab w:val="left" w:pos="5685"/>
        </w:tabs>
        <w:bidi/>
        <w:spacing w:after="0"/>
        <w:ind w:right="27"/>
        <w:jc w:val="both"/>
        <w:rPr>
          <w:b/>
          <w:bCs/>
          <w:sz w:val="24"/>
          <w:szCs w:val="24"/>
        </w:rPr>
      </w:pPr>
      <w:r w:rsidRPr="0067635D">
        <w:rPr>
          <w:rFonts w:hint="cs"/>
          <w:b/>
          <w:bCs/>
          <w:sz w:val="24"/>
          <w:szCs w:val="24"/>
          <w:rtl/>
        </w:rPr>
        <w:t>شروط مالية</w:t>
      </w:r>
    </w:p>
    <w:p w14:paraId="52B6F17F" w14:textId="77777777" w:rsidR="00804C99" w:rsidRPr="0067635D" w:rsidRDefault="00804C99" w:rsidP="00A1546F">
      <w:pPr>
        <w:tabs>
          <w:tab w:val="left" w:pos="5685"/>
        </w:tabs>
        <w:spacing w:after="0"/>
        <w:jc w:val="both"/>
        <w:rPr>
          <w:i/>
          <w:iCs/>
        </w:rPr>
      </w:pPr>
    </w:p>
    <w:p w14:paraId="06E9920A" w14:textId="4F5B72CC" w:rsidR="00A1546F" w:rsidRPr="0067635D" w:rsidRDefault="00A1546F" w:rsidP="00380636">
      <w:pPr>
        <w:tabs>
          <w:tab w:val="left" w:pos="5685"/>
        </w:tabs>
        <w:spacing w:after="0"/>
        <w:jc w:val="both"/>
        <w:rPr>
          <w:b/>
          <w:bCs/>
        </w:rPr>
      </w:pPr>
      <w:bookmarkStart w:id="137" w:name="_Toc485314567"/>
      <w:r w:rsidRPr="0067635D">
        <w:rPr>
          <w:rFonts w:cstheme="majorBidi"/>
          <w:b/>
          <w:bCs/>
          <w:caps/>
          <w:kern w:val="28"/>
          <w:sz w:val="24"/>
          <w:szCs w:val="24"/>
          <w:lang w:bidi="ar-LB"/>
        </w:rPr>
        <w:t>Article 22</w:t>
      </w:r>
      <w:bookmarkEnd w:id="137"/>
      <w:r w:rsidR="00AC15F4" w:rsidRPr="0067635D">
        <w:rPr>
          <w:rFonts w:cstheme="majorBidi"/>
          <w:b/>
          <w:bCs/>
          <w:caps/>
          <w:kern w:val="28"/>
          <w:sz w:val="24"/>
          <w:szCs w:val="24"/>
          <w:lang w:bidi="ar-LB"/>
        </w:rPr>
        <w:t>:</w:t>
      </w:r>
      <w:r w:rsidR="00D6508F" w:rsidRPr="0067635D">
        <w:t xml:space="preserve"> </w:t>
      </w:r>
      <w:r w:rsidRPr="0067635D">
        <w:rPr>
          <w:b/>
          <w:bCs/>
        </w:rPr>
        <w:t>Annual Accounts</w:t>
      </w:r>
    </w:p>
    <w:p w14:paraId="024FD7E7" w14:textId="77777777" w:rsidR="00804C99" w:rsidRPr="0067635D" w:rsidRDefault="00804C99" w:rsidP="00380636">
      <w:pPr>
        <w:tabs>
          <w:tab w:val="left" w:pos="5685"/>
        </w:tabs>
        <w:spacing w:after="0"/>
        <w:jc w:val="both"/>
        <w:rPr>
          <w:b/>
          <w:bCs/>
        </w:rPr>
      </w:pPr>
    </w:p>
    <w:p w14:paraId="580A408E" w14:textId="2D1C45E5" w:rsidR="00A1546F" w:rsidRPr="0067635D" w:rsidRDefault="00A1546F" w:rsidP="00D12C1D">
      <w:pPr>
        <w:tabs>
          <w:tab w:val="left" w:pos="5685"/>
        </w:tabs>
        <w:spacing w:after="0"/>
        <w:jc w:val="both"/>
      </w:pPr>
      <w:r w:rsidRPr="0067635D">
        <w:t xml:space="preserve">Before 31 March of each year, the </w:t>
      </w:r>
      <w:r w:rsidR="00065B20" w:rsidRPr="0067635D">
        <w:t xml:space="preserve">Contractor </w:t>
      </w:r>
      <w:r w:rsidRPr="0067635D">
        <w:t xml:space="preserve">will give the </w:t>
      </w:r>
      <w:r w:rsidR="00724926" w:rsidRPr="0067635D">
        <w:t>Contracting Authority</w:t>
      </w:r>
      <w:r w:rsidR="00B808C3" w:rsidRPr="0067635D">
        <w:t xml:space="preserve"> </w:t>
      </w:r>
      <w:r w:rsidRPr="0067635D">
        <w:t xml:space="preserve">detailed accounts, based on </w:t>
      </w:r>
      <w:r w:rsidR="006E511A" w:rsidRPr="0067635D">
        <w:t>his</w:t>
      </w:r>
      <w:r w:rsidRPr="0067635D">
        <w:t xml:space="preserve"> books and containing the following, for the previous year:</w:t>
      </w:r>
    </w:p>
    <w:p w14:paraId="1C5B7F79" w14:textId="05D5F54B" w:rsidR="00A1546F" w:rsidRPr="0067635D" w:rsidRDefault="00A1546F">
      <w:pPr>
        <w:pStyle w:val="ListParagraph"/>
        <w:numPr>
          <w:ilvl w:val="0"/>
          <w:numId w:val="41"/>
        </w:numPr>
        <w:tabs>
          <w:tab w:val="left" w:pos="5685"/>
        </w:tabs>
        <w:spacing w:after="0"/>
        <w:ind w:left="360"/>
        <w:jc w:val="both"/>
      </w:pPr>
      <w:r w:rsidRPr="0067635D">
        <w:t xml:space="preserve">The gross income of all kinds derived from operation of the </w:t>
      </w:r>
      <w:r w:rsidR="00065B20" w:rsidRPr="0067635D">
        <w:t>DBOT Agreement</w:t>
      </w:r>
      <w:r w:rsidRPr="0067635D">
        <w:t>.</w:t>
      </w:r>
    </w:p>
    <w:p w14:paraId="7D361068" w14:textId="7C2FF936" w:rsidR="00A1546F" w:rsidRPr="0067635D" w:rsidRDefault="00A1546F">
      <w:pPr>
        <w:pStyle w:val="ListParagraph"/>
        <w:numPr>
          <w:ilvl w:val="0"/>
          <w:numId w:val="41"/>
        </w:numPr>
        <w:tabs>
          <w:tab w:val="left" w:pos="5685"/>
        </w:tabs>
        <w:spacing w:after="0"/>
        <w:ind w:left="360"/>
        <w:jc w:val="both"/>
      </w:pPr>
      <w:r w:rsidRPr="0067635D">
        <w:t xml:space="preserve">The maintenance and operating costs, including financial costs (reimbursement of Loans and financial costs inherent in the </w:t>
      </w:r>
      <w:r w:rsidR="00065B20" w:rsidRPr="0067635D">
        <w:t>DBOT Agreement</w:t>
      </w:r>
      <w:r w:rsidRPr="0067635D">
        <w:t>).</w:t>
      </w:r>
    </w:p>
    <w:p w14:paraId="5B73EC30" w14:textId="409911DF" w:rsidR="00A1546F" w:rsidRPr="0067635D" w:rsidRDefault="00A1546F" w:rsidP="00A00A52">
      <w:pPr>
        <w:tabs>
          <w:tab w:val="left" w:pos="5685"/>
        </w:tabs>
        <w:spacing w:after="0"/>
        <w:jc w:val="both"/>
      </w:pPr>
      <w:r w:rsidRPr="0067635D">
        <w:t xml:space="preserve">Whenever requested, the </w:t>
      </w:r>
      <w:r w:rsidR="00065B20" w:rsidRPr="0067635D">
        <w:t xml:space="preserve">Contractor </w:t>
      </w:r>
      <w:r w:rsidRPr="0067635D">
        <w:t xml:space="preserve">will be required to present accounts </w:t>
      </w:r>
      <w:r w:rsidR="00A8618B" w:rsidRPr="0067635D">
        <w:t>Document</w:t>
      </w:r>
      <w:r w:rsidRPr="0067635D">
        <w:t xml:space="preserve">s books, correspondences and other </w:t>
      </w:r>
      <w:r w:rsidR="00A8618B" w:rsidRPr="0067635D">
        <w:t>Document</w:t>
      </w:r>
      <w:r w:rsidRPr="0067635D">
        <w:t xml:space="preserve">s that the </w:t>
      </w:r>
      <w:r w:rsidR="00724926" w:rsidRPr="0067635D">
        <w:t>Contracting Authority</w:t>
      </w:r>
      <w:r w:rsidRPr="0067635D">
        <w:t xml:space="preserve"> considers necessary for supervision of operation.</w:t>
      </w:r>
    </w:p>
    <w:p w14:paraId="40E37CFF" w14:textId="1ADD5E94" w:rsidR="00155A46" w:rsidRPr="0067635D" w:rsidRDefault="00724926" w:rsidP="00724926">
      <w:pPr>
        <w:bidi/>
        <w:spacing w:before="100" w:beforeAutospacing="1" w:after="100" w:afterAutospacing="1"/>
        <w:jc w:val="both"/>
        <w:rPr>
          <w:rFonts w:asciiTheme="minorBidi" w:eastAsia="Times New Roman" w:hAnsiTheme="minorBidi"/>
          <w:sz w:val="24"/>
          <w:szCs w:val="24"/>
        </w:rPr>
      </w:pPr>
      <w:bookmarkStart w:id="138" w:name="_Toc485314568"/>
      <w:r w:rsidRPr="0067635D">
        <w:rPr>
          <w:rFonts w:asciiTheme="minorBidi" w:eastAsia="Times New Roman" w:hAnsiTheme="minorBidi" w:hint="cs"/>
          <w:b/>
          <w:bCs/>
          <w:sz w:val="24"/>
          <w:szCs w:val="24"/>
          <w:rtl/>
        </w:rPr>
        <w:t>ال</w:t>
      </w:r>
      <w:r w:rsidR="00155A46" w:rsidRPr="0067635D">
        <w:rPr>
          <w:rFonts w:asciiTheme="minorBidi" w:eastAsia="Times New Roman" w:hAnsiTheme="minorBidi"/>
          <w:b/>
          <w:bCs/>
          <w:sz w:val="24"/>
          <w:szCs w:val="24"/>
          <w:rtl/>
        </w:rPr>
        <w:t xml:space="preserve">مادة </w:t>
      </w:r>
      <w:r w:rsidR="00155A46" w:rsidRPr="0067635D">
        <w:rPr>
          <w:rFonts w:asciiTheme="minorBidi" w:eastAsia="Times New Roman" w:hAnsiTheme="minorBidi" w:hint="cs"/>
          <w:b/>
          <w:bCs/>
          <w:sz w:val="24"/>
          <w:szCs w:val="24"/>
          <w:rtl/>
        </w:rPr>
        <w:t xml:space="preserve">الثانية </w:t>
      </w:r>
      <w:r w:rsidR="00702155" w:rsidRPr="0067635D">
        <w:rPr>
          <w:rFonts w:asciiTheme="minorBidi" w:eastAsia="Times New Roman" w:hAnsiTheme="minorBidi" w:hint="cs"/>
          <w:b/>
          <w:bCs/>
          <w:sz w:val="24"/>
          <w:szCs w:val="24"/>
          <w:rtl/>
        </w:rPr>
        <w:t>والعشرون:</w:t>
      </w:r>
      <w:r w:rsidR="00155A46" w:rsidRPr="0067635D">
        <w:rPr>
          <w:rFonts w:asciiTheme="minorBidi" w:eastAsia="Times New Roman" w:hAnsiTheme="minorBidi"/>
          <w:b/>
          <w:bCs/>
          <w:sz w:val="24"/>
          <w:szCs w:val="24"/>
          <w:rtl/>
        </w:rPr>
        <w:t xml:space="preserve"> الحسابات السنوية</w:t>
      </w:r>
    </w:p>
    <w:p w14:paraId="723F0A31" w14:textId="15DF67F5" w:rsidR="00155A46" w:rsidRPr="0067635D" w:rsidRDefault="00155A46" w:rsidP="007D4527">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قبل ٣١ </w:t>
      </w:r>
      <w:r w:rsidRPr="0067635D">
        <w:rPr>
          <w:rFonts w:asciiTheme="minorBidi" w:eastAsia="Times New Roman" w:hAnsiTheme="minorBidi" w:hint="cs"/>
          <w:sz w:val="24"/>
          <w:szCs w:val="24"/>
          <w:rtl/>
        </w:rPr>
        <w:t>آذار</w:t>
      </w:r>
      <w:r w:rsidRPr="0067635D">
        <w:rPr>
          <w:rFonts w:asciiTheme="minorBidi" w:eastAsia="Times New Roman" w:hAnsiTheme="minorBidi"/>
          <w:sz w:val="24"/>
          <w:szCs w:val="24"/>
          <w:rtl/>
        </w:rPr>
        <w:t xml:space="preserve"> من كل عام، يجب على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تقديم الحسابات التفصيلية </w:t>
      </w:r>
      <w:r w:rsidR="00724926" w:rsidRPr="0067635D">
        <w:rPr>
          <w:rFonts w:asciiTheme="minorBidi" w:eastAsia="Times New Roman" w:hAnsiTheme="minorBidi" w:hint="cs"/>
          <w:sz w:val="24"/>
          <w:szCs w:val="24"/>
          <w:rtl/>
        </w:rPr>
        <w:t>لسلطة التعاقد،</w:t>
      </w:r>
      <w:r w:rsidRPr="0067635D">
        <w:rPr>
          <w:rFonts w:asciiTheme="minorBidi" w:eastAsia="Times New Roman" w:hAnsiTheme="minorBidi"/>
          <w:sz w:val="24"/>
          <w:szCs w:val="24"/>
          <w:rtl/>
        </w:rPr>
        <w:t xml:space="preserve"> </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ستنادًا إلى دفاتره وتشمل ما يلي للسنة السابقة</w:t>
      </w:r>
      <w:r w:rsidRPr="0067635D">
        <w:rPr>
          <w:rFonts w:asciiTheme="minorBidi" w:eastAsia="Times New Roman" w:hAnsiTheme="minorBidi"/>
          <w:sz w:val="24"/>
          <w:szCs w:val="24"/>
        </w:rPr>
        <w:t>:</w:t>
      </w:r>
    </w:p>
    <w:p w14:paraId="7776E58B" w14:textId="0B5E715A" w:rsidR="00155A46" w:rsidRPr="0067635D" w:rsidRDefault="00155A46" w:rsidP="007D4527">
      <w:pPr>
        <w:bidi/>
        <w:spacing w:after="0"/>
        <w:ind w:left="720"/>
        <w:jc w:val="both"/>
        <w:rPr>
          <w:rFonts w:asciiTheme="minorBidi" w:eastAsia="Times New Roman" w:hAnsiTheme="minorBidi"/>
          <w:sz w:val="24"/>
          <w:szCs w:val="24"/>
        </w:rPr>
      </w:pPr>
      <w:r w:rsidRPr="0067635D">
        <w:rPr>
          <w:rFonts w:asciiTheme="minorBidi" w:eastAsia="Times New Roman" w:hAnsiTheme="minorBidi"/>
          <w:sz w:val="24"/>
          <w:szCs w:val="24"/>
          <w:rtl/>
        </w:rPr>
        <w:t>١</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الدخل الإجمالي من جميع الأنواع الناتج عن تشغيل ال</w:t>
      </w:r>
      <w:r w:rsidR="00065B20"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Pr>
        <w:t>.</w:t>
      </w:r>
    </w:p>
    <w:p w14:paraId="27510D7E" w14:textId="35EB0107" w:rsidR="00155A46" w:rsidRPr="0067635D" w:rsidRDefault="00155A46" w:rsidP="007D4527">
      <w:pPr>
        <w:bidi/>
        <w:spacing w:after="0"/>
        <w:ind w:left="720"/>
        <w:jc w:val="both"/>
        <w:rPr>
          <w:rFonts w:asciiTheme="minorBidi" w:eastAsia="Times New Roman" w:hAnsiTheme="minorBidi"/>
          <w:sz w:val="24"/>
          <w:szCs w:val="24"/>
        </w:rPr>
      </w:pPr>
      <w:r w:rsidRPr="0067635D">
        <w:rPr>
          <w:rFonts w:asciiTheme="minorBidi" w:eastAsia="Times New Roman" w:hAnsiTheme="minorBidi"/>
          <w:sz w:val="24"/>
          <w:szCs w:val="24"/>
          <w:rtl/>
        </w:rPr>
        <w:t>٢</w:t>
      </w:r>
      <w:r w:rsidRPr="0067635D">
        <w:rPr>
          <w:rFonts w:asciiTheme="minorBidi" w:eastAsia="Times New Roman" w:hAnsiTheme="minorBidi" w:hint="cs"/>
          <w:sz w:val="24"/>
          <w:szCs w:val="24"/>
          <w:rtl/>
        </w:rPr>
        <w:t xml:space="preserve"> - </w:t>
      </w:r>
      <w:r w:rsidRPr="0067635D">
        <w:rPr>
          <w:rFonts w:asciiTheme="minorBidi" w:eastAsia="Times New Roman" w:hAnsiTheme="minorBidi"/>
          <w:sz w:val="24"/>
          <w:szCs w:val="24"/>
          <w:rtl/>
        </w:rPr>
        <w:t>تكاليف الصيانة والتشغيل، بما في ذلك التكاليف المالية (سداد القروض والتكاليف المالية المتعلقة بال</w:t>
      </w:r>
      <w:r w:rsidR="00065B20"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w:t>
      </w:r>
      <w:r w:rsidRPr="0067635D">
        <w:rPr>
          <w:rFonts w:asciiTheme="minorBidi" w:eastAsia="Times New Roman" w:hAnsiTheme="minorBidi"/>
          <w:sz w:val="24"/>
          <w:szCs w:val="24"/>
        </w:rPr>
        <w:t>.</w:t>
      </w:r>
    </w:p>
    <w:p w14:paraId="6B7F6852" w14:textId="466CBF6A" w:rsidR="00155A46" w:rsidRPr="0067635D" w:rsidRDefault="00155A46" w:rsidP="007D4527">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عند الطلب، يجب على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تقديم المستندات المحاسبية والكتب والمراسلات وغيرها من المستندات التي </w:t>
      </w:r>
      <w:r w:rsidR="00724926"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 xml:space="preserve">عتبرها </w:t>
      </w:r>
      <w:r w:rsidR="00724926"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ضرورية للإشراف على التشغيل</w:t>
      </w:r>
      <w:r w:rsidRPr="0067635D">
        <w:rPr>
          <w:rFonts w:asciiTheme="minorBidi" w:eastAsia="Times New Roman" w:hAnsiTheme="minorBidi" w:hint="cs"/>
          <w:sz w:val="24"/>
          <w:szCs w:val="24"/>
          <w:rtl/>
        </w:rPr>
        <w:t>.</w:t>
      </w:r>
    </w:p>
    <w:p w14:paraId="43F4F3E6" w14:textId="77777777" w:rsidR="00155A46" w:rsidRPr="0067635D" w:rsidRDefault="00155A46" w:rsidP="00A1546F">
      <w:pPr>
        <w:tabs>
          <w:tab w:val="left" w:pos="5685"/>
        </w:tabs>
        <w:spacing w:after="0"/>
        <w:jc w:val="both"/>
        <w:rPr>
          <w:rFonts w:cstheme="majorBidi"/>
          <w:b/>
          <w:bCs/>
          <w:caps/>
          <w:kern w:val="28"/>
          <w:sz w:val="24"/>
          <w:szCs w:val="24"/>
          <w:lang w:bidi="ar-LB"/>
        </w:rPr>
      </w:pPr>
    </w:p>
    <w:p w14:paraId="7BA2BA3B" w14:textId="596142F8" w:rsidR="00A1546F" w:rsidRPr="0067635D" w:rsidRDefault="00A1546F" w:rsidP="00380636">
      <w:pPr>
        <w:tabs>
          <w:tab w:val="left" w:pos="5685"/>
        </w:tabs>
        <w:spacing w:after="0"/>
        <w:jc w:val="both"/>
        <w:rPr>
          <w:b/>
          <w:bCs/>
        </w:rPr>
      </w:pPr>
      <w:r w:rsidRPr="0067635D">
        <w:rPr>
          <w:rFonts w:cstheme="majorBidi"/>
          <w:b/>
          <w:bCs/>
          <w:caps/>
          <w:kern w:val="28"/>
          <w:sz w:val="24"/>
          <w:szCs w:val="24"/>
          <w:lang w:bidi="ar-LB"/>
        </w:rPr>
        <w:t>Article 23</w:t>
      </w:r>
      <w:bookmarkEnd w:id="138"/>
      <w:r w:rsidR="00AC15F4" w:rsidRPr="0067635D">
        <w:rPr>
          <w:rFonts w:cstheme="majorBidi"/>
          <w:b/>
          <w:bCs/>
          <w:caps/>
          <w:kern w:val="28"/>
          <w:sz w:val="24"/>
          <w:szCs w:val="24"/>
          <w:lang w:bidi="ar-LB"/>
        </w:rPr>
        <w:t>:</w:t>
      </w:r>
      <w:r w:rsidR="00D6508F" w:rsidRPr="0067635D">
        <w:t xml:space="preserve"> </w:t>
      </w:r>
      <w:r w:rsidR="00C3436B" w:rsidRPr="0067635D">
        <w:rPr>
          <w:b/>
          <w:bCs/>
        </w:rPr>
        <w:t>First payment of the annual rental fee</w:t>
      </w:r>
    </w:p>
    <w:p w14:paraId="03530F3F" w14:textId="77777777" w:rsidR="00804C99" w:rsidRPr="0067635D" w:rsidRDefault="00804C99" w:rsidP="00380636">
      <w:pPr>
        <w:tabs>
          <w:tab w:val="left" w:pos="5685"/>
        </w:tabs>
        <w:spacing w:after="0"/>
        <w:jc w:val="both"/>
        <w:rPr>
          <w:b/>
          <w:bCs/>
        </w:rPr>
      </w:pPr>
    </w:p>
    <w:p w14:paraId="2CCF5B40" w14:textId="57E4CB58" w:rsidR="00A1546F" w:rsidRPr="0067635D" w:rsidRDefault="00A1546F" w:rsidP="00103B32">
      <w:pPr>
        <w:tabs>
          <w:tab w:val="left" w:pos="5685"/>
        </w:tabs>
        <w:spacing w:after="0"/>
        <w:jc w:val="both"/>
      </w:pPr>
      <w:r w:rsidRPr="0067635D">
        <w:t xml:space="preserve">At signing of the statement of handover of the installations made available by the </w:t>
      </w:r>
      <w:r w:rsidR="00724926" w:rsidRPr="0067635D">
        <w:t>Contracting Authority</w:t>
      </w:r>
      <w:r w:rsidRPr="0067635D">
        <w:t xml:space="preserve"> mentioned in </w:t>
      </w:r>
      <w:r w:rsidR="006E511A" w:rsidRPr="0067635D">
        <w:t>A</w:t>
      </w:r>
      <w:r w:rsidRPr="0067635D">
        <w:t xml:space="preserve">rticle 1, the </w:t>
      </w:r>
      <w:r w:rsidR="00065B20" w:rsidRPr="0067635D">
        <w:t xml:space="preserve">Contractor </w:t>
      </w:r>
      <w:r w:rsidRPr="0067635D">
        <w:t xml:space="preserve">will pay </w:t>
      </w:r>
      <w:r w:rsidR="00A77550" w:rsidRPr="0067635D">
        <w:t xml:space="preserve">to the </w:t>
      </w:r>
      <w:r w:rsidR="00724926" w:rsidRPr="0067635D">
        <w:t>Contracting Authority</w:t>
      </w:r>
      <w:r w:rsidR="00052A01" w:rsidRPr="0067635D">
        <w:t xml:space="preserve"> t</w:t>
      </w:r>
      <w:r w:rsidR="00A77550" w:rsidRPr="0067635D">
        <w:t xml:space="preserve">he first quarter of the </w:t>
      </w:r>
      <w:r w:rsidRPr="0067635D">
        <w:t xml:space="preserve">annual </w:t>
      </w:r>
      <w:r w:rsidR="00103B32" w:rsidRPr="0067635D">
        <w:t xml:space="preserve">rental </w:t>
      </w:r>
      <w:r w:rsidRPr="0067635D">
        <w:t xml:space="preserve">fee </w:t>
      </w:r>
      <w:r w:rsidR="00103B32" w:rsidRPr="0067635D">
        <w:t xml:space="preserve">as </w:t>
      </w:r>
      <w:r w:rsidRPr="0067635D">
        <w:t xml:space="preserve">stipulated in the Letter of </w:t>
      </w:r>
      <w:r w:rsidR="00285D8E" w:rsidRPr="0067635D">
        <w:t>Tender</w:t>
      </w:r>
      <w:r w:rsidRPr="0067635D">
        <w:t>,</w:t>
      </w:r>
      <w:r w:rsidRPr="0067635D">
        <w:rPr>
          <w:b/>
          <w:bCs/>
        </w:rPr>
        <w:t xml:space="preserve"> </w:t>
      </w:r>
      <w:r w:rsidRPr="0067635D">
        <w:t>the Annual Rental Fee</w:t>
      </w:r>
      <w:r w:rsidR="00052A01" w:rsidRPr="0067635D">
        <w:t>.</w:t>
      </w:r>
    </w:p>
    <w:p w14:paraId="6B1CC148" w14:textId="5297E941" w:rsidR="00155A46" w:rsidRPr="0067635D" w:rsidRDefault="00155A46" w:rsidP="00155A46">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الثالثة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الدفعة الأولى </w:t>
      </w:r>
      <w:r w:rsidRPr="0067635D">
        <w:rPr>
          <w:rFonts w:asciiTheme="minorBidi" w:eastAsia="Times New Roman" w:hAnsiTheme="minorBidi" w:hint="cs"/>
          <w:b/>
          <w:bCs/>
          <w:sz w:val="24"/>
          <w:szCs w:val="24"/>
          <w:rtl/>
        </w:rPr>
        <w:t>من رسم الإيجار السنوي</w:t>
      </w:r>
    </w:p>
    <w:p w14:paraId="4BD8A441" w14:textId="2E1414A7" w:rsidR="00737219" w:rsidRPr="0067635D" w:rsidRDefault="00737219" w:rsidP="003E3ED2">
      <w:pPr>
        <w:bidi/>
        <w:spacing w:before="100" w:beforeAutospacing="1" w:after="100" w:afterAutospacing="1"/>
        <w:jc w:val="both"/>
        <w:rPr>
          <w:rFonts w:asciiTheme="minorBidi" w:eastAsia="Times New Roman" w:hAnsiTheme="minorBidi" w:cs="Arial"/>
          <w:sz w:val="24"/>
          <w:szCs w:val="24"/>
          <w:rtl/>
        </w:rPr>
      </w:pPr>
      <w:r w:rsidRPr="0067635D">
        <w:rPr>
          <w:rFonts w:asciiTheme="minorBidi" w:eastAsia="Times New Roman" w:hAnsiTheme="minorBidi"/>
          <w:sz w:val="24"/>
          <w:szCs w:val="24"/>
          <w:rtl/>
        </w:rPr>
        <w:t xml:space="preserve">عند توقيع </w:t>
      </w:r>
      <w:r w:rsidRPr="0067635D">
        <w:rPr>
          <w:rFonts w:asciiTheme="minorBidi" w:eastAsia="Times New Roman" w:hAnsiTheme="minorBidi" w:hint="cs"/>
          <w:sz w:val="24"/>
          <w:szCs w:val="24"/>
          <w:rtl/>
        </w:rPr>
        <w:t>محضر</w:t>
      </w:r>
      <w:r w:rsidRPr="0067635D">
        <w:rPr>
          <w:rFonts w:asciiTheme="minorBidi" w:eastAsia="Times New Roman" w:hAnsiTheme="minorBidi"/>
          <w:sz w:val="24"/>
          <w:szCs w:val="24"/>
          <w:rtl/>
        </w:rPr>
        <w:t xml:space="preserve"> تسليم المنشآت التي تم توفيرها من قبل </w:t>
      </w:r>
      <w:r w:rsidR="00724926" w:rsidRPr="0067635D">
        <w:rPr>
          <w:rFonts w:asciiTheme="minorBidi" w:eastAsia="Times New Roman" w:hAnsiTheme="minorBidi" w:hint="cs"/>
          <w:sz w:val="24"/>
          <w:szCs w:val="24"/>
          <w:rtl/>
        </w:rPr>
        <w:t>سلطة التعاقد</w:t>
      </w:r>
      <w:r w:rsidRPr="0067635D">
        <w:rPr>
          <w:rFonts w:asciiTheme="minorBidi" w:eastAsia="Times New Roman" w:hAnsiTheme="minorBidi"/>
          <w:sz w:val="24"/>
          <w:szCs w:val="24"/>
          <w:rtl/>
        </w:rPr>
        <w:t xml:space="preserve"> والمذكورة في المادة </w:t>
      </w:r>
      <w:r w:rsidRPr="0067635D">
        <w:rPr>
          <w:rFonts w:asciiTheme="minorBidi" w:eastAsia="Times New Roman" w:hAnsiTheme="minorBidi" w:hint="cs"/>
          <w:sz w:val="24"/>
          <w:szCs w:val="24"/>
          <w:rtl/>
        </w:rPr>
        <w:t>الأولى</w:t>
      </w:r>
      <w:r w:rsidRPr="0067635D">
        <w:rPr>
          <w:rFonts w:asciiTheme="minorBidi" w:eastAsia="Times New Roman" w:hAnsiTheme="minorBidi"/>
          <w:sz w:val="24"/>
          <w:szCs w:val="24"/>
          <w:rtl/>
        </w:rPr>
        <w:t>،</w:t>
      </w:r>
      <w:r w:rsidRPr="0067635D">
        <w:rPr>
          <w:rFonts w:asciiTheme="minorBidi" w:eastAsia="Times New Roman" w:hAnsiTheme="minorBidi" w:hint="cs"/>
          <w:sz w:val="24"/>
          <w:szCs w:val="24"/>
          <w:rtl/>
        </w:rPr>
        <w:t xml:space="preserve"> </w:t>
      </w:r>
      <w:r w:rsidRPr="0067635D">
        <w:rPr>
          <w:rFonts w:asciiTheme="minorBidi" w:eastAsia="Times New Roman" w:hAnsiTheme="minorBidi" w:cs="Arial"/>
          <w:sz w:val="24"/>
          <w:szCs w:val="24"/>
          <w:rtl/>
        </w:rPr>
        <w:t xml:space="preserve">سيدفع </w:t>
      </w:r>
      <w:r w:rsidR="00065B20" w:rsidRPr="0067635D">
        <w:rPr>
          <w:rFonts w:asciiTheme="minorBidi" w:eastAsia="Times New Roman" w:hAnsiTheme="minorBidi" w:hint="cs"/>
          <w:sz w:val="24"/>
          <w:szCs w:val="24"/>
          <w:rtl/>
        </w:rPr>
        <w:t>المتعاقد</w:t>
      </w:r>
      <w:r w:rsidR="00065B20" w:rsidRPr="0067635D">
        <w:rPr>
          <w:rFonts w:asciiTheme="minorBidi" w:eastAsia="Times New Roman" w:hAnsiTheme="minorBidi" w:cs="Arial"/>
          <w:sz w:val="24"/>
          <w:szCs w:val="24"/>
          <w:rtl/>
        </w:rPr>
        <w:t xml:space="preserve"> </w:t>
      </w:r>
      <w:r w:rsidR="00724926" w:rsidRPr="0067635D">
        <w:rPr>
          <w:rFonts w:asciiTheme="minorBidi" w:eastAsia="Times New Roman" w:hAnsiTheme="minorBidi" w:cs="Arial" w:hint="cs"/>
          <w:sz w:val="24"/>
          <w:szCs w:val="24"/>
          <w:rtl/>
        </w:rPr>
        <w:t>ل</w:t>
      </w:r>
      <w:r w:rsidR="00724926" w:rsidRPr="0067635D">
        <w:rPr>
          <w:rFonts w:asciiTheme="minorBidi" w:eastAsia="Times New Roman" w:hAnsiTheme="minorBidi" w:hint="cs"/>
          <w:sz w:val="24"/>
          <w:szCs w:val="24"/>
          <w:rtl/>
        </w:rPr>
        <w:t>سلطة التعاقد</w:t>
      </w:r>
      <w:r w:rsidR="00724926" w:rsidRPr="0067635D">
        <w:rPr>
          <w:rFonts w:asciiTheme="minorBidi" w:eastAsia="Times New Roman" w:hAnsiTheme="minorBidi"/>
          <w:sz w:val="24"/>
          <w:szCs w:val="24"/>
          <w:rtl/>
        </w:rPr>
        <w:t xml:space="preserve"> </w:t>
      </w:r>
      <w:r w:rsidRPr="0067635D">
        <w:rPr>
          <w:rFonts w:asciiTheme="minorBidi" w:eastAsia="Times New Roman" w:hAnsiTheme="minorBidi" w:cs="Arial"/>
          <w:sz w:val="24"/>
          <w:szCs w:val="24"/>
          <w:rtl/>
        </w:rPr>
        <w:t xml:space="preserve">ربع رسم </w:t>
      </w:r>
      <w:r w:rsidRPr="0067635D">
        <w:rPr>
          <w:rFonts w:asciiTheme="minorBidi" w:eastAsia="Times New Roman" w:hAnsiTheme="minorBidi" w:cs="Arial" w:hint="cs"/>
          <w:sz w:val="24"/>
          <w:szCs w:val="24"/>
          <w:rtl/>
        </w:rPr>
        <w:t>ال</w:t>
      </w:r>
      <w:r w:rsidRPr="0067635D">
        <w:rPr>
          <w:rFonts w:asciiTheme="minorBidi" w:eastAsia="Times New Roman" w:hAnsiTheme="minorBidi" w:cs="Arial"/>
          <w:sz w:val="24"/>
          <w:szCs w:val="24"/>
          <w:rtl/>
        </w:rPr>
        <w:t xml:space="preserve">إيجار </w:t>
      </w:r>
      <w:r w:rsidRPr="0067635D">
        <w:rPr>
          <w:rFonts w:asciiTheme="minorBidi" w:eastAsia="Times New Roman" w:hAnsiTheme="minorBidi" w:cs="Arial" w:hint="cs"/>
          <w:sz w:val="24"/>
          <w:szCs w:val="24"/>
          <w:rtl/>
        </w:rPr>
        <w:t xml:space="preserve">السنوي </w:t>
      </w:r>
      <w:r w:rsidRPr="0067635D">
        <w:rPr>
          <w:rFonts w:asciiTheme="minorBidi" w:eastAsia="Times New Roman" w:hAnsiTheme="minorBidi" w:cs="Arial"/>
          <w:sz w:val="24"/>
          <w:szCs w:val="24"/>
          <w:rtl/>
        </w:rPr>
        <w:t xml:space="preserve">كما هو منصوص عليه في </w:t>
      </w:r>
      <w:r w:rsidRPr="0067635D">
        <w:rPr>
          <w:rFonts w:asciiTheme="minorBidi" w:eastAsia="Times New Roman" w:hAnsiTheme="minorBidi" w:cs="Arial" w:hint="cs"/>
          <w:sz w:val="24"/>
          <w:szCs w:val="24"/>
          <w:rtl/>
        </w:rPr>
        <w:t>كتاب الإلتزام</w:t>
      </w:r>
      <w:r w:rsidRPr="0067635D">
        <w:rPr>
          <w:rFonts w:asciiTheme="minorBidi" w:eastAsia="Times New Roman" w:hAnsiTheme="minorBidi" w:cs="Arial"/>
          <w:sz w:val="24"/>
          <w:szCs w:val="24"/>
          <w:rtl/>
        </w:rPr>
        <w:t>، رسم الإيجار السنوي</w:t>
      </w:r>
      <w:r w:rsidRPr="0067635D">
        <w:rPr>
          <w:rFonts w:asciiTheme="minorBidi" w:eastAsia="Times New Roman" w:hAnsiTheme="minorBidi" w:cs="Arial" w:hint="cs"/>
          <w:sz w:val="24"/>
          <w:szCs w:val="24"/>
          <w:rtl/>
        </w:rPr>
        <w:t>.</w:t>
      </w:r>
    </w:p>
    <w:p w14:paraId="1E770458" w14:textId="77777777" w:rsidR="007D4527" w:rsidRPr="0067635D" w:rsidRDefault="007D4527" w:rsidP="00106247">
      <w:pPr>
        <w:widowControl w:val="0"/>
        <w:autoSpaceDE w:val="0"/>
        <w:autoSpaceDN w:val="0"/>
        <w:adjustRightInd w:val="0"/>
        <w:spacing w:after="0" w:line="230" w:lineRule="exact"/>
        <w:ind w:right="101"/>
        <w:jc w:val="both"/>
      </w:pPr>
    </w:p>
    <w:p w14:paraId="01B4EB35" w14:textId="247C8DA0" w:rsidR="00A1546F" w:rsidRPr="0067635D" w:rsidRDefault="00A1546F" w:rsidP="00380636">
      <w:pPr>
        <w:tabs>
          <w:tab w:val="left" w:pos="5685"/>
        </w:tabs>
        <w:spacing w:after="0"/>
        <w:jc w:val="both"/>
        <w:rPr>
          <w:b/>
          <w:bCs/>
        </w:rPr>
      </w:pPr>
      <w:bookmarkStart w:id="139" w:name="_Toc485314569"/>
      <w:r w:rsidRPr="0067635D">
        <w:rPr>
          <w:rFonts w:cstheme="majorBidi"/>
          <w:b/>
          <w:bCs/>
          <w:caps/>
          <w:kern w:val="28"/>
          <w:sz w:val="24"/>
          <w:szCs w:val="24"/>
          <w:lang w:bidi="ar-LB"/>
        </w:rPr>
        <w:t>Article 24</w:t>
      </w:r>
      <w:bookmarkEnd w:id="139"/>
      <w:r w:rsidR="0035227F" w:rsidRPr="0067635D">
        <w:rPr>
          <w:rFonts w:cstheme="majorBidi"/>
          <w:b/>
          <w:bCs/>
          <w:caps/>
          <w:kern w:val="28"/>
          <w:sz w:val="24"/>
          <w:szCs w:val="24"/>
          <w:lang w:bidi="ar-LB"/>
        </w:rPr>
        <w:t>:</w:t>
      </w:r>
      <w:r w:rsidR="00D6508F" w:rsidRPr="0067635D">
        <w:t xml:space="preserve"> </w:t>
      </w:r>
      <w:r w:rsidR="00C3436B" w:rsidRPr="0067635D">
        <w:rPr>
          <w:b/>
          <w:bCs/>
        </w:rPr>
        <w:t>profit sharing</w:t>
      </w:r>
    </w:p>
    <w:p w14:paraId="5951ED45" w14:textId="77777777" w:rsidR="00804C99" w:rsidRPr="0067635D" w:rsidRDefault="00804C99" w:rsidP="00380636">
      <w:pPr>
        <w:tabs>
          <w:tab w:val="left" w:pos="5685"/>
        </w:tabs>
        <w:spacing w:after="0"/>
        <w:jc w:val="both"/>
        <w:rPr>
          <w:b/>
          <w:bCs/>
        </w:rPr>
      </w:pPr>
    </w:p>
    <w:p w14:paraId="3EB7382E" w14:textId="3678D0D5" w:rsidR="005373AC" w:rsidRPr="0067635D" w:rsidRDefault="00C3436B" w:rsidP="006F5B2A">
      <w:pPr>
        <w:tabs>
          <w:tab w:val="left" w:pos="5685"/>
        </w:tabs>
        <w:spacing w:after="0"/>
        <w:jc w:val="both"/>
      </w:pPr>
      <w:r w:rsidRPr="0067635D">
        <w:t xml:space="preserve">No profit sharing to be paid for the </w:t>
      </w:r>
      <w:r w:rsidR="00724926" w:rsidRPr="0067635D">
        <w:t>Contracting Authority</w:t>
      </w:r>
      <w:r w:rsidRPr="0067635D">
        <w:t>.</w:t>
      </w:r>
    </w:p>
    <w:p w14:paraId="5BAA8A5E" w14:textId="5DAE2BD4" w:rsidR="003807DE" w:rsidRPr="0067635D" w:rsidRDefault="006F5B2A" w:rsidP="003807DE">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الرابعة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توزيع الأرباح</w:t>
      </w:r>
    </w:p>
    <w:p w14:paraId="406B9292" w14:textId="73728BBD" w:rsidR="007D4527" w:rsidRPr="0067635D" w:rsidRDefault="006F5B2A" w:rsidP="003807DE">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لا يتم دفع أي مشاركة في الأرباح </w:t>
      </w:r>
      <w:r w:rsidR="00724926" w:rsidRPr="0067635D">
        <w:rPr>
          <w:rFonts w:asciiTheme="minorBidi" w:eastAsia="Times New Roman" w:hAnsiTheme="minorBidi" w:cs="Arial" w:hint="cs"/>
          <w:sz w:val="24"/>
          <w:szCs w:val="24"/>
          <w:rtl/>
        </w:rPr>
        <w:t>ل</w:t>
      </w:r>
      <w:r w:rsidR="00724926" w:rsidRPr="0067635D">
        <w:rPr>
          <w:rFonts w:asciiTheme="minorBidi" w:eastAsia="Times New Roman" w:hAnsiTheme="minorBidi" w:hint="cs"/>
          <w:sz w:val="24"/>
          <w:szCs w:val="24"/>
          <w:rtl/>
        </w:rPr>
        <w:t>سلطة التعاقد</w:t>
      </w:r>
      <w:r w:rsidRPr="0067635D">
        <w:rPr>
          <w:rFonts w:ascii="Times New Roman" w:eastAsia="Times New Roman" w:hAnsi="Times New Roman" w:cs="Times New Roman"/>
          <w:sz w:val="24"/>
          <w:szCs w:val="24"/>
        </w:rPr>
        <w:t>.</w:t>
      </w:r>
    </w:p>
    <w:p w14:paraId="270BAF8C"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140" w:name="_Toc485314570"/>
      <w:bookmarkStart w:id="141" w:name="_Toc172648421"/>
      <w:r w:rsidRPr="0067635D">
        <w:rPr>
          <w:rFonts w:eastAsia="Times New Roman" w:cstheme="majorBidi"/>
          <w:b/>
          <w:bCs/>
          <w:caps/>
          <w:kern w:val="28"/>
          <w:sz w:val="28"/>
          <w:szCs w:val="28"/>
          <w:lang w:bidi="ar-LB"/>
        </w:rPr>
        <w:t>PART SIX</w:t>
      </w:r>
      <w:bookmarkEnd w:id="140"/>
      <w:bookmarkEnd w:id="141"/>
    </w:p>
    <w:p w14:paraId="065A527F" w14:textId="688F6F53" w:rsidR="00A1546F" w:rsidRPr="0067635D" w:rsidRDefault="00EF5E17" w:rsidP="00A1546F">
      <w:pPr>
        <w:tabs>
          <w:tab w:val="left" w:pos="5685"/>
        </w:tabs>
        <w:spacing w:after="0"/>
        <w:jc w:val="both"/>
        <w:rPr>
          <w:b/>
          <w:bCs/>
          <w:i/>
          <w:iCs/>
          <w:sz w:val="24"/>
          <w:szCs w:val="24"/>
        </w:rPr>
      </w:pPr>
      <w:r w:rsidRPr="0067635D">
        <w:rPr>
          <w:b/>
          <w:bCs/>
          <w:i/>
          <w:iCs/>
          <w:sz w:val="24"/>
          <w:szCs w:val="24"/>
        </w:rPr>
        <w:t>DBOT Agreement</w:t>
      </w:r>
      <w:r w:rsidR="00A1546F" w:rsidRPr="0067635D">
        <w:rPr>
          <w:b/>
          <w:bCs/>
          <w:i/>
          <w:iCs/>
          <w:sz w:val="24"/>
          <w:szCs w:val="24"/>
        </w:rPr>
        <w:t xml:space="preserve"> period – Buy back – Expiry – renewal</w:t>
      </w:r>
    </w:p>
    <w:p w14:paraId="7201C970" w14:textId="77777777" w:rsidR="006F5B2A" w:rsidRPr="0067635D" w:rsidRDefault="006F5B2A">
      <w:pPr>
        <w:pStyle w:val="ListParagraph"/>
        <w:numPr>
          <w:ilvl w:val="0"/>
          <w:numId w:val="30"/>
        </w:numPr>
        <w:tabs>
          <w:tab w:val="left" w:pos="5685"/>
        </w:tabs>
        <w:bidi/>
        <w:spacing w:after="0"/>
        <w:ind w:left="387" w:right="27"/>
        <w:jc w:val="both"/>
        <w:rPr>
          <w:b/>
          <w:bCs/>
          <w:sz w:val="32"/>
          <w:szCs w:val="32"/>
          <w:rtl/>
        </w:rPr>
      </w:pPr>
      <w:r w:rsidRPr="0067635D">
        <w:rPr>
          <w:rFonts w:hint="cs"/>
          <w:b/>
          <w:bCs/>
          <w:sz w:val="32"/>
          <w:szCs w:val="32"/>
          <w:rtl/>
        </w:rPr>
        <w:t>الجزء السادس</w:t>
      </w:r>
    </w:p>
    <w:p w14:paraId="4999C220" w14:textId="77777777" w:rsidR="006F5B2A" w:rsidRPr="0067635D" w:rsidRDefault="006F5B2A" w:rsidP="006F5B2A">
      <w:pPr>
        <w:tabs>
          <w:tab w:val="left" w:pos="5685"/>
        </w:tabs>
        <w:bidi/>
        <w:spacing w:after="0"/>
        <w:ind w:right="27"/>
        <w:jc w:val="both"/>
        <w:rPr>
          <w:b/>
          <w:bCs/>
          <w:sz w:val="24"/>
          <w:szCs w:val="24"/>
          <w:rtl/>
        </w:rPr>
      </w:pPr>
    </w:p>
    <w:p w14:paraId="2AB929F5" w14:textId="6D0BC634" w:rsidR="006F5B2A" w:rsidRPr="0067635D" w:rsidRDefault="006F5B2A" w:rsidP="006F5B2A">
      <w:pPr>
        <w:tabs>
          <w:tab w:val="left" w:pos="5685"/>
        </w:tabs>
        <w:bidi/>
        <w:spacing w:after="0"/>
        <w:ind w:right="27"/>
        <w:jc w:val="both"/>
        <w:rPr>
          <w:b/>
          <w:bCs/>
          <w:sz w:val="24"/>
          <w:szCs w:val="24"/>
          <w:rtl/>
        </w:rPr>
      </w:pPr>
      <w:r w:rsidRPr="0067635D">
        <w:rPr>
          <w:rFonts w:hint="cs"/>
          <w:b/>
          <w:bCs/>
          <w:sz w:val="24"/>
          <w:szCs w:val="24"/>
          <w:rtl/>
        </w:rPr>
        <w:t>مدة ال</w:t>
      </w:r>
      <w:r w:rsidR="00065B20" w:rsidRPr="0067635D">
        <w:rPr>
          <w:rFonts w:hint="cs"/>
          <w:b/>
          <w:bCs/>
          <w:sz w:val="24"/>
          <w:szCs w:val="24"/>
          <w:rtl/>
          <w:lang w:bidi="ar-LB"/>
        </w:rPr>
        <w:t>عقد</w:t>
      </w:r>
      <w:r w:rsidRPr="0067635D">
        <w:rPr>
          <w:rFonts w:hint="cs"/>
          <w:b/>
          <w:bCs/>
          <w:sz w:val="24"/>
          <w:szCs w:val="24"/>
          <w:rtl/>
        </w:rPr>
        <w:t xml:space="preserve"> - </w:t>
      </w:r>
      <w:r w:rsidRPr="0067635D">
        <w:rPr>
          <w:b/>
          <w:bCs/>
          <w:sz w:val="24"/>
          <w:szCs w:val="24"/>
          <w:rtl/>
        </w:rPr>
        <w:t>لشراء - الانتهاء - التجديد</w:t>
      </w:r>
      <w:r w:rsidRPr="0067635D">
        <w:rPr>
          <w:rFonts w:hint="cs"/>
          <w:b/>
          <w:bCs/>
          <w:sz w:val="24"/>
          <w:szCs w:val="24"/>
          <w:rtl/>
        </w:rPr>
        <w:t xml:space="preserve"> </w:t>
      </w:r>
    </w:p>
    <w:p w14:paraId="601E8122" w14:textId="77777777" w:rsidR="00804C99" w:rsidRPr="0067635D" w:rsidRDefault="00804C99" w:rsidP="00A1546F">
      <w:pPr>
        <w:tabs>
          <w:tab w:val="left" w:pos="5685"/>
        </w:tabs>
        <w:spacing w:after="0"/>
        <w:jc w:val="both"/>
        <w:rPr>
          <w:i/>
          <w:iCs/>
          <w:rtl/>
        </w:rPr>
      </w:pPr>
    </w:p>
    <w:p w14:paraId="444C4783" w14:textId="77777777" w:rsidR="000E78B1" w:rsidRPr="0067635D" w:rsidRDefault="000E78B1" w:rsidP="00A1546F">
      <w:pPr>
        <w:tabs>
          <w:tab w:val="left" w:pos="5685"/>
        </w:tabs>
        <w:spacing w:after="0"/>
        <w:jc w:val="both"/>
        <w:rPr>
          <w:i/>
          <w:iCs/>
        </w:rPr>
      </w:pPr>
    </w:p>
    <w:p w14:paraId="4E2170B6" w14:textId="6945903B" w:rsidR="00A1546F" w:rsidRPr="0067635D" w:rsidRDefault="00A1546F" w:rsidP="00380636">
      <w:pPr>
        <w:tabs>
          <w:tab w:val="left" w:pos="5685"/>
        </w:tabs>
        <w:spacing w:after="0"/>
        <w:jc w:val="both"/>
        <w:rPr>
          <w:b/>
          <w:bCs/>
        </w:rPr>
      </w:pPr>
      <w:bookmarkStart w:id="142" w:name="_Toc485314571"/>
      <w:r w:rsidRPr="0067635D">
        <w:rPr>
          <w:rFonts w:cstheme="majorBidi"/>
          <w:b/>
          <w:bCs/>
          <w:caps/>
          <w:kern w:val="28"/>
          <w:sz w:val="24"/>
          <w:szCs w:val="24"/>
          <w:lang w:bidi="ar-LB"/>
        </w:rPr>
        <w:t>Article 25</w:t>
      </w:r>
      <w:bookmarkEnd w:id="142"/>
      <w:r w:rsidR="0035227F" w:rsidRPr="0067635D">
        <w:rPr>
          <w:rFonts w:cstheme="majorBidi"/>
          <w:b/>
          <w:bCs/>
          <w:caps/>
          <w:kern w:val="28"/>
          <w:sz w:val="24"/>
          <w:szCs w:val="24"/>
          <w:lang w:bidi="ar-LB"/>
        </w:rPr>
        <w:t>:</w:t>
      </w:r>
      <w:r w:rsidR="00D6508F" w:rsidRPr="0067635D">
        <w:t xml:space="preserve"> </w:t>
      </w:r>
      <w:r w:rsidR="00065B20" w:rsidRPr="0067635D">
        <w:rPr>
          <w:b/>
          <w:bCs/>
        </w:rPr>
        <w:t xml:space="preserve">DBOT Agreement </w:t>
      </w:r>
      <w:r w:rsidRPr="0067635D">
        <w:rPr>
          <w:b/>
          <w:bCs/>
        </w:rPr>
        <w:t>period</w:t>
      </w:r>
    </w:p>
    <w:p w14:paraId="5AF9AB54" w14:textId="77777777" w:rsidR="00804C99" w:rsidRPr="0067635D" w:rsidRDefault="00804C99" w:rsidP="00380636">
      <w:pPr>
        <w:tabs>
          <w:tab w:val="left" w:pos="5685"/>
        </w:tabs>
        <w:spacing w:after="0"/>
        <w:jc w:val="both"/>
        <w:rPr>
          <w:b/>
          <w:bCs/>
        </w:rPr>
      </w:pPr>
    </w:p>
    <w:p w14:paraId="73EDE768" w14:textId="59E0BF16" w:rsidR="00A1546F" w:rsidRPr="0067635D" w:rsidRDefault="00A1546F" w:rsidP="008E09AD">
      <w:pPr>
        <w:tabs>
          <w:tab w:val="left" w:pos="5685"/>
        </w:tabs>
        <w:spacing w:after="0"/>
        <w:jc w:val="both"/>
      </w:pPr>
      <w:r w:rsidRPr="0067635D">
        <w:t xml:space="preserve">The </w:t>
      </w:r>
      <w:r w:rsidR="00065B20" w:rsidRPr="0067635D">
        <w:t xml:space="preserve">DBOT Agreement </w:t>
      </w:r>
      <w:r w:rsidRPr="0067635D">
        <w:t xml:space="preserve">period shall be </w:t>
      </w:r>
      <w:r w:rsidR="00FE6EDF" w:rsidRPr="0067635D">
        <w:t>fifteen (</w:t>
      </w:r>
      <w:r w:rsidR="006E511A" w:rsidRPr="0067635D">
        <w:t>1</w:t>
      </w:r>
      <w:r w:rsidR="00FE6EDF" w:rsidRPr="0067635D">
        <w:t xml:space="preserve">5) </w:t>
      </w:r>
      <w:r w:rsidRPr="0067635D">
        <w:t>years from the commencement date</w:t>
      </w:r>
      <w:r w:rsidR="0035227F" w:rsidRPr="0067635D">
        <w:t xml:space="preserve">, which is the </w:t>
      </w:r>
      <w:r w:rsidR="00C3436B" w:rsidRPr="0067635D">
        <w:t xml:space="preserve">temporary handing over and receipt </w:t>
      </w:r>
      <w:r w:rsidR="008E09AD" w:rsidRPr="0067635D">
        <w:t xml:space="preserve">date by the </w:t>
      </w:r>
      <w:r w:rsidR="00D41C30" w:rsidRPr="0067635D">
        <w:t>Contracting Authority</w:t>
      </w:r>
      <w:r w:rsidR="008E09AD" w:rsidRPr="0067635D">
        <w:t xml:space="preserve">, </w:t>
      </w:r>
      <w:r w:rsidR="00C3436B" w:rsidRPr="0067635D">
        <w:t xml:space="preserve">of </w:t>
      </w:r>
      <w:r w:rsidR="008E09AD" w:rsidRPr="0067635D">
        <w:t xml:space="preserve">all </w:t>
      </w:r>
      <w:r w:rsidR="00C3436B" w:rsidRPr="0067635D">
        <w:t>executed works and installations</w:t>
      </w:r>
      <w:r w:rsidR="0035227F" w:rsidRPr="0067635D">
        <w:t>,</w:t>
      </w:r>
      <w:r w:rsidRPr="0067635D">
        <w:t xml:space="preserve"> unless the </w:t>
      </w:r>
      <w:r w:rsidR="00065B20" w:rsidRPr="0067635D">
        <w:t xml:space="preserve">DBOT Agreement </w:t>
      </w:r>
      <w:r w:rsidRPr="0067635D">
        <w:t xml:space="preserve">is terminated under the provisions of this </w:t>
      </w:r>
      <w:r w:rsidR="00065B20" w:rsidRPr="0067635D">
        <w:t>DBOT</w:t>
      </w:r>
      <w:r w:rsidRPr="0067635D">
        <w:t xml:space="preserve"> </w:t>
      </w:r>
      <w:r w:rsidR="00721199" w:rsidRPr="0067635D">
        <w:t>Agreement</w:t>
      </w:r>
      <w:r w:rsidRPr="0067635D">
        <w:t>.</w:t>
      </w:r>
    </w:p>
    <w:p w14:paraId="02C85F60" w14:textId="01259783" w:rsidR="006F5B2A" w:rsidRPr="0067635D" w:rsidRDefault="006F5B2A" w:rsidP="00B6107D">
      <w:pPr>
        <w:bidi/>
        <w:spacing w:before="100" w:beforeAutospacing="1" w:after="0"/>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ال</w:t>
      </w:r>
      <w:r w:rsidRPr="0067635D">
        <w:rPr>
          <w:rFonts w:asciiTheme="minorBidi" w:eastAsia="Times New Roman" w:hAnsiTheme="minorBidi"/>
          <w:b/>
          <w:bCs/>
          <w:sz w:val="24"/>
          <w:szCs w:val="24"/>
          <w:rtl/>
        </w:rPr>
        <w:t xml:space="preserve">مادة </w:t>
      </w:r>
      <w:r w:rsidRPr="0067635D">
        <w:rPr>
          <w:rFonts w:asciiTheme="minorBidi" w:eastAsia="Times New Roman" w:hAnsiTheme="minorBidi" w:hint="cs"/>
          <w:b/>
          <w:bCs/>
          <w:sz w:val="24"/>
          <w:szCs w:val="24"/>
          <w:rtl/>
        </w:rPr>
        <w:t xml:space="preserve">الخامسة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فترة </w:t>
      </w:r>
      <w:r w:rsidR="00685455" w:rsidRPr="0067635D">
        <w:rPr>
          <w:rFonts w:asciiTheme="minorBidi" w:eastAsia="Times New Roman" w:hAnsiTheme="minorBidi" w:hint="cs"/>
          <w:b/>
          <w:bCs/>
          <w:sz w:val="24"/>
          <w:szCs w:val="24"/>
          <w:rtl/>
        </w:rPr>
        <w:t>العقد</w:t>
      </w:r>
    </w:p>
    <w:p w14:paraId="01F1FA35" w14:textId="1F0D5626" w:rsidR="00804C99" w:rsidRPr="0067635D" w:rsidRDefault="006F5B2A" w:rsidP="00B6107D">
      <w:pPr>
        <w:bidi/>
        <w:spacing w:before="120" w:after="360"/>
        <w:jc w:val="both"/>
        <w:rPr>
          <w:rFonts w:asciiTheme="minorBidi" w:eastAsia="Times New Roman" w:hAnsiTheme="minorBidi"/>
          <w:sz w:val="24"/>
          <w:szCs w:val="24"/>
        </w:rPr>
      </w:pPr>
      <w:r w:rsidRPr="0067635D">
        <w:rPr>
          <w:rFonts w:asciiTheme="minorBidi" w:eastAsia="Times New Roman" w:hAnsiTheme="minorBidi"/>
          <w:sz w:val="24"/>
          <w:szCs w:val="24"/>
          <w:rtl/>
        </w:rPr>
        <w:t>تكون فترة ال</w:t>
      </w:r>
      <w:r w:rsidR="00065B20"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خمسة وعشر</w:t>
      </w:r>
      <w:r w:rsidRPr="0067635D">
        <w:rPr>
          <w:rFonts w:asciiTheme="minorBidi" w:eastAsia="Times New Roman" w:hAnsiTheme="minorBidi" w:hint="cs"/>
          <w:sz w:val="24"/>
          <w:szCs w:val="24"/>
          <w:rtl/>
        </w:rPr>
        <w:t>ة</w:t>
      </w:r>
      <w:r w:rsidRPr="0067635D">
        <w:rPr>
          <w:rFonts w:asciiTheme="minorBidi" w:eastAsia="Times New Roman" w:hAnsiTheme="minorBidi"/>
          <w:sz w:val="24"/>
          <w:szCs w:val="24"/>
          <w:rtl/>
        </w:rPr>
        <w:t xml:space="preserve"> (۱٥) سنة </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عتبارًا من تاريخ البدء، وهو تاريخ تسليم الأعمال والمنشآت المنفذة مؤقتًا و</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ستلامها من قبل </w:t>
      </w:r>
      <w:r w:rsidR="00724926" w:rsidRPr="0067635D">
        <w:rPr>
          <w:rFonts w:asciiTheme="minorBidi" w:eastAsia="Times New Roman" w:hAnsiTheme="minorBidi" w:hint="cs"/>
          <w:sz w:val="24"/>
          <w:szCs w:val="24"/>
          <w:rtl/>
        </w:rPr>
        <w:t xml:space="preserve">سلطة </w:t>
      </w:r>
      <w:r w:rsidR="00D41C30" w:rsidRPr="0067635D">
        <w:rPr>
          <w:rFonts w:asciiTheme="minorBidi" w:eastAsia="Times New Roman" w:hAnsiTheme="minorBidi" w:hint="cs"/>
          <w:sz w:val="24"/>
          <w:szCs w:val="24"/>
          <w:rtl/>
        </w:rPr>
        <w:t>التعاقد،</w:t>
      </w:r>
      <w:r w:rsidRPr="0067635D">
        <w:rPr>
          <w:rFonts w:asciiTheme="minorBidi" w:eastAsia="Times New Roman" w:hAnsiTheme="minorBidi"/>
          <w:sz w:val="24"/>
          <w:szCs w:val="24"/>
          <w:rtl/>
        </w:rPr>
        <w:t xml:space="preserve"> ما لم يتم إنهاء ال</w:t>
      </w:r>
      <w:r w:rsidR="00C12A8E"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بموجب أحكام </w:t>
      </w:r>
      <w:r w:rsidR="00724926"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تفاقية </w:t>
      </w:r>
      <w:r w:rsidR="00C12A8E" w:rsidRPr="0067635D">
        <w:rPr>
          <w:rFonts w:asciiTheme="minorBidi" w:eastAsia="Times New Roman" w:hAnsiTheme="minorBidi"/>
          <w:sz w:val="24"/>
          <w:szCs w:val="24"/>
          <w:rtl/>
        </w:rPr>
        <w:t>التصميم والإنشاء والتشغيل ونقل الملكية</w:t>
      </w:r>
      <w:r w:rsidRPr="0067635D">
        <w:rPr>
          <w:rFonts w:asciiTheme="minorBidi" w:eastAsia="Times New Roman" w:hAnsiTheme="minorBidi"/>
          <w:sz w:val="24"/>
          <w:szCs w:val="24"/>
          <w:rtl/>
        </w:rPr>
        <w:t xml:space="preserve"> هذه</w:t>
      </w:r>
      <w:r w:rsidRPr="0067635D">
        <w:rPr>
          <w:rFonts w:asciiTheme="minorBidi" w:eastAsia="Times New Roman" w:hAnsiTheme="minorBidi"/>
          <w:sz w:val="24"/>
          <w:szCs w:val="24"/>
        </w:rPr>
        <w:t>.</w:t>
      </w:r>
    </w:p>
    <w:p w14:paraId="36C31C43" w14:textId="35E32AB5" w:rsidR="00804C99" w:rsidRPr="0067635D" w:rsidRDefault="00A1546F" w:rsidP="006775A9">
      <w:pPr>
        <w:tabs>
          <w:tab w:val="left" w:pos="5685"/>
        </w:tabs>
        <w:spacing w:after="0"/>
        <w:jc w:val="both"/>
        <w:rPr>
          <w:b/>
          <w:bCs/>
        </w:rPr>
      </w:pPr>
      <w:bookmarkStart w:id="143" w:name="_Toc485314572"/>
      <w:r w:rsidRPr="0067635D">
        <w:rPr>
          <w:rFonts w:cstheme="majorBidi"/>
          <w:b/>
          <w:bCs/>
          <w:caps/>
          <w:kern w:val="28"/>
          <w:sz w:val="24"/>
          <w:szCs w:val="24"/>
          <w:lang w:bidi="ar-LB"/>
        </w:rPr>
        <w:t>Article 26</w:t>
      </w:r>
      <w:bookmarkEnd w:id="143"/>
      <w:r w:rsidR="0035227F" w:rsidRPr="0067635D">
        <w:rPr>
          <w:rFonts w:cstheme="majorBidi"/>
          <w:b/>
          <w:bCs/>
          <w:caps/>
          <w:kern w:val="28"/>
          <w:sz w:val="24"/>
          <w:szCs w:val="24"/>
          <w:lang w:bidi="ar-LB"/>
        </w:rPr>
        <w:t>:</w:t>
      </w:r>
      <w:r w:rsidR="00D6508F" w:rsidRPr="0067635D">
        <w:rPr>
          <w:b/>
          <w:bCs/>
        </w:rPr>
        <w:t xml:space="preserve"> </w:t>
      </w:r>
      <w:r w:rsidRPr="0067635D">
        <w:rPr>
          <w:b/>
          <w:bCs/>
        </w:rPr>
        <w:t xml:space="preserve">Effect of expiry of the </w:t>
      </w:r>
      <w:r w:rsidR="00C12A8E" w:rsidRPr="0067635D">
        <w:rPr>
          <w:b/>
          <w:bCs/>
        </w:rPr>
        <w:t xml:space="preserve">DBOT Agreement </w:t>
      </w:r>
    </w:p>
    <w:p w14:paraId="52037DA4" w14:textId="77777777" w:rsidR="00C12A8E" w:rsidRPr="0067635D" w:rsidRDefault="00C12A8E" w:rsidP="00CB1EA9">
      <w:pPr>
        <w:tabs>
          <w:tab w:val="left" w:pos="5685"/>
        </w:tabs>
        <w:spacing w:after="0"/>
        <w:jc w:val="both"/>
        <w:rPr>
          <w:rtl/>
        </w:rPr>
      </w:pPr>
    </w:p>
    <w:p w14:paraId="64FBC5F7" w14:textId="3194AD4C" w:rsidR="00CB1EA9" w:rsidRPr="0067635D" w:rsidRDefault="00CB1EA9" w:rsidP="003E3ED2">
      <w:pPr>
        <w:tabs>
          <w:tab w:val="left" w:pos="5685"/>
        </w:tabs>
        <w:spacing w:before="120" w:after="0"/>
        <w:jc w:val="both"/>
      </w:pPr>
      <w:r w:rsidRPr="0067635D">
        <w:t xml:space="preserve">On expiry of the time set in the previous article and by the sole fact of this expiry, the Employer will assume all the rights of the </w:t>
      </w:r>
      <w:r w:rsidR="00C12A8E" w:rsidRPr="0067635D">
        <w:t xml:space="preserve">Contractor </w:t>
      </w:r>
      <w:r w:rsidRPr="0067635D">
        <w:t xml:space="preserve">and receive all revenue from the </w:t>
      </w:r>
      <w:r w:rsidR="00C12A8E" w:rsidRPr="0067635D">
        <w:t>DBOT Agreement</w:t>
      </w:r>
      <w:r w:rsidRPr="0067635D">
        <w:t>.</w:t>
      </w:r>
    </w:p>
    <w:p w14:paraId="29E6729E" w14:textId="14609AEE" w:rsidR="00CB1EA9" w:rsidRPr="0067635D" w:rsidRDefault="00CB1EA9" w:rsidP="003E3ED2">
      <w:pPr>
        <w:tabs>
          <w:tab w:val="left" w:pos="5685"/>
        </w:tabs>
        <w:spacing w:before="120" w:after="0"/>
        <w:jc w:val="both"/>
      </w:pPr>
      <w:r w:rsidRPr="0067635D">
        <w:t xml:space="preserve">It will immediately take possession of the assets of the </w:t>
      </w:r>
      <w:r w:rsidR="00C12A8E" w:rsidRPr="0067635D">
        <w:t xml:space="preserve">DBOT Agreement </w:t>
      </w:r>
      <w:r w:rsidRPr="0067635D">
        <w:t xml:space="preserve">and will not assume responsibility for the </w:t>
      </w:r>
      <w:r w:rsidR="00C12A8E" w:rsidRPr="0067635D">
        <w:t xml:space="preserve">DBOT Agreement’s </w:t>
      </w:r>
      <w:r w:rsidRPr="0067635D">
        <w:t xml:space="preserve">debts duly contracted by the </w:t>
      </w:r>
      <w:r w:rsidR="00C12A8E" w:rsidRPr="0067635D">
        <w:t>Contractor</w:t>
      </w:r>
      <w:r w:rsidRPr="0067635D">
        <w:t>, without compensation for whatsoever reason.</w:t>
      </w:r>
    </w:p>
    <w:p w14:paraId="41004EE2" w14:textId="3D70F5DB" w:rsidR="00486006" w:rsidRPr="0067635D" w:rsidRDefault="00CB1EA9" w:rsidP="003E3ED2">
      <w:pPr>
        <w:tabs>
          <w:tab w:val="left" w:pos="5685"/>
        </w:tabs>
        <w:spacing w:before="120" w:after="0"/>
        <w:jc w:val="both"/>
        <w:rPr>
          <w:rtl/>
        </w:rPr>
      </w:pPr>
      <w:r w:rsidRPr="0067635D">
        <w:t xml:space="preserve">A closing balance of the </w:t>
      </w:r>
      <w:r w:rsidR="00C12A8E" w:rsidRPr="0067635D">
        <w:t xml:space="preserve">DBOT Agreement </w:t>
      </w:r>
      <w:r w:rsidRPr="0067635D">
        <w:t xml:space="preserve">accounts will be drawn up within a maximum of six (6) months from expiry of the </w:t>
      </w:r>
      <w:r w:rsidR="00C12A8E" w:rsidRPr="0067635D">
        <w:t>DBOT Agreement</w:t>
      </w:r>
      <w:r w:rsidRPr="0067635D">
        <w:t>.</w:t>
      </w:r>
    </w:p>
    <w:p w14:paraId="2DF1166B" w14:textId="77777777" w:rsidR="00C12A8E" w:rsidRPr="0067635D" w:rsidRDefault="00C12A8E" w:rsidP="00CB1EA9">
      <w:pPr>
        <w:tabs>
          <w:tab w:val="left" w:pos="5685"/>
        </w:tabs>
        <w:spacing w:after="0"/>
        <w:jc w:val="both"/>
      </w:pPr>
    </w:p>
    <w:p w14:paraId="4676FFA0" w14:textId="0FB8ECE4" w:rsidR="006F5B2A" w:rsidRPr="0067635D" w:rsidRDefault="006F5B2A" w:rsidP="006F5B2A">
      <w:pPr>
        <w:pStyle w:val="NormalWeb"/>
        <w:bidi/>
        <w:jc w:val="both"/>
        <w:rPr>
          <w:rFonts w:asciiTheme="minorBidi" w:eastAsia="Times New Roman" w:hAnsiTheme="minorBidi" w:cstheme="minorBidi"/>
        </w:rPr>
      </w:pPr>
      <w:r w:rsidRPr="0067635D">
        <w:rPr>
          <w:rFonts w:asciiTheme="minorBidi" w:hAnsiTheme="minorBidi" w:cstheme="minorBidi"/>
          <w:b/>
          <w:bCs/>
          <w:caps/>
          <w:kern w:val="28"/>
          <w:rtl/>
          <w:lang w:bidi="ar-LB"/>
        </w:rPr>
        <w:t>ا</w:t>
      </w:r>
      <w:r w:rsidRPr="0067635D">
        <w:rPr>
          <w:rFonts w:asciiTheme="minorBidi" w:eastAsia="Times New Roman" w:hAnsiTheme="minorBidi" w:cstheme="minorBidi"/>
          <w:b/>
          <w:bCs/>
          <w:rtl/>
        </w:rPr>
        <w:t xml:space="preserve">لمادة السادسة </w:t>
      </w:r>
      <w:r w:rsidR="00702155" w:rsidRPr="0067635D">
        <w:rPr>
          <w:rFonts w:asciiTheme="minorBidi" w:eastAsia="Times New Roman" w:hAnsiTheme="minorBidi" w:cstheme="minorBidi" w:hint="cs"/>
          <w:b/>
          <w:bCs/>
          <w:rtl/>
        </w:rPr>
        <w:t>والعشرون:</w:t>
      </w:r>
      <w:r w:rsidRPr="0067635D">
        <w:rPr>
          <w:rFonts w:asciiTheme="minorBidi" w:eastAsia="Times New Roman" w:hAnsiTheme="minorBidi" w:cstheme="minorBidi"/>
          <w:b/>
          <w:bCs/>
          <w:rtl/>
        </w:rPr>
        <w:t xml:space="preserve"> أثر انتهاء فترة </w:t>
      </w:r>
      <w:r w:rsidR="00685455" w:rsidRPr="0067635D">
        <w:rPr>
          <w:rFonts w:asciiTheme="minorBidi" w:eastAsia="Times New Roman" w:hAnsiTheme="minorBidi" w:cstheme="minorBidi" w:hint="cs"/>
          <w:b/>
          <w:bCs/>
          <w:rtl/>
        </w:rPr>
        <w:t>العقد</w:t>
      </w:r>
    </w:p>
    <w:p w14:paraId="461A667B" w14:textId="77777777" w:rsidR="00B6107D" w:rsidRPr="0067635D" w:rsidRDefault="006F5B2A"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عند انتهاء الفترة المحددة في المادة السابقة ومن خلال انتهاء هذه الفترة فقط، سيتولى صاحب العمل جميع حقوق المُستفيد من </w:t>
      </w:r>
    </w:p>
    <w:p w14:paraId="5E3979CF" w14:textId="21C60E2C" w:rsidR="006F5B2A" w:rsidRPr="0067635D" w:rsidRDefault="006F5B2A" w:rsidP="00B6107D">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ال</w:t>
      </w:r>
      <w:r w:rsidR="00C12A8E"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ويستلم جميع الإيرادات الناتجة عن ال</w:t>
      </w:r>
      <w:r w:rsidR="00C12A8E"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Pr>
        <w:t>.</w:t>
      </w:r>
    </w:p>
    <w:p w14:paraId="3BF6E733" w14:textId="77777777" w:rsidR="00B6107D" w:rsidRPr="0067635D" w:rsidRDefault="006F5B2A" w:rsidP="003E3ED2">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سيتولى صاحب العمل فورًا حيازة أصول </w:t>
      </w:r>
      <w:r w:rsidR="00685455" w:rsidRPr="0067635D">
        <w:rPr>
          <w:rFonts w:asciiTheme="minorBidi" w:eastAsia="Times New Roman" w:hAnsiTheme="minorBidi" w:hint="cs"/>
          <w:sz w:val="24"/>
          <w:szCs w:val="24"/>
          <w:rtl/>
        </w:rPr>
        <w:t>العقد</w:t>
      </w:r>
      <w:r w:rsidRPr="0067635D">
        <w:rPr>
          <w:rFonts w:asciiTheme="minorBidi" w:eastAsia="Times New Roman" w:hAnsiTheme="minorBidi"/>
          <w:sz w:val="24"/>
          <w:szCs w:val="24"/>
          <w:rtl/>
        </w:rPr>
        <w:t xml:space="preserve"> ولن يتحمل مسؤولية ديون ال</w:t>
      </w:r>
      <w:r w:rsidR="00C12A8E"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التي تم التعاقد عليها من قبل </w:t>
      </w:r>
      <w:r w:rsidR="00C12A8E"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دون </w:t>
      </w:r>
    </w:p>
    <w:p w14:paraId="5E02EE7D" w14:textId="7DDA54DF" w:rsidR="006F5B2A" w:rsidRPr="0067635D" w:rsidRDefault="006F5B2A" w:rsidP="00B6107D">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تعويض لأي سبب كان</w:t>
      </w:r>
      <w:r w:rsidRPr="0067635D">
        <w:rPr>
          <w:rFonts w:asciiTheme="minorBidi" w:eastAsia="Times New Roman" w:hAnsiTheme="minorBidi"/>
          <w:sz w:val="24"/>
          <w:szCs w:val="24"/>
        </w:rPr>
        <w:t>.</w:t>
      </w:r>
    </w:p>
    <w:p w14:paraId="440CAD66" w14:textId="787E5B9D" w:rsidR="006F5B2A" w:rsidRPr="0067635D" w:rsidRDefault="006F5B2A" w:rsidP="003E3ED2">
      <w:pPr>
        <w:bidi/>
        <w:spacing w:before="120" w:after="0"/>
        <w:jc w:val="both"/>
        <w:rPr>
          <w:rFonts w:asciiTheme="minorBidi" w:eastAsia="Times New Roman" w:hAnsiTheme="minorBidi"/>
          <w:sz w:val="24"/>
          <w:szCs w:val="24"/>
          <w:rtl/>
        </w:rPr>
      </w:pPr>
      <w:r w:rsidRPr="0067635D">
        <w:rPr>
          <w:rFonts w:asciiTheme="minorBidi" w:eastAsia="Times New Roman" w:hAnsiTheme="minorBidi"/>
          <w:sz w:val="24"/>
          <w:szCs w:val="24"/>
          <w:rtl/>
        </w:rPr>
        <w:t>سيتم إعداد رصيد إغلاق لحسابات ال</w:t>
      </w:r>
      <w:r w:rsidR="00C12A8E"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في موعد أقصاه ستة (٦) أشهر من تاريخ انتهاء ال</w:t>
      </w:r>
      <w:r w:rsidR="00C12A8E"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w:t>
      </w:r>
      <w:bookmarkStart w:id="144" w:name="_Toc485314573"/>
    </w:p>
    <w:p w14:paraId="002B7A55" w14:textId="77777777" w:rsidR="006F5B2A" w:rsidRPr="0067635D" w:rsidRDefault="006F5B2A" w:rsidP="00380636">
      <w:pPr>
        <w:tabs>
          <w:tab w:val="left" w:pos="5685"/>
        </w:tabs>
        <w:spacing w:after="0"/>
        <w:jc w:val="both"/>
        <w:rPr>
          <w:rFonts w:cstheme="majorBidi"/>
          <w:b/>
          <w:bCs/>
          <w:caps/>
          <w:kern w:val="28"/>
          <w:sz w:val="24"/>
          <w:szCs w:val="24"/>
          <w:lang w:bidi="ar-LB"/>
        </w:rPr>
      </w:pPr>
    </w:p>
    <w:p w14:paraId="4DA38B79" w14:textId="4F02F53D" w:rsidR="00A1546F" w:rsidRPr="0067635D" w:rsidRDefault="00A1546F" w:rsidP="00380636">
      <w:pPr>
        <w:tabs>
          <w:tab w:val="left" w:pos="5685"/>
        </w:tabs>
        <w:spacing w:after="0"/>
        <w:jc w:val="both"/>
        <w:rPr>
          <w:b/>
          <w:bCs/>
        </w:rPr>
      </w:pPr>
      <w:r w:rsidRPr="0067635D">
        <w:rPr>
          <w:rFonts w:cstheme="majorBidi"/>
          <w:b/>
          <w:bCs/>
          <w:caps/>
          <w:kern w:val="28"/>
          <w:sz w:val="24"/>
          <w:szCs w:val="24"/>
          <w:lang w:bidi="ar-LB"/>
        </w:rPr>
        <w:t>Article 27</w:t>
      </w:r>
      <w:bookmarkEnd w:id="144"/>
      <w:r w:rsidR="0035227F" w:rsidRPr="0067635D">
        <w:rPr>
          <w:rFonts w:cstheme="majorBidi"/>
          <w:b/>
          <w:bCs/>
          <w:caps/>
          <w:kern w:val="28"/>
          <w:sz w:val="24"/>
          <w:szCs w:val="24"/>
          <w:lang w:bidi="ar-LB"/>
        </w:rPr>
        <w:t>:</w:t>
      </w:r>
      <w:r w:rsidR="00D6508F" w:rsidRPr="0067635D">
        <w:rPr>
          <w:b/>
          <w:bCs/>
        </w:rPr>
        <w:t xml:space="preserve"> </w:t>
      </w:r>
      <w:r w:rsidRPr="0067635D">
        <w:rPr>
          <w:b/>
          <w:bCs/>
        </w:rPr>
        <w:t xml:space="preserve">Renewal of </w:t>
      </w:r>
      <w:r w:rsidR="00EF5E17" w:rsidRPr="0067635D">
        <w:rPr>
          <w:b/>
          <w:bCs/>
        </w:rPr>
        <w:t>DBOT Agreement</w:t>
      </w:r>
    </w:p>
    <w:p w14:paraId="5E049127" w14:textId="77777777" w:rsidR="00804C99" w:rsidRPr="0067635D" w:rsidRDefault="00804C99" w:rsidP="00380636">
      <w:pPr>
        <w:tabs>
          <w:tab w:val="left" w:pos="5685"/>
        </w:tabs>
        <w:spacing w:after="0"/>
        <w:jc w:val="both"/>
        <w:rPr>
          <w:b/>
          <w:bCs/>
        </w:rPr>
      </w:pPr>
    </w:p>
    <w:p w14:paraId="067194CF" w14:textId="503E2DA6" w:rsidR="00486006" w:rsidRPr="0067635D" w:rsidRDefault="008F6C6E" w:rsidP="00486006">
      <w:pPr>
        <w:tabs>
          <w:tab w:val="left" w:pos="5685"/>
        </w:tabs>
        <w:spacing w:after="0"/>
        <w:jc w:val="both"/>
      </w:pPr>
      <w:r w:rsidRPr="0067635D">
        <w:t xml:space="preserve">The </w:t>
      </w:r>
      <w:r w:rsidR="00C12A8E" w:rsidRPr="0067635D">
        <w:t xml:space="preserve">Contractor </w:t>
      </w:r>
      <w:r w:rsidR="00A1546F" w:rsidRPr="0067635D">
        <w:t xml:space="preserve">shall not have any exclusive right to renew the </w:t>
      </w:r>
      <w:r w:rsidR="00C12A8E" w:rsidRPr="0067635D">
        <w:t>DBOT</w:t>
      </w:r>
      <w:r w:rsidR="00A1546F" w:rsidRPr="0067635D">
        <w:t xml:space="preserve"> </w:t>
      </w:r>
      <w:r w:rsidR="00721199" w:rsidRPr="0067635D">
        <w:t>Agreement</w:t>
      </w:r>
      <w:r w:rsidR="00A1546F" w:rsidRPr="0067635D">
        <w:t xml:space="preserve"> on expiry of the </w:t>
      </w:r>
      <w:r w:rsidR="00C12A8E" w:rsidRPr="0067635D">
        <w:t xml:space="preserve">DBOT Agreement </w:t>
      </w:r>
      <w:r w:rsidR="00A1546F" w:rsidRPr="0067635D">
        <w:t xml:space="preserve">period. </w:t>
      </w:r>
    </w:p>
    <w:p w14:paraId="78FD5287" w14:textId="3190FA16" w:rsidR="00A1546F" w:rsidRPr="0067635D" w:rsidRDefault="00A1546F" w:rsidP="00486006">
      <w:pPr>
        <w:tabs>
          <w:tab w:val="left" w:pos="5685"/>
        </w:tabs>
        <w:spacing w:after="0"/>
        <w:jc w:val="both"/>
      </w:pPr>
      <w:r w:rsidRPr="0067635D">
        <w:t xml:space="preserve">The </w:t>
      </w:r>
      <w:r w:rsidR="003E3ED2" w:rsidRPr="0067635D">
        <w:t>Contracting Authority</w:t>
      </w:r>
      <w:r w:rsidRPr="0067635D">
        <w:t xml:space="preserve"> shall not be under obligation to renew the </w:t>
      </w:r>
      <w:r w:rsidR="00C12A8E" w:rsidRPr="0067635D">
        <w:t xml:space="preserve">DBOT Agreement </w:t>
      </w:r>
      <w:r w:rsidRPr="0067635D">
        <w:t xml:space="preserve">or let a </w:t>
      </w:r>
      <w:r w:rsidR="00C12A8E" w:rsidRPr="0067635D">
        <w:t xml:space="preserve">DBOT Agreement </w:t>
      </w:r>
      <w:r w:rsidRPr="0067635D">
        <w:t>to any other party.</w:t>
      </w:r>
    </w:p>
    <w:p w14:paraId="65FC7945" w14:textId="4A5259FA" w:rsidR="00A1546F" w:rsidRPr="0067635D" w:rsidRDefault="00A1546F" w:rsidP="00B6107D">
      <w:pPr>
        <w:tabs>
          <w:tab w:val="left" w:pos="5685"/>
        </w:tabs>
        <w:spacing w:after="0"/>
        <w:jc w:val="both"/>
      </w:pPr>
      <w:r w:rsidRPr="0067635D">
        <w:t xml:space="preserve">In the event that the </w:t>
      </w:r>
      <w:r w:rsidR="003E3ED2" w:rsidRPr="0067635D">
        <w:t>Contracting Authority</w:t>
      </w:r>
      <w:r w:rsidRPr="0067635D">
        <w:t xml:space="preserve"> decides to let a further </w:t>
      </w:r>
      <w:r w:rsidR="00C12A8E" w:rsidRPr="0067635D">
        <w:t xml:space="preserve">DBOT Agreement </w:t>
      </w:r>
      <w:r w:rsidRPr="0067635D">
        <w:t xml:space="preserve">expiry of the </w:t>
      </w:r>
      <w:r w:rsidR="00C12A8E" w:rsidRPr="0067635D">
        <w:t xml:space="preserve">DBOT Agreement </w:t>
      </w:r>
      <w:r w:rsidRPr="0067635D">
        <w:t xml:space="preserve">period and notwithstanding provisions under Article 26, he shall give the </w:t>
      </w:r>
      <w:r w:rsidR="00C12A8E" w:rsidRPr="0067635D">
        <w:t xml:space="preserve">Contractor </w:t>
      </w:r>
      <w:r w:rsidRPr="0067635D">
        <w:t xml:space="preserve">a right of first refusal to renew the </w:t>
      </w:r>
      <w:r w:rsidR="00C12A8E" w:rsidRPr="0067635D">
        <w:t>DBOT Agreement</w:t>
      </w:r>
      <w:r w:rsidRPr="0067635D">
        <w:t xml:space="preserve">, providing that the terms offered by the </w:t>
      </w:r>
      <w:r w:rsidR="00C12A8E" w:rsidRPr="0067635D">
        <w:t xml:space="preserve">Contractor </w:t>
      </w:r>
      <w:r w:rsidRPr="0067635D">
        <w:t xml:space="preserve">are, in the opinion of the </w:t>
      </w:r>
      <w:r w:rsidR="003E3ED2" w:rsidRPr="0067635D">
        <w:t>Contracting Authority</w:t>
      </w:r>
      <w:r w:rsidRPr="0067635D">
        <w:t xml:space="preserve">, no less favorable than those offered by any other potential </w:t>
      </w:r>
      <w:r w:rsidR="00C12A8E" w:rsidRPr="0067635D">
        <w:t>Contractor</w:t>
      </w:r>
      <w:r w:rsidRPr="0067635D">
        <w:t>.</w:t>
      </w:r>
      <w:r w:rsidR="00B6107D" w:rsidRPr="0067635D">
        <w:rPr>
          <w:rFonts w:hint="cs"/>
          <w:rtl/>
        </w:rPr>
        <w:t xml:space="preserve"> </w:t>
      </w:r>
      <w:r w:rsidRPr="0067635D">
        <w:t xml:space="preserve">Any </w:t>
      </w:r>
      <w:r w:rsidR="00721199" w:rsidRPr="0067635D">
        <w:t>Agreement</w:t>
      </w:r>
      <w:r w:rsidRPr="0067635D">
        <w:t xml:space="preserve"> for renewal as aforesaid shall be made at least 1 (one) year before the expiry of the </w:t>
      </w:r>
      <w:r w:rsidR="00C12A8E" w:rsidRPr="0067635D">
        <w:t xml:space="preserve">DBOT Agreement </w:t>
      </w:r>
      <w:r w:rsidRPr="0067635D">
        <w:t>period.</w:t>
      </w:r>
      <w:r w:rsidR="00D6508F" w:rsidRPr="0067635D">
        <w:t xml:space="preserve"> </w:t>
      </w:r>
    </w:p>
    <w:p w14:paraId="3EF0D1E0" w14:textId="62E67F6A" w:rsidR="006F5B2A" w:rsidRPr="0067635D" w:rsidRDefault="006F5B2A" w:rsidP="006F5B2A">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السابعة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تجديد ال</w:t>
      </w:r>
      <w:r w:rsidR="00685455" w:rsidRPr="0067635D">
        <w:rPr>
          <w:rFonts w:asciiTheme="minorBidi" w:eastAsia="Times New Roman" w:hAnsiTheme="minorBidi" w:hint="cs"/>
          <w:b/>
          <w:bCs/>
          <w:sz w:val="24"/>
          <w:szCs w:val="24"/>
          <w:rtl/>
        </w:rPr>
        <w:t>عقد</w:t>
      </w:r>
    </w:p>
    <w:p w14:paraId="06F7C387" w14:textId="77777777" w:rsidR="00C12A8E" w:rsidRPr="0067635D" w:rsidRDefault="00C12A8E" w:rsidP="003807D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لا يحق ل</w:t>
      </w:r>
      <w:r w:rsidRPr="0067635D">
        <w:rPr>
          <w:rFonts w:asciiTheme="minorBidi" w:eastAsia="Times New Roman" w:hAnsiTheme="minorBidi" w:hint="cs"/>
          <w:sz w:val="24"/>
          <w:szCs w:val="24"/>
          <w:rtl/>
        </w:rPr>
        <w:t xml:space="preserve">لمتعاقد </w:t>
      </w:r>
      <w:r w:rsidRPr="0067635D">
        <w:rPr>
          <w:rFonts w:asciiTheme="minorBidi" w:eastAsia="Times New Roman" w:hAnsiTheme="minorBidi"/>
          <w:sz w:val="24"/>
          <w:szCs w:val="24"/>
          <w:rtl/>
        </w:rPr>
        <w:t>الحصول على حق حصري لتجديد إتفاقية التصميم والإنشاء والتشغيل ونقل الملكية عند انتهاء فترة العقد</w:t>
      </w:r>
      <w:r w:rsidRPr="0067635D">
        <w:rPr>
          <w:rFonts w:asciiTheme="minorBidi" w:eastAsia="Times New Roman" w:hAnsiTheme="minorBidi"/>
          <w:sz w:val="24"/>
          <w:szCs w:val="24"/>
        </w:rPr>
        <w:t>.</w:t>
      </w:r>
    </w:p>
    <w:p w14:paraId="6A14D6D3" w14:textId="77777777" w:rsidR="00C12A8E" w:rsidRPr="0067635D" w:rsidRDefault="00C12A8E" w:rsidP="003807D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لن </w:t>
      </w:r>
      <w:r w:rsidRPr="0067635D">
        <w:rPr>
          <w:rFonts w:asciiTheme="minorBidi" w:eastAsia="Times New Roman" w:hAnsiTheme="minorBidi" w:hint="cs"/>
          <w:sz w:val="24"/>
          <w:szCs w:val="24"/>
          <w:rtl/>
        </w:rPr>
        <w:t>ت</w:t>
      </w:r>
      <w:r w:rsidRPr="0067635D">
        <w:rPr>
          <w:rFonts w:asciiTheme="minorBidi" w:eastAsia="Times New Roman" w:hAnsiTheme="minorBidi"/>
          <w:sz w:val="24"/>
          <w:szCs w:val="24"/>
          <w:rtl/>
        </w:rPr>
        <w:t>كون سلطة التعاقد ملزمً</w:t>
      </w:r>
      <w:r w:rsidRPr="0067635D">
        <w:rPr>
          <w:rFonts w:asciiTheme="minorBidi" w:eastAsia="Times New Roman" w:hAnsiTheme="minorBidi" w:hint="cs"/>
          <w:sz w:val="24"/>
          <w:szCs w:val="24"/>
          <w:rtl/>
        </w:rPr>
        <w:t xml:space="preserve">ة </w:t>
      </w:r>
      <w:r w:rsidRPr="0067635D">
        <w:rPr>
          <w:rFonts w:asciiTheme="minorBidi" w:eastAsia="Times New Roman" w:hAnsiTheme="minorBidi"/>
          <w:sz w:val="24"/>
          <w:szCs w:val="24"/>
          <w:rtl/>
        </w:rPr>
        <w:t>بتجديد العقد أو منح تعاقد لأي طرف آخر</w:t>
      </w:r>
      <w:r w:rsidRPr="0067635D">
        <w:rPr>
          <w:rFonts w:asciiTheme="minorBidi" w:eastAsia="Times New Roman" w:hAnsiTheme="minorBidi" w:hint="cs"/>
          <w:sz w:val="24"/>
          <w:szCs w:val="24"/>
          <w:rtl/>
        </w:rPr>
        <w:t>.</w:t>
      </w:r>
    </w:p>
    <w:p w14:paraId="3C82531D" w14:textId="77777777" w:rsidR="00C12A8E" w:rsidRPr="0067635D" w:rsidRDefault="00C12A8E" w:rsidP="003807D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في حال قرر سلطة التعاقد منح تعاقد آخر بعد انتهاء فترة العقد، وبغض النظر عن الأحكام الواردة في المادة ٢٦، فإنه يجب أن يمنح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حق الأولوية في تجديد العقد، بشرط أن تكون الشروط المقدمة من قبل </w:t>
      </w:r>
      <w:r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في رأي سلطة التعاقد، لا تقل فائدة عن تلك المقدمة من قبل أي </w:t>
      </w:r>
      <w:r w:rsidRPr="0067635D">
        <w:rPr>
          <w:rFonts w:asciiTheme="minorBidi" w:eastAsia="Times New Roman" w:hAnsiTheme="minorBidi" w:hint="cs"/>
          <w:sz w:val="24"/>
          <w:szCs w:val="24"/>
          <w:rtl/>
        </w:rPr>
        <w:t>صاحب تعاقد</w:t>
      </w:r>
      <w:r w:rsidRPr="0067635D">
        <w:rPr>
          <w:rFonts w:asciiTheme="minorBidi" w:eastAsia="Times New Roman" w:hAnsiTheme="minorBidi"/>
          <w:sz w:val="24"/>
          <w:szCs w:val="24"/>
          <w:rtl/>
        </w:rPr>
        <w:t xml:space="preserve"> آخر محتمل</w:t>
      </w:r>
      <w:r w:rsidRPr="0067635D">
        <w:rPr>
          <w:rFonts w:asciiTheme="minorBidi" w:eastAsia="Times New Roman" w:hAnsiTheme="minorBidi"/>
          <w:sz w:val="24"/>
          <w:szCs w:val="24"/>
        </w:rPr>
        <w:t>.</w:t>
      </w:r>
    </w:p>
    <w:p w14:paraId="6EBB600A" w14:textId="77777777" w:rsidR="00C12A8E" w:rsidRPr="0067635D" w:rsidRDefault="00C12A8E" w:rsidP="003807DE">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يجب إبرام أي اتفاقية للتجديد وفقًا لذلك قبل سنة واحدة على الأقل من انتهاء فترة العقد</w:t>
      </w:r>
      <w:r w:rsidRPr="0067635D">
        <w:rPr>
          <w:rFonts w:asciiTheme="minorBidi" w:eastAsia="Times New Roman" w:hAnsiTheme="minorBidi"/>
          <w:sz w:val="24"/>
          <w:szCs w:val="24"/>
        </w:rPr>
        <w:t>.</w:t>
      </w:r>
    </w:p>
    <w:p w14:paraId="1E67F729" w14:textId="77777777" w:rsidR="006F5B2A" w:rsidRPr="0067635D" w:rsidRDefault="006F5B2A" w:rsidP="00A1546F">
      <w:pPr>
        <w:tabs>
          <w:tab w:val="left" w:pos="5685"/>
        </w:tabs>
        <w:spacing w:after="0"/>
        <w:jc w:val="both"/>
      </w:pPr>
    </w:p>
    <w:p w14:paraId="7F429A50" w14:textId="186F38D1" w:rsidR="00A1546F" w:rsidRPr="0067635D" w:rsidRDefault="00A1546F" w:rsidP="00380636">
      <w:pPr>
        <w:tabs>
          <w:tab w:val="left" w:pos="5685"/>
        </w:tabs>
        <w:spacing w:after="0"/>
        <w:jc w:val="both"/>
        <w:rPr>
          <w:b/>
          <w:bCs/>
        </w:rPr>
      </w:pPr>
      <w:bookmarkStart w:id="145" w:name="_Toc485314574"/>
      <w:r w:rsidRPr="0067635D">
        <w:rPr>
          <w:rFonts w:cstheme="majorBidi"/>
          <w:b/>
          <w:bCs/>
          <w:caps/>
          <w:kern w:val="28"/>
          <w:sz w:val="24"/>
          <w:szCs w:val="24"/>
          <w:lang w:bidi="ar-LB"/>
        </w:rPr>
        <w:t>Article 28</w:t>
      </w:r>
      <w:bookmarkEnd w:id="145"/>
      <w:r w:rsidR="00886A3F" w:rsidRPr="0067635D">
        <w:rPr>
          <w:rFonts w:cstheme="majorBidi"/>
          <w:b/>
          <w:bCs/>
          <w:caps/>
          <w:kern w:val="28"/>
          <w:sz w:val="24"/>
          <w:szCs w:val="24"/>
          <w:lang w:bidi="ar-LB"/>
        </w:rPr>
        <w:t>:</w:t>
      </w:r>
      <w:r w:rsidR="00D6508F" w:rsidRPr="0067635D">
        <w:rPr>
          <w:b/>
          <w:bCs/>
        </w:rPr>
        <w:t xml:space="preserve"> </w:t>
      </w:r>
      <w:r w:rsidRPr="0067635D">
        <w:rPr>
          <w:b/>
          <w:bCs/>
        </w:rPr>
        <w:t>Earlier termination – Forfeiture</w:t>
      </w:r>
    </w:p>
    <w:p w14:paraId="7DE3760D" w14:textId="77777777" w:rsidR="00804C99" w:rsidRPr="0067635D" w:rsidRDefault="00804C99" w:rsidP="00380636">
      <w:pPr>
        <w:tabs>
          <w:tab w:val="left" w:pos="5685"/>
        </w:tabs>
        <w:spacing w:after="0"/>
        <w:jc w:val="both"/>
        <w:rPr>
          <w:b/>
          <w:bCs/>
          <w:sz w:val="10"/>
          <w:szCs w:val="10"/>
        </w:rPr>
      </w:pPr>
    </w:p>
    <w:p w14:paraId="125C43E5" w14:textId="0A10507E" w:rsidR="00FD0CFF" w:rsidRPr="0067635D" w:rsidRDefault="00CB1EA9" w:rsidP="00A1546F">
      <w:pPr>
        <w:tabs>
          <w:tab w:val="left" w:pos="5685"/>
        </w:tabs>
        <w:spacing w:after="0"/>
        <w:jc w:val="both"/>
      </w:pPr>
      <w:r w:rsidRPr="0067635D">
        <w:t xml:space="preserve">Termination of the </w:t>
      </w:r>
      <w:r w:rsidR="00C12A8E" w:rsidRPr="0067635D">
        <w:t>DBOT Agreement</w:t>
      </w:r>
      <w:r w:rsidRPr="0067635D">
        <w:t xml:space="preserve"> shall be in accordance with the Public Procurement Law in Lebanon, N244 dated July 29, 2021, Article 33.</w:t>
      </w:r>
    </w:p>
    <w:p w14:paraId="7B2EF665" w14:textId="1A656D8B" w:rsidR="006F5B2A" w:rsidRPr="0067635D" w:rsidRDefault="006F5B2A" w:rsidP="00DD275C">
      <w:pPr>
        <w:bidi/>
        <w:spacing w:before="100" w:beforeAutospacing="1" w:after="0"/>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الثامنة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إنهاء مبكر – مصادرة</w:t>
      </w:r>
    </w:p>
    <w:p w14:paraId="47157A01" w14:textId="5F8125C4" w:rsidR="00D35343" w:rsidRPr="0067635D" w:rsidRDefault="00C12A8E" w:rsidP="00DD275C">
      <w:pPr>
        <w:bidi/>
        <w:spacing w:before="120"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يجب أن يتم إنهاء إتفاقية التصميم والإنشاء والتشغيل ونقل الملكية </w:t>
      </w:r>
      <w:r w:rsidR="006F5B2A" w:rsidRPr="0067635D">
        <w:rPr>
          <w:rFonts w:asciiTheme="minorBidi" w:eastAsia="Times New Roman" w:hAnsiTheme="minorBidi"/>
          <w:sz w:val="24"/>
          <w:szCs w:val="24"/>
          <w:rtl/>
        </w:rPr>
        <w:t>وفقًا لقانون ال</w:t>
      </w:r>
      <w:r w:rsidR="006F5B2A" w:rsidRPr="0067635D">
        <w:rPr>
          <w:rFonts w:asciiTheme="minorBidi" w:eastAsia="Times New Roman" w:hAnsiTheme="minorBidi" w:hint="cs"/>
          <w:sz w:val="24"/>
          <w:szCs w:val="24"/>
          <w:rtl/>
        </w:rPr>
        <w:t>شراء</w:t>
      </w:r>
      <w:r w:rsidR="006F5B2A" w:rsidRPr="0067635D">
        <w:rPr>
          <w:rFonts w:asciiTheme="minorBidi" w:eastAsia="Times New Roman" w:hAnsiTheme="minorBidi"/>
          <w:sz w:val="24"/>
          <w:szCs w:val="24"/>
          <w:rtl/>
        </w:rPr>
        <w:t xml:space="preserve"> العام في لبنان، رقم ٢٤٤ تاريخ ٢٩ يوليو ٢٠٢١، المادة ٣٣</w:t>
      </w:r>
      <w:r w:rsidR="006F5B2A" w:rsidRPr="0067635D">
        <w:rPr>
          <w:rFonts w:asciiTheme="minorBidi" w:eastAsia="Times New Roman" w:hAnsiTheme="minorBidi" w:hint="cs"/>
          <w:sz w:val="24"/>
          <w:szCs w:val="24"/>
          <w:rtl/>
        </w:rPr>
        <w:t>.</w:t>
      </w:r>
    </w:p>
    <w:p w14:paraId="7E01DB07" w14:textId="29EE19D3" w:rsidR="00A1546F" w:rsidRPr="0067635D" w:rsidRDefault="00A1546F" w:rsidP="00380636">
      <w:pPr>
        <w:tabs>
          <w:tab w:val="left" w:pos="5685"/>
        </w:tabs>
        <w:spacing w:after="0"/>
        <w:jc w:val="both"/>
        <w:rPr>
          <w:b/>
          <w:bCs/>
        </w:rPr>
      </w:pPr>
      <w:bookmarkStart w:id="146" w:name="_Toc485314575"/>
      <w:r w:rsidRPr="0067635D">
        <w:rPr>
          <w:rFonts w:cstheme="majorBidi"/>
          <w:b/>
          <w:bCs/>
          <w:caps/>
          <w:kern w:val="28"/>
          <w:sz w:val="24"/>
          <w:szCs w:val="24"/>
          <w:lang w:bidi="ar-LB"/>
        </w:rPr>
        <w:t>Article 29</w:t>
      </w:r>
      <w:bookmarkEnd w:id="146"/>
      <w:r w:rsidR="00863AC8" w:rsidRPr="0067635D">
        <w:rPr>
          <w:rFonts w:cstheme="majorBidi"/>
          <w:b/>
          <w:bCs/>
          <w:caps/>
          <w:kern w:val="28"/>
          <w:sz w:val="24"/>
          <w:szCs w:val="24"/>
          <w:lang w:bidi="ar-LB"/>
        </w:rPr>
        <w:t>:</w:t>
      </w:r>
      <w:r w:rsidR="00D6508F" w:rsidRPr="0067635D">
        <w:rPr>
          <w:b/>
          <w:bCs/>
        </w:rPr>
        <w:t xml:space="preserve"> </w:t>
      </w:r>
      <w:r w:rsidRPr="0067635D">
        <w:rPr>
          <w:b/>
          <w:bCs/>
        </w:rPr>
        <w:t>Partial closure of the installations</w:t>
      </w:r>
    </w:p>
    <w:p w14:paraId="2E6176A4" w14:textId="77777777" w:rsidR="00FB6571" w:rsidRPr="0067635D" w:rsidRDefault="00FB6571" w:rsidP="00380636">
      <w:pPr>
        <w:tabs>
          <w:tab w:val="left" w:pos="5685"/>
        </w:tabs>
        <w:spacing w:after="0"/>
        <w:jc w:val="both"/>
        <w:rPr>
          <w:b/>
          <w:bCs/>
          <w:sz w:val="12"/>
          <w:szCs w:val="12"/>
        </w:rPr>
      </w:pPr>
    </w:p>
    <w:p w14:paraId="3607D8F7" w14:textId="5249424B" w:rsidR="00A1546F" w:rsidRPr="0067635D" w:rsidRDefault="00A1546F" w:rsidP="00486006">
      <w:pPr>
        <w:tabs>
          <w:tab w:val="left" w:pos="5685"/>
        </w:tabs>
        <w:spacing w:after="0"/>
        <w:jc w:val="both"/>
      </w:pPr>
      <w:r w:rsidRPr="0067635D">
        <w:t xml:space="preserve">Should the </w:t>
      </w:r>
      <w:r w:rsidR="003E3ED2" w:rsidRPr="0067635D">
        <w:t>Contracting Authority</w:t>
      </w:r>
      <w:r w:rsidRPr="0067635D">
        <w:t xml:space="preserve"> at any time decide - after hearing the </w:t>
      </w:r>
      <w:r w:rsidR="00C12A8E" w:rsidRPr="0067635D">
        <w:t xml:space="preserve">Contractor </w:t>
      </w:r>
      <w:r w:rsidRPr="0067635D">
        <w:t>- that in the public interest</w:t>
      </w:r>
      <w:r w:rsidR="006E511A" w:rsidRPr="0067635D">
        <w:t>,</w:t>
      </w:r>
      <w:r w:rsidRPr="0067635D">
        <w:t xml:space="preserve"> it is necessary to close part of the installations, either temporarily or permanently, the </w:t>
      </w:r>
      <w:r w:rsidR="00C12A8E" w:rsidRPr="0067635D">
        <w:t xml:space="preserve">Contractor </w:t>
      </w:r>
      <w:r w:rsidRPr="0067635D">
        <w:t>when requested will evacuate the premises and restore them to their original condition.</w:t>
      </w:r>
    </w:p>
    <w:p w14:paraId="4080C14A" w14:textId="43656065" w:rsidR="00A1546F" w:rsidRPr="0067635D" w:rsidRDefault="00A1546F" w:rsidP="00486006">
      <w:pPr>
        <w:tabs>
          <w:tab w:val="left" w:pos="5685"/>
        </w:tabs>
        <w:spacing w:after="0"/>
        <w:jc w:val="both"/>
      </w:pPr>
      <w:r w:rsidRPr="0067635D">
        <w:t>Should it fail to meet this obligation within the time allotted, the necessary work will be carried out in its place.</w:t>
      </w:r>
    </w:p>
    <w:p w14:paraId="3499122A" w14:textId="776ABB3D" w:rsidR="00A1546F" w:rsidRPr="0067635D" w:rsidRDefault="00A1546F" w:rsidP="00380636">
      <w:pPr>
        <w:tabs>
          <w:tab w:val="left" w:pos="5685"/>
        </w:tabs>
        <w:spacing w:after="0"/>
        <w:jc w:val="both"/>
      </w:pPr>
      <w:r w:rsidRPr="0067635D">
        <w:t xml:space="preserve">If this concerns installations, the closure of which would lead to the cessation of all or part of the services provided by the </w:t>
      </w:r>
      <w:r w:rsidR="00C12A8E" w:rsidRPr="0067635D">
        <w:t>Contractor</w:t>
      </w:r>
      <w:r w:rsidRPr="0067635D">
        <w:t xml:space="preserve">, this closure would be announced in the manner utilized for this </w:t>
      </w:r>
      <w:r w:rsidR="00C12A8E" w:rsidRPr="0067635D">
        <w:t>DBOT Agreement</w:t>
      </w:r>
      <w:r w:rsidRPr="0067635D">
        <w:t>, unless resulting from work declared to be in the public interest in a law or administrative order.</w:t>
      </w:r>
    </w:p>
    <w:p w14:paraId="6F5A9325" w14:textId="549E1A08" w:rsidR="00A1546F" w:rsidRPr="0067635D" w:rsidRDefault="00A1546F" w:rsidP="00B6107D">
      <w:pPr>
        <w:tabs>
          <w:tab w:val="left" w:pos="5685"/>
        </w:tabs>
        <w:spacing w:after="360"/>
        <w:jc w:val="both"/>
      </w:pPr>
      <w:r w:rsidRPr="0067635D">
        <w:t xml:space="preserve">If application of this article leads to a prejudice for the </w:t>
      </w:r>
      <w:r w:rsidR="00C12A8E" w:rsidRPr="0067635D">
        <w:t>Contractor</w:t>
      </w:r>
      <w:r w:rsidRPr="0067635D">
        <w:t>, it would be entitled to compensation</w:t>
      </w:r>
      <w:r w:rsidR="00D6508F" w:rsidRPr="0067635D">
        <w:t xml:space="preserve"> </w:t>
      </w:r>
      <w:r w:rsidRPr="0067635D">
        <w:t>which, if an amicable arrangement cannot be reached, would be set by the competent Lebanese court.</w:t>
      </w:r>
    </w:p>
    <w:p w14:paraId="6A7BEA8B" w14:textId="500EDE63" w:rsidR="006F5B2A" w:rsidRPr="0067635D" w:rsidRDefault="006F5B2A" w:rsidP="00DD275C">
      <w:pPr>
        <w:bidi/>
        <w:spacing w:before="100" w:beforeAutospacing="1" w:after="240"/>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التاسعة </w:t>
      </w:r>
      <w:r w:rsidR="00702155" w:rsidRPr="0067635D">
        <w:rPr>
          <w:rFonts w:asciiTheme="minorBidi" w:eastAsia="Times New Roman" w:hAnsiTheme="minorBidi" w:hint="cs"/>
          <w:b/>
          <w:bCs/>
          <w:sz w:val="24"/>
          <w:szCs w:val="24"/>
          <w:rtl/>
        </w:rPr>
        <w:t>والعشرون:</w:t>
      </w:r>
      <w:r w:rsidRPr="0067635D">
        <w:rPr>
          <w:rFonts w:asciiTheme="minorBidi" w:eastAsia="Times New Roman" w:hAnsiTheme="minorBidi"/>
          <w:b/>
          <w:bCs/>
          <w:sz w:val="24"/>
          <w:szCs w:val="24"/>
          <w:rtl/>
        </w:rPr>
        <w:t xml:space="preserve"> الإغلاق الجزئي للمنشآت</w:t>
      </w:r>
    </w:p>
    <w:p w14:paraId="2EE1D2CE" w14:textId="1EF14CCC" w:rsidR="006F5B2A" w:rsidRPr="0067635D" w:rsidRDefault="006F5B2A" w:rsidP="003807DE">
      <w:pPr>
        <w:bidi/>
        <w:spacing w:after="0"/>
        <w:jc w:val="both"/>
        <w:rPr>
          <w:rFonts w:asciiTheme="minorBidi" w:eastAsia="Times New Roman" w:hAnsiTheme="minorBidi"/>
          <w:sz w:val="24"/>
          <w:szCs w:val="24"/>
          <w:rtl/>
        </w:rPr>
      </w:pPr>
      <w:r w:rsidRPr="0067635D">
        <w:rPr>
          <w:rFonts w:asciiTheme="minorBidi" w:eastAsia="Times New Roman" w:hAnsiTheme="minorBidi"/>
          <w:sz w:val="24"/>
          <w:szCs w:val="24"/>
          <w:rtl/>
        </w:rPr>
        <w:t>في حال قرر</w:t>
      </w:r>
      <w:r w:rsidR="003E3ED2" w:rsidRPr="0067635D">
        <w:rPr>
          <w:rFonts w:asciiTheme="minorBidi" w:eastAsia="Times New Roman" w:hAnsiTheme="minorBidi" w:hint="cs"/>
          <w:sz w:val="24"/>
          <w:szCs w:val="24"/>
          <w:rtl/>
          <w:lang w:bidi="ar-LB"/>
        </w:rPr>
        <w:t>ت</w:t>
      </w:r>
      <w:r w:rsidRPr="0067635D">
        <w:rPr>
          <w:rFonts w:asciiTheme="minorBidi" w:eastAsia="Times New Roman" w:hAnsiTheme="minorBidi"/>
          <w:sz w:val="24"/>
          <w:szCs w:val="24"/>
          <w:rtl/>
        </w:rPr>
        <w:t xml:space="preserve"> </w:t>
      </w:r>
      <w:r w:rsidR="003E3ED2" w:rsidRPr="0067635D">
        <w:rPr>
          <w:rFonts w:asciiTheme="minorBidi" w:eastAsia="Times New Roman" w:hAnsiTheme="minorBidi" w:hint="cs"/>
          <w:sz w:val="24"/>
          <w:szCs w:val="24"/>
          <w:rtl/>
        </w:rPr>
        <w:t>سلطة التعاقد</w:t>
      </w:r>
      <w:r w:rsidR="003E3ED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في أي وقت - بعد سماع رأي </w:t>
      </w:r>
      <w:r w:rsidR="00C12A8E" w:rsidRPr="0067635D">
        <w:rPr>
          <w:rFonts w:asciiTheme="minorBidi" w:eastAsia="Times New Roman" w:hAnsiTheme="minorBidi"/>
          <w:sz w:val="24"/>
          <w:szCs w:val="24"/>
          <w:rtl/>
        </w:rPr>
        <w:t xml:space="preserve">المتعاقد </w:t>
      </w:r>
      <w:r w:rsidRPr="0067635D">
        <w:rPr>
          <w:rFonts w:asciiTheme="minorBidi" w:eastAsia="Times New Roman" w:hAnsiTheme="minorBidi"/>
          <w:sz w:val="24"/>
          <w:szCs w:val="24"/>
          <w:rtl/>
        </w:rPr>
        <w:t xml:space="preserve">- أنه من الضروري إغلاق جزء من المنشآت، سواء بشكل مؤقت أو دائم، فإن </w:t>
      </w:r>
      <w:r w:rsidR="00CB1CD8" w:rsidRPr="0067635D">
        <w:rPr>
          <w:rFonts w:asciiTheme="minorBidi" w:eastAsia="Times New Roman" w:hAnsiTheme="minorBidi"/>
          <w:sz w:val="24"/>
          <w:szCs w:val="24"/>
          <w:rtl/>
        </w:rPr>
        <w:t xml:space="preserve">المتعاقد </w:t>
      </w:r>
      <w:r w:rsidRPr="0067635D">
        <w:rPr>
          <w:rFonts w:asciiTheme="minorBidi" w:eastAsia="Times New Roman" w:hAnsiTheme="minorBidi"/>
          <w:sz w:val="24"/>
          <w:szCs w:val="24"/>
          <w:rtl/>
        </w:rPr>
        <w:t>سيتعين عليه عند الطلب إخلاء المكان وإعادته إلى حالته الأصلية</w:t>
      </w:r>
      <w:r w:rsidRPr="0067635D">
        <w:rPr>
          <w:rFonts w:asciiTheme="minorBidi" w:eastAsia="Times New Roman" w:hAnsiTheme="minorBidi" w:hint="cs"/>
          <w:sz w:val="24"/>
          <w:szCs w:val="24"/>
          <w:rtl/>
        </w:rPr>
        <w:t>.</w:t>
      </w:r>
    </w:p>
    <w:p w14:paraId="0355681F" w14:textId="672734B2" w:rsidR="003807DE" w:rsidRPr="0067635D" w:rsidRDefault="006F5B2A" w:rsidP="003807DE">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إذا فشل في الوفاء بهذا ال</w:t>
      </w:r>
      <w:r w:rsidR="003E3E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لتزام خلال المدة المحددة، سيتم تنفيذ الأعمال اللازمة بدلاً منه</w:t>
      </w:r>
      <w:r w:rsidRPr="0067635D">
        <w:rPr>
          <w:rFonts w:asciiTheme="minorBidi" w:eastAsia="Times New Roman" w:hAnsiTheme="minorBidi"/>
          <w:sz w:val="24"/>
          <w:szCs w:val="24"/>
        </w:rPr>
        <w:t>.</w:t>
      </w:r>
    </w:p>
    <w:p w14:paraId="0558925C" w14:textId="19510F7F" w:rsidR="006F5B2A" w:rsidRPr="0067635D" w:rsidRDefault="006F5B2A" w:rsidP="00DD275C">
      <w:pPr>
        <w:bidi/>
        <w:spacing w:after="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إذا كان هذا يتعلق بمنشآت يؤدي إغلاقها إلى توقف جميع أو جزء من الخدمات التي يقدمها </w:t>
      </w:r>
      <w:r w:rsidR="00C12A8E" w:rsidRPr="0067635D">
        <w:rPr>
          <w:rFonts w:asciiTheme="minorBidi" w:eastAsia="Times New Roman" w:hAnsiTheme="minorBidi"/>
          <w:sz w:val="24"/>
          <w:szCs w:val="24"/>
          <w:rtl/>
        </w:rPr>
        <w:t>المتعاقد</w:t>
      </w:r>
      <w:r w:rsidRPr="0067635D">
        <w:rPr>
          <w:rFonts w:asciiTheme="minorBidi" w:eastAsia="Times New Roman" w:hAnsiTheme="minorBidi"/>
          <w:sz w:val="24"/>
          <w:szCs w:val="24"/>
          <w:rtl/>
        </w:rPr>
        <w:t>، فيجب الإعلان عن هذا الإغلاق بالطريقة المعتمدة لهذا ال</w:t>
      </w:r>
      <w:r w:rsidR="00CB1CD8"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ما لم يكن نتيجة لأعمال منصوص عليها في قانون أو أمر إداري على أنها من المصلحة العامة</w:t>
      </w:r>
      <w:r w:rsidRPr="0067635D">
        <w:rPr>
          <w:rFonts w:asciiTheme="minorBidi" w:eastAsia="Times New Roman" w:hAnsiTheme="minorBidi"/>
          <w:sz w:val="24"/>
          <w:szCs w:val="24"/>
        </w:rPr>
        <w:t>.</w:t>
      </w:r>
      <w:r w:rsidR="00DD275C"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إذا أدى تطبيق هذه المادة إلى ضرر </w:t>
      </w:r>
      <w:r w:rsidR="00CB1CD8" w:rsidRPr="0067635D">
        <w:rPr>
          <w:rFonts w:asciiTheme="minorBidi" w:eastAsia="Times New Roman" w:hAnsiTheme="minorBidi" w:hint="cs"/>
          <w:sz w:val="24"/>
          <w:szCs w:val="24"/>
          <w:rtl/>
        </w:rPr>
        <w:t>لل</w:t>
      </w:r>
      <w:r w:rsidR="00CB1CD8" w:rsidRPr="0067635D">
        <w:rPr>
          <w:rFonts w:asciiTheme="minorBidi" w:eastAsia="Times New Roman" w:hAnsiTheme="minorBidi"/>
          <w:sz w:val="24"/>
          <w:szCs w:val="24"/>
          <w:rtl/>
        </w:rPr>
        <w:t>متعاقد</w:t>
      </w:r>
      <w:r w:rsidRPr="0067635D">
        <w:rPr>
          <w:rFonts w:asciiTheme="minorBidi" w:eastAsia="Times New Roman" w:hAnsiTheme="minorBidi"/>
          <w:sz w:val="24"/>
          <w:szCs w:val="24"/>
          <w:rtl/>
        </w:rPr>
        <w:t>، فإنه سيكون له الحق في تعويض يتم تحديده من قبل المحكمة اللبنانية المختصة إذا لم يتم التوصل إلى تسوية ودية</w:t>
      </w:r>
      <w:r w:rsidRPr="0067635D">
        <w:rPr>
          <w:rFonts w:asciiTheme="minorBidi" w:eastAsia="Times New Roman" w:hAnsiTheme="minorBidi"/>
          <w:sz w:val="24"/>
          <w:szCs w:val="24"/>
        </w:rPr>
        <w:t>.</w:t>
      </w:r>
    </w:p>
    <w:p w14:paraId="0B2B3355" w14:textId="5965A40F" w:rsidR="00A1546F" w:rsidRPr="0067635D" w:rsidRDefault="00A1546F" w:rsidP="00380636">
      <w:pPr>
        <w:tabs>
          <w:tab w:val="left" w:pos="5685"/>
        </w:tabs>
        <w:spacing w:after="0"/>
        <w:jc w:val="both"/>
        <w:rPr>
          <w:b/>
          <w:bCs/>
        </w:rPr>
      </w:pPr>
      <w:bookmarkStart w:id="147" w:name="_Toc485314576"/>
      <w:r w:rsidRPr="0067635D">
        <w:rPr>
          <w:rFonts w:cstheme="majorBidi"/>
          <w:b/>
          <w:bCs/>
          <w:caps/>
          <w:kern w:val="28"/>
          <w:sz w:val="24"/>
          <w:szCs w:val="24"/>
          <w:lang w:bidi="ar-LB"/>
        </w:rPr>
        <w:t>Article 30</w:t>
      </w:r>
      <w:bookmarkEnd w:id="147"/>
      <w:r w:rsidR="00863AC8" w:rsidRPr="0067635D">
        <w:rPr>
          <w:rFonts w:cstheme="majorBidi"/>
          <w:b/>
          <w:bCs/>
          <w:caps/>
          <w:kern w:val="28"/>
          <w:sz w:val="24"/>
          <w:szCs w:val="24"/>
          <w:lang w:bidi="ar-LB"/>
        </w:rPr>
        <w:t>:</w:t>
      </w:r>
      <w:r w:rsidR="00D6508F" w:rsidRPr="0067635D">
        <w:rPr>
          <w:b/>
          <w:bCs/>
        </w:rPr>
        <w:t xml:space="preserve"> </w:t>
      </w:r>
      <w:r w:rsidRPr="0067635D">
        <w:rPr>
          <w:b/>
          <w:bCs/>
        </w:rPr>
        <w:t>Force majeure</w:t>
      </w:r>
    </w:p>
    <w:p w14:paraId="2B53B455" w14:textId="77777777" w:rsidR="00FB6571" w:rsidRPr="0067635D" w:rsidRDefault="00FB6571" w:rsidP="00380636">
      <w:pPr>
        <w:tabs>
          <w:tab w:val="left" w:pos="5685"/>
        </w:tabs>
        <w:spacing w:after="0"/>
        <w:jc w:val="both"/>
        <w:rPr>
          <w:b/>
          <w:bCs/>
        </w:rPr>
      </w:pPr>
    </w:p>
    <w:p w14:paraId="70EA7B65" w14:textId="41C64AE7" w:rsidR="00A1546F" w:rsidRPr="0067635D" w:rsidRDefault="00A1546F" w:rsidP="00DD275C">
      <w:pPr>
        <w:tabs>
          <w:tab w:val="left" w:pos="5685"/>
        </w:tabs>
        <w:spacing w:after="120"/>
        <w:jc w:val="both"/>
      </w:pPr>
      <w:r w:rsidRPr="0067635D">
        <w:t>Force majeure shall mean any event or circumstance or combination of events and circumstances which are wholly outside the control of the parties, and which gives rise to force majeure as recognized by Lebanese law, but not limited to:</w:t>
      </w:r>
    </w:p>
    <w:p w14:paraId="6E8CCDA8" w14:textId="77777777" w:rsidR="00A1546F" w:rsidRPr="0067635D" w:rsidRDefault="00A1546F">
      <w:pPr>
        <w:numPr>
          <w:ilvl w:val="0"/>
          <w:numId w:val="11"/>
        </w:numPr>
        <w:tabs>
          <w:tab w:val="left" w:pos="5685"/>
        </w:tabs>
        <w:spacing w:after="0"/>
        <w:ind w:left="360"/>
        <w:contextualSpacing/>
        <w:jc w:val="both"/>
      </w:pPr>
      <w:r w:rsidRPr="0067635D">
        <w:t>war and other hostilities (whether war be declared or not), invasion, other act of foreign enemies in Lebanon,</w:t>
      </w:r>
    </w:p>
    <w:p w14:paraId="2ABAA749" w14:textId="77777777" w:rsidR="00A1546F" w:rsidRPr="0067635D" w:rsidRDefault="00A1546F" w:rsidP="00DD275C">
      <w:pPr>
        <w:numPr>
          <w:ilvl w:val="0"/>
          <w:numId w:val="11"/>
        </w:numPr>
        <w:tabs>
          <w:tab w:val="left" w:pos="5685"/>
        </w:tabs>
        <w:spacing w:before="120" w:after="120"/>
        <w:ind w:left="360"/>
        <w:contextualSpacing/>
        <w:jc w:val="both"/>
      </w:pPr>
      <w:r w:rsidRPr="0067635D">
        <w:t>civil war, rebellion, insurrection, riot, commotion and civil disorder in Lebanon,</w:t>
      </w:r>
    </w:p>
    <w:p w14:paraId="55B05BBB" w14:textId="77777777" w:rsidR="00A1546F" w:rsidRPr="0067635D" w:rsidRDefault="00A1546F">
      <w:pPr>
        <w:numPr>
          <w:ilvl w:val="0"/>
          <w:numId w:val="11"/>
        </w:numPr>
        <w:tabs>
          <w:tab w:val="left" w:pos="5685"/>
        </w:tabs>
        <w:spacing w:after="0"/>
        <w:ind w:left="360"/>
        <w:contextualSpacing/>
        <w:jc w:val="both"/>
      </w:pPr>
      <w:r w:rsidRPr="0067635D">
        <w:t>ionizing</w:t>
      </w:r>
      <w:r w:rsidR="00D6508F" w:rsidRPr="0067635D">
        <w:t xml:space="preserve"> </w:t>
      </w:r>
      <w:r w:rsidRPr="0067635D">
        <w:t>radiation</w:t>
      </w:r>
      <w:r w:rsidR="00D6508F" w:rsidRPr="0067635D">
        <w:t xml:space="preserve"> </w:t>
      </w:r>
      <w:r w:rsidRPr="0067635D">
        <w:t>or contamination</w:t>
      </w:r>
      <w:r w:rsidR="00D6508F" w:rsidRPr="0067635D">
        <w:t xml:space="preserve"> </w:t>
      </w:r>
      <w:r w:rsidRPr="0067635D">
        <w:t>from nuclear fuel or waste or radioactive, toxic or explosive effects of any nuclear explosive device in Lebanon,</w:t>
      </w:r>
    </w:p>
    <w:p w14:paraId="69BC0852" w14:textId="77777777" w:rsidR="00A1546F" w:rsidRPr="0067635D" w:rsidRDefault="00A1546F">
      <w:pPr>
        <w:numPr>
          <w:ilvl w:val="0"/>
          <w:numId w:val="11"/>
        </w:numPr>
        <w:tabs>
          <w:tab w:val="left" w:pos="5685"/>
        </w:tabs>
        <w:spacing w:after="0"/>
        <w:ind w:left="360"/>
        <w:contextualSpacing/>
        <w:jc w:val="both"/>
      </w:pPr>
      <w:r w:rsidRPr="0067635D">
        <w:t>pressure waves caused by aircraft or other aerial devices travelling at sonic or supersonic speed in Lebanon,</w:t>
      </w:r>
    </w:p>
    <w:p w14:paraId="6D982780" w14:textId="7BC953FD" w:rsidR="00A1546F" w:rsidRPr="0067635D" w:rsidRDefault="00A1546F">
      <w:pPr>
        <w:numPr>
          <w:ilvl w:val="0"/>
          <w:numId w:val="11"/>
        </w:numPr>
        <w:tabs>
          <w:tab w:val="left" w:pos="5685"/>
        </w:tabs>
        <w:spacing w:after="0"/>
        <w:ind w:left="360"/>
        <w:contextualSpacing/>
        <w:jc w:val="both"/>
      </w:pPr>
      <w:r w:rsidRPr="0067635D">
        <w:t>riot, commotion on civil</w:t>
      </w:r>
      <w:r w:rsidR="00D6508F" w:rsidRPr="0067635D">
        <w:t xml:space="preserve"> </w:t>
      </w:r>
      <w:r w:rsidRPr="0067635D">
        <w:t>disorder unless solely</w:t>
      </w:r>
      <w:r w:rsidR="00D6508F" w:rsidRPr="0067635D">
        <w:t xml:space="preserve"> </w:t>
      </w:r>
      <w:r w:rsidRPr="0067635D">
        <w:t xml:space="preserve">restricted to employees of the </w:t>
      </w:r>
      <w:r w:rsidR="00EF5E17" w:rsidRPr="0067635D">
        <w:t>Contractor</w:t>
      </w:r>
      <w:r w:rsidRPr="0067635D">
        <w:t xml:space="preserve"> o</w:t>
      </w:r>
      <w:r w:rsidR="00EF5E17" w:rsidRPr="0067635D">
        <w:t>r</w:t>
      </w:r>
      <w:r w:rsidRPr="0067635D">
        <w:t xml:space="preserve"> his sub-</w:t>
      </w:r>
      <w:r w:rsidR="00EF5E17" w:rsidRPr="0067635D">
        <w:t>Contractors</w:t>
      </w:r>
      <w:r w:rsidRPr="0067635D">
        <w:t xml:space="preserve"> and arising from the conduct of the works,</w:t>
      </w:r>
    </w:p>
    <w:p w14:paraId="0130410E" w14:textId="145E62AF" w:rsidR="00A1546F" w:rsidRPr="0067635D" w:rsidRDefault="00DA4A51">
      <w:pPr>
        <w:numPr>
          <w:ilvl w:val="0"/>
          <w:numId w:val="11"/>
        </w:numPr>
        <w:tabs>
          <w:tab w:val="left" w:pos="5685"/>
        </w:tabs>
        <w:spacing w:after="0"/>
        <w:ind w:left="360"/>
        <w:contextualSpacing/>
        <w:jc w:val="both"/>
      </w:pPr>
      <w:r w:rsidRPr="0067635D">
        <w:t>Earthquake</w:t>
      </w:r>
      <w:r w:rsidR="00863AC8" w:rsidRPr="0067635D">
        <w:t xml:space="preserve"> </w:t>
      </w:r>
      <w:r w:rsidR="00A1546F" w:rsidRPr="0067635D">
        <w:t>and any operation of the forces of nat</w:t>
      </w:r>
      <w:r w:rsidR="00863AC8" w:rsidRPr="0067635D">
        <w:t xml:space="preserve">ure against which an experience </w:t>
      </w:r>
      <w:r w:rsidR="00EF5E17" w:rsidRPr="0067635D">
        <w:t xml:space="preserve">Contractor </w:t>
      </w:r>
      <w:r w:rsidR="00A1546F" w:rsidRPr="0067635D">
        <w:t>could not reasonably have been expected to take precautions.</w:t>
      </w:r>
    </w:p>
    <w:p w14:paraId="333C6AC3" w14:textId="77777777" w:rsidR="00A1546F" w:rsidRPr="0067635D" w:rsidRDefault="00A1546F" w:rsidP="00A1546F">
      <w:pPr>
        <w:tabs>
          <w:tab w:val="left" w:pos="5685"/>
        </w:tabs>
        <w:spacing w:after="0"/>
        <w:jc w:val="both"/>
      </w:pPr>
    </w:p>
    <w:p w14:paraId="2FD888EB" w14:textId="69BE2D5F" w:rsidR="00721199" w:rsidRPr="0067635D" w:rsidRDefault="00A1546F" w:rsidP="009F7F3E">
      <w:pPr>
        <w:tabs>
          <w:tab w:val="left" w:pos="5685"/>
        </w:tabs>
        <w:spacing w:after="0"/>
        <w:jc w:val="both"/>
      </w:pPr>
      <w:r w:rsidRPr="0067635D">
        <w:t xml:space="preserve">Neither the </w:t>
      </w:r>
      <w:r w:rsidR="003E3ED2" w:rsidRPr="0067635D">
        <w:t>Contracting Authority</w:t>
      </w:r>
      <w:r w:rsidRPr="0067635D">
        <w:t xml:space="preserve"> nor the </w:t>
      </w:r>
      <w:r w:rsidR="00CB1CD8" w:rsidRPr="0067635D">
        <w:t xml:space="preserve">Contractor </w:t>
      </w:r>
      <w:r w:rsidRPr="0067635D">
        <w:t>shall be considered in default or in contractual breach to the extent that performance of its obligations is prevented by force majeure which arises after the date hereof.</w:t>
      </w:r>
      <w:r w:rsidR="00D6508F" w:rsidRPr="0067635D">
        <w:t xml:space="preserve">            </w:t>
      </w:r>
    </w:p>
    <w:p w14:paraId="3DA4D988" w14:textId="0853A45C" w:rsidR="006E511A" w:rsidRPr="0067635D" w:rsidRDefault="00A1546F" w:rsidP="00DD275C">
      <w:pPr>
        <w:tabs>
          <w:tab w:val="left" w:pos="5685"/>
        </w:tabs>
        <w:spacing w:before="120" w:after="0"/>
        <w:jc w:val="both"/>
      </w:pPr>
      <w:r w:rsidRPr="0067635D">
        <w:t xml:space="preserve">If, as a result of any happening of force majeure, the </w:t>
      </w:r>
      <w:r w:rsidR="00CB1CD8" w:rsidRPr="0067635D">
        <w:t xml:space="preserve">Contractor </w:t>
      </w:r>
      <w:r w:rsidRPr="0067635D">
        <w:t xml:space="preserve">is prevented from performing its obligations hereunder, the parties shall use their best endeavors to modify the same in the most practical manner, having regard to the circumstances in order to achieve an end result which is the same or as closely similar to that envisaged by this </w:t>
      </w:r>
      <w:r w:rsidR="00CB1CD8" w:rsidRPr="0067635D">
        <w:t xml:space="preserve">DBOT Agreement </w:t>
      </w:r>
      <w:r w:rsidRPr="0067635D">
        <w:t xml:space="preserve">as may be acceptable to the </w:t>
      </w:r>
      <w:r w:rsidR="003E3ED2" w:rsidRPr="0067635D">
        <w:t xml:space="preserve">Contracting Authority </w:t>
      </w:r>
      <w:r w:rsidRPr="0067635D">
        <w:t xml:space="preserve">and the </w:t>
      </w:r>
      <w:r w:rsidR="00CB1CD8" w:rsidRPr="0067635D">
        <w:t>Contractor</w:t>
      </w:r>
      <w:r w:rsidRPr="0067635D">
        <w:t xml:space="preserve">. </w:t>
      </w:r>
    </w:p>
    <w:p w14:paraId="210968B1" w14:textId="5D6D1AAA" w:rsidR="00A1546F" w:rsidRPr="0067635D" w:rsidRDefault="00A1546F" w:rsidP="00DD275C">
      <w:pPr>
        <w:tabs>
          <w:tab w:val="left" w:pos="5685"/>
        </w:tabs>
        <w:spacing w:before="120" w:after="0"/>
        <w:jc w:val="both"/>
      </w:pPr>
      <w:r w:rsidRPr="0067635D">
        <w:t>Any costs or losses incurred by either party in consequence thereof shall be borne by the party whic</w:t>
      </w:r>
      <w:r w:rsidR="009F7F3E" w:rsidRPr="0067635D">
        <w:t>h suffers such costs or losses.</w:t>
      </w:r>
    </w:p>
    <w:p w14:paraId="01020ACF" w14:textId="6AB2B7CF" w:rsidR="0030041F" w:rsidRPr="0067635D" w:rsidRDefault="00A1546F" w:rsidP="00DD275C">
      <w:pPr>
        <w:tabs>
          <w:tab w:val="left" w:pos="5685"/>
        </w:tabs>
        <w:spacing w:before="120" w:after="0"/>
        <w:jc w:val="both"/>
        <w:rPr>
          <w:rtl/>
        </w:rPr>
      </w:pPr>
      <w:r w:rsidRPr="0067635D">
        <w:t xml:space="preserve">In the event that operation of the </w:t>
      </w:r>
      <w:r w:rsidR="00CB1CD8" w:rsidRPr="0067635D">
        <w:t xml:space="preserve">DBOT Agreement </w:t>
      </w:r>
      <w:r w:rsidRPr="0067635D">
        <w:t xml:space="preserve">is suspended or is seriously modified or curtailed for a continuous period of one year due to the effects of force majeure, either party may, by giving one month's written notice to the other party, terminate this </w:t>
      </w:r>
      <w:r w:rsidR="00CB1CD8" w:rsidRPr="0067635D">
        <w:t xml:space="preserve">DBOT </w:t>
      </w:r>
      <w:r w:rsidR="00721199" w:rsidRPr="0067635D">
        <w:t>Agreement</w:t>
      </w:r>
      <w:r w:rsidRPr="0067635D">
        <w:t>.</w:t>
      </w:r>
    </w:p>
    <w:p w14:paraId="299133C9" w14:textId="77777777" w:rsidR="000E78B1" w:rsidRPr="0067635D" w:rsidRDefault="000E78B1" w:rsidP="00FD0CFF">
      <w:pPr>
        <w:tabs>
          <w:tab w:val="left" w:pos="5685"/>
        </w:tabs>
        <w:spacing w:after="0"/>
        <w:jc w:val="both"/>
      </w:pPr>
    </w:p>
    <w:p w14:paraId="182D3133" w14:textId="075C364C" w:rsidR="006F5B2A" w:rsidRPr="0067635D" w:rsidRDefault="006F5B2A" w:rsidP="006F5B2A">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00702155" w:rsidRPr="0067635D">
        <w:rPr>
          <w:rFonts w:asciiTheme="minorBidi" w:eastAsia="Times New Roman" w:hAnsiTheme="minorBidi" w:hint="cs"/>
          <w:b/>
          <w:bCs/>
          <w:sz w:val="24"/>
          <w:szCs w:val="24"/>
          <w:rtl/>
        </w:rPr>
        <w:t>الثلاثون:</w:t>
      </w:r>
      <w:r w:rsidRPr="0067635D">
        <w:rPr>
          <w:rFonts w:asciiTheme="minorBidi" w:eastAsia="Times New Roman" w:hAnsiTheme="minorBidi"/>
          <w:b/>
          <w:bCs/>
          <w:sz w:val="24"/>
          <w:szCs w:val="24"/>
          <w:rtl/>
        </w:rPr>
        <w:t xml:space="preserve"> القوة القاهرة</w:t>
      </w:r>
    </w:p>
    <w:p w14:paraId="18C5339E" w14:textId="77777777" w:rsidR="006F5B2A" w:rsidRPr="0067635D" w:rsidRDefault="006F5B2A" w:rsidP="00702155">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تعني القوة القاهرة أي حدث أو ظرف أو مجموعة من الأحداث والظروف التي تكون خارجة تمامًا عن سيطرة الأطراف، والتي تترتب عليها القوة القاهرة كما هو معترف بها بموجب القانون اللبناني، ولكن ليس على سبيل الحصر</w:t>
      </w:r>
      <w:r w:rsidRPr="0067635D">
        <w:rPr>
          <w:rFonts w:asciiTheme="minorBidi" w:eastAsia="Times New Roman" w:hAnsiTheme="minorBidi"/>
          <w:sz w:val="24"/>
          <w:szCs w:val="24"/>
        </w:rPr>
        <w:t>:</w:t>
      </w:r>
    </w:p>
    <w:p w14:paraId="6059EFD1" w14:textId="77777777" w:rsidR="006F5B2A" w:rsidRPr="0067635D" w:rsidRDefault="006F5B2A">
      <w:pPr>
        <w:pStyle w:val="ListParagraph"/>
        <w:numPr>
          <w:ilvl w:val="0"/>
          <w:numId w:val="11"/>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الحرب وأعمال العدوان الأخرى (سواء تم إعلان الحرب أم لا)، الغزو، أو أي عمل من أعمال الأعداء الأجانب في لبنان</w:t>
      </w:r>
      <w:r w:rsidRPr="0067635D">
        <w:rPr>
          <w:rFonts w:asciiTheme="minorBidi" w:eastAsia="Times New Roman" w:hAnsiTheme="minorBidi"/>
          <w:sz w:val="24"/>
          <w:szCs w:val="24"/>
        </w:rPr>
        <w:t>.</w:t>
      </w:r>
    </w:p>
    <w:p w14:paraId="75520056" w14:textId="77777777" w:rsidR="006F5B2A" w:rsidRPr="0067635D" w:rsidRDefault="006F5B2A">
      <w:pPr>
        <w:pStyle w:val="ListParagraph"/>
        <w:numPr>
          <w:ilvl w:val="0"/>
          <w:numId w:val="11"/>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الحرب الأهلية، التمرد، الثورة، الشغب، الاضطرابات المدنية والفوضى في لبنان</w:t>
      </w:r>
      <w:r w:rsidRPr="0067635D">
        <w:rPr>
          <w:rFonts w:asciiTheme="minorBidi" w:eastAsia="Times New Roman" w:hAnsiTheme="minorBidi"/>
          <w:sz w:val="24"/>
          <w:szCs w:val="24"/>
        </w:rPr>
        <w:t>.</w:t>
      </w:r>
    </w:p>
    <w:p w14:paraId="65E3D428" w14:textId="77777777" w:rsidR="006F5B2A" w:rsidRPr="0067635D" w:rsidRDefault="006F5B2A">
      <w:pPr>
        <w:pStyle w:val="ListParagraph"/>
        <w:numPr>
          <w:ilvl w:val="0"/>
          <w:numId w:val="11"/>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الإشعاع المؤين أو التلوث الناتج عن الوقود النووي أو النفايات أو الآثار السامة أو المتفجرة لأي جهاز نووي انفجاري في لبنان</w:t>
      </w:r>
      <w:r w:rsidRPr="0067635D">
        <w:rPr>
          <w:rFonts w:asciiTheme="minorBidi" w:eastAsia="Times New Roman" w:hAnsiTheme="minorBidi"/>
          <w:sz w:val="24"/>
          <w:szCs w:val="24"/>
        </w:rPr>
        <w:t>.</w:t>
      </w:r>
    </w:p>
    <w:p w14:paraId="704EF88A" w14:textId="77777777" w:rsidR="006F5B2A" w:rsidRPr="0067635D" w:rsidRDefault="006F5B2A">
      <w:pPr>
        <w:pStyle w:val="ListParagraph"/>
        <w:numPr>
          <w:ilvl w:val="0"/>
          <w:numId w:val="11"/>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موجات الضغط الناتجة عن الطائرات أو الأجهزة الجوية الأخرى التي تسير بسرعة الصوت أو أسرع من الصوت في لبنان</w:t>
      </w:r>
      <w:r w:rsidRPr="0067635D">
        <w:rPr>
          <w:rFonts w:asciiTheme="minorBidi" w:eastAsia="Times New Roman" w:hAnsiTheme="minorBidi"/>
          <w:sz w:val="24"/>
          <w:szCs w:val="24"/>
        </w:rPr>
        <w:t>.</w:t>
      </w:r>
    </w:p>
    <w:p w14:paraId="20A1C98F" w14:textId="44794574" w:rsidR="006F5B2A" w:rsidRPr="0067635D" w:rsidRDefault="006F5B2A">
      <w:pPr>
        <w:pStyle w:val="ListParagraph"/>
        <w:numPr>
          <w:ilvl w:val="0"/>
          <w:numId w:val="11"/>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الشغب أو الفوضى أو الاضطراب المدني إلا إذا كان مقتصرًا فقط على موظفي </w:t>
      </w:r>
      <w:r w:rsidR="00CB1CD8"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أو مقاولي الباطن التابعين له ويحدث بسبب تصرفات أعماله</w:t>
      </w:r>
      <w:r w:rsidRPr="0067635D">
        <w:rPr>
          <w:rFonts w:asciiTheme="minorBidi" w:eastAsia="Times New Roman" w:hAnsiTheme="minorBidi"/>
          <w:sz w:val="24"/>
          <w:szCs w:val="24"/>
        </w:rPr>
        <w:t>.</w:t>
      </w:r>
    </w:p>
    <w:p w14:paraId="79BE3D80" w14:textId="580C38BA" w:rsidR="006F5B2A" w:rsidRPr="0067635D" w:rsidRDefault="006F5B2A">
      <w:pPr>
        <w:pStyle w:val="ListParagraph"/>
        <w:numPr>
          <w:ilvl w:val="0"/>
          <w:numId w:val="11"/>
        </w:num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الزلازل وأي عملية من قوى الطبيعة التي لا يمكن ل</w:t>
      </w:r>
      <w:r w:rsidR="00EF5E17" w:rsidRPr="0067635D">
        <w:rPr>
          <w:rFonts w:asciiTheme="minorBidi" w:eastAsia="Times New Roman" w:hAnsiTheme="minorBidi" w:hint="cs"/>
          <w:sz w:val="24"/>
          <w:szCs w:val="24"/>
          <w:rtl/>
        </w:rPr>
        <w:t xml:space="preserve">لمتعاقد </w:t>
      </w:r>
      <w:r w:rsidRPr="0067635D">
        <w:rPr>
          <w:rFonts w:asciiTheme="minorBidi" w:eastAsia="Times New Roman" w:hAnsiTheme="minorBidi"/>
          <w:sz w:val="24"/>
          <w:szCs w:val="24"/>
          <w:rtl/>
        </w:rPr>
        <w:t>الخبير اتخاذ احتياطات معقولة ضدها</w:t>
      </w:r>
      <w:r w:rsidRPr="0067635D">
        <w:rPr>
          <w:rFonts w:asciiTheme="minorBidi" w:eastAsia="Times New Roman" w:hAnsiTheme="minorBidi"/>
          <w:sz w:val="24"/>
          <w:szCs w:val="24"/>
        </w:rPr>
        <w:t>.</w:t>
      </w:r>
    </w:p>
    <w:p w14:paraId="124A4D71" w14:textId="19E8D903" w:rsidR="006F5B2A" w:rsidRPr="0067635D" w:rsidRDefault="006F5B2A" w:rsidP="00702155">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لن يُعتبر </w:t>
      </w:r>
      <w:r w:rsidR="00CB1CD8"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 xml:space="preserve">أو </w:t>
      </w:r>
      <w:r w:rsidR="003E3ED2" w:rsidRPr="0067635D">
        <w:rPr>
          <w:rFonts w:asciiTheme="minorBidi" w:eastAsia="Times New Roman" w:hAnsiTheme="minorBidi" w:hint="cs"/>
          <w:sz w:val="24"/>
          <w:szCs w:val="24"/>
          <w:rtl/>
        </w:rPr>
        <w:t>سلطة التعاقد</w:t>
      </w:r>
      <w:r w:rsidR="003E3ED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 xml:space="preserve">في حالة تقصير أو خرق تعاقدي إلى الحد الذي يمنع فيه أداء </w:t>
      </w:r>
      <w:r w:rsidR="003E3E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لتزاماته بسبب القوة القاهرة التي تحدث بعد تاريخ توقيع هذا العقد</w:t>
      </w:r>
      <w:r w:rsidRPr="0067635D">
        <w:rPr>
          <w:rFonts w:asciiTheme="minorBidi" w:eastAsia="Times New Roman" w:hAnsiTheme="minorBidi" w:hint="cs"/>
          <w:sz w:val="24"/>
          <w:szCs w:val="24"/>
          <w:rtl/>
        </w:rPr>
        <w:t>.</w:t>
      </w:r>
    </w:p>
    <w:p w14:paraId="478997EE" w14:textId="55CC3175" w:rsidR="006F5B2A" w:rsidRPr="0067635D" w:rsidRDefault="006F5B2A" w:rsidP="00702155">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إذا حالت أي من حالات القوة القاهرة دون قدرة </w:t>
      </w:r>
      <w:r w:rsidR="00CB1CD8" w:rsidRPr="0067635D">
        <w:rPr>
          <w:rFonts w:asciiTheme="minorBidi" w:eastAsia="Times New Roman" w:hAnsiTheme="minorBidi" w:hint="cs"/>
          <w:sz w:val="24"/>
          <w:szCs w:val="24"/>
          <w:rtl/>
        </w:rPr>
        <w:t xml:space="preserve">المتعاقد </w:t>
      </w:r>
      <w:r w:rsidRPr="0067635D">
        <w:rPr>
          <w:rFonts w:asciiTheme="minorBidi" w:eastAsia="Times New Roman" w:hAnsiTheme="minorBidi"/>
          <w:sz w:val="24"/>
          <w:szCs w:val="24"/>
          <w:rtl/>
        </w:rPr>
        <w:t>على الوفاء ب</w:t>
      </w:r>
      <w:r w:rsidR="003E3E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لتزاماته بموجب هذا العقد، يجب على الطرفين بذل أفضل جهودهما لتعديل نفس ال</w:t>
      </w:r>
      <w:r w:rsidR="003E3ED2"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 xml:space="preserve">لتزامات بأكثر الطرق العملية، مع مراعاة الظروف، من أجل الوصول إلى نتيجة مماثلة قدر الإمكان لتلك التي تم تصورها في هذا العقد بما يتوافق مع موافقة </w:t>
      </w:r>
      <w:r w:rsidR="003E3ED2" w:rsidRPr="0067635D">
        <w:rPr>
          <w:rFonts w:asciiTheme="minorBidi" w:eastAsia="Times New Roman" w:hAnsiTheme="minorBidi" w:hint="cs"/>
          <w:sz w:val="24"/>
          <w:szCs w:val="24"/>
          <w:rtl/>
        </w:rPr>
        <w:t>سلطة التعاقد</w:t>
      </w:r>
      <w:r w:rsidR="003E3ED2"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و</w:t>
      </w:r>
      <w:r w:rsidR="00CB1CD8"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Pr>
        <w:t>.</w:t>
      </w:r>
    </w:p>
    <w:p w14:paraId="049661ED" w14:textId="77777777" w:rsidR="006F5B2A" w:rsidRPr="0067635D" w:rsidRDefault="006F5B2A" w:rsidP="00702155">
      <w:pPr>
        <w:bidi/>
        <w:spacing w:before="120" w:after="120"/>
        <w:jc w:val="both"/>
        <w:rPr>
          <w:rFonts w:asciiTheme="minorBidi" w:eastAsia="Times New Roman" w:hAnsiTheme="minorBidi"/>
          <w:sz w:val="24"/>
          <w:szCs w:val="24"/>
          <w:rtl/>
        </w:rPr>
      </w:pPr>
      <w:r w:rsidRPr="0067635D">
        <w:rPr>
          <w:rFonts w:asciiTheme="minorBidi" w:eastAsia="Times New Roman" w:hAnsiTheme="minorBidi"/>
          <w:sz w:val="24"/>
          <w:szCs w:val="24"/>
          <w:rtl/>
        </w:rPr>
        <w:t>أي تكاليف أو خسائر يتكبدها أي من الطرفين نتيجة لذلك ستتحملها الجهة التي تتحمل هذه التكاليف أو الخسائر</w:t>
      </w:r>
      <w:r w:rsidRPr="0067635D">
        <w:rPr>
          <w:rFonts w:asciiTheme="minorBidi" w:eastAsia="Times New Roman" w:hAnsiTheme="minorBidi" w:hint="cs"/>
          <w:sz w:val="24"/>
          <w:szCs w:val="24"/>
          <w:rtl/>
        </w:rPr>
        <w:t>.</w:t>
      </w:r>
    </w:p>
    <w:p w14:paraId="18377A1F" w14:textId="1DC5EA8A" w:rsidR="006F5B2A" w:rsidRPr="0067635D" w:rsidRDefault="006F5B2A" w:rsidP="00702155">
      <w:pPr>
        <w:bidi/>
        <w:spacing w:before="120" w:after="120"/>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في حال تم تعليق عملية </w:t>
      </w:r>
      <w:r w:rsidR="00685455" w:rsidRPr="0067635D">
        <w:rPr>
          <w:rFonts w:asciiTheme="minorBidi" w:eastAsia="Times New Roman" w:hAnsiTheme="minorBidi" w:hint="cs"/>
          <w:sz w:val="24"/>
          <w:szCs w:val="24"/>
          <w:rtl/>
        </w:rPr>
        <w:t>العقد</w:t>
      </w:r>
      <w:r w:rsidRPr="0067635D">
        <w:rPr>
          <w:rFonts w:asciiTheme="minorBidi" w:eastAsia="Times New Roman" w:hAnsiTheme="minorBidi"/>
          <w:sz w:val="24"/>
          <w:szCs w:val="24"/>
          <w:rtl/>
        </w:rPr>
        <w:t xml:space="preserve"> أو تعديلها بشكل كبير أو تقليصها لمدة مستمرة تزيد عن عام بسبب تأثيرات القوة القاهرة، يمكن لأي من الطرفين، من خلال إعطاء إشعار خطي مدته شهر واحد للطرف الآخر، إنهاء </w:t>
      </w:r>
      <w:r w:rsidR="00CB1CD8" w:rsidRPr="0067635D">
        <w:rPr>
          <w:rFonts w:asciiTheme="minorBidi" w:eastAsia="Times New Roman" w:hAnsiTheme="minorBidi"/>
          <w:sz w:val="24"/>
          <w:szCs w:val="24"/>
          <w:rtl/>
        </w:rPr>
        <w:t>إتفاقية التصميم والإنشاء والتشغيل ونقل الملكية</w:t>
      </w:r>
      <w:r w:rsidR="00CB1CD8"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هذ</w:t>
      </w:r>
      <w:r w:rsidR="00CB1CD8" w:rsidRPr="0067635D">
        <w:rPr>
          <w:rFonts w:asciiTheme="minorBidi" w:eastAsia="Times New Roman" w:hAnsiTheme="minorBidi" w:hint="cs"/>
          <w:sz w:val="24"/>
          <w:szCs w:val="24"/>
          <w:rtl/>
        </w:rPr>
        <w:t>ه</w:t>
      </w:r>
      <w:r w:rsidRPr="0067635D">
        <w:rPr>
          <w:rFonts w:asciiTheme="minorBidi" w:eastAsia="Times New Roman" w:hAnsiTheme="minorBidi" w:hint="cs"/>
          <w:sz w:val="24"/>
          <w:szCs w:val="24"/>
          <w:rtl/>
        </w:rPr>
        <w:t>.</w:t>
      </w:r>
    </w:p>
    <w:p w14:paraId="46656162" w14:textId="77777777" w:rsidR="009F7F3E" w:rsidRPr="0067635D" w:rsidRDefault="009F7F3E" w:rsidP="006F5B2A">
      <w:pPr>
        <w:tabs>
          <w:tab w:val="left" w:pos="5685"/>
        </w:tabs>
        <w:bidi/>
        <w:spacing w:after="0"/>
        <w:rPr>
          <w:rtl/>
        </w:rPr>
      </w:pPr>
    </w:p>
    <w:p w14:paraId="527E54A7" w14:textId="77777777" w:rsidR="006F5B2A" w:rsidRPr="0067635D" w:rsidRDefault="006F5B2A" w:rsidP="00FD0CFF">
      <w:pPr>
        <w:tabs>
          <w:tab w:val="left" w:pos="5685"/>
        </w:tabs>
        <w:spacing w:after="0"/>
        <w:jc w:val="both"/>
        <w:rPr>
          <w:rtl/>
        </w:rPr>
      </w:pPr>
    </w:p>
    <w:p w14:paraId="4B3A0DB4" w14:textId="77777777" w:rsidR="006F5B2A" w:rsidRPr="0067635D" w:rsidRDefault="006F5B2A" w:rsidP="00FD0CFF">
      <w:pPr>
        <w:tabs>
          <w:tab w:val="left" w:pos="5685"/>
        </w:tabs>
        <w:spacing w:after="0"/>
        <w:jc w:val="both"/>
        <w:rPr>
          <w:rtl/>
        </w:rPr>
      </w:pPr>
    </w:p>
    <w:p w14:paraId="7EE1BE10" w14:textId="77777777" w:rsidR="006F5B2A" w:rsidRPr="0067635D" w:rsidRDefault="006F5B2A" w:rsidP="00FD0CFF">
      <w:pPr>
        <w:tabs>
          <w:tab w:val="left" w:pos="5685"/>
        </w:tabs>
        <w:spacing w:after="0"/>
        <w:jc w:val="both"/>
        <w:rPr>
          <w:rtl/>
        </w:rPr>
      </w:pPr>
    </w:p>
    <w:p w14:paraId="41B2999E" w14:textId="77777777" w:rsidR="006F5B2A" w:rsidRPr="0067635D" w:rsidRDefault="006F5B2A" w:rsidP="00FD0CFF">
      <w:pPr>
        <w:tabs>
          <w:tab w:val="left" w:pos="5685"/>
        </w:tabs>
        <w:spacing w:after="0"/>
        <w:jc w:val="both"/>
        <w:rPr>
          <w:rtl/>
        </w:rPr>
      </w:pPr>
    </w:p>
    <w:p w14:paraId="10E9DF76" w14:textId="77777777" w:rsidR="006F5B2A" w:rsidRPr="0067635D" w:rsidRDefault="006F5B2A" w:rsidP="00FD0CFF">
      <w:pPr>
        <w:tabs>
          <w:tab w:val="left" w:pos="5685"/>
        </w:tabs>
        <w:spacing w:after="0"/>
        <w:jc w:val="both"/>
        <w:rPr>
          <w:rtl/>
        </w:rPr>
      </w:pPr>
    </w:p>
    <w:p w14:paraId="48605BC0" w14:textId="77777777" w:rsidR="006F5B2A" w:rsidRPr="0067635D" w:rsidRDefault="006F5B2A" w:rsidP="00FD0CFF">
      <w:pPr>
        <w:tabs>
          <w:tab w:val="left" w:pos="5685"/>
        </w:tabs>
        <w:spacing w:after="0"/>
        <w:jc w:val="both"/>
        <w:rPr>
          <w:rtl/>
        </w:rPr>
      </w:pPr>
    </w:p>
    <w:p w14:paraId="0181F63D" w14:textId="77777777" w:rsidR="006F5B2A" w:rsidRPr="0067635D" w:rsidRDefault="006F5B2A" w:rsidP="00FD0CFF">
      <w:pPr>
        <w:tabs>
          <w:tab w:val="left" w:pos="5685"/>
        </w:tabs>
        <w:spacing w:after="0"/>
        <w:jc w:val="both"/>
        <w:rPr>
          <w:rtl/>
        </w:rPr>
      </w:pPr>
    </w:p>
    <w:p w14:paraId="5DCE670E" w14:textId="77777777" w:rsidR="006F5B2A" w:rsidRPr="0067635D" w:rsidRDefault="006F5B2A" w:rsidP="00FD0CFF">
      <w:pPr>
        <w:tabs>
          <w:tab w:val="left" w:pos="5685"/>
        </w:tabs>
        <w:spacing w:after="0"/>
        <w:jc w:val="both"/>
        <w:rPr>
          <w:rtl/>
        </w:rPr>
      </w:pPr>
    </w:p>
    <w:p w14:paraId="0D7572CD" w14:textId="77777777" w:rsidR="006F5B2A" w:rsidRPr="0067635D" w:rsidRDefault="006F5B2A" w:rsidP="00FD0CFF">
      <w:pPr>
        <w:tabs>
          <w:tab w:val="left" w:pos="5685"/>
        </w:tabs>
        <w:spacing w:after="0"/>
        <w:jc w:val="both"/>
        <w:rPr>
          <w:rtl/>
        </w:rPr>
      </w:pPr>
    </w:p>
    <w:p w14:paraId="42E5BE2B" w14:textId="77777777" w:rsidR="006F5B2A" w:rsidRPr="0067635D" w:rsidRDefault="006F5B2A" w:rsidP="00FD0CFF">
      <w:pPr>
        <w:tabs>
          <w:tab w:val="left" w:pos="5685"/>
        </w:tabs>
        <w:spacing w:after="0"/>
        <w:jc w:val="both"/>
        <w:rPr>
          <w:rtl/>
        </w:rPr>
      </w:pPr>
    </w:p>
    <w:p w14:paraId="3657D19B" w14:textId="77777777" w:rsidR="006F5B2A" w:rsidRPr="0067635D" w:rsidRDefault="006F5B2A" w:rsidP="00FD0CFF">
      <w:pPr>
        <w:tabs>
          <w:tab w:val="left" w:pos="5685"/>
        </w:tabs>
        <w:spacing w:after="0"/>
        <w:jc w:val="both"/>
        <w:rPr>
          <w:rtl/>
        </w:rPr>
      </w:pPr>
    </w:p>
    <w:p w14:paraId="4029C5B5" w14:textId="77777777" w:rsidR="006F5B2A" w:rsidRPr="0067635D" w:rsidRDefault="006F5B2A" w:rsidP="00FD0CFF">
      <w:pPr>
        <w:tabs>
          <w:tab w:val="left" w:pos="5685"/>
        </w:tabs>
        <w:spacing w:after="0"/>
        <w:jc w:val="both"/>
      </w:pPr>
    </w:p>
    <w:p w14:paraId="4D03213D" w14:textId="77777777" w:rsidR="003807DE" w:rsidRPr="0067635D" w:rsidRDefault="003807DE" w:rsidP="00FD0CFF">
      <w:pPr>
        <w:tabs>
          <w:tab w:val="left" w:pos="5685"/>
        </w:tabs>
        <w:spacing w:after="0"/>
        <w:jc w:val="both"/>
      </w:pPr>
    </w:p>
    <w:p w14:paraId="1A9BABAB" w14:textId="77777777" w:rsidR="003807DE" w:rsidRPr="0067635D" w:rsidRDefault="003807DE" w:rsidP="00FD0CFF">
      <w:pPr>
        <w:tabs>
          <w:tab w:val="left" w:pos="5685"/>
        </w:tabs>
        <w:spacing w:after="0"/>
        <w:jc w:val="both"/>
      </w:pPr>
    </w:p>
    <w:p w14:paraId="0F89815E" w14:textId="77777777" w:rsidR="003807DE" w:rsidRPr="0067635D" w:rsidRDefault="003807DE" w:rsidP="00FD0CFF">
      <w:pPr>
        <w:tabs>
          <w:tab w:val="left" w:pos="5685"/>
        </w:tabs>
        <w:spacing w:after="0"/>
        <w:jc w:val="both"/>
      </w:pPr>
    </w:p>
    <w:p w14:paraId="666A1CF5" w14:textId="77777777" w:rsidR="003807DE" w:rsidRPr="0067635D" w:rsidRDefault="003807DE" w:rsidP="00FD0CFF">
      <w:pPr>
        <w:tabs>
          <w:tab w:val="left" w:pos="5685"/>
        </w:tabs>
        <w:spacing w:after="0"/>
        <w:jc w:val="both"/>
      </w:pPr>
    </w:p>
    <w:p w14:paraId="7BBB59F0" w14:textId="77777777" w:rsidR="003807DE" w:rsidRPr="0067635D" w:rsidRDefault="003807DE" w:rsidP="00FD0CFF">
      <w:pPr>
        <w:tabs>
          <w:tab w:val="left" w:pos="5685"/>
        </w:tabs>
        <w:spacing w:after="0"/>
        <w:jc w:val="both"/>
      </w:pPr>
    </w:p>
    <w:p w14:paraId="1F4BFF6B" w14:textId="77777777" w:rsidR="003807DE" w:rsidRPr="0067635D" w:rsidRDefault="003807DE" w:rsidP="00FD0CFF">
      <w:pPr>
        <w:tabs>
          <w:tab w:val="left" w:pos="5685"/>
        </w:tabs>
        <w:spacing w:after="0"/>
        <w:jc w:val="both"/>
      </w:pPr>
    </w:p>
    <w:p w14:paraId="29E1AE2A" w14:textId="77777777" w:rsidR="003807DE" w:rsidRPr="0067635D" w:rsidRDefault="003807DE" w:rsidP="00FD0CFF">
      <w:pPr>
        <w:tabs>
          <w:tab w:val="left" w:pos="5685"/>
        </w:tabs>
        <w:spacing w:after="0"/>
        <w:jc w:val="both"/>
      </w:pPr>
    </w:p>
    <w:p w14:paraId="1A5B7D8F" w14:textId="77777777" w:rsidR="003807DE" w:rsidRPr="0067635D" w:rsidRDefault="003807DE" w:rsidP="00FD0CFF">
      <w:pPr>
        <w:tabs>
          <w:tab w:val="left" w:pos="5685"/>
        </w:tabs>
        <w:spacing w:after="0"/>
        <w:jc w:val="both"/>
      </w:pPr>
    </w:p>
    <w:p w14:paraId="0875DE8A" w14:textId="77777777" w:rsidR="003807DE" w:rsidRPr="0067635D" w:rsidRDefault="003807DE" w:rsidP="00FD0CFF">
      <w:pPr>
        <w:tabs>
          <w:tab w:val="left" w:pos="5685"/>
        </w:tabs>
        <w:spacing w:after="0"/>
        <w:jc w:val="both"/>
      </w:pPr>
    </w:p>
    <w:p w14:paraId="3686188F" w14:textId="77777777" w:rsidR="003807DE" w:rsidRPr="0067635D" w:rsidRDefault="003807DE" w:rsidP="00FD0CFF">
      <w:pPr>
        <w:tabs>
          <w:tab w:val="left" w:pos="5685"/>
        </w:tabs>
        <w:spacing w:after="0"/>
        <w:jc w:val="both"/>
      </w:pPr>
    </w:p>
    <w:p w14:paraId="443DD926" w14:textId="77777777" w:rsidR="003807DE" w:rsidRPr="0067635D" w:rsidRDefault="003807DE" w:rsidP="00FD0CFF">
      <w:pPr>
        <w:tabs>
          <w:tab w:val="left" w:pos="5685"/>
        </w:tabs>
        <w:spacing w:after="0"/>
        <w:jc w:val="both"/>
      </w:pPr>
    </w:p>
    <w:p w14:paraId="57A43BF7" w14:textId="77777777" w:rsidR="003807DE" w:rsidRPr="0067635D" w:rsidRDefault="003807DE" w:rsidP="00FD0CFF">
      <w:pPr>
        <w:tabs>
          <w:tab w:val="left" w:pos="5685"/>
        </w:tabs>
        <w:spacing w:after="0"/>
        <w:jc w:val="both"/>
        <w:rPr>
          <w:rtl/>
        </w:rPr>
      </w:pPr>
    </w:p>
    <w:p w14:paraId="17607779" w14:textId="77777777" w:rsidR="006F5B2A" w:rsidRPr="0067635D" w:rsidRDefault="006F5B2A" w:rsidP="00FD0CFF">
      <w:pPr>
        <w:tabs>
          <w:tab w:val="left" w:pos="5685"/>
        </w:tabs>
        <w:spacing w:after="0"/>
        <w:jc w:val="both"/>
        <w:rPr>
          <w:rtl/>
        </w:rPr>
      </w:pPr>
    </w:p>
    <w:p w14:paraId="68B773C1" w14:textId="77777777" w:rsidR="006F5B2A" w:rsidRPr="0067635D" w:rsidRDefault="006F5B2A" w:rsidP="00FD0CFF">
      <w:pPr>
        <w:tabs>
          <w:tab w:val="left" w:pos="5685"/>
        </w:tabs>
        <w:spacing w:after="0"/>
        <w:jc w:val="both"/>
        <w:rPr>
          <w:rtl/>
        </w:rPr>
      </w:pPr>
    </w:p>
    <w:p w14:paraId="26D90146" w14:textId="77777777" w:rsidR="006F5B2A" w:rsidRPr="0067635D" w:rsidRDefault="006F5B2A" w:rsidP="00FD0CFF">
      <w:pPr>
        <w:tabs>
          <w:tab w:val="left" w:pos="5685"/>
        </w:tabs>
        <w:spacing w:after="0"/>
        <w:jc w:val="both"/>
        <w:rPr>
          <w:rtl/>
        </w:rPr>
      </w:pPr>
    </w:p>
    <w:p w14:paraId="5A7E7C12" w14:textId="77777777" w:rsidR="006F5B2A" w:rsidRPr="0067635D" w:rsidRDefault="006F5B2A" w:rsidP="00FD0CFF">
      <w:pPr>
        <w:tabs>
          <w:tab w:val="left" w:pos="5685"/>
        </w:tabs>
        <w:spacing w:after="0"/>
        <w:jc w:val="both"/>
        <w:rPr>
          <w:rtl/>
        </w:rPr>
      </w:pPr>
    </w:p>
    <w:p w14:paraId="2825C6FE" w14:textId="77777777" w:rsidR="00DD275C" w:rsidRPr="0067635D" w:rsidRDefault="00DD275C" w:rsidP="00FD0CFF">
      <w:pPr>
        <w:tabs>
          <w:tab w:val="left" w:pos="5685"/>
        </w:tabs>
        <w:spacing w:after="0"/>
        <w:jc w:val="both"/>
        <w:rPr>
          <w:rtl/>
        </w:rPr>
      </w:pPr>
    </w:p>
    <w:p w14:paraId="28C77FE6" w14:textId="77777777" w:rsidR="00DD275C" w:rsidRPr="0067635D" w:rsidRDefault="00DD275C" w:rsidP="00FD0CFF">
      <w:pPr>
        <w:tabs>
          <w:tab w:val="left" w:pos="5685"/>
        </w:tabs>
        <w:spacing w:after="0"/>
        <w:jc w:val="both"/>
        <w:rPr>
          <w:rtl/>
        </w:rPr>
      </w:pPr>
    </w:p>
    <w:p w14:paraId="0B48AB73" w14:textId="77777777" w:rsidR="00DD275C" w:rsidRPr="0067635D" w:rsidRDefault="00DD275C" w:rsidP="00FD0CFF">
      <w:pPr>
        <w:tabs>
          <w:tab w:val="left" w:pos="5685"/>
        </w:tabs>
        <w:spacing w:after="0"/>
        <w:jc w:val="both"/>
        <w:rPr>
          <w:rtl/>
        </w:rPr>
      </w:pPr>
    </w:p>
    <w:p w14:paraId="0027A97C" w14:textId="77777777" w:rsidR="00DD275C" w:rsidRPr="0067635D" w:rsidRDefault="00DD275C" w:rsidP="00FD0CFF">
      <w:pPr>
        <w:tabs>
          <w:tab w:val="left" w:pos="5685"/>
        </w:tabs>
        <w:spacing w:after="0"/>
        <w:jc w:val="both"/>
        <w:rPr>
          <w:rtl/>
        </w:rPr>
      </w:pPr>
    </w:p>
    <w:p w14:paraId="177B8657" w14:textId="77777777" w:rsidR="00DD275C" w:rsidRPr="0067635D" w:rsidRDefault="00DD275C" w:rsidP="00FD0CFF">
      <w:pPr>
        <w:tabs>
          <w:tab w:val="left" w:pos="5685"/>
        </w:tabs>
        <w:spacing w:after="0"/>
        <w:jc w:val="both"/>
        <w:rPr>
          <w:rtl/>
        </w:rPr>
      </w:pPr>
    </w:p>
    <w:p w14:paraId="6252EF76" w14:textId="77777777" w:rsidR="00DD275C" w:rsidRPr="0067635D" w:rsidRDefault="00DD275C" w:rsidP="00FD0CFF">
      <w:pPr>
        <w:tabs>
          <w:tab w:val="left" w:pos="5685"/>
        </w:tabs>
        <w:spacing w:after="0"/>
        <w:jc w:val="both"/>
        <w:rPr>
          <w:rtl/>
        </w:rPr>
      </w:pPr>
    </w:p>
    <w:p w14:paraId="363BE5E2" w14:textId="77777777" w:rsidR="00CC354B" w:rsidRPr="0067635D" w:rsidRDefault="00CC354B" w:rsidP="00FD0CFF">
      <w:pPr>
        <w:tabs>
          <w:tab w:val="left" w:pos="5685"/>
        </w:tabs>
        <w:spacing w:after="0"/>
        <w:jc w:val="both"/>
      </w:pPr>
    </w:p>
    <w:p w14:paraId="32EEDA2E" w14:textId="77777777" w:rsidR="00A1546F" w:rsidRPr="0067635D" w:rsidRDefault="00A1546F">
      <w:pPr>
        <w:keepNext/>
        <w:widowControl w:val="0"/>
        <w:numPr>
          <w:ilvl w:val="0"/>
          <w:numId w:val="30"/>
        </w:numPr>
        <w:spacing w:after="360"/>
        <w:ind w:left="0"/>
        <w:outlineLvl w:val="1"/>
        <w:rPr>
          <w:rFonts w:eastAsia="Times New Roman" w:cstheme="majorBidi"/>
          <w:b/>
          <w:bCs/>
          <w:caps/>
          <w:kern w:val="28"/>
          <w:sz w:val="28"/>
          <w:szCs w:val="28"/>
          <w:lang w:bidi="ar-LB"/>
        </w:rPr>
      </w:pPr>
      <w:bookmarkStart w:id="148" w:name="_Toc485314577"/>
      <w:bookmarkStart w:id="149" w:name="_Toc172648422"/>
      <w:r w:rsidRPr="0067635D">
        <w:rPr>
          <w:rFonts w:eastAsia="Times New Roman" w:cstheme="majorBidi"/>
          <w:b/>
          <w:bCs/>
          <w:caps/>
          <w:kern w:val="28"/>
          <w:sz w:val="28"/>
          <w:szCs w:val="28"/>
          <w:lang w:bidi="ar-LB"/>
        </w:rPr>
        <w:t>PART SEVEN</w:t>
      </w:r>
      <w:bookmarkEnd w:id="148"/>
      <w:bookmarkEnd w:id="149"/>
    </w:p>
    <w:p w14:paraId="1034F0B4" w14:textId="77777777" w:rsidR="00A1546F" w:rsidRPr="0067635D" w:rsidRDefault="00A1546F" w:rsidP="00A1546F">
      <w:pPr>
        <w:tabs>
          <w:tab w:val="left" w:pos="5685"/>
        </w:tabs>
        <w:spacing w:after="0"/>
        <w:jc w:val="both"/>
        <w:rPr>
          <w:b/>
          <w:bCs/>
          <w:i/>
          <w:iCs/>
          <w:sz w:val="24"/>
          <w:szCs w:val="24"/>
        </w:rPr>
      </w:pPr>
      <w:r w:rsidRPr="0067635D">
        <w:rPr>
          <w:b/>
          <w:bCs/>
          <w:i/>
          <w:iCs/>
          <w:sz w:val="24"/>
          <w:szCs w:val="24"/>
        </w:rPr>
        <w:t>Miscellaneous clauses</w:t>
      </w:r>
    </w:p>
    <w:p w14:paraId="5A02E2A2" w14:textId="1034E11C" w:rsidR="00A1546F" w:rsidRPr="0067635D" w:rsidRDefault="00A1546F" w:rsidP="00A1546F">
      <w:pPr>
        <w:tabs>
          <w:tab w:val="left" w:pos="5685"/>
        </w:tabs>
        <w:spacing w:after="0"/>
        <w:jc w:val="both"/>
        <w:rPr>
          <w:i/>
          <w:iCs/>
        </w:rPr>
      </w:pPr>
    </w:p>
    <w:p w14:paraId="1B0D9D18" w14:textId="77777777" w:rsidR="006F5B2A" w:rsidRPr="0067635D" w:rsidRDefault="006F5B2A">
      <w:pPr>
        <w:pStyle w:val="ListParagraph"/>
        <w:numPr>
          <w:ilvl w:val="0"/>
          <w:numId w:val="30"/>
        </w:numPr>
        <w:tabs>
          <w:tab w:val="left" w:pos="5685"/>
        </w:tabs>
        <w:bidi/>
        <w:spacing w:after="0"/>
        <w:ind w:left="387" w:right="27"/>
        <w:jc w:val="both"/>
        <w:rPr>
          <w:b/>
          <w:bCs/>
          <w:sz w:val="32"/>
          <w:szCs w:val="32"/>
        </w:rPr>
      </w:pPr>
      <w:r w:rsidRPr="0067635D">
        <w:rPr>
          <w:rFonts w:hint="cs"/>
          <w:b/>
          <w:bCs/>
          <w:sz w:val="32"/>
          <w:szCs w:val="32"/>
          <w:rtl/>
        </w:rPr>
        <w:t xml:space="preserve">الجزء السابع </w:t>
      </w:r>
    </w:p>
    <w:p w14:paraId="74505797" w14:textId="77777777" w:rsidR="006F5B2A" w:rsidRPr="0067635D" w:rsidRDefault="006F5B2A" w:rsidP="006F5B2A">
      <w:pPr>
        <w:pStyle w:val="ListParagraph"/>
        <w:tabs>
          <w:tab w:val="left" w:pos="5685"/>
        </w:tabs>
        <w:bidi/>
        <w:spacing w:after="0"/>
        <w:ind w:right="27"/>
        <w:jc w:val="both"/>
        <w:rPr>
          <w:b/>
          <w:bCs/>
          <w:sz w:val="24"/>
          <w:szCs w:val="24"/>
          <w:rtl/>
        </w:rPr>
      </w:pPr>
    </w:p>
    <w:p w14:paraId="493D2CB2" w14:textId="77777777" w:rsidR="006F5B2A" w:rsidRPr="0067635D" w:rsidRDefault="006F5B2A" w:rsidP="006F5B2A">
      <w:pPr>
        <w:tabs>
          <w:tab w:val="left" w:pos="5685"/>
        </w:tabs>
        <w:bidi/>
        <w:spacing w:after="0"/>
        <w:ind w:right="27"/>
        <w:jc w:val="both"/>
        <w:rPr>
          <w:b/>
          <w:bCs/>
          <w:sz w:val="24"/>
          <w:szCs w:val="24"/>
        </w:rPr>
      </w:pPr>
      <w:r w:rsidRPr="0067635D">
        <w:rPr>
          <w:rFonts w:hint="cs"/>
          <w:b/>
          <w:bCs/>
          <w:sz w:val="24"/>
          <w:szCs w:val="24"/>
          <w:rtl/>
        </w:rPr>
        <w:t>مواد مختلفة</w:t>
      </w:r>
    </w:p>
    <w:p w14:paraId="57ACA2CC" w14:textId="77777777" w:rsidR="00FB6571" w:rsidRPr="0067635D" w:rsidRDefault="00FB6571" w:rsidP="00A1546F">
      <w:pPr>
        <w:tabs>
          <w:tab w:val="left" w:pos="5685"/>
        </w:tabs>
        <w:spacing w:after="0"/>
        <w:jc w:val="both"/>
        <w:rPr>
          <w:i/>
          <w:iCs/>
        </w:rPr>
      </w:pPr>
    </w:p>
    <w:p w14:paraId="69F3B6C2" w14:textId="1B85D7D8" w:rsidR="00A1546F" w:rsidRPr="0067635D" w:rsidRDefault="00A1546F" w:rsidP="00380636">
      <w:pPr>
        <w:tabs>
          <w:tab w:val="left" w:pos="5685"/>
        </w:tabs>
        <w:spacing w:after="0"/>
        <w:jc w:val="both"/>
        <w:rPr>
          <w:b/>
          <w:bCs/>
        </w:rPr>
      </w:pPr>
      <w:bookmarkStart w:id="150" w:name="_Toc485314578"/>
      <w:r w:rsidRPr="0067635D">
        <w:rPr>
          <w:rFonts w:cstheme="majorBidi"/>
          <w:b/>
          <w:bCs/>
          <w:caps/>
          <w:kern w:val="28"/>
          <w:sz w:val="24"/>
          <w:szCs w:val="24"/>
          <w:lang w:bidi="ar-LB"/>
        </w:rPr>
        <w:t>Article 31</w:t>
      </w:r>
      <w:bookmarkEnd w:id="150"/>
      <w:r w:rsidR="00863AC8" w:rsidRPr="0067635D">
        <w:rPr>
          <w:rFonts w:cstheme="majorBidi"/>
          <w:b/>
          <w:bCs/>
          <w:caps/>
          <w:kern w:val="28"/>
          <w:sz w:val="24"/>
          <w:szCs w:val="24"/>
          <w:lang w:bidi="ar-LB"/>
        </w:rPr>
        <w:t>:</w:t>
      </w:r>
      <w:r w:rsidR="00D6508F" w:rsidRPr="0067635D">
        <w:rPr>
          <w:b/>
          <w:bCs/>
        </w:rPr>
        <w:t xml:space="preserve"> </w:t>
      </w:r>
      <w:r w:rsidRPr="0067635D">
        <w:rPr>
          <w:b/>
          <w:bCs/>
        </w:rPr>
        <w:t>Warranties</w:t>
      </w:r>
    </w:p>
    <w:p w14:paraId="78B63389" w14:textId="77777777" w:rsidR="00FB6571" w:rsidRPr="0067635D" w:rsidRDefault="00FB6571" w:rsidP="00380636">
      <w:pPr>
        <w:tabs>
          <w:tab w:val="left" w:pos="5685"/>
        </w:tabs>
        <w:spacing w:after="0"/>
        <w:jc w:val="both"/>
        <w:rPr>
          <w:b/>
          <w:bCs/>
        </w:rPr>
      </w:pPr>
    </w:p>
    <w:p w14:paraId="45B71B8D" w14:textId="2AA57EF0" w:rsidR="00A1546F" w:rsidRPr="0067635D" w:rsidRDefault="00A1546F" w:rsidP="00A1546F">
      <w:pPr>
        <w:tabs>
          <w:tab w:val="left" w:pos="5685"/>
        </w:tabs>
        <w:spacing w:after="0"/>
        <w:jc w:val="both"/>
      </w:pPr>
      <w:r w:rsidRPr="0067635D">
        <w:t xml:space="preserve">The </w:t>
      </w:r>
      <w:r w:rsidR="00CB1CD8" w:rsidRPr="0067635D">
        <w:t xml:space="preserve">Contractor </w:t>
      </w:r>
      <w:r w:rsidRPr="0067635D">
        <w:t xml:space="preserve">warrants that he is a legal entity, properly established under Lebanese law and that he has the legal powers to enter into the </w:t>
      </w:r>
      <w:r w:rsidR="00CB1CD8" w:rsidRPr="0067635D">
        <w:t xml:space="preserve">DBOT </w:t>
      </w:r>
      <w:r w:rsidR="00721199" w:rsidRPr="0067635D">
        <w:t>Agreement</w:t>
      </w:r>
      <w:r w:rsidRPr="0067635D">
        <w:t xml:space="preserve"> and that he has the financial and other resources and the expertise to perform faithfully and diligently his obligations under this </w:t>
      </w:r>
      <w:bookmarkStart w:id="151" w:name="_Hlk196156408"/>
      <w:r w:rsidR="00CB1CD8" w:rsidRPr="0067635D">
        <w:t xml:space="preserve">DBOT </w:t>
      </w:r>
      <w:bookmarkEnd w:id="151"/>
      <w:r w:rsidR="00721199" w:rsidRPr="0067635D">
        <w:t>Agreement</w:t>
      </w:r>
      <w:r w:rsidRPr="0067635D">
        <w:t>.</w:t>
      </w:r>
    </w:p>
    <w:p w14:paraId="2C8FBC6C" w14:textId="44E95A38" w:rsidR="006F5B2A" w:rsidRPr="0067635D" w:rsidRDefault="006F5B2A" w:rsidP="007021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الواحدة </w:t>
      </w:r>
      <w:r w:rsidR="00702155"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الضمانات</w:t>
      </w:r>
    </w:p>
    <w:p w14:paraId="34951C01" w14:textId="20F6D4C4" w:rsidR="00CB1CD8" w:rsidRPr="0067635D" w:rsidRDefault="00CB1CD8" w:rsidP="00CB1CD8">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يضمن المتعاقد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أنه كيان قانوني تم تأسيسه بشكل صحيح بموجب القانون اللبناني وأنه يمتلك الصلاحيات القانونية للدخول في إتفاقية التصميم والإنشاء والتشغيل ونقل الملكية وأنه يمتلك الموارد المالية والموارد الأخرى والخبرة اللازمة لأداء التزاماته بموجب هذه إتفاقية التصميم والإنشاء والتشغيل ونقل الملكية</w:t>
      </w:r>
      <w:r w:rsidRPr="0067635D">
        <w:rPr>
          <w:rFonts w:asciiTheme="minorBidi" w:eastAsia="Times New Roman" w:hAnsiTheme="minorBidi" w:hint="cs"/>
          <w:sz w:val="24"/>
          <w:szCs w:val="24"/>
          <w:rtl/>
        </w:rPr>
        <w:t xml:space="preserve"> هذه</w:t>
      </w:r>
      <w:r w:rsidRPr="0067635D">
        <w:rPr>
          <w:rFonts w:asciiTheme="minorBidi" w:eastAsia="Times New Roman" w:hAnsiTheme="minorBidi"/>
          <w:sz w:val="24"/>
          <w:szCs w:val="24"/>
          <w:rtl/>
        </w:rPr>
        <w:t xml:space="preserve"> بأمانة و</w:t>
      </w:r>
      <w:r w:rsidR="00702155" w:rsidRPr="0067635D">
        <w:rPr>
          <w:rFonts w:asciiTheme="minorBidi" w:eastAsia="Times New Roman" w:hAnsiTheme="minorBidi" w:hint="cs"/>
          <w:sz w:val="24"/>
          <w:szCs w:val="24"/>
          <w:rtl/>
        </w:rPr>
        <w:t>إ</w:t>
      </w:r>
      <w:r w:rsidRPr="0067635D">
        <w:rPr>
          <w:rFonts w:asciiTheme="minorBidi" w:eastAsia="Times New Roman" w:hAnsiTheme="minorBidi"/>
          <w:sz w:val="24"/>
          <w:szCs w:val="24"/>
          <w:rtl/>
        </w:rPr>
        <w:t>جتهاد</w:t>
      </w:r>
      <w:r w:rsidRPr="0067635D">
        <w:rPr>
          <w:rFonts w:asciiTheme="minorBidi" w:eastAsia="Times New Roman" w:hAnsiTheme="minorBidi" w:hint="cs"/>
          <w:sz w:val="24"/>
          <w:szCs w:val="24"/>
          <w:rtl/>
        </w:rPr>
        <w:t>.</w:t>
      </w:r>
    </w:p>
    <w:p w14:paraId="7A5C4DDF" w14:textId="77777777" w:rsidR="00CB1CD8" w:rsidRPr="0067635D" w:rsidRDefault="00CB1CD8" w:rsidP="009F7F3E">
      <w:pPr>
        <w:tabs>
          <w:tab w:val="left" w:pos="5685"/>
        </w:tabs>
        <w:spacing w:after="0"/>
        <w:jc w:val="both"/>
      </w:pPr>
    </w:p>
    <w:p w14:paraId="7741C2A1" w14:textId="77777777" w:rsidR="00CB1CD8" w:rsidRPr="0067635D" w:rsidRDefault="00CB1CD8" w:rsidP="009F7F3E">
      <w:pPr>
        <w:tabs>
          <w:tab w:val="left" w:pos="5685"/>
        </w:tabs>
        <w:spacing w:after="0"/>
        <w:jc w:val="both"/>
      </w:pPr>
    </w:p>
    <w:p w14:paraId="3BCC44EF" w14:textId="669A87F6" w:rsidR="00FB6571" w:rsidRPr="0067635D" w:rsidRDefault="00A1546F" w:rsidP="00CB1CD8">
      <w:pPr>
        <w:tabs>
          <w:tab w:val="left" w:pos="5685"/>
        </w:tabs>
        <w:spacing w:after="0"/>
        <w:jc w:val="both"/>
        <w:rPr>
          <w:b/>
          <w:bCs/>
        </w:rPr>
      </w:pPr>
      <w:bookmarkStart w:id="152" w:name="_Toc485314579"/>
      <w:r w:rsidRPr="0067635D">
        <w:rPr>
          <w:rFonts w:cstheme="majorBidi"/>
          <w:b/>
          <w:bCs/>
          <w:caps/>
          <w:kern w:val="28"/>
          <w:sz w:val="24"/>
          <w:szCs w:val="24"/>
          <w:lang w:bidi="ar-LB"/>
        </w:rPr>
        <w:t>Article 32</w:t>
      </w:r>
      <w:bookmarkEnd w:id="152"/>
      <w:r w:rsidR="00474D64" w:rsidRPr="0067635D">
        <w:rPr>
          <w:rFonts w:cstheme="majorBidi"/>
          <w:b/>
          <w:bCs/>
          <w:caps/>
          <w:kern w:val="28"/>
          <w:sz w:val="24"/>
          <w:szCs w:val="24"/>
          <w:lang w:bidi="ar-LB"/>
        </w:rPr>
        <w:t>:</w:t>
      </w:r>
      <w:r w:rsidR="00D6508F" w:rsidRPr="0067635D">
        <w:rPr>
          <w:b/>
          <w:bCs/>
        </w:rPr>
        <w:t xml:space="preserve"> </w:t>
      </w:r>
      <w:r w:rsidRPr="0067635D">
        <w:rPr>
          <w:b/>
          <w:bCs/>
        </w:rPr>
        <w:t>Language and Law</w:t>
      </w:r>
    </w:p>
    <w:p w14:paraId="3ECE1494" w14:textId="77777777" w:rsidR="00CB1CD8" w:rsidRPr="0067635D" w:rsidRDefault="00CB1CD8" w:rsidP="00CB1CD8">
      <w:pPr>
        <w:tabs>
          <w:tab w:val="left" w:pos="5685"/>
        </w:tabs>
        <w:spacing w:after="0"/>
        <w:jc w:val="both"/>
        <w:rPr>
          <w:b/>
          <w:bCs/>
        </w:rPr>
      </w:pPr>
    </w:p>
    <w:p w14:paraId="1BA62737" w14:textId="517B27EE" w:rsidR="00CB1CD8" w:rsidRPr="0067635D" w:rsidRDefault="00CB1CD8" w:rsidP="00CB1CD8">
      <w:pPr>
        <w:tabs>
          <w:tab w:val="left" w:pos="5685"/>
        </w:tabs>
        <w:spacing w:after="0"/>
        <w:ind w:right="27"/>
        <w:jc w:val="both"/>
      </w:pPr>
      <w:r w:rsidRPr="0067635D">
        <w:t xml:space="preserve">This DBOT Agreement shall be construed in accordance with Lebanese law. This DBOT Agreement has been drawn-up in Arabic and English. In the event of any dispute as to the meaning between the Arabic and English texts, the Arabic version shall govern. </w:t>
      </w:r>
      <w:r w:rsidRPr="0067635D">
        <w:rPr>
          <w:rFonts w:eastAsia="Times New Roman" w:cstheme="minorHAnsi"/>
        </w:rPr>
        <w:t xml:space="preserve">However, since the DBOT Agreement between the DBOT Agreement </w:t>
      </w:r>
      <w:r w:rsidR="00643775" w:rsidRPr="0067635D">
        <w:rPr>
          <w:rFonts w:eastAsia="Times New Roman" w:cstheme="minorHAnsi"/>
        </w:rPr>
        <w:t>A</w:t>
      </w:r>
      <w:r w:rsidRPr="0067635D">
        <w:rPr>
          <w:rFonts w:eastAsia="Times New Roman" w:cstheme="minorHAnsi"/>
        </w:rPr>
        <w:t>uthority and the contractor were carried out in Arabic and English as per the Clause 4 of the Public Procurement Law, the English text should be taken into consideration while trying to interpret the meaning of the Arabic clauses in the DBOT Agreement.</w:t>
      </w:r>
    </w:p>
    <w:p w14:paraId="022DBC0B" w14:textId="2E59C84F" w:rsidR="006F5B2A" w:rsidRPr="0067635D" w:rsidRDefault="006F5B2A" w:rsidP="006F5B2A">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الثانية </w:t>
      </w:r>
      <w:r w:rsidR="00643775"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اللغة والقانون</w:t>
      </w:r>
    </w:p>
    <w:p w14:paraId="2FFE6D0D" w14:textId="77777777" w:rsidR="00CB1CD8" w:rsidRPr="0067635D" w:rsidRDefault="00CB1CD8" w:rsidP="00CB1CD8">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تُفسر إتفاقية التصميم والإنشاء والتشغيل ونقل الملكية هذه وفقًا للقانون اللبناني. </w:t>
      </w:r>
    </w:p>
    <w:p w14:paraId="4EAA4AE3" w14:textId="77777777" w:rsidR="00CB1CD8" w:rsidRPr="0067635D" w:rsidRDefault="00CB1CD8" w:rsidP="00CB1CD8">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تم إعداد إتفاقية التصميم والإنشاء والتشغيل ونقل الملكية هذه باللغتين العربية والإنجليزية. </w:t>
      </w:r>
    </w:p>
    <w:p w14:paraId="10E7A9C9" w14:textId="5CE88693" w:rsidR="000E78B1" w:rsidRPr="0067635D" w:rsidRDefault="00CB1CD8" w:rsidP="00CB1CD8">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في حال وجود أي نزاع بشأن المعنى بين النصين العربي والإنجليزي، فإن النسخة العربية هي التي تحكم. ومع ذلك، بما أن إتفاقية التصميم والإنشاء والتشغيل ونقل الملكية بين سلطة العقد والمتعاقد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تم إتمامها باللغتين العربية والإنجليزية وفقاً لأحكام المادة 4 من قانون الشراء العام، يجب أخذ النص الإنجليزي في الاعتبار عند محاولة تفسير معاني البنود العربية في إتفاقية التصميم والإنشاء والتشغيل ونقل الملكية</w:t>
      </w:r>
      <w:r w:rsidRPr="0067635D">
        <w:rPr>
          <w:rFonts w:asciiTheme="minorBidi" w:eastAsia="Times New Roman" w:hAnsiTheme="minorBidi" w:hint="cs"/>
          <w:sz w:val="24"/>
          <w:szCs w:val="24"/>
          <w:rtl/>
        </w:rPr>
        <w:t>.</w:t>
      </w:r>
    </w:p>
    <w:p w14:paraId="14869AC8" w14:textId="77777777" w:rsidR="001A7EA3" w:rsidRPr="0067635D" w:rsidRDefault="001A7EA3" w:rsidP="00A1546F">
      <w:pPr>
        <w:tabs>
          <w:tab w:val="left" w:pos="5685"/>
        </w:tabs>
        <w:spacing w:after="0"/>
        <w:jc w:val="both"/>
      </w:pPr>
    </w:p>
    <w:p w14:paraId="7780EF5B" w14:textId="77777777" w:rsidR="003807DE" w:rsidRPr="0067635D" w:rsidRDefault="003807DE" w:rsidP="00A1546F">
      <w:pPr>
        <w:tabs>
          <w:tab w:val="left" w:pos="5685"/>
        </w:tabs>
        <w:spacing w:after="0"/>
        <w:jc w:val="both"/>
      </w:pPr>
    </w:p>
    <w:p w14:paraId="3AEA3970" w14:textId="77777777" w:rsidR="003807DE" w:rsidRPr="0067635D" w:rsidRDefault="003807DE" w:rsidP="00A1546F">
      <w:pPr>
        <w:tabs>
          <w:tab w:val="left" w:pos="5685"/>
        </w:tabs>
        <w:spacing w:after="0"/>
        <w:jc w:val="both"/>
      </w:pPr>
    </w:p>
    <w:p w14:paraId="6E849F41" w14:textId="77777777" w:rsidR="003807DE" w:rsidRPr="0067635D" w:rsidRDefault="003807DE" w:rsidP="00A1546F">
      <w:pPr>
        <w:tabs>
          <w:tab w:val="left" w:pos="5685"/>
        </w:tabs>
        <w:spacing w:after="0"/>
        <w:jc w:val="both"/>
      </w:pPr>
    </w:p>
    <w:p w14:paraId="02C85F13" w14:textId="00E40636" w:rsidR="00A1546F" w:rsidRPr="0067635D" w:rsidRDefault="00A1546F" w:rsidP="00380636">
      <w:pPr>
        <w:tabs>
          <w:tab w:val="left" w:pos="5685"/>
        </w:tabs>
        <w:spacing w:after="0"/>
        <w:jc w:val="both"/>
        <w:rPr>
          <w:b/>
          <w:bCs/>
        </w:rPr>
      </w:pPr>
      <w:bookmarkStart w:id="153" w:name="_Toc485314580"/>
      <w:r w:rsidRPr="0067635D">
        <w:rPr>
          <w:rFonts w:cstheme="majorBidi"/>
          <w:b/>
          <w:bCs/>
          <w:caps/>
          <w:kern w:val="28"/>
          <w:sz w:val="24"/>
          <w:szCs w:val="24"/>
          <w:lang w:bidi="ar-LB"/>
        </w:rPr>
        <w:t>Article 33</w:t>
      </w:r>
      <w:bookmarkEnd w:id="153"/>
      <w:r w:rsidR="00863AC8" w:rsidRPr="0067635D">
        <w:rPr>
          <w:rFonts w:cstheme="majorBidi"/>
          <w:b/>
          <w:bCs/>
          <w:caps/>
          <w:kern w:val="28"/>
          <w:sz w:val="24"/>
          <w:szCs w:val="24"/>
          <w:lang w:bidi="ar-LB"/>
        </w:rPr>
        <w:t>:</w:t>
      </w:r>
      <w:r w:rsidR="00D6508F" w:rsidRPr="0067635D">
        <w:rPr>
          <w:b/>
          <w:bCs/>
        </w:rPr>
        <w:t xml:space="preserve"> </w:t>
      </w:r>
      <w:r w:rsidRPr="0067635D">
        <w:rPr>
          <w:b/>
          <w:bCs/>
        </w:rPr>
        <w:t>Matters affecting execution of the works</w:t>
      </w:r>
    </w:p>
    <w:p w14:paraId="46CEE769" w14:textId="77777777" w:rsidR="00FB6571" w:rsidRPr="0067635D" w:rsidRDefault="00FB6571" w:rsidP="00380636">
      <w:pPr>
        <w:tabs>
          <w:tab w:val="left" w:pos="5685"/>
        </w:tabs>
        <w:spacing w:after="0"/>
        <w:jc w:val="both"/>
        <w:rPr>
          <w:b/>
          <w:bCs/>
        </w:rPr>
      </w:pPr>
    </w:p>
    <w:p w14:paraId="5BF402F0" w14:textId="4301F654" w:rsidR="00A1546F" w:rsidRPr="0067635D" w:rsidRDefault="00A1546F" w:rsidP="005373AC">
      <w:pPr>
        <w:tabs>
          <w:tab w:val="left" w:pos="5685"/>
        </w:tabs>
        <w:spacing w:after="0"/>
        <w:jc w:val="both"/>
      </w:pPr>
      <w:r w:rsidRPr="0067635D">
        <w:t xml:space="preserve">The </w:t>
      </w:r>
      <w:r w:rsidR="00CB1CD8" w:rsidRPr="0067635D">
        <w:t xml:space="preserve">Contractor </w:t>
      </w:r>
      <w:r w:rsidRPr="0067635D">
        <w:t>shall be deemed to have obtained all necessary informat</w:t>
      </w:r>
      <w:r w:rsidR="00F20848" w:rsidRPr="0067635D">
        <w:t>ion as to risks, contingencies</w:t>
      </w:r>
      <w:r w:rsidRPr="0067635D">
        <w:t xml:space="preserve"> and all other circumstances which may affect the carrying out of the works which the </w:t>
      </w:r>
      <w:r w:rsidR="00CB1CD8" w:rsidRPr="0067635D">
        <w:t xml:space="preserve">Contractor </w:t>
      </w:r>
      <w:r w:rsidRPr="0067635D">
        <w:t>is required to perform hereunder,</w:t>
      </w:r>
      <w:r w:rsidR="005373AC" w:rsidRPr="0067635D">
        <w:t xml:space="preserve"> and on the project as a whole.</w:t>
      </w:r>
    </w:p>
    <w:p w14:paraId="5DCC09AA" w14:textId="63B21CA6" w:rsidR="00486006" w:rsidRPr="0067635D" w:rsidRDefault="00A1546F" w:rsidP="00A1546F">
      <w:pPr>
        <w:tabs>
          <w:tab w:val="left" w:pos="5685"/>
        </w:tabs>
        <w:spacing w:after="0"/>
        <w:jc w:val="both"/>
      </w:pPr>
      <w:r w:rsidRPr="0067635D">
        <w:t xml:space="preserve">The </w:t>
      </w:r>
      <w:r w:rsidR="00CB1CD8" w:rsidRPr="0067635D">
        <w:t xml:space="preserve">Contractor </w:t>
      </w:r>
      <w:r w:rsidRPr="0067635D">
        <w:t xml:space="preserve">shall be deemed to have satisfied itself as to the correctness and sufficiency of its business plan, estimated construction costs and construction period. </w:t>
      </w:r>
    </w:p>
    <w:p w14:paraId="3B21A362" w14:textId="5F6C9713" w:rsidR="00A1546F" w:rsidRPr="0067635D" w:rsidRDefault="00A1546F" w:rsidP="00A1546F">
      <w:pPr>
        <w:tabs>
          <w:tab w:val="left" w:pos="5685"/>
        </w:tabs>
        <w:spacing w:after="0"/>
        <w:jc w:val="both"/>
      </w:pPr>
      <w:r w:rsidRPr="0067635D">
        <w:t xml:space="preserve">The </w:t>
      </w:r>
      <w:r w:rsidR="00CB1CD8" w:rsidRPr="0067635D">
        <w:t xml:space="preserve">Contractor’s </w:t>
      </w:r>
      <w:r w:rsidRPr="0067635D">
        <w:t xml:space="preserve">revenues during the </w:t>
      </w:r>
      <w:r w:rsidR="00FF2ED8" w:rsidRPr="0067635D">
        <w:t xml:space="preserve">DBOT Agreement </w:t>
      </w:r>
      <w:r w:rsidRPr="0067635D">
        <w:t xml:space="preserve">period shall cover the cost of all its obligations under this </w:t>
      </w:r>
      <w:r w:rsidR="00FF2ED8" w:rsidRPr="0067635D">
        <w:t xml:space="preserve">DBOT </w:t>
      </w:r>
      <w:r w:rsidR="00721199" w:rsidRPr="0067635D">
        <w:t>Agreement</w:t>
      </w:r>
      <w:r w:rsidRPr="0067635D">
        <w:t xml:space="preserve"> and all things necessary for the proper completion of the operation of the installations, in particular the floating dock, the remedying of all defects and the maintenance and insurance of the operation of the installations, in particular the floating dock, throughout the </w:t>
      </w:r>
      <w:r w:rsidR="00CB1CD8" w:rsidRPr="0067635D">
        <w:t xml:space="preserve">DBOT Agreement </w:t>
      </w:r>
      <w:r w:rsidRPr="0067635D">
        <w:t>period.</w:t>
      </w:r>
    </w:p>
    <w:p w14:paraId="06886630" w14:textId="3EE59F0F" w:rsidR="006F5B2A" w:rsidRPr="0067635D" w:rsidRDefault="006F5B2A" w:rsidP="00DD275C">
      <w:pPr>
        <w:bidi/>
        <w:spacing w:before="100" w:beforeAutospacing="1" w:after="100" w:afterAutospacing="1"/>
        <w:jc w:val="both"/>
        <w:rPr>
          <w:rFonts w:asciiTheme="minorBidi" w:eastAsia="Times New Roman" w:hAnsiTheme="minorBidi"/>
          <w:b/>
          <w:bCs/>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الثالثة </w:t>
      </w:r>
      <w:r w:rsidR="00DD275C"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الأمور التي تؤثر على تنفيذ الأعمال</w:t>
      </w:r>
    </w:p>
    <w:p w14:paraId="4503E73C" w14:textId="577559AC" w:rsidR="00CB1CD8" w:rsidRPr="0067635D" w:rsidRDefault="00CB1CD8" w:rsidP="00CB1CD8">
      <w:pPr>
        <w:tabs>
          <w:tab w:val="left" w:pos="5685"/>
        </w:tabs>
        <w:bidi/>
        <w:spacing w:after="0"/>
        <w:ind w:right="27"/>
        <w:jc w:val="both"/>
        <w:rPr>
          <w:sz w:val="24"/>
          <w:szCs w:val="24"/>
          <w:rtl/>
        </w:rPr>
      </w:pPr>
      <w:r w:rsidRPr="0067635D">
        <w:rPr>
          <w:rFonts w:cs="Arial"/>
          <w:sz w:val="24"/>
          <w:szCs w:val="24"/>
          <w:rtl/>
        </w:rPr>
        <w:t>يُعتبر المتعاقد</w:t>
      </w:r>
      <w:r w:rsidRPr="0067635D">
        <w:rPr>
          <w:rFonts w:cs="Arial" w:hint="cs"/>
          <w:sz w:val="24"/>
          <w:szCs w:val="24"/>
          <w:rtl/>
        </w:rPr>
        <w:t xml:space="preserve"> أنه </w:t>
      </w:r>
      <w:r w:rsidRPr="0067635D">
        <w:rPr>
          <w:rFonts w:cs="Arial"/>
          <w:sz w:val="24"/>
          <w:szCs w:val="24"/>
          <w:rtl/>
        </w:rPr>
        <w:t>قد حصل على كافة المعلومات اللازمة حول المخاطر</w:t>
      </w:r>
      <w:r w:rsidRPr="0067635D">
        <w:rPr>
          <w:rFonts w:cs="Arial" w:hint="cs"/>
          <w:sz w:val="24"/>
          <w:szCs w:val="24"/>
          <w:rtl/>
        </w:rPr>
        <w:t xml:space="preserve">، </w:t>
      </w:r>
      <w:r w:rsidRPr="0067635D">
        <w:rPr>
          <w:rFonts w:cs="Arial"/>
          <w:sz w:val="24"/>
          <w:szCs w:val="24"/>
          <w:rtl/>
        </w:rPr>
        <w:t>الاحتمالات وجميع الظروف الأخرى التي قد تؤثر على تنفيذ الأعمال التي يُطلب من المتعاقد</w:t>
      </w:r>
      <w:r w:rsidRPr="0067635D">
        <w:rPr>
          <w:rFonts w:cs="Arial" w:hint="cs"/>
          <w:sz w:val="24"/>
          <w:szCs w:val="24"/>
          <w:rtl/>
        </w:rPr>
        <w:t xml:space="preserve"> </w:t>
      </w:r>
      <w:r w:rsidRPr="0067635D">
        <w:rPr>
          <w:rFonts w:cs="Arial"/>
          <w:sz w:val="24"/>
          <w:szCs w:val="24"/>
          <w:rtl/>
        </w:rPr>
        <w:t>تنفيذها بموجب هذه الاتفاقية، وكذلك على المشروع ككل. يُعتبر المتعاقد</w:t>
      </w:r>
      <w:r w:rsidRPr="0067635D">
        <w:rPr>
          <w:rFonts w:cs="Arial" w:hint="cs"/>
          <w:sz w:val="24"/>
          <w:szCs w:val="24"/>
          <w:rtl/>
        </w:rPr>
        <w:t xml:space="preserve"> أنه </w:t>
      </w:r>
      <w:r w:rsidRPr="0067635D">
        <w:rPr>
          <w:rFonts w:cs="Arial"/>
          <w:sz w:val="24"/>
          <w:szCs w:val="24"/>
          <w:rtl/>
        </w:rPr>
        <w:t>قد تأكد من صحة وكفاية خطته التجارية، التكاليف التقديرية للبناء وفترة البناء. يجب أن تغطي إيرادات المتعاقد</w:t>
      </w:r>
      <w:r w:rsidRPr="0067635D">
        <w:rPr>
          <w:rFonts w:cs="Arial" w:hint="cs"/>
          <w:sz w:val="24"/>
          <w:szCs w:val="24"/>
          <w:rtl/>
        </w:rPr>
        <w:t xml:space="preserve"> </w:t>
      </w:r>
      <w:r w:rsidRPr="0067635D">
        <w:rPr>
          <w:rFonts w:cs="Arial"/>
          <w:sz w:val="24"/>
          <w:szCs w:val="24"/>
          <w:rtl/>
        </w:rPr>
        <w:t xml:space="preserve">خلال فترة العقد تكاليف جميع التزاماته بموجب هذه الاتفاقية، وكل ما هو ضروري لإتمام تشغيل المنشآت بشكل صحيح، لا سيما </w:t>
      </w:r>
      <w:r w:rsidRPr="0067635D">
        <w:rPr>
          <w:rFonts w:cs="Arial" w:hint="cs"/>
          <w:sz w:val="24"/>
          <w:szCs w:val="24"/>
          <w:rtl/>
        </w:rPr>
        <w:t>الحوض العائم</w:t>
      </w:r>
      <w:r w:rsidRPr="0067635D">
        <w:rPr>
          <w:rFonts w:cs="Arial"/>
          <w:sz w:val="24"/>
          <w:szCs w:val="24"/>
          <w:rtl/>
        </w:rPr>
        <w:t xml:space="preserve">، إصلاح جميع العيوب، صيانة وتأمين تشغيل المنشآت، لا سيما معدات </w:t>
      </w:r>
      <w:r w:rsidRPr="0067635D">
        <w:rPr>
          <w:rFonts w:cs="Arial" w:hint="cs"/>
          <w:sz w:val="24"/>
          <w:szCs w:val="24"/>
          <w:rtl/>
        </w:rPr>
        <w:t>الحوض العائم</w:t>
      </w:r>
      <w:r w:rsidRPr="0067635D">
        <w:rPr>
          <w:rFonts w:cs="Arial"/>
          <w:sz w:val="24"/>
          <w:szCs w:val="24"/>
          <w:rtl/>
        </w:rPr>
        <w:t>، طوال فترة العقد</w:t>
      </w:r>
      <w:r w:rsidRPr="0067635D">
        <w:rPr>
          <w:rFonts w:cs="Arial" w:hint="cs"/>
          <w:sz w:val="24"/>
          <w:szCs w:val="24"/>
          <w:rtl/>
        </w:rPr>
        <w:t>.</w:t>
      </w:r>
    </w:p>
    <w:p w14:paraId="209E1665" w14:textId="77777777" w:rsidR="006F5B2A" w:rsidRPr="0067635D" w:rsidRDefault="006F5B2A" w:rsidP="00A1546F">
      <w:pPr>
        <w:tabs>
          <w:tab w:val="left" w:pos="5685"/>
        </w:tabs>
        <w:spacing w:after="0"/>
        <w:jc w:val="both"/>
      </w:pPr>
    </w:p>
    <w:p w14:paraId="643B45FC" w14:textId="77777777" w:rsidR="00FB6571" w:rsidRPr="0067635D" w:rsidRDefault="00FB6571" w:rsidP="00A1546F">
      <w:pPr>
        <w:tabs>
          <w:tab w:val="left" w:pos="5685"/>
        </w:tabs>
        <w:spacing w:after="0"/>
        <w:jc w:val="both"/>
      </w:pPr>
    </w:p>
    <w:p w14:paraId="0B8A3913" w14:textId="50F8B56E" w:rsidR="00A1546F" w:rsidRPr="0067635D" w:rsidRDefault="00A1546F" w:rsidP="00380636">
      <w:pPr>
        <w:tabs>
          <w:tab w:val="left" w:pos="5685"/>
        </w:tabs>
        <w:spacing w:after="0"/>
        <w:jc w:val="both"/>
        <w:rPr>
          <w:b/>
          <w:bCs/>
        </w:rPr>
      </w:pPr>
      <w:bookmarkStart w:id="154" w:name="_Toc485314581"/>
      <w:r w:rsidRPr="0067635D">
        <w:rPr>
          <w:rFonts w:cstheme="majorBidi"/>
          <w:b/>
          <w:bCs/>
          <w:caps/>
          <w:kern w:val="28"/>
          <w:sz w:val="24"/>
          <w:szCs w:val="24"/>
          <w:lang w:bidi="ar-LB"/>
        </w:rPr>
        <w:t>Article 34</w:t>
      </w:r>
      <w:bookmarkEnd w:id="154"/>
      <w:r w:rsidR="00863AC8" w:rsidRPr="0067635D">
        <w:rPr>
          <w:rFonts w:cstheme="majorBidi"/>
          <w:b/>
          <w:bCs/>
          <w:caps/>
          <w:kern w:val="28"/>
          <w:sz w:val="24"/>
          <w:szCs w:val="24"/>
          <w:lang w:bidi="ar-LB"/>
        </w:rPr>
        <w:t>:</w:t>
      </w:r>
      <w:r w:rsidR="00D6508F" w:rsidRPr="0067635D">
        <w:rPr>
          <w:b/>
          <w:bCs/>
        </w:rPr>
        <w:t xml:space="preserve"> </w:t>
      </w:r>
      <w:r w:rsidRPr="0067635D">
        <w:rPr>
          <w:b/>
          <w:bCs/>
        </w:rPr>
        <w:t>Election of domicile</w:t>
      </w:r>
    </w:p>
    <w:p w14:paraId="7055117A" w14:textId="77777777" w:rsidR="00FB6571" w:rsidRPr="0067635D" w:rsidRDefault="00FB6571" w:rsidP="00380636">
      <w:pPr>
        <w:tabs>
          <w:tab w:val="left" w:pos="5685"/>
        </w:tabs>
        <w:spacing w:after="0"/>
        <w:jc w:val="both"/>
        <w:rPr>
          <w:b/>
          <w:bCs/>
        </w:rPr>
      </w:pPr>
    </w:p>
    <w:p w14:paraId="50BC3996" w14:textId="63ECA80A" w:rsidR="00A1546F" w:rsidRPr="0067635D" w:rsidRDefault="00A1546F" w:rsidP="001D5AE7">
      <w:pPr>
        <w:tabs>
          <w:tab w:val="left" w:pos="5685"/>
        </w:tabs>
        <w:spacing w:after="0"/>
        <w:jc w:val="both"/>
      </w:pPr>
      <w:r w:rsidRPr="0067635D">
        <w:t xml:space="preserve">The </w:t>
      </w:r>
      <w:r w:rsidR="00FF2ED8" w:rsidRPr="0067635D">
        <w:t xml:space="preserve">Contractor </w:t>
      </w:r>
      <w:r w:rsidR="001D5AE7" w:rsidRPr="0067635D">
        <w:t>will elect domicile in Tripoli.</w:t>
      </w:r>
    </w:p>
    <w:p w14:paraId="2A30D51D" w14:textId="08F7764E" w:rsidR="00486006" w:rsidRPr="0067635D" w:rsidRDefault="006E511A" w:rsidP="00A1546F">
      <w:pPr>
        <w:tabs>
          <w:tab w:val="left" w:pos="5685"/>
        </w:tabs>
        <w:spacing w:after="0"/>
        <w:jc w:val="both"/>
      </w:pPr>
      <w:r w:rsidRPr="0067635D">
        <w:t>He</w:t>
      </w:r>
      <w:r w:rsidR="00A1546F" w:rsidRPr="0067635D">
        <w:t xml:space="preserve"> must have offices close to the </w:t>
      </w:r>
      <w:r w:rsidR="00FF2ED8" w:rsidRPr="0067635D">
        <w:t xml:space="preserve">DBOT Agreement </w:t>
      </w:r>
      <w:r w:rsidR="00A1546F" w:rsidRPr="0067635D">
        <w:t xml:space="preserve">installations and, if so requested, will employ an agent who will live in the building assigned to said offices. </w:t>
      </w:r>
    </w:p>
    <w:p w14:paraId="5FFA055C" w14:textId="5EC2C355" w:rsidR="00A1546F" w:rsidRPr="0067635D" w:rsidRDefault="00A1546F" w:rsidP="00A1546F">
      <w:pPr>
        <w:tabs>
          <w:tab w:val="left" w:pos="5685"/>
        </w:tabs>
        <w:spacing w:after="0"/>
        <w:jc w:val="both"/>
      </w:pPr>
      <w:r w:rsidRPr="0067635D">
        <w:t xml:space="preserve">This agent will be authorized to receive all administrative notifications on behalf of the </w:t>
      </w:r>
      <w:r w:rsidR="00FF2ED8" w:rsidRPr="0067635D">
        <w:t>Contractor</w:t>
      </w:r>
      <w:r w:rsidRPr="0067635D">
        <w:t>.</w:t>
      </w:r>
    </w:p>
    <w:p w14:paraId="069F0EF2" w14:textId="38894273" w:rsidR="006F5B2A" w:rsidRPr="0067635D" w:rsidRDefault="006F5B2A" w:rsidP="006F5B2A">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الرابعة </w:t>
      </w:r>
      <w:r w:rsidR="00DD275C"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اختيار محل الإقامة</w:t>
      </w:r>
    </w:p>
    <w:p w14:paraId="42551341" w14:textId="77777777" w:rsidR="00FF2ED8" w:rsidRPr="0067635D" w:rsidRDefault="00FF2ED8" w:rsidP="00FF2ED8">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يجب على المتعاقد</w:t>
      </w:r>
      <w:r w:rsidRPr="0067635D">
        <w:rPr>
          <w:rFonts w:asciiTheme="minorBidi" w:eastAsia="Times New Roman" w:hAnsiTheme="minorBidi" w:hint="cs"/>
          <w:sz w:val="24"/>
          <w:szCs w:val="24"/>
          <w:rtl/>
        </w:rPr>
        <w:t xml:space="preserve"> </w:t>
      </w:r>
      <w:r w:rsidRPr="0067635D">
        <w:rPr>
          <w:rFonts w:asciiTheme="minorBidi" w:eastAsia="Times New Roman" w:hAnsiTheme="minorBidi"/>
          <w:sz w:val="24"/>
          <w:szCs w:val="24"/>
          <w:rtl/>
        </w:rPr>
        <w:t xml:space="preserve">اختيار محل إقامته في طرابلس. يجب أن يكون لديه مكاتب قريبة من منشآت العقد، وإذا طُلب منه ذلك، يجب عليه تعيين وكيل يقيم في المبنى المخصص لتلك المكاتب. يكون هذا الوكيل مفوضًا لاستلام جميع الإشعارات الإدارية نيابةً عن </w:t>
      </w:r>
      <w:r w:rsidRPr="0067635D">
        <w:rPr>
          <w:rFonts w:asciiTheme="minorBidi" w:eastAsia="Times New Roman" w:hAnsiTheme="minorBidi" w:hint="cs"/>
          <w:sz w:val="24"/>
          <w:szCs w:val="24"/>
          <w:rtl/>
        </w:rPr>
        <w:t>المتعاقد.</w:t>
      </w:r>
    </w:p>
    <w:p w14:paraId="7360A552" w14:textId="77777777" w:rsidR="00D35343" w:rsidRPr="0067635D" w:rsidRDefault="00D35343" w:rsidP="00A1546F">
      <w:pPr>
        <w:tabs>
          <w:tab w:val="left" w:pos="5685"/>
        </w:tabs>
        <w:spacing w:after="0"/>
        <w:jc w:val="both"/>
      </w:pPr>
    </w:p>
    <w:p w14:paraId="21C315C1" w14:textId="77777777" w:rsidR="00FB6571" w:rsidRPr="0067635D" w:rsidRDefault="00FB6571" w:rsidP="00A1546F">
      <w:pPr>
        <w:tabs>
          <w:tab w:val="left" w:pos="5685"/>
        </w:tabs>
        <w:spacing w:after="0"/>
        <w:jc w:val="both"/>
      </w:pPr>
    </w:p>
    <w:p w14:paraId="0B9C3784" w14:textId="54265EB6" w:rsidR="00A1546F" w:rsidRPr="0067635D" w:rsidRDefault="00A1546F" w:rsidP="00380636">
      <w:pPr>
        <w:tabs>
          <w:tab w:val="left" w:pos="5685"/>
        </w:tabs>
        <w:spacing w:after="0"/>
        <w:jc w:val="both"/>
        <w:rPr>
          <w:b/>
          <w:bCs/>
        </w:rPr>
      </w:pPr>
      <w:bookmarkStart w:id="155" w:name="_Toc485314582"/>
      <w:r w:rsidRPr="0067635D">
        <w:rPr>
          <w:rFonts w:cstheme="majorBidi"/>
          <w:b/>
          <w:bCs/>
          <w:caps/>
          <w:kern w:val="28"/>
          <w:sz w:val="24"/>
          <w:szCs w:val="24"/>
          <w:lang w:bidi="ar-LB"/>
        </w:rPr>
        <w:t>Article 35</w:t>
      </w:r>
      <w:bookmarkEnd w:id="155"/>
      <w:r w:rsidR="00863AC8" w:rsidRPr="0067635D">
        <w:rPr>
          <w:rFonts w:cstheme="majorBidi"/>
          <w:b/>
          <w:bCs/>
          <w:caps/>
          <w:kern w:val="28"/>
          <w:sz w:val="24"/>
          <w:szCs w:val="24"/>
          <w:lang w:bidi="ar-LB"/>
        </w:rPr>
        <w:t>:</w:t>
      </w:r>
      <w:r w:rsidR="00D6508F" w:rsidRPr="0067635D">
        <w:rPr>
          <w:b/>
          <w:bCs/>
        </w:rPr>
        <w:t xml:space="preserve"> </w:t>
      </w:r>
      <w:r w:rsidRPr="0067635D">
        <w:rPr>
          <w:b/>
          <w:bCs/>
        </w:rPr>
        <w:t>Notices</w:t>
      </w:r>
    </w:p>
    <w:p w14:paraId="5F0C3E89" w14:textId="77777777" w:rsidR="00FB6571" w:rsidRPr="0067635D" w:rsidRDefault="00FB6571" w:rsidP="00380636">
      <w:pPr>
        <w:tabs>
          <w:tab w:val="left" w:pos="5685"/>
        </w:tabs>
        <w:spacing w:after="0"/>
        <w:jc w:val="both"/>
        <w:rPr>
          <w:b/>
          <w:bCs/>
        </w:rPr>
      </w:pPr>
    </w:p>
    <w:p w14:paraId="4CB0395D" w14:textId="6E40B603" w:rsidR="00CC354B" w:rsidRPr="0067635D" w:rsidRDefault="00A1546F" w:rsidP="00486006">
      <w:pPr>
        <w:tabs>
          <w:tab w:val="left" w:pos="5685"/>
        </w:tabs>
        <w:spacing w:after="0"/>
        <w:jc w:val="both"/>
      </w:pPr>
      <w:r w:rsidRPr="0067635D">
        <w:t xml:space="preserve">All notices, demands, requests, consents, approvals or other instruments required or permitted under this </w:t>
      </w:r>
      <w:r w:rsidR="00FF2ED8" w:rsidRPr="0067635D">
        <w:t xml:space="preserve">DBOT </w:t>
      </w:r>
      <w:r w:rsidR="00721199" w:rsidRPr="0067635D">
        <w:t>Agreement</w:t>
      </w:r>
      <w:r w:rsidRPr="0067635D">
        <w:t xml:space="preserve"> shall be made in writing and shall either be delivered by hand against written acknowledge of or on behalf of the addresses, or sent by recorded delivery mail or by facsimile transmission to the address specified by each of the parties for that purpose, recorded and appended to this </w:t>
      </w:r>
      <w:r w:rsidR="00FF2ED8" w:rsidRPr="0067635D">
        <w:t xml:space="preserve">DBOT Agreement </w:t>
      </w:r>
      <w:r w:rsidRPr="0067635D">
        <w:t>or to such other address as may from time to time be notified by either party to the other for this purpose. In the event of service by mail or fax, service shall be deemed to have occurred upon receipt by the sender of an appropriate confirmation of delivery.</w:t>
      </w:r>
    </w:p>
    <w:p w14:paraId="513D7E08" w14:textId="77777777" w:rsidR="003807DE" w:rsidRPr="0067635D" w:rsidRDefault="003807DE" w:rsidP="00486006">
      <w:pPr>
        <w:tabs>
          <w:tab w:val="left" w:pos="5685"/>
        </w:tabs>
        <w:spacing w:after="0"/>
        <w:jc w:val="both"/>
      </w:pPr>
    </w:p>
    <w:p w14:paraId="0D9DDBDE" w14:textId="6364356E" w:rsidR="006F5B2A" w:rsidRPr="0067635D" w:rsidRDefault="00702155" w:rsidP="00702155">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006F5B2A" w:rsidRPr="0067635D">
        <w:rPr>
          <w:rFonts w:asciiTheme="minorBidi" w:eastAsia="Times New Roman" w:hAnsiTheme="minorBidi"/>
          <w:b/>
          <w:bCs/>
          <w:sz w:val="24"/>
          <w:szCs w:val="24"/>
          <w:rtl/>
        </w:rPr>
        <w:t xml:space="preserve">لمادة </w:t>
      </w:r>
      <w:r w:rsidR="006F5B2A" w:rsidRPr="0067635D">
        <w:rPr>
          <w:rFonts w:asciiTheme="minorBidi" w:eastAsia="Times New Roman" w:hAnsiTheme="minorBidi" w:hint="cs"/>
          <w:b/>
          <w:bCs/>
          <w:sz w:val="24"/>
          <w:szCs w:val="24"/>
          <w:rtl/>
        </w:rPr>
        <w:t xml:space="preserve">الخامسة </w:t>
      </w:r>
      <w:r w:rsidR="00DD275C" w:rsidRPr="0067635D">
        <w:rPr>
          <w:rFonts w:asciiTheme="minorBidi" w:eastAsia="Times New Roman" w:hAnsiTheme="minorBidi" w:hint="cs"/>
          <w:b/>
          <w:bCs/>
          <w:sz w:val="24"/>
          <w:szCs w:val="24"/>
          <w:rtl/>
        </w:rPr>
        <w:t>والثلاثون:</w:t>
      </w:r>
      <w:r w:rsidR="006F5B2A" w:rsidRPr="0067635D">
        <w:rPr>
          <w:rFonts w:asciiTheme="minorBidi" w:eastAsia="Times New Roman" w:hAnsiTheme="minorBidi"/>
          <w:b/>
          <w:bCs/>
          <w:sz w:val="24"/>
          <w:szCs w:val="24"/>
          <w:rtl/>
        </w:rPr>
        <w:t xml:space="preserve"> الإشعارات</w:t>
      </w:r>
    </w:p>
    <w:p w14:paraId="7C0892BC" w14:textId="77777777" w:rsidR="006F5B2A" w:rsidRPr="0067635D" w:rsidRDefault="006F5B2A" w:rsidP="006F5B2A">
      <w:pPr>
        <w:bidi/>
        <w:spacing w:before="100" w:beforeAutospacing="1" w:after="100" w:afterAutospacing="1"/>
        <w:jc w:val="both"/>
        <w:rPr>
          <w:rFonts w:asciiTheme="minorBidi" w:eastAsia="Times New Roman" w:hAnsiTheme="minorBidi"/>
          <w:sz w:val="24"/>
          <w:szCs w:val="24"/>
          <w:rtl/>
        </w:rPr>
      </w:pPr>
      <w:r w:rsidRPr="0067635D">
        <w:rPr>
          <w:rFonts w:asciiTheme="minorBidi" w:eastAsia="Times New Roman" w:hAnsiTheme="minorBidi"/>
          <w:sz w:val="24"/>
          <w:szCs w:val="24"/>
          <w:rtl/>
        </w:rPr>
        <w:t xml:space="preserve">يجب أن تكون جميع الإشعارات أو المطالبات أو الطلبات أو الموافقات أو أي مستندات أخرى مطلوبة أو مسموح بها بموجب هذا الاتفاق مكتوبة، ويجب تسليمها يدويًا مقابل إشعار خطي بالاستلام من قبل المرسل إليه أو على نفقته، أو إرسالها بالبريد المسجل أو عن طريق الفاكس إلى العنوان المحدد من قبل كل طرف لهذا الغرض، المسجل والمرفق بهذا الاتفاق أو إلى أي عنوان آخر قد يُعلم به أي من الطرفين للطرف الآخر لهذا الغرض. </w:t>
      </w:r>
    </w:p>
    <w:p w14:paraId="6FF23440" w14:textId="2B4FB3F0" w:rsidR="006F5B2A" w:rsidRPr="0067635D" w:rsidRDefault="006F5B2A" w:rsidP="006F5B2A">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في حال خدمة الإشعار عبر البريد أو الفاكس، يُعتبر الإشعار قد تم بمجرد استلام المرسل تأكيدًا مناسبًا بالتسليم</w:t>
      </w:r>
      <w:r w:rsidRPr="0067635D">
        <w:rPr>
          <w:rFonts w:asciiTheme="minorBidi" w:eastAsia="Times New Roman" w:hAnsiTheme="minorBidi" w:hint="cs"/>
          <w:sz w:val="24"/>
          <w:szCs w:val="24"/>
          <w:rtl/>
        </w:rPr>
        <w:t>.</w:t>
      </w:r>
    </w:p>
    <w:p w14:paraId="4A7174EE" w14:textId="77777777" w:rsidR="00FB6571" w:rsidRPr="0067635D" w:rsidRDefault="00FB6571" w:rsidP="00486006">
      <w:pPr>
        <w:tabs>
          <w:tab w:val="left" w:pos="5685"/>
        </w:tabs>
        <w:spacing w:after="0"/>
        <w:jc w:val="both"/>
      </w:pPr>
    </w:p>
    <w:p w14:paraId="0D3D4A13" w14:textId="77777777" w:rsidR="003807DE" w:rsidRPr="0067635D" w:rsidRDefault="003807DE" w:rsidP="00486006">
      <w:pPr>
        <w:tabs>
          <w:tab w:val="left" w:pos="5685"/>
        </w:tabs>
        <w:spacing w:after="0"/>
        <w:jc w:val="both"/>
      </w:pPr>
    </w:p>
    <w:p w14:paraId="43EE3FE5" w14:textId="7F19426A" w:rsidR="00A1546F" w:rsidRPr="0067635D" w:rsidRDefault="00A1546F" w:rsidP="00380636">
      <w:pPr>
        <w:tabs>
          <w:tab w:val="left" w:pos="5685"/>
        </w:tabs>
        <w:spacing w:after="0"/>
        <w:jc w:val="both"/>
      </w:pPr>
      <w:bookmarkStart w:id="156" w:name="_Toc485314583"/>
      <w:r w:rsidRPr="0067635D">
        <w:rPr>
          <w:rFonts w:cstheme="majorBidi"/>
          <w:b/>
          <w:bCs/>
          <w:caps/>
          <w:kern w:val="28"/>
          <w:sz w:val="24"/>
          <w:szCs w:val="24"/>
          <w:lang w:bidi="ar-LB"/>
        </w:rPr>
        <w:t>Article 36</w:t>
      </w:r>
      <w:bookmarkEnd w:id="156"/>
      <w:r w:rsidR="00863AC8" w:rsidRPr="0067635D">
        <w:rPr>
          <w:rFonts w:cstheme="majorBidi"/>
          <w:b/>
          <w:bCs/>
          <w:caps/>
          <w:kern w:val="28"/>
          <w:sz w:val="24"/>
          <w:szCs w:val="24"/>
          <w:lang w:bidi="ar-LB"/>
        </w:rPr>
        <w:t>:</w:t>
      </w:r>
      <w:r w:rsidR="00D6508F" w:rsidRPr="0067635D">
        <w:rPr>
          <w:b/>
          <w:bCs/>
        </w:rPr>
        <w:t xml:space="preserve"> </w:t>
      </w:r>
      <w:r w:rsidRPr="0067635D">
        <w:rPr>
          <w:b/>
          <w:bCs/>
        </w:rPr>
        <w:t>Operating statistics</w:t>
      </w:r>
      <w:r w:rsidRPr="0067635D">
        <w:t xml:space="preserve"> </w:t>
      </w:r>
    </w:p>
    <w:p w14:paraId="0715E375" w14:textId="77777777" w:rsidR="00FB6571" w:rsidRPr="0067635D" w:rsidRDefault="00FB6571" w:rsidP="00380636">
      <w:pPr>
        <w:tabs>
          <w:tab w:val="left" w:pos="5685"/>
        </w:tabs>
        <w:spacing w:after="0"/>
        <w:jc w:val="both"/>
      </w:pPr>
    </w:p>
    <w:p w14:paraId="2616026B" w14:textId="43938800" w:rsidR="00A1546F" w:rsidRPr="0067635D" w:rsidRDefault="00A1546F" w:rsidP="00A1546F">
      <w:pPr>
        <w:tabs>
          <w:tab w:val="left" w:pos="5685"/>
        </w:tabs>
        <w:spacing w:after="0"/>
        <w:jc w:val="both"/>
      </w:pPr>
      <w:r w:rsidRPr="0067635D">
        <w:t xml:space="preserve">In the first three months of each year, the </w:t>
      </w:r>
      <w:r w:rsidR="00FF2ED8" w:rsidRPr="0067635D">
        <w:t xml:space="preserve">Contractor </w:t>
      </w:r>
      <w:r w:rsidRPr="0067635D">
        <w:t xml:space="preserve">will be required to submit a statistical statement of operations to the </w:t>
      </w:r>
      <w:r w:rsidR="00456016" w:rsidRPr="0067635D">
        <w:t>Employer</w:t>
      </w:r>
      <w:r w:rsidRPr="0067635D">
        <w:t>.</w:t>
      </w:r>
    </w:p>
    <w:p w14:paraId="619F4652" w14:textId="493D2531" w:rsidR="009D23D2" w:rsidRPr="0067635D" w:rsidRDefault="009D23D2" w:rsidP="009D23D2">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السادسة </w:t>
      </w:r>
      <w:r w:rsidR="00702155"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إحصائيات التشغيل</w:t>
      </w:r>
    </w:p>
    <w:p w14:paraId="3659B598" w14:textId="130258A2" w:rsidR="009D23D2" w:rsidRPr="0067635D" w:rsidRDefault="009D23D2" w:rsidP="009D23D2">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في الأشهر الثلاثة الأولى من كل عام، يُطلب من </w:t>
      </w:r>
      <w:r w:rsidR="00FF2ED8"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xml:space="preserve"> تقديم بيان إحصائي عن العمليات إلى صاحب العمل</w:t>
      </w:r>
      <w:r w:rsidRPr="0067635D">
        <w:rPr>
          <w:rFonts w:asciiTheme="minorBidi" w:eastAsia="Times New Roman" w:hAnsiTheme="minorBidi"/>
          <w:sz w:val="24"/>
          <w:szCs w:val="24"/>
        </w:rPr>
        <w:t>.</w:t>
      </w:r>
    </w:p>
    <w:p w14:paraId="35678EA0" w14:textId="7D9F98DC" w:rsidR="00A1546F" w:rsidRPr="0067635D" w:rsidRDefault="00A1546F" w:rsidP="009D23D2">
      <w:pPr>
        <w:tabs>
          <w:tab w:val="left" w:pos="5685"/>
        </w:tabs>
        <w:bidi/>
        <w:spacing w:after="0"/>
      </w:pPr>
    </w:p>
    <w:p w14:paraId="6EB83E48" w14:textId="77777777" w:rsidR="00FB6571" w:rsidRPr="0067635D" w:rsidRDefault="00FB6571" w:rsidP="00A1546F">
      <w:pPr>
        <w:tabs>
          <w:tab w:val="left" w:pos="5685"/>
        </w:tabs>
        <w:spacing w:after="0"/>
        <w:jc w:val="both"/>
      </w:pPr>
    </w:p>
    <w:p w14:paraId="40F53254" w14:textId="1725574C" w:rsidR="00A1546F" w:rsidRPr="0067635D" w:rsidRDefault="00A1546F" w:rsidP="00380636">
      <w:pPr>
        <w:tabs>
          <w:tab w:val="left" w:pos="5685"/>
        </w:tabs>
        <w:spacing w:after="0"/>
        <w:jc w:val="both"/>
        <w:rPr>
          <w:b/>
          <w:bCs/>
        </w:rPr>
      </w:pPr>
      <w:bookmarkStart w:id="157" w:name="_Toc485314584"/>
      <w:r w:rsidRPr="0067635D">
        <w:rPr>
          <w:rFonts w:cstheme="majorBidi"/>
          <w:b/>
          <w:bCs/>
          <w:caps/>
          <w:kern w:val="28"/>
          <w:sz w:val="24"/>
          <w:szCs w:val="24"/>
          <w:lang w:bidi="ar-LB"/>
        </w:rPr>
        <w:t>Article 37</w:t>
      </w:r>
      <w:bookmarkEnd w:id="157"/>
      <w:r w:rsidR="00863AC8" w:rsidRPr="0067635D">
        <w:rPr>
          <w:rFonts w:cstheme="majorBidi"/>
          <w:b/>
          <w:bCs/>
          <w:caps/>
          <w:kern w:val="28"/>
          <w:sz w:val="24"/>
          <w:szCs w:val="24"/>
          <w:lang w:bidi="ar-LB"/>
        </w:rPr>
        <w:t>:</w:t>
      </w:r>
      <w:r w:rsidR="00D6508F" w:rsidRPr="0067635D">
        <w:rPr>
          <w:b/>
          <w:bCs/>
        </w:rPr>
        <w:t xml:space="preserve"> </w:t>
      </w:r>
      <w:r w:rsidRPr="0067635D">
        <w:rPr>
          <w:b/>
          <w:bCs/>
        </w:rPr>
        <w:t>Bond</w:t>
      </w:r>
    </w:p>
    <w:p w14:paraId="0E92C0B3" w14:textId="77777777" w:rsidR="00FB6571" w:rsidRPr="0067635D" w:rsidRDefault="00FB6571" w:rsidP="00380636">
      <w:pPr>
        <w:tabs>
          <w:tab w:val="left" w:pos="5685"/>
        </w:tabs>
        <w:spacing w:after="0"/>
        <w:jc w:val="both"/>
        <w:rPr>
          <w:b/>
          <w:bCs/>
        </w:rPr>
      </w:pPr>
    </w:p>
    <w:p w14:paraId="4ACC5FCE" w14:textId="0693CA97" w:rsidR="00486006" w:rsidRPr="0067635D" w:rsidRDefault="00A1546F" w:rsidP="00CC354B">
      <w:pPr>
        <w:tabs>
          <w:tab w:val="left" w:pos="5685"/>
        </w:tabs>
        <w:spacing w:after="0"/>
        <w:jc w:val="both"/>
      </w:pPr>
      <w:r w:rsidRPr="0067635D">
        <w:t xml:space="preserve">Before signing the </w:t>
      </w:r>
      <w:r w:rsidR="00FF2ED8" w:rsidRPr="0067635D">
        <w:t>DBOT Agreement</w:t>
      </w:r>
      <w:r w:rsidRPr="0067635D">
        <w:t xml:space="preserve">, the </w:t>
      </w:r>
      <w:r w:rsidR="00FF2ED8" w:rsidRPr="0067635D">
        <w:t xml:space="preserve">Contractor </w:t>
      </w:r>
      <w:r w:rsidRPr="0067635D">
        <w:t xml:space="preserve">will set up a performance security of US$ 500,000 (five hundred thousand US </w:t>
      </w:r>
      <w:r w:rsidR="006E511A" w:rsidRPr="0067635D">
        <w:t>D</w:t>
      </w:r>
      <w:r w:rsidRPr="0067635D">
        <w:t>ollars) in the conditions laid down by the laws and regulations concer</w:t>
      </w:r>
      <w:r w:rsidR="00CC354B" w:rsidRPr="0067635D">
        <w:t xml:space="preserve">ning public works surety bonds. </w:t>
      </w:r>
    </w:p>
    <w:p w14:paraId="742616B3" w14:textId="2F98C350" w:rsidR="00486006" w:rsidRPr="0067635D" w:rsidRDefault="00A1546F" w:rsidP="00CC354B">
      <w:pPr>
        <w:tabs>
          <w:tab w:val="left" w:pos="5685"/>
        </w:tabs>
        <w:spacing w:after="0"/>
        <w:jc w:val="both"/>
      </w:pPr>
      <w:r w:rsidRPr="0067635D">
        <w:t xml:space="preserve">The performance security will be discharged after the signing of the statement of reception of </w:t>
      </w:r>
      <w:r w:rsidR="00FF2ED8" w:rsidRPr="0067635D">
        <w:t xml:space="preserve">Contractor’s </w:t>
      </w:r>
      <w:r w:rsidRPr="0067635D">
        <w:t xml:space="preserve">installations and replaced by a </w:t>
      </w:r>
      <w:r w:rsidR="00FF2ED8" w:rsidRPr="0067635D">
        <w:t>DBOT Agreement</w:t>
      </w:r>
      <w:r w:rsidRPr="0067635D">
        <w:t xml:space="preserve"> security of US$ </w:t>
      </w:r>
      <w:r w:rsidR="004D17A5" w:rsidRPr="0067635D">
        <w:t>1,000</w:t>
      </w:r>
      <w:r w:rsidRPr="0067635D">
        <w:t>,000 (</w:t>
      </w:r>
      <w:r w:rsidR="004D17A5" w:rsidRPr="0067635D">
        <w:t>one million</w:t>
      </w:r>
      <w:r w:rsidR="009F7F3E" w:rsidRPr="0067635D">
        <w:t xml:space="preserve"> US </w:t>
      </w:r>
      <w:r w:rsidR="006E511A" w:rsidRPr="0067635D">
        <w:t>D</w:t>
      </w:r>
      <w:r w:rsidR="009F7F3E" w:rsidRPr="0067635D">
        <w:t>ollars).</w:t>
      </w:r>
      <w:r w:rsidR="00CC354B" w:rsidRPr="0067635D">
        <w:t xml:space="preserve"> </w:t>
      </w:r>
    </w:p>
    <w:p w14:paraId="11636576" w14:textId="1289AA02" w:rsidR="00486006" w:rsidRPr="0067635D" w:rsidRDefault="00A1546F" w:rsidP="00CC354B">
      <w:pPr>
        <w:tabs>
          <w:tab w:val="left" w:pos="5685"/>
        </w:tabs>
        <w:spacing w:after="0"/>
        <w:jc w:val="both"/>
      </w:pPr>
      <w:r w:rsidRPr="0067635D">
        <w:t xml:space="preserve">Any costs arising from measures implemented at the expense of the </w:t>
      </w:r>
      <w:r w:rsidR="00FF2ED8" w:rsidRPr="0067635D">
        <w:t>Contractor</w:t>
      </w:r>
      <w:r w:rsidRPr="0067635D">
        <w:t>, under implementation of these specifications,</w:t>
      </w:r>
      <w:r w:rsidR="009F7F3E" w:rsidRPr="0067635D">
        <w:t xml:space="preserve"> would be taken from this bond.</w:t>
      </w:r>
      <w:r w:rsidR="00CC354B" w:rsidRPr="0067635D">
        <w:t xml:space="preserve"> </w:t>
      </w:r>
    </w:p>
    <w:p w14:paraId="19CE4FBC" w14:textId="464BCF51" w:rsidR="00486006" w:rsidRPr="0067635D" w:rsidRDefault="00A1546F" w:rsidP="00CC354B">
      <w:pPr>
        <w:tabs>
          <w:tab w:val="left" w:pos="5685"/>
        </w:tabs>
        <w:spacing w:after="0"/>
        <w:jc w:val="both"/>
      </w:pPr>
      <w:r w:rsidRPr="0067635D">
        <w:t xml:space="preserve">Whenever a sum is taken from the bond, the </w:t>
      </w:r>
      <w:r w:rsidR="00FF2ED8" w:rsidRPr="0067635D">
        <w:t xml:space="preserve">Contractor </w:t>
      </w:r>
      <w:r w:rsidRPr="0067635D">
        <w:t>will be required to top up the amount within two weeks from the date of formal</w:t>
      </w:r>
      <w:r w:rsidR="009F7F3E" w:rsidRPr="0067635D">
        <w:t xml:space="preserve"> notice sent to it accordingly.</w:t>
      </w:r>
      <w:r w:rsidR="00CC354B" w:rsidRPr="0067635D">
        <w:t xml:space="preserve"> </w:t>
      </w:r>
    </w:p>
    <w:p w14:paraId="52C64836" w14:textId="409ECE91" w:rsidR="00991913" w:rsidRPr="0067635D" w:rsidRDefault="00A1546F" w:rsidP="00CC354B">
      <w:pPr>
        <w:tabs>
          <w:tab w:val="left" w:pos="5685"/>
        </w:tabs>
        <w:spacing w:after="0"/>
        <w:jc w:val="both"/>
      </w:pPr>
      <w:r w:rsidRPr="0067635D">
        <w:t xml:space="preserve">The bond will be returned to the </w:t>
      </w:r>
      <w:bookmarkStart w:id="158" w:name="_Hlk196157518"/>
      <w:r w:rsidR="00FF2ED8" w:rsidRPr="0067635D">
        <w:t xml:space="preserve">Contractor </w:t>
      </w:r>
      <w:bookmarkEnd w:id="158"/>
      <w:r w:rsidRPr="0067635D">
        <w:t xml:space="preserve">at the end of the </w:t>
      </w:r>
      <w:r w:rsidR="00FF2ED8" w:rsidRPr="0067635D">
        <w:t>DBOT Agreement</w:t>
      </w:r>
      <w:r w:rsidRPr="0067635D">
        <w:t xml:space="preserve">. </w:t>
      </w:r>
    </w:p>
    <w:p w14:paraId="1998950A" w14:textId="1F1A65F6" w:rsidR="00A1546F" w:rsidRPr="0067635D" w:rsidRDefault="00A1546F" w:rsidP="00CC354B">
      <w:pPr>
        <w:tabs>
          <w:tab w:val="left" w:pos="5685"/>
        </w:tabs>
        <w:spacing w:after="0"/>
        <w:jc w:val="both"/>
      </w:pPr>
      <w:r w:rsidRPr="0067635D">
        <w:t xml:space="preserve">However, in the event of forfeiture, the unreturned part of the bond will remain the property of the </w:t>
      </w:r>
      <w:r w:rsidR="00456016" w:rsidRPr="0067635D">
        <w:t>Employer</w:t>
      </w:r>
      <w:r w:rsidRPr="0067635D">
        <w:t>.</w:t>
      </w:r>
    </w:p>
    <w:p w14:paraId="104FAC72" w14:textId="30BB2343" w:rsidR="009D23D2" w:rsidRPr="0067635D" w:rsidRDefault="009D23D2" w:rsidP="009D23D2">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السابعة </w:t>
      </w:r>
      <w:r w:rsidR="00702155"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ال</w:t>
      </w:r>
      <w:r w:rsidRPr="0067635D">
        <w:rPr>
          <w:rFonts w:asciiTheme="minorBidi" w:eastAsia="Times New Roman" w:hAnsiTheme="minorBidi" w:hint="cs"/>
          <w:b/>
          <w:bCs/>
          <w:sz w:val="24"/>
          <w:szCs w:val="24"/>
          <w:rtl/>
        </w:rPr>
        <w:t>ضمان</w:t>
      </w:r>
    </w:p>
    <w:p w14:paraId="608946D3" w14:textId="034F6DEF" w:rsidR="00FB6571" w:rsidRPr="0067635D" w:rsidRDefault="009D23D2" w:rsidP="003807DE">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 xml:space="preserve">قبل توقيع </w:t>
      </w:r>
      <w:r w:rsidR="00FF2ED8" w:rsidRPr="0067635D">
        <w:rPr>
          <w:rFonts w:asciiTheme="minorBidi" w:eastAsia="Times New Roman" w:hAnsiTheme="minorBidi"/>
          <w:sz w:val="24"/>
          <w:szCs w:val="24"/>
          <w:rtl/>
        </w:rPr>
        <w:t>إتفاقية التصميم والإنشاء والتشغيل ونقل الملكية</w:t>
      </w:r>
      <w:r w:rsidRPr="0067635D">
        <w:rPr>
          <w:rFonts w:asciiTheme="minorBidi" w:eastAsia="Times New Roman" w:hAnsiTheme="minorBidi"/>
          <w:sz w:val="24"/>
          <w:szCs w:val="24"/>
          <w:rtl/>
        </w:rPr>
        <w:t xml:space="preserve">، يجب على </w:t>
      </w:r>
      <w:r w:rsidR="00FF2ED8" w:rsidRPr="0067635D">
        <w:rPr>
          <w:rFonts w:asciiTheme="minorBidi" w:eastAsia="Times New Roman" w:hAnsiTheme="minorBidi" w:hint="cs"/>
          <w:sz w:val="24"/>
          <w:szCs w:val="24"/>
          <w:rtl/>
        </w:rPr>
        <w:t>المتعاقد</w:t>
      </w:r>
      <w:r w:rsidR="00FF2ED8"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أن يقدم ضمانًا ل</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xml:space="preserve"> بمبلغ ٥٠٠,٠٠٠ دولار أمريكي (خمسمائة ألف دولار أمريكي) وفقًا للشروط المنصوص عليها في القوانين المتعلقة بكفالات الأعمال العامة. يتم إلغاء ضمان </w:t>
      </w:r>
      <w:r w:rsidRPr="0067635D">
        <w:rPr>
          <w:rFonts w:asciiTheme="minorBidi" w:eastAsia="Times New Roman" w:hAnsiTheme="minorBidi" w:hint="cs"/>
          <w:sz w:val="24"/>
          <w:szCs w:val="24"/>
          <w:rtl/>
        </w:rPr>
        <w:t>حسن التنفيذ</w:t>
      </w:r>
      <w:r w:rsidRPr="0067635D">
        <w:rPr>
          <w:rFonts w:asciiTheme="minorBidi" w:eastAsia="Times New Roman" w:hAnsiTheme="minorBidi"/>
          <w:sz w:val="24"/>
          <w:szCs w:val="24"/>
          <w:rtl/>
        </w:rPr>
        <w:t xml:space="preserve"> بعد توقيع </w:t>
      </w:r>
      <w:r w:rsidRPr="0067635D">
        <w:rPr>
          <w:rFonts w:asciiTheme="minorBidi" w:eastAsia="Times New Roman" w:hAnsiTheme="minorBidi" w:hint="cs"/>
          <w:sz w:val="24"/>
          <w:szCs w:val="24"/>
          <w:rtl/>
        </w:rPr>
        <w:t>محضر</w:t>
      </w:r>
      <w:r w:rsidRPr="0067635D">
        <w:rPr>
          <w:rFonts w:asciiTheme="minorBidi" w:eastAsia="Times New Roman" w:hAnsiTheme="minorBidi"/>
          <w:sz w:val="24"/>
          <w:szCs w:val="24"/>
          <w:rtl/>
        </w:rPr>
        <w:t xml:space="preserve"> استلام منشآت </w:t>
      </w:r>
      <w:r w:rsidR="00FF2ED8" w:rsidRPr="0067635D">
        <w:rPr>
          <w:rFonts w:asciiTheme="minorBidi" w:eastAsia="Times New Roman" w:hAnsiTheme="minorBidi" w:hint="cs"/>
          <w:sz w:val="24"/>
          <w:szCs w:val="24"/>
          <w:rtl/>
        </w:rPr>
        <w:t>المتعاقد</w:t>
      </w:r>
      <w:r w:rsidR="00FF2ED8"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واستبداله ب</w:t>
      </w:r>
      <w:r w:rsidRPr="0067635D">
        <w:rPr>
          <w:rFonts w:asciiTheme="minorBidi" w:eastAsia="Times New Roman" w:hAnsiTheme="minorBidi" w:hint="cs"/>
          <w:sz w:val="24"/>
          <w:szCs w:val="24"/>
          <w:rtl/>
        </w:rPr>
        <w:t>ضمان</w:t>
      </w:r>
      <w:r w:rsidRPr="0067635D">
        <w:rPr>
          <w:rFonts w:asciiTheme="minorBidi" w:eastAsia="Times New Roman" w:hAnsiTheme="minorBidi"/>
          <w:sz w:val="24"/>
          <w:szCs w:val="24"/>
          <w:rtl/>
        </w:rPr>
        <w:t xml:space="preserve"> </w:t>
      </w:r>
      <w:r w:rsidR="00685455" w:rsidRPr="0067635D">
        <w:rPr>
          <w:rFonts w:asciiTheme="minorBidi" w:eastAsia="Times New Roman" w:hAnsiTheme="minorBidi" w:hint="cs"/>
          <w:sz w:val="24"/>
          <w:szCs w:val="24"/>
          <w:rtl/>
        </w:rPr>
        <w:t>العقد</w:t>
      </w:r>
      <w:r w:rsidRPr="0067635D">
        <w:rPr>
          <w:rFonts w:asciiTheme="minorBidi" w:eastAsia="Times New Roman" w:hAnsiTheme="minorBidi"/>
          <w:sz w:val="24"/>
          <w:szCs w:val="24"/>
          <w:rtl/>
        </w:rPr>
        <w:t xml:space="preserve"> بمبلغ ۱,٠٠٠,٠٠٠ دولار أمريكي (</w:t>
      </w:r>
      <w:r w:rsidRPr="0067635D">
        <w:rPr>
          <w:rFonts w:asciiTheme="minorBidi" w:eastAsia="Times New Roman" w:hAnsiTheme="minorBidi" w:hint="cs"/>
          <w:sz w:val="24"/>
          <w:szCs w:val="24"/>
          <w:rtl/>
        </w:rPr>
        <w:t>مليون</w:t>
      </w:r>
      <w:r w:rsidRPr="0067635D">
        <w:rPr>
          <w:rFonts w:asciiTheme="minorBidi" w:eastAsia="Times New Roman" w:hAnsiTheme="minorBidi"/>
          <w:sz w:val="24"/>
          <w:szCs w:val="24"/>
          <w:rtl/>
        </w:rPr>
        <w:t xml:space="preserve"> دولار أمريكي). سيتم خصم أي تكاليف ناتجة عن التدابير التي يتم تنفيذها على نفقة </w:t>
      </w:r>
      <w:r w:rsidR="00FF2ED8" w:rsidRPr="0067635D">
        <w:rPr>
          <w:rFonts w:asciiTheme="minorBidi" w:eastAsia="Times New Roman" w:hAnsiTheme="minorBidi" w:hint="cs"/>
          <w:sz w:val="24"/>
          <w:szCs w:val="24"/>
          <w:rtl/>
        </w:rPr>
        <w:t>المتعاقد</w:t>
      </w:r>
      <w:r w:rsidRPr="0067635D">
        <w:rPr>
          <w:rFonts w:asciiTheme="minorBidi" w:eastAsia="Times New Roman" w:hAnsiTheme="minorBidi"/>
          <w:sz w:val="24"/>
          <w:szCs w:val="24"/>
          <w:rtl/>
        </w:rPr>
        <w:t>، وفقًا لمتطلبات هذه المواصفات، من هذا الضمان. كلما تم سحب مبلغ من ال</w:t>
      </w:r>
      <w:r w:rsidRPr="0067635D">
        <w:rPr>
          <w:rFonts w:asciiTheme="minorBidi" w:eastAsia="Times New Roman" w:hAnsiTheme="minorBidi" w:hint="cs"/>
          <w:sz w:val="24"/>
          <w:szCs w:val="24"/>
          <w:rtl/>
        </w:rPr>
        <w:t>ضمان</w:t>
      </w:r>
      <w:r w:rsidRPr="0067635D">
        <w:rPr>
          <w:rFonts w:asciiTheme="minorBidi" w:eastAsia="Times New Roman" w:hAnsiTheme="minorBidi"/>
          <w:sz w:val="24"/>
          <w:szCs w:val="24"/>
          <w:rtl/>
        </w:rPr>
        <w:t>، يجب على المقترض إعادة المبلغ إلى المستوى المطلوب في غضون أسبوعين من تاريخ الإشعار الرسمي الذي يُرسل إليه وفقًا لذلك</w:t>
      </w:r>
      <w:r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 xml:space="preserve">سيتم إرجاع </w:t>
      </w:r>
      <w:r w:rsidRPr="0067635D">
        <w:rPr>
          <w:rFonts w:asciiTheme="minorBidi" w:eastAsia="Times New Roman" w:hAnsiTheme="minorBidi" w:hint="cs"/>
          <w:sz w:val="24"/>
          <w:szCs w:val="24"/>
          <w:rtl/>
        </w:rPr>
        <w:t>ضمان ال</w:t>
      </w:r>
      <w:r w:rsidR="00FF2ED8"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xml:space="preserve"> إلى </w:t>
      </w:r>
      <w:r w:rsidR="00FF2ED8" w:rsidRPr="0067635D">
        <w:rPr>
          <w:rFonts w:asciiTheme="minorBidi" w:eastAsia="Times New Roman" w:hAnsiTheme="minorBidi" w:hint="cs"/>
          <w:sz w:val="24"/>
          <w:szCs w:val="24"/>
          <w:rtl/>
        </w:rPr>
        <w:t>المتعاقد</w:t>
      </w:r>
      <w:r w:rsidR="00FF2ED8" w:rsidRPr="0067635D">
        <w:rPr>
          <w:rFonts w:asciiTheme="minorBidi" w:eastAsia="Times New Roman" w:hAnsiTheme="minorBidi"/>
          <w:sz w:val="24"/>
          <w:szCs w:val="24"/>
        </w:rPr>
        <w:t xml:space="preserve"> </w:t>
      </w:r>
      <w:r w:rsidRPr="0067635D">
        <w:rPr>
          <w:rFonts w:asciiTheme="minorBidi" w:eastAsia="Times New Roman" w:hAnsiTheme="minorBidi"/>
          <w:sz w:val="24"/>
          <w:szCs w:val="24"/>
          <w:rtl/>
        </w:rPr>
        <w:t>في نهاية فترة ال</w:t>
      </w:r>
      <w:r w:rsidR="00FF2ED8" w:rsidRPr="0067635D">
        <w:rPr>
          <w:rFonts w:asciiTheme="minorBidi" w:eastAsia="Times New Roman" w:hAnsiTheme="minorBidi" w:hint="cs"/>
          <w:sz w:val="24"/>
          <w:szCs w:val="24"/>
          <w:rtl/>
        </w:rPr>
        <w:t>عقد</w:t>
      </w:r>
      <w:r w:rsidRPr="0067635D">
        <w:rPr>
          <w:rFonts w:asciiTheme="minorBidi" w:eastAsia="Times New Roman" w:hAnsiTheme="minorBidi"/>
          <w:sz w:val="24"/>
          <w:szCs w:val="24"/>
          <w:rtl/>
        </w:rPr>
        <w:t>. ومع ذلك، في حالة مصادرة ال</w:t>
      </w:r>
      <w:r w:rsidRPr="0067635D">
        <w:rPr>
          <w:rFonts w:asciiTheme="minorBidi" w:eastAsia="Times New Roman" w:hAnsiTheme="minorBidi" w:hint="cs"/>
          <w:sz w:val="24"/>
          <w:szCs w:val="24"/>
          <w:rtl/>
        </w:rPr>
        <w:t>ضمان</w:t>
      </w:r>
      <w:r w:rsidRPr="0067635D">
        <w:rPr>
          <w:rFonts w:asciiTheme="minorBidi" w:eastAsia="Times New Roman" w:hAnsiTheme="minorBidi"/>
          <w:sz w:val="24"/>
          <w:szCs w:val="24"/>
          <w:rtl/>
        </w:rPr>
        <w:t>، س</w:t>
      </w:r>
      <w:r w:rsidRPr="0067635D">
        <w:rPr>
          <w:rFonts w:asciiTheme="minorBidi" w:eastAsia="Times New Roman" w:hAnsiTheme="minorBidi" w:hint="cs"/>
          <w:sz w:val="24"/>
          <w:szCs w:val="24"/>
          <w:rtl/>
        </w:rPr>
        <w:t>ي</w:t>
      </w:r>
      <w:r w:rsidRPr="0067635D">
        <w:rPr>
          <w:rFonts w:asciiTheme="minorBidi" w:eastAsia="Times New Roman" w:hAnsiTheme="minorBidi"/>
          <w:sz w:val="24"/>
          <w:szCs w:val="24"/>
          <w:rtl/>
        </w:rPr>
        <w:t>ظل الجزء غير المعاد من ال</w:t>
      </w:r>
      <w:r w:rsidRPr="0067635D">
        <w:rPr>
          <w:rFonts w:asciiTheme="minorBidi" w:eastAsia="Times New Roman" w:hAnsiTheme="minorBidi" w:hint="cs"/>
          <w:sz w:val="24"/>
          <w:szCs w:val="24"/>
          <w:rtl/>
        </w:rPr>
        <w:t>ضمان</w:t>
      </w:r>
      <w:r w:rsidRPr="0067635D">
        <w:rPr>
          <w:rFonts w:asciiTheme="minorBidi" w:eastAsia="Times New Roman" w:hAnsiTheme="minorBidi"/>
          <w:sz w:val="24"/>
          <w:szCs w:val="24"/>
          <w:rtl/>
        </w:rPr>
        <w:t xml:space="preserve"> ملكًا لصاحب العمل</w:t>
      </w:r>
      <w:r w:rsidRPr="0067635D">
        <w:rPr>
          <w:rFonts w:asciiTheme="minorBidi" w:eastAsia="Times New Roman" w:hAnsiTheme="minorBidi" w:hint="cs"/>
          <w:sz w:val="24"/>
          <w:szCs w:val="24"/>
          <w:rtl/>
        </w:rPr>
        <w:t>.</w:t>
      </w:r>
    </w:p>
    <w:p w14:paraId="219618FC" w14:textId="0D6EFD93" w:rsidR="00A1546F" w:rsidRPr="0067635D" w:rsidRDefault="00A1546F" w:rsidP="00380636">
      <w:pPr>
        <w:tabs>
          <w:tab w:val="left" w:pos="5685"/>
        </w:tabs>
        <w:spacing w:after="0"/>
        <w:jc w:val="both"/>
        <w:rPr>
          <w:b/>
          <w:bCs/>
        </w:rPr>
      </w:pPr>
      <w:bookmarkStart w:id="159" w:name="_Toc485314585"/>
      <w:r w:rsidRPr="0067635D">
        <w:rPr>
          <w:rFonts w:cstheme="majorBidi"/>
          <w:b/>
          <w:bCs/>
          <w:caps/>
          <w:kern w:val="28"/>
          <w:sz w:val="24"/>
          <w:szCs w:val="24"/>
          <w:lang w:bidi="ar-LB"/>
        </w:rPr>
        <w:t>Article 38</w:t>
      </w:r>
      <w:bookmarkEnd w:id="159"/>
      <w:r w:rsidR="00863AC8" w:rsidRPr="0067635D">
        <w:rPr>
          <w:rFonts w:cstheme="majorBidi"/>
          <w:b/>
          <w:bCs/>
          <w:caps/>
          <w:kern w:val="28"/>
          <w:sz w:val="24"/>
          <w:szCs w:val="24"/>
          <w:lang w:bidi="ar-LB"/>
        </w:rPr>
        <w:t>:</w:t>
      </w:r>
      <w:r w:rsidR="00D6508F" w:rsidRPr="0067635D">
        <w:rPr>
          <w:b/>
          <w:bCs/>
        </w:rPr>
        <w:t xml:space="preserve"> </w:t>
      </w:r>
      <w:r w:rsidR="00363F9F" w:rsidRPr="0067635D">
        <w:rPr>
          <w:b/>
          <w:bCs/>
        </w:rPr>
        <w:t xml:space="preserve">Settlement of </w:t>
      </w:r>
      <w:r w:rsidRPr="0067635D">
        <w:rPr>
          <w:b/>
          <w:bCs/>
        </w:rPr>
        <w:t>Disputes</w:t>
      </w:r>
    </w:p>
    <w:p w14:paraId="7602999C" w14:textId="77777777" w:rsidR="00FB6571" w:rsidRPr="0067635D" w:rsidRDefault="00FB6571" w:rsidP="00380636">
      <w:pPr>
        <w:tabs>
          <w:tab w:val="left" w:pos="5685"/>
        </w:tabs>
        <w:spacing w:after="0"/>
        <w:jc w:val="both"/>
        <w:rPr>
          <w:b/>
          <w:bCs/>
        </w:rPr>
      </w:pPr>
    </w:p>
    <w:p w14:paraId="164934DF" w14:textId="34A44A63" w:rsidR="00363F9F" w:rsidRPr="0067635D" w:rsidRDefault="00363F9F" w:rsidP="003807DE">
      <w:pPr>
        <w:tabs>
          <w:tab w:val="left" w:pos="5685"/>
        </w:tabs>
        <w:spacing w:after="0"/>
        <w:jc w:val="both"/>
      </w:pPr>
      <w:r w:rsidRPr="0067635D">
        <w:t xml:space="preserve">The parties shall use their best efforts to settle amicably all </w:t>
      </w:r>
      <w:r w:rsidR="00154465" w:rsidRPr="0067635D">
        <w:t>disputes</w:t>
      </w:r>
      <w:r w:rsidRPr="0067635D">
        <w:t xml:space="preserve"> arising </w:t>
      </w:r>
      <w:r w:rsidR="00154465" w:rsidRPr="0067635D">
        <w:t>out</w:t>
      </w:r>
      <w:r w:rsidRPr="0067635D">
        <w:t xml:space="preserve"> of or in connection with </w:t>
      </w:r>
      <w:r w:rsidR="00154465" w:rsidRPr="0067635D">
        <w:t>this</w:t>
      </w:r>
      <w:r w:rsidRPr="0067635D">
        <w:t xml:space="preserve"> </w:t>
      </w:r>
      <w:r w:rsidR="00721199" w:rsidRPr="0067635D">
        <w:t>Agreement</w:t>
      </w:r>
      <w:r w:rsidRPr="0067635D">
        <w:t>.</w:t>
      </w:r>
      <w:r w:rsidR="003807DE" w:rsidRPr="0067635D">
        <w:t xml:space="preserve"> </w:t>
      </w:r>
      <w:r w:rsidR="00154465" w:rsidRPr="0067635D">
        <w:t xml:space="preserve">A special Committee nominated by the </w:t>
      </w:r>
      <w:r w:rsidR="004D17A5" w:rsidRPr="0067635D">
        <w:t xml:space="preserve">Employer </w:t>
      </w:r>
      <w:r w:rsidR="00154465" w:rsidRPr="0067635D">
        <w:t>will give necessary assistance and support in order to reach an amicable settlement.</w:t>
      </w:r>
      <w:r w:rsidR="00CC354B" w:rsidRPr="0067635D">
        <w:t xml:space="preserve"> </w:t>
      </w:r>
      <w:r w:rsidRPr="0067635D">
        <w:t xml:space="preserve">Any </w:t>
      </w:r>
      <w:r w:rsidR="00154465" w:rsidRPr="0067635D">
        <w:t>dispute</w:t>
      </w:r>
      <w:r w:rsidRPr="0067635D">
        <w:t xml:space="preserve"> between the Parties as to the matters arising pursuant to this </w:t>
      </w:r>
      <w:r w:rsidR="00721199" w:rsidRPr="0067635D">
        <w:t>Agreement</w:t>
      </w:r>
      <w:r w:rsidRPr="0067635D">
        <w:t xml:space="preserve"> which cannot be settled amicably within 30 (thirty) days </w:t>
      </w:r>
      <w:r w:rsidR="00154465" w:rsidRPr="0067635D">
        <w:t>af</w:t>
      </w:r>
      <w:r w:rsidRPr="0067635D">
        <w:t xml:space="preserve">ter receipt by one party of the other party’s request for such amicable settlement may be submitted by either </w:t>
      </w:r>
      <w:r w:rsidR="00154465" w:rsidRPr="0067635D">
        <w:t>party</w:t>
      </w:r>
      <w:r w:rsidRPr="0067635D">
        <w:t xml:space="preserve"> to the competent Court in the Republic of Lebanon. Lebanese Law shall apply to the interpretation of this </w:t>
      </w:r>
      <w:r w:rsidR="00721199" w:rsidRPr="0067635D">
        <w:t>Agreement</w:t>
      </w:r>
      <w:r w:rsidRPr="0067635D">
        <w:t xml:space="preserve"> and to any </w:t>
      </w:r>
      <w:r w:rsidR="00154465" w:rsidRPr="0067635D">
        <w:t>jurisdiction</w:t>
      </w:r>
      <w:r w:rsidRPr="0067635D">
        <w:t xml:space="preserve"> which may be invoked thereunder.</w:t>
      </w:r>
    </w:p>
    <w:p w14:paraId="26558C5F" w14:textId="63BDD46A" w:rsidR="009D23D2" w:rsidRPr="0067635D" w:rsidRDefault="00702155" w:rsidP="00DD275C">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009D23D2" w:rsidRPr="0067635D">
        <w:rPr>
          <w:rFonts w:asciiTheme="minorBidi" w:eastAsia="Times New Roman" w:hAnsiTheme="minorBidi"/>
          <w:b/>
          <w:bCs/>
          <w:sz w:val="24"/>
          <w:szCs w:val="24"/>
          <w:rtl/>
        </w:rPr>
        <w:t xml:space="preserve">لمادة الثامنة </w:t>
      </w:r>
      <w:r w:rsidR="00DD275C" w:rsidRPr="0067635D">
        <w:rPr>
          <w:rFonts w:asciiTheme="minorBidi" w:eastAsia="Times New Roman" w:hAnsiTheme="minorBidi" w:hint="cs"/>
          <w:b/>
          <w:bCs/>
          <w:sz w:val="24"/>
          <w:szCs w:val="24"/>
          <w:rtl/>
        </w:rPr>
        <w:t>والثلاثون:</w:t>
      </w:r>
      <w:r w:rsidR="009D23D2" w:rsidRPr="0067635D">
        <w:rPr>
          <w:rFonts w:asciiTheme="minorBidi" w:eastAsia="Times New Roman" w:hAnsiTheme="minorBidi"/>
          <w:b/>
          <w:bCs/>
          <w:sz w:val="24"/>
          <w:szCs w:val="24"/>
          <w:rtl/>
        </w:rPr>
        <w:t xml:space="preserve"> تسوية النز</w:t>
      </w:r>
      <w:r w:rsidR="009D23D2" w:rsidRPr="0067635D">
        <w:rPr>
          <w:rFonts w:asciiTheme="minorBidi" w:eastAsia="Times New Roman" w:hAnsiTheme="minorBidi" w:hint="cs"/>
          <w:b/>
          <w:bCs/>
          <w:sz w:val="24"/>
          <w:szCs w:val="24"/>
          <w:rtl/>
        </w:rPr>
        <w:t>ا</w:t>
      </w:r>
      <w:r w:rsidR="009D23D2" w:rsidRPr="0067635D">
        <w:rPr>
          <w:rFonts w:asciiTheme="minorBidi" w:eastAsia="Times New Roman" w:hAnsiTheme="minorBidi"/>
          <w:b/>
          <w:bCs/>
          <w:sz w:val="24"/>
          <w:szCs w:val="24"/>
          <w:rtl/>
        </w:rPr>
        <w:t>عات</w:t>
      </w:r>
    </w:p>
    <w:p w14:paraId="3AF6F1E7" w14:textId="77777777" w:rsidR="009D23D2" w:rsidRPr="0067635D" w:rsidRDefault="009D23D2" w:rsidP="009D23D2">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sz w:val="24"/>
          <w:szCs w:val="24"/>
          <w:rtl/>
        </w:rPr>
        <w:t>يجب على الأطراف بذل أقصى جهدهم لتسوية جميع ال</w:t>
      </w:r>
      <w:r w:rsidRPr="0067635D">
        <w:rPr>
          <w:rFonts w:asciiTheme="minorBidi" w:eastAsia="Times New Roman" w:hAnsiTheme="minorBidi" w:hint="cs"/>
          <w:sz w:val="24"/>
          <w:szCs w:val="24"/>
          <w:rtl/>
        </w:rPr>
        <w:t>نزا</w:t>
      </w:r>
      <w:r w:rsidRPr="0067635D">
        <w:rPr>
          <w:rFonts w:asciiTheme="minorBidi" w:eastAsia="Times New Roman" w:hAnsiTheme="minorBidi"/>
          <w:sz w:val="24"/>
          <w:szCs w:val="24"/>
          <w:rtl/>
        </w:rPr>
        <w:t>عات الناشئة عن أو المتعلقة بهذه الاتفاقية بشكل ودي. ستقوم لجنة خاصة يعينها صاحب العمل بتقديم الدعم والمساعدة اللازمة من أجل الوصول إلى تسوية ودية. أي نزاع بين الأطراف بشأن الأمور الناشئة بموجب هذه الاتفاقية والذي لا يمكن تسويته وديًا خلال ٣٠ (ثلاثين) يومًا من استلام إحدى الأطراف طلب الطرف الآخر لتسوية ودية يمكن تقديمه من قبل أي طرف إلى المحكمة المختصة في لبنان. سيطبق القانون اللبناني على تفسير هذه الاتفاقية وعلى أي اختصاص يمكن الاستناد إليه بموجبها.</w:t>
      </w:r>
    </w:p>
    <w:p w14:paraId="117E00C4" w14:textId="0EE12B17" w:rsidR="00C3436B" w:rsidRPr="0067635D" w:rsidRDefault="00C3436B" w:rsidP="009D23D2">
      <w:pPr>
        <w:tabs>
          <w:tab w:val="left" w:pos="5685"/>
        </w:tabs>
        <w:bidi/>
        <w:spacing w:after="0"/>
        <w:rPr>
          <w:b/>
          <w:bCs/>
        </w:rPr>
      </w:pPr>
    </w:p>
    <w:p w14:paraId="6F3EC8BA" w14:textId="77777777" w:rsidR="00FB6571" w:rsidRPr="0067635D" w:rsidRDefault="00FB6571" w:rsidP="00A1546F">
      <w:pPr>
        <w:tabs>
          <w:tab w:val="left" w:pos="5685"/>
        </w:tabs>
        <w:spacing w:after="0"/>
        <w:jc w:val="both"/>
        <w:rPr>
          <w:b/>
          <w:bCs/>
        </w:rPr>
      </w:pPr>
    </w:p>
    <w:p w14:paraId="7D8A4688" w14:textId="56A76A53" w:rsidR="00A1546F" w:rsidRPr="0067635D" w:rsidRDefault="00A1546F" w:rsidP="00380636">
      <w:pPr>
        <w:tabs>
          <w:tab w:val="left" w:pos="5685"/>
        </w:tabs>
        <w:spacing w:after="0"/>
        <w:jc w:val="both"/>
        <w:rPr>
          <w:b/>
          <w:bCs/>
        </w:rPr>
      </w:pPr>
      <w:bookmarkStart w:id="160" w:name="_Toc485314586"/>
      <w:r w:rsidRPr="0067635D">
        <w:rPr>
          <w:rFonts w:cstheme="majorBidi"/>
          <w:b/>
          <w:bCs/>
          <w:caps/>
          <w:kern w:val="28"/>
          <w:sz w:val="24"/>
          <w:szCs w:val="24"/>
          <w:lang w:bidi="ar-LB"/>
        </w:rPr>
        <w:t>Article 39</w:t>
      </w:r>
      <w:bookmarkEnd w:id="160"/>
      <w:r w:rsidR="00863AC8" w:rsidRPr="0067635D">
        <w:rPr>
          <w:rFonts w:cstheme="majorBidi"/>
          <w:b/>
          <w:bCs/>
          <w:caps/>
          <w:kern w:val="28"/>
          <w:sz w:val="24"/>
          <w:szCs w:val="24"/>
          <w:lang w:bidi="ar-LB"/>
        </w:rPr>
        <w:t>:</w:t>
      </w:r>
      <w:r w:rsidR="00D6508F" w:rsidRPr="0067635D">
        <w:rPr>
          <w:b/>
          <w:bCs/>
        </w:rPr>
        <w:t xml:space="preserve"> </w:t>
      </w:r>
      <w:r w:rsidRPr="0067635D">
        <w:rPr>
          <w:b/>
          <w:bCs/>
        </w:rPr>
        <w:t>Publication, printing, stamp duty registration costs</w:t>
      </w:r>
    </w:p>
    <w:p w14:paraId="6FA6DB93" w14:textId="77777777" w:rsidR="00FB6571" w:rsidRPr="0067635D" w:rsidRDefault="00FB6571" w:rsidP="00380636">
      <w:pPr>
        <w:tabs>
          <w:tab w:val="left" w:pos="5685"/>
        </w:tabs>
        <w:spacing w:after="0"/>
        <w:jc w:val="both"/>
        <w:rPr>
          <w:b/>
          <w:bCs/>
        </w:rPr>
      </w:pPr>
    </w:p>
    <w:p w14:paraId="3CC0BB61" w14:textId="27677A1A" w:rsidR="00A1546F" w:rsidRPr="0067635D" w:rsidRDefault="00A1546F" w:rsidP="00A1546F">
      <w:pPr>
        <w:tabs>
          <w:tab w:val="left" w:pos="5685"/>
        </w:tabs>
        <w:spacing w:after="0"/>
        <w:jc w:val="both"/>
      </w:pPr>
      <w:r w:rsidRPr="0067635D">
        <w:t xml:space="preserve">The publication, printing, stamp duly and registration costs of these specifications and appended items will be borne by the </w:t>
      </w:r>
      <w:r w:rsidR="00FF2ED8" w:rsidRPr="0067635D">
        <w:t>Contractor</w:t>
      </w:r>
      <w:r w:rsidRPr="0067635D">
        <w:t>.</w:t>
      </w:r>
    </w:p>
    <w:p w14:paraId="644C72CE" w14:textId="4F96FE26" w:rsidR="009D23D2" w:rsidRPr="0067635D" w:rsidRDefault="009D23D2" w:rsidP="009D23D2">
      <w:pPr>
        <w:bidi/>
        <w:spacing w:before="100" w:beforeAutospacing="1" w:after="100" w:afterAutospacing="1"/>
        <w:jc w:val="both"/>
        <w:rPr>
          <w:rFonts w:asciiTheme="minorBidi" w:eastAsia="Times New Roman" w:hAnsiTheme="minorBidi"/>
          <w:sz w:val="24"/>
          <w:szCs w:val="24"/>
        </w:rPr>
      </w:pPr>
      <w:r w:rsidRPr="0067635D">
        <w:rPr>
          <w:rFonts w:asciiTheme="minorBidi" w:eastAsia="Times New Roman" w:hAnsiTheme="minorBidi" w:hint="cs"/>
          <w:b/>
          <w:bCs/>
          <w:sz w:val="24"/>
          <w:szCs w:val="24"/>
          <w:rtl/>
        </w:rPr>
        <w:t>ا</w:t>
      </w:r>
      <w:r w:rsidRPr="0067635D">
        <w:rPr>
          <w:rFonts w:asciiTheme="minorBidi" w:eastAsia="Times New Roman" w:hAnsiTheme="minorBidi"/>
          <w:b/>
          <w:bCs/>
          <w:sz w:val="24"/>
          <w:szCs w:val="24"/>
          <w:rtl/>
        </w:rPr>
        <w:t xml:space="preserve">لمادة </w:t>
      </w:r>
      <w:r w:rsidRPr="0067635D">
        <w:rPr>
          <w:rFonts w:asciiTheme="minorBidi" w:eastAsia="Times New Roman" w:hAnsiTheme="minorBidi" w:hint="cs"/>
          <w:b/>
          <w:bCs/>
          <w:sz w:val="24"/>
          <w:szCs w:val="24"/>
          <w:rtl/>
        </w:rPr>
        <w:t xml:space="preserve">التاسعة </w:t>
      </w:r>
      <w:r w:rsidR="00702155" w:rsidRPr="0067635D">
        <w:rPr>
          <w:rFonts w:asciiTheme="minorBidi" w:eastAsia="Times New Roman" w:hAnsiTheme="minorBidi" w:hint="cs"/>
          <w:b/>
          <w:bCs/>
          <w:sz w:val="24"/>
          <w:szCs w:val="24"/>
          <w:rtl/>
        </w:rPr>
        <w:t>والثلاثون:</w:t>
      </w:r>
      <w:r w:rsidRPr="0067635D">
        <w:rPr>
          <w:rFonts w:asciiTheme="minorBidi" w:eastAsia="Times New Roman" w:hAnsiTheme="minorBidi"/>
          <w:b/>
          <w:bCs/>
          <w:sz w:val="24"/>
          <w:szCs w:val="24"/>
          <w:rtl/>
        </w:rPr>
        <w:t xml:space="preserve"> تكاليف النشر والطباعة ورسوم الدمغة والتسجيل</w:t>
      </w:r>
    </w:p>
    <w:p w14:paraId="63DD333B" w14:textId="2069458D" w:rsidR="009D23D2" w:rsidRPr="0067635D" w:rsidRDefault="009D23D2" w:rsidP="009D23D2">
      <w:pPr>
        <w:bidi/>
        <w:spacing w:before="100" w:beforeAutospacing="1" w:after="100" w:afterAutospacing="1"/>
        <w:jc w:val="both"/>
        <w:rPr>
          <w:rFonts w:ascii="Times New Roman" w:eastAsia="Times New Roman" w:hAnsi="Times New Roman" w:cs="Times New Roman"/>
          <w:sz w:val="24"/>
          <w:szCs w:val="24"/>
        </w:rPr>
      </w:pPr>
      <w:r w:rsidRPr="0067635D">
        <w:rPr>
          <w:rFonts w:asciiTheme="minorBidi" w:eastAsia="Times New Roman" w:hAnsiTheme="minorBidi"/>
          <w:sz w:val="24"/>
          <w:szCs w:val="24"/>
          <w:rtl/>
        </w:rPr>
        <w:t xml:space="preserve">يتحمل </w:t>
      </w:r>
      <w:r w:rsidR="00FF2ED8" w:rsidRPr="0067635D">
        <w:rPr>
          <w:rFonts w:asciiTheme="minorBidi" w:eastAsia="Times New Roman" w:hAnsiTheme="minorBidi" w:hint="cs"/>
          <w:sz w:val="24"/>
          <w:szCs w:val="24"/>
          <w:rtl/>
        </w:rPr>
        <w:t>المتعاقد</w:t>
      </w:r>
      <w:r w:rsidR="00FF2ED8" w:rsidRPr="0067635D">
        <w:rPr>
          <w:rFonts w:asciiTheme="minorBidi" w:eastAsia="Times New Roman" w:hAnsiTheme="minorBidi"/>
          <w:sz w:val="24"/>
          <w:szCs w:val="24"/>
          <w:rtl/>
        </w:rPr>
        <w:t xml:space="preserve"> </w:t>
      </w:r>
      <w:r w:rsidRPr="0067635D">
        <w:rPr>
          <w:rFonts w:asciiTheme="minorBidi" w:eastAsia="Times New Roman" w:hAnsiTheme="minorBidi"/>
          <w:sz w:val="24"/>
          <w:szCs w:val="24"/>
          <w:rtl/>
        </w:rPr>
        <w:t>تكاليف النشر والطباعة ورسوم الدمغة والتسجيل لهذه المواصفات والمرفقات المتعلقة بها</w:t>
      </w:r>
      <w:r w:rsidRPr="0067635D">
        <w:rPr>
          <w:rFonts w:ascii="Times New Roman" w:eastAsia="Times New Roman" w:hAnsi="Times New Roman" w:cs="Times New Roman"/>
          <w:sz w:val="24"/>
          <w:szCs w:val="24"/>
        </w:rPr>
        <w:t>.</w:t>
      </w:r>
    </w:p>
    <w:p w14:paraId="0D3B7332" w14:textId="77777777" w:rsidR="00FB6571" w:rsidRPr="0067635D" w:rsidRDefault="00FB6571" w:rsidP="00A1546F">
      <w:pPr>
        <w:tabs>
          <w:tab w:val="left" w:pos="5685"/>
        </w:tabs>
        <w:spacing w:after="0"/>
        <w:jc w:val="both"/>
        <w:rPr>
          <w:i/>
          <w:iCs/>
        </w:rPr>
      </w:pPr>
    </w:p>
    <w:p w14:paraId="05A0EBC1" w14:textId="77777777" w:rsidR="00A1546F" w:rsidRPr="0067635D" w:rsidRDefault="00A1546F" w:rsidP="00A1546F">
      <w:pPr>
        <w:tabs>
          <w:tab w:val="left" w:pos="5685"/>
        </w:tabs>
        <w:spacing w:after="0"/>
        <w:jc w:val="both"/>
        <w:rPr>
          <w:i/>
          <w:iCs/>
        </w:rPr>
      </w:pPr>
      <w:r w:rsidRPr="0067635D">
        <w:rPr>
          <w:i/>
          <w:iCs/>
        </w:rPr>
        <w:t>Signed in</w:t>
      </w:r>
    </w:p>
    <w:p w14:paraId="22215BCA" w14:textId="77777777" w:rsidR="00FB6571" w:rsidRPr="0067635D" w:rsidRDefault="00FB6571" w:rsidP="00A1546F">
      <w:pPr>
        <w:tabs>
          <w:tab w:val="left" w:pos="5685"/>
        </w:tabs>
        <w:spacing w:after="0"/>
        <w:jc w:val="both"/>
        <w:rPr>
          <w:i/>
          <w:iCs/>
        </w:rPr>
      </w:pPr>
    </w:p>
    <w:p w14:paraId="346EBBA2" w14:textId="1DA3708C" w:rsidR="00A1546F" w:rsidRPr="0067635D" w:rsidRDefault="00A1546F" w:rsidP="00A1546F">
      <w:pPr>
        <w:tabs>
          <w:tab w:val="left" w:pos="5685"/>
        </w:tabs>
        <w:spacing w:after="0"/>
        <w:jc w:val="both"/>
        <w:rPr>
          <w:b/>
          <w:bCs/>
        </w:rPr>
      </w:pPr>
      <w:r w:rsidRPr="0067635D">
        <w:rPr>
          <w:b/>
          <w:bCs/>
        </w:rPr>
        <w:t>Date</w:t>
      </w:r>
    </w:p>
    <w:p w14:paraId="1720FF0F" w14:textId="2F7D0C1E" w:rsidR="00A1546F" w:rsidRPr="0067635D" w:rsidRDefault="00CC354B" w:rsidP="00CC354B">
      <w:pPr>
        <w:tabs>
          <w:tab w:val="left" w:pos="5685"/>
        </w:tabs>
        <w:spacing w:after="0"/>
        <w:jc w:val="both"/>
        <w:rPr>
          <w:b/>
          <w:bCs/>
        </w:rPr>
      </w:pPr>
      <w:r w:rsidRPr="0067635D">
        <w:rPr>
          <w:b/>
          <w:bCs/>
        </w:rPr>
        <w:t>In two copies,</w:t>
      </w:r>
    </w:p>
    <w:p w14:paraId="08A1B12F" w14:textId="1DC68D63" w:rsidR="00FB6571" w:rsidRPr="0067635D" w:rsidRDefault="00D6508F" w:rsidP="003807DE">
      <w:pPr>
        <w:tabs>
          <w:tab w:val="left" w:pos="5685"/>
        </w:tabs>
        <w:spacing w:after="0"/>
        <w:jc w:val="both"/>
        <w:rPr>
          <w:b/>
          <w:bCs/>
        </w:rPr>
      </w:pPr>
      <w:r w:rsidRPr="0067635D">
        <w:rPr>
          <w:b/>
          <w:bCs/>
        </w:rPr>
        <w:t xml:space="preserve">          </w:t>
      </w:r>
    </w:p>
    <w:p w14:paraId="54E2DD45" w14:textId="24C5DB49" w:rsidR="00215823" w:rsidRPr="0067635D" w:rsidRDefault="00A1546F" w:rsidP="00FF2ED8">
      <w:pPr>
        <w:tabs>
          <w:tab w:val="left" w:pos="5685"/>
        </w:tabs>
        <w:spacing w:after="0"/>
        <w:jc w:val="both"/>
        <w:rPr>
          <w:b/>
          <w:bCs/>
        </w:rPr>
      </w:pPr>
      <w:r w:rsidRPr="0067635D">
        <w:rPr>
          <w:b/>
          <w:bCs/>
        </w:rPr>
        <w:t xml:space="preserve">THE </w:t>
      </w:r>
      <w:r w:rsidR="00456016" w:rsidRPr="0067635D">
        <w:rPr>
          <w:b/>
          <w:bCs/>
        </w:rPr>
        <w:t>EMPLOYER</w:t>
      </w:r>
      <w:r w:rsidR="00D6508F" w:rsidRPr="0067635D">
        <w:rPr>
          <w:b/>
          <w:bCs/>
        </w:rPr>
        <w:t xml:space="preserve">          </w:t>
      </w:r>
      <w:r w:rsidR="00834FF1" w:rsidRPr="0067635D">
        <w:rPr>
          <w:b/>
          <w:bCs/>
        </w:rPr>
        <w:t xml:space="preserve">                                                                                  </w:t>
      </w:r>
      <w:r w:rsidR="00D6508F" w:rsidRPr="0067635D">
        <w:rPr>
          <w:b/>
          <w:bCs/>
        </w:rPr>
        <w:t xml:space="preserve"> </w:t>
      </w:r>
      <w:r w:rsidR="00FF2ED8" w:rsidRPr="0067635D">
        <w:rPr>
          <w:b/>
          <w:bCs/>
        </w:rPr>
        <w:t>THE CONTRACTOR</w:t>
      </w:r>
    </w:p>
    <w:p w14:paraId="6EDA6B9F" w14:textId="77777777" w:rsidR="00FF2ED8" w:rsidRPr="0067635D" w:rsidRDefault="00FF2ED8" w:rsidP="00FF2ED8">
      <w:pPr>
        <w:tabs>
          <w:tab w:val="left" w:pos="5685"/>
        </w:tabs>
        <w:spacing w:after="0"/>
        <w:jc w:val="both"/>
        <w:rPr>
          <w:b/>
          <w:bCs/>
        </w:rPr>
      </w:pPr>
    </w:p>
    <w:p w14:paraId="7CCA450A" w14:textId="48A40F56" w:rsidR="00A1546F" w:rsidRPr="0067635D" w:rsidRDefault="00A1546F" w:rsidP="00A1546F">
      <w:pPr>
        <w:tabs>
          <w:tab w:val="left" w:pos="5685"/>
        </w:tabs>
        <w:spacing w:after="0"/>
        <w:jc w:val="both"/>
        <w:rPr>
          <w:b/>
          <w:bCs/>
        </w:rPr>
      </w:pPr>
      <w:r w:rsidRPr="0067635D">
        <w:rPr>
          <w:b/>
          <w:bCs/>
        </w:rPr>
        <w:t xml:space="preserve">Appended to this </w:t>
      </w:r>
      <w:r w:rsidR="00FF2ED8" w:rsidRPr="0067635D">
        <w:rPr>
          <w:b/>
          <w:bCs/>
        </w:rPr>
        <w:t>DBOT Agreement</w:t>
      </w:r>
      <w:r w:rsidRPr="0067635D">
        <w:rPr>
          <w:b/>
          <w:bCs/>
        </w:rPr>
        <w:t>:</w:t>
      </w:r>
    </w:p>
    <w:p w14:paraId="76C7916E" w14:textId="10789A00" w:rsidR="00A1546F" w:rsidRPr="0067635D" w:rsidRDefault="006E511A">
      <w:pPr>
        <w:numPr>
          <w:ilvl w:val="0"/>
          <w:numId w:val="12"/>
        </w:numPr>
        <w:tabs>
          <w:tab w:val="left" w:pos="5685"/>
        </w:tabs>
        <w:spacing w:after="0"/>
        <w:ind w:left="360"/>
        <w:contextualSpacing/>
        <w:jc w:val="both"/>
      </w:pPr>
      <w:r w:rsidRPr="0067635D">
        <w:t>I</w:t>
      </w:r>
      <w:r w:rsidR="002C3C0B" w:rsidRPr="0067635D">
        <w:t xml:space="preserve">nstructions to </w:t>
      </w:r>
      <w:r w:rsidR="00285D8E" w:rsidRPr="0067635D">
        <w:t>Tenderer</w:t>
      </w:r>
      <w:r w:rsidR="002C3C0B" w:rsidRPr="0067635D">
        <w:t>s</w:t>
      </w:r>
    </w:p>
    <w:p w14:paraId="61233274" w14:textId="060FFE22" w:rsidR="00A1546F" w:rsidRPr="0067635D" w:rsidRDefault="006E511A">
      <w:pPr>
        <w:numPr>
          <w:ilvl w:val="0"/>
          <w:numId w:val="12"/>
        </w:numPr>
        <w:tabs>
          <w:tab w:val="left" w:pos="5685"/>
        </w:tabs>
        <w:spacing w:after="0"/>
        <w:ind w:left="360"/>
        <w:contextualSpacing/>
        <w:jc w:val="both"/>
      </w:pPr>
      <w:r w:rsidRPr="0067635D">
        <w:t>D</w:t>
      </w:r>
      <w:r w:rsidR="00A1546F" w:rsidRPr="0067635D">
        <w:t xml:space="preserve">rawing of the </w:t>
      </w:r>
      <w:r w:rsidR="00FF2ED8" w:rsidRPr="0067635D">
        <w:t>DBOT Agreement</w:t>
      </w:r>
    </w:p>
    <w:p w14:paraId="1E5371F8" w14:textId="45D70AD1" w:rsidR="00A1546F" w:rsidRPr="0067635D" w:rsidRDefault="006E511A">
      <w:pPr>
        <w:numPr>
          <w:ilvl w:val="0"/>
          <w:numId w:val="12"/>
        </w:numPr>
        <w:tabs>
          <w:tab w:val="left" w:pos="5685"/>
        </w:tabs>
        <w:spacing w:after="0"/>
        <w:ind w:left="360"/>
        <w:contextualSpacing/>
        <w:jc w:val="both"/>
      </w:pPr>
      <w:r w:rsidRPr="0067635D">
        <w:t>L</w:t>
      </w:r>
      <w:r w:rsidR="00A1546F" w:rsidRPr="0067635D">
        <w:t xml:space="preserve">ist of installations made available by the </w:t>
      </w:r>
      <w:r w:rsidR="00456016" w:rsidRPr="0067635D">
        <w:t>Employer</w:t>
      </w:r>
      <w:r w:rsidR="00A1546F" w:rsidRPr="0067635D">
        <w:t xml:space="preserve"> and statement</w:t>
      </w:r>
    </w:p>
    <w:p w14:paraId="02480B2B" w14:textId="47C400BA" w:rsidR="00A1546F" w:rsidRPr="0067635D" w:rsidRDefault="006E511A">
      <w:pPr>
        <w:numPr>
          <w:ilvl w:val="0"/>
          <w:numId w:val="12"/>
        </w:numPr>
        <w:tabs>
          <w:tab w:val="left" w:pos="5685"/>
        </w:tabs>
        <w:spacing w:after="0"/>
        <w:ind w:left="360"/>
        <w:contextualSpacing/>
        <w:jc w:val="both"/>
      </w:pPr>
      <w:r w:rsidRPr="0067635D">
        <w:t>L</w:t>
      </w:r>
      <w:r w:rsidR="00A1546F" w:rsidRPr="0067635D">
        <w:t xml:space="preserve">ist of installations put in place by the </w:t>
      </w:r>
      <w:r w:rsidR="00FF2ED8" w:rsidRPr="0067635D">
        <w:t xml:space="preserve">Contractor </w:t>
      </w:r>
      <w:r w:rsidR="00A1546F" w:rsidRPr="0067635D">
        <w:t>and statement</w:t>
      </w:r>
    </w:p>
    <w:p w14:paraId="20E11C75" w14:textId="0F369A5B" w:rsidR="00A1546F" w:rsidRPr="0067635D" w:rsidRDefault="006E511A">
      <w:pPr>
        <w:numPr>
          <w:ilvl w:val="0"/>
          <w:numId w:val="12"/>
        </w:numPr>
        <w:tabs>
          <w:tab w:val="left" w:pos="5685"/>
        </w:tabs>
        <w:spacing w:after="0"/>
        <w:ind w:left="360"/>
        <w:contextualSpacing/>
        <w:jc w:val="both"/>
      </w:pPr>
      <w:r w:rsidRPr="0067635D">
        <w:t>T</w:t>
      </w:r>
      <w:r w:rsidR="00A1546F" w:rsidRPr="0067635D">
        <w:t xml:space="preserve">echnical specifications (including the </w:t>
      </w:r>
      <w:r w:rsidR="00456016" w:rsidRPr="0067635D">
        <w:t>Employer</w:t>
      </w:r>
      <w:r w:rsidR="00A1546F" w:rsidRPr="0067635D">
        <w:t xml:space="preserve">'s Requirements) For the installations but in place by the </w:t>
      </w:r>
      <w:r w:rsidR="00FF2ED8" w:rsidRPr="0067635D">
        <w:t>Contractor</w:t>
      </w:r>
    </w:p>
    <w:p w14:paraId="770D71F2" w14:textId="618074EF" w:rsidR="00A1546F" w:rsidRPr="0067635D" w:rsidRDefault="006E511A">
      <w:pPr>
        <w:numPr>
          <w:ilvl w:val="0"/>
          <w:numId w:val="12"/>
        </w:numPr>
        <w:tabs>
          <w:tab w:val="left" w:pos="5685"/>
        </w:tabs>
        <w:spacing w:after="0"/>
        <w:ind w:left="360"/>
        <w:contextualSpacing/>
        <w:jc w:val="both"/>
      </w:pPr>
      <w:r w:rsidRPr="0067635D">
        <w:t>L</w:t>
      </w:r>
      <w:r w:rsidR="00A1546F" w:rsidRPr="0067635D">
        <w:t>ist of tariffs</w:t>
      </w:r>
      <w:r w:rsidR="002C3C0B" w:rsidRPr="0067635D">
        <w:t xml:space="preserve"> (in the date of signature of the Agreement)</w:t>
      </w:r>
    </w:p>
    <w:p w14:paraId="59D93FA8" w14:textId="55EB96D3" w:rsidR="00A1546F" w:rsidRPr="0067635D" w:rsidRDefault="006E511A">
      <w:pPr>
        <w:numPr>
          <w:ilvl w:val="0"/>
          <w:numId w:val="12"/>
        </w:numPr>
        <w:tabs>
          <w:tab w:val="left" w:pos="5685"/>
        </w:tabs>
        <w:spacing w:after="0"/>
        <w:ind w:left="360"/>
        <w:contextualSpacing/>
        <w:jc w:val="both"/>
      </w:pPr>
      <w:r w:rsidRPr="0067635D">
        <w:t>O</w:t>
      </w:r>
      <w:r w:rsidR="00A1546F" w:rsidRPr="0067635D">
        <w:t>perating regulations</w:t>
      </w:r>
    </w:p>
    <w:p w14:paraId="7E6BFBD9" w14:textId="618472F9" w:rsidR="00A1546F" w:rsidRPr="0067635D" w:rsidRDefault="006E511A">
      <w:pPr>
        <w:numPr>
          <w:ilvl w:val="0"/>
          <w:numId w:val="12"/>
        </w:numPr>
        <w:tabs>
          <w:tab w:val="left" w:pos="5685"/>
        </w:tabs>
        <w:spacing w:after="0"/>
        <w:ind w:left="360"/>
        <w:contextualSpacing/>
        <w:jc w:val="both"/>
      </w:pPr>
      <w:r w:rsidRPr="0067635D">
        <w:t>I</w:t>
      </w:r>
      <w:r w:rsidR="00A1546F" w:rsidRPr="0067635D">
        <w:t>nsurance</w:t>
      </w:r>
    </w:p>
    <w:p w14:paraId="3BA3098B" w14:textId="0EC5048E" w:rsidR="000E78B1" w:rsidRPr="0067635D" w:rsidRDefault="006E511A">
      <w:pPr>
        <w:numPr>
          <w:ilvl w:val="0"/>
          <w:numId w:val="12"/>
        </w:numPr>
        <w:tabs>
          <w:tab w:val="left" w:pos="5685"/>
        </w:tabs>
        <w:spacing w:after="0"/>
        <w:ind w:left="360"/>
        <w:contextualSpacing/>
        <w:jc w:val="both"/>
        <w:rPr>
          <w:rtl/>
        </w:rPr>
      </w:pPr>
      <w:r w:rsidRPr="0067635D">
        <w:t>N</w:t>
      </w:r>
      <w:r w:rsidR="00A1546F" w:rsidRPr="0067635D">
        <w:t>otices</w:t>
      </w:r>
    </w:p>
    <w:p w14:paraId="7E9D15DF" w14:textId="77777777" w:rsidR="00A1546F" w:rsidRPr="0067635D" w:rsidRDefault="00FB4A35" w:rsidP="00FB4A35">
      <w:pPr>
        <w:pStyle w:val="Heading1"/>
      </w:pPr>
      <w:bookmarkStart w:id="161" w:name="_Toc172648423"/>
      <w:r w:rsidRPr="0067635D">
        <w:t>PROJECT REPORT</w:t>
      </w:r>
      <w:bookmarkEnd w:id="161"/>
    </w:p>
    <w:p w14:paraId="6B5CF55C" w14:textId="77777777" w:rsidR="00A1546F" w:rsidRPr="0067635D" w:rsidRDefault="00A1546F" w:rsidP="00A1546F">
      <w:pPr>
        <w:tabs>
          <w:tab w:val="left" w:pos="5685"/>
        </w:tabs>
        <w:spacing w:after="0"/>
        <w:ind w:left="720"/>
        <w:contextualSpacing/>
        <w:jc w:val="both"/>
      </w:pPr>
    </w:p>
    <w:p w14:paraId="683DB33F" w14:textId="77777777" w:rsidR="00A1546F" w:rsidRPr="0067635D" w:rsidRDefault="00A1546F" w:rsidP="00A1546F">
      <w:pPr>
        <w:tabs>
          <w:tab w:val="left" w:pos="5685"/>
        </w:tabs>
        <w:spacing w:after="0"/>
        <w:jc w:val="both"/>
      </w:pPr>
    </w:p>
    <w:p w14:paraId="22125639" w14:textId="77777777" w:rsidR="00A1546F" w:rsidRPr="0067635D" w:rsidRDefault="00A1546F" w:rsidP="00A1546F">
      <w:pPr>
        <w:widowControl w:val="0"/>
        <w:autoSpaceDE w:val="0"/>
        <w:autoSpaceDN w:val="0"/>
        <w:adjustRightInd w:val="0"/>
        <w:spacing w:after="0" w:line="108" w:lineRule="exact"/>
        <w:ind w:left="833" w:right="6359"/>
        <w:jc w:val="center"/>
        <w:rPr>
          <w:sz w:val="14"/>
          <w:szCs w:val="14"/>
        </w:rPr>
      </w:pPr>
    </w:p>
    <w:p w14:paraId="3482967C" w14:textId="77777777" w:rsidR="00A1546F" w:rsidRPr="0067635D" w:rsidRDefault="00A1546F" w:rsidP="00A1546F">
      <w:pPr>
        <w:tabs>
          <w:tab w:val="left" w:pos="5685"/>
        </w:tabs>
        <w:spacing w:after="0"/>
        <w:jc w:val="both"/>
      </w:pPr>
    </w:p>
    <w:p w14:paraId="10D3DB5B" w14:textId="77777777" w:rsidR="00A1546F" w:rsidRPr="0067635D" w:rsidRDefault="00A1546F" w:rsidP="00A1546F"/>
    <w:p w14:paraId="2A92F067" w14:textId="77777777" w:rsidR="00A1546F" w:rsidRPr="0067635D" w:rsidRDefault="00A1546F" w:rsidP="00A1546F">
      <w:pPr>
        <w:tabs>
          <w:tab w:val="left" w:pos="5685"/>
        </w:tabs>
        <w:spacing w:after="0"/>
        <w:jc w:val="both"/>
      </w:pPr>
    </w:p>
    <w:p w14:paraId="621D57B0" w14:textId="77777777" w:rsidR="00A1546F" w:rsidRPr="0067635D" w:rsidRDefault="00A1546F" w:rsidP="00A1546F">
      <w:pPr>
        <w:tabs>
          <w:tab w:val="left" w:pos="5685"/>
        </w:tabs>
        <w:spacing w:after="0"/>
        <w:jc w:val="both"/>
      </w:pPr>
    </w:p>
    <w:p w14:paraId="1AB9E497" w14:textId="77777777" w:rsidR="00A1546F" w:rsidRPr="0067635D" w:rsidRDefault="00A1546F" w:rsidP="00A1546F">
      <w:pPr>
        <w:tabs>
          <w:tab w:val="left" w:pos="5685"/>
        </w:tabs>
        <w:spacing w:after="0"/>
        <w:jc w:val="both"/>
      </w:pPr>
    </w:p>
    <w:p w14:paraId="68832CAD" w14:textId="77777777" w:rsidR="00A1546F" w:rsidRPr="0067635D" w:rsidRDefault="00A1546F" w:rsidP="00A1546F">
      <w:pPr>
        <w:tabs>
          <w:tab w:val="left" w:pos="5685"/>
        </w:tabs>
        <w:spacing w:after="0"/>
        <w:jc w:val="both"/>
      </w:pPr>
    </w:p>
    <w:p w14:paraId="0B55CF0E" w14:textId="77777777" w:rsidR="00A1546F" w:rsidRPr="0067635D" w:rsidRDefault="00A1546F" w:rsidP="00A1546F">
      <w:pPr>
        <w:tabs>
          <w:tab w:val="left" w:pos="5685"/>
        </w:tabs>
        <w:spacing w:after="0"/>
        <w:ind w:left="360"/>
        <w:jc w:val="both"/>
      </w:pPr>
    </w:p>
    <w:p w14:paraId="75F4F645" w14:textId="77777777" w:rsidR="00A1546F" w:rsidRPr="0067635D" w:rsidRDefault="00A1546F" w:rsidP="00A1546F">
      <w:pPr>
        <w:tabs>
          <w:tab w:val="left" w:pos="5685"/>
        </w:tabs>
        <w:spacing w:after="0"/>
        <w:jc w:val="both"/>
      </w:pPr>
    </w:p>
    <w:p w14:paraId="51989905" w14:textId="77777777" w:rsidR="00A1546F" w:rsidRPr="0067635D" w:rsidRDefault="00A1546F" w:rsidP="00A1546F">
      <w:pPr>
        <w:tabs>
          <w:tab w:val="left" w:pos="5685"/>
        </w:tabs>
        <w:spacing w:after="0"/>
        <w:jc w:val="both"/>
      </w:pPr>
    </w:p>
    <w:p w14:paraId="66333AA4" w14:textId="77777777" w:rsidR="00A1546F" w:rsidRPr="0067635D" w:rsidRDefault="00A1546F" w:rsidP="00A1546F">
      <w:pPr>
        <w:tabs>
          <w:tab w:val="left" w:pos="5685"/>
        </w:tabs>
        <w:spacing w:after="0"/>
        <w:jc w:val="both"/>
        <w:rPr>
          <w:b/>
          <w:bCs/>
        </w:rPr>
      </w:pPr>
    </w:p>
    <w:p w14:paraId="565DA003" w14:textId="77777777" w:rsidR="00A1546F" w:rsidRPr="0067635D" w:rsidRDefault="00A1546F" w:rsidP="00A1546F">
      <w:pPr>
        <w:tabs>
          <w:tab w:val="left" w:pos="5685"/>
        </w:tabs>
        <w:spacing w:after="0"/>
        <w:jc w:val="both"/>
      </w:pPr>
    </w:p>
    <w:p w14:paraId="60D06549" w14:textId="77777777" w:rsidR="00A1546F" w:rsidRPr="0067635D" w:rsidRDefault="00A1546F" w:rsidP="00A1546F">
      <w:pPr>
        <w:tabs>
          <w:tab w:val="left" w:pos="5685"/>
        </w:tabs>
        <w:spacing w:after="0"/>
        <w:jc w:val="both"/>
      </w:pPr>
    </w:p>
    <w:p w14:paraId="35CA8553" w14:textId="77777777" w:rsidR="00A1546F" w:rsidRPr="0067635D" w:rsidRDefault="00A1546F" w:rsidP="00A1546F">
      <w:pPr>
        <w:tabs>
          <w:tab w:val="left" w:pos="5685"/>
        </w:tabs>
        <w:spacing w:after="0"/>
        <w:jc w:val="both"/>
      </w:pPr>
    </w:p>
    <w:p w14:paraId="356998E5" w14:textId="77777777" w:rsidR="00A1546F" w:rsidRPr="0067635D" w:rsidRDefault="00A1546F" w:rsidP="00A1546F">
      <w:pPr>
        <w:tabs>
          <w:tab w:val="left" w:pos="5685"/>
        </w:tabs>
        <w:spacing w:after="0"/>
        <w:jc w:val="both"/>
      </w:pPr>
    </w:p>
    <w:p w14:paraId="2F1B5791" w14:textId="77777777" w:rsidR="00A1546F" w:rsidRPr="0067635D" w:rsidRDefault="00A1546F" w:rsidP="00A1546F">
      <w:pPr>
        <w:tabs>
          <w:tab w:val="left" w:pos="5685"/>
        </w:tabs>
        <w:spacing w:after="0"/>
        <w:jc w:val="both"/>
      </w:pPr>
    </w:p>
    <w:p w14:paraId="46FB2F5D" w14:textId="77777777" w:rsidR="00A1546F" w:rsidRPr="0067635D" w:rsidRDefault="00A1546F" w:rsidP="00A1546F">
      <w:pPr>
        <w:tabs>
          <w:tab w:val="left" w:pos="5685"/>
        </w:tabs>
        <w:spacing w:after="0"/>
        <w:jc w:val="both"/>
      </w:pPr>
    </w:p>
    <w:p w14:paraId="2D54ECE3" w14:textId="77777777" w:rsidR="00A1546F" w:rsidRPr="0067635D" w:rsidRDefault="00A1546F" w:rsidP="00A1546F">
      <w:pPr>
        <w:tabs>
          <w:tab w:val="left" w:pos="5685"/>
        </w:tabs>
        <w:spacing w:after="0"/>
        <w:jc w:val="both"/>
      </w:pPr>
    </w:p>
    <w:p w14:paraId="2E107BBC" w14:textId="77777777" w:rsidR="00A1546F" w:rsidRPr="0067635D" w:rsidRDefault="00A1546F" w:rsidP="00A1546F">
      <w:pPr>
        <w:tabs>
          <w:tab w:val="left" w:pos="5685"/>
        </w:tabs>
        <w:spacing w:after="0"/>
        <w:jc w:val="both"/>
      </w:pPr>
    </w:p>
    <w:p w14:paraId="4967A8C6" w14:textId="77777777" w:rsidR="00A1546F" w:rsidRPr="0067635D" w:rsidRDefault="00A1546F" w:rsidP="00A1546F">
      <w:pPr>
        <w:tabs>
          <w:tab w:val="left" w:pos="5685"/>
        </w:tabs>
        <w:spacing w:after="0"/>
        <w:jc w:val="both"/>
      </w:pPr>
    </w:p>
    <w:p w14:paraId="28C286BA" w14:textId="77777777" w:rsidR="00A1546F" w:rsidRPr="0067635D" w:rsidRDefault="00A1546F" w:rsidP="00A1546F">
      <w:pPr>
        <w:tabs>
          <w:tab w:val="left" w:pos="5685"/>
        </w:tabs>
        <w:spacing w:after="0"/>
        <w:jc w:val="both"/>
      </w:pPr>
    </w:p>
    <w:p w14:paraId="49B75C65" w14:textId="77777777" w:rsidR="00A1546F" w:rsidRPr="0067635D" w:rsidRDefault="00A1546F" w:rsidP="00A1546F">
      <w:pPr>
        <w:tabs>
          <w:tab w:val="left" w:pos="5685"/>
        </w:tabs>
        <w:spacing w:after="0"/>
        <w:jc w:val="both"/>
      </w:pPr>
    </w:p>
    <w:p w14:paraId="1A606BD4" w14:textId="77777777" w:rsidR="00A1546F" w:rsidRPr="0067635D" w:rsidRDefault="00A1546F" w:rsidP="00A1546F">
      <w:pPr>
        <w:tabs>
          <w:tab w:val="left" w:pos="5685"/>
        </w:tabs>
        <w:spacing w:after="0"/>
        <w:jc w:val="both"/>
      </w:pPr>
    </w:p>
    <w:p w14:paraId="00157564" w14:textId="77777777" w:rsidR="00A1546F" w:rsidRPr="0067635D" w:rsidRDefault="00A1546F" w:rsidP="00A1546F">
      <w:pPr>
        <w:tabs>
          <w:tab w:val="left" w:pos="5685"/>
        </w:tabs>
        <w:spacing w:after="0"/>
        <w:jc w:val="both"/>
      </w:pPr>
    </w:p>
    <w:p w14:paraId="52453AD8" w14:textId="77777777" w:rsidR="00A1546F" w:rsidRPr="0067635D" w:rsidRDefault="00A1546F" w:rsidP="00A1546F">
      <w:pPr>
        <w:tabs>
          <w:tab w:val="left" w:pos="5685"/>
        </w:tabs>
        <w:spacing w:after="0"/>
        <w:jc w:val="both"/>
      </w:pPr>
    </w:p>
    <w:p w14:paraId="44EF4F2E" w14:textId="77777777" w:rsidR="00A1546F" w:rsidRPr="0067635D" w:rsidRDefault="00A1546F" w:rsidP="00A1546F">
      <w:pPr>
        <w:tabs>
          <w:tab w:val="left" w:pos="5685"/>
        </w:tabs>
        <w:spacing w:after="0"/>
        <w:jc w:val="both"/>
      </w:pPr>
    </w:p>
    <w:p w14:paraId="2BBD6F9A" w14:textId="77777777" w:rsidR="00A1546F" w:rsidRPr="0067635D" w:rsidRDefault="00A1546F" w:rsidP="00A1546F">
      <w:pPr>
        <w:tabs>
          <w:tab w:val="left" w:pos="5685"/>
        </w:tabs>
        <w:spacing w:after="0"/>
        <w:jc w:val="both"/>
      </w:pPr>
    </w:p>
    <w:p w14:paraId="1D6F4342" w14:textId="77777777" w:rsidR="00A1546F" w:rsidRPr="0067635D" w:rsidRDefault="00A1546F" w:rsidP="00A1546F">
      <w:pPr>
        <w:tabs>
          <w:tab w:val="left" w:pos="5685"/>
        </w:tabs>
        <w:spacing w:after="0"/>
        <w:jc w:val="both"/>
      </w:pPr>
    </w:p>
    <w:p w14:paraId="50740C6C" w14:textId="77777777" w:rsidR="00A1546F" w:rsidRPr="0067635D" w:rsidRDefault="00A1546F" w:rsidP="00A1546F">
      <w:pPr>
        <w:tabs>
          <w:tab w:val="left" w:pos="5685"/>
        </w:tabs>
        <w:spacing w:after="0"/>
        <w:jc w:val="both"/>
      </w:pPr>
    </w:p>
    <w:p w14:paraId="0F0D7616" w14:textId="77777777" w:rsidR="00A1546F" w:rsidRPr="0067635D" w:rsidRDefault="00A1546F" w:rsidP="00A1546F">
      <w:pPr>
        <w:tabs>
          <w:tab w:val="left" w:pos="5685"/>
        </w:tabs>
        <w:spacing w:after="0"/>
        <w:jc w:val="both"/>
      </w:pPr>
    </w:p>
    <w:p w14:paraId="1277DE38" w14:textId="77777777" w:rsidR="00A1546F" w:rsidRPr="0067635D" w:rsidRDefault="00A1546F" w:rsidP="00A1546F">
      <w:pPr>
        <w:tabs>
          <w:tab w:val="left" w:pos="5685"/>
        </w:tabs>
        <w:spacing w:after="0"/>
        <w:jc w:val="both"/>
      </w:pPr>
    </w:p>
    <w:p w14:paraId="1B94D4FA" w14:textId="77777777" w:rsidR="00A1546F" w:rsidRPr="0067635D" w:rsidRDefault="00A1546F" w:rsidP="00A1546F">
      <w:pPr>
        <w:tabs>
          <w:tab w:val="left" w:pos="5685"/>
        </w:tabs>
        <w:spacing w:after="0"/>
        <w:jc w:val="both"/>
      </w:pPr>
    </w:p>
    <w:p w14:paraId="37BB2B00" w14:textId="77777777" w:rsidR="00A1546F" w:rsidRPr="0067635D" w:rsidRDefault="00A1546F" w:rsidP="00A1546F">
      <w:pPr>
        <w:tabs>
          <w:tab w:val="left" w:pos="5685"/>
        </w:tabs>
        <w:spacing w:after="0"/>
        <w:jc w:val="both"/>
      </w:pPr>
    </w:p>
    <w:p w14:paraId="226D70F9" w14:textId="77777777" w:rsidR="00A1546F" w:rsidRPr="0067635D" w:rsidRDefault="00A1546F" w:rsidP="00A1546F">
      <w:pPr>
        <w:tabs>
          <w:tab w:val="left" w:pos="5685"/>
        </w:tabs>
        <w:spacing w:after="0"/>
        <w:jc w:val="both"/>
      </w:pPr>
    </w:p>
    <w:p w14:paraId="5B93CF5B" w14:textId="77777777" w:rsidR="00A1546F" w:rsidRPr="0067635D" w:rsidRDefault="00A1546F" w:rsidP="00A1546F">
      <w:pPr>
        <w:tabs>
          <w:tab w:val="left" w:pos="5685"/>
        </w:tabs>
        <w:spacing w:after="0"/>
        <w:jc w:val="both"/>
      </w:pPr>
    </w:p>
    <w:p w14:paraId="5086BA29" w14:textId="77777777" w:rsidR="00A1546F" w:rsidRPr="0067635D" w:rsidRDefault="00A1546F" w:rsidP="00A1546F">
      <w:pPr>
        <w:tabs>
          <w:tab w:val="left" w:pos="5685"/>
        </w:tabs>
        <w:spacing w:after="0"/>
        <w:jc w:val="both"/>
        <w:rPr>
          <w:i/>
          <w:iCs/>
        </w:rPr>
      </w:pPr>
    </w:p>
    <w:p w14:paraId="5BA0AA82" w14:textId="77777777" w:rsidR="00A1546F" w:rsidRPr="0067635D" w:rsidRDefault="00A1546F" w:rsidP="00A1546F">
      <w:pPr>
        <w:tabs>
          <w:tab w:val="left" w:pos="5685"/>
        </w:tabs>
        <w:spacing w:after="0"/>
        <w:jc w:val="both"/>
        <w:rPr>
          <w:i/>
          <w:iCs/>
        </w:rPr>
      </w:pPr>
    </w:p>
    <w:p w14:paraId="3DBA217B" w14:textId="77777777" w:rsidR="005373AC" w:rsidRPr="0067635D" w:rsidRDefault="005373AC" w:rsidP="00A1546F">
      <w:pPr>
        <w:tabs>
          <w:tab w:val="left" w:pos="5685"/>
        </w:tabs>
        <w:spacing w:after="0"/>
        <w:jc w:val="both"/>
        <w:rPr>
          <w:i/>
          <w:iCs/>
        </w:rPr>
      </w:pPr>
    </w:p>
    <w:p w14:paraId="28A346E0" w14:textId="77777777" w:rsidR="005373AC" w:rsidRPr="0067635D" w:rsidRDefault="005373AC" w:rsidP="00A1546F">
      <w:pPr>
        <w:tabs>
          <w:tab w:val="left" w:pos="5685"/>
        </w:tabs>
        <w:spacing w:after="0"/>
        <w:jc w:val="both"/>
        <w:rPr>
          <w:i/>
          <w:iCs/>
        </w:rPr>
      </w:pPr>
    </w:p>
    <w:p w14:paraId="1AE2B507" w14:textId="77777777" w:rsidR="005373AC" w:rsidRPr="0067635D" w:rsidRDefault="005373AC" w:rsidP="00A1546F">
      <w:pPr>
        <w:tabs>
          <w:tab w:val="left" w:pos="5685"/>
        </w:tabs>
        <w:spacing w:after="0"/>
        <w:jc w:val="both"/>
        <w:rPr>
          <w:i/>
          <w:iCs/>
        </w:rPr>
      </w:pPr>
    </w:p>
    <w:p w14:paraId="0647831F" w14:textId="77777777" w:rsidR="00A1546F" w:rsidRPr="0067635D" w:rsidRDefault="00A1546F" w:rsidP="00A1546F">
      <w:pPr>
        <w:widowControl w:val="0"/>
        <w:autoSpaceDE w:val="0"/>
        <w:autoSpaceDN w:val="0"/>
        <w:adjustRightInd w:val="0"/>
        <w:spacing w:after="0" w:line="230" w:lineRule="exact"/>
        <w:ind w:left="10" w:right="101"/>
        <w:jc w:val="both"/>
      </w:pPr>
    </w:p>
    <w:p w14:paraId="007DEADF" w14:textId="77777777" w:rsidR="00A1546F" w:rsidRPr="0067635D" w:rsidRDefault="00A1546F" w:rsidP="00A1546F">
      <w:pPr>
        <w:widowControl w:val="0"/>
        <w:autoSpaceDE w:val="0"/>
        <w:autoSpaceDN w:val="0"/>
        <w:adjustRightInd w:val="0"/>
        <w:spacing w:after="0" w:line="230" w:lineRule="exact"/>
        <w:ind w:left="10" w:right="101"/>
        <w:jc w:val="both"/>
      </w:pPr>
    </w:p>
    <w:p w14:paraId="5A5540A6" w14:textId="77777777" w:rsidR="00A1546F" w:rsidRPr="0067635D" w:rsidRDefault="00A1546F" w:rsidP="00A1546F">
      <w:pPr>
        <w:tabs>
          <w:tab w:val="left" w:pos="5685"/>
        </w:tabs>
        <w:spacing w:after="0"/>
        <w:jc w:val="both"/>
      </w:pPr>
    </w:p>
    <w:p w14:paraId="139E101A" w14:textId="77777777" w:rsidR="00FB4A35" w:rsidRPr="0067635D" w:rsidRDefault="00FB4A35">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162" w:name="_Toc508121584"/>
      <w:bookmarkStart w:id="163" w:name="_Toc508122925"/>
      <w:bookmarkStart w:id="164" w:name="_Toc508123127"/>
      <w:bookmarkStart w:id="165" w:name="_Toc508123328"/>
      <w:bookmarkStart w:id="166" w:name="_Toc508181010"/>
      <w:bookmarkStart w:id="167" w:name="_Toc508181265"/>
      <w:bookmarkStart w:id="168" w:name="_Toc508535466"/>
      <w:bookmarkStart w:id="169" w:name="_Toc508535665"/>
      <w:bookmarkStart w:id="170" w:name="_Toc508610931"/>
      <w:bookmarkStart w:id="171" w:name="_Toc508611129"/>
      <w:bookmarkStart w:id="172" w:name="_Toc508636065"/>
      <w:bookmarkStart w:id="173" w:name="_Toc508636261"/>
      <w:bookmarkStart w:id="174" w:name="_Toc508638444"/>
      <w:bookmarkStart w:id="175" w:name="_Toc508645844"/>
      <w:bookmarkStart w:id="176" w:name="_Toc508646040"/>
      <w:bookmarkStart w:id="177" w:name="_Toc508646965"/>
      <w:bookmarkStart w:id="178" w:name="_Toc511819150"/>
      <w:bookmarkStart w:id="179" w:name="_Toc511819365"/>
      <w:bookmarkStart w:id="180" w:name="_Toc125336518"/>
      <w:bookmarkStart w:id="181" w:name="_Toc125336717"/>
      <w:bookmarkStart w:id="182" w:name="_Toc125336907"/>
      <w:bookmarkStart w:id="183" w:name="_Toc125337097"/>
      <w:bookmarkStart w:id="184" w:name="_Toc125337287"/>
      <w:bookmarkStart w:id="185" w:name="_Toc125337453"/>
      <w:bookmarkStart w:id="186" w:name="_Toc125374181"/>
      <w:bookmarkStart w:id="187" w:name="_Toc171549918"/>
      <w:bookmarkStart w:id="188" w:name="_Toc172648424"/>
      <w:bookmarkStart w:id="189" w:name="_Toc48531471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1DC6939" w14:textId="77777777" w:rsidR="00FB4A35" w:rsidRPr="0067635D" w:rsidRDefault="00FB4A35">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190" w:name="_Toc508121585"/>
      <w:bookmarkStart w:id="191" w:name="_Toc508122926"/>
      <w:bookmarkStart w:id="192" w:name="_Toc508123128"/>
      <w:bookmarkStart w:id="193" w:name="_Toc508123329"/>
      <w:bookmarkStart w:id="194" w:name="_Toc508181011"/>
      <w:bookmarkStart w:id="195" w:name="_Toc508181266"/>
      <w:bookmarkStart w:id="196" w:name="_Toc508535467"/>
      <w:bookmarkStart w:id="197" w:name="_Toc508535666"/>
      <w:bookmarkStart w:id="198" w:name="_Toc508610932"/>
      <w:bookmarkStart w:id="199" w:name="_Toc508611130"/>
      <w:bookmarkStart w:id="200" w:name="_Toc508636066"/>
      <w:bookmarkStart w:id="201" w:name="_Toc508636262"/>
      <w:bookmarkStart w:id="202" w:name="_Toc508638445"/>
      <w:bookmarkStart w:id="203" w:name="_Toc508645845"/>
      <w:bookmarkStart w:id="204" w:name="_Toc508646041"/>
      <w:bookmarkStart w:id="205" w:name="_Toc508646966"/>
      <w:bookmarkStart w:id="206" w:name="_Toc511819151"/>
      <w:bookmarkStart w:id="207" w:name="_Toc511819366"/>
      <w:bookmarkStart w:id="208" w:name="_Toc125336519"/>
      <w:bookmarkStart w:id="209" w:name="_Toc125336718"/>
      <w:bookmarkStart w:id="210" w:name="_Toc125336908"/>
      <w:bookmarkStart w:id="211" w:name="_Toc125337098"/>
      <w:bookmarkStart w:id="212" w:name="_Toc125337288"/>
      <w:bookmarkStart w:id="213" w:name="_Toc125337454"/>
      <w:bookmarkStart w:id="214" w:name="_Toc125374182"/>
      <w:bookmarkStart w:id="215" w:name="_Toc171549919"/>
      <w:bookmarkStart w:id="216" w:name="_Toc17264842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6FBD76E3" w14:textId="77777777" w:rsidR="00FB4A35" w:rsidRPr="0067635D" w:rsidRDefault="00FB4A35">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217" w:name="_Toc508121586"/>
      <w:bookmarkStart w:id="218" w:name="_Toc508122927"/>
      <w:bookmarkStart w:id="219" w:name="_Toc508123129"/>
      <w:bookmarkStart w:id="220" w:name="_Toc508123330"/>
      <w:bookmarkStart w:id="221" w:name="_Toc508181012"/>
      <w:bookmarkStart w:id="222" w:name="_Toc508181267"/>
      <w:bookmarkStart w:id="223" w:name="_Toc508535468"/>
      <w:bookmarkStart w:id="224" w:name="_Toc508535667"/>
      <w:bookmarkStart w:id="225" w:name="_Toc508610933"/>
      <w:bookmarkStart w:id="226" w:name="_Toc508611131"/>
      <w:bookmarkStart w:id="227" w:name="_Toc508636067"/>
      <w:bookmarkStart w:id="228" w:name="_Toc508636263"/>
      <w:bookmarkStart w:id="229" w:name="_Toc508638446"/>
      <w:bookmarkStart w:id="230" w:name="_Toc508645846"/>
      <w:bookmarkStart w:id="231" w:name="_Toc508646042"/>
      <w:bookmarkStart w:id="232" w:name="_Toc508646967"/>
      <w:bookmarkStart w:id="233" w:name="_Toc511819152"/>
      <w:bookmarkStart w:id="234" w:name="_Toc511819367"/>
      <w:bookmarkStart w:id="235" w:name="_Toc125336520"/>
      <w:bookmarkStart w:id="236" w:name="_Toc125336719"/>
      <w:bookmarkStart w:id="237" w:name="_Toc125336909"/>
      <w:bookmarkStart w:id="238" w:name="_Toc125337099"/>
      <w:bookmarkStart w:id="239" w:name="_Toc125337289"/>
      <w:bookmarkStart w:id="240" w:name="_Toc125337455"/>
      <w:bookmarkStart w:id="241" w:name="_Toc125374183"/>
      <w:bookmarkStart w:id="242" w:name="_Toc171549920"/>
      <w:bookmarkStart w:id="243" w:name="_Toc17264842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286D1BC" w14:textId="77777777" w:rsidR="00FB4A35" w:rsidRPr="0067635D" w:rsidRDefault="00FB4A35">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244" w:name="_Toc508121587"/>
      <w:bookmarkStart w:id="245" w:name="_Toc508122928"/>
      <w:bookmarkStart w:id="246" w:name="_Toc508123130"/>
      <w:bookmarkStart w:id="247" w:name="_Toc508123331"/>
      <w:bookmarkStart w:id="248" w:name="_Toc508181013"/>
      <w:bookmarkStart w:id="249" w:name="_Toc508181268"/>
      <w:bookmarkStart w:id="250" w:name="_Toc508535469"/>
      <w:bookmarkStart w:id="251" w:name="_Toc508535668"/>
      <w:bookmarkStart w:id="252" w:name="_Toc508610934"/>
      <w:bookmarkStart w:id="253" w:name="_Toc508611132"/>
      <w:bookmarkStart w:id="254" w:name="_Toc508636068"/>
      <w:bookmarkStart w:id="255" w:name="_Toc508636264"/>
      <w:bookmarkStart w:id="256" w:name="_Toc508638447"/>
      <w:bookmarkStart w:id="257" w:name="_Toc508645847"/>
      <w:bookmarkStart w:id="258" w:name="_Toc508646043"/>
      <w:bookmarkStart w:id="259" w:name="_Toc508646968"/>
      <w:bookmarkStart w:id="260" w:name="_Toc511819153"/>
      <w:bookmarkStart w:id="261" w:name="_Toc511819368"/>
      <w:bookmarkStart w:id="262" w:name="_Toc125336521"/>
      <w:bookmarkStart w:id="263" w:name="_Toc125336720"/>
      <w:bookmarkStart w:id="264" w:name="_Toc125336910"/>
      <w:bookmarkStart w:id="265" w:name="_Toc125337100"/>
      <w:bookmarkStart w:id="266" w:name="_Toc125337290"/>
      <w:bookmarkStart w:id="267" w:name="_Toc125337456"/>
      <w:bookmarkStart w:id="268" w:name="_Toc125374184"/>
      <w:bookmarkStart w:id="269" w:name="_Toc171549921"/>
      <w:bookmarkStart w:id="270" w:name="_Toc172648427"/>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928E919" w14:textId="77777777" w:rsidR="00FB4A35" w:rsidRPr="0067635D" w:rsidRDefault="00FB4A35">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271" w:name="_Toc508121588"/>
      <w:bookmarkStart w:id="272" w:name="_Toc508122929"/>
      <w:bookmarkStart w:id="273" w:name="_Toc508123131"/>
      <w:bookmarkStart w:id="274" w:name="_Toc508123332"/>
      <w:bookmarkStart w:id="275" w:name="_Toc508181014"/>
      <w:bookmarkStart w:id="276" w:name="_Toc508181269"/>
      <w:bookmarkStart w:id="277" w:name="_Toc508535470"/>
      <w:bookmarkStart w:id="278" w:name="_Toc508535669"/>
      <w:bookmarkStart w:id="279" w:name="_Toc508610935"/>
      <w:bookmarkStart w:id="280" w:name="_Toc508611133"/>
      <w:bookmarkStart w:id="281" w:name="_Toc508636069"/>
      <w:bookmarkStart w:id="282" w:name="_Toc508636265"/>
      <w:bookmarkStart w:id="283" w:name="_Toc508638448"/>
      <w:bookmarkStart w:id="284" w:name="_Toc508645848"/>
      <w:bookmarkStart w:id="285" w:name="_Toc508646044"/>
      <w:bookmarkStart w:id="286" w:name="_Toc508646969"/>
      <w:bookmarkStart w:id="287" w:name="_Toc511819154"/>
      <w:bookmarkStart w:id="288" w:name="_Toc511819369"/>
      <w:bookmarkStart w:id="289" w:name="_Toc125336522"/>
      <w:bookmarkStart w:id="290" w:name="_Toc125336721"/>
      <w:bookmarkStart w:id="291" w:name="_Toc125336911"/>
      <w:bookmarkStart w:id="292" w:name="_Toc125337101"/>
      <w:bookmarkStart w:id="293" w:name="_Toc125337291"/>
      <w:bookmarkStart w:id="294" w:name="_Toc125337457"/>
      <w:bookmarkStart w:id="295" w:name="_Toc125374185"/>
      <w:bookmarkStart w:id="296" w:name="_Toc171549922"/>
      <w:bookmarkStart w:id="297" w:name="_Toc172648428"/>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18328B7" w14:textId="77777777" w:rsidR="00A1546F" w:rsidRPr="0067635D" w:rsidRDefault="00834FF1" w:rsidP="00B10033">
      <w:pPr>
        <w:pStyle w:val="Heading3"/>
        <w:ind w:left="360" w:hanging="360"/>
      </w:pPr>
      <w:r w:rsidRPr="0067635D">
        <w:t xml:space="preserve"> </w:t>
      </w:r>
      <w:bookmarkStart w:id="298" w:name="_Toc172648429"/>
      <w:r w:rsidR="00A1546F" w:rsidRPr="0067635D">
        <w:t>GENERAL</w:t>
      </w:r>
      <w:bookmarkEnd w:id="189"/>
      <w:bookmarkEnd w:id="298"/>
    </w:p>
    <w:p w14:paraId="2FBDDD02" w14:textId="77777777" w:rsidR="00A1546F" w:rsidRPr="0067635D" w:rsidRDefault="00A1546F" w:rsidP="00721199">
      <w:pPr>
        <w:tabs>
          <w:tab w:val="left" w:pos="5685"/>
        </w:tabs>
        <w:spacing w:after="0"/>
        <w:jc w:val="both"/>
      </w:pPr>
      <w:r w:rsidRPr="0067635D">
        <w:t>The Port of T</w:t>
      </w:r>
      <w:r w:rsidR="00721199" w:rsidRPr="0067635D">
        <w:t>ripoli</w:t>
      </w:r>
      <w:r w:rsidRPr="0067635D">
        <w:t xml:space="preserve"> wishes to supplement its facilities by installing a floating dock within the port domain for the repair and maintenance of ships using the port and sailing in the nearby waters.</w:t>
      </w:r>
    </w:p>
    <w:p w14:paraId="21D4581D" w14:textId="1C9482A9" w:rsidR="00A1546F" w:rsidRPr="0067635D" w:rsidRDefault="00A1546F" w:rsidP="00721199">
      <w:pPr>
        <w:tabs>
          <w:tab w:val="left" w:pos="5685"/>
        </w:tabs>
        <w:spacing w:after="0"/>
        <w:jc w:val="both"/>
      </w:pPr>
      <w:r w:rsidRPr="0067635D">
        <w:t xml:space="preserve">The strategy adopted to accomplish this is to place a floating dock under a </w:t>
      </w:r>
      <w:r w:rsidR="002B1AEE" w:rsidRPr="0067635D">
        <w:t>DBOT</w:t>
      </w:r>
      <w:r w:rsidRPr="0067635D">
        <w:t xml:space="preserve"> </w:t>
      </w:r>
      <w:r w:rsidR="00721199" w:rsidRPr="0067635D">
        <w:t>Agreement</w:t>
      </w:r>
      <w:r w:rsidRPr="0067635D">
        <w:t>.</w:t>
      </w:r>
    </w:p>
    <w:p w14:paraId="7A15BAF1" w14:textId="0720DDC0" w:rsidR="00A1546F" w:rsidRPr="0067635D" w:rsidRDefault="00A1546F" w:rsidP="00FA3DE6">
      <w:pPr>
        <w:tabs>
          <w:tab w:val="left" w:pos="5685"/>
        </w:tabs>
        <w:spacing w:after="0"/>
        <w:jc w:val="both"/>
      </w:pPr>
      <w:r w:rsidRPr="0067635D">
        <w:t xml:space="preserve">The </w:t>
      </w:r>
      <w:r w:rsidR="00FF2ED8" w:rsidRPr="0067635D">
        <w:t>Contractor</w:t>
      </w:r>
      <w:r w:rsidRPr="0067635D">
        <w:t xml:space="preserve">, who, will be both investor and developer, will develop the site by fitting out the </w:t>
      </w:r>
      <w:r w:rsidR="00FA3DE6" w:rsidRPr="0067635D">
        <w:t>reclaimed area</w:t>
      </w:r>
      <w:r w:rsidRPr="0067635D">
        <w:t xml:space="preserve"> and installing the floating dock</w:t>
      </w:r>
      <w:r w:rsidR="002C3C0B" w:rsidRPr="0067635D">
        <w:t xml:space="preserve"> with related marine </w:t>
      </w:r>
      <w:r w:rsidR="00174342" w:rsidRPr="0067635D">
        <w:t xml:space="preserve">infrastructures </w:t>
      </w:r>
      <w:r w:rsidR="00FA3DE6" w:rsidRPr="0067635D">
        <w:t xml:space="preserve">(quaywall, breasting dolphins, dredging works…) </w:t>
      </w:r>
      <w:r w:rsidR="002C3C0B" w:rsidRPr="0067635D">
        <w:t>and civil works</w:t>
      </w:r>
      <w:r w:rsidRPr="0067635D">
        <w:t xml:space="preserve">, and will then operate it for a predetermined time, on expiry of which the facilities </w:t>
      </w:r>
      <w:r w:rsidR="00FA3DE6" w:rsidRPr="0067635D">
        <w:t>(</w:t>
      </w:r>
      <w:r w:rsidR="00220ADF" w:rsidRPr="0067635D">
        <w:t>excluding</w:t>
      </w:r>
      <w:r w:rsidR="00FA3DE6" w:rsidRPr="0067635D">
        <w:t xml:space="preserve"> the floating dock) </w:t>
      </w:r>
      <w:r w:rsidRPr="0067635D">
        <w:t xml:space="preserve">will be transferred to the Port </w:t>
      </w:r>
      <w:r w:rsidR="00034E73" w:rsidRPr="0067635D">
        <w:t>A</w:t>
      </w:r>
      <w:r w:rsidRPr="0067635D">
        <w:t xml:space="preserve">uthority or the </w:t>
      </w:r>
      <w:r w:rsidR="002B1AEE" w:rsidRPr="0067635D">
        <w:t xml:space="preserve">DBOT Agreement </w:t>
      </w:r>
      <w:r w:rsidRPr="0067635D">
        <w:t>renewed.</w:t>
      </w:r>
    </w:p>
    <w:p w14:paraId="6F9F68A7" w14:textId="12E7CF44" w:rsidR="00A1546F" w:rsidRPr="0067635D" w:rsidRDefault="00A1546F" w:rsidP="00D12C1D">
      <w:pPr>
        <w:tabs>
          <w:tab w:val="left" w:pos="5685"/>
        </w:tabs>
        <w:spacing w:after="0"/>
        <w:jc w:val="both"/>
      </w:pPr>
      <w:r w:rsidRPr="0067635D">
        <w:t xml:space="preserve">This </w:t>
      </w:r>
      <w:r w:rsidR="00FB4A35" w:rsidRPr="0067635D">
        <w:t xml:space="preserve">section </w:t>
      </w:r>
      <w:r w:rsidRPr="0067635D">
        <w:t xml:space="preserve">describes the technical elements necessary for the installation of the floating dock and is designed to give the </w:t>
      </w:r>
      <w:r w:rsidR="002B1AEE" w:rsidRPr="0067635D">
        <w:t xml:space="preserve">Contractor </w:t>
      </w:r>
      <w:r w:rsidRPr="0067635D">
        <w:t>a clear view of the context in order to integrate the related investments into its proposal.</w:t>
      </w:r>
    </w:p>
    <w:p w14:paraId="517ECC66" w14:textId="77777777" w:rsidR="00A1546F" w:rsidRPr="0067635D" w:rsidRDefault="00A1546F" w:rsidP="00721199">
      <w:pPr>
        <w:tabs>
          <w:tab w:val="left" w:pos="5685"/>
        </w:tabs>
        <w:spacing w:after="0"/>
        <w:jc w:val="both"/>
      </w:pPr>
      <w:r w:rsidRPr="0067635D">
        <w:t>The following subjects will be examined successively:</w:t>
      </w:r>
    </w:p>
    <w:p w14:paraId="0874371B" w14:textId="52501F62" w:rsidR="00A1546F" w:rsidRPr="0067635D" w:rsidRDefault="00174342">
      <w:pPr>
        <w:numPr>
          <w:ilvl w:val="0"/>
          <w:numId w:val="13"/>
        </w:numPr>
        <w:tabs>
          <w:tab w:val="left" w:pos="5685"/>
        </w:tabs>
        <w:spacing w:after="0"/>
        <w:ind w:left="360"/>
        <w:contextualSpacing/>
        <w:jc w:val="both"/>
      </w:pPr>
      <w:r w:rsidRPr="0067635D">
        <w:t>S</w:t>
      </w:r>
      <w:r w:rsidR="00A1546F" w:rsidRPr="0067635D">
        <w:t>pecifications of the ships that can use the facility</w:t>
      </w:r>
      <w:r w:rsidR="009C3040" w:rsidRPr="0067635D">
        <w:t>.</w:t>
      </w:r>
    </w:p>
    <w:p w14:paraId="6D72B650" w14:textId="66D0D162" w:rsidR="00F83FD6" w:rsidRPr="0067635D" w:rsidRDefault="00174342">
      <w:pPr>
        <w:numPr>
          <w:ilvl w:val="0"/>
          <w:numId w:val="13"/>
        </w:numPr>
        <w:tabs>
          <w:tab w:val="left" w:pos="5685"/>
        </w:tabs>
        <w:spacing w:after="0"/>
        <w:ind w:left="360"/>
        <w:contextualSpacing/>
        <w:jc w:val="both"/>
      </w:pPr>
      <w:r w:rsidRPr="0067635D">
        <w:t>Description of marine infrastructure</w:t>
      </w:r>
      <w:r w:rsidR="009C3040" w:rsidRPr="0067635D">
        <w:t>.</w:t>
      </w:r>
    </w:p>
    <w:p w14:paraId="64C8FB0B" w14:textId="73FD942F" w:rsidR="00A1546F" w:rsidRPr="0067635D" w:rsidRDefault="00A1546F">
      <w:pPr>
        <w:numPr>
          <w:ilvl w:val="0"/>
          <w:numId w:val="13"/>
        </w:numPr>
        <w:tabs>
          <w:tab w:val="left" w:pos="5685"/>
        </w:tabs>
        <w:spacing w:after="0"/>
        <w:ind w:left="360"/>
        <w:contextualSpacing/>
        <w:jc w:val="both"/>
      </w:pPr>
      <w:r w:rsidRPr="0067635D">
        <w:t>The design definition of the civil engineering structures required for the installation of the floating dock</w:t>
      </w:r>
      <w:r w:rsidR="009C3040" w:rsidRPr="0067635D">
        <w:t>.</w:t>
      </w:r>
    </w:p>
    <w:p w14:paraId="0D53C910" w14:textId="622ACB61" w:rsidR="00A1546F" w:rsidRPr="0067635D" w:rsidRDefault="00A1546F">
      <w:pPr>
        <w:numPr>
          <w:ilvl w:val="0"/>
          <w:numId w:val="13"/>
        </w:numPr>
        <w:tabs>
          <w:tab w:val="left" w:pos="5685"/>
        </w:tabs>
        <w:spacing w:after="0"/>
        <w:ind w:left="360"/>
        <w:contextualSpacing/>
        <w:jc w:val="both"/>
      </w:pPr>
      <w:r w:rsidRPr="0067635D">
        <w:t>The technical characteristics of the floating dock, its equipment and utilities</w:t>
      </w:r>
      <w:r w:rsidR="009C3040" w:rsidRPr="0067635D">
        <w:t>.</w:t>
      </w:r>
    </w:p>
    <w:p w14:paraId="62552C26" w14:textId="1EC92F44" w:rsidR="00A1546F" w:rsidRPr="0067635D" w:rsidRDefault="00A1546F">
      <w:pPr>
        <w:numPr>
          <w:ilvl w:val="0"/>
          <w:numId w:val="13"/>
        </w:numPr>
        <w:tabs>
          <w:tab w:val="left" w:pos="5685"/>
        </w:tabs>
        <w:spacing w:after="0"/>
        <w:ind w:left="360"/>
        <w:contextualSpacing/>
        <w:jc w:val="both"/>
      </w:pPr>
      <w:r w:rsidRPr="0067635D">
        <w:t>The rules to be adopted for the operation and maintenance of the facilities</w:t>
      </w:r>
      <w:r w:rsidR="009C3040" w:rsidRPr="0067635D">
        <w:t>.</w:t>
      </w:r>
    </w:p>
    <w:p w14:paraId="788B96A0" w14:textId="2727142E" w:rsidR="002C3C0B" w:rsidRPr="0067635D" w:rsidRDefault="002C3C0B">
      <w:pPr>
        <w:numPr>
          <w:ilvl w:val="0"/>
          <w:numId w:val="13"/>
        </w:numPr>
        <w:tabs>
          <w:tab w:val="left" w:pos="5685"/>
        </w:tabs>
        <w:spacing w:after="0"/>
        <w:ind w:left="360"/>
        <w:contextualSpacing/>
        <w:jc w:val="both"/>
      </w:pPr>
      <w:r w:rsidRPr="0067635D">
        <w:t>The technical specifications for the marine infrastructure</w:t>
      </w:r>
      <w:r w:rsidR="009C3040" w:rsidRPr="0067635D">
        <w:t>.</w:t>
      </w:r>
    </w:p>
    <w:p w14:paraId="1E1E7CC0" w14:textId="70968F36" w:rsidR="00A1546F" w:rsidRPr="0067635D" w:rsidRDefault="00A1546F" w:rsidP="00A1546F">
      <w:pPr>
        <w:tabs>
          <w:tab w:val="left" w:pos="5685"/>
        </w:tabs>
        <w:spacing w:after="0"/>
        <w:jc w:val="both"/>
      </w:pPr>
    </w:p>
    <w:p w14:paraId="5B010187" w14:textId="77777777" w:rsidR="00FB6571" w:rsidRPr="0067635D" w:rsidRDefault="00FB6571" w:rsidP="00A1546F">
      <w:pPr>
        <w:tabs>
          <w:tab w:val="left" w:pos="5685"/>
        </w:tabs>
        <w:spacing w:after="0"/>
        <w:jc w:val="both"/>
      </w:pPr>
    </w:p>
    <w:p w14:paraId="12A498B6" w14:textId="77777777" w:rsidR="00A1546F" w:rsidRPr="0067635D" w:rsidRDefault="00A1546F" w:rsidP="00B10033">
      <w:pPr>
        <w:pStyle w:val="Heading3"/>
        <w:ind w:left="360" w:hanging="360"/>
      </w:pPr>
      <w:bookmarkStart w:id="299" w:name="_Toc485314716"/>
      <w:bookmarkStart w:id="300" w:name="_Toc172648430"/>
      <w:r w:rsidRPr="0067635D">
        <w:t xml:space="preserve">PROJECT ASSUMPTION: </w:t>
      </w:r>
      <w:r w:rsidR="00C3436B" w:rsidRPr="0067635D">
        <w:t>MINIMUM FLOATING DOCK</w:t>
      </w:r>
      <w:r w:rsidRPr="0067635D">
        <w:t xml:space="preserve"> SIZE</w:t>
      </w:r>
      <w:bookmarkEnd w:id="299"/>
      <w:bookmarkEnd w:id="300"/>
    </w:p>
    <w:p w14:paraId="4F83321E" w14:textId="77777777" w:rsidR="00A1546F" w:rsidRPr="0067635D" w:rsidRDefault="00C3436B" w:rsidP="00C3436B">
      <w:pPr>
        <w:tabs>
          <w:tab w:val="left" w:pos="5685"/>
        </w:tabs>
        <w:spacing w:after="0"/>
        <w:jc w:val="both"/>
      </w:pPr>
      <w:r w:rsidRPr="0067635D">
        <w:t xml:space="preserve">Refer to related Clauses </w:t>
      </w:r>
      <w:r w:rsidR="00B235EB" w:rsidRPr="0067635D">
        <w:t>specifying</w:t>
      </w:r>
      <w:r w:rsidRPr="0067635D">
        <w:t xml:space="preserve"> minimum </w:t>
      </w:r>
      <w:r w:rsidR="00B235EB" w:rsidRPr="0067635D">
        <w:t>dimensions</w:t>
      </w:r>
      <w:r w:rsidRPr="0067635D">
        <w:t xml:space="preserve"> and </w:t>
      </w:r>
      <w:r w:rsidR="00B235EB" w:rsidRPr="0067635D">
        <w:t>characteristics of the floating dock.</w:t>
      </w:r>
    </w:p>
    <w:p w14:paraId="772684FB" w14:textId="77777777" w:rsidR="00A1546F" w:rsidRPr="0067635D" w:rsidRDefault="00B235EB" w:rsidP="00C3436B">
      <w:pPr>
        <w:tabs>
          <w:tab w:val="left" w:pos="5685"/>
        </w:tabs>
        <w:spacing w:after="0"/>
        <w:contextualSpacing/>
        <w:jc w:val="both"/>
      </w:pPr>
      <w:r w:rsidRPr="0067635D">
        <w:t>If</w:t>
      </w:r>
      <w:r w:rsidR="004D0C7B" w:rsidRPr="0067635D">
        <w:t xml:space="preserve"> conditions </w:t>
      </w:r>
      <w:r w:rsidR="00A1546F" w:rsidRPr="0067635D">
        <w:t xml:space="preserve">permit, 2 or more ships may be admitted </w:t>
      </w:r>
      <w:r w:rsidR="00C3436B" w:rsidRPr="0067635D">
        <w:t>into the floating dock.</w:t>
      </w:r>
    </w:p>
    <w:p w14:paraId="1BC89A74" w14:textId="060C1274" w:rsidR="00A1546F" w:rsidRPr="0067635D" w:rsidRDefault="00A1546F" w:rsidP="00FD0CFF">
      <w:pPr>
        <w:tabs>
          <w:tab w:val="left" w:pos="5685"/>
        </w:tabs>
        <w:spacing w:after="0"/>
        <w:jc w:val="both"/>
      </w:pPr>
    </w:p>
    <w:p w14:paraId="182CA098" w14:textId="77777777" w:rsidR="00FB6571" w:rsidRPr="0067635D" w:rsidRDefault="00FB6571" w:rsidP="00FD0CFF">
      <w:pPr>
        <w:tabs>
          <w:tab w:val="left" w:pos="5685"/>
        </w:tabs>
        <w:spacing w:after="0"/>
        <w:jc w:val="both"/>
      </w:pPr>
    </w:p>
    <w:p w14:paraId="79DA24FC" w14:textId="77777777" w:rsidR="00A1546F" w:rsidRPr="0067635D" w:rsidRDefault="00A1546F" w:rsidP="00B10033">
      <w:pPr>
        <w:pStyle w:val="Heading3"/>
        <w:ind w:left="360" w:hanging="360"/>
      </w:pPr>
      <w:bookmarkStart w:id="301" w:name="_Toc485314723"/>
      <w:bookmarkStart w:id="302" w:name="_Toc172648431"/>
      <w:r w:rsidRPr="0067635D">
        <w:t>PORT ENGINEERING</w:t>
      </w:r>
      <w:bookmarkEnd w:id="301"/>
      <w:bookmarkEnd w:id="302"/>
      <w:r w:rsidRPr="0067635D">
        <w:t xml:space="preserve"> </w:t>
      </w:r>
    </w:p>
    <w:p w14:paraId="3F32DCC8" w14:textId="6207263D" w:rsidR="00FA3DE6" w:rsidRPr="0067635D" w:rsidRDefault="002B1AEE" w:rsidP="00FB6571">
      <w:pPr>
        <w:tabs>
          <w:tab w:val="left" w:pos="5685"/>
        </w:tabs>
        <w:spacing w:after="0"/>
        <w:contextualSpacing/>
        <w:jc w:val="both"/>
      </w:pPr>
      <w:r w:rsidRPr="0067635D">
        <w:t xml:space="preserve">Contractor </w:t>
      </w:r>
      <w:r w:rsidR="00FB4A35" w:rsidRPr="0067635D">
        <w:t>must refer to attached drawings Reference: ST-HP-1708-MA-TD-001</w:t>
      </w:r>
      <w:r w:rsidRPr="0067635D">
        <w:t xml:space="preserve"> sheets 1 to 6</w:t>
      </w:r>
      <w:r w:rsidR="00FB4A35" w:rsidRPr="0067635D">
        <w:t xml:space="preserve">, dated </w:t>
      </w:r>
      <w:r w:rsidRPr="0067635D">
        <w:t>July 2024</w:t>
      </w:r>
      <w:r w:rsidR="00FB4A35" w:rsidRPr="0067635D">
        <w:t>, showing:</w:t>
      </w:r>
    </w:p>
    <w:p w14:paraId="497D60E9" w14:textId="7E6AE0A9" w:rsidR="00FB4A35" w:rsidRPr="0067635D" w:rsidRDefault="00FB4A35">
      <w:pPr>
        <w:pStyle w:val="ListParagraph"/>
        <w:numPr>
          <w:ilvl w:val="0"/>
          <w:numId w:val="13"/>
        </w:numPr>
        <w:tabs>
          <w:tab w:val="left" w:pos="5685"/>
        </w:tabs>
        <w:spacing w:after="0"/>
        <w:ind w:left="360"/>
        <w:jc w:val="both"/>
      </w:pPr>
      <w:r w:rsidRPr="0067635D">
        <w:t>Actual topographic and bathymetric surveys before beginning of works</w:t>
      </w:r>
      <w:r w:rsidR="009C3040" w:rsidRPr="0067635D">
        <w:t>.</w:t>
      </w:r>
    </w:p>
    <w:p w14:paraId="69FBB51E" w14:textId="7D3BE91C" w:rsidR="00FB4A35" w:rsidRPr="0067635D" w:rsidRDefault="00FB4A35">
      <w:pPr>
        <w:pStyle w:val="ListParagraph"/>
        <w:numPr>
          <w:ilvl w:val="0"/>
          <w:numId w:val="13"/>
        </w:numPr>
        <w:tabs>
          <w:tab w:val="left" w:pos="5685"/>
        </w:tabs>
        <w:spacing w:after="0"/>
        <w:ind w:left="360"/>
        <w:jc w:val="both"/>
      </w:pPr>
      <w:r w:rsidRPr="0067635D">
        <w:t>Access channels and dredging areas</w:t>
      </w:r>
      <w:r w:rsidR="009C3040" w:rsidRPr="0067635D">
        <w:t>.</w:t>
      </w:r>
    </w:p>
    <w:p w14:paraId="78601E01" w14:textId="36EB5580" w:rsidR="00FB4A35" w:rsidRPr="0067635D" w:rsidRDefault="00FB4A35">
      <w:pPr>
        <w:pStyle w:val="ListParagraph"/>
        <w:numPr>
          <w:ilvl w:val="0"/>
          <w:numId w:val="13"/>
        </w:numPr>
        <w:tabs>
          <w:tab w:val="left" w:pos="5685"/>
        </w:tabs>
        <w:spacing w:after="0"/>
        <w:ind w:left="360"/>
        <w:jc w:val="both"/>
      </w:pPr>
      <w:r w:rsidRPr="0067635D">
        <w:t>Floating dock location</w:t>
      </w:r>
      <w:r w:rsidR="009C3040" w:rsidRPr="0067635D">
        <w:t>.</w:t>
      </w:r>
    </w:p>
    <w:p w14:paraId="1A6C11F7" w14:textId="469400B1" w:rsidR="00FB4A35" w:rsidRPr="0067635D" w:rsidRDefault="009C3040">
      <w:pPr>
        <w:pStyle w:val="ListParagraph"/>
        <w:numPr>
          <w:ilvl w:val="0"/>
          <w:numId w:val="13"/>
        </w:numPr>
        <w:tabs>
          <w:tab w:val="left" w:pos="5685"/>
        </w:tabs>
        <w:spacing w:after="0"/>
        <w:ind w:left="360"/>
        <w:jc w:val="both"/>
      </w:pPr>
      <w:r w:rsidRPr="0067635D">
        <w:t>Dredging Works.</w:t>
      </w:r>
    </w:p>
    <w:p w14:paraId="3EF9DF1D" w14:textId="7CEA60E4" w:rsidR="00FB4A35" w:rsidRPr="0067635D" w:rsidRDefault="00FB4A35">
      <w:pPr>
        <w:pStyle w:val="ListParagraph"/>
        <w:numPr>
          <w:ilvl w:val="0"/>
          <w:numId w:val="13"/>
        </w:numPr>
        <w:tabs>
          <w:tab w:val="left" w:pos="5685"/>
        </w:tabs>
        <w:spacing w:after="0"/>
        <w:ind w:left="360"/>
        <w:jc w:val="both"/>
      </w:pPr>
      <w:r w:rsidRPr="0067635D">
        <w:t>Quay wall and bollards</w:t>
      </w:r>
      <w:r w:rsidR="009C3040" w:rsidRPr="0067635D">
        <w:t>.</w:t>
      </w:r>
    </w:p>
    <w:p w14:paraId="475ABAEC" w14:textId="28270B54" w:rsidR="00FB4A35" w:rsidRPr="0067635D" w:rsidRDefault="00FB4A35">
      <w:pPr>
        <w:pStyle w:val="ListParagraph"/>
        <w:numPr>
          <w:ilvl w:val="0"/>
          <w:numId w:val="13"/>
        </w:numPr>
        <w:tabs>
          <w:tab w:val="left" w:pos="5685"/>
        </w:tabs>
        <w:spacing w:after="0"/>
        <w:ind w:left="360"/>
        <w:jc w:val="both"/>
      </w:pPr>
      <w:r w:rsidRPr="0067635D">
        <w:t>Miscellaneous details</w:t>
      </w:r>
      <w:r w:rsidR="009C3040" w:rsidRPr="0067635D">
        <w:t>.</w:t>
      </w:r>
    </w:p>
    <w:p w14:paraId="1D1981C5" w14:textId="77777777" w:rsidR="00380636" w:rsidRPr="0067635D" w:rsidRDefault="00380636" w:rsidP="00FB6571">
      <w:pPr>
        <w:pStyle w:val="ListParagraph"/>
        <w:tabs>
          <w:tab w:val="left" w:pos="5685"/>
        </w:tabs>
        <w:spacing w:after="0"/>
        <w:ind w:left="360"/>
        <w:jc w:val="both"/>
      </w:pPr>
    </w:p>
    <w:p w14:paraId="2AE04C8D" w14:textId="549988DA" w:rsidR="00FA3DE6" w:rsidRPr="0067635D" w:rsidRDefault="00FB4A35" w:rsidP="003D6A52">
      <w:pPr>
        <w:tabs>
          <w:tab w:val="left" w:pos="5685"/>
        </w:tabs>
        <w:spacing w:after="0"/>
        <w:jc w:val="both"/>
      </w:pPr>
      <w:r w:rsidRPr="0067635D">
        <w:t>To be note</w:t>
      </w:r>
      <w:r w:rsidR="009C3040" w:rsidRPr="0067635D">
        <w:t>d</w:t>
      </w:r>
      <w:r w:rsidRPr="0067635D">
        <w:t xml:space="preserve"> that the proposed location for the floating dock,</w:t>
      </w:r>
      <w:r w:rsidR="00FA3DE6" w:rsidRPr="0067635D">
        <w:t xml:space="preserve"> reclaimed area, access road,</w:t>
      </w:r>
      <w:r w:rsidRPr="0067635D">
        <w:t xml:space="preserve"> dredging limits and depth of the related water bodies (access channel and </w:t>
      </w:r>
      <w:r w:rsidR="00FA3DE6" w:rsidRPr="0067635D">
        <w:t xml:space="preserve">dock </w:t>
      </w:r>
      <w:r w:rsidRPr="0067635D">
        <w:t xml:space="preserve">area) </w:t>
      </w:r>
      <w:r w:rsidR="009C3040" w:rsidRPr="0067635D">
        <w:t xml:space="preserve">shown </w:t>
      </w:r>
      <w:r w:rsidRPr="0067635D">
        <w:t xml:space="preserve">in the drawings take into consideration the works which will be executed in the future by the </w:t>
      </w:r>
      <w:r w:rsidR="003D6A52" w:rsidRPr="0067635D">
        <w:t>Employer</w:t>
      </w:r>
      <w:r w:rsidRPr="0067635D">
        <w:t xml:space="preserve">. </w:t>
      </w:r>
    </w:p>
    <w:p w14:paraId="6B8FBBE0" w14:textId="4B8358DF" w:rsidR="00FB4A35" w:rsidRPr="0067635D" w:rsidRDefault="00FB4A35" w:rsidP="00FA3DE6">
      <w:pPr>
        <w:tabs>
          <w:tab w:val="left" w:pos="5685"/>
        </w:tabs>
        <w:spacing w:after="0"/>
        <w:jc w:val="both"/>
      </w:pPr>
      <w:r w:rsidRPr="0067635D">
        <w:t xml:space="preserve">The floating dock will be </w:t>
      </w:r>
      <w:r w:rsidR="00791E7B" w:rsidRPr="0067635D">
        <w:t>positioned</w:t>
      </w:r>
      <w:r w:rsidRPr="0067635D">
        <w:t xml:space="preserve"> in the </w:t>
      </w:r>
      <w:r w:rsidR="00791E7B" w:rsidRPr="0067635D">
        <w:t>N-E</w:t>
      </w:r>
      <w:r w:rsidRPr="0067635D">
        <w:t xml:space="preserve"> area of the Port, which is considered to be a sheltered one regarding harbor agitation and waves attack.</w:t>
      </w:r>
    </w:p>
    <w:p w14:paraId="240473E9" w14:textId="77777777" w:rsidR="00FA3DE6" w:rsidRPr="0067635D" w:rsidRDefault="00FB4A35" w:rsidP="007D1136">
      <w:pPr>
        <w:tabs>
          <w:tab w:val="left" w:pos="5685"/>
        </w:tabs>
        <w:spacing w:after="0"/>
        <w:jc w:val="both"/>
      </w:pPr>
      <w:r w:rsidRPr="0067635D">
        <w:t xml:space="preserve">Dredging will be achieved </w:t>
      </w:r>
      <w:r w:rsidR="007D1136" w:rsidRPr="0067635D">
        <w:t xml:space="preserve">whatever the seabed nature is, using adequate dredgers and </w:t>
      </w:r>
      <w:r w:rsidRPr="0067635D">
        <w:t xml:space="preserve">following environmental regulations. </w:t>
      </w:r>
    </w:p>
    <w:p w14:paraId="6C50AFBF" w14:textId="77777777" w:rsidR="00FA3DE6" w:rsidRPr="0067635D" w:rsidRDefault="00FB4A35" w:rsidP="007D1136">
      <w:pPr>
        <w:tabs>
          <w:tab w:val="left" w:pos="5685"/>
        </w:tabs>
        <w:spacing w:after="0"/>
        <w:jc w:val="both"/>
      </w:pPr>
      <w:r w:rsidRPr="0067635D">
        <w:t xml:space="preserve">Dredged material will be dumped in selected </w:t>
      </w:r>
      <w:r w:rsidR="007D1136" w:rsidRPr="0067635D">
        <w:t xml:space="preserve">and approved dumping </w:t>
      </w:r>
      <w:r w:rsidRPr="0067635D">
        <w:t xml:space="preserve">areas. </w:t>
      </w:r>
    </w:p>
    <w:p w14:paraId="75AE36DC" w14:textId="6D7DBA1B" w:rsidR="00FB4A35" w:rsidRPr="0067635D" w:rsidRDefault="00FB4A35" w:rsidP="00FA3DE6">
      <w:pPr>
        <w:tabs>
          <w:tab w:val="left" w:pos="5685"/>
        </w:tabs>
        <w:spacing w:after="0"/>
        <w:jc w:val="both"/>
      </w:pPr>
      <w:r w:rsidRPr="0067635D">
        <w:t xml:space="preserve">These </w:t>
      </w:r>
      <w:r w:rsidR="00791E7B" w:rsidRPr="0067635D">
        <w:t xml:space="preserve">dumping </w:t>
      </w:r>
      <w:r w:rsidRPr="0067635D">
        <w:t xml:space="preserve">areas could be an </w:t>
      </w:r>
      <w:r w:rsidR="00380636" w:rsidRPr="0067635D">
        <w:t>offshore one</w:t>
      </w:r>
      <w:r w:rsidRPr="0067635D">
        <w:t xml:space="preserve">, </w:t>
      </w:r>
      <w:r w:rsidR="003D6A52" w:rsidRPr="0067635D">
        <w:t xml:space="preserve">using split barges, in a predefined and approved </w:t>
      </w:r>
      <w:r w:rsidR="00791E7B" w:rsidRPr="0067635D">
        <w:t>locations</w:t>
      </w:r>
      <w:r w:rsidR="003D6A52" w:rsidRPr="0067635D">
        <w:t xml:space="preserve"> by the relevant </w:t>
      </w:r>
      <w:r w:rsidR="00FA3DE6" w:rsidRPr="0067635D">
        <w:t>P</w:t>
      </w:r>
      <w:r w:rsidR="003D6A52" w:rsidRPr="0067635D">
        <w:t xml:space="preserve">ublic </w:t>
      </w:r>
      <w:r w:rsidR="00FA3DE6" w:rsidRPr="0067635D">
        <w:t>A</w:t>
      </w:r>
      <w:r w:rsidR="003D6A52" w:rsidRPr="0067635D">
        <w:t xml:space="preserve">uthorities with minimum water depths not less than 100m, </w:t>
      </w:r>
      <w:r w:rsidRPr="0067635D">
        <w:t xml:space="preserve">or </w:t>
      </w:r>
      <w:r w:rsidR="00791E7B" w:rsidRPr="0067635D">
        <w:t xml:space="preserve">onshore in </w:t>
      </w:r>
      <w:r w:rsidRPr="0067635D">
        <w:t xml:space="preserve">a </w:t>
      </w:r>
      <w:r w:rsidR="00380636" w:rsidRPr="0067635D">
        <w:t>land reclaimed one</w:t>
      </w:r>
      <w:r w:rsidRPr="0067635D">
        <w:t xml:space="preserve">, following </w:t>
      </w:r>
      <w:r w:rsidR="00791E7B" w:rsidRPr="0067635D">
        <w:t xml:space="preserve">the </w:t>
      </w:r>
      <w:r w:rsidRPr="0067635D">
        <w:t>dredged materials nature</w:t>
      </w:r>
      <w:r w:rsidR="00791E7B" w:rsidRPr="0067635D">
        <w:t xml:space="preserve"> if acceptable or not</w:t>
      </w:r>
      <w:r w:rsidRPr="0067635D">
        <w:t xml:space="preserve">, </w:t>
      </w:r>
      <w:r w:rsidR="00791E7B" w:rsidRPr="0067635D">
        <w:t xml:space="preserve">the </w:t>
      </w:r>
      <w:r w:rsidRPr="0067635D">
        <w:t>Employer need</w:t>
      </w:r>
      <w:r w:rsidR="00FA3DE6" w:rsidRPr="0067635D">
        <w:t xml:space="preserve"> and approval</w:t>
      </w:r>
      <w:r w:rsidRPr="0067635D">
        <w:t>…</w:t>
      </w:r>
    </w:p>
    <w:p w14:paraId="1C12B1C0" w14:textId="083F9BA2" w:rsidR="00FB4A35" w:rsidRPr="0067635D" w:rsidRDefault="00FB4A35" w:rsidP="00FA3DE6">
      <w:pPr>
        <w:tabs>
          <w:tab w:val="left" w:pos="5685"/>
        </w:tabs>
        <w:spacing w:after="0"/>
        <w:jc w:val="both"/>
      </w:pPr>
      <w:r w:rsidRPr="0067635D">
        <w:t xml:space="preserve">A channel is to be dredged </w:t>
      </w:r>
      <w:r w:rsidR="007D1136" w:rsidRPr="0067635D">
        <w:t xml:space="preserve">up </w:t>
      </w:r>
      <w:r w:rsidRPr="0067635D">
        <w:t xml:space="preserve">to -8.00m below </w:t>
      </w:r>
      <w:r w:rsidR="001F76B9" w:rsidRPr="0067635D">
        <w:t>NGL</w:t>
      </w:r>
      <w:r w:rsidRPr="0067635D">
        <w:t xml:space="preserve">, allowing ships to reach the dock, which will need a -14.00m </w:t>
      </w:r>
      <w:r w:rsidR="001F76B9" w:rsidRPr="0067635D">
        <w:t>NGL</w:t>
      </w:r>
      <w:r w:rsidR="00FA3DE6" w:rsidRPr="0067635D">
        <w:t xml:space="preserve"> </w:t>
      </w:r>
      <w:r w:rsidRPr="0067635D">
        <w:t>depth area in its moored location.</w:t>
      </w:r>
    </w:p>
    <w:p w14:paraId="1439D18B" w14:textId="3ECE7D98" w:rsidR="00FB4A35" w:rsidRPr="0067635D" w:rsidRDefault="00FB4A35" w:rsidP="00FB4A35">
      <w:pPr>
        <w:tabs>
          <w:tab w:val="left" w:pos="5685"/>
        </w:tabs>
        <w:spacing w:after="0"/>
        <w:jc w:val="both"/>
      </w:pPr>
      <w:r w:rsidRPr="0067635D">
        <w:t>Furthermore, a 20m quay wall at -14.00m</w:t>
      </w:r>
      <w:r w:rsidR="00FA3DE6" w:rsidRPr="0067635D">
        <w:t xml:space="preserve"> </w:t>
      </w:r>
      <w:r w:rsidRPr="0067635D">
        <w:t xml:space="preserve">must be executed to ensure a land access from and to the floating dock, including a metallic removable ramp, linking this quay wall to the floating dock. </w:t>
      </w:r>
    </w:p>
    <w:p w14:paraId="2A1B5A67" w14:textId="11556BC0" w:rsidR="00FA3DE6" w:rsidRPr="0067635D" w:rsidRDefault="00FB4A35" w:rsidP="00FB4A35">
      <w:pPr>
        <w:tabs>
          <w:tab w:val="left" w:pos="5685"/>
        </w:tabs>
        <w:spacing w:after="0"/>
        <w:jc w:val="both"/>
      </w:pPr>
      <w:r w:rsidRPr="0067635D">
        <w:t xml:space="preserve">Two 100T bollards mounted on the quay wall’s capping beam with cylindrical fenders and </w:t>
      </w:r>
      <w:r w:rsidR="0007222F" w:rsidRPr="0067635D">
        <w:t xml:space="preserve">a minimum of </w:t>
      </w:r>
      <w:r w:rsidRPr="0067635D">
        <w:t xml:space="preserve">two land based additional bollards will be installed to ensure a safe mooring form the land side. </w:t>
      </w:r>
    </w:p>
    <w:p w14:paraId="715877E6" w14:textId="0DF0E6B9" w:rsidR="007D1136" w:rsidRPr="0067635D" w:rsidRDefault="00FB4A35" w:rsidP="00FA3DE6">
      <w:pPr>
        <w:tabs>
          <w:tab w:val="left" w:pos="5685"/>
        </w:tabs>
        <w:spacing w:after="0"/>
        <w:jc w:val="both"/>
      </w:pPr>
      <w:r w:rsidRPr="0067635D">
        <w:t>Final mooring will be achieved using adequate anchors and concrete blocks from the sea side.</w:t>
      </w:r>
    </w:p>
    <w:p w14:paraId="1D761EC4" w14:textId="4752D763" w:rsidR="0007222F" w:rsidRPr="0067635D" w:rsidRDefault="007D1136" w:rsidP="00FA3DE6">
      <w:pPr>
        <w:tabs>
          <w:tab w:val="left" w:pos="5685"/>
        </w:tabs>
        <w:spacing w:after="0"/>
        <w:jc w:val="both"/>
      </w:pPr>
      <w:r w:rsidRPr="0067635D">
        <w:t xml:space="preserve">The works execution by the </w:t>
      </w:r>
      <w:r w:rsidR="002B1AEE" w:rsidRPr="0067635D">
        <w:t xml:space="preserve">Contractor </w:t>
      </w:r>
      <w:r w:rsidRPr="0067635D">
        <w:t xml:space="preserve">regarding all installations to be made prior to the floating dock operating must be conform to Lebanese standards and regulations and to all relevant public authorities’ requirements. </w:t>
      </w:r>
    </w:p>
    <w:p w14:paraId="1F5F82D8" w14:textId="501DDA03" w:rsidR="007D1136" w:rsidRPr="0067635D" w:rsidRDefault="007D1136" w:rsidP="00FA3DE6">
      <w:pPr>
        <w:tabs>
          <w:tab w:val="left" w:pos="5685"/>
        </w:tabs>
        <w:spacing w:after="0"/>
        <w:jc w:val="both"/>
      </w:pPr>
      <w:r w:rsidRPr="0067635D">
        <w:t xml:space="preserve">Regarding this issue, the </w:t>
      </w:r>
      <w:r w:rsidR="002B1AEE" w:rsidRPr="0067635D">
        <w:t xml:space="preserve">Contractor </w:t>
      </w:r>
      <w:r w:rsidRPr="0067635D">
        <w:t xml:space="preserve">must prepare and submit an </w:t>
      </w:r>
      <w:r w:rsidR="001F5169" w:rsidRPr="0067635D">
        <w:t>EMP</w:t>
      </w:r>
      <w:r w:rsidRPr="0067635D">
        <w:t xml:space="preserve"> </w:t>
      </w:r>
      <w:r w:rsidR="001F5169" w:rsidRPr="0067635D">
        <w:t xml:space="preserve">(Environmental management Plan) </w:t>
      </w:r>
      <w:r w:rsidRPr="0067635D">
        <w:t>covering all aspects of the project (Preparation, works execution, installation, dock operating…) and obtain all necessary approvals on it, prior to launch operation.</w:t>
      </w:r>
    </w:p>
    <w:p w14:paraId="2E2B6772" w14:textId="7A4AE95C" w:rsidR="007D1136" w:rsidRPr="0067635D" w:rsidRDefault="007D1136" w:rsidP="007D1136">
      <w:pPr>
        <w:tabs>
          <w:tab w:val="left" w:pos="5685"/>
        </w:tabs>
        <w:spacing w:after="0"/>
        <w:jc w:val="both"/>
      </w:pPr>
      <w:r w:rsidRPr="0067635D">
        <w:t xml:space="preserve">Furthermore, operating the floating dock during the </w:t>
      </w:r>
      <w:r w:rsidR="00EF5E17" w:rsidRPr="0067635D">
        <w:t>DBOT Agreement</w:t>
      </w:r>
      <w:r w:rsidRPr="0067635D">
        <w:t xml:space="preserve"> period must be conform to Lebanese standards and regulations and to all relevant public authorities’ requirements.</w:t>
      </w:r>
    </w:p>
    <w:p w14:paraId="613A3AC0" w14:textId="5ABDDD83" w:rsidR="00FA3DE6" w:rsidRPr="0067635D" w:rsidRDefault="00FA3DE6" w:rsidP="00F96ADA">
      <w:pPr>
        <w:tabs>
          <w:tab w:val="left" w:pos="5685"/>
        </w:tabs>
        <w:spacing w:after="0"/>
        <w:jc w:val="both"/>
      </w:pPr>
      <w:r w:rsidRPr="0067635D">
        <w:t xml:space="preserve">In addition to the mentioned </w:t>
      </w:r>
      <w:r w:rsidR="00F96ADA" w:rsidRPr="0067635D">
        <w:t xml:space="preserve">dock </w:t>
      </w:r>
      <w:r w:rsidRPr="0067635D">
        <w:t xml:space="preserve">works, a temporary </w:t>
      </w:r>
      <w:r w:rsidR="00F96ADA" w:rsidRPr="0067635D">
        <w:t>berthing</w:t>
      </w:r>
      <w:r w:rsidRPr="0067635D">
        <w:t xml:space="preserve"> made of </w:t>
      </w:r>
      <w:r w:rsidR="00F96ADA" w:rsidRPr="0067635D">
        <w:t>7 breasting dolphins shall be executed by installing adequate piles, mooring and fenders devices…).</w:t>
      </w:r>
    </w:p>
    <w:p w14:paraId="5271F459" w14:textId="24419842" w:rsidR="00F96ADA" w:rsidRPr="0067635D" w:rsidRDefault="00F96ADA" w:rsidP="00F96ADA">
      <w:pPr>
        <w:tabs>
          <w:tab w:val="left" w:pos="5685"/>
        </w:tabs>
        <w:spacing w:after="0"/>
        <w:jc w:val="both"/>
      </w:pPr>
      <w:r w:rsidRPr="0067635D">
        <w:t xml:space="preserve">The </w:t>
      </w:r>
      <w:r w:rsidR="002B1AEE" w:rsidRPr="0067635D">
        <w:t xml:space="preserve">Contractor </w:t>
      </w:r>
      <w:r w:rsidRPr="0067635D">
        <w:t>will have the opportunity to execute a reclaimed area (~10,000m</w:t>
      </w:r>
      <w:r w:rsidRPr="0067635D">
        <w:rPr>
          <w:vertAlign w:val="superscript"/>
        </w:rPr>
        <w:t>2</w:t>
      </w:r>
      <w:r w:rsidRPr="0067635D">
        <w:t>) within the Port basin where a miscellaneous building shall be erected:</w:t>
      </w:r>
    </w:p>
    <w:p w14:paraId="0180775C" w14:textId="0A6330BD" w:rsidR="00F96ADA" w:rsidRPr="0067635D" w:rsidRDefault="00F96ADA">
      <w:pPr>
        <w:pStyle w:val="ListParagraph"/>
        <w:numPr>
          <w:ilvl w:val="0"/>
          <w:numId w:val="13"/>
        </w:numPr>
        <w:tabs>
          <w:tab w:val="left" w:pos="5685"/>
        </w:tabs>
        <w:spacing w:after="0"/>
        <w:ind w:left="360"/>
        <w:jc w:val="both"/>
      </w:pPr>
      <w:r w:rsidRPr="0067635D">
        <w:t>Workshop</w:t>
      </w:r>
      <w:r w:rsidR="00791E7B" w:rsidRPr="0067635D">
        <w:t>.</w:t>
      </w:r>
    </w:p>
    <w:p w14:paraId="4A315ACC" w14:textId="1A516641" w:rsidR="00F96ADA" w:rsidRPr="0067635D" w:rsidRDefault="00F96ADA">
      <w:pPr>
        <w:pStyle w:val="ListParagraph"/>
        <w:numPr>
          <w:ilvl w:val="0"/>
          <w:numId w:val="13"/>
        </w:numPr>
        <w:tabs>
          <w:tab w:val="left" w:pos="5685"/>
        </w:tabs>
        <w:spacing w:after="0"/>
        <w:ind w:left="360"/>
        <w:jc w:val="both"/>
      </w:pPr>
      <w:r w:rsidRPr="0067635D">
        <w:t>Store</w:t>
      </w:r>
      <w:r w:rsidR="00791E7B" w:rsidRPr="0067635D">
        <w:t>.</w:t>
      </w:r>
    </w:p>
    <w:p w14:paraId="3CEBFF73" w14:textId="3FCC89CE" w:rsidR="00F96ADA" w:rsidRPr="0067635D" w:rsidRDefault="00F96ADA">
      <w:pPr>
        <w:pStyle w:val="ListParagraph"/>
        <w:numPr>
          <w:ilvl w:val="0"/>
          <w:numId w:val="13"/>
        </w:numPr>
        <w:tabs>
          <w:tab w:val="left" w:pos="5685"/>
        </w:tabs>
        <w:spacing w:after="0"/>
        <w:ind w:left="360"/>
        <w:jc w:val="both"/>
      </w:pPr>
      <w:r w:rsidRPr="0067635D">
        <w:t>Offices</w:t>
      </w:r>
      <w:r w:rsidR="00791E7B" w:rsidRPr="0067635D">
        <w:t>.</w:t>
      </w:r>
    </w:p>
    <w:p w14:paraId="1B4090FA" w14:textId="24CF7489" w:rsidR="00F96ADA" w:rsidRPr="0067635D" w:rsidRDefault="00F96ADA">
      <w:pPr>
        <w:pStyle w:val="ListParagraph"/>
        <w:numPr>
          <w:ilvl w:val="0"/>
          <w:numId w:val="13"/>
        </w:numPr>
        <w:tabs>
          <w:tab w:val="left" w:pos="5685"/>
        </w:tabs>
        <w:spacing w:after="0"/>
        <w:ind w:left="360"/>
        <w:jc w:val="both"/>
      </w:pPr>
      <w:r w:rsidRPr="0067635D">
        <w:t>Electrical room</w:t>
      </w:r>
      <w:r w:rsidR="00791E7B" w:rsidRPr="0067635D">
        <w:t>.</w:t>
      </w:r>
    </w:p>
    <w:p w14:paraId="522C451F" w14:textId="053EB24E" w:rsidR="007D1136" w:rsidRPr="0067635D" w:rsidRDefault="001F76B9" w:rsidP="007D1136">
      <w:pPr>
        <w:tabs>
          <w:tab w:val="left" w:pos="5685"/>
        </w:tabs>
        <w:spacing w:after="0"/>
        <w:jc w:val="both"/>
      </w:pPr>
      <w:r w:rsidRPr="0067635D">
        <w:t xml:space="preserve">This reclaimed area </w:t>
      </w:r>
      <w:r w:rsidR="0007222F" w:rsidRPr="0067635D">
        <w:t>will</w:t>
      </w:r>
      <w:r w:rsidRPr="0067635D">
        <w:t xml:space="preserve"> be served by an access road.</w:t>
      </w:r>
    </w:p>
    <w:p w14:paraId="69AE6EB5" w14:textId="77777777" w:rsidR="001F76B9" w:rsidRPr="0067635D" w:rsidRDefault="001F76B9" w:rsidP="007D1136">
      <w:pPr>
        <w:tabs>
          <w:tab w:val="left" w:pos="5685"/>
        </w:tabs>
        <w:spacing w:after="0"/>
        <w:jc w:val="both"/>
      </w:pPr>
    </w:p>
    <w:p w14:paraId="0764A5C2" w14:textId="77777777" w:rsidR="007D1136" w:rsidRPr="0067635D" w:rsidRDefault="007D1136" w:rsidP="007D1136">
      <w:pPr>
        <w:tabs>
          <w:tab w:val="left" w:pos="5685"/>
        </w:tabs>
        <w:spacing w:after="0"/>
        <w:jc w:val="both"/>
      </w:pPr>
    </w:p>
    <w:p w14:paraId="3B37C1BE" w14:textId="77777777" w:rsidR="00180F84" w:rsidRPr="0067635D" w:rsidRDefault="00180F84" w:rsidP="00180F84">
      <w:pPr>
        <w:tabs>
          <w:tab w:val="left" w:pos="5685"/>
        </w:tabs>
        <w:spacing w:after="0"/>
        <w:jc w:val="both"/>
      </w:pPr>
    </w:p>
    <w:p w14:paraId="65106DB0" w14:textId="77777777" w:rsidR="00180F84" w:rsidRPr="0067635D" w:rsidRDefault="00180F84" w:rsidP="00180F84">
      <w:pPr>
        <w:tabs>
          <w:tab w:val="left" w:pos="5685"/>
        </w:tabs>
        <w:spacing w:after="0"/>
        <w:jc w:val="both"/>
      </w:pPr>
    </w:p>
    <w:p w14:paraId="424CE6B5" w14:textId="77777777" w:rsidR="004A263B" w:rsidRPr="0067635D" w:rsidRDefault="004A263B" w:rsidP="00180F84">
      <w:pPr>
        <w:tabs>
          <w:tab w:val="left" w:pos="5685"/>
        </w:tabs>
        <w:spacing w:after="0"/>
        <w:jc w:val="both"/>
      </w:pPr>
    </w:p>
    <w:p w14:paraId="1B3B8B91" w14:textId="77777777" w:rsidR="004A263B" w:rsidRPr="0067635D" w:rsidRDefault="004A263B" w:rsidP="00180F84">
      <w:pPr>
        <w:tabs>
          <w:tab w:val="left" w:pos="5685"/>
        </w:tabs>
        <w:spacing w:after="0"/>
        <w:jc w:val="both"/>
      </w:pPr>
    </w:p>
    <w:p w14:paraId="5665FD09" w14:textId="77777777" w:rsidR="004A263B" w:rsidRPr="0067635D" w:rsidRDefault="004A263B" w:rsidP="00180F84">
      <w:pPr>
        <w:tabs>
          <w:tab w:val="left" w:pos="5685"/>
        </w:tabs>
        <w:spacing w:after="0"/>
        <w:jc w:val="both"/>
      </w:pPr>
    </w:p>
    <w:p w14:paraId="21A9276D" w14:textId="77777777" w:rsidR="004A263B" w:rsidRPr="0067635D" w:rsidRDefault="004A263B" w:rsidP="00180F84">
      <w:pPr>
        <w:tabs>
          <w:tab w:val="left" w:pos="5685"/>
        </w:tabs>
        <w:spacing w:after="0"/>
        <w:jc w:val="both"/>
      </w:pPr>
    </w:p>
    <w:p w14:paraId="715A3C50" w14:textId="77777777" w:rsidR="004A263B" w:rsidRPr="0067635D" w:rsidRDefault="004A263B" w:rsidP="00180F84">
      <w:pPr>
        <w:tabs>
          <w:tab w:val="left" w:pos="5685"/>
        </w:tabs>
        <w:spacing w:after="0"/>
        <w:jc w:val="both"/>
      </w:pPr>
    </w:p>
    <w:p w14:paraId="2DC8C05A" w14:textId="77777777" w:rsidR="004A263B" w:rsidRPr="0067635D" w:rsidRDefault="004A263B" w:rsidP="00180F84">
      <w:pPr>
        <w:tabs>
          <w:tab w:val="left" w:pos="5685"/>
        </w:tabs>
        <w:spacing w:after="0"/>
        <w:jc w:val="both"/>
      </w:pPr>
    </w:p>
    <w:p w14:paraId="0987F6C5" w14:textId="77777777" w:rsidR="004A263B" w:rsidRPr="0067635D" w:rsidRDefault="004A263B" w:rsidP="00180F84">
      <w:pPr>
        <w:tabs>
          <w:tab w:val="left" w:pos="5685"/>
        </w:tabs>
        <w:spacing w:after="0"/>
        <w:jc w:val="both"/>
      </w:pPr>
    </w:p>
    <w:p w14:paraId="40128E47" w14:textId="77777777" w:rsidR="004A263B" w:rsidRPr="0067635D" w:rsidRDefault="004A263B" w:rsidP="00180F84">
      <w:pPr>
        <w:tabs>
          <w:tab w:val="left" w:pos="5685"/>
        </w:tabs>
        <w:spacing w:after="0"/>
        <w:jc w:val="both"/>
      </w:pPr>
    </w:p>
    <w:p w14:paraId="22E901CD" w14:textId="77777777" w:rsidR="004A263B" w:rsidRPr="0067635D" w:rsidRDefault="004A263B" w:rsidP="00180F84">
      <w:pPr>
        <w:tabs>
          <w:tab w:val="left" w:pos="5685"/>
        </w:tabs>
        <w:spacing w:after="0"/>
        <w:jc w:val="both"/>
      </w:pPr>
    </w:p>
    <w:p w14:paraId="5FF6DE4D" w14:textId="77777777" w:rsidR="004A263B" w:rsidRPr="0067635D" w:rsidRDefault="004A263B" w:rsidP="00180F84">
      <w:pPr>
        <w:tabs>
          <w:tab w:val="left" w:pos="5685"/>
        </w:tabs>
        <w:spacing w:after="0"/>
        <w:jc w:val="both"/>
      </w:pPr>
    </w:p>
    <w:p w14:paraId="1CBB1F18" w14:textId="77777777" w:rsidR="00106247" w:rsidRPr="0067635D" w:rsidRDefault="00106247" w:rsidP="00180F84">
      <w:pPr>
        <w:tabs>
          <w:tab w:val="left" w:pos="5685"/>
        </w:tabs>
        <w:spacing w:after="0"/>
        <w:jc w:val="both"/>
      </w:pPr>
    </w:p>
    <w:p w14:paraId="51A49D81" w14:textId="77777777" w:rsidR="00106247" w:rsidRPr="0067635D" w:rsidRDefault="00106247" w:rsidP="00180F84">
      <w:pPr>
        <w:tabs>
          <w:tab w:val="left" w:pos="5685"/>
        </w:tabs>
        <w:spacing w:after="0"/>
        <w:jc w:val="both"/>
      </w:pPr>
    </w:p>
    <w:p w14:paraId="333B4A23" w14:textId="77777777" w:rsidR="00106247" w:rsidRPr="0067635D" w:rsidRDefault="00106247" w:rsidP="00180F84">
      <w:pPr>
        <w:tabs>
          <w:tab w:val="left" w:pos="5685"/>
        </w:tabs>
        <w:spacing w:after="0"/>
        <w:jc w:val="both"/>
      </w:pPr>
    </w:p>
    <w:p w14:paraId="0497E641" w14:textId="77777777" w:rsidR="001D5AE7" w:rsidRPr="0067635D" w:rsidRDefault="001D5AE7" w:rsidP="00180F84">
      <w:pPr>
        <w:tabs>
          <w:tab w:val="left" w:pos="5685"/>
        </w:tabs>
        <w:spacing w:after="0"/>
        <w:jc w:val="both"/>
      </w:pPr>
    </w:p>
    <w:p w14:paraId="5268EE4E" w14:textId="77777777" w:rsidR="00106247" w:rsidRPr="0067635D" w:rsidRDefault="00106247" w:rsidP="00180F84">
      <w:pPr>
        <w:tabs>
          <w:tab w:val="left" w:pos="5685"/>
        </w:tabs>
        <w:spacing w:after="0"/>
        <w:jc w:val="both"/>
      </w:pPr>
    </w:p>
    <w:p w14:paraId="5A861C26" w14:textId="77777777" w:rsidR="00511FD8" w:rsidRPr="0067635D" w:rsidRDefault="00511FD8" w:rsidP="007D1136">
      <w:pPr>
        <w:widowControl w:val="0"/>
        <w:autoSpaceDE w:val="0"/>
        <w:autoSpaceDN w:val="0"/>
        <w:adjustRightInd w:val="0"/>
        <w:spacing w:after="0"/>
        <w:rPr>
          <w:rFonts w:cs="Times New Roman"/>
          <w:sz w:val="20"/>
          <w:szCs w:val="20"/>
        </w:rPr>
      </w:pPr>
    </w:p>
    <w:p w14:paraId="65F2D59D" w14:textId="09900DA1" w:rsidR="00511FD8" w:rsidRPr="0067635D" w:rsidRDefault="00702155" w:rsidP="00702155">
      <w:pPr>
        <w:keepNext/>
        <w:widowControl w:val="0"/>
        <w:pBdr>
          <w:bottom w:val="single" w:sz="6" w:space="1" w:color="auto"/>
        </w:pBdr>
        <w:spacing w:after="0"/>
        <w:ind w:left="720"/>
        <w:outlineLvl w:val="0"/>
        <w:rPr>
          <w:rFonts w:eastAsia="Times New Roman" w:cstheme="majorBidi"/>
          <w:b/>
          <w:bCs/>
          <w:caps/>
          <w:kern w:val="28"/>
          <w:sz w:val="32"/>
          <w:szCs w:val="32"/>
          <w:lang w:bidi="ar-LB"/>
        </w:rPr>
      </w:pPr>
      <w:bookmarkStart w:id="303" w:name="_Toc172648432"/>
      <w:r w:rsidRPr="0067635D">
        <w:rPr>
          <w:rFonts w:eastAsia="Times New Roman" w:cstheme="majorBidi"/>
          <w:b/>
          <w:bCs/>
          <w:caps/>
          <w:kern w:val="28"/>
          <w:sz w:val="32"/>
          <w:szCs w:val="32"/>
          <w:lang w:bidi="ar-LB"/>
        </w:rPr>
        <w:t>CONTRACTING AUTHORITY</w:t>
      </w:r>
      <w:r w:rsidR="00511FD8" w:rsidRPr="0067635D">
        <w:rPr>
          <w:rFonts w:eastAsia="Times New Roman" w:cstheme="majorBidi"/>
          <w:b/>
          <w:bCs/>
          <w:caps/>
          <w:kern w:val="28"/>
          <w:sz w:val="32"/>
          <w:szCs w:val="32"/>
          <w:lang w:bidi="ar-LB"/>
        </w:rPr>
        <w:t>’S REQUIREMENTS</w:t>
      </w:r>
      <w:bookmarkEnd w:id="303"/>
    </w:p>
    <w:p w14:paraId="2FF9D2E2" w14:textId="77777777" w:rsidR="00511FD8" w:rsidRPr="0067635D" w:rsidRDefault="00511FD8" w:rsidP="00511FD8">
      <w:pPr>
        <w:tabs>
          <w:tab w:val="left" w:pos="5685"/>
        </w:tabs>
        <w:spacing w:after="0"/>
        <w:ind w:left="720"/>
        <w:contextualSpacing/>
        <w:jc w:val="both"/>
      </w:pPr>
    </w:p>
    <w:p w14:paraId="1E1C02B1" w14:textId="77777777" w:rsidR="00511FD8" w:rsidRPr="0067635D" w:rsidRDefault="00511FD8" w:rsidP="00511FD8">
      <w:pPr>
        <w:tabs>
          <w:tab w:val="left" w:pos="5685"/>
        </w:tabs>
        <w:spacing w:after="0"/>
        <w:ind w:left="720"/>
        <w:contextualSpacing/>
        <w:jc w:val="both"/>
      </w:pPr>
    </w:p>
    <w:p w14:paraId="33A00AEE" w14:textId="77777777" w:rsidR="00511FD8" w:rsidRPr="0067635D" w:rsidRDefault="00511FD8" w:rsidP="00511FD8">
      <w:pPr>
        <w:spacing w:after="0"/>
        <w:rPr>
          <w:lang w:bidi="ar-LB"/>
        </w:rPr>
      </w:pPr>
    </w:p>
    <w:p w14:paraId="1DD02301" w14:textId="77777777" w:rsidR="00511FD8" w:rsidRPr="0067635D" w:rsidRDefault="00511FD8" w:rsidP="00511FD8">
      <w:pPr>
        <w:tabs>
          <w:tab w:val="left" w:pos="5685"/>
        </w:tabs>
        <w:spacing w:after="0"/>
        <w:jc w:val="both"/>
      </w:pPr>
    </w:p>
    <w:p w14:paraId="54DBAF55" w14:textId="77777777" w:rsidR="00511FD8" w:rsidRPr="0067635D" w:rsidRDefault="00511FD8" w:rsidP="00511FD8">
      <w:pPr>
        <w:tabs>
          <w:tab w:val="left" w:pos="5685"/>
        </w:tabs>
        <w:spacing w:after="0"/>
        <w:jc w:val="both"/>
        <w:rPr>
          <w:b/>
          <w:bCs/>
        </w:rPr>
      </w:pPr>
    </w:p>
    <w:p w14:paraId="0AE24525" w14:textId="77777777" w:rsidR="00511FD8" w:rsidRPr="0067635D" w:rsidRDefault="00511FD8" w:rsidP="00511FD8">
      <w:pPr>
        <w:tabs>
          <w:tab w:val="left" w:pos="5685"/>
        </w:tabs>
        <w:spacing w:after="0"/>
      </w:pPr>
    </w:p>
    <w:p w14:paraId="25835A2F" w14:textId="77777777" w:rsidR="00511FD8" w:rsidRPr="0067635D" w:rsidRDefault="00511FD8" w:rsidP="00511FD8">
      <w:pPr>
        <w:tabs>
          <w:tab w:val="left" w:pos="5685"/>
        </w:tabs>
        <w:spacing w:after="0"/>
      </w:pPr>
    </w:p>
    <w:p w14:paraId="3B278A53" w14:textId="77777777" w:rsidR="00511FD8" w:rsidRPr="0067635D" w:rsidRDefault="00511FD8" w:rsidP="00511FD8">
      <w:pPr>
        <w:tabs>
          <w:tab w:val="left" w:pos="5685"/>
        </w:tabs>
        <w:spacing w:after="0"/>
        <w:ind w:left="720"/>
        <w:contextualSpacing/>
      </w:pPr>
    </w:p>
    <w:p w14:paraId="76F27667" w14:textId="77777777" w:rsidR="00511FD8" w:rsidRPr="0067635D" w:rsidRDefault="00511FD8" w:rsidP="00511FD8">
      <w:pPr>
        <w:tabs>
          <w:tab w:val="left" w:pos="5685"/>
        </w:tabs>
        <w:spacing w:after="0"/>
      </w:pPr>
    </w:p>
    <w:p w14:paraId="4EB54EF8" w14:textId="77777777" w:rsidR="00511FD8" w:rsidRPr="0067635D" w:rsidRDefault="00511FD8" w:rsidP="00511FD8">
      <w:pPr>
        <w:tabs>
          <w:tab w:val="left" w:pos="5685"/>
        </w:tabs>
        <w:spacing w:after="0" w:line="160" w:lineRule="exact"/>
        <w:jc w:val="both"/>
        <w:rPr>
          <w:b/>
          <w:bCs/>
        </w:rPr>
      </w:pPr>
      <w:r w:rsidRPr="0067635D">
        <w:rPr>
          <w:b/>
          <w:bCs/>
        </w:rPr>
        <w:softHyphen/>
      </w:r>
    </w:p>
    <w:p w14:paraId="1CA35C2F" w14:textId="77777777" w:rsidR="00511FD8" w:rsidRPr="0067635D" w:rsidRDefault="00511FD8" w:rsidP="00511FD8">
      <w:pPr>
        <w:tabs>
          <w:tab w:val="left" w:pos="969"/>
        </w:tabs>
        <w:spacing w:after="0" w:line="160" w:lineRule="exact"/>
        <w:jc w:val="both"/>
        <w:rPr>
          <w:b/>
          <w:bCs/>
        </w:rPr>
      </w:pPr>
      <w:r w:rsidRPr="0067635D">
        <w:rPr>
          <w:b/>
          <w:bCs/>
        </w:rPr>
        <w:tab/>
      </w:r>
    </w:p>
    <w:p w14:paraId="4214339E" w14:textId="77777777" w:rsidR="00511FD8" w:rsidRPr="0067635D" w:rsidRDefault="00511FD8" w:rsidP="00511FD8">
      <w:pPr>
        <w:tabs>
          <w:tab w:val="left" w:pos="5685"/>
        </w:tabs>
        <w:spacing w:after="0" w:line="160" w:lineRule="exact"/>
        <w:jc w:val="both"/>
        <w:rPr>
          <w:b/>
          <w:bCs/>
        </w:rPr>
      </w:pPr>
    </w:p>
    <w:p w14:paraId="1C0D0540" w14:textId="77777777" w:rsidR="00511FD8" w:rsidRPr="0067635D" w:rsidRDefault="00511FD8" w:rsidP="00511FD8">
      <w:pPr>
        <w:tabs>
          <w:tab w:val="left" w:pos="5685"/>
        </w:tabs>
        <w:spacing w:after="0" w:line="160" w:lineRule="exact"/>
        <w:jc w:val="both"/>
        <w:rPr>
          <w:b/>
          <w:bCs/>
        </w:rPr>
      </w:pPr>
    </w:p>
    <w:p w14:paraId="3A8F1B5A" w14:textId="77777777" w:rsidR="00511FD8" w:rsidRPr="0067635D" w:rsidRDefault="00511FD8" w:rsidP="00511FD8">
      <w:pPr>
        <w:tabs>
          <w:tab w:val="left" w:pos="5685"/>
        </w:tabs>
        <w:spacing w:after="0" w:line="160" w:lineRule="exact"/>
        <w:jc w:val="both"/>
        <w:rPr>
          <w:b/>
          <w:bCs/>
          <w:sz w:val="18"/>
          <w:szCs w:val="18"/>
        </w:rPr>
      </w:pPr>
    </w:p>
    <w:p w14:paraId="1F1920E4" w14:textId="77777777" w:rsidR="00511FD8" w:rsidRPr="0067635D" w:rsidRDefault="00511FD8" w:rsidP="00511FD8">
      <w:pPr>
        <w:tabs>
          <w:tab w:val="left" w:pos="5685"/>
        </w:tabs>
        <w:spacing w:after="0" w:line="160" w:lineRule="exact"/>
        <w:jc w:val="both"/>
        <w:rPr>
          <w:b/>
          <w:bCs/>
          <w:sz w:val="18"/>
          <w:szCs w:val="18"/>
        </w:rPr>
      </w:pPr>
    </w:p>
    <w:p w14:paraId="220F9276" w14:textId="77777777" w:rsidR="00511FD8" w:rsidRPr="0067635D" w:rsidRDefault="00511FD8" w:rsidP="00511FD8">
      <w:pPr>
        <w:tabs>
          <w:tab w:val="left" w:pos="5685"/>
        </w:tabs>
        <w:spacing w:after="0" w:line="160" w:lineRule="exact"/>
        <w:jc w:val="both"/>
        <w:rPr>
          <w:b/>
          <w:bCs/>
          <w:sz w:val="18"/>
          <w:szCs w:val="18"/>
        </w:rPr>
      </w:pPr>
    </w:p>
    <w:p w14:paraId="4A728538" w14:textId="77777777" w:rsidR="00511FD8" w:rsidRPr="0067635D" w:rsidRDefault="00511FD8" w:rsidP="00511FD8">
      <w:pPr>
        <w:tabs>
          <w:tab w:val="left" w:pos="5685"/>
        </w:tabs>
        <w:spacing w:after="0" w:line="160" w:lineRule="exact"/>
        <w:jc w:val="both"/>
        <w:rPr>
          <w:b/>
          <w:bCs/>
          <w:sz w:val="18"/>
          <w:szCs w:val="18"/>
        </w:rPr>
      </w:pPr>
    </w:p>
    <w:p w14:paraId="266D92B5" w14:textId="77777777" w:rsidR="00511FD8" w:rsidRPr="0067635D" w:rsidRDefault="00511FD8" w:rsidP="00511FD8">
      <w:pPr>
        <w:tabs>
          <w:tab w:val="left" w:pos="5685"/>
        </w:tabs>
        <w:spacing w:after="0" w:line="160" w:lineRule="exact"/>
        <w:jc w:val="both"/>
        <w:rPr>
          <w:b/>
          <w:bCs/>
          <w:sz w:val="18"/>
          <w:szCs w:val="18"/>
        </w:rPr>
      </w:pPr>
    </w:p>
    <w:p w14:paraId="54A1E9AB" w14:textId="77777777" w:rsidR="00511FD8" w:rsidRPr="0067635D" w:rsidRDefault="00511FD8" w:rsidP="00511FD8">
      <w:pPr>
        <w:tabs>
          <w:tab w:val="left" w:pos="5685"/>
        </w:tabs>
        <w:spacing w:after="0" w:line="160" w:lineRule="exact"/>
        <w:jc w:val="both"/>
        <w:rPr>
          <w:b/>
          <w:bCs/>
          <w:sz w:val="18"/>
          <w:szCs w:val="18"/>
        </w:rPr>
      </w:pPr>
    </w:p>
    <w:p w14:paraId="628E1CA3" w14:textId="77777777" w:rsidR="00511FD8" w:rsidRPr="0067635D" w:rsidRDefault="00511FD8" w:rsidP="00511FD8">
      <w:pPr>
        <w:tabs>
          <w:tab w:val="left" w:pos="5685"/>
        </w:tabs>
        <w:spacing w:after="0" w:line="160" w:lineRule="exact"/>
        <w:jc w:val="both"/>
        <w:rPr>
          <w:b/>
          <w:bCs/>
          <w:sz w:val="18"/>
          <w:szCs w:val="18"/>
        </w:rPr>
      </w:pPr>
    </w:p>
    <w:p w14:paraId="00ED790D" w14:textId="77777777" w:rsidR="00511FD8" w:rsidRPr="0067635D" w:rsidRDefault="00511FD8" w:rsidP="00511FD8">
      <w:pPr>
        <w:tabs>
          <w:tab w:val="left" w:pos="5685"/>
        </w:tabs>
        <w:spacing w:after="0" w:line="160" w:lineRule="exact"/>
        <w:jc w:val="both"/>
        <w:rPr>
          <w:b/>
          <w:bCs/>
          <w:sz w:val="18"/>
          <w:szCs w:val="18"/>
        </w:rPr>
      </w:pPr>
    </w:p>
    <w:p w14:paraId="3149A76A" w14:textId="77777777" w:rsidR="00511FD8" w:rsidRPr="0067635D" w:rsidRDefault="00511FD8" w:rsidP="00511FD8">
      <w:pPr>
        <w:tabs>
          <w:tab w:val="left" w:pos="5685"/>
        </w:tabs>
        <w:spacing w:after="0" w:line="160" w:lineRule="exact"/>
        <w:jc w:val="both"/>
        <w:rPr>
          <w:b/>
          <w:bCs/>
          <w:sz w:val="18"/>
          <w:szCs w:val="18"/>
        </w:rPr>
      </w:pPr>
    </w:p>
    <w:p w14:paraId="71A8501E" w14:textId="77777777" w:rsidR="00511FD8" w:rsidRPr="0067635D" w:rsidRDefault="00511FD8" w:rsidP="00511FD8">
      <w:pPr>
        <w:tabs>
          <w:tab w:val="left" w:pos="5685"/>
        </w:tabs>
        <w:spacing w:after="0" w:line="160" w:lineRule="exact"/>
        <w:jc w:val="both"/>
        <w:rPr>
          <w:b/>
          <w:bCs/>
          <w:sz w:val="18"/>
          <w:szCs w:val="18"/>
        </w:rPr>
      </w:pPr>
    </w:p>
    <w:p w14:paraId="61168698" w14:textId="77777777" w:rsidR="00511FD8" w:rsidRPr="0067635D" w:rsidRDefault="00511FD8" w:rsidP="00511FD8">
      <w:pPr>
        <w:tabs>
          <w:tab w:val="left" w:pos="5685"/>
        </w:tabs>
        <w:spacing w:after="0" w:line="160" w:lineRule="exact"/>
        <w:jc w:val="both"/>
        <w:rPr>
          <w:b/>
          <w:bCs/>
          <w:sz w:val="18"/>
          <w:szCs w:val="18"/>
        </w:rPr>
      </w:pPr>
    </w:p>
    <w:p w14:paraId="383668D5" w14:textId="77777777" w:rsidR="00511FD8" w:rsidRPr="0067635D" w:rsidRDefault="00511FD8" w:rsidP="00511FD8">
      <w:pPr>
        <w:tabs>
          <w:tab w:val="left" w:pos="5685"/>
        </w:tabs>
        <w:spacing w:after="0" w:line="160" w:lineRule="exact"/>
        <w:jc w:val="both"/>
        <w:rPr>
          <w:b/>
          <w:bCs/>
          <w:sz w:val="18"/>
          <w:szCs w:val="18"/>
        </w:rPr>
      </w:pPr>
    </w:p>
    <w:p w14:paraId="1A6097A3" w14:textId="77777777" w:rsidR="00511FD8" w:rsidRPr="0067635D" w:rsidRDefault="00511FD8" w:rsidP="00511FD8">
      <w:pPr>
        <w:tabs>
          <w:tab w:val="left" w:pos="5685"/>
        </w:tabs>
        <w:spacing w:after="0" w:line="160" w:lineRule="exact"/>
        <w:jc w:val="both"/>
        <w:rPr>
          <w:b/>
          <w:bCs/>
          <w:sz w:val="18"/>
          <w:szCs w:val="18"/>
        </w:rPr>
      </w:pPr>
    </w:p>
    <w:p w14:paraId="06A5FD0B" w14:textId="77777777" w:rsidR="00511FD8" w:rsidRPr="0067635D" w:rsidRDefault="00511FD8" w:rsidP="00511FD8">
      <w:pPr>
        <w:tabs>
          <w:tab w:val="left" w:pos="5685"/>
        </w:tabs>
        <w:spacing w:after="0" w:line="160" w:lineRule="exact"/>
        <w:jc w:val="both"/>
        <w:rPr>
          <w:b/>
          <w:bCs/>
          <w:sz w:val="18"/>
          <w:szCs w:val="18"/>
        </w:rPr>
      </w:pPr>
    </w:p>
    <w:p w14:paraId="28E944A6" w14:textId="77777777" w:rsidR="00511FD8" w:rsidRPr="0067635D" w:rsidRDefault="00511FD8" w:rsidP="00511FD8">
      <w:pPr>
        <w:tabs>
          <w:tab w:val="left" w:pos="5685"/>
        </w:tabs>
        <w:spacing w:after="0" w:line="160" w:lineRule="exact"/>
        <w:jc w:val="both"/>
        <w:rPr>
          <w:b/>
          <w:bCs/>
          <w:sz w:val="18"/>
          <w:szCs w:val="18"/>
        </w:rPr>
      </w:pPr>
    </w:p>
    <w:p w14:paraId="17FB49E2" w14:textId="77777777" w:rsidR="00511FD8" w:rsidRPr="0067635D" w:rsidRDefault="00511FD8" w:rsidP="00511FD8">
      <w:pPr>
        <w:tabs>
          <w:tab w:val="left" w:pos="5685"/>
        </w:tabs>
        <w:spacing w:after="0" w:line="160" w:lineRule="exact"/>
        <w:jc w:val="both"/>
        <w:rPr>
          <w:b/>
          <w:bCs/>
          <w:sz w:val="18"/>
          <w:szCs w:val="18"/>
        </w:rPr>
      </w:pPr>
    </w:p>
    <w:p w14:paraId="1E4E11B6" w14:textId="77777777" w:rsidR="00511FD8" w:rsidRPr="0067635D" w:rsidRDefault="00511FD8" w:rsidP="00511FD8">
      <w:pPr>
        <w:tabs>
          <w:tab w:val="left" w:pos="5685"/>
        </w:tabs>
        <w:spacing w:after="0" w:line="160" w:lineRule="exact"/>
        <w:jc w:val="both"/>
        <w:rPr>
          <w:b/>
          <w:bCs/>
          <w:sz w:val="18"/>
          <w:szCs w:val="18"/>
        </w:rPr>
      </w:pPr>
    </w:p>
    <w:p w14:paraId="340A25D8" w14:textId="77777777" w:rsidR="00511FD8" w:rsidRPr="0067635D" w:rsidRDefault="00511FD8" w:rsidP="00511FD8">
      <w:pPr>
        <w:tabs>
          <w:tab w:val="left" w:pos="5685"/>
        </w:tabs>
        <w:spacing w:after="0" w:line="160" w:lineRule="exact"/>
        <w:jc w:val="both"/>
        <w:rPr>
          <w:b/>
          <w:bCs/>
          <w:sz w:val="18"/>
          <w:szCs w:val="18"/>
        </w:rPr>
      </w:pPr>
    </w:p>
    <w:p w14:paraId="045AA830" w14:textId="77777777" w:rsidR="00511FD8" w:rsidRPr="0067635D" w:rsidRDefault="00511FD8" w:rsidP="00511FD8">
      <w:pPr>
        <w:tabs>
          <w:tab w:val="left" w:pos="5685"/>
        </w:tabs>
        <w:spacing w:after="0" w:line="160" w:lineRule="exact"/>
        <w:jc w:val="both"/>
        <w:rPr>
          <w:b/>
          <w:bCs/>
          <w:sz w:val="18"/>
          <w:szCs w:val="18"/>
        </w:rPr>
      </w:pPr>
    </w:p>
    <w:p w14:paraId="24F2EF50" w14:textId="77777777" w:rsidR="00511FD8" w:rsidRPr="0067635D" w:rsidRDefault="00511FD8" w:rsidP="00511FD8">
      <w:pPr>
        <w:tabs>
          <w:tab w:val="left" w:pos="5685"/>
        </w:tabs>
        <w:spacing w:after="0" w:line="160" w:lineRule="exact"/>
        <w:jc w:val="both"/>
        <w:rPr>
          <w:b/>
          <w:bCs/>
          <w:sz w:val="18"/>
          <w:szCs w:val="18"/>
        </w:rPr>
      </w:pPr>
    </w:p>
    <w:p w14:paraId="16D39A8B" w14:textId="77777777" w:rsidR="00511FD8" w:rsidRPr="0067635D" w:rsidRDefault="00511FD8" w:rsidP="00511FD8">
      <w:pPr>
        <w:tabs>
          <w:tab w:val="left" w:pos="5685"/>
        </w:tabs>
        <w:spacing w:after="0" w:line="160" w:lineRule="exact"/>
        <w:jc w:val="both"/>
        <w:rPr>
          <w:b/>
          <w:bCs/>
          <w:sz w:val="18"/>
          <w:szCs w:val="18"/>
        </w:rPr>
      </w:pPr>
    </w:p>
    <w:p w14:paraId="4EDC8F1A" w14:textId="77777777" w:rsidR="00511FD8" w:rsidRPr="0067635D" w:rsidRDefault="00511FD8" w:rsidP="00511FD8">
      <w:pPr>
        <w:tabs>
          <w:tab w:val="left" w:pos="5685"/>
        </w:tabs>
        <w:spacing w:after="0" w:line="160" w:lineRule="exact"/>
        <w:jc w:val="both"/>
        <w:rPr>
          <w:b/>
          <w:bCs/>
          <w:sz w:val="18"/>
          <w:szCs w:val="18"/>
        </w:rPr>
      </w:pPr>
    </w:p>
    <w:p w14:paraId="7E6AB2A8" w14:textId="77777777" w:rsidR="00511FD8" w:rsidRPr="0067635D" w:rsidRDefault="00511FD8" w:rsidP="00511FD8">
      <w:pPr>
        <w:tabs>
          <w:tab w:val="left" w:pos="5685"/>
        </w:tabs>
        <w:spacing w:after="0" w:line="160" w:lineRule="exact"/>
        <w:jc w:val="both"/>
        <w:rPr>
          <w:b/>
          <w:bCs/>
          <w:sz w:val="18"/>
          <w:szCs w:val="18"/>
        </w:rPr>
      </w:pPr>
    </w:p>
    <w:p w14:paraId="5E54CB8B" w14:textId="77777777" w:rsidR="00511FD8" w:rsidRPr="0067635D" w:rsidRDefault="00511FD8" w:rsidP="00511FD8">
      <w:pPr>
        <w:tabs>
          <w:tab w:val="left" w:pos="5685"/>
        </w:tabs>
        <w:spacing w:after="0" w:line="160" w:lineRule="exact"/>
        <w:jc w:val="both"/>
        <w:rPr>
          <w:b/>
          <w:bCs/>
          <w:sz w:val="18"/>
          <w:szCs w:val="18"/>
        </w:rPr>
      </w:pPr>
    </w:p>
    <w:p w14:paraId="76117EB7" w14:textId="77777777" w:rsidR="00511FD8" w:rsidRPr="0067635D" w:rsidRDefault="00511FD8" w:rsidP="00511FD8">
      <w:pPr>
        <w:tabs>
          <w:tab w:val="left" w:pos="5685"/>
        </w:tabs>
        <w:spacing w:after="0" w:line="160" w:lineRule="exact"/>
        <w:jc w:val="both"/>
        <w:rPr>
          <w:b/>
          <w:bCs/>
          <w:sz w:val="18"/>
          <w:szCs w:val="18"/>
        </w:rPr>
      </w:pPr>
    </w:p>
    <w:p w14:paraId="18372FEA" w14:textId="77777777" w:rsidR="00511FD8" w:rsidRPr="0067635D" w:rsidRDefault="00511FD8" w:rsidP="00511FD8">
      <w:pPr>
        <w:tabs>
          <w:tab w:val="left" w:pos="5685"/>
        </w:tabs>
        <w:spacing w:after="0" w:line="160" w:lineRule="exact"/>
        <w:jc w:val="both"/>
        <w:rPr>
          <w:b/>
          <w:bCs/>
          <w:sz w:val="18"/>
          <w:szCs w:val="18"/>
        </w:rPr>
      </w:pPr>
    </w:p>
    <w:p w14:paraId="1835DA2F" w14:textId="77777777" w:rsidR="00511FD8" w:rsidRPr="0067635D" w:rsidRDefault="00511FD8" w:rsidP="00511FD8">
      <w:pPr>
        <w:tabs>
          <w:tab w:val="left" w:pos="5685"/>
        </w:tabs>
        <w:spacing w:after="0" w:line="160" w:lineRule="exact"/>
        <w:jc w:val="both"/>
        <w:rPr>
          <w:b/>
          <w:bCs/>
          <w:sz w:val="18"/>
          <w:szCs w:val="18"/>
        </w:rPr>
      </w:pPr>
    </w:p>
    <w:p w14:paraId="64FFFD10" w14:textId="77777777" w:rsidR="00511FD8" w:rsidRPr="0067635D" w:rsidRDefault="00511FD8" w:rsidP="00511FD8">
      <w:pPr>
        <w:tabs>
          <w:tab w:val="left" w:pos="5685"/>
        </w:tabs>
        <w:spacing w:after="0" w:line="160" w:lineRule="exact"/>
        <w:jc w:val="both"/>
        <w:rPr>
          <w:b/>
          <w:bCs/>
          <w:sz w:val="18"/>
          <w:szCs w:val="18"/>
        </w:rPr>
      </w:pPr>
    </w:p>
    <w:p w14:paraId="4B9C2D4C" w14:textId="77777777" w:rsidR="00511FD8" w:rsidRPr="0067635D" w:rsidRDefault="00511FD8" w:rsidP="00511FD8">
      <w:pPr>
        <w:tabs>
          <w:tab w:val="left" w:pos="5685"/>
        </w:tabs>
        <w:spacing w:after="0" w:line="160" w:lineRule="exact"/>
        <w:jc w:val="both"/>
        <w:rPr>
          <w:b/>
          <w:bCs/>
          <w:sz w:val="18"/>
          <w:szCs w:val="18"/>
        </w:rPr>
      </w:pPr>
    </w:p>
    <w:p w14:paraId="41829852" w14:textId="77777777" w:rsidR="00511FD8" w:rsidRPr="0067635D" w:rsidRDefault="00511FD8" w:rsidP="00511FD8">
      <w:pPr>
        <w:tabs>
          <w:tab w:val="left" w:pos="5685"/>
        </w:tabs>
        <w:spacing w:after="0" w:line="160" w:lineRule="exact"/>
        <w:jc w:val="both"/>
        <w:rPr>
          <w:b/>
          <w:bCs/>
          <w:sz w:val="18"/>
          <w:szCs w:val="18"/>
        </w:rPr>
      </w:pPr>
    </w:p>
    <w:p w14:paraId="4A1A6837" w14:textId="77777777" w:rsidR="00511FD8" w:rsidRPr="0067635D" w:rsidRDefault="00511FD8" w:rsidP="00511FD8">
      <w:pPr>
        <w:tabs>
          <w:tab w:val="left" w:pos="5685"/>
        </w:tabs>
        <w:spacing w:after="0" w:line="160" w:lineRule="exact"/>
        <w:jc w:val="both"/>
        <w:rPr>
          <w:b/>
          <w:bCs/>
          <w:sz w:val="18"/>
          <w:szCs w:val="18"/>
        </w:rPr>
      </w:pPr>
    </w:p>
    <w:p w14:paraId="721CEB6E" w14:textId="77777777" w:rsidR="00511FD8" w:rsidRPr="0067635D" w:rsidRDefault="00511FD8" w:rsidP="00511FD8">
      <w:pPr>
        <w:tabs>
          <w:tab w:val="left" w:pos="5685"/>
        </w:tabs>
        <w:spacing w:after="0" w:line="160" w:lineRule="exact"/>
        <w:jc w:val="both"/>
        <w:rPr>
          <w:b/>
          <w:bCs/>
          <w:sz w:val="18"/>
          <w:szCs w:val="18"/>
        </w:rPr>
      </w:pPr>
    </w:p>
    <w:p w14:paraId="5A80D8EA" w14:textId="77777777" w:rsidR="00511FD8" w:rsidRPr="0067635D" w:rsidRDefault="00511FD8" w:rsidP="00511FD8">
      <w:pPr>
        <w:tabs>
          <w:tab w:val="left" w:pos="5685"/>
        </w:tabs>
        <w:spacing w:after="0" w:line="160" w:lineRule="exact"/>
        <w:jc w:val="both"/>
        <w:rPr>
          <w:b/>
          <w:bCs/>
          <w:sz w:val="18"/>
          <w:szCs w:val="18"/>
        </w:rPr>
      </w:pPr>
    </w:p>
    <w:p w14:paraId="1C0E6FE3" w14:textId="77777777" w:rsidR="00511FD8" w:rsidRPr="0067635D" w:rsidRDefault="00511FD8" w:rsidP="00511FD8">
      <w:pPr>
        <w:tabs>
          <w:tab w:val="left" w:pos="5685"/>
        </w:tabs>
        <w:spacing w:after="0" w:line="160" w:lineRule="exact"/>
        <w:jc w:val="both"/>
        <w:rPr>
          <w:b/>
          <w:bCs/>
          <w:sz w:val="18"/>
          <w:szCs w:val="18"/>
        </w:rPr>
      </w:pPr>
    </w:p>
    <w:p w14:paraId="70E71A00" w14:textId="77777777" w:rsidR="00511FD8" w:rsidRPr="0067635D" w:rsidRDefault="00511FD8" w:rsidP="00511FD8">
      <w:pPr>
        <w:tabs>
          <w:tab w:val="left" w:pos="5685"/>
        </w:tabs>
        <w:spacing w:after="0" w:line="160" w:lineRule="exact"/>
        <w:jc w:val="both"/>
        <w:rPr>
          <w:b/>
          <w:bCs/>
          <w:sz w:val="18"/>
          <w:szCs w:val="18"/>
        </w:rPr>
      </w:pPr>
    </w:p>
    <w:p w14:paraId="6CDD573A" w14:textId="77777777" w:rsidR="00511FD8" w:rsidRPr="0067635D" w:rsidRDefault="00511FD8" w:rsidP="00511FD8">
      <w:pPr>
        <w:tabs>
          <w:tab w:val="left" w:pos="5685"/>
        </w:tabs>
        <w:spacing w:after="0" w:line="160" w:lineRule="exact"/>
        <w:jc w:val="both"/>
        <w:rPr>
          <w:b/>
          <w:bCs/>
          <w:sz w:val="18"/>
          <w:szCs w:val="18"/>
        </w:rPr>
      </w:pPr>
    </w:p>
    <w:p w14:paraId="02683533" w14:textId="77777777" w:rsidR="00511FD8" w:rsidRPr="0067635D" w:rsidRDefault="00511FD8" w:rsidP="00511FD8">
      <w:pPr>
        <w:tabs>
          <w:tab w:val="left" w:pos="5685"/>
        </w:tabs>
        <w:spacing w:after="0" w:line="160" w:lineRule="exact"/>
        <w:jc w:val="both"/>
        <w:rPr>
          <w:b/>
          <w:bCs/>
          <w:sz w:val="18"/>
          <w:szCs w:val="18"/>
        </w:rPr>
      </w:pPr>
    </w:p>
    <w:p w14:paraId="72CD9302" w14:textId="77777777" w:rsidR="00511FD8" w:rsidRPr="0067635D" w:rsidRDefault="00511FD8" w:rsidP="00511FD8">
      <w:pPr>
        <w:tabs>
          <w:tab w:val="left" w:pos="5685"/>
        </w:tabs>
        <w:spacing w:after="0" w:line="160" w:lineRule="exact"/>
        <w:jc w:val="both"/>
        <w:rPr>
          <w:b/>
          <w:bCs/>
          <w:sz w:val="18"/>
          <w:szCs w:val="18"/>
        </w:rPr>
      </w:pPr>
    </w:p>
    <w:p w14:paraId="538D9762" w14:textId="77777777" w:rsidR="00511FD8" w:rsidRPr="0067635D" w:rsidRDefault="00511FD8" w:rsidP="00511FD8">
      <w:pPr>
        <w:tabs>
          <w:tab w:val="left" w:pos="5685"/>
        </w:tabs>
        <w:spacing w:after="0" w:line="160" w:lineRule="exact"/>
        <w:jc w:val="both"/>
        <w:rPr>
          <w:b/>
          <w:bCs/>
          <w:sz w:val="18"/>
          <w:szCs w:val="18"/>
        </w:rPr>
      </w:pPr>
    </w:p>
    <w:p w14:paraId="79F56B7B" w14:textId="77777777" w:rsidR="00511FD8" w:rsidRPr="0067635D" w:rsidRDefault="00511FD8" w:rsidP="00511FD8">
      <w:pPr>
        <w:tabs>
          <w:tab w:val="left" w:pos="5685"/>
        </w:tabs>
        <w:spacing w:after="0" w:line="160" w:lineRule="exact"/>
        <w:jc w:val="both"/>
        <w:rPr>
          <w:b/>
          <w:bCs/>
          <w:sz w:val="18"/>
          <w:szCs w:val="18"/>
        </w:rPr>
      </w:pPr>
    </w:p>
    <w:p w14:paraId="57294891" w14:textId="77777777" w:rsidR="00511FD8" w:rsidRPr="0067635D" w:rsidRDefault="00511FD8" w:rsidP="00511FD8">
      <w:pPr>
        <w:tabs>
          <w:tab w:val="left" w:pos="5685"/>
        </w:tabs>
        <w:spacing w:after="0" w:line="160" w:lineRule="exact"/>
        <w:jc w:val="both"/>
        <w:rPr>
          <w:b/>
          <w:bCs/>
          <w:sz w:val="18"/>
          <w:szCs w:val="18"/>
        </w:rPr>
      </w:pPr>
    </w:p>
    <w:p w14:paraId="65D1B851" w14:textId="77777777" w:rsidR="00511FD8" w:rsidRPr="0067635D" w:rsidRDefault="00511FD8" w:rsidP="00511FD8">
      <w:pPr>
        <w:tabs>
          <w:tab w:val="left" w:pos="5685"/>
        </w:tabs>
        <w:spacing w:after="0" w:line="160" w:lineRule="exact"/>
        <w:jc w:val="both"/>
        <w:rPr>
          <w:b/>
          <w:bCs/>
          <w:sz w:val="18"/>
          <w:szCs w:val="18"/>
        </w:rPr>
      </w:pPr>
    </w:p>
    <w:p w14:paraId="3998ECDE" w14:textId="77777777" w:rsidR="00511FD8" w:rsidRPr="0067635D" w:rsidRDefault="00511FD8" w:rsidP="00511FD8">
      <w:pPr>
        <w:tabs>
          <w:tab w:val="left" w:pos="5685"/>
        </w:tabs>
        <w:spacing w:after="0" w:line="160" w:lineRule="exact"/>
        <w:jc w:val="both"/>
        <w:rPr>
          <w:b/>
          <w:bCs/>
          <w:sz w:val="18"/>
          <w:szCs w:val="18"/>
        </w:rPr>
      </w:pPr>
    </w:p>
    <w:p w14:paraId="3AC3DAA3" w14:textId="77777777" w:rsidR="00511FD8" w:rsidRPr="0067635D" w:rsidRDefault="00511FD8" w:rsidP="00511FD8">
      <w:pPr>
        <w:tabs>
          <w:tab w:val="left" w:pos="5685"/>
        </w:tabs>
        <w:spacing w:after="0" w:line="160" w:lineRule="exact"/>
        <w:jc w:val="both"/>
        <w:rPr>
          <w:b/>
          <w:bCs/>
          <w:sz w:val="18"/>
          <w:szCs w:val="18"/>
        </w:rPr>
      </w:pPr>
    </w:p>
    <w:p w14:paraId="06A77ED4" w14:textId="77777777" w:rsidR="00511FD8" w:rsidRPr="0067635D" w:rsidRDefault="00511FD8" w:rsidP="00511FD8">
      <w:pPr>
        <w:tabs>
          <w:tab w:val="left" w:pos="5685"/>
        </w:tabs>
        <w:spacing w:after="0" w:line="160" w:lineRule="exact"/>
        <w:jc w:val="both"/>
        <w:rPr>
          <w:b/>
          <w:bCs/>
          <w:sz w:val="18"/>
          <w:szCs w:val="18"/>
        </w:rPr>
      </w:pPr>
    </w:p>
    <w:p w14:paraId="62B935CC" w14:textId="77777777" w:rsidR="00511FD8" w:rsidRPr="0067635D" w:rsidRDefault="00511FD8" w:rsidP="00511FD8">
      <w:pPr>
        <w:tabs>
          <w:tab w:val="left" w:pos="5685"/>
        </w:tabs>
        <w:spacing w:after="0" w:line="160" w:lineRule="exact"/>
        <w:jc w:val="both"/>
        <w:rPr>
          <w:b/>
          <w:bCs/>
          <w:sz w:val="18"/>
          <w:szCs w:val="18"/>
        </w:rPr>
      </w:pPr>
    </w:p>
    <w:p w14:paraId="7651C872" w14:textId="77777777" w:rsidR="00511FD8" w:rsidRPr="0067635D" w:rsidRDefault="00511FD8" w:rsidP="00511FD8">
      <w:pPr>
        <w:tabs>
          <w:tab w:val="left" w:pos="5685"/>
        </w:tabs>
        <w:spacing w:after="0" w:line="160" w:lineRule="exact"/>
        <w:jc w:val="both"/>
        <w:rPr>
          <w:b/>
          <w:bCs/>
          <w:sz w:val="18"/>
          <w:szCs w:val="18"/>
        </w:rPr>
      </w:pPr>
    </w:p>
    <w:p w14:paraId="3A83A87D" w14:textId="77777777" w:rsidR="00511FD8" w:rsidRPr="0067635D" w:rsidRDefault="00511FD8" w:rsidP="00511FD8">
      <w:pPr>
        <w:tabs>
          <w:tab w:val="left" w:pos="5685"/>
        </w:tabs>
        <w:spacing w:after="0" w:line="160" w:lineRule="exact"/>
        <w:jc w:val="both"/>
        <w:rPr>
          <w:b/>
          <w:bCs/>
          <w:sz w:val="18"/>
          <w:szCs w:val="18"/>
        </w:rPr>
      </w:pPr>
    </w:p>
    <w:p w14:paraId="67E38C9D" w14:textId="77777777" w:rsidR="00511FD8" w:rsidRPr="0067635D" w:rsidRDefault="00511FD8" w:rsidP="00511FD8">
      <w:pPr>
        <w:tabs>
          <w:tab w:val="left" w:pos="5685"/>
        </w:tabs>
        <w:spacing w:after="0" w:line="160" w:lineRule="exact"/>
        <w:jc w:val="both"/>
        <w:rPr>
          <w:b/>
          <w:bCs/>
          <w:sz w:val="18"/>
          <w:szCs w:val="18"/>
        </w:rPr>
      </w:pPr>
    </w:p>
    <w:p w14:paraId="1F964EA2" w14:textId="77777777" w:rsidR="00511FD8" w:rsidRPr="0067635D" w:rsidRDefault="00511FD8" w:rsidP="00511FD8">
      <w:pPr>
        <w:tabs>
          <w:tab w:val="left" w:pos="5685"/>
        </w:tabs>
        <w:spacing w:after="0" w:line="160" w:lineRule="exact"/>
        <w:jc w:val="both"/>
        <w:rPr>
          <w:b/>
          <w:bCs/>
          <w:sz w:val="18"/>
          <w:szCs w:val="18"/>
        </w:rPr>
      </w:pPr>
    </w:p>
    <w:p w14:paraId="64537065" w14:textId="77777777" w:rsidR="00511FD8" w:rsidRPr="0067635D" w:rsidRDefault="00511FD8" w:rsidP="00511FD8">
      <w:pPr>
        <w:tabs>
          <w:tab w:val="left" w:pos="5685"/>
        </w:tabs>
        <w:spacing w:after="0" w:line="160" w:lineRule="exact"/>
        <w:jc w:val="both"/>
        <w:rPr>
          <w:b/>
          <w:bCs/>
          <w:sz w:val="18"/>
          <w:szCs w:val="18"/>
        </w:rPr>
      </w:pPr>
    </w:p>
    <w:p w14:paraId="700BC0D5" w14:textId="77777777" w:rsidR="00511FD8" w:rsidRPr="0067635D" w:rsidRDefault="00511FD8" w:rsidP="00511FD8">
      <w:pPr>
        <w:tabs>
          <w:tab w:val="left" w:pos="5685"/>
        </w:tabs>
        <w:spacing w:after="0" w:line="160" w:lineRule="exact"/>
        <w:jc w:val="both"/>
        <w:rPr>
          <w:b/>
          <w:bCs/>
          <w:sz w:val="18"/>
          <w:szCs w:val="18"/>
        </w:rPr>
      </w:pPr>
    </w:p>
    <w:p w14:paraId="0DF1AC09" w14:textId="77777777" w:rsidR="00511FD8" w:rsidRPr="0067635D" w:rsidRDefault="00511FD8" w:rsidP="00511FD8">
      <w:pPr>
        <w:tabs>
          <w:tab w:val="left" w:pos="5685"/>
        </w:tabs>
        <w:spacing w:after="0" w:line="160" w:lineRule="exact"/>
        <w:jc w:val="both"/>
        <w:rPr>
          <w:b/>
          <w:bCs/>
          <w:sz w:val="18"/>
          <w:szCs w:val="18"/>
        </w:rPr>
      </w:pPr>
    </w:p>
    <w:p w14:paraId="0B61841A" w14:textId="77777777" w:rsidR="00511FD8" w:rsidRPr="0067635D" w:rsidRDefault="00511FD8" w:rsidP="00511FD8">
      <w:pPr>
        <w:tabs>
          <w:tab w:val="left" w:pos="5685"/>
        </w:tabs>
        <w:spacing w:after="0" w:line="160" w:lineRule="exact"/>
        <w:jc w:val="both"/>
        <w:rPr>
          <w:b/>
          <w:bCs/>
          <w:sz w:val="18"/>
          <w:szCs w:val="18"/>
        </w:rPr>
      </w:pPr>
    </w:p>
    <w:p w14:paraId="3715A114" w14:textId="77777777" w:rsidR="00106247" w:rsidRPr="0067635D" w:rsidRDefault="00106247" w:rsidP="00511FD8">
      <w:pPr>
        <w:tabs>
          <w:tab w:val="left" w:pos="5685"/>
        </w:tabs>
        <w:spacing w:after="0" w:line="160" w:lineRule="exact"/>
        <w:jc w:val="both"/>
        <w:rPr>
          <w:b/>
          <w:bCs/>
          <w:sz w:val="18"/>
          <w:szCs w:val="18"/>
        </w:rPr>
      </w:pPr>
    </w:p>
    <w:p w14:paraId="53D1489E" w14:textId="77777777" w:rsidR="00511FD8" w:rsidRPr="0067635D" w:rsidRDefault="00511FD8" w:rsidP="00511FD8">
      <w:pPr>
        <w:tabs>
          <w:tab w:val="left" w:pos="5685"/>
        </w:tabs>
        <w:spacing w:after="0" w:line="160" w:lineRule="exact"/>
        <w:jc w:val="both"/>
        <w:rPr>
          <w:b/>
          <w:bCs/>
          <w:sz w:val="18"/>
          <w:szCs w:val="18"/>
        </w:rPr>
      </w:pPr>
    </w:p>
    <w:p w14:paraId="1EDBB2C3" w14:textId="77777777" w:rsidR="00511FD8" w:rsidRPr="0067635D" w:rsidRDefault="00511FD8" w:rsidP="00511FD8">
      <w:pPr>
        <w:tabs>
          <w:tab w:val="left" w:pos="5685"/>
        </w:tabs>
        <w:spacing w:after="0" w:line="160" w:lineRule="exact"/>
        <w:jc w:val="both"/>
        <w:rPr>
          <w:b/>
          <w:bCs/>
          <w:sz w:val="18"/>
          <w:szCs w:val="18"/>
        </w:rPr>
      </w:pPr>
    </w:p>
    <w:p w14:paraId="2AD774EB" w14:textId="77777777" w:rsidR="00511FD8" w:rsidRPr="0067635D" w:rsidRDefault="00511FD8" w:rsidP="00511FD8">
      <w:pPr>
        <w:spacing w:after="0"/>
        <w:jc w:val="both"/>
        <w:rPr>
          <w:rFonts w:cs="Arial"/>
        </w:rPr>
      </w:pPr>
    </w:p>
    <w:p w14:paraId="26AD2507" w14:textId="77777777" w:rsidR="00513C9F" w:rsidRPr="0067635D" w:rsidRDefault="00513C9F">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304" w:name="_Toc508121593"/>
      <w:bookmarkStart w:id="305" w:name="_Toc508122934"/>
      <w:bookmarkStart w:id="306" w:name="_Toc508123136"/>
      <w:bookmarkStart w:id="307" w:name="_Toc508123337"/>
      <w:bookmarkStart w:id="308" w:name="_Toc508181019"/>
      <w:bookmarkStart w:id="309" w:name="_Toc508181274"/>
      <w:bookmarkStart w:id="310" w:name="_Toc508535475"/>
      <w:bookmarkStart w:id="311" w:name="_Toc508535674"/>
      <w:bookmarkStart w:id="312" w:name="_Toc508610940"/>
      <w:bookmarkStart w:id="313" w:name="_Toc508611138"/>
      <w:bookmarkStart w:id="314" w:name="_Toc508636074"/>
      <w:bookmarkStart w:id="315" w:name="_Toc508636270"/>
      <w:bookmarkStart w:id="316" w:name="_Toc508638453"/>
      <w:bookmarkStart w:id="317" w:name="_Toc508645853"/>
      <w:bookmarkStart w:id="318" w:name="_Toc508646049"/>
      <w:bookmarkStart w:id="319" w:name="_Toc508646974"/>
      <w:bookmarkStart w:id="320" w:name="_Toc511819159"/>
      <w:bookmarkStart w:id="321" w:name="_Toc511819374"/>
      <w:bookmarkStart w:id="322" w:name="_Toc125336527"/>
      <w:bookmarkStart w:id="323" w:name="_Toc125336726"/>
      <w:bookmarkStart w:id="324" w:name="_Toc125336916"/>
      <w:bookmarkStart w:id="325" w:name="_Toc125337106"/>
      <w:bookmarkStart w:id="326" w:name="_Toc125337296"/>
      <w:bookmarkStart w:id="327" w:name="_Toc125337462"/>
      <w:bookmarkStart w:id="328" w:name="_Toc125374190"/>
      <w:bookmarkStart w:id="329" w:name="_Toc171549927"/>
      <w:bookmarkStart w:id="330" w:name="_Toc17264843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FA9DBEF" w14:textId="73BAEA1A" w:rsidR="00FB6571" w:rsidRPr="0067635D" w:rsidRDefault="00982168" w:rsidP="00B10033">
      <w:pPr>
        <w:pStyle w:val="Heading3"/>
        <w:ind w:left="360" w:hanging="360"/>
      </w:pPr>
      <w:bookmarkStart w:id="331" w:name="_Toc172648434"/>
      <w:r w:rsidRPr="0067635D">
        <w:t>NATURAL CONDITIONS</w:t>
      </w:r>
      <w:bookmarkEnd w:id="331"/>
    </w:p>
    <w:p w14:paraId="73CF84C6" w14:textId="77777777" w:rsidR="001F76B9" w:rsidRPr="0067635D" w:rsidRDefault="00511FD8" w:rsidP="001F76B9">
      <w:pPr>
        <w:tabs>
          <w:tab w:val="left" w:pos="5685"/>
        </w:tabs>
        <w:spacing w:after="0"/>
        <w:jc w:val="both"/>
      </w:pPr>
      <w:r w:rsidRPr="0067635D">
        <w:t xml:space="preserve">All installations will be designed in order to resist and to be adapted to the site natural conditions, especially ground, winds and currents. Any site surveys relevant to the design of installations will be carried out. </w:t>
      </w:r>
    </w:p>
    <w:p w14:paraId="043FC9DC" w14:textId="6B638234" w:rsidR="00511FD8" w:rsidRPr="0067635D" w:rsidRDefault="00511FD8" w:rsidP="001F76B9">
      <w:pPr>
        <w:tabs>
          <w:tab w:val="left" w:pos="5685"/>
        </w:tabs>
        <w:spacing w:after="0"/>
        <w:jc w:val="both"/>
      </w:pPr>
      <w:r w:rsidRPr="0067635D">
        <w:t>Present available natural conditions are the following</w:t>
      </w:r>
      <w:r w:rsidR="001F76B9" w:rsidRPr="0067635D">
        <w:t>:</w:t>
      </w:r>
    </w:p>
    <w:p w14:paraId="36F47B6A" w14:textId="77777777" w:rsidR="001F76B9" w:rsidRPr="0067635D" w:rsidRDefault="00511FD8" w:rsidP="001F76B9">
      <w:pPr>
        <w:tabs>
          <w:tab w:val="left" w:pos="5685"/>
        </w:tabs>
        <w:spacing w:after="0"/>
        <w:jc w:val="both"/>
      </w:pPr>
      <w:r w:rsidRPr="0067635D">
        <w:t xml:space="preserve">General level of Lebanon (NGL) is taken as level reference for this project. </w:t>
      </w:r>
    </w:p>
    <w:p w14:paraId="29356C35" w14:textId="36174D12" w:rsidR="00511FD8" w:rsidRPr="0067635D" w:rsidRDefault="00511FD8" w:rsidP="001F76B9">
      <w:pPr>
        <w:tabs>
          <w:tab w:val="left" w:pos="5685"/>
        </w:tabs>
        <w:spacing w:after="0"/>
        <w:jc w:val="both"/>
      </w:pPr>
      <w:r w:rsidRPr="0067635D">
        <w:t xml:space="preserve">Sea level, which is influenced by tides, winds effects and atmospheric pressure, could vary between </w:t>
      </w:r>
      <w:r w:rsidR="001F76B9" w:rsidRPr="0067635D">
        <w:t>-</w:t>
      </w:r>
      <w:r w:rsidRPr="0067635D">
        <w:t>0,5</w:t>
      </w:r>
      <w:r w:rsidR="001F76B9" w:rsidRPr="0067635D">
        <w:t>0</w:t>
      </w:r>
      <w:r w:rsidRPr="0067635D">
        <w:t>m NGL and +0,80m NGL.</w:t>
      </w:r>
    </w:p>
    <w:p w14:paraId="0184F929" w14:textId="4CFCCF30" w:rsidR="00511FD8" w:rsidRPr="0067635D" w:rsidRDefault="00511FD8" w:rsidP="00511FD8">
      <w:pPr>
        <w:tabs>
          <w:tab w:val="left" w:pos="5685"/>
        </w:tabs>
        <w:spacing w:after="0"/>
        <w:jc w:val="both"/>
      </w:pPr>
      <w:r w:rsidRPr="0067635D">
        <w:t xml:space="preserve">Winds analysis </w:t>
      </w:r>
      <w:r w:rsidR="001F76B9" w:rsidRPr="0067635D">
        <w:t>can be inspected in the</w:t>
      </w:r>
      <w:r w:rsidRPr="0067635D">
        <w:t xml:space="preserve"> "Atlas Climatologique du Liban". </w:t>
      </w:r>
    </w:p>
    <w:p w14:paraId="65574D71" w14:textId="608CCB03" w:rsidR="00511FD8" w:rsidRPr="0067635D" w:rsidRDefault="00511FD8" w:rsidP="00511FD8">
      <w:pPr>
        <w:tabs>
          <w:tab w:val="left" w:pos="5685"/>
        </w:tabs>
        <w:spacing w:after="0"/>
        <w:jc w:val="both"/>
      </w:pPr>
      <w:r w:rsidRPr="0067635D">
        <w:t xml:space="preserve">All directions mixed, maximum winds speed </w:t>
      </w:r>
      <w:r w:rsidR="00922D78" w:rsidRPr="0067635D">
        <w:t>is</w:t>
      </w:r>
      <w:r w:rsidRPr="0067635D">
        <w:t>:</w:t>
      </w:r>
    </w:p>
    <w:p w14:paraId="6142E70E" w14:textId="47A29F3E" w:rsidR="00511FD8" w:rsidRPr="0067635D" w:rsidRDefault="00511FD8">
      <w:pPr>
        <w:pStyle w:val="ListParagraph"/>
        <w:numPr>
          <w:ilvl w:val="0"/>
          <w:numId w:val="13"/>
        </w:numPr>
        <w:tabs>
          <w:tab w:val="left" w:pos="5685"/>
        </w:tabs>
        <w:spacing w:after="0"/>
        <w:ind w:left="360"/>
        <w:jc w:val="both"/>
      </w:pPr>
      <w:r w:rsidRPr="0067635D">
        <w:t>26 m/s for a period of return of 10 years</w:t>
      </w:r>
    </w:p>
    <w:p w14:paraId="5EA6E4D1" w14:textId="7B986B2B" w:rsidR="00511FD8" w:rsidRPr="0067635D" w:rsidRDefault="00511FD8">
      <w:pPr>
        <w:pStyle w:val="ListParagraph"/>
        <w:numPr>
          <w:ilvl w:val="0"/>
          <w:numId w:val="13"/>
        </w:numPr>
        <w:tabs>
          <w:tab w:val="left" w:pos="5685"/>
        </w:tabs>
        <w:spacing w:after="0"/>
        <w:ind w:left="360"/>
        <w:jc w:val="both"/>
      </w:pPr>
      <w:r w:rsidRPr="0067635D">
        <w:t>18 m/s for a period of return of 1 year</w:t>
      </w:r>
    </w:p>
    <w:p w14:paraId="2ED1D2E6" w14:textId="35999BD4" w:rsidR="00511FD8" w:rsidRPr="0067635D" w:rsidRDefault="00511FD8">
      <w:pPr>
        <w:pStyle w:val="ListParagraph"/>
        <w:numPr>
          <w:ilvl w:val="0"/>
          <w:numId w:val="13"/>
        </w:numPr>
        <w:tabs>
          <w:tab w:val="left" w:pos="5685"/>
        </w:tabs>
        <w:spacing w:after="0"/>
        <w:ind w:left="360"/>
        <w:jc w:val="both"/>
      </w:pPr>
      <w:r w:rsidRPr="0067635D">
        <w:t>10 m/s for a wind occurring 10 times a year</w:t>
      </w:r>
    </w:p>
    <w:p w14:paraId="3A2C7167" w14:textId="1E7B2AFC" w:rsidR="001F76B9" w:rsidRPr="0067635D" w:rsidRDefault="00511FD8" w:rsidP="00A00A52">
      <w:pPr>
        <w:tabs>
          <w:tab w:val="left" w:pos="5685"/>
        </w:tabs>
        <w:spacing w:after="0"/>
        <w:jc w:val="both"/>
      </w:pPr>
      <w:r w:rsidRPr="0067635D">
        <w:t xml:space="preserve">Swell analysis on the breakwater (top level at +5,00m NGL) of the </w:t>
      </w:r>
      <w:r w:rsidR="00791E7B" w:rsidRPr="0067635D">
        <w:t>P</w:t>
      </w:r>
      <w:r w:rsidRPr="0067635D">
        <w:t xml:space="preserve">ort of Tripoli indicates that 12% of the centennial waves could overtop the breakwater. </w:t>
      </w:r>
    </w:p>
    <w:p w14:paraId="42948BE2" w14:textId="39562DEB" w:rsidR="00511FD8" w:rsidRPr="0067635D" w:rsidRDefault="00511FD8" w:rsidP="00A00A52">
      <w:pPr>
        <w:tabs>
          <w:tab w:val="left" w:pos="5685"/>
        </w:tabs>
        <w:spacing w:after="0"/>
        <w:jc w:val="both"/>
      </w:pPr>
      <w:r w:rsidRPr="0067635D">
        <w:t xml:space="preserve">This breakwater affords very reliable protection for the operation of the floating dock since the probability for disrupting operation during the year is very low. </w:t>
      </w:r>
    </w:p>
    <w:p w14:paraId="65885484" w14:textId="586F891D" w:rsidR="00B10033" w:rsidRPr="0067635D" w:rsidRDefault="00511FD8" w:rsidP="00B10033">
      <w:pPr>
        <w:tabs>
          <w:tab w:val="left" w:pos="5685"/>
        </w:tabs>
        <w:spacing w:after="0"/>
        <w:jc w:val="both"/>
      </w:pPr>
      <w:r w:rsidRPr="0067635D">
        <w:t>This zone is subject to very slight currents with relatively calm water and therefore floating dock operations would rarely be disrupted by the natural elements.</w:t>
      </w:r>
    </w:p>
    <w:p w14:paraId="49EC0DC7" w14:textId="5F4DBD1A" w:rsidR="00B10033" w:rsidRPr="0067635D" w:rsidRDefault="00B10033" w:rsidP="00B10033">
      <w:pPr>
        <w:tabs>
          <w:tab w:val="left" w:pos="5685"/>
        </w:tabs>
        <w:spacing w:after="0"/>
        <w:jc w:val="both"/>
      </w:pPr>
    </w:p>
    <w:p w14:paraId="445C6F67" w14:textId="77777777" w:rsidR="00B10033" w:rsidRPr="0067635D" w:rsidRDefault="00B10033" w:rsidP="00B10033">
      <w:pPr>
        <w:tabs>
          <w:tab w:val="left" w:pos="5685"/>
        </w:tabs>
        <w:spacing w:after="0"/>
        <w:jc w:val="both"/>
      </w:pPr>
    </w:p>
    <w:p w14:paraId="62055299" w14:textId="1A65BFD0" w:rsidR="00511FD8" w:rsidRPr="0067635D" w:rsidRDefault="00EF5E17" w:rsidP="00B10033">
      <w:pPr>
        <w:pStyle w:val="Heading3"/>
        <w:ind w:left="360" w:hanging="360"/>
      </w:pPr>
      <w:bookmarkStart w:id="332" w:name="_Toc172648435"/>
      <w:r w:rsidRPr="0067635D">
        <w:t>CONTRACTOR</w:t>
      </w:r>
      <w:r w:rsidR="00511FD8" w:rsidRPr="0067635D">
        <w:t xml:space="preserve"> OBLIGATIONS</w:t>
      </w:r>
      <w:bookmarkEnd w:id="332"/>
    </w:p>
    <w:p w14:paraId="013EA9C7" w14:textId="578A8AC8" w:rsidR="00511FD8" w:rsidRPr="0067635D" w:rsidRDefault="00511FD8" w:rsidP="00A00A52">
      <w:pPr>
        <w:tabs>
          <w:tab w:val="left" w:pos="5685"/>
        </w:tabs>
        <w:spacing w:after="0"/>
        <w:jc w:val="both"/>
      </w:pPr>
      <w:r w:rsidRPr="0067635D">
        <w:t xml:space="preserve">In respect with the </w:t>
      </w:r>
      <w:r w:rsidR="002B1AEE" w:rsidRPr="0067635D">
        <w:t xml:space="preserve">DBOT </w:t>
      </w:r>
      <w:r w:rsidRPr="0067635D">
        <w:t xml:space="preserve">Agreement, all following installations will be designed, supplied, executed, installed, operated and maintained by the </w:t>
      </w:r>
      <w:r w:rsidR="002B1AEE" w:rsidRPr="0067635D">
        <w:t>Contractor</w:t>
      </w:r>
      <w:r w:rsidRPr="0067635D">
        <w:t>, expect if Contractual Documents stipulate otherwise.</w:t>
      </w:r>
    </w:p>
    <w:p w14:paraId="5C03E3E0" w14:textId="1A80BACA" w:rsidR="00511FD8" w:rsidRPr="0067635D" w:rsidRDefault="00511FD8" w:rsidP="00397981">
      <w:pPr>
        <w:tabs>
          <w:tab w:val="left" w:pos="5685"/>
        </w:tabs>
        <w:spacing w:after="0"/>
        <w:jc w:val="both"/>
      </w:pPr>
      <w:r w:rsidRPr="0067635D">
        <w:t xml:space="preserve">In particular, the </w:t>
      </w:r>
      <w:r w:rsidR="002B1AEE" w:rsidRPr="0067635D">
        <w:t xml:space="preserve">Contractor </w:t>
      </w:r>
      <w:r w:rsidRPr="0067635D">
        <w:t xml:space="preserve">will have to fund and install all necessary installations for bringing water and electrical power from the town (connections, network…) to </w:t>
      </w:r>
      <w:r w:rsidR="00397981" w:rsidRPr="0067635D">
        <w:t>the floating dock.</w:t>
      </w:r>
    </w:p>
    <w:p w14:paraId="1C49E524" w14:textId="77777777" w:rsidR="00511FD8" w:rsidRPr="0067635D" w:rsidRDefault="00511FD8" w:rsidP="00397981">
      <w:pPr>
        <w:tabs>
          <w:tab w:val="left" w:pos="5685"/>
        </w:tabs>
        <w:spacing w:after="0"/>
        <w:jc w:val="both"/>
      </w:pPr>
      <w:r w:rsidRPr="0067635D">
        <w:t>Following specifications are indicated as minimum and better solutions are encouraged, provided that they respect these specifications and keeping in mind that fi</w:t>
      </w:r>
      <w:r w:rsidR="00397981" w:rsidRPr="0067635D">
        <w:t xml:space="preserve">nancial aspects are essential. </w:t>
      </w:r>
    </w:p>
    <w:p w14:paraId="59E85012" w14:textId="78FB0BB8" w:rsidR="00511FD8" w:rsidRPr="0067635D" w:rsidRDefault="00511FD8" w:rsidP="00511FD8">
      <w:pPr>
        <w:tabs>
          <w:tab w:val="left" w:pos="5685"/>
        </w:tabs>
        <w:spacing w:after="0"/>
        <w:jc w:val="both"/>
      </w:pPr>
      <w:r w:rsidRPr="0067635D">
        <w:t xml:space="preserve">In all way, all actions and works to be done by the </w:t>
      </w:r>
      <w:r w:rsidR="002B1AEE" w:rsidRPr="0067635D">
        <w:t xml:space="preserve">Contractor </w:t>
      </w:r>
      <w:r w:rsidRPr="0067635D">
        <w:t>must be approved by the Employer prior to execution.</w:t>
      </w:r>
    </w:p>
    <w:p w14:paraId="4054B302" w14:textId="76F11049" w:rsidR="00511FD8" w:rsidRPr="0067635D" w:rsidRDefault="00511FD8" w:rsidP="00511FD8">
      <w:pPr>
        <w:widowControl w:val="0"/>
        <w:autoSpaceDE w:val="0"/>
        <w:autoSpaceDN w:val="0"/>
        <w:adjustRightInd w:val="0"/>
        <w:spacing w:after="0" w:line="204" w:lineRule="exact"/>
        <w:ind w:left="360"/>
        <w:jc w:val="both"/>
      </w:pPr>
    </w:p>
    <w:p w14:paraId="190ABD5A" w14:textId="77777777" w:rsidR="00B10033" w:rsidRPr="0067635D" w:rsidRDefault="00B10033" w:rsidP="00511FD8">
      <w:pPr>
        <w:widowControl w:val="0"/>
        <w:autoSpaceDE w:val="0"/>
        <w:autoSpaceDN w:val="0"/>
        <w:adjustRightInd w:val="0"/>
        <w:spacing w:after="0" w:line="204" w:lineRule="exact"/>
        <w:ind w:left="360"/>
        <w:jc w:val="both"/>
      </w:pPr>
    </w:p>
    <w:p w14:paraId="0C641FDB" w14:textId="77777777" w:rsidR="00511FD8" w:rsidRPr="0067635D" w:rsidRDefault="00511FD8" w:rsidP="00B10033">
      <w:pPr>
        <w:pStyle w:val="Heading3"/>
        <w:ind w:left="360" w:hanging="360"/>
      </w:pPr>
      <w:bookmarkStart w:id="333" w:name="_Toc172648436"/>
      <w:r w:rsidRPr="0067635D">
        <w:t>PROJECT OBLIGATIONS AND CONSTRAINTS</w:t>
      </w:r>
      <w:bookmarkEnd w:id="333"/>
    </w:p>
    <w:p w14:paraId="7826DD03" w14:textId="77777777" w:rsidR="00511FD8" w:rsidRPr="0067635D" w:rsidRDefault="00511FD8" w:rsidP="00A00A52">
      <w:pPr>
        <w:tabs>
          <w:tab w:val="left" w:pos="5685"/>
        </w:tabs>
        <w:spacing w:after="0"/>
        <w:jc w:val="both"/>
      </w:pPr>
      <w:r w:rsidRPr="0067635D">
        <w:t>The project zone will be dredged to a maximum depth of -14.00m NGL in the floating dock location and -</w:t>
      </w:r>
      <w:r w:rsidR="00513C9F" w:rsidRPr="0067635D">
        <w:t>8</w:t>
      </w:r>
      <w:r w:rsidRPr="0067635D">
        <w:t>.00m for the access channel as pe</w:t>
      </w:r>
      <w:r w:rsidR="00513C9F" w:rsidRPr="0067635D">
        <w:t>r</w:t>
      </w:r>
      <w:r w:rsidRPr="0067635D">
        <w:t xml:space="preserve"> attached drawings. </w:t>
      </w:r>
    </w:p>
    <w:p w14:paraId="05F9AEBC" w14:textId="76637979" w:rsidR="00511FD8" w:rsidRPr="0067635D" w:rsidRDefault="004D17A5" w:rsidP="004D17A5">
      <w:pPr>
        <w:tabs>
          <w:tab w:val="left" w:pos="5685"/>
        </w:tabs>
        <w:spacing w:after="0"/>
        <w:jc w:val="both"/>
      </w:pPr>
      <w:r w:rsidRPr="0067635D">
        <w:t>The safety margin</w:t>
      </w:r>
      <w:r w:rsidR="00511FD8" w:rsidRPr="0067635D">
        <w:t xml:space="preserve"> is set at 0.50m minimum.</w:t>
      </w:r>
    </w:p>
    <w:p w14:paraId="76A01571" w14:textId="069141E0" w:rsidR="001F76B9" w:rsidRPr="0067635D" w:rsidRDefault="001F76B9" w:rsidP="00106247">
      <w:pPr>
        <w:tabs>
          <w:tab w:val="left" w:pos="5685"/>
        </w:tabs>
        <w:spacing w:after="0"/>
        <w:jc w:val="both"/>
      </w:pPr>
    </w:p>
    <w:p w14:paraId="0D98D99D" w14:textId="77777777" w:rsidR="00B10033" w:rsidRPr="0067635D" w:rsidRDefault="00B10033" w:rsidP="00106247">
      <w:pPr>
        <w:tabs>
          <w:tab w:val="left" w:pos="5685"/>
        </w:tabs>
        <w:spacing w:after="0"/>
        <w:jc w:val="both"/>
      </w:pPr>
    </w:p>
    <w:p w14:paraId="621EA44A" w14:textId="77777777" w:rsidR="00511FD8" w:rsidRPr="0067635D" w:rsidRDefault="00511FD8" w:rsidP="00B10033">
      <w:pPr>
        <w:pStyle w:val="Heading3"/>
        <w:ind w:left="360" w:hanging="360"/>
      </w:pPr>
      <w:r w:rsidRPr="0067635D">
        <w:t xml:space="preserve"> </w:t>
      </w:r>
      <w:bookmarkStart w:id="334" w:name="_Toc172648437"/>
      <w:r w:rsidRPr="0067635D">
        <w:t>FLOATING DOCK CHARACTERISTICS</w:t>
      </w:r>
      <w:bookmarkEnd w:id="334"/>
    </w:p>
    <w:p w14:paraId="4C91A025" w14:textId="77777777" w:rsidR="00511FD8" w:rsidRPr="0067635D" w:rsidRDefault="00511FD8" w:rsidP="00511FD8">
      <w:pPr>
        <w:tabs>
          <w:tab w:val="left" w:pos="5685"/>
        </w:tabs>
        <w:spacing w:after="0"/>
        <w:jc w:val="both"/>
      </w:pPr>
      <w:r w:rsidRPr="0067635D">
        <w:t>The dry docking of the maximum sized ships requires a floating dock with the following characteristics (Indicative dimensions and weights to be taken as general guidelines) (sketch appended to this report):</w:t>
      </w:r>
    </w:p>
    <w:p w14:paraId="09B98F8D" w14:textId="1F40FBCE" w:rsidR="00511FD8" w:rsidRPr="0067635D" w:rsidRDefault="00511FD8">
      <w:pPr>
        <w:numPr>
          <w:ilvl w:val="0"/>
          <w:numId w:val="32"/>
        </w:numPr>
        <w:spacing w:after="0"/>
        <w:ind w:left="360"/>
        <w:contextualSpacing/>
        <w:jc w:val="both"/>
      </w:pPr>
      <w:r w:rsidRPr="0067635D">
        <w:t>Overall length</w:t>
      </w:r>
      <w:r w:rsidR="001F76B9" w:rsidRPr="0067635D">
        <w:tab/>
      </w:r>
      <w:r w:rsidR="001F76B9" w:rsidRPr="0067635D">
        <w:tab/>
      </w:r>
      <w:r w:rsidR="001F76B9" w:rsidRPr="0067635D">
        <w:tab/>
      </w:r>
      <w:r w:rsidR="001F76B9" w:rsidRPr="0067635D">
        <w:tab/>
      </w:r>
      <w:r w:rsidRPr="0067635D">
        <w:t>: 1</w:t>
      </w:r>
      <w:r w:rsidR="00397981" w:rsidRPr="0067635D">
        <w:t>7</w:t>
      </w:r>
      <w:r w:rsidRPr="0067635D">
        <w:t>0 m minimum</w:t>
      </w:r>
    </w:p>
    <w:p w14:paraId="2EC4BB1D" w14:textId="68779C73" w:rsidR="00511FD8" w:rsidRPr="0067635D" w:rsidRDefault="00511FD8">
      <w:pPr>
        <w:numPr>
          <w:ilvl w:val="0"/>
          <w:numId w:val="32"/>
        </w:numPr>
        <w:spacing w:after="0"/>
        <w:ind w:left="360"/>
        <w:contextualSpacing/>
        <w:jc w:val="both"/>
      </w:pPr>
      <w:r w:rsidRPr="0067635D">
        <w:t>Working width (G)</w:t>
      </w:r>
      <w:r w:rsidR="001F76B9" w:rsidRPr="0067635D">
        <w:tab/>
      </w:r>
      <w:r w:rsidR="001F76B9" w:rsidRPr="0067635D">
        <w:tab/>
      </w:r>
      <w:r w:rsidR="001F76B9" w:rsidRPr="0067635D">
        <w:tab/>
      </w:r>
      <w:r w:rsidR="001F76B9" w:rsidRPr="0067635D">
        <w:tab/>
      </w:r>
      <w:r w:rsidRPr="0067635D">
        <w:t xml:space="preserve">: </w:t>
      </w:r>
      <w:r w:rsidR="00397981" w:rsidRPr="0067635D">
        <w:t>24</w:t>
      </w:r>
      <w:r w:rsidRPr="0067635D">
        <w:t xml:space="preserve"> m minimum</w:t>
      </w:r>
    </w:p>
    <w:p w14:paraId="4C4B056D" w14:textId="1B08D04D" w:rsidR="00511FD8" w:rsidRPr="0067635D" w:rsidRDefault="00511FD8">
      <w:pPr>
        <w:numPr>
          <w:ilvl w:val="0"/>
          <w:numId w:val="32"/>
        </w:numPr>
        <w:spacing w:after="0"/>
        <w:ind w:left="360"/>
        <w:contextualSpacing/>
        <w:jc w:val="both"/>
      </w:pPr>
      <w:r w:rsidRPr="0067635D">
        <w:t>Overall height up to the upper aisle (F)</w:t>
      </w:r>
      <w:r w:rsidR="001F76B9" w:rsidRPr="0067635D">
        <w:tab/>
      </w:r>
      <w:r w:rsidRPr="0067635D">
        <w:t>: 10.50 m minimum; 1</w:t>
      </w:r>
      <w:r w:rsidR="00513C9F" w:rsidRPr="0067635D">
        <w:t>3</w:t>
      </w:r>
      <w:r w:rsidRPr="0067635D">
        <w:t xml:space="preserve"> m maximum</w:t>
      </w:r>
    </w:p>
    <w:p w14:paraId="751C01C8" w14:textId="3CB34F0A" w:rsidR="00511FD8" w:rsidRPr="0067635D" w:rsidRDefault="00511FD8">
      <w:pPr>
        <w:numPr>
          <w:ilvl w:val="0"/>
          <w:numId w:val="32"/>
        </w:numPr>
        <w:spacing w:after="0"/>
        <w:ind w:left="360"/>
        <w:contextualSpacing/>
        <w:jc w:val="both"/>
      </w:pPr>
      <w:r w:rsidRPr="0067635D">
        <w:t>Draft of floating dock</w:t>
      </w:r>
      <w:r w:rsidR="001F76B9" w:rsidRPr="0067635D">
        <w:tab/>
      </w:r>
      <w:r w:rsidR="001F76B9" w:rsidRPr="0067635D">
        <w:tab/>
      </w:r>
      <w:r w:rsidR="001F76B9" w:rsidRPr="0067635D">
        <w:tab/>
      </w:r>
      <w:r w:rsidRPr="0067635D">
        <w:t>: 11.50 m maximum</w:t>
      </w:r>
    </w:p>
    <w:p w14:paraId="4E7D5808" w14:textId="21DF417C" w:rsidR="00511FD8" w:rsidRPr="0067635D" w:rsidRDefault="00513C9F">
      <w:pPr>
        <w:numPr>
          <w:ilvl w:val="0"/>
          <w:numId w:val="32"/>
        </w:numPr>
        <w:tabs>
          <w:tab w:val="left" w:pos="3870"/>
        </w:tabs>
        <w:spacing w:after="0"/>
        <w:ind w:left="360"/>
        <w:contextualSpacing/>
        <w:jc w:val="both"/>
      </w:pPr>
      <w:r w:rsidRPr="0067635D">
        <w:t>Draft above blocks (B)</w:t>
      </w:r>
      <w:r w:rsidR="001F76B9" w:rsidRPr="0067635D">
        <w:tab/>
      </w:r>
      <w:r w:rsidR="001F76B9" w:rsidRPr="0067635D">
        <w:tab/>
      </w:r>
      <w:r w:rsidRPr="0067635D">
        <w:t>: 7</w:t>
      </w:r>
      <w:r w:rsidR="00511FD8" w:rsidRPr="0067635D">
        <w:t>.50 m minimum</w:t>
      </w:r>
    </w:p>
    <w:p w14:paraId="39A706D8" w14:textId="4FB9E2E2" w:rsidR="00511FD8" w:rsidRPr="0067635D" w:rsidRDefault="00511FD8">
      <w:pPr>
        <w:numPr>
          <w:ilvl w:val="0"/>
          <w:numId w:val="32"/>
        </w:numPr>
        <w:spacing w:after="0"/>
        <w:ind w:left="360"/>
        <w:contextualSpacing/>
        <w:jc w:val="both"/>
      </w:pPr>
      <w:r w:rsidRPr="0067635D">
        <w:t>Width of sidewalls</w:t>
      </w:r>
      <w:r w:rsidR="001F76B9" w:rsidRPr="0067635D">
        <w:tab/>
      </w:r>
      <w:r w:rsidR="001F76B9" w:rsidRPr="0067635D">
        <w:tab/>
      </w:r>
      <w:r w:rsidR="001F76B9" w:rsidRPr="0067635D">
        <w:tab/>
      </w:r>
      <w:r w:rsidR="001F76B9" w:rsidRPr="0067635D">
        <w:tab/>
      </w:r>
      <w:r w:rsidRPr="0067635D">
        <w:t>: 31m minimum, 5 m maximum</w:t>
      </w:r>
    </w:p>
    <w:p w14:paraId="57BE6170" w14:textId="2941E2A7" w:rsidR="00511FD8" w:rsidRPr="0067635D" w:rsidRDefault="00511FD8">
      <w:pPr>
        <w:numPr>
          <w:ilvl w:val="0"/>
          <w:numId w:val="32"/>
        </w:numPr>
        <w:spacing w:after="0"/>
        <w:ind w:left="360"/>
        <w:contextualSpacing/>
        <w:jc w:val="both"/>
      </w:pPr>
      <w:r w:rsidRPr="0067635D">
        <w:t>Sidewall (E)</w:t>
      </w:r>
      <w:r w:rsidR="001F76B9" w:rsidRPr="0067635D">
        <w:tab/>
      </w:r>
      <w:r w:rsidR="001F76B9" w:rsidRPr="0067635D">
        <w:tab/>
      </w:r>
      <w:r w:rsidR="001F76B9" w:rsidRPr="0067635D">
        <w:tab/>
      </w:r>
      <w:r w:rsidR="001F76B9" w:rsidRPr="0067635D">
        <w:tab/>
      </w:r>
      <w:r w:rsidR="001F76B9" w:rsidRPr="0067635D">
        <w:tab/>
      </w:r>
      <w:r w:rsidRPr="0067635D">
        <w:t>: about 1 m</w:t>
      </w:r>
    </w:p>
    <w:p w14:paraId="3DACDEC7" w14:textId="5FA0DF62" w:rsidR="00511FD8" w:rsidRPr="0067635D" w:rsidRDefault="00511FD8">
      <w:pPr>
        <w:numPr>
          <w:ilvl w:val="0"/>
          <w:numId w:val="32"/>
        </w:numPr>
        <w:spacing w:after="0"/>
        <w:ind w:left="360"/>
        <w:contextualSpacing/>
        <w:jc w:val="both"/>
      </w:pPr>
      <w:r w:rsidRPr="0067635D">
        <w:t>Length of sidewalls</w:t>
      </w:r>
      <w:r w:rsidR="001F76B9" w:rsidRPr="0067635D">
        <w:tab/>
      </w:r>
      <w:r w:rsidR="001F76B9" w:rsidRPr="0067635D">
        <w:tab/>
      </w:r>
      <w:r w:rsidR="001F76B9" w:rsidRPr="0067635D">
        <w:tab/>
      </w:r>
      <w:r w:rsidR="001F76B9" w:rsidRPr="0067635D">
        <w:tab/>
      </w:r>
      <w:r w:rsidRPr="0067635D">
        <w:t xml:space="preserve">: about 110 m </w:t>
      </w:r>
    </w:p>
    <w:p w14:paraId="2BEB5102" w14:textId="6126C675" w:rsidR="00511FD8" w:rsidRPr="0067635D" w:rsidRDefault="00511FD8">
      <w:pPr>
        <w:numPr>
          <w:ilvl w:val="0"/>
          <w:numId w:val="32"/>
        </w:numPr>
        <w:spacing w:after="0"/>
        <w:ind w:left="360"/>
        <w:contextualSpacing/>
        <w:jc w:val="both"/>
      </w:pPr>
      <w:r w:rsidRPr="0067635D">
        <w:t>Lifting capacity</w:t>
      </w:r>
      <w:r w:rsidR="001F76B9" w:rsidRPr="0067635D">
        <w:tab/>
      </w:r>
      <w:r w:rsidR="001F76B9" w:rsidRPr="0067635D">
        <w:tab/>
      </w:r>
      <w:r w:rsidR="001F76B9" w:rsidRPr="0067635D">
        <w:tab/>
      </w:r>
      <w:r w:rsidR="001F76B9" w:rsidRPr="0067635D">
        <w:tab/>
      </w:r>
      <w:r w:rsidRPr="0067635D">
        <w:t xml:space="preserve">: </w:t>
      </w:r>
      <w:r w:rsidR="00513C9F" w:rsidRPr="0067635D">
        <w:t xml:space="preserve">8500 </w:t>
      </w:r>
      <w:r w:rsidRPr="0067635D">
        <w:t xml:space="preserve">MT minimum </w:t>
      </w:r>
    </w:p>
    <w:p w14:paraId="7D8F95F6" w14:textId="43B04956" w:rsidR="00511FD8" w:rsidRPr="0067635D" w:rsidRDefault="00511FD8">
      <w:pPr>
        <w:numPr>
          <w:ilvl w:val="0"/>
          <w:numId w:val="32"/>
        </w:numPr>
        <w:spacing w:after="0"/>
        <w:ind w:left="360"/>
        <w:contextualSpacing/>
        <w:jc w:val="both"/>
      </w:pPr>
      <w:r w:rsidRPr="0067635D">
        <w:t>Immersion time</w:t>
      </w:r>
      <w:r w:rsidR="001F76B9" w:rsidRPr="0067635D">
        <w:tab/>
      </w:r>
      <w:r w:rsidR="001F76B9" w:rsidRPr="0067635D">
        <w:tab/>
      </w:r>
      <w:r w:rsidR="001F76B9" w:rsidRPr="0067635D">
        <w:tab/>
      </w:r>
      <w:r w:rsidR="001F76B9" w:rsidRPr="0067635D">
        <w:tab/>
      </w:r>
      <w:r w:rsidRPr="0067635D">
        <w:t>: 90 minutes’ maximum</w:t>
      </w:r>
    </w:p>
    <w:p w14:paraId="0878EF37" w14:textId="514B03FF" w:rsidR="00511FD8" w:rsidRPr="0067635D" w:rsidRDefault="00511FD8">
      <w:pPr>
        <w:numPr>
          <w:ilvl w:val="0"/>
          <w:numId w:val="32"/>
        </w:numPr>
        <w:spacing w:after="0"/>
        <w:ind w:left="360"/>
        <w:contextualSpacing/>
        <w:jc w:val="both"/>
      </w:pPr>
      <w:r w:rsidRPr="0067635D">
        <w:t>Raising (emersion) time with ship</w:t>
      </w:r>
      <w:r w:rsidR="001F76B9" w:rsidRPr="0067635D">
        <w:tab/>
      </w:r>
      <w:r w:rsidR="0007222F" w:rsidRPr="0067635D">
        <w:tab/>
      </w:r>
      <w:r w:rsidRPr="0067635D">
        <w:t>: 150 minutes’ maximum</w:t>
      </w:r>
    </w:p>
    <w:p w14:paraId="227DB360" w14:textId="7C012BA5" w:rsidR="00511FD8" w:rsidRPr="0067635D" w:rsidRDefault="00511FD8">
      <w:pPr>
        <w:numPr>
          <w:ilvl w:val="0"/>
          <w:numId w:val="32"/>
        </w:numPr>
        <w:spacing w:after="0"/>
        <w:ind w:left="360"/>
        <w:contextualSpacing/>
        <w:jc w:val="both"/>
      </w:pPr>
      <w:r w:rsidRPr="0067635D">
        <w:t>Pontoon allowing the installation of an access gangway from the shore platform</w:t>
      </w:r>
    </w:p>
    <w:p w14:paraId="4B572BA9" w14:textId="7266AC4B" w:rsidR="00511FD8" w:rsidRPr="0067635D" w:rsidRDefault="00511FD8">
      <w:pPr>
        <w:numPr>
          <w:ilvl w:val="0"/>
          <w:numId w:val="32"/>
        </w:numPr>
        <w:spacing w:after="0"/>
        <w:ind w:left="360"/>
        <w:contextualSpacing/>
        <w:jc w:val="both"/>
      </w:pPr>
      <w:r w:rsidRPr="0067635D">
        <w:t>The floating dock shall be made from thick welded steel plates in good condition</w:t>
      </w:r>
    </w:p>
    <w:p w14:paraId="6A32DEAA" w14:textId="77777777" w:rsidR="00511FD8" w:rsidRPr="0067635D" w:rsidRDefault="00511FD8" w:rsidP="00511FD8">
      <w:pPr>
        <w:tabs>
          <w:tab w:val="left" w:pos="5685"/>
        </w:tabs>
        <w:spacing w:after="0"/>
        <w:jc w:val="both"/>
      </w:pPr>
    </w:p>
    <w:p w14:paraId="3C950BA8" w14:textId="77777777" w:rsidR="00511FD8" w:rsidRPr="0067635D" w:rsidRDefault="00511FD8" w:rsidP="00511FD8">
      <w:pPr>
        <w:tabs>
          <w:tab w:val="left" w:pos="5685"/>
        </w:tabs>
        <w:spacing w:after="0"/>
        <w:jc w:val="both"/>
      </w:pPr>
      <w:r w:rsidRPr="0067635D">
        <w:t>The floating dock shall comprise:</w:t>
      </w:r>
    </w:p>
    <w:p w14:paraId="3CECF516" w14:textId="77777777" w:rsidR="00511FD8" w:rsidRPr="0067635D" w:rsidRDefault="00511FD8">
      <w:pPr>
        <w:numPr>
          <w:ilvl w:val="0"/>
          <w:numId w:val="32"/>
        </w:numPr>
        <w:tabs>
          <w:tab w:val="left" w:pos="5685"/>
        </w:tabs>
        <w:spacing w:after="0"/>
        <w:ind w:left="360"/>
        <w:contextualSpacing/>
        <w:jc w:val="both"/>
      </w:pPr>
      <w:r w:rsidRPr="0067635D">
        <w:t>A pontoon accessible from the shore platform,</w:t>
      </w:r>
    </w:p>
    <w:p w14:paraId="69832AA6" w14:textId="77777777" w:rsidR="00511FD8" w:rsidRPr="0067635D" w:rsidRDefault="00511FD8">
      <w:pPr>
        <w:numPr>
          <w:ilvl w:val="0"/>
          <w:numId w:val="32"/>
        </w:numPr>
        <w:tabs>
          <w:tab w:val="left" w:pos="5685"/>
        </w:tabs>
        <w:spacing w:after="0"/>
        <w:ind w:left="360"/>
        <w:contextualSpacing/>
        <w:jc w:val="both"/>
      </w:pPr>
      <w:r w:rsidRPr="0067635D">
        <w:t>Ballast tanks inside the pontoon and/or lateral ballast tanks</w:t>
      </w:r>
    </w:p>
    <w:p w14:paraId="68082474" w14:textId="77777777" w:rsidR="00511FD8" w:rsidRPr="0067635D" w:rsidRDefault="00511FD8">
      <w:pPr>
        <w:numPr>
          <w:ilvl w:val="0"/>
          <w:numId w:val="32"/>
        </w:numPr>
        <w:tabs>
          <w:tab w:val="left" w:pos="5685"/>
        </w:tabs>
        <w:spacing w:after="0"/>
        <w:ind w:left="360"/>
        <w:contextualSpacing/>
        <w:jc w:val="both"/>
      </w:pPr>
      <w:r w:rsidRPr="0067635D">
        <w:t>A reinforced dock floor allowing the positioning of the ship supporting blocks.</w:t>
      </w:r>
    </w:p>
    <w:p w14:paraId="1B6B638A" w14:textId="77777777" w:rsidR="00511FD8" w:rsidRPr="0067635D" w:rsidRDefault="00511FD8">
      <w:pPr>
        <w:numPr>
          <w:ilvl w:val="0"/>
          <w:numId w:val="32"/>
        </w:numPr>
        <w:tabs>
          <w:tab w:val="left" w:pos="5685"/>
        </w:tabs>
        <w:spacing w:after="0"/>
        <w:ind w:left="360"/>
        <w:contextualSpacing/>
        <w:jc w:val="both"/>
      </w:pPr>
      <w:r w:rsidRPr="0067635D">
        <w:t xml:space="preserve">2 cranes with </w:t>
      </w:r>
      <w:r w:rsidR="00513C9F" w:rsidRPr="0067635D">
        <w:t>1</w:t>
      </w:r>
      <w:r w:rsidRPr="0067635D">
        <w:t>0T lifting capacity each.</w:t>
      </w:r>
    </w:p>
    <w:p w14:paraId="01D6601B" w14:textId="77777777" w:rsidR="00511FD8" w:rsidRPr="0067635D" w:rsidRDefault="00511FD8" w:rsidP="00511FD8">
      <w:pPr>
        <w:tabs>
          <w:tab w:val="left" w:pos="5685"/>
        </w:tabs>
        <w:spacing w:after="0"/>
        <w:jc w:val="both"/>
      </w:pPr>
    </w:p>
    <w:p w14:paraId="18319D6A" w14:textId="77777777" w:rsidR="00511FD8" w:rsidRPr="0067635D" w:rsidRDefault="00511FD8" w:rsidP="00511FD8">
      <w:pPr>
        <w:tabs>
          <w:tab w:val="left" w:pos="5685"/>
        </w:tabs>
        <w:spacing w:after="0"/>
        <w:jc w:val="both"/>
      </w:pPr>
      <w:r w:rsidRPr="0067635D">
        <w:t>The ballast tanks will be filled by gravity to immerse the dock, the dock shall be raised by pumping water out of the ballast tanks.</w:t>
      </w:r>
    </w:p>
    <w:p w14:paraId="4270A86D" w14:textId="77777777" w:rsidR="00511FD8" w:rsidRPr="0067635D" w:rsidRDefault="00511FD8" w:rsidP="00511FD8">
      <w:pPr>
        <w:tabs>
          <w:tab w:val="left" w:pos="5685"/>
        </w:tabs>
        <w:spacing w:after="0"/>
        <w:jc w:val="both"/>
      </w:pPr>
      <w:r w:rsidRPr="0067635D">
        <w:t xml:space="preserve">The system design will be as follows: </w:t>
      </w:r>
    </w:p>
    <w:p w14:paraId="76FA41EC" w14:textId="302FF469" w:rsidR="00511FD8" w:rsidRPr="0067635D" w:rsidRDefault="00511FD8">
      <w:pPr>
        <w:numPr>
          <w:ilvl w:val="0"/>
          <w:numId w:val="32"/>
        </w:numPr>
        <w:tabs>
          <w:tab w:val="left" w:pos="5685"/>
        </w:tabs>
        <w:spacing w:after="0"/>
        <w:ind w:left="360"/>
        <w:contextualSpacing/>
        <w:jc w:val="both"/>
      </w:pPr>
      <w:r w:rsidRPr="0067635D">
        <w:t>Each ballast tank will be equipped with a header with a hydraulic valve</w:t>
      </w:r>
    </w:p>
    <w:p w14:paraId="79C00340" w14:textId="3AC02C0C" w:rsidR="00511FD8" w:rsidRPr="0067635D" w:rsidRDefault="00511FD8">
      <w:pPr>
        <w:numPr>
          <w:ilvl w:val="0"/>
          <w:numId w:val="32"/>
        </w:numPr>
        <w:tabs>
          <w:tab w:val="left" w:pos="5685"/>
        </w:tabs>
        <w:spacing w:after="0"/>
        <w:ind w:left="360"/>
        <w:contextualSpacing/>
        <w:jc w:val="both"/>
      </w:pPr>
      <w:r w:rsidRPr="0067635D">
        <w:t>The headers will be connected to a main header connected to the drainage pumps</w:t>
      </w:r>
    </w:p>
    <w:p w14:paraId="5649ACA7" w14:textId="716C3011" w:rsidR="00511FD8" w:rsidRPr="0067635D" w:rsidRDefault="00511FD8">
      <w:pPr>
        <w:numPr>
          <w:ilvl w:val="0"/>
          <w:numId w:val="32"/>
        </w:numPr>
        <w:tabs>
          <w:tab w:val="left" w:pos="5685"/>
        </w:tabs>
        <w:spacing w:after="0"/>
        <w:ind w:left="360"/>
        <w:contextualSpacing/>
        <w:jc w:val="both"/>
      </w:pPr>
      <w:r w:rsidRPr="0067635D">
        <w:t>The main headers will be connected to backup headers equipped with emergency hydraulic valves</w:t>
      </w:r>
    </w:p>
    <w:p w14:paraId="63716CFD" w14:textId="77777777" w:rsidR="00511FD8" w:rsidRPr="0067635D" w:rsidRDefault="00511FD8">
      <w:pPr>
        <w:numPr>
          <w:ilvl w:val="0"/>
          <w:numId w:val="32"/>
        </w:numPr>
        <w:tabs>
          <w:tab w:val="left" w:pos="5685"/>
        </w:tabs>
        <w:spacing w:after="0"/>
        <w:ind w:left="360"/>
        <w:contextualSpacing/>
        <w:jc w:val="both"/>
      </w:pPr>
      <w:r w:rsidRPr="0067635D">
        <w:t>Each ballast tank will be equipped with an immersed emergency pump of low capacity discharging the water from the floating dock floor</w:t>
      </w:r>
    </w:p>
    <w:p w14:paraId="116F1C73" w14:textId="77777777" w:rsidR="00511FD8" w:rsidRPr="0067635D" w:rsidRDefault="00511FD8" w:rsidP="00511FD8">
      <w:pPr>
        <w:tabs>
          <w:tab w:val="left" w:pos="5685"/>
        </w:tabs>
        <w:spacing w:after="0"/>
        <w:jc w:val="both"/>
      </w:pPr>
    </w:p>
    <w:p w14:paraId="6EA328E3" w14:textId="51FD95B7" w:rsidR="00511FD8" w:rsidRPr="0067635D" w:rsidRDefault="00511FD8" w:rsidP="00A00A52">
      <w:pPr>
        <w:tabs>
          <w:tab w:val="left" w:pos="5685"/>
        </w:tabs>
        <w:spacing w:after="0"/>
        <w:jc w:val="both"/>
      </w:pPr>
      <w:r w:rsidRPr="0067635D">
        <w:t>During the inspection of the floating dock, in the port</w:t>
      </w:r>
      <w:r w:rsidR="0007222F" w:rsidRPr="0067635D">
        <w:t xml:space="preserve"> of origin</w:t>
      </w:r>
      <w:r w:rsidRPr="0067635D">
        <w:t xml:space="preserve">, prior to its purchase by the </w:t>
      </w:r>
      <w:r w:rsidR="002B1AEE" w:rsidRPr="0067635D">
        <w:t>Contractor</w:t>
      </w:r>
      <w:r w:rsidRPr="0067635D">
        <w:t xml:space="preserve">, the Employer will perform an expert appraisal and verify among other things:    </w:t>
      </w:r>
    </w:p>
    <w:p w14:paraId="046486C0" w14:textId="5E7CF7E2" w:rsidR="00511FD8" w:rsidRPr="0067635D" w:rsidRDefault="00511FD8">
      <w:pPr>
        <w:numPr>
          <w:ilvl w:val="0"/>
          <w:numId w:val="32"/>
        </w:numPr>
        <w:tabs>
          <w:tab w:val="left" w:pos="5685"/>
        </w:tabs>
        <w:spacing w:after="0"/>
        <w:ind w:left="360"/>
        <w:contextualSpacing/>
        <w:jc w:val="both"/>
      </w:pPr>
      <w:r w:rsidRPr="0067635D">
        <w:t>The condition of the coating and the absence of asbestos in the paint components</w:t>
      </w:r>
    </w:p>
    <w:p w14:paraId="1F923803" w14:textId="563CB7DE" w:rsidR="00511FD8" w:rsidRPr="0067635D" w:rsidRDefault="00511FD8">
      <w:pPr>
        <w:numPr>
          <w:ilvl w:val="0"/>
          <w:numId w:val="32"/>
        </w:numPr>
        <w:tabs>
          <w:tab w:val="left" w:pos="5685"/>
        </w:tabs>
        <w:spacing w:after="0"/>
        <w:ind w:left="360"/>
        <w:contextualSpacing/>
        <w:jc w:val="both"/>
      </w:pPr>
      <w:r w:rsidRPr="0067635D">
        <w:t xml:space="preserve">The thicknesses of the steel plates with ultrasounds, and if </w:t>
      </w:r>
      <w:r w:rsidR="001F76B9" w:rsidRPr="0067635D">
        <w:t>necessary,</w:t>
      </w:r>
      <w:r w:rsidRPr="0067635D">
        <w:t xml:space="preserve"> a scanner in order to determine the extent of corrosion</w:t>
      </w:r>
    </w:p>
    <w:p w14:paraId="477B90C6" w14:textId="0C208F5F" w:rsidR="00511FD8" w:rsidRPr="0067635D" w:rsidRDefault="00511FD8">
      <w:pPr>
        <w:numPr>
          <w:ilvl w:val="0"/>
          <w:numId w:val="32"/>
        </w:numPr>
        <w:tabs>
          <w:tab w:val="left" w:pos="5685"/>
        </w:tabs>
        <w:spacing w:after="0"/>
        <w:ind w:left="360"/>
        <w:contextualSpacing/>
        <w:jc w:val="both"/>
      </w:pPr>
      <w:r w:rsidRPr="0067635D">
        <w:t>The sealing of the ballast tanks</w:t>
      </w:r>
    </w:p>
    <w:p w14:paraId="6A6DD2EB" w14:textId="5828F6B1" w:rsidR="00511FD8" w:rsidRPr="0067635D" w:rsidRDefault="00511FD8">
      <w:pPr>
        <w:numPr>
          <w:ilvl w:val="0"/>
          <w:numId w:val="32"/>
        </w:numPr>
        <w:tabs>
          <w:tab w:val="left" w:pos="5685"/>
        </w:tabs>
        <w:spacing w:after="0"/>
        <w:ind w:left="360"/>
        <w:contextualSpacing/>
        <w:jc w:val="both"/>
      </w:pPr>
      <w:r w:rsidRPr="0067635D">
        <w:t>The condition of the headers</w:t>
      </w:r>
    </w:p>
    <w:p w14:paraId="12417D28" w14:textId="77777777" w:rsidR="00511FD8" w:rsidRPr="0067635D" w:rsidRDefault="00511FD8" w:rsidP="00511FD8">
      <w:pPr>
        <w:tabs>
          <w:tab w:val="left" w:pos="5685"/>
        </w:tabs>
        <w:spacing w:after="0"/>
        <w:jc w:val="both"/>
      </w:pPr>
      <w:r w:rsidRPr="0067635D">
        <w:t xml:space="preserve">  </w:t>
      </w:r>
    </w:p>
    <w:p w14:paraId="756B1DB4" w14:textId="1BB9CFC6" w:rsidR="00511FD8" w:rsidRPr="0067635D" w:rsidRDefault="00513C9F" w:rsidP="00DA18D7">
      <w:pPr>
        <w:tabs>
          <w:tab w:val="left" w:pos="5685"/>
        </w:tabs>
        <w:spacing w:after="0"/>
        <w:jc w:val="both"/>
      </w:pPr>
      <w:r w:rsidRPr="0067635D">
        <w:t>The f</w:t>
      </w:r>
      <w:r w:rsidR="00511FD8" w:rsidRPr="0067635D">
        <w:t xml:space="preserve">loating dock can be a new unused or a second-hand one provided that it respects these specifications. Anyway, a technical visit to the manufacture and/or to the actual moored location must be achieved by the Employer/Engineer and the </w:t>
      </w:r>
      <w:r w:rsidR="002B1AEE" w:rsidRPr="0067635D">
        <w:t xml:space="preserve">Contractor </w:t>
      </w:r>
      <w:r w:rsidR="00511FD8" w:rsidRPr="0067635D">
        <w:t xml:space="preserve">in order to review all technical, administrative and legal state before taking any action regarding supplying and mobilizing it to Tripoli Port. All further supplying negotiations, </w:t>
      </w:r>
      <w:r w:rsidR="00DF00B1" w:rsidRPr="0067635D">
        <w:t xml:space="preserve">above mentioned visits, </w:t>
      </w:r>
      <w:r w:rsidR="00511FD8" w:rsidRPr="0067635D">
        <w:t xml:space="preserve">mobilization fees, towing action… will be on the </w:t>
      </w:r>
      <w:r w:rsidR="002B1AEE" w:rsidRPr="0067635D">
        <w:t>Contractor’s</w:t>
      </w:r>
      <w:r w:rsidR="00511FD8" w:rsidRPr="0067635D">
        <w:t xml:space="preserve"> full charge and responsibility.</w:t>
      </w:r>
    </w:p>
    <w:p w14:paraId="295F68BF" w14:textId="7E7F7E8D" w:rsidR="00511FD8" w:rsidRPr="0067635D" w:rsidRDefault="00511FD8" w:rsidP="000766AD">
      <w:pPr>
        <w:tabs>
          <w:tab w:val="left" w:pos="5685"/>
        </w:tabs>
        <w:spacing w:after="0"/>
        <w:jc w:val="both"/>
      </w:pPr>
    </w:p>
    <w:p w14:paraId="7C26DD15" w14:textId="77777777" w:rsidR="00B10033" w:rsidRPr="0067635D" w:rsidRDefault="00B10033" w:rsidP="000766AD">
      <w:pPr>
        <w:tabs>
          <w:tab w:val="left" w:pos="5685"/>
        </w:tabs>
        <w:spacing w:after="0"/>
        <w:jc w:val="both"/>
      </w:pPr>
    </w:p>
    <w:p w14:paraId="4C421FA8" w14:textId="77777777" w:rsidR="00511FD8" w:rsidRPr="0067635D" w:rsidRDefault="00511FD8" w:rsidP="00B10033">
      <w:pPr>
        <w:pStyle w:val="Heading3"/>
        <w:ind w:left="360" w:hanging="360"/>
      </w:pPr>
      <w:bookmarkStart w:id="335" w:name="_Toc172648438"/>
      <w:r w:rsidRPr="0067635D">
        <w:t>PRINCIPLE OF OPERATION AND UTILITIES</w:t>
      </w:r>
      <w:bookmarkEnd w:id="335"/>
    </w:p>
    <w:p w14:paraId="1FC559AF" w14:textId="77777777" w:rsidR="00511FD8" w:rsidRPr="0067635D" w:rsidRDefault="00511FD8" w:rsidP="00511FD8">
      <w:pPr>
        <w:tabs>
          <w:tab w:val="left" w:pos="5685"/>
        </w:tabs>
        <w:spacing w:after="0"/>
        <w:jc w:val="both"/>
      </w:pPr>
      <w:r w:rsidRPr="0067635D">
        <w:t>Access to the floating dock shall be gained via:</w:t>
      </w:r>
    </w:p>
    <w:p w14:paraId="60829C13" w14:textId="2331F3C6" w:rsidR="00DA18D7" w:rsidRPr="0067635D" w:rsidRDefault="00511FD8">
      <w:pPr>
        <w:numPr>
          <w:ilvl w:val="0"/>
          <w:numId w:val="32"/>
        </w:numPr>
        <w:tabs>
          <w:tab w:val="left" w:pos="5685"/>
        </w:tabs>
        <w:spacing w:after="0"/>
        <w:ind w:left="360"/>
        <w:contextualSpacing/>
        <w:jc w:val="both"/>
      </w:pPr>
      <w:r w:rsidRPr="0067635D">
        <w:t>A metal side gangway of 5m width, secured to the shore platform and resting on the floating dock pontoon floor</w:t>
      </w:r>
    </w:p>
    <w:p w14:paraId="238657E0" w14:textId="2F0150B9" w:rsidR="001F76B9" w:rsidRPr="0067635D" w:rsidRDefault="00511FD8" w:rsidP="00511FD8">
      <w:pPr>
        <w:tabs>
          <w:tab w:val="left" w:pos="5685"/>
        </w:tabs>
        <w:spacing w:after="0"/>
        <w:jc w:val="both"/>
      </w:pPr>
      <w:r w:rsidRPr="0067635D">
        <w:t xml:space="preserve">Fresh water shall be available on the platform for alimentary consumption and to supply the ships. </w:t>
      </w:r>
    </w:p>
    <w:p w14:paraId="4BAF76E5" w14:textId="5C2F741D" w:rsidR="00511FD8" w:rsidRPr="0067635D" w:rsidRDefault="00511FD8" w:rsidP="00511FD8">
      <w:pPr>
        <w:tabs>
          <w:tab w:val="left" w:pos="5685"/>
        </w:tabs>
        <w:spacing w:after="0"/>
        <w:jc w:val="both"/>
      </w:pPr>
      <w:r w:rsidRPr="0067635D">
        <w:t xml:space="preserve">A system with a mobile tanker truck and/or tank can be envisaged. </w:t>
      </w:r>
    </w:p>
    <w:p w14:paraId="2570FFBE" w14:textId="0DAA8110" w:rsidR="00511FD8" w:rsidRPr="0067635D" w:rsidRDefault="00511FD8" w:rsidP="00511FD8">
      <w:pPr>
        <w:tabs>
          <w:tab w:val="left" w:pos="5685"/>
        </w:tabs>
        <w:spacing w:after="0"/>
        <w:jc w:val="both"/>
      </w:pPr>
      <w:r w:rsidRPr="0067635D">
        <w:t>Operation of the floating dock shall be a central cabin featuring:</w:t>
      </w:r>
    </w:p>
    <w:p w14:paraId="7B0FD99C" w14:textId="77777777" w:rsidR="00511FD8" w:rsidRPr="0067635D" w:rsidRDefault="00511FD8">
      <w:pPr>
        <w:numPr>
          <w:ilvl w:val="0"/>
          <w:numId w:val="32"/>
        </w:numPr>
        <w:tabs>
          <w:tab w:val="left" w:pos="5685"/>
        </w:tabs>
        <w:spacing w:after="0"/>
        <w:ind w:left="360"/>
        <w:contextualSpacing/>
        <w:jc w:val="both"/>
      </w:pPr>
      <w:r w:rsidRPr="0067635D">
        <w:t>All the controls and measuring instruments necessary for immersing and raising the floating dock and the various operating aid indicators (draft indicator, ballast tank water level, ship trim and list, longitudinal camber…)</w:t>
      </w:r>
    </w:p>
    <w:p w14:paraId="3F72F4E4" w14:textId="77777777" w:rsidR="00DA18D7" w:rsidRPr="0067635D" w:rsidRDefault="00511FD8">
      <w:pPr>
        <w:numPr>
          <w:ilvl w:val="0"/>
          <w:numId w:val="32"/>
        </w:numPr>
        <w:tabs>
          <w:tab w:val="left" w:pos="5685"/>
        </w:tabs>
        <w:spacing w:after="0"/>
        <w:ind w:left="360"/>
        <w:contextualSpacing/>
        <w:jc w:val="both"/>
      </w:pPr>
      <w:r w:rsidRPr="0067635D">
        <w:t>The inspection apparatus for positioning and centering the ship</w:t>
      </w:r>
      <w:r w:rsidR="00DA18D7" w:rsidRPr="0067635D">
        <w:t xml:space="preserve">. </w:t>
      </w:r>
    </w:p>
    <w:p w14:paraId="1911CFB1" w14:textId="6921597D" w:rsidR="00511FD8" w:rsidRPr="0067635D" w:rsidRDefault="00511FD8">
      <w:pPr>
        <w:numPr>
          <w:ilvl w:val="0"/>
          <w:numId w:val="32"/>
        </w:numPr>
        <w:tabs>
          <w:tab w:val="left" w:pos="5685"/>
        </w:tabs>
        <w:spacing w:after="0"/>
        <w:ind w:left="360"/>
        <w:contextualSpacing/>
        <w:jc w:val="both"/>
      </w:pPr>
      <w:r w:rsidRPr="0067635D">
        <w:t>The capstan winch control may be centralized.</w:t>
      </w:r>
    </w:p>
    <w:p w14:paraId="5B597458" w14:textId="79FC6430" w:rsidR="00511FD8" w:rsidRPr="0067635D" w:rsidRDefault="00511FD8" w:rsidP="00511FD8">
      <w:pPr>
        <w:widowControl w:val="0"/>
        <w:autoSpaceDE w:val="0"/>
        <w:autoSpaceDN w:val="0"/>
        <w:adjustRightInd w:val="0"/>
        <w:spacing w:after="0" w:line="204" w:lineRule="exact"/>
        <w:jc w:val="both"/>
      </w:pPr>
    </w:p>
    <w:p w14:paraId="629C857D" w14:textId="77777777" w:rsidR="00B10033" w:rsidRPr="0067635D" w:rsidRDefault="00B10033" w:rsidP="00511FD8">
      <w:pPr>
        <w:widowControl w:val="0"/>
        <w:autoSpaceDE w:val="0"/>
        <w:autoSpaceDN w:val="0"/>
        <w:adjustRightInd w:val="0"/>
        <w:spacing w:after="0" w:line="204" w:lineRule="exact"/>
        <w:jc w:val="both"/>
      </w:pPr>
    </w:p>
    <w:p w14:paraId="11D132E8" w14:textId="77777777" w:rsidR="00511FD8" w:rsidRPr="0067635D" w:rsidRDefault="00511FD8" w:rsidP="00B10033">
      <w:pPr>
        <w:pStyle w:val="Heading3"/>
        <w:ind w:left="360" w:hanging="360"/>
      </w:pPr>
      <w:bookmarkStart w:id="336" w:name="_Toc172648439"/>
      <w:r w:rsidRPr="0067635D">
        <w:t>EQUIPMENT</w:t>
      </w:r>
      <w:bookmarkEnd w:id="336"/>
    </w:p>
    <w:p w14:paraId="219AA714" w14:textId="77777777" w:rsidR="00511FD8" w:rsidRPr="0067635D" w:rsidRDefault="00511FD8" w:rsidP="00511FD8">
      <w:pPr>
        <w:spacing w:after="0"/>
        <w:jc w:val="both"/>
        <w:rPr>
          <w:lang w:bidi="ar-LB"/>
        </w:rPr>
      </w:pPr>
      <w:r w:rsidRPr="0067635D">
        <w:rPr>
          <w:lang w:bidi="ar-LB"/>
        </w:rPr>
        <w:t>The minimum equipment required for ship positioning, supporting and access shall comprise:</w:t>
      </w:r>
    </w:p>
    <w:p w14:paraId="450877F7" w14:textId="17EEDDD1" w:rsidR="00511FD8" w:rsidRPr="0067635D" w:rsidRDefault="00511FD8">
      <w:pPr>
        <w:numPr>
          <w:ilvl w:val="0"/>
          <w:numId w:val="14"/>
        </w:numPr>
        <w:spacing w:after="0"/>
        <w:ind w:left="360"/>
        <w:contextualSpacing/>
        <w:jc w:val="both"/>
        <w:rPr>
          <w:lang w:bidi="ar-LB"/>
        </w:rPr>
      </w:pPr>
      <w:r w:rsidRPr="0067635D">
        <w:rPr>
          <w:lang w:bidi="ar-LB"/>
        </w:rPr>
        <w:t>Stairways with an intermediate platform, giving access to the port and starboard decks from the dock floor</w:t>
      </w:r>
    </w:p>
    <w:p w14:paraId="70EF266E" w14:textId="41C0687A" w:rsidR="00511FD8" w:rsidRPr="0067635D" w:rsidRDefault="00511FD8">
      <w:pPr>
        <w:numPr>
          <w:ilvl w:val="0"/>
          <w:numId w:val="14"/>
        </w:numPr>
        <w:spacing w:after="0"/>
        <w:ind w:left="360"/>
        <w:contextualSpacing/>
        <w:jc w:val="both"/>
        <w:rPr>
          <w:lang w:bidi="ar-LB"/>
        </w:rPr>
      </w:pPr>
      <w:r w:rsidRPr="0067635D">
        <w:rPr>
          <w:lang w:bidi="ar-LB"/>
        </w:rPr>
        <w:t>An external access stairway from the shore platform</w:t>
      </w:r>
    </w:p>
    <w:p w14:paraId="21A232CA" w14:textId="0D74EA16" w:rsidR="00511FD8" w:rsidRPr="0067635D" w:rsidRDefault="00511FD8">
      <w:pPr>
        <w:numPr>
          <w:ilvl w:val="0"/>
          <w:numId w:val="14"/>
        </w:numPr>
        <w:spacing w:after="0"/>
        <w:ind w:left="360"/>
        <w:contextualSpacing/>
        <w:jc w:val="both"/>
        <w:rPr>
          <w:lang w:bidi="ar-LB"/>
        </w:rPr>
      </w:pPr>
      <w:r w:rsidRPr="0067635D">
        <w:rPr>
          <w:lang w:bidi="ar-LB"/>
        </w:rPr>
        <w:t>A sighting system for ship centering</w:t>
      </w:r>
    </w:p>
    <w:p w14:paraId="6683275A" w14:textId="594518B2" w:rsidR="00511FD8" w:rsidRPr="0067635D" w:rsidRDefault="00511FD8">
      <w:pPr>
        <w:numPr>
          <w:ilvl w:val="0"/>
          <w:numId w:val="14"/>
        </w:numPr>
        <w:spacing w:after="0"/>
        <w:ind w:left="360"/>
        <w:contextualSpacing/>
        <w:jc w:val="both"/>
        <w:rPr>
          <w:lang w:bidi="ar-LB"/>
        </w:rPr>
      </w:pPr>
      <w:r w:rsidRPr="0067635D">
        <w:rPr>
          <w:lang w:bidi="ar-LB"/>
        </w:rPr>
        <w:t>Four hydraulic capstan winches with a hydraulic power plant equipped with the statutory safety systems for ship positioning</w:t>
      </w:r>
    </w:p>
    <w:p w14:paraId="50899BD5" w14:textId="51FD21CD" w:rsidR="00511FD8" w:rsidRPr="0067635D" w:rsidRDefault="00511FD8">
      <w:pPr>
        <w:numPr>
          <w:ilvl w:val="0"/>
          <w:numId w:val="14"/>
        </w:numPr>
        <w:spacing w:after="0"/>
        <w:ind w:left="360"/>
        <w:contextualSpacing/>
        <w:jc w:val="both"/>
        <w:rPr>
          <w:lang w:bidi="ar-LB"/>
        </w:rPr>
      </w:pPr>
      <w:r w:rsidRPr="0067635D">
        <w:rPr>
          <w:lang w:bidi="ar-LB"/>
        </w:rPr>
        <w:t>A blocking system consisting of central blocks capable of supporting the ship's hull (height about 1 m) and a sufficient number of lateral blocks to maintain the ship in position</w:t>
      </w:r>
    </w:p>
    <w:p w14:paraId="4A2C290C" w14:textId="4AD1422D" w:rsidR="00511FD8" w:rsidRPr="0067635D" w:rsidRDefault="00511FD8">
      <w:pPr>
        <w:numPr>
          <w:ilvl w:val="0"/>
          <w:numId w:val="14"/>
        </w:numPr>
        <w:spacing w:after="0"/>
        <w:ind w:left="360"/>
        <w:contextualSpacing/>
        <w:jc w:val="both"/>
        <w:rPr>
          <w:lang w:bidi="ar-LB"/>
        </w:rPr>
      </w:pPr>
      <w:r w:rsidRPr="0067635D">
        <w:rPr>
          <w:lang w:bidi="ar-LB"/>
        </w:rPr>
        <w:t>A compressor</w:t>
      </w:r>
    </w:p>
    <w:p w14:paraId="1B2F9611" w14:textId="58E48632" w:rsidR="00511FD8" w:rsidRPr="0067635D" w:rsidRDefault="00511FD8">
      <w:pPr>
        <w:numPr>
          <w:ilvl w:val="0"/>
          <w:numId w:val="14"/>
        </w:numPr>
        <w:spacing w:after="0"/>
        <w:ind w:left="360"/>
        <w:contextualSpacing/>
        <w:jc w:val="both"/>
        <w:rPr>
          <w:lang w:bidi="ar-LB"/>
        </w:rPr>
      </w:pPr>
      <w:r w:rsidRPr="0067635D">
        <w:rPr>
          <w:lang w:bidi="ar-LB"/>
        </w:rPr>
        <w:t>Fire extinguishing pumps</w:t>
      </w:r>
    </w:p>
    <w:p w14:paraId="0B9CC273" w14:textId="77777777" w:rsidR="00511FD8" w:rsidRPr="0067635D" w:rsidRDefault="00511FD8" w:rsidP="00511FD8">
      <w:pPr>
        <w:spacing w:after="0"/>
        <w:jc w:val="both"/>
        <w:rPr>
          <w:lang w:bidi="ar-LB"/>
        </w:rPr>
      </w:pPr>
    </w:p>
    <w:p w14:paraId="17DC7911" w14:textId="77777777" w:rsidR="00511FD8" w:rsidRPr="0067635D" w:rsidRDefault="00511FD8" w:rsidP="00511FD8">
      <w:pPr>
        <w:spacing w:after="0"/>
        <w:jc w:val="both"/>
        <w:rPr>
          <w:lang w:bidi="ar-LB"/>
        </w:rPr>
      </w:pPr>
      <w:r w:rsidRPr="0067635D">
        <w:rPr>
          <w:lang w:bidi="ar-LB"/>
        </w:rPr>
        <w:t>For ship repair and maintenance operations, the minimum equipment necessary for lifting and handling shall comprise:</w:t>
      </w:r>
    </w:p>
    <w:p w14:paraId="001D3900" w14:textId="3300B7C2" w:rsidR="00511FD8" w:rsidRPr="0067635D" w:rsidRDefault="00511FD8">
      <w:pPr>
        <w:numPr>
          <w:ilvl w:val="0"/>
          <w:numId w:val="14"/>
        </w:numPr>
        <w:spacing w:after="0"/>
        <w:ind w:left="360"/>
        <w:contextualSpacing/>
        <w:jc w:val="both"/>
        <w:rPr>
          <w:lang w:bidi="ar-LB"/>
        </w:rPr>
      </w:pPr>
      <w:r w:rsidRPr="0067635D">
        <w:rPr>
          <w:lang w:bidi="ar-LB"/>
        </w:rPr>
        <w:t>Two cranes located on the port and starboard decks with a minimum lifting capacity of 2.5T and a minimum jib span o</w:t>
      </w:r>
      <w:r w:rsidR="002E3EBB" w:rsidRPr="0067635D">
        <w:rPr>
          <w:lang w:bidi="ar-LB"/>
        </w:rPr>
        <w:t>f 15</w:t>
      </w:r>
      <w:r w:rsidRPr="0067635D">
        <w:rPr>
          <w:lang w:bidi="ar-LB"/>
        </w:rPr>
        <w:t>m. These cranes shall be used for all handling of small parts, equipment and utilities necessary for ship maintenance and repair</w:t>
      </w:r>
    </w:p>
    <w:p w14:paraId="7C2074D6" w14:textId="53AF98D1" w:rsidR="00511FD8" w:rsidRPr="0067635D" w:rsidRDefault="00511FD8">
      <w:pPr>
        <w:numPr>
          <w:ilvl w:val="0"/>
          <w:numId w:val="14"/>
        </w:numPr>
        <w:spacing w:after="0"/>
        <w:ind w:left="360"/>
        <w:contextualSpacing/>
        <w:jc w:val="both"/>
        <w:rPr>
          <w:lang w:bidi="ar-LB"/>
        </w:rPr>
      </w:pPr>
      <w:r w:rsidRPr="0067635D">
        <w:rPr>
          <w:lang w:bidi="ar-LB"/>
        </w:rPr>
        <w:t>A mobile crane with</w:t>
      </w:r>
      <w:r w:rsidR="002E3EBB" w:rsidRPr="0067635D">
        <w:rPr>
          <w:lang w:bidi="ar-LB"/>
        </w:rPr>
        <w:t xml:space="preserve"> a lifting capacity of 10 to 15</w:t>
      </w:r>
      <w:r w:rsidRPr="0067635D">
        <w:rPr>
          <w:lang w:bidi="ar-LB"/>
        </w:rPr>
        <w:t>T capable of accessing the floating dock floor via the gangway</w:t>
      </w:r>
    </w:p>
    <w:p w14:paraId="042F2CA9" w14:textId="21394B3D" w:rsidR="00511FD8" w:rsidRPr="0067635D" w:rsidRDefault="00511FD8">
      <w:pPr>
        <w:numPr>
          <w:ilvl w:val="0"/>
          <w:numId w:val="14"/>
        </w:numPr>
        <w:spacing w:after="0"/>
        <w:ind w:left="360"/>
        <w:contextualSpacing/>
        <w:jc w:val="both"/>
        <w:rPr>
          <w:lang w:bidi="ar-LB"/>
        </w:rPr>
      </w:pPr>
      <w:r w:rsidRPr="0067635D">
        <w:rPr>
          <w:lang w:bidi="ar-LB"/>
        </w:rPr>
        <w:t>A small mechanical digger for clearing away waste, sand, scrap metal, etc</w:t>
      </w:r>
      <w:r w:rsidR="0007222F" w:rsidRPr="0067635D">
        <w:rPr>
          <w:lang w:bidi="ar-LB"/>
        </w:rPr>
        <w:t>.</w:t>
      </w:r>
    </w:p>
    <w:p w14:paraId="0B570E7C" w14:textId="28A74195" w:rsidR="00511FD8" w:rsidRPr="0067635D" w:rsidRDefault="00511FD8">
      <w:pPr>
        <w:numPr>
          <w:ilvl w:val="0"/>
          <w:numId w:val="14"/>
        </w:numPr>
        <w:spacing w:after="0"/>
        <w:ind w:left="360"/>
        <w:contextualSpacing/>
        <w:jc w:val="both"/>
        <w:rPr>
          <w:lang w:bidi="ar-LB"/>
        </w:rPr>
      </w:pPr>
      <w:r w:rsidRPr="0067635D">
        <w:rPr>
          <w:lang w:bidi="ar-LB"/>
        </w:rPr>
        <w:t xml:space="preserve">2 cranes with a minimum </w:t>
      </w:r>
      <w:r w:rsidR="002E3EBB" w:rsidRPr="0067635D">
        <w:rPr>
          <w:lang w:bidi="ar-LB"/>
        </w:rPr>
        <w:t>1</w:t>
      </w:r>
      <w:r w:rsidRPr="0067635D">
        <w:rPr>
          <w:lang w:bidi="ar-LB"/>
        </w:rPr>
        <w:t>0T lifting capacity installed along the floating dock sides</w:t>
      </w:r>
    </w:p>
    <w:p w14:paraId="338BB889" w14:textId="77777777" w:rsidR="00DA18D7" w:rsidRPr="0067635D" w:rsidRDefault="00DA18D7" w:rsidP="00B10033">
      <w:pPr>
        <w:spacing w:after="0"/>
        <w:ind w:left="360"/>
        <w:contextualSpacing/>
        <w:jc w:val="both"/>
        <w:rPr>
          <w:lang w:bidi="ar-LB"/>
        </w:rPr>
      </w:pPr>
    </w:p>
    <w:p w14:paraId="3773DCA6" w14:textId="12333D95" w:rsidR="00511FD8" w:rsidRPr="0067635D" w:rsidRDefault="00511FD8" w:rsidP="00DA18D7">
      <w:pPr>
        <w:spacing w:after="0"/>
        <w:jc w:val="both"/>
        <w:rPr>
          <w:lang w:bidi="ar-LB"/>
        </w:rPr>
      </w:pPr>
      <w:r w:rsidRPr="0067635D">
        <w:rPr>
          <w:lang w:bidi="ar-LB"/>
        </w:rPr>
        <w:t>The floating dock floor (hull scraping area) shall be cleaned by hosing down (among other methods) and collecting the soiled water for treatment in accordance with legislation.</w:t>
      </w:r>
    </w:p>
    <w:p w14:paraId="178CAF2C" w14:textId="77777777" w:rsidR="000766AD" w:rsidRPr="0067635D" w:rsidRDefault="000766AD" w:rsidP="00511FD8">
      <w:pPr>
        <w:spacing w:after="0"/>
        <w:jc w:val="both"/>
        <w:rPr>
          <w:lang w:bidi="ar-LB"/>
        </w:rPr>
      </w:pPr>
    </w:p>
    <w:p w14:paraId="72E493DC" w14:textId="099E4368" w:rsidR="00511FD8" w:rsidRPr="0067635D" w:rsidRDefault="00511FD8" w:rsidP="00511FD8">
      <w:pPr>
        <w:spacing w:after="0"/>
        <w:jc w:val="both"/>
        <w:rPr>
          <w:lang w:bidi="ar-LB"/>
        </w:rPr>
      </w:pPr>
      <w:r w:rsidRPr="0067635D">
        <w:rPr>
          <w:lang w:bidi="ar-LB"/>
        </w:rPr>
        <w:t>The floating dock must therefore be equipped with:</w:t>
      </w:r>
    </w:p>
    <w:p w14:paraId="46094AAB" w14:textId="77777777" w:rsidR="00511FD8" w:rsidRPr="0067635D" w:rsidRDefault="00511FD8">
      <w:pPr>
        <w:numPr>
          <w:ilvl w:val="0"/>
          <w:numId w:val="15"/>
        </w:numPr>
        <w:spacing w:after="0"/>
        <w:ind w:left="360"/>
        <w:contextualSpacing/>
        <w:jc w:val="both"/>
        <w:rPr>
          <w:lang w:bidi="ar-LB"/>
        </w:rPr>
      </w:pPr>
      <w:r w:rsidRPr="0067635D">
        <w:rPr>
          <w:lang w:bidi="ar-LB"/>
        </w:rPr>
        <w:t>Complete equipment avoiding waste and soiled water to be rejected in seawater, including settling tanks, desludging tank, and oil separator, all regularly maintained.</w:t>
      </w:r>
    </w:p>
    <w:p w14:paraId="6D8263C0" w14:textId="497DC14A" w:rsidR="00FD0CFF" w:rsidRPr="0067635D" w:rsidRDefault="00FD0CFF" w:rsidP="00511FD8">
      <w:pPr>
        <w:spacing w:after="0"/>
        <w:rPr>
          <w:lang w:bidi="ar-LB"/>
        </w:rPr>
      </w:pPr>
    </w:p>
    <w:p w14:paraId="786D070D" w14:textId="77777777" w:rsidR="00B10033" w:rsidRPr="0067635D" w:rsidRDefault="00B10033" w:rsidP="00511FD8">
      <w:pPr>
        <w:spacing w:after="0"/>
        <w:rPr>
          <w:lang w:bidi="ar-LB"/>
        </w:rPr>
      </w:pPr>
    </w:p>
    <w:p w14:paraId="3E39B097" w14:textId="77777777" w:rsidR="00511FD8" w:rsidRPr="0067635D" w:rsidRDefault="00511FD8" w:rsidP="00B10033">
      <w:pPr>
        <w:pStyle w:val="Heading3"/>
        <w:ind w:left="360" w:hanging="360"/>
      </w:pPr>
      <w:r w:rsidRPr="0067635D">
        <w:t xml:space="preserve"> </w:t>
      </w:r>
      <w:bookmarkStart w:id="337" w:name="_Toc172648440"/>
      <w:r w:rsidRPr="0067635D">
        <w:t>ELECTRICAL POWER SUPPLIES</w:t>
      </w:r>
      <w:bookmarkEnd w:id="337"/>
    </w:p>
    <w:p w14:paraId="463863CD" w14:textId="77777777" w:rsidR="00511FD8" w:rsidRPr="0067635D" w:rsidRDefault="00511FD8" w:rsidP="00511FD8">
      <w:pPr>
        <w:spacing w:after="0"/>
        <w:jc w:val="both"/>
        <w:rPr>
          <w:lang w:bidi="ar-LB"/>
        </w:rPr>
      </w:pPr>
      <w:r w:rsidRPr="0067635D">
        <w:rPr>
          <w:lang w:bidi="ar-LB"/>
        </w:rPr>
        <w:t>The floating dock must be equipped with electrical power supplies comprising:</w:t>
      </w:r>
    </w:p>
    <w:p w14:paraId="7C598C3B" w14:textId="0F0B2463" w:rsidR="00511FD8" w:rsidRPr="0067635D" w:rsidRDefault="00511FD8">
      <w:pPr>
        <w:numPr>
          <w:ilvl w:val="0"/>
          <w:numId w:val="15"/>
        </w:numPr>
        <w:spacing w:after="0"/>
        <w:ind w:left="360"/>
        <w:contextualSpacing/>
        <w:jc w:val="both"/>
        <w:rPr>
          <w:lang w:bidi="ar-LB"/>
        </w:rPr>
      </w:pPr>
      <w:r w:rsidRPr="0067635D">
        <w:rPr>
          <w:lang w:bidi="ar-LB"/>
        </w:rPr>
        <w:t>A main power supply</w:t>
      </w:r>
    </w:p>
    <w:p w14:paraId="1265AEB2" w14:textId="397FA370" w:rsidR="00511FD8" w:rsidRPr="0067635D" w:rsidRDefault="00511FD8">
      <w:pPr>
        <w:numPr>
          <w:ilvl w:val="0"/>
          <w:numId w:val="15"/>
        </w:numPr>
        <w:spacing w:after="0"/>
        <w:ind w:left="360"/>
        <w:contextualSpacing/>
        <w:jc w:val="both"/>
        <w:rPr>
          <w:lang w:bidi="ar-LB"/>
        </w:rPr>
      </w:pPr>
      <w:r w:rsidRPr="0067635D">
        <w:rPr>
          <w:lang w:bidi="ar-LB"/>
        </w:rPr>
        <w:t>An emergency power supply</w:t>
      </w:r>
    </w:p>
    <w:p w14:paraId="61EB8E7F" w14:textId="70ADBF60" w:rsidR="00511FD8" w:rsidRPr="0067635D" w:rsidRDefault="00511FD8">
      <w:pPr>
        <w:numPr>
          <w:ilvl w:val="0"/>
          <w:numId w:val="15"/>
        </w:numPr>
        <w:spacing w:after="0"/>
        <w:ind w:left="360"/>
        <w:contextualSpacing/>
        <w:jc w:val="both"/>
        <w:rPr>
          <w:lang w:bidi="ar-LB"/>
        </w:rPr>
      </w:pPr>
      <w:r w:rsidRPr="0067635D">
        <w:rPr>
          <w:lang w:bidi="ar-LB"/>
        </w:rPr>
        <w:t>A power supply for the ship(s) in the floating dock</w:t>
      </w:r>
    </w:p>
    <w:p w14:paraId="24C681F1" w14:textId="1D3F1AF6" w:rsidR="00511FD8" w:rsidRPr="0067635D" w:rsidRDefault="00511FD8">
      <w:pPr>
        <w:numPr>
          <w:ilvl w:val="0"/>
          <w:numId w:val="15"/>
        </w:numPr>
        <w:spacing w:after="0"/>
        <w:ind w:left="360"/>
        <w:contextualSpacing/>
        <w:jc w:val="both"/>
        <w:rPr>
          <w:lang w:bidi="ar-LB"/>
        </w:rPr>
      </w:pPr>
      <w:r w:rsidRPr="0067635D">
        <w:rPr>
          <w:lang w:bidi="ar-LB"/>
        </w:rPr>
        <w:t>A set of power outlets and repair power supply units</w:t>
      </w:r>
    </w:p>
    <w:p w14:paraId="5FAB84C3" w14:textId="77777777" w:rsidR="000766AD" w:rsidRPr="0067635D" w:rsidRDefault="000766AD" w:rsidP="009F7F3E">
      <w:pPr>
        <w:spacing w:after="0"/>
        <w:jc w:val="both"/>
        <w:rPr>
          <w:lang w:bidi="ar-LB"/>
        </w:rPr>
      </w:pPr>
    </w:p>
    <w:p w14:paraId="6E73D24A" w14:textId="10EC98B8" w:rsidR="00397981" w:rsidRPr="0067635D" w:rsidRDefault="00511FD8" w:rsidP="009F7F3E">
      <w:pPr>
        <w:spacing w:after="0"/>
        <w:jc w:val="both"/>
        <w:rPr>
          <w:lang w:bidi="ar-LB"/>
        </w:rPr>
      </w:pPr>
      <w:r w:rsidRPr="0067635D">
        <w:rPr>
          <w:lang w:bidi="ar-LB"/>
        </w:rPr>
        <w:t>The main power supply shall be provided from a transformer station situated on the platform. This station is described in the following paragraph.</w:t>
      </w:r>
    </w:p>
    <w:p w14:paraId="7492D7DA" w14:textId="77777777" w:rsidR="000766AD" w:rsidRPr="0067635D" w:rsidRDefault="000766AD" w:rsidP="00511FD8">
      <w:pPr>
        <w:spacing w:after="0"/>
        <w:jc w:val="both"/>
        <w:rPr>
          <w:lang w:bidi="ar-LB"/>
        </w:rPr>
      </w:pPr>
    </w:p>
    <w:p w14:paraId="6C57559E" w14:textId="52111657" w:rsidR="00511FD8" w:rsidRPr="0067635D" w:rsidRDefault="00511FD8" w:rsidP="00511FD8">
      <w:pPr>
        <w:spacing w:after="0"/>
        <w:jc w:val="both"/>
        <w:rPr>
          <w:lang w:bidi="ar-LB"/>
        </w:rPr>
      </w:pPr>
      <w:r w:rsidRPr="0067635D">
        <w:rPr>
          <w:lang w:bidi="ar-LB"/>
        </w:rPr>
        <w:t>The minimum equipment required for the various ship power supplies will comprise:</w:t>
      </w:r>
    </w:p>
    <w:p w14:paraId="6D7C8E99" w14:textId="6084BF20" w:rsidR="00511FD8" w:rsidRPr="0067635D" w:rsidRDefault="00511FD8">
      <w:pPr>
        <w:numPr>
          <w:ilvl w:val="0"/>
          <w:numId w:val="16"/>
        </w:numPr>
        <w:spacing w:after="0"/>
        <w:ind w:left="360"/>
        <w:contextualSpacing/>
        <w:jc w:val="both"/>
        <w:rPr>
          <w:lang w:bidi="ar-LB"/>
        </w:rPr>
      </w:pPr>
      <w:r w:rsidRPr="0067635D">
        <w:rPr>
          <w:lang w:bidi="ar-LB"/>
        </w:rPr>
        <w:t>Ship power supply unit: three units of 200 Amps, 380 or 440 V</w:t>
      </w:r>
    </w:p>
    <w:p w14:paraId="5E777BB1" w14:textId="5CCC062A" w:rsidR="00511FD8" w:rsidRPr="0067635D" w:rsidRDefault="00511FD8">
      <w:pPr>
        <w:numPr>
          <w:ilvl w:val="0"/>
          <w:numId w:val="16"/>
        </w:numPr>
        <w:spacing w:after="0"/>
        <w:ind w:left="360"/>
        <w:contextualSpacing/>
        <w:jc w:val="both"/>
        <w:rPr>
          <w:lang w:bidi="ar-LB"/>
        </w:rPr>
      </w:pPr>
      <w:r w:rsidRPr="0067635D">
        <w:rPr>
          <w:lang w:bidi="ar-LB"/>
        </w:rPr>
        <w:t>Repair power supply unit: these units are situated on the port and starboard decks. Provide a minimum of four units per side equipped with 380 V, 220V, 48V sockets</w:t>
      </w:r>
    </w:p>
    <w:p w14:paraId="28D115BC" w14:textId="5FA52011" w:rsidR="00511FD8" w:rsidRPr="0067635D" w:rsidRDefault="00511FD8">
      <w:pPr>
        <w:numPr>
          <w:ilvl w:val="0"/>
          <w:numId w:val="16"/>
        </w:numPr>
        <w:spacing w:after="0"/>
        <w:ind w:left="360"/>
        <w:contextualSpacing/>
        <w:jc w:val="both"/>
        <w:rPr>
          <w:lang w:bidi="ar-LB"/>
        </w:rPr>
      </w:pPr>
      <w:r w:rsidRPr="0067635D">
        <w:rPr>
          <w:lang w:bidi="ar-LB"/>
        </w:rPr>
        <w:t>Judiciously positioned spotlights providing a work lighting level of 80 Lux</w:t>
      </w:r>
    </w:p>
    <w:p w14:paraId="783B9E5E" w14:textId="406FB4A4" w:rsidR="00511FD8" w:rsidRPr="0067635D" w:rsidRDefault="00511FD8" w:rsidP="000B47BB">
      <w:pPr>
        <w:spacing w:after="0"/>
        <w:rPr>
          <w:lang w:bidi="ar-LB"/>
        </w:rPr>
      </w:pPr>
    </w:p>
    <w:p w14:paraId="1871C788" w14:textId="77777777" w:rsidR="000766AD" w:rsidRPr="0067635D" w:rsidRDefault="000766AD" w:rsidP="000B47BB">
      <w:pPr>
        <w:spacing w:after="0"/>
        <w:rPr>
          <w:lang w:bidi="ar-LB"/>
        </w:rPr>
      </w:pPr>
    </w:p>
    <w:p w14:paraId="22376A85" w14:textId="77777777" w:rsidR="00511FD8" w:rsidRPr="0067635D" w:rsidRDefault="00511FD8" w:rsidP="00B10033">
      <w:pPr>
        <w:pStyle w:val="Heading3"/>
        <w:ind w:left="360" w:hanging="360"/>
      </w:pPr>
      <w:bookmarkStart w:id="338" w:name="_Toc172648441"/>
      <w:r w:rsidRPr="0067635D">
        <w:t>QUAYWALL AND UTILITIES</w:t>
      </w:r>
      <w:bookmarkEnd w:id="338"/>
    </w:p>
    <w:p w14:paraId="42FE3939" w14:textId="77777777" w:rsidR="00511FD8" w:rsidRPr="0067635D" w:rsidRDefault="00511FD8" w:rsidP="00A00A52">
      <w:pPr>
        <w:spacing w:after="0"/>
        <w:jc w:val="both"/>
        <w:rPr>
          <w:lang w:bidi="ar-LB"/>
        </w:rPr>
      </w:pPr>
      <w:r w:rsidRPr="0067635D">
        <w:rPr>
          <w:lang w:bidi="ar-LB"/>
        </w:rPr>
        <w:t>The quay wall shall:</w:t>
      </w:r>
    </w:p>
    <w:p w14:paraId="2DE60F6F" w14:textId="26EC64D0" w:rsidR="00511FD8" w:rsidRPr="0067635D" w:rsidRDefault="00511FD8">
      <w:pPr>
        <w:numPr>
          <w:ilvl w:val="0"/>
          <w:numId w:val="17"/>
        </w:numPr>
        <w:spacing w:after="0"/>
        <w:ind w:left="360"/>
        <w:contextualSpacing/>
        <w:jc w:val="both"/>
        <w:rPr>
          <w:lang w:bidi="ar-LB"/>
        </w:rPr>
      </w:pPr>
      <w:r w:rsidRPr="0067635D">
        <w:rPr>
          <w:lang w:bidi="ar-LB"/>
        </w:rPr>
        <w:t>Be long enough (20 m minimum) to offer efficient mooring to the floating dock</w:t>
      </w:r>
    </w:p>
    <w:p w14:paraId="6DEAD2FD" w14:textId="55E4452B" w:rsidR="00511FD8" w:rsidRPr="0067635D" w:rsidRDefault="00511FD8">
      <w:pPr>
        <w:numPr>
          <w:ilvl w:val="0"/>
          <w:numId w:val="17"/>
        </w:numPr>
        <w:spacing w:after="0"/>
        <w:ind w:left="360"/>
        <w:contextualSpacing/>
        <w:jc w:val="both"/>
        <w:rPr>
          <w:lang w:bidi="ar-LB"/>
        </w:rPr>
      </w:pPr>
      <w:r w:rsidRPr="0067635D">
        <w:rPr>
          <w:lang w:bidi="ar-LB"/>
        </w:rPr>
        <w:t>Be equipped with all mooring facilities (Bollards and fenders) for the floating dock</w:t>
      </w:r>
    </w:p>
    <w:p w14:paraId="60C6D01C" w14:textId="52025434" w:rsidR="00511FD8" w:rsidRPr="0067635D" w:rsidRDefault="00511FD8">
      <w:pPr>
        <w:numPr>
          <w:ilvl w:val="0"/>
          <w:numId w:val="17"/>
        </w:numPr>
        <w:spacing w:after="0"/>
        <w:ind w:left="360"/>
        <w:contextualSpacing/>
        <w:jc w:val="both"/>
        <w:rPr>
          <w:lang w:bidi="ar-LB"/>
        </w:rPr>
      </w:pPr>
      <w:r w:rsidRPr="0067635D">
        <w:rPr>
          <w:lang w:bidi="ar-LB"/>
        </w:rPr>
        <w:t>Offer an easy access to the floating dock during high and low tides and during high and low position</w:t>
      </w:r>
    </w:p>
    <w:p w14:paraId="60734758" w14:textId="77777777" w:rsidR="000766AD" w:rsidRPr="0067635D" w:rsidRDefault="000766AD" w:rsidP="00380636">
      <w:pPr>
        <w:spacing w:after="0"/>
        <w:jc w:val="both"/>
        <w:rPr>
          <w:lang w:bidi="ar-LB"/>
        </w:rPr>
      </w:pPr>
    </w:p>
    <w:p w14:paraId="6DEBF706" w14:textId="4184E96A" w:rsidR="00511FD8" w:rsidRPr="0067635D" w:rsidRDefault="00511FD8" w:rsidP="00380636">
      <w:pPr>
        <w:spacing w:after="0"/>
        <w:jc w:val="both"/>
        <w:rPr>
          <w:lang w:bidi="ar-LB"/>
        </w:rPr>
      </w:pPr>
      <w:r w:rsidRPr="0067635D">
        <w:rPr>
          <w:lang w:bidi="ar-LB"/>
        </w:rPr>
        <w:t>It is mandatory for access to the quay wall and the floating dock to be subject to regulations to ensure the complete safety of the equipment and the ship(s) in the floating dock</w:t>
      </w:r>
      <w:r w:rsidR="000766AD" w:rsidRPr="0067635D">
        <w:rPr>
          <w:lang w:bidi="ar-LB"/>
        </w:rPr>
        <w:t>.</w:t>
      </w:r>
    </w:p>
    <w:p w14:paraId="1F513656" w14:textId="77777777" w:rsidR="000766AD" w:rsidRPr="0067635D" w:rsidRDefault="000766AD" w:rsidP="00397981">
      <w:pPr>
        <w:spacing w:after="0"/>
        <w:jc w:val="both"/>
        <w:rPr>
          <w:lang w:bidi="ar-LB"/>
        </w:rPr>
      </w:pPr>
    </w:p>
    <w:p w14:paraId="10709279" w14:textId="19BDF0C4" w:rsidR="00511FD8" w:rsidRPr="0067635D" w:rsidRDefault="00397981" w:rsidP="00397981">
      <w:pPr>
        <w:spacing w:after="0"/>
        <w:jc w:val="both"/>
        <w:rPr>
          <w:lang w:bidi="ar-LB"/>
        </w:rPr>
      </w:pPr>
      <w:r w:rsidRPr="0067635D">
        <w:rPr>
          <w:lang w:bidi="ar-LB"/>
        </w:rPr>
        <w:t>The area</w:t>
      </w:r>
      <w:r w:rsidR="002E3EBB" w:rsidRPr="0067635D">
        <w:rPr>
          <w:lang w:bidi="ar-LB"/>
        </w:rPr>
        <w:t xml:space="preserve"> to be leased by the Employer</w:t>
      </w:r>
      <w:r w:rsidR="00511FD8" w:rsidRPr="0067635D">
        <w:rPr>
          <w:lang w:bidi="ar-LB"/>
        </w:rPr>
        <w:t xml:space="preserve"> to the C</w:t>
      </w:r>
      <w:r w:rsidR="00EF5E17" w:rsidRPr="0067635D">
        <w:rPr>
          <w:lang w:bidi="ar-LB"/>
        </w:rPr>
        <w:t>ontractor</w:t>
      </w:r>
      <w:r w:rsidR="00511FD8" w:rsidRPr="0067635D">
        <w:rPr>
          <w:lang w:bidi="ar-LB"/>
        </w:rPr>
        <w:t xml:space="preserve"> within this Contract, will be necessary to </w:t>
      </w:r>
      <w:r w:rsidR="002E3EBB" w:rsidRPr="0067635D">
        <w:rPr>
          <w:lang w:bidi="ar-LB"/>
        </w:rPr>
        <w:t>handle</w:t>
      </w:r>
      <w:r w:rsidR="00511FD8" w:rsidRPr="0067635D">
        <w:rPr>
          <w:lang w:bidi="ar-LB"/>
        </w:rPr>
        <w:t>:</w:t>
      </w:r>
    </w:p>
    <w:p w14:paraId="49AFF802" w14:textId="2D4E203E" w:rsidR="00397981" w:rsidRPr="0067635D" w:rsidRDefault="00F3367C">
      <w:pPr>
        <w:numPr>
          <w:ilvl w:val="0"/>
          <w:numId w:val="18"/>
        </w:numPr>
        <w:spacing w:after="0"/>
        <w:ind w:left="360"/>
        <w:contextualSpacing/>
        <w:jc w:val="both"/>
        <w:rPr>
          <w:lang w:bidi="ar-LB"/>
        </w:rPr>
      </w:pPr>
      <w:r w:rsidRPr="0067635D">
        <w:rPr>
          <w:lang w:bidi="ar-LB"/>
        </w:rPr>
        <w:t>a</w:t>
      </w:r>
      <w:r w:rsidR="00511FD8" w:rsidRPr="0067635D">
        <w:rPr>
          <w:lang w:bidi="ar-LB"/>
        </w:rPr>
        <w:t xml:space="preserve"> guard house </w:t>
      </w:r>
    </w:p>
    <w:p w14:paraId="7ECA4C93" w14:textId="596DCD40" w:rsidR="00511FD8" w:rsidRPr="0067635D" w:rsidRDefault="00F3367C">
      <w:pPr>
        <w:numPr>
          <w:ilvl w:val="0"/>
          <w:numId w:val="19"/>
        </w:numPr>
        <w:spacing w:after="0"/>
        <w:ind w:left="360"/>
        <w:contextualSpacing/>
        <w:jc w:val="both"/>
        <w:rPr>
          <w:lang w:bidi="ar-LB"/>
        </w:rPr>
      </w:pPr>
      <w:r w:rsidRPr="0067635D">
        <w:rPr>
          <w:lang w:bidi="ar-LB"/>
        </w:rPr>
        <w:t>a</w:t>
      </w:r>
      <w:r w:rsidR="00511FD8" w:rsidRPr="0067635D">
        <w:rPr>
          <w:lang w:bidi="ar-LB"/>
        </w:rPr>
        <w:t xml:space="preserve"> 24-hour-per-day guard service</w:t>
      </w:r>
    </w:p>
    <w:p w14:paraId="6467F746" w14:textId="2DE99D5F" w:rsidR="00DA18D7" w:rsidRPr="0067635D" w:rsidRDefault="00DA18D7">
      <w:pPr>
        <w:numPr>
          <w:ilvl w:val="0"/>
          <w:numId w:val="19"/>
        </w:numPr>
        <w:spacing w:after="0"/>
        <w:ind w:left="360"/>
        <w:contextualSpacing/>
        <w:jc w:val="both"/>
        <w:rPr>
          <w:lang w:bidi="ar-LB"/>
        </w:rPr>
      </w:pPr>
      <w:r w:rsidRPr="0067635D">
        <w:rPr>
          <w:lang w:bidi="ar-LB"/>
        </w:rPr>
        <w:t>an office (200m</w:t>
      </w:r>
      <w:r w:rsidRPr="0067635D">
        <w:rPr>
          <w:vertAlign w:val="superscript"/>
          <w:lang w:bidi="ar-LB"/>
        </w:rPr>
        <w:t>2</w:t>
      </w:r>
      <w:r w:rsidRPr="0067635D">
        <w:rPr>
          <w:lang w:bidi="ar-LB"/>
        </w:rPr>
        <w:t xml:space="preserve"> minimum) for the operations management </w:t>
      </w:r>
    </w:p>
    <w:p w14:paraId="7D98573E" w14:textId="77777777" w:rsidR="00DA18D7" w:rsidRPr="0067635D" w:rsidRDefault="00F3367C">
      <w:pPr>
        <w:numPr>
          <w:ilvl w:val="0"/>
          <w:numId w:val="19"/>
        </w:numPr>
        <w:spacing w:after="0"/>
        <w:ind w:left="360"/>
        <w:contextualSpacing/>
        <w:jc w:val="both"/>
        <w:rPr>
          <w:lang w:bidi="ar-LB"/>
        </w:rPr>
      </w:pPr>
      <w:r w:rsidRPr="0067635D">
        <w:rPr>
          <w:lang w:bidi="ar-LB"/>
        </w:rPr>
        <w:t>a</w:t>
      </w:r>
      <w:r w:rsidR="002E3EBB" w:rsidRPr="0067635D">
        <w:rPr>
          <w:lang w:bidi="ar-LB"/>
        </w:rPr>
        <w:t xml:space="preserve"> </w:t>
      </w:r>
      <w:r w:rsidRPr="0067635D">
        <w:rPr>
          <w:lang w:bidi="ar-LB"/>
        </w:rPr>
        <w:t>w</w:t>
      </w:r>
      <w:r w:rsidR="002E3EBB" w:rsidRPr="0067635D">
        <w:rPr>
          <w:lang w:bidi="ar-LB"/>
        </w:rPr>
        <w:t>orkshop (</w:t>
      </w:r>
      <w:r w:rsidR="00DA18D7" w:rsidRPr="0067635D">
        <w:rPr>
          <w:lang w:bidi="ar-LB"/>
        </w:rPr>
        <w:t>4</w:t>
      </w:r>
      <w:r w:rsidR="002E3EBB" w:rsidRPr="0067635D">
        <w:rPr>
          <w:lang w:bidi="ar-LB"/>
        </w:rPr>
        <w:t>00m</w:t>
      </w:r>
      <w:r w:rsidR="002E3EBB" w:rsidRPr="0067635D">
        <w:rPr>
          <w:vertAlign w:val="superscript"/>
          <w:lang w:bidi="ar-LB"/>
        </w:rPr>
        <w:t>2</w:t>
      </w:r>
      <w:r w:rsidR="002E3EBB" w:rsidRPr="0067635D">
        <w:rPr>
          <w:lang w:bidi="ar-LB"/>
        </w:rPr>
        <w:t xml:space="preserve"> minimum) </w:t>
      </w:r>
    </w:p>
    <w:p w14:paraId="436F135A" w14:textId="5857D551" w:rsidR="00397981" w:rsidRPr="0067635D" w:rsidRDefault="00F3367C">
      <w:pPr>
        <w:numPr>
          <w:ilvl w:val="0"/>
          <w:numId w:val="19"/>
        </w:numPr>
        <w:spacing w:after="0"/>
        <w:ind w:left="360"/>
        <w:contextualSpacing/>
        <w:jc w:val="both"/>
        <w:rPr>
          <w:lang w:bidi="ar-LB"/>
        </w:rPr>
      </w:pPr>
      <w:r w:rsidRPr="0067635D">
        <w:rPr>
          <w:lang w:bidi="ar-LB"/>
        </w:rPr>
        <w:t>a storage area (400m</w:t>
      </w:r>
      <w:r w:rsidRPr="0067635D">
        <w:rPr>
          <w:vertAlign w:val="superscript"/>
          <w:lang w:bidi="ar-LB"/>
        </w:rPr>
        <w:t>2</w:t>
      </w:r>
      <w:r w:rsidRPr="0067635D">
        <w:rPr>
          <w:lang w:bidi="ar-LB"/>
        </w:rPr>
        <w:t xml:space="preserve"> minimum) for storing the necessary tools, </w:t>
      </w:r>
      <w:r w:rsidR="00397981" w:rsidRPr="0067635D">
        <w:rPr>
          <w:lang w:bidi="ar-LB"/>
        </w:rPr>
        <w:t>supplies and spare parts</w:t>
      </w:r>
    </w:p>
    <w:p w14:paraId="17463239" w14:textId="77777777" w:rsidR="00511FD8" w:rsidRPr="0067635D" w:rsidRDefault="00F3367C">
      <w:pPr>
        <w:numPr>
          <w:ilvl w:val="0"/>
          <w:numId w:val="19"/>
        </w:numPr>
        <w:spacing w:after="0"/>
        <w:ind w:left="360"/>
        <w:contextualSpacing/>
        <w:jc w:val="both"/>
        <w:rPr>
          <w:lang w:bidi="ar-LB"/>
        </w:rPr>
      </w:pPr>
      <w:r w:rsidRPr="0067635D">
        <w:rPr>
          <w:lang w:bidi="ar-LB"/>
        </w:rPr>
        <w:t>a</w:t>
      </w:r>
      <w:r w:rsidR="00511FD8" w:rsidRPr="0067635D">
        <w:rPr>
          <w:lang w:bidi="ar-LB"/>
        </w:rPr>
        <w:t xml:space="preserve"> technical building</w:t>
      </w:r>
      <w:r w:rsidR="00397981" w:rsidRPr="0067635D">
        <w:rPr>
          <w:lang w:bidi="ar-LB"/>
        </w:rPr>
        <w:t xml:space="preserve">, </w:t>
      </w:r>
      <w:r w:rsidR="00511FD8" w:rsidRPr="0067635D">
        <w:rPr>
          <w:lang w:bidi="ar-LB"/>
        </w:rPr>
        <w:t>for electrical installation shall minimum comprising at minimum:</w:t>
      </w:r>
    </w:p>
    <w:p w14:paraId="7B0175F7" w14:textId="77777777" w:rsidR="00511FD8" w:rsidRPr="0067635D" w:rsidRDefault="00511FD8">
      <w:pPr>
        <w:pStyle w:val="ListParagraph"/>
        <w:numPr>
          <w:ilvl w:val="0"/>
          <w:numId w:val="43"/>
        </w:numPr>
        <w:spacing w:after="0"/>
        <w:ind w:left="720"/>
        <w:jc w:val="both"/>
        <w:rPr>
          <w:lang w:bidi="ar-LB"/>
        </w:rPr>
      </w:pPr>
      <w:r w:rsidRPr="0067635D">
        <w:rPr>
          <w:lang w:bidi="ar-LB"/>
        </w:rPr>
        <w:t>A medium-voltage connection to the town grid network</w:t>
      </w:r>
    </w:p>
    <w:p w14:paraId="02178CF4" w14:textId="498D9984" w:rsidR="00511FD8" w:rsidRPr="0067635D" w:rsidRDefault="00511FD8">
      <w:pPr>
        <w:pStyle w:val="ListParagraph"/>
        <w:numPr>
          <w:ilvl w:val="0"/>
          <w:numId w:val="43"/>
        </w:numPr>
        <w:spacing w:after="0"/>
        <w:ind w:left="720"/>
        <w:jc w:val="both"/>
        <w:rPr>
          <w:lang w:bidi="ar-LB"/>
        </w:rPr>
      </w:pPr>
      <w:r w:rsidRPr="0067635D">
        <w:rPr>
          <w:lang w:bidi="ar-LB"/>
        </w:rPr>
        <w:t>Transformer (100m</w:t>
      </w:r>
      <w:r w:rsidRPr="0067635D">
        <w:rPr>
          <w:vertAlign w:val="superscript"/>
          <w:lang w:bidi="ar-LB"/>
        </w:rPr>
        <w:t>2</w:t>
      </w:r>
      <w:r w:rsidRPr="0067635D">
        <w:rPr>
          <w:lang w:bidi="ar-LB"/>
        </w:rPr>
        <w:t xml:space="preserve"> minimum) with a transformer and main low-voltage switchboard equipped with all the outgoing lines necessary for the operation of the equipment, utilities and lighting. The construction of this transformer station will comply with the standards and regulations in effect</w:t>
      </w:r>
    </w:p>
    <w:p w14:paraId="48356192" w14:textId="77777777" w:rsidR="00397981" w:rsidRPr="0067635D" w:rsidRDefault="00397981" w:rsidP="00397981">
      <w:pPr>
        <w:spacing w:after="0"/>
        <w:ind w:left="720"/>
        <w:contextualSpacing/>
        <w:jc w:val="both"/>
        <w:rPr>
          <w:lang w:bidi="ar-LB"/>
        </w:rPr>
      </w:pPr>
    </w:p>
    <w:p w14:paraId="4010C1F6" w14:textId="42649793" w:rsidR="00DA18D7" w:rsidRPr="0067635D" w:rsidRDefault="00511FD8" w:rsidP="00DA18D7">
      <w:pPr>
        <w:spacing w:after="0"/>
        <w:jc w:val="both"/>
        <w:rPr>
          <w:lang w:bidi="ar-LB"/>
        </w:rPr>
      </w:pPr>
      <w:r w:rsidRPr="0067635D">
        <w:rPr>
          <w:lang w:bidi="ar-LB"/>
        </w:rPr>
        <w:t xml:space="preserve">The </w:t>
      </w:r>
      <w:r w:rsidR="002B1AEE" w:rsidRPr="0067635D">
        <w:t xml:space="preserve">Contractor </w:t>
      </w:r>
      <w:r w:rsidRPr="0067635D">
        <w:rPr>
          <w:lang w:bidi="ar-LB"/>
        </w:rPr>
        <w:t xml:space="preserve">shall provide for the </w:t>
      </w:r>
      <w:r w:rsidR="002E3EBB" w:rsidRPr="0067635D">
        <w:rPr>
          <w:lang w:bidi="ar-LB"/>
        </w:rPr>
        <w:t>Employer</w:t>
      </w:r>
      <w:r w:rsidRPr="0067635D">
        <w:rPr>
          <w:lang w:bidi="ar-LB"/>
        </w:rPr>
        <w:t xml:space="preserve"> all detailed drawings regarding the </w:t>
      </w:r>
      <w:r w:rsidR="00DA18D7" w:rsidRPr="0067635D">
        <w:rPr>
          <w:lang w:bidi="ar-LB"/>
        </w:rPr>
        <w:t>above-mentioned</w:t>
      </w:r>
      <w:r w:rsidRPr="0067635D">
        <w:rPr>
          <w:lang w:bidi="ar-LB"/>
        </w:rPr>
        <w:t xml:space="preserve"> structures including necessary architectural, structural and MEP calculations and details, in addition to the infrastructures and overall layout of the mentioned lease</w:t>
      </w:r>
      <w:r w:rsidR="002E3EBB" w:rsidRPr="0067635D">
        <w:rPr>
          <w:lang w:bidi="ar-LB"/>
        </w:rPr>
        <w:t>d</w:t>
      </w:r>
      <w:r w:rsidRPr="0067635D">
        <w:rPr>
          <w:lang w:bidi="ar-LB"/>
        </w:rPr>
        <w:t xml:space="preserve"> area. </w:t>
      </w:r>
    </w:p>
    <w:p w14:paraId="18A91C02" w14:textId="2817C888" w:rsidR="00397981" w:rsidRPr="0067635D" w:rsidRDefault="00511FD8" w:rsidP="00DA18D7">
      <w:pPr>
        <w:spacing w:after="0"/>
        <w:jc w:val="both"/>
        <w:rPr>
          <w:lang w:bidi="ar-LB"/>
        </w:rPr>
      </w:pPr>
      <w:r w:rsidRPr="0067635D">
        <w:rPr>
          <w:lang w:bidi="ar-LB"/>
        </w:rPr>
        <w:t xml:space="preserve">The </w:t>
      </w:r>
      <w:r w:rsidR="002B1AEE" w:rsidRPr="0067635D">
        <w:t xml:space="preserve">Contractor </w:t>
      </w:r>
      <w:r w:rsidRPr="0067635D">
        <w:rPr>
          <w:lang w:bidi="ar-LB"/>
        </w:rPr>
        <w:t xml:space="preserve">shall not begin the construction </w:t>
      </w:r>
      <w:r w:rsidR="00F3367C" w:rsidRPr="0067635D">
        <w:rPr>
          <w:lang w:bidi="ar-LB"/>
        </w:rPr>
        <w:t xml:space="preserve">or the installation </w:t>
      </w:r>
      <w:r w:rsidRPr="0067635D">
        <w:rPr>
          <w:lang w:bidi="ar-LB"/>
        </w:rPr>
        <w:t xml:space="preserve">of any structures before obtaining the final approval of the </w:t>
      </w:r>
      <w:r w:rsidR="002E3EBB" w:rsidRPr="0067635D">
        <w:rPr>
          <w:lang w:bidi="ar-LB"/>
        </w:rPr>
        <w:t>Employer</w:t>
      </w:r>
      <w:r w:rsidRPr="0067635D">
        <w:rPr>
          <w:lang w:bidi="ar-LB"/>
        </w:rPr>
        <w:t xml:space="preserve"> on the listed </w:t>
      </w:r>
      <w:r w:rsidR="002E3EBB" w:rsidRPr="0067635D">
        <w:rPr>
          <w:lang w:bidi="ar-LB"/>
        </w:rPr>
        <w:t>d</w:t>
      </w:r>
      <w:r w:rsidRPr="0067635D">
        <w:rPr>
          <w:lang w:bidi="ar-LB"/>
        </w:rPr>
        <w:t xml:space="preserve">ocuments and drawings. </w:t>
      </w:r>
    </w:p>
    <w:p w14:paraId="6A2217EE" w14:textId="23CEF5A0" w:rsidR="00B10033" w:rsidRPr="0067635D" w:rsidRDefault="00511FD8" w:rsidP="000B47BB">
      <w:pPr>
        <w:spacing w:after="0"/>
        <w:jc w:val="both"/>
        <w:rPr>
          <w:lang w:bidi="ar-LB"/>
        </w:rPr>
      </w:pPr>
      <w:r w:rsidRPr="0067635D">
        <w:rPr>
          <w:lang w:bidi="ar-LB"/>
        </w:rPr>
        <w:t xml:space="preserve">The </w:t>
      </w:r>
      <w:r w:rsidR="002B1AEE" w:rsidRPr="0067635D">
        <w:t xml:space="preserve">Contractor </w:t>
      </w:r>
      <w:r w:rsidRPr="0067635D">
        <w:rPr>
          <w:lang w:bidi="ar-LB"/>
        </w:rPr>
        <w:t xml:space="preserve">is fully responsible, and before the beginning of any work on site related to his contract, to undertake an </w:t>
      </w:r>
      <w:r w:rsidR="001F5169" w:rsidRPr="0067635D">
        <w:rPr>
          <w:lang w:bidi="ar-LB"/>
        </w:rPr>
        <w:t>EMP</w:t>
      </w:r>
      <w:r w:rsidRPr="0067635D">
        <w:rPr>
          <w:lang w:bidi="ar-LB"/>
        </w:rPr>
        <w:t xml:space="preserve"> (Environmental </w:t>
      </w:r>
      <w:r w:rsidR="001F5169" w:rsidRPr="0067635D">
        <w:rPr>
          <w:lang w:bidi="ar-LB"/>
        </w:rPr>
        <w:t>Management Plan</w:t>
      </w:r>
      <w:r w:rsidRPr="0067635D">
        <w:rPr>
          <w:lang w:bidi="ar-LB"/>
        </w:rPr>
        <w:t>) for the whole floating dock project and all of its components (including all</w:t>
      </w:r>
      <w:r w:rsidR="002E3EBB" w:rsidRPr="0067635D">
        <w:rPr>
          <w:lang w:bidi="ar-LB"/>
        </w:rPr>
        <w:t xml:space="preserve"> buildings and facilities), and</w:t>
      </w:r>
      <w:r w:rsidRPr="0067635D">
        <w:rPr>
          <w:lang w:bidi="ar-LB"/>
        </w:rPr>
        <w:t xml:space="preserve"> to obtain the necessary approval on the mentioned </w:t>
      </w:r>
      <w:r w:rsidR="001F5169" w:rsidRPr="0067635D">
        <w:rPr>
          <w:lang w:bidi="ar-LB"/>
        </w:rPr>
        <w:t>EMP</w:t>
      </w:r>
      <w:r w:rsidRPr="0067635D">
        <w:rPr>
          <w:lang w:bidi="ar-LB"/>
        </w:rPr>
        <w:t>, according to interna</w:t>
      </w:r>
      <w:r w:rsidR="00FD0CFF" w:rsidRPr="0067635D">
        <w:rPr>
          <w:lang w:bidi="ar-LB"/>
        </w:rPr>
        <w:t>tional standards in this field.</w:t>
      </w:r>
    </w:p>
    <w:p w14:paraId="3392A6E3" w14:textId="77777777" w:rsidR="000B47BB" w:rsidRPr="0067635D" w:rsidRDefault="000B47BB" w:rsidP="000B47BB">
      <w:pPr>
        <w:spacing w:after="0"/>
        <w:jc w:val="both"/>
        <w:rPr>
          <w:lang w:bidi="ar-LB"/>
        </w:rPr>
      </w:pPr>
    </w:p>
    <w:p w14:paraId="4EFCE360" w14:textId="77777777" w:rsidR="00511FD8" w:rsidRPr="0067635D" w:rsidRDefault="00511FD8" w:rsidP="00B10033">
      <w:pPr>
        <w:pStyle w:val="Heading3"/>
        <w:ind w:left="360" w:hanging="360"/>
      </w:pPr>
      <w:r w:rsidRPr="0067635D">
        <w:t xml:space="preserve"> </w:t>
      </w:r>
      <w:bookmarkStart w:id="339" w:name="_Toc172648442"/>
      <w:r w:rsidRPr="0067635D">
        <w:t>OPERATION AND MAINTENANCE</w:t>
      </w:r>
      <w:bookmarkEnd w:id="339"/>
    </w:p>
    <w:p w14:paraId="56ABA939" w14:textId="2720C5FC" w:rsidR="00511FD8" w:rsidRPr="0067635D" w:rsidRDefault="00511FD8" w:rsidP="001D5AE7">
      <w:pPr>
        <w:spacing w:after="0"/>
        <w:jc w:val="both"/>
        <w:rPr>
          <w:lang w:bidi="ar-LB"/>
        </w:rPr>
      </w:pPr>
      <w:r w:rsidRPr="0067635D">
        <w:rPr>
          <w:lang w:bidi="ar-LB"/>
        </w:rPr>
        <w:t xml:space="preserve">Operation of the floating dock includes functioning and maintenance which will be ensured by personal, equipment, </w:t>
      </w:r>
      <w:r w:rsidR="001D5AE7" w:rsidRPr="0067635D">
        <w:rPr>
          <w:lang w:bidi="ar-LB"/>
        </w:rPr>
        <w:t>tools and consumable resources.</w:t>
      </w:r>
    </w:p>
    <w:p w14:paraId="0FA8BAFD" w14:textId="77777777" w:rsidR="00B10033" w:rsidRPr="0067635D" w:rsidRDefault="00B10033" w:rsidP="00B10033">
      <w:pPr>
        <w:spacing w:after="0"/>
        <w:rPr>
          <w:lang w:bidi="ar-LB"/>
        </w:rPr>
      </w:pPr>
    </w:p>
    <w:p w14:paraId="1287D743" w14:textId="77777777" w:rsidR="00511FD8" w:rsidRPr="0067635D" w:rsidRDefault="00982168" w:rsidP="00B10033">
      <w:pPr>
        <w:pStyle w:val="Heading3"/>
        <w:ind w:left="360" w:hanging="360"/>
      </w:pPr>
      <w:bookmarkStart w:id="340" w:name="_Toc172648443"/>
      <w:r w:rsidRPr="0067635D">
        <w:t>PERSONNEL</w:t>
      </w:r>
      <w:bookmarkEnd w:id="340"/>
    </w:p>
    <w:p w14:paraId="0059D9DE" w14:textId="77777777" w:rsidR="00511FD8" w:rsidRPr="0067635D" w:rsidRDefault="00511FD8" w:rsidP="00511FD8">
      <w:pPr>
        <w:spacing w:after="0"/>
        <w:jc w:val="both"/>
        <w:rPr>
          <w:lang w:bidi="ar-LB"/>
        </w:rPr>
      </w:pPr>
      <w:r w:rsidRPr="0067635D">
        <w:rPr>
          <w:lang w:bidi="ar-LB"/>
        </w:rPr>
        <w:t>The personal resources shall comprise at minimum:</w:t>
      </w:r>
    </w:p>
    <w:p w14:paraId="1207D9CA" w14:textId="2A51B037" w:rsidR="00511FD8" w:rsidRPr="0067635D" w:rsidRDefault="00F3367C">
      <w:pPr>
        <w:numPr>
          <w:ilvl w:val="0"/>
          <w:numId w:val="20"/>
        </w:numPr>
        <w:spacing w:after="0"/>
        <w:ind w:left="360"/>
        <w:contextualSpacing/>
        <w:jc w:val="both"/>
        <w:rPr>
          <w:lang w:bidi="ar-LB"/>
        </w:rPr>
      </w:pPr>
      <w:r w:rsidRPr="0067635D">
        <w:rPr>
          <w:lang w:bidi="ar-LB"/>
        </w:rPr>
        <w:t>Project Manager</w:t>
      </w:r>
      <w:r w:rsidR="00511FD8" w:rsidRPr="0067635D">
        <w:rPr>
          <w:lang w:bidi="ar-LB"/>
        </w:rPr>
        <w:t xml:space="preserve"> </w:t>
      </w:r>
      <w:r w:rsidR="00397981" w:rsidRPr="0067635D">
        <w:rPr>
          <w:lang w:bidi="ar-LB"/>
        </w:rPr>
        <w:tab/>
      </w:r>
      <w:r w:rsidR="00397981" w:rsidRPr="0067635D">
        <w:rPr>
          <w:lang w:bidi="ar-LB"/>
        </w:rPr>
        <w:tab/>
      </w:r>
      <w:r w:rsidR="00DA18D7" w:rsidRPr="0067635D">
        <w:rPr>
          <w:lang w:bidi="ar-LB"/>
        </w:rPr>
        <w:tab/>
      </w:r>
      <w:r w:rsidR="00511FD8" w:rsidRPr="0067635D">
        <w:rPr>
          <w:lang w:bidi="ar-LB"/>
        </w:rPr>
        <w:t>: 1 post</w:t>
      </w:r>
    </w:p>
    <w:p w14:paraId="523AE071" w14:textId="1AE1F59D" w:rsidR="00511FD8" w:rsidRPr="0067635D" w:rsidRDefault="00F3367C">
      <w:pPr>
        <w:numPr>
          <w:ilvl w:val="0"/>
          <w:numId w:val="20"/>
        </w:numPr>
        <w:spacing w:after="0"/>
        <w:ind w:left="360"/>
        <w:contextualSpacing/>
        <w:jc w:val="both"/>
        <w:rPr>
          <w:lang w:bidi="ar-LB"/>
        </w:rPr>
      </w:pPr>
      <w:r w:rsidRPr="0067635D">
        <w:rPr>
          <w:lang w:bidi="ar-LB"/>
        </w:rPr>
        <w:t xml:space="preserve">Project Manager </w:t>
      </w:r>
      <w:r w:rsidR="00511FD8" w:rsidRPr="0067635D">
        <w:rPr>
          <w:lang w:bidi="ar-LB"/>
        </w:rPr>
        <w:t>Assistant</w:t>
      </w:r>
      <w:r w:rsidRPr="0067635D">
        <w:rPr>
          <w:lang w:bidi="ar-LB"/>
        </w:rPr>
        <w:t xml:space="preserve"> </w:t>
      </w:r>
      <w:r w:rsidR="00397981" w:rsidRPr="0067635D">
        <w:rPr>
          <w:lang w:bidi="ar-LB"/>
        </w:rPr>
        <w:tab/>
      </w:r>
      <w:r w:rsidR="00DA18D7" w:rsidRPr="0067635D">
        <w:rPr>
          <w:lang w:bidi="ar-LB"/>
        </w:rPr>
        <w:tab/>
      </w:r>
      <w:r w:rsidR="00511FD8" w:rsidRPr="0067635D">
        <w:rPr>
          <w:lang w:bidi="ar-LB"/>
        </w:rPr>
        <w:t>: 1 post</w:t>
      </w:r>
    </w:p>
    <w:p w14:paraId="37C130E4" w14:textId="69985463" w:rsidR="00F3367C" w:rsidRPr="0067635D" w:rsidRDefault="00F3367C">
      <w:pPr>
        <w:numPr>
          <w:ilvl w:val="0"/>
          <w:numId w:val="20"/>
        </w:numPr>
        <w:spacing w:after="0"/>
        <w:ind w:left="360"/>
        <w:contextualSpacing/>
        <w:jc w:val="both"/>
        <w:rPr>
          <w:lang w:bidi="ar-LB"/>
        </w:rPr>
      </w:pPr>
      <w:r w:rsidRPr="0067635D">
        <w:rPr>
          <w:lang w:bidi="ar-LB"/>
        </w:rPr>
        <w:t>Human Resources manager</w:t>
      </w:r>
      <w:r w:rsidR="00397981" w:rsidRPr="0067635D">
        <w:rPr>
          <w:lang w:bidi="ar-LB"/>
        </w:rPr>
        <w:tab/>
      </w:r>
      <w:r w:rsidR="00DA18D7" w:rsidRPr="0067635D">
        <w:rPr>
          <w:lang w:bidi="ar-LB"/>
        </w:rPr>
        <w:tab/>
      </w:r>
      <w:r w:rsidRPr="0067635D">
        <w:rPr>
          <w:lang w:bidi="ar-LB"/>
        </w:rPr>
        <w:t>: 1 post</w:t>
      </w:r>
    </w:p>
    <w:p w14:paraId="097D5EB8" w14:textId="77777777" w:rsidR="00F3367C" w:rsidRPr="0067635D" w:rsidRDefault="00F3367C">
      <w:pPr>
        <w:numPr>
          <w:ilvl w:val="0"/>
          <w:numId w:val="20"/>
        </w:numPr>
        <w:spacing w:after="0"/>
        <w:ind w:left="360"/>
        <w:contextualSpacing/>
        <w:jc w:val="both"/>
        <w:rPr>
          <w:lang w:bidi="ar-LB"/>
        </w:rPr>
      </w:pPr>
      <w:r w:rsidRPr="0067635D">
        <w:rPr>
          <w:lang w:bidi="ar-LB"/>
        </w:rPr>
        <w:t xml:space="preserve">Commercial manager </w:t>
      </w:r>
      <w:r w:rsidR="00397981" w:rsidRPr="0067635D">
        <w:rPr>
          <w:lang w:bidi="ar-LB"/>
        </w:rPr>
        <w:tab/>
      </w:r>
      <w:r w:rsidR="00397981" w:rsidRPr="0067635D">
        <w:rPr>
          <w:lang w:bidi="ar-LB"/>
        </w:rPr>
        <w:tab/>
      </w:r>
      <w:r w:rsidRPr="0067635D">
        <w:rPr>
          <w:lang w:bidi="ar-LB"/>
        </w:rPr>
        <w:t>: 1 post</w:t>
      </w:r>
    </w:p>
    <w:p w14:paraId="29A75BB0" w14:textId="13EA3754" w:rsidR="00F3367C" w:rsidRPr="0067635D" w:rsidRDefault="00F3367C">
      <w:pPr>
        <w:numPr>
          <w:ilvl w:val="0"/>
          <w:numId w:val="20"/>
        </w:numPr>
        <w:spacing w:after="0"/>
        <w:ind w:left="360"/>
        <w:contextualSpacing/>
        <w:jc w:val="both"/>
        <w:rPr>
          <w:lang w:bidi="ar-LB"/>
        </w:rPr>
      </w:pPr>
      <w:r w:rsidRPr="0067635D">
        <w:rPr>
          <w:lang w:bidi="ar-LB"/>
        </w:rPr>
        <w:t xml:space="preserve">Financial manager </w:t>
      </w:r>
      <w:r w:rsidR="00397981" w:rsidRPr="0067635D">
        <w:rPr>
          <w:lang w:bidi="ar-LB"/>
        </w:rPr>
        <w:tab/>
      </w:r>
      <w:r w:rsidR="00397981" w:rsidRPr="0067635D">
        <w:rPr>
          <w:lang w:bidi="ar-LB"/>
        </w:rPr>
        <w:tab/>
      </w:r>
      <w:r w:rsidR="00DA18D7" w:rsidRPr="0067635D">
        <w:rPr>
          <w:lang w:bidi="ar-LB"/>
        </w:rPr>
        <w:tab/>
      </w:r>
      <w:r w:rsidRPr="0067635D">
        <w:rPr>
          <w:lang w:bidi="ar-LB"/>
        </w:rPr>
        <w:t>: 1 post</w:t>
      </w:r>
    </w:p>
    <w:p w14:paraId="1475342D" w14:textId="77777777" w:rsidR="00F3367C" w:rsidRPr="0067635D" w:rsidRDefault="00F3367C">
      <w:pPr>
        <w:numPr>
          <w:ilvl w:val="0"/>
          <w:numId w:val="20"/>
        </w:numPr>
        <w:spacing w:after="0"/>
        <w:ind w:left="360"/>
        <w:contextualSpacing/>
        <w:jc w:val="both"/>
        <w:rPr>
          <w:lang w:bidi="ar-LB"/>
        </w:rPr>
      </w:pPr>
      <w:r w:rsidRPr="0067635D">
        <w:rPr>
          <w:lang w:bidi="ar-LB"/>
        </w:rPr>
        <w:t xml:space="preserve">Ships repair manager </w:t>
      </w:r>
      <w:r w:rsidR="00397981" w:rsidRPr="0067635D">
        <w:rPr>
          <w:lang w:bidi="ar-LB"/>
        </w:rPr>
        <w:tab/>
      </w:r>
      <w:r w:rsidR="00397981" w:rsidRPr="0067635D">
        <w:rPr>
          <w:lang w:bidi="ar-LB"/>
        </w:rPr>
        <w:tab/>
      </w:r>
      <w:r w:rsidRPr="0067635D">
        <w:rPr>
          <w:lang w:bidi="ar-LB"/>
        </w:rPr>
        <w:t>: 3 post</w:t>
      </w:r>
      <w:r w:rsidR="00397981" w:rsidRPr="0067635D">
        <w:rPr>
          <w:lang w:bidi="ar-LB"/>
        </w:rPr>
        <w:t>s</w:t>
      </w:r>
    </w:p>
    <w:p w14:paraId="6F5F4F87" w14:textId="1B59516F" w:rsidR="00F3367C" w:rsidRPr="0067635D" w:rsidRDefault="00F3367C">
      <w:pPr>
        <w:numPr>
          <w:ilvl w:val="0"/>
          <w:numId w:val="20"/>
        </w:numPr>
        <w:spacing w:after="0"/>
        <w:ind w:left="360"/>
        <w:contextualSpacing/>
        <w:jc w:val="both"/>
        <w:rPr>
          <w:lang w:bidi="ar-LB"/>
        </w:rPr>
      </w:pPr>
      <w:r w:rsidRPr="0067635D">
        <w:rPr>
          <w:lang w:bidi="ar-LB"/>
        </w:rPr>
        <w:t xml:space="preserve">Secretary </w:t>
      </w:r>
      <w:r w:rsidR="00397981" w:rsidRPr="0067635D">
        <w:rPr>
          <w:lang w:bidi="ar-LB"/>
        </w:rPr>
        <w:tab/>
      </w:r>
      <w:r w:rsidR="00397981" w:rsidRPr="0067635D">
        <w:rPr>
          <w:lang w:bidi="ar-LB"/>
        </w:rPr>
        <w:tab/>
      </w:r>
      <w:r w:rsidR="00397981" w:rsidRPr="0067635D">
        <w:rPr>
          <w:lang w:bidi="ar-LB"/>
        </w:rPr>
        <w:tab/>
      </w:r>
      <w:r w:rsidR="00DA18D7" w:rsidRPr="0067635D">
        <w:rPr>
          <w:lang w:bidi="ar-LB"/>
        </w:rPr>
        <w:tab/>
      </w:r>
      <w:r w:rsidRPr="0067635D">
        <w:rPr>
          <w:lang w:bidi="ar-LB"/>
        </w:rPr>
        <w:t>: 1 post</w:t>
      </w:r>
    </w:p>
    <w:p w14:paraId="367ADC30" w14:textId="4C95C07A" w:rsidR="00511FD8" w:rsidRPr="0067635D" w:rsidRDefault="00511FD8">
      <w:pPr>
        <w:numPr>
          <w:ilvl w:val="0"/>
          <w:numId w:val="20"/>
        </w:numPr>
        <w:spacing w:after="0"/>
        <w:ind w:left="360"/>
        <w:contextualSpacing/>
        <w:jc w:val="both"/>
        <w:rPr>
          <w:lang w:bidi="ar-LB"/>
        </w:rPr>
      </w:pPr>
      <w:r w:rsidRPr="0067635D">
        <w:rPr>
          <w:lang w:bidi="ar-LB"/>
        </w:rPr>
        <w:t xml:space="preserve">Console operator </w:t>
      </w:r>
      <w:r w:rsidR="00397981" w:rsidRPr="0067635D">
        <w:rPr>
          <w:lang w:bidi="ar-LB"/>
        </w:rPr>
        <w:tab/>
      </w:r>
      <w:r w:rsidR="00397981" w:rsidRPr="0067635D">
        <w:rPr>
          <w:lang w:bidi="ar-LB"/>
        </w:rPr>
        <w:tab/>
      </w:r>
      <w:r w:rsidR="00DA18D7" w:rsidRPr="0067635D">
        <w:rPr>
          <w:lang w:bidi="ar-LB"/>
        </w:rPr>
        <w:tab/>
      </w:r>
      <w:r w:rsidRPr="0067635D">
        <w:rPr>
          <w:lang w:bidi="ar-LB"/>
        </w:rPr>
        <w:t>: 4 post</w:t>
      </w:r>
      <w:r w:rsidR="00397981" w:rsidRPr="0067635D">
        <w:rPr>
          <w:lang w:bidi="ar-LB"/>
        </w:rPr>
        <w:t>s</w:t>
      </w:r>
    </w:p>
    <w:p w14:paraId="225DF7E1" w14:textId="2805E828" w:rsidR="00511FD8" w:rsidRPr="0067635D" w:rsidRDefault="00511FD8">
      <w:pPr>
        <w:numPr>
          <w:ilvl w:val="0"/>
          <w:numId w:val="20"/>
        </w:numPr>
        <w:spacing w:after="0"/>
        <w:ind w:left="360"/>
        <w:contextualSpacing/>
        <w:jc w:val="both"/>
        <w:rPr>
          <w:lang w:bidi="ar-LB"/>
        </w:rPr>
      </w:pPr>
      <w:r w:rsidRPr="0067635D">
        <w:rPr>
          <w:lang w:bidi="ar-LB"/>
        </w:rPr>
        <w:t xml:space="preserve">Divers      </w:t>
      </w:r>
      <w:r w:rsidR="00397981" w:rsidRPr="0067635D">
        <w:rPr>
          <w:lang w:bidi="ar-LB"/>
        </w:rPr>
        <w:tab/>
      </w:r>
      <w:r w:rsidR="00397981" w:rsidRPr="0067635D">
        <w:rPr>
          <w:lang w:bidi="ar-LB"/>
        </w:rPr>
        <w:tab/>
      </w:r>
      <w:r w:rsidR="00397981" w:rsidRPr="0067635D">
        <w:rPr>
          <w:lang w:bidi="ar-LB"/>
        </w:rPr>
        <w:tab/>
      </w:r>
      <w:r w:rsidR="00DA18D7" w:rsidRPr="0067635D">
        <w:rPr>
          <w:lang w:bidi="ar-LB"/>
        </w:rPr>
        <w:tab/>
      </w:r>
      <w:r w:rsidRPr="0067635D">
        <w:rPr>
          <w:lang w:bidi="ar-LB"/>
        </w:rPr>
        <w:t xml:space="preserve">: </w:t>
      </w:r>
      <w:r w:rsidR="00F3367C" w:rsidRPr="0067635D">
        <w:rPr>
          <w:lang w:bidi="ar-LB"/>
        </w:rPr>
        <w:t>4 post</w:t>
      </w:r>
      <w:r w:rsidR="00397981" w:rsidRPr="0067635D">
        <w:rPr>
          <w:lang w:bidi="ar-LB"/>
        </w:rPr>
        <w:t>s</w:t>
      </w:r>
    </w:p>
    <w:p w14:paraId="09FB2F6F" w14:textId="77777777" w:rsidR="00F3367C" w:rsidRPr="0067635D" w:rsidRDefault="00F3367C">
      <w:pPr>
        <w:numPr>
          <w:ilvl w:val="0"/>
          <w:numId w:val="20"/>
        </w:numPr>
        <w:spacing w:after="0"/>
        <w:ind w:left="360"/>
        <w:contextualSpacing/>
        <w:jc w:val="both"/>
        <w:rPr>
          <w:lang w:bidi="ar-LB"/>
        </w:rPr>
      </w:pPr>
      <w:r w:rsidRPr="0067635D">
        <w:rPr>
          <w:lang w:bidi="ar-LB"/>
        </w:rPr>
        <w:t xml:space="preserve">Labors </w:t>
      </w:r>
      <w:r w:rsidR="00397981" w:rsidRPr="0067635D">
        <w:rPr>
          <w:lang w:bidi="ar-LB"/>
        </w:rPr>
        <w:tab/>
      </w:r>
      <w:r w:rsidR="00397981" w:rsidRPr="0067635D">
        <w:rPr>
          <w:lang w:bidi="ar-LB"/>
        </w:rPr>
        <w:tab/>
      </w:r>
      <w:r w:rsidR="00397981" w:rsidRPr="0067635D">
        <w:rPr>
          <w:lang w:bidi="ar-LB"/>
        </w:rPr>
        <w:tab/>
      </w:r>
      <w:r w:rsidR="00397981" w:rsidRPr="0067635D">
        <w:rPr>
          <w:lang w:bidi="ar-LB"/>
        </w:rPr>
        <w:tab/>
      </w:r>
      <w:r w:rsidRPr="0067635D">
        <w:rPr>
          <w:lang w:bidi="ar-LB"/>
        </w:rPr>
        <w:t>: 20 post</w:t>
      </w:r>
      <w:r w:rsidR="00397981" w:rsidRPr="0067635D">
        <w:rPr>
          <w:lang w:bidi="ar-LB"/>
        </w:rPr>
        <w:t>s</w:t>
      </w:r>
    </w:p>
    <w:p w14:paraId="04576DC0" w14:textId="05A80639" w:rsidR="00511FD8" w:rsidRPr="0067635D" w:rsidRDefault="00511FD8">
      <w:pPr>
        <w:numPr>
          <w:ilvl w:val="0"/>
          <w:numId w:val="20"/>
        </w:numPr>
        <w:spacing w:after="0"/>
        <w:ind w:left="360"/>
        <w:contextualSpacing/>
        <w:jc w:val="both"/>
        <w:rPr>
          <w:lang w:bidi="ar-LB"/>
        </w:rPr>
      </w:pPr>
      <w:r w:rsidRPr="0067635D">
        <w:rPr>
          <w:lang w:bidi="ar-LB"/>
        </w:rPr>
        <w:t xml:space="preserve">Guard      </w:t>
      </w:r>
      <w:r w:rsidR="00397981" w:rsidRPr="0067635D">
        <w:rPr>
          <w:lang w:bidi="ar-LB"/>
        </w:rPr>
        <w:tab/>
      </w:r>
      <w:r w:rsidR="00397981" w:rsidRPr="0067635D">
        <w:rPr>
          <w:lang w:bidi="ar-LB"/>
        </w:rPr>
        <w:tab/>
      </w:r>
      <w:r w:rsidR="00397981" w:rsidRPr="0067635D">
        <w:rPr>
          <w:lang w:bidi="ar-LB"/>
        </w:rPr>
        <w:tab/>
      </w:r>
      <w:r w:rsidR="00DA18D7" w:rsidRPr="0067635D">
        <w:rPr>
          <w:lang w:bidi="ar-LB"/>
        </w:rPr>
        <w:tab/>
      </w:r>
      <w:r w:rsidRPr="0067635D">
        <w:rPr>
          <w:lang w:bidi="ar-LB"/>
        </w:rPr>
        <w:t>: 1 post 24 hours a day</w:t>
      </w:r>
    </w:p>
    <w:p w14:paraId="291A099C" w14:textId="77777777" w:rsidR="00511FD8" w:rsidRPr="0067635D" w:rsidRDefault="00511FD8" w:rsidP="00511FD8">
      <w:pPr>
        <w:spacing w:after="0"/>
        <w:jc w:val="both"/>
        <w:rPr>
          <w:lang w:bidi="ar-LB"/>
        </w:rPr>
      </w:pPr>
    </w:p>
    <w:p w14:paraId="02C6FE92" w14:textId="6C950F92" w:rsidR="00DA18D7" w:rsidRPr="0067635D" w:rsidRDefault="00511FD8" w:rsidP="00380636">
      <w:pPr>
        <w:spacing w:after="0"/>
        <w:jc w:val="both"/>
        <w:rPr>
          <w:lang w:bidi="ar-LB"/>
        </w:rPr>
      </w:pPr>
      <w:r w:rsidRPr="0067635D">
        <w:rPr>
          <w:lang w:bidi="ar-LB"/>
        </w:rPr>
        <w:t>The divers and mooring operators will be trained electricians and must be multi-skilled so that they can carry out minor routing servicing and preventive maintenance work (greasing etc.), operate the cranes, mobi</w:t>
      </w:r>
      <w:r w:rsidR="001D5AE7" w:rsidRPr="0067635D">
        <w:rPr>
          <w:lang w:bidi="ar-LB"/>
        </w:rPr>
        <w:t>le crane and mechanical digger.</w:t>
      </w:r>
    </w:p>
    <w:p w14:paraId="2D834029" w14:textId="2D8546D9" w:rsidR="00B10033" w:rsidRPr="0067635D" w:rsidRDefault="00B10033" w:rsidP="00380636">
      <w:pPr>
        <w:spacing w:after="0"/>
        <w:jc w:val="both"/>
        <w:rPr>
          <w:lang w:bidi="ar-LB"/>
        </w:rPr>
      </w:pPr>
    </w:p>
    <w:p w14:paraId="6CFBBBCF" w14:textId="77777777" w:rsidR="00B10033" w:rsidRPr="0067635D" w:rsidRDefault="00B10033" w:rsidP="00380636">
      <w:pPr>
        <w:spacing w:after="0"/>
        <w:jc w:val="both"/>
        <w:rPr>
          <w:lang w:bidi="ar-LB"/>
        </w:rPr>
      </w:pPr>
    </w:p>
    <w:p w14:paraId="0C661CFD" w14:textId="77777777" w:rsidR="00511FD8" w:rsidRPr="0067635D" w:rsidRDefault="00982168" w:rsidP="00B10033">
      <w:pPr>
        <w:pStyle w:val="Heading3"/>
        <w:ind w:left="360" w:hanging="360"/>
      </w:pPr>
      <w:bookmarkStart w:id="341" w:name="_Toc172648444"/>
      <w:r w:rsidRPr="0067635D">
        <w:t>MAINTENANCE AND REPAIR</w:t>
      </w:r>
      <w:bookmarkEnd w:id="341"/>
    </w:p>
    <w:p w14:paraId="4472DF6A" w14:textId="77777777" w:rsidR="00511FD8" w:rsidRPr="0067635D" w:rsidRDefault="00511FD8" w:rsidP="00511FD8">
      <w:pPr>
        <w:spacing w:after="0"/>
        <w:jc w:val="both"/>
        <w:rPr>
          <w:lang w:bidi="ar-LB"/>
        </w:rPr>
      </w:pPr>
      <w:r w:rsidRPr="0067635D">
        <w:rPr>
          <w:lang w:bidi="ar-LB"/>
        </w:rPr>
        <w:t>Preventive maintenance and routine work interventions shall be carried out by the permanent personnel and will require maintenance supplies and consumables (grease, oil, standard tools, etc.).</w:t>
      </w:r>
    </w:p>
    <w:p w14:paraId="05F1C69E" w14:textId="1E3BE7D5" w:rsidR="00511FD8" w:rsidRPr="0067635D" w:rsidRDefault="00511FD8" w:rsidP="00511FD8">
      <w:pPr>
        <w:spacing w:after="0"/>
        <w:jc w:val="both"/>
        <w:rPr>
          <w:lang w:bidi="ar-LB"/>
        </w:rPr>
      </w:pPr>
      <w:r w:rsidRPr="0067635D">
        <w:rPr>
          <w:lang w:bidi="ar-LB"/>
        </w:rPr>
        <w:t xml:space="preserve">Repair operations may be carried out by specialized external </w:t>
      </w:r>
      <w:r w:rsidR="002B1AEE" w:rsidRPr="0067635D">
        <w:t xml:space="preserve">Contractors </w:t>
      </w:r>
      <w:r w:rsidRPr="0067635D">
        <w:rPr>
          <w:lang w:bidi="ar-LB"/>
        </w:rPr>
        <w:t xml:space="preserve">with respect to the </w:t>
      </w:r>
      <w:r w:rsidR="002B1AEE" w:rsidRPr="0067635D">
        <w:rPr>
          <w:lang w:bidi="ar-LB"/>
        </w:rPr>
        <w:t xml:space="preserve">DBOT </w:t>
      </w:r>
      <w:r w:rsidRPr="0067635D">
        <w:rPr>
          <w:lang w:bidi="ar-LB"/>
        </w:rPr>
        <w:t>Agreement.</w:t>
      </w:r>
    </w:p>
    <w:p w14:paraId="275D5E76" w14:textId="250AC45D" w:rsidR="00511FD8" w:rsidRPr="0067635D" w:rsidRDefault="00511FD8" w:rsidP="00511FD8">
      <w:pPr>
        <w:spacing w:after="0"/>
        <w:jc w:val="both"/>
        <w:rPr>
          <w:lang w:bidi="ar-LB"/>
        </w:rPr>
      </w:pPr>
    </w:p>
    <w:p w14:paraId="291BE0A1" w14:textId="77777777" w:rsidR="00B10033" w:rsidRPr="0067635D" w:rsidRDefault="00B10033" w:rsidP="00511FD8">
      <w:pPr>
        <w:spacing w:after="0"/>
        <w:jc w:val="both"/>
        <w:rPr>
          <w:lang w:bidi="ar-LB"/>
        </w:rPr>
      </w:pPr>
    </w:p>
    <w:p w14:paraId="43FD9E26" w14:textId="5A28A4CB" w:rsidR="00511FD8" w:rsidRPr="0067635D" w:rsidRDefault="00511FD8" w:rsidP="00B10033">
      <w:pPr>
        <w:pStyle w:val="Heading3"/>
        <w:ind w:left="360" w:hanging="360"/>
      </w:pPr>
      <w:bookmarkStart w:id="342" w:name="_Toc172648445"/>
      <w:r w:rsidRPr="0067635D">
        <w:t>REGULATIONS</w:t>
      </w:r>
      <w:bookmarkEnd w:id="342"/>
    </w:p>
    <w:p w14:paraId="73A8E401" w14:textId="77777777" w:rsidR="00511FD8" w:rsidRPr="0067635D" w:rsidRDefault="00511FD8" w:rsidP="00397981">
      <w:pPr>
        <w:spacing w:after="0"/>
        <w:jc w:val="both"/>
        <w:rPr>
          <w:lang w:bidi="ar-LB"/>
        </w:rPr>
      </w:pPr>
      <w:r w:rsidRPr="0067635D">
        <w:rPr>
          <w:lang w:bidi="ar-LB"/>
        </w:rPr>
        <w:t>All installations shall comply with Lebanese and International</w:t>
      </w:r>
      <w:r w:rsidR="00CB12B6" w:rsidRPr="0067635D">
        <w:rPr>
          <w:lang w:bidi="ar-LB"/>
        </w:rPr>
        <w:t xml:space="preserve"> recognized </w:t>
      </w:r>
      <w:r w:rsidR="00397981" w:rsidRPr="0067635D">
        <w:rPr>
          <w:lang w:bidi="ar-LB"/>
        </w:rPr>
        <w:t>Laws.</w:t>
      </w:r>
    </w:p>
    <w:p w14:paraId="2D051B20" w14:textId="4956EA35" w:rsidR="000B47BB" w:rsidRPr="0067635D" w:rsidRDefault="00511FD8" w:rsidP="003807DE">
      <w:pPr>
        <w:spacing w:after="0"/>
        <w:jc w:val="both"/>
        <w:rPr>
          <w:lang w:bidi="ar-LB"/>
        </w:rPr>
      </w:pPr>
      <w:r w:rsidRPr="0067635D">
        <w:rPr>
          <w:lang w:bidi="ar-LB"/>
        </w:rPr>
        <w:t xml:space="preserve">In particular, all installations shall comply with the safety rules and environmental protection norms set by Lebanese and International </w:t>
      </w:r>
      <w:r w:rsidR="00CB12B6" w:rsidRPr="0067635D">
        <w:rPr>
          <w:lang w:bidi="ar-LB"/>
        </w:rPr>
        <w:t xml:space="preserve">recognized </w:t>
      </w:r>
      <w:r w:rsidRPr="0067635D">
        <w:rPr>
          <w:lang w:bidi="ar-LB"/>
        </w:rPr>
        <w:t xml:space="preserve">Laws (eventual Environmental </w:t>
      </w:r>
      <w:r w:rsidR="001F5169" w:rsidRPr="0067635D">
        <w:rPr>
          <w:lang w:bidi="ar-LB"/>
        </w:rPr>
        <w:t>Management Plan</w:t>
      </w:r>
      <w:r w:rsidRPr="0067635D">
        <w:rPr>
          <w:lang w:bidi="ar-LB"/>
        </w:rPr>
        <w:t xml:space="preserve"> will be carried out according to the </w:t>
      </w:r>
      <w:r w:rsidR="001F5169" w:rsidRPr="0067635D">
        <w:rPr>
          <w:lang w:bidi="ar-LB"/>
        </w:rPr>
        <w:t>International and local Standards</w:t>
      </w:r>
      <w:r w:rsidR="00397981" w:rsidRPr="0067635D">
        <w:rPr>
          <w:lang w:bidi="ar-LB"/>
        </w:rPr>
        <w:t>).</w:t>
      </w:r>
      <w:r w:rsidR="003807DE" w:rsidRPr="0067635D">
        <w:rPr>
          <w:lang w:bidi="ar-LB"/>
        </w:rPr>
        <w:t xml:space="preserve"> </w:t>
      </w:r>
      <w:r w:rsidRPr="0067635D">
        <w:rPr>
          <w:lang w:bidi="ar-LB"/>
        </w:rPr>
        <w:t xml:space="preserve">The equipment provided shall comply with the applicable European regulations </w:t>
      </w:r>
      <w:r w:rsidR="00397981" w:rsidRPr="0067635D">
        <w:rPr>
          <w:lang w:bidi="ar-LB"/>
        </w:rPr>
        <w:t xml:space="preserve">and standards from all </w:t>
      </w:r>
      <w:r w:rsidR="003807DE" w:rsidRPr="0067635D">
        <w:rPr>
          <w:lang w:bidi="ar-LB"/>
        </w:rPr>
        <w:t>aspects. The</w:t>
      </w:r>
      <w:r w:rsidRPr="0067635D">
        <w:rPr>
          <w:lang w:bidi="ar-LB"/>
        </w:rPr>
        <w:t xml:space="preserve"> floating dock shall comply with the recommendations of the European Handling Federation, lifting division, for the dock itself and the dock equipment.</w:t>
      </w:r>
      <w:r w:rsidR="003807DE" w:rsidRPr="0067635D">
        <w:rPr>
          <w:lang w:bidi="ar-LB"/>
        </w:rPr>
        <w:t xml:space="preserve"> </w:t>
      </w:r>
      <w:r w:rsidR="00CB12B6" w:rsidRPr="0067635D">
        <w:t xml:space="preserve">The floating dock must be completely operational and ready for use, according to international rules and standards, fully classified by recognized classification societies, built and </w:t>
      </w:r>
      <w:r w:rsidR="00397981" w:rsidRPr="0067635D">
        <w:t>fully operational</w:t>
      </w:r>
      <w:r w:rsidR="00CB12B6" w:rsidRPr="0067635D">
        <w:t xml:space="preserve"> after 200</w:t>
      </w:r>
      <w:r w:rsidR="00DA18D7" w:rsidRPr="0067635D">
        <w:t>1</w:t>
      </w:r>
      <w:r w:rsidR="00CB12B6" w:rsidRPr="0067635D">
        <w:t xml:space="preserve">. </w:t>
      </w:r>
      <w:r w:rsidRPr="0067635D">
        <w:rPr>
          <w:lang w:bidi="ar-LB"/>
        </w:rPr>
        <w:t>More specifically, the safety rules for personn</w:t>
      </w:r>
      <w:r w:rsidR="00397981" w:rsidRPr="0067635D">
        <w:rPr>
          <w:lang w:bidi="ar-LB"/>
        </w:rPr>
        <w:t xml:space="preserve">el protection shall be </w:t>
      </w:r>
      <w:r w:rsidR="003807DE" w:rsidRPr="0067635D">
        <w:rPr>
          <w:lang w:bidi="ar-LB"/>
        </w:rPr>
        <w:t>applied. The</w:t>
      </w:r>
      <w:r w:rsidRPr="0067635D">
        <w:rPr>
          <w:lang w:bidi="ar-LB"/>
        </w:rPr>
        <w:t xml:space="preserve"> electrical and hydraulic equipment shall comply with French standards, and sta</w:t>
      </w:r>
      <w:r w:rsidR="00397981" w:rsidRPr="0067635D">
        <w:rPr>
          <w:lang w:bidi="ar-LB"/>
        </w:rPr>
        <w:t xml:space="preserve">ndard NF C15 100 in particular. </w:t>
      </w:r>
      <w:r w:rsidRPr="0067635D">
        <w:rPr>
          <w:lang w:bidi="ar-LB"/>
        </w:rPr>
        <w:t>The floating dock shall moreover be equipped with fire-fighting equipment, and in particular fire hoses on the port and starboard decks</w:t>
      </w:r>
      <w:r w:rsidR="00397981" w:rsidRPr="0067635D">
        <w:rPr>
          <w:lang w:bidi="ar-LB"/>
        </w:rPr>
        <w:t xml:space="preserve"> to fight fires on board ships. </w:t>
      </w:r>
      <w:r w:rsidRPr="0067635D">
        <w:rPr>
          <w:lang w:bidi="ar-LB"/>
        </w:rPr>
        <w:t>The alleyways will be equipped wit</w:t>
      </w:r>
      <w:r w:rsidR="00397981" w:rsidRPr="0067635D">
        <w:rPr>
          <w:lang w:bidi="ar-LB"/>
        </w:rPr>
        <w:t xml:space="preserve">h standard fire extinguishers. </w:t>
      </w:r>
      <w:r w:rsidRPr="0067635D">
        <w:rPr>
          <w:lang w:bidi="ar-LB"/>
        </w:rPr>
        <w:t>As concerns environmental protection, the dock will be equipped with a settling tank for collecting and settling the water from dock cleaning and ship sandblasting.</w:t>
      </w:r>
      <w:r w:rsidR="000766AD" w:rsidRPr="0067635D">
        <w:rPr>
          <w:lang w:bidi="ar-LB"/>
        </w:rPr>
        <w:t xml:space="preserve"> </w:t>
      </w:r>
      <w:r w:rsidRPr="0067635D">
        <w:rPr>
          <w:lang w:bidi="ar-LB"/>
        </w:rPr>
        <w:t>The ministerial order n°2001-189 of 23 February 2001 and ministerial order 93.743 of March 1993 from French legislation, both dealing with classification of installations in</w:t>
      </w:r>
      <w:r w:rsidR="003807DE" w:rsidRPr="0067635D">
        <w:rPr>
          <w:lang w:bidi="ar-LB"/>
        </w:rPr>
        <w:t xml:space="preserve"> </w:t>
      </w:r>
      <w:r w:rsidRPr="0067635D">
        <w:rPr>
          <w:lang w:bidi="ar-LB"/>
        </w:rPr>
        <w:t>function of their impact on the environment, can be used as a basis in order to identify the needs and determine technical solutions for protecting the environment.</w:t>
      </w:r>
    </w:p>
    <w:p w14:paraId="716E2255" w14:textId="77777777" w:rsidR="000B47BB" w:rsidRPr="0067635D" w:rsidRDefault="000B47BB" w:rsidP="000766AD">
      <w:pPr>
        <w:spacing w:after="0"/>
        <w:jc w:val="both"/>
        <w:rPr>
          <w:lang w:bidi="ar-LB"/>
        </w:rPr>
      </w:pPr>
    </w:p>
    <w:p w14:paraId="038E782E" w14:textId="77777777" w:rsidR="00CB12B6" w:rsidRPr="0067635D" w:rsidRDefault="00CB12B6">
      <w:pPr>
        <w:keepNext/>
        <w:widowControl w:val="0"/>
        <w:numPr>
          <w:ilvl w:val="0"/>
          <w:numId w:val="31"/>
        </w:numPr>
        <w:pBdr>
          <w:bottom w:val="single" w:sz="6" w:space="1" w:color="auto"/>
        </w:pBdr>
        <w:spacing w:after="0"/>
        <w:jc w:val="center"/>
        <w:outlineLvl w:val="0"/>
        <w:rPr>
          <w:rFonts w:eastAsia="Times New Roman" w:cstheme="majorBidi"/>
          <w:b/>
          <w:bCs/>
          <w:caps/>
          <w:kern w:val="28"/>
          <w:sz w:val="32"/>
          <w:szCs w:val="32"/>
          <w:lang w:bidi="ar-LB"/>
        </w:rPr>
      </w:pPr>
      <w:bookmarkStart w:id="343" w:name="_Toc172648446"/>
      <w:r w:rsidRPr="0067635D">
        <w:rPr>
          <w:rFonts w:eastAsia="Times New Roman" w:cstheme="majorBidi"/>
          <w:b/>
          <w:bCs/>
          <w:caps/>
          <w:kern w:val="28"/>
          <w:sz w:val="32"/>
          <w:szCs w:val="32"/>
          <w:lang w:bidi="ar-LB"/>
        </w:rPr>
        <w:t>TECHNICAL SPECIFICATIONS</w:t>
      </w:r>
      <w:bookmarkEnd w:id="343"/>
    </w:p>
    <w:p w14:paraId="589011A1" w14:textId="77777777" w:rsidR="004A263B" w:rsidRPr="0067635D" w:rsidRDefault="004A263B" w:rsidP="00180F84">
      <w:pPr>
        <w:tabs>
          <w:tab w:val="left" w:pos="5685"/>
        </w:tabs>
        <w:spacing w:after="0"/>
        <w:jc w:val="both"/>
      </w:pPr>
    </w:p>
    <w:p w14:paraId="2A01345E" w14:textId="77777777" w:rsidR="00CB12B6" w:rsidRPr="0067635D" w:rsidRDefault="00CB12B6">
      <w:pPr>
        <w:pStyle w:val="ListParagraph"/>
        <w:keepNext/>
        <w:widowControl w:val="0"/>
        <w:numPr>
          <w:ilvl w:val="0"/>
          <w:numId w:val="29"/>
        </w:numPr>
        <w:spacing w:before="120" w:after="120"/>
        <w:contextualSpacing w:val="0"/>
        <w:outlineLvl w:val="1"/>
        <w:rPr>
          <w:rFonts w:eastAsia="Times New Roman" w:cs="Times New Roman"/>
          <w:b/>
          <w:bCs/>
          <w:vanish/>
          <w:sz w:val="28"/>
          <w:szCs w:val="28"/>
          <w:lang w:bidi="ar-LB"/>
        </w:rPr>
      </w:pPr>
      <w:bookmarkStart w:id="344" w:name="_Toc508121607"/>
      <w:bookmarkStart w:id="345" w:name="_Toc508122948"/>
      <w:bookmarkStart w:id="346" w:name="_Toc508123150"/>
      <w:bookmarkStart w:id="347" w:name="_Toc508123351"/>
      <w:bookmarkStart w:id="348" w:name="_Toc508181033"/>
      <w:bookmarkStart w:id="349" w:name="_Toc508181288"/>
      <w:bookmarkStart w:id="350" w:name="_Toc508535489"/>
      <w:bookmarkStart w:id="351" w:name="_Toc508535688"/>
      <w:bookmarkStart w:id="352" w:name="_Toc508610954"/>
      <w:bookmarkStart w:id="353" w:name="_Toc508611152"/>
      <w:bookmarkStart w:id="354" w:name="_Toc508636088"/>
      <w:bookmarkStart w:id="355" w:name="_Toc508636284"/>
      <w:bookmarkStart w:id="356" w:name="_Toc508638467"/>
      <w:bookmarkStart w:id="357" w:name="_Toc508645867"/>
      <w:bookmarkStart w:id="358" w:name="_Toc508646063"/>
      <w:bookmarkStart w:id="359" w:name="_Toc508646988"/>
      <w:bookmarkStart w:id="360" w:name="_Toc511819173"/>
      <w:bookmarkStart w:id="361" w:name="_Toc511819388"/>
      <w:bookmarkStart w:id="362" w:name="_Toc125336541"/>
      <w:bookmarkStart w:id="363" w:name="_Toc125336740"/>
      <w:bookmarkStart w:id="364" w:name="_Toc125336930"/>
      <w:bookmarkStart w:id="365" w:name="_Toc125337120"/>
      <w:bookmarkStart w:id="366" w:name="_Toc125337310"/>
      <w:bookmarkStart w:id="367" w:name="_Toc125337476"/>
      <w:bookmarkStart w:id="368" w:name="_Toc125374204"/>
      <w:bookmarkStart w:id="369" w:name="_Toc171549941"/>
      <w:bookmarkStart w:id="370" w:name="_Toc172648447"/>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0B42BCB0" w14:textId="77777777" w:rsidR="00157D0E" w:rsidRPr="0067635D" w:rsidRDefault="00157D0E" w:rsidP="00B10033">
      <w:pPr>
        <w:pStyle w:val="Heading3"/>
        <w:ind w:left="360" w:hanging="360"/>
      </w:pPr>
      <w:bookmarkStart w:id="371" w:name="_Toc172648448"/>
      <w:r w:rsidRPr="0067635D">
        <w:t>GENERAL</w:t>
      </w:r>
      <w:bookmarkEnd w:id="371"/>
    </w:p>
    <w:p w14:paraId="27072386" w14:textId="105AF0AD" w:rsidR="00157D0E" w:rsidRPr="0067635D" w:rsidRDefault="00157D0E" w:rsidP="00DA18D7">
      <w:pPr>
        <w:tabs>
          <w:tab w:val="left" w:pos="5685"/>
        </w:tabs>
        <w:spacing w:after="0"/>
        <w:jc w:val="both"/>
      </w:pPr>
      <w:r w:rsidRPr="0067635D">
        <w:t xml:space="preserve">This specification details the requirements for the supply of </w:t>
      </w:r>
      <w:r w:rsidR="003F49D9" w:rsidRPr="0067635D">
        <w:t>material</w:t>
      </w:r>
      <w:r w:rsidRPr="0067635D">
        <w:t xml:space="preserve"> </w:t>
      </w:r>
      <w:r w:rsidR="00FA77F3" w:rsidRPr="0067635D">
        <w:t xml:space="preserve">and execution of works </w:t>
      </w:r>
      <w:r w:rsidRPr="0067635D">
        <w:t>in a marine environment.</w:t>
      </w:r>
    </w:p>
    <w:p w14:paraId="57EA987B" w14:textId="77777777" w:rsidR="00157D0E" w:rsidRPr="0067635D" w:rsidRDefault="00157D0E" w:rsidP="003F49D9">
      <w:pPr>
        <w:tabs>
          <w:tab w:val="left" w:pos="5685"/>
        </w:tabs>
        <w:spacing w:after="0"/>
        <w:jc w:val="both"/>
      </w:pPr>
      <w:r w:rsidRPr="0067635D">
        <w:t>The Drawings shall be considered in conjunction with this specification.</w:t>
      </w:r>
    </w:p>
    <w:p w14:paraId="5DE8877D" w14:textId="25BD9BFC" w:rsidR="00106247" w:rsidRPr="0067635D" w:rsidRDefault="00106247" w:rsidP="00157D0E">
      <w:pPr>
        <w:spacing w:before="10" w:after="0" w:line="240" w:lineRule="exact"/>
        <w:rPr>
          <w:rFonts w:ascii="Times New Roman" w:eastAsia="Times New Roman" w:hAnsi="Times New Roman" w:cs="Times New Roman"/>
          <w:sz w:val="24"/>
          <w:szCs w:val="24"/>
        </w:rPr>
      </w:pPr>
    </w:p>
    <w:p w14:paraId="7615E1D1" w14:textId="77777777" w:rsidR="00B10033" w:rsidRPr="0067635D" w:rsidRDefault="00B10033" w:rsidP="00157D0E">
      <w:pPr>
        <w:spacing w:before="10" w:after="0" w:line="240" w:lineRule="exact"/>
        <w:rPr>
          <w:rFonts w:ascii="Times New Roman" w:eastAsia="Times New Roman" w:hAnsi="Times New Roman" w:cs="Times New Roman"/>
          <w:sz w:val="24"/>
          <w:szCs w:val="24"/>
        </w:rPr>
      </w:pPr>
    </w:p>
    <w:p w14:paraId="3CA2BA53" w14:textId="77777777" w:rsidR="00157D0E" w:rsidRPr="0067635D" w:rsidRDefault="00982168" w:rsidP="00B10033">
      <w:pPr>
        <w:pStyle w:val="Heading3"/>
        <w:ind w:left="360" w:hanging="360"/>
      </w:pPr>
      <w:bookmarkStart w:id="372" w:name="_Toc172648449"/>
      <w:r w:rsidRPr="0067635D">
        <w:t>STANDARDS, CODES OF PRACTICE AND REFERENCES</w:t>
      </w:r>
      <w:bookmarkEnd w:id="372"/>
    </w:p>
    <w:p w14:paraId="49D2DBEB" w14:textId="0BCFD6C5" w:rsidR="00157D0E" w:rsidRPr="0067635D" w:rsidRDefault="00157D0E" w:rsidP="00157D0E">
      <w:pPr>
        <w:tabs>
          <w:tab w:val="left" w:pos="5685"/>
        </w:tabs>
        <w:spacing w:after="0"/>
        <w:jc w:val="both"/>
      </w:pPr>
      <w:r w:rsidRPr="0067635D">
        <w:t>The following Standards and Codes of Practice are referenced within the Specification. All materials, workmanship and testing shall conform to the requirements of the latest editions of the following Standards and Codes of Practice except as explicitly varied by this specification, or to any other requirements that can be requested by the Engineer:</w:t>
      </w:r>
    </w:p>
    <w:p w14:paraId="3F6F06B4" w14:textId="2160F7A4" w:rsidR="00DA18D7" w:rsidRPr="0067635D" w:rsidRDefault="00DA18D7" w:rsidP="00157D0E">
      <w:pPr>
        <w:tabs>
          <w:tab w:val="left" w:pos="5685"/>
        </w:tabs>
        <w:spacing w:after="0"/>
        <w:jc w:val="both"/>
      </w:pPr>
    </w:p>
    <w:tbl>
      <w:tblPr>
        <w:tblStyle w:val="TableGrid12"/>
        <w:tblW w:w="9270" w:type="dxa"/>
        <w:tblInd w:w="-5" w:type="dxa"/>
        <w:tblLayout w:type="fixed"/>
        <w:tblLook w:val="04A0" w:firstRow="1" w:lastRow="0" w:firstColumn="1" w:lastColumn="0" w:noHBand="0" w:noVBand="1"/>
      </w:tblPr>
      <w:tblGrid>
        <w:gridCol w:w="2433"/>
        <w:gridCol w:w="6837"/>
      </w:tblGrid>
      <w:tr w:rsidR="003807DE" w:rsidRPr="0067635D" w14:paraId="707B7552" w14:textId="77777777" w:rsidTr="00791E7B">
        <w:trPr>
          <w:trHeight w:val="288"/>
        </w:trPr>
        <w:tc>
          <w:tcPr>
            <w:tcW w:w="9270" w:type="dxa"/>
            <w:gridSpan w:val="2"/>
            <w:shd w:val="clear" w:color="auto" w:fill="auto"/>
            <w:vAlign w:val="center"/>
          </w:tcPr>
          <w:p w14:paraId="3716605C" w14:textId="20C1082E" w:rsidR="009D5485" w:rsidRPr="0067635D" w:rsidRDefault="009D5485" w:rsidP="00CD1E22">
            <w:pPr>
              <w:spacing w:after="200" w:line="240" w:lineRule="exact"/>
              <w:contextualSpacing/>
              <w:rPr>
                <w:rFonts w:eastAsia="Times New Roman" w:cstheme="minorHAnsi"/>
                <w:b/>
                <w:bCs/>
              </w:rPr>
            </w:pPr>
            <w:r w:rsidRPr="0067635D">
              <w:rPr>
                <w:b/>
                <w:bCs/>
              </w:rPr>
              <w:t>STANDARDS</w:t>
            </w:r>
            <w:r w:rsidR="00CD1E22" w:rsidRPr="0067635D">
              <w:rPr>
                <w:rFonts w:eastAsia="Times New Roman" w:cstheme="minorHAnsi"/>
                <w:b/>
                <w:bCs/>
              </w:rPr>
              <w:t xml:space="preserve"> AND TESTS</w:t>
            </w:r>
          </w:p>
        </w:tc>
      </w:tr>
      <w:tr w:rsidR="003807DE" w:rsidRPr="0067635D" w14:paraId="75E9DE31" w14:textId="77777777" w:rsidTr="00791E7B">
        <w:trPr>
          <w:trHeight w:val="288"/>
        </w:trPr>
        <w:tc>
          <w:tcPr>
            <w:tcW w:w="2430" w:type="dxa"/>
            <w:tcBorders>
              <w:right w:val="single" w:sz="4" w:space="0" w:color="000000" w:themeColor="text1"/>
            </w:tcBorders>
            <w:shd w:val="clear" w:color="auto" w:fill="auto"/>
            <w:vAlign w:val="center"/>
          </w:tcPr>
          <w:p w14:paraId="4B50CB11" w14:textId="77777777" w:rsidR="009D5485" w:rsidRPr="0067635D" w:rsidRDefault="009D5485" w:rsidP="009D5485">
            <w:pPr>
              <w:spacing w:after="200" w:line="240" w:lineRule="exact"/>
              <w:contextualSpacing/>
            </w:pPr>
            <w:r w:rsidRPr="0067635D">
              <w:t>Designation</w:t>
            </w:r>
          </w:p>
        </w:tc>
        <w:tc>
          <w:tcPr>
            <w:tcW w:w="6840" w:type="dxa"/>
            <w:tcBorders>
              <w:left w:val="single" w:sz="4" w:space="0" w:color="000000" w:themeColor="text1"/>
            </w:tcBorders>
            <w:shd w:val="clear" w:color="auto" w:fill="auto"/>
            <w:vAlign w:val="center"/>
          </w:tcPr>
          <w:p w14:paraId="758B23D0" w14:textId="77777777" w:rsidR="009D5485" w:rsidRPr="0067635D" w:rsidRDefault="009D5485" w:rsidP="009D5485">
            <w:pPr>
              <w:spacing w:after="200" w:line="240" w:lineRule="exact"/>
              <w:contextualSpacing/>
            </w:pPr>
            <w:r w:rsidRPr="0067635D">
              <w:t>Title</w:t>
            </w:r>
          </w:p>
        </w:tc>
      </w:tr>
      <w:tr w:rsidR="003807DE" w:rsidRPr="0067635D" w14:paraId="07D460B7" w14:textId="77777777" w:rsidTr="00791E7B">
        <w:trPr>
          <w:trHeight w:val="288"/>
        </w:trPr>
        <w:tc>
          <w:tcPr>
            <w:tcW w:w="2430" w:type="dxa"/>
            <w:tcBorders>
              <w:right w:val="single" w:sz="4" w:space="0" w:color="000000" w:themeColor="text1"/>
            </w:tcBorders>
            <w:shd w:val="clear" w:color="auto" w:fill="auto"/>
            <w:vAlign w:val="center"/>
          </w:tcPr>
          <w:p w14:paraId="27FDF2EA" w14:textId="77777777" w:rsidR="009D5485" w:rsidRPr="0067635D" w:rsidRDefault="009D5485" w:rsidP="009D5485">
            <w:pPr>
              <w:spacing w:after="200" w:line="240" w:lineRule="exact"/>
              <w:contextualSpacing/>
              <w:jc w:val="both"/>
            </w:pPr>
            <w:r w:rsidRPr="0067635D">
              <w:t>EM 1110-2-1100 (CEM)</w:t>
            </w:r>
          </w:p>
        </w:tc>
        <w:tc>
          <w:tcPr>
            <w:tcW w:w="6840" w:type="dxa"/>
            <w:tcBorders>
              <w:left w:val="single" w:sz="4" w:space="0" w:color="000000" w:themeColor="text1"/>
            </w:tcBorders>
            <w:shd w:val="clear" w:color="auto" w:fill="auto"/>
            <w:vAlign w:val="center"/>
          </w:tcPr>
          <w:p w14:paraId="545CD140" w14:textId="77777777" w:rsidR="009D5485" w:rsidRPr="0067635D" w:rsidRDefault="009D5485" w:rsidP="009D5485">
            <w:pPr>
              <w:spacing w:after="200" w:line="240" w:lineRule="exact"/>
              <w:contextualSpacing/>
              <w:jc w:val="both"/>
            </w:pPr>
            <w:r w:rsidRPr="0067635D">
              <w:t>U.S. Army Corps of Engineers, 2006 Coastal Engineering Manual</w:t>
            </w:r>
          </w:p>
        </w:tc>
      </w:tr>
      <w:tr w:rsidR="003807DE" w:rsidRPr="0067635D" w14:paraId="7B390125" w14:textId="77777777" w:rsidTr="00791E7B">
        <w:trPr>
          <w:trHeight w:val="288"/>
        </w:trPr>
        <w:tc>
          <w:tcPr>
            <w:tcW w:w="2430" w:type="dxa"/>
            <w:tcBorders>
              <w:right w:val="single" w:sz="4" w:space="0" w:color="000000" w:themeColor="text1"/>
            </w:tcBorders>
            <w:shd w:val="clear" w:color="auto" w:fill="auto"/>
            <w:vAlign w:val="center"/>
          </w:tcPr>
          <w:p w14:paraId="798F057F" w14:textId="77777777" w:rsidR="009D5485" w:rsidRPr="0067635D" w:rsidRDefault="009D5485" w:rsidP="009D5485">
            <w:pPr>
              <w:spacing w:after="200" w:line="240" w:lineRule="exact"/>
              <w:contextualSpacing/>
              <w:jc w:val="both"/>
            </w:pPr>
            <w:r w:rsidRPr="0067635D">
              <w:t>UFC 4-152-01</w:t>
            </w:r>
          </w:p>
        </w:tc>
        <w:tc>
          <w:tcPr>
            <w:tcW w:w="6840" w:type="dxa"/>
            <w:tcBorders>
              <w:left w:val="single" w:sz="4" w:space="0" w:color="000000" w:themeColor="text1"/>
            </w:tcBorders>
            <w:shd w:val="clear" w:color="auto" w:fill="auto"/>
            <w:vAlign w:val="center"/>
          </w:tcPr>
          <w:p w14:paraId="7ED2E21A" w14:textId="77777777" w:rsidR="009D5485" w:rsidRPr="0067635D" w:rsidRDefault="009D5485" w:rsidP="009D5485">
            <w:pPr>
              <w:spacing w:after="200" w:line="240" w:lineRule="exact"/>
              <w:contextualSpacing/>
              <w:jc w:val="both"/>
            </w:pPr>
            <w:r w:rsidRPr="0067635D">
              <w:t>U.S. Army Corps of Engineers, Unified Facilities Criteria: Piers and Wharves</w:t>
            </w:r>
          </w:p>
        </w:tc>
      </w:tr>
      <w:tr w:rsidR="003807DE" w:rsidRPr="0067635D" w14:paraId="741577A8" w14:textId="77777777" w:rsidTr="00791E7B">
        <w:trPr>
          <w:trHeight w:val="288"/>
        </w:trPr>
        <w:tc>
          <w:tcPr>
            <w:tcW w:w="2430" w:type="dxa"/>
            <w:shd w:val="clear" w:color="auto" w:fill="auto"/>
            <w:vAlign w:val="center"/>
          </w:tcPr>
          <w:p w14:paraId="54EDD277" w14:textId="77777777" w:rsidR="009D5485" w:rsidRPr="0067635D" w:rsidRDefault="009D5485" w:rsidP="009D5485">
            <w:pPr>
              <w:spacing w:after="200" w:line="240" w:lineRule="exact"/>
              <w:contextualSpacing/>
              <w:jc w:val="both"/>
            </w:pPr>
            <w:r w:rsidRPr="0067635D">
              <w:t>UFC 4-150-02</w:t>
            </w:r>
          </w:p>
        </w:tc>
        <w:tc>
          <w:tcPr>
            <w:tcW w:w="6840" w:type="dxa"/>
            <w:shd w:val="clear" w:color="auto" w:fill="auto"/>
            <w:vAlign w:val="center"/>
          </w:tcPr>
          <w:p w14:paraId="42AFF9F8" w14:textId="77777777" w:rsidR="009D5485" w:rsidRPr="0067635D" w:rsidRDefault="009D5485" w:rsidP="009D5485">
            <w:pPr>
              <w:spacing w:after="200" w:line="240" w:lineRule="exact"/>
              <w:contextualSpacing/>
              <w:jc w:val="both"/>
            </w:pPr>
            <w:r w:rsidRPr="0067635D">
              <w:t>U.S. Army Corps of Engineers, Unified Facilities Criteria: Dockside utilities for ship services</w:t>
            </w:r>
          </w:p>
        </w:tc>
      </w:tr>
      <w:tr w:rsidR="003807DE" w:rsidRPr="0067635D" w14:paraId="0A01DCC5" w14:textId="77777777" w:rsidTr="00791E7B">
        <w:trPr>
          <w:trHeight w:val="288"/>
        </w:trPr>
        <w:tc>
          <w:tcPr>
            <w:tcW w:w="2430" w:type="dxa"/>
            <w:shd w:val="clear" w:color="auto" w:fill="auto"/>
            <w:vAlign w:val="center"/>
          </w:tcPr>
          <w:p w14:paraId="769C5CB1" w14:textId="77777777" w:rsidR="009D5485" w:rsidRPr="0067635D" w:rsidRDefault="009D5485" w:rsidP="009D5485">
            <w:pPr>
              <w:spacing w:after="200" w:line="240" w:lineRule="exact"/>
              <w:contextualSpacing/>
              <w:jc w:val="both"/>
            </w:pPr>
            <w:r w:rsidRPr="0067635D">
              <w:t>MIL HDBK 1025-1</w:t>
            </w:r>
          </w:p>
        </w:tc>
        <w:tc>
          <w:tcPr>
            <w:tcW w:w="6840" w:type="dxa"/>
            <w:shd w:val="clear" w:color="auto" w:fill="auto"/>
            <w:vAlign w:val="center"/>
          </w:tcPr>
          <w:p w14:paraId="679CEB75" w14:textId="77777777" w:rsidR="009D5485" w:rsidRPr="0067635D" w:rsidRDefault="009D5485" w:rsidP="009D5485">
            <w:pPr>
              <w:spacing w:after="200" w:line="240" w:lineRule="exact"/>
              <w:contextualSpacing/>
              <w:jc w:val="both"/>
            </w:pPr>
            <w:r w:rsidRPr="0067635D">
              <w:t>Piers and wharfs</w:t>
            </w:r>
          </w:p>
        </w:tc>
      </w:tr>
      <w:tr w:rsidR="003807DE" w:rsidRPr="0067635D" w14:paraId="19E56C89" w14:textId="77777777" w:rsidTr="00791E7B">
        <w:trPr>
          <w:trHeight w:val="288"/>
        </w:trPr>
        <w:tc>
          <w:tcPr>
            <w:tcW w:w="2430" w:type="dxa"/>
            <w:shd w:val="clear" w:color="auto" w:fill="auto"/>
            <w:vAlign w:val="center"/>
          </w:tcPr>
          <w:p w14:paraId="047F2F50" w14:textId="77777777" w:rsidR="009D5485" w:rsidRPr="0067635D" w:rsidRDefault="009D5485" w:rsidP="009D5485">
            <w:pPr>
              <w:spacing w:after="200" w:line="240" w:lineRule="exact"/>
              <w:contextualSpacing/>
              <w:jc w:val="both"/>
            </w:pPr>
            <w:r w:rsidRPr="0067635D">
              <w:t>BS 6349 - 1</w:t>
            </w:r>
          </w:p>
        </w:tc>
        <w:tc>
          <w:tcPr>
            <w:tcW w:w="6840" w:type="dxa"/>
            <w:shd w:val="clear" w:color="auto" w:fill="auto"/>
            <w:vAlign w:val="center"/>
          </w:tcPr>
          <w:p w14:paraId="1E46B6F4" w14:textId="77777777" w:rsidR="009D5485" w:rsidRPr="0067635D" w:rsidRDefault="009D5485" w:rsidP="009D5485">
            <w:pPr>
              <w:spacing w:after="200" w:line="240" w:lineRule="exact"/>
              <w:contextualSpacing/>
              <w:jc w:val="both"/>
            </w:pPr>
            <w:r w:rsidRPr="0067635D">
              <w:t>British Standards Maritime Structures – Code of practice for general criteria</w:t>
            </w:r>
          </w:p>
        </w:tc>
      </w:tr>
      <w:tr w:rsidR="003807DE" w:rsidRPr="0067635D" w14:paraId="1D79225F" w14:textId="77777777" w:rsidTr="00791E7B">
        <w:trPr>
          <w:trHeight w:val="288"/>
        </w:trPr>
        <w:tc>
          <w:tcPr>
            <w:tcW w:w="2430" w:type="dxa"/>
            <w:shd w:val="clear" w:color="auto" w:fill="auto"/>
            <w:vAlign w:val="center"/>
          </w:tcPr>
          <w:p w14:paraId="11817899" w14:textId="77777777" w:rsidR="009D5485" w:rsidRPr="0067635D" w:rsidRDefault="009D5485" w:rsidP="009D5485">
            <w:pPr>
              <w:spacing w:after="200" w:line="240" w:lineRule="exact"/>
              <w:contextualSpacing/>
              <w:jc w:val="both"/>
            </w:pPr>
            <w:r w:rsidRPr="0067635D">
              <w:t>BS 6349 - 2</w:t>
            </w:r>
          </w:p>
        </w:tc>
        <w:tc>
          <w:tcPr>
            <w:tcW w:w="6840" w:type="dxa"/>
            <w:shd w:val="clear" w:color="auto" w:fill="auto"/>
            <w:vAlign w:val="center"/>
          </w:tcPr>
          <w:p w14:paraId="2EFC3B3B" w14:textId="77777777" w:rsidR="009D5485" w:rsidRPr="0067635D" w:rsidRDefault="009D5485" w:rsidP="009D5485">
            <w:pPr>
              <w:spacing w:after="200" w:line="240" w:lineRule="exact"/>
              <w:contextualSpacing/>
              <w:jc w:val="both"/>
            </w:pPr>
            <w:r w:rsidRPr="0067635D">
              <w:t>Design of quay walls, jetties and dolphins</w:t>
            </w:r>
          </w:p>
        </w:tc>
      </w:tr>
      <w:tr w:rsidR="003807DE" w:rsidRPr="0067635D" w14:paraId="48CC52A5" w14:textId="77777777" w:rsidTr="00791E7B">
        <w:trPr>
          <w:trHeight w:val="288"/>
        </w:trPr>
        <w:tc>
          <w:tcPr>
            <w:tcW w:w="2430" w:type="dxa"/>
            <w:shd w:val="clear" w:color="auto" w:fill="auto"/>
            <w:vAlign w:val="center"/>
          </w:tcPr>
          <w:p w14:paraId="4B286B7B" w14:textId="77777777" w:rsidR="009D5485" w:rsidRPr="0067635D" w:rsidRDefault="009D5485" w:rsidP="009D5485">
            <w:pPr>
              <w:spacing w:after="200" w:line="240" w:lineRule="exact"/>
              <w:contextualSpacing/>
              <w:jc w:val="both"/>
            </w:pPr>
            <w:r w:rsidRPr="0067635D">
              <w:t>BS 6349 - 3</w:t>
            </w:r>
          </w:p>
        </w:tc>
        <w:tc>
          <w:tcPr>
            <w:tcW w:w="6840" w:type="dxa"/>
            <w:shd w:val="clear" w:color="auto" w:fill="auto"/>
            <w:vAlign w:val="center"/>
          </w:tcPr>
          <w:p w14:paraId="68B026C5" w14:textId="77777777" w:rsidR="009D5485" w:rsidRPr="0067635D" w:rsidRDefault="009D5485" w:rsidP="009D5485">
            <w:pPr>
              <w:spacing w:after="200" w:line="240" w:lineRule="exact"/>
              <w:contextualSpacing/>
              <w:jc w:val="both"/>
            </w:pPr>
            <w:r w:rsidRPr="0067635D">
              <w:t>Design of dry docks, locks, slipways and shipbuilding berths, ship lifts and dock and lock gates</w:t>
            </w:r>
          </w:p>
        </w:tc>
      </w:tr>
      <w:tr w:rsidR="003807DE" w:rsidRPr="0067635D" w14:paraId="79831367" w14:textId="77777777" w:rsidTr="00791E7B">
        <w:trPr>
          <w:trHeight w:val="288"/>
        </w:trPr>
        <w:tc>
          <w:tcPr>
            <w:tcW w:w="2430" w:type="dxa"/>
            <w:shd w:val="clear" w:color="auto" w:fill="auto"/>
            <w:vAlign w:val="center"/>
          </w:tcPr>
          <w:p w14:paraId="618B602D" w14:textId="77777777" w:rsidR="009D5485" w:rsidRPr="0067635D" w:rsidRDefault="009D5485" w:rsidP="009D5485">
            <w:pPr>
              <w:spacing w:after="200" w:line="240" w:lineRule="exact"/>
              <w:contextualSpacing/>
              <w:jc w:val="both"/>
            </w:pPr>
            <w:r w:rsidRPr="0067635D">
              <w:t>BS 6349 - 4</w:t>
            </w:r>
          </w:p>
        </w:tc>
        <w:tc>
          <w:tcPr>
            <w:tcW w:w="6840" w:type="dxa"/>
            <w:shd w:val="clear" w:color="auto" w:fill="auto"/>
            <w:vAlign w:val="center"/>
          </w:tcPr>
          <w:p w14:paraId="3AF58F31" w14:textId="77777777" w:rsidR="009D5485" w:rsidRPr="0067635D" w:rsidRDefault="009D5485" w:rsidP="009D5485">
            <w:pPr>
              <w:spacing w:after="200" w:line="240" w:lineRule="exact"/>
              <w:contextualSpacing/>
              <w:jc w:val="both"/>
            </w:pPr>
            <w:r w:rsidRPr="0067635D">
              <w:t>Code of practice for design of fendering and mooring systems</w:t>
            </w:r>
          </w:p>
        </w:tc>
      </w:tr>
      <w:tr w:rsidR="003807DE" w:rsidRPr="0067635D" w14:paraId="16F9042B" w14:textId="77777777" w:rsidTr="00791E7B">
        <w:trPr>
          <w:trHeight w:val="288"/>
        </w:trPr>
        <w:tc>
          <w:tcPr>
            <w:tcW w:w="2430" w:type="dxa"/>
            <w:shd w:val="clear" w:color="auto" w:fill="auto"/>
            <w:vAlign w:val="center"/>
          </w:tcPr>
          <w:p w14:paraId="348C56FF" w14:textId="77777777" w:rsidR="009D5485" w:rsidRPr="0067635D" w:rsidRDefault="009D5485" w:rsidP="009D5485">
            <w:pPr>
              <w:spacing w:after="200" w:line="240" w:lineRule="exact"/>
              <w:contextualSpacing/>
              <w:jc w:val="both"/>
            </w:pPr>
            <w:r w:rsidRPr="0067635D">
              <w:t>BS 6349 - 5</w:t>
            </w:r>
          </w:p>
        </w:tc>
        <w:tc>
          <w:tcPr>
            <w:tcW w:w="6840" w:type="dxa"/>
            <w:shd w:val="clear" w:color="auto" w:fill="auto"/>
            <w:vAlign w:val="center"/>
          </w:tcPr>
          <w:p w14:paraId="06F242CA" w14:textId="77777777" w:rsidR="009D5485" w:rsidRPr="0067635D" w:rsidRDefault="009D5485" w:rsidP="009D5485">
            <w:pPr>
              <w:spacing w:after="200" w:line="240" w:lineRule="exact"/>
              <w:contextualSpacing/>
              <w:jc w:val="both"/>
            </w:pPr>
            <w:r w:rsidRPr="0067635D">
              <w:t>Code of practice for dredging and land reclamation</w:t>
            </w:r>
          </w:p>
        </w:tc>
      </w:tr>
      <w:tr w:rsidR="003807DE" w:rsidRPr="0067635D" w14:paraId="3BF638BD" w14:textId="77777777" w:rsidTr="00791E7B">
        <w:trPr>
          <w:trHeight w:val="288"/>
        </w:trPr>
        <w:tc>
          <w:tcPr>
            <w:tcW w:w="2430" w:type="dxa"/>
            <w:shd w:val="clear" w:color="auto" w:fill="auto"/>
            <w:vAlign w:val="center"/>
          </w:tcPr>
          <w:p w14:paraId="6A21B5B8" w14:textId="77777777" w:rsidR="009D5485" w:rsidRPr="0067635D" w:rsidRDefault="009D5485" w:rsidP="009D5485">
            <w:pPr>
              <w:spacing w:after="200" w:line="240" w:lineRule="exact"/>
              <w:contextualSpacing/>
              <w:jc w:val="both"/>
            </w:pPr>
            <w:r w:rsidRPr="0067635D">
              <w:t>BS 6349 - 6</w:t>
            </w:r>
          </w:p>
        </w:tc>
        <w:tc>
          <w:tcPr>
            <w:tcW w:w="6840" w:type="dxa"/>
            <w:shd w:val="clear" w:color="auto" w:fill="auto"/>
            <w:vAlign w:val="center"/>
          </w:tcPr>
          <w:p w14:paraId="2A45345A" w14:textId="77777777" w:rsidR="009D5485" w:rsidRPr="0067635D" w:rsidRDefault="009D5485" w:rsidP="009D5485">
            <w:pPr>
              <w:spacing w:after="200" w:line="240" w:lineRule="exact"/>
              <w:contextualSpacing/>
              <w:jc w:val="both"/>
            </w:pPr>
            <w:r w:rsidRPr="0067635D">
              <w:t>Design of inshore moorings and floating structures</w:t>
            </w:r>
          </w:p>
        </w:tc>
      </w:tr>
      <w:tr w:rsidR="003807DE" w:rsidRPr="0067635D" w14:paraId="3B7AE37C" w14:textId="77777777" w:rsidTr="00791E7B">
        <w:trPr>
          <w:trHeight w:val="288"/>
        </w:trPr>
        <w:tc>
          <w:tcPr>
            <w:tcW w:w="2430" w:type="dxa"/>
            <w:shd w:val="clear" w:color="auto" w:fill="auto"/>
            <w:vAlign w:val="center"/>
          </w:tcPr>
          <w:p w14:paraId="6FEB6E8B" w14:textId="77777777" w:rsidR="009D5485" w:rsidRPr="0067635D" w:rsidRDefault="009D5485" w:rsidP="009D5485">
            <w:pPr>
              <w:spacing w:after="200" w:line="240" w:lineRule="exact"/>
              <w:contextualSpacing/>
              <w:jc w:val="both"/>
            </w:pPr>
            <w:r w:rsidRPr="0067635D">
              <w:t>BS 6349 - 7</w:t>
            </w:r>
          </w:p>
        </w:tc>
        <w:tc>
          <w:tcPr>
            <w:tcW w:w="6840" w:type="dxa"/>
            <w:shd w:val="clear" w:color="auto" w:fill="auto"/>
            <w:vAlign w:val="center"/>
          </w:tcPr>
          <w:p w14:paraId="35FCBA11" w14:textId="77777777" w:rsidR="009D5485" w:rsidRPr="0067635D" w:rsidRDefault="009D5485" w:rsidP="009D5485">
            <w:pPr>
              <w:spacing w:after="200" w:line="240" w:lineRule="exact"/>
              <w:contextualSpacing/>
              <w:jc w:val="both"/>
            </w:pPr>
            <w:r w:rsidRPr="0067635D">
              <w:t>Guide to the design and construction of breakwaters</w:t>
            </w:r>
          </w:p>
        </w:tc>
      </w:tr>
      <w:tr w:rsidR="003807DE" w:rsidRPr="0067635D" w14:paraId="24F55C32" w14:textId="77777777" w:rsidTr="00791E7B">
        <w:trPr>
          <w:trHeight w:val="288"/>
        </w:trPr>
        <w:tc>
          <w:tcPr>
            <w:tcW w:w="2430" w:type="dxa"/>
            <w:shd w:val="clear" w:color="auto" w:fill="auto"/>
            <w:vAlign w:val="center"/>
          </w:tcPr>
          <w:p w14:paraId="7475E68F" w14:textId="77777777" w:rsidR="009D5485" w:rsidRPr="0067635D" w:rsidRDefault="009D5485" w:rsidP="009D5485">
            <w:pPr>
              <w:spacing w:after="200" w:line="240" w:lineRule="exact"/>
              <w:contextualSpacing/>
              <w:jc w:val="both"/>
            </w:pPr>
            <w:r w:rsidRPr="0067635D">
              <w:t>BS 6349 - 8</w:t>
            </w:r>
          </w:p>
        </w:tc>
        <w:tc>
          <w:tcPr>
            <w:tcW w:w="6840" w:type="dxa"/>
            <w:shd w:val="clear" w:color="auto" w:fill="auto"/>
            <w:vAlign w:val="center"/>
          </w:tcPr>
          <w:p w14:paraId="6A1AE5F8" w14:textId="77777777" w:rsidR="009D5485" w:rsidRPr="0067635D" w:rsidRDefault="009D5485" w:rsidP="009D5485">
            <w:pPr>
              <w:spacing w:after="200" w:line="240" w:lineRule="exact"/>
              <w:contextualSpacing/>
              <w:jc w:val="both"/>
            </w:pPr>
            <w:r w:rsidRPr="0067635D">
              <w:t>Code of practice for the design of Ro-Ro ramps, linkspans and walkways</w:t>
            </w:r>
          </w:p>
        </w:tc>
      </w:tr>
      <w:tr w:rsidR="003807DE" w:rsidRPr="0067635D" w14:paraId="35832698" w14:textId="77777777" w:rsidTr="00791E7B">
        <w:trPr>
          <w:trHeight w:val="288"/>
        </w:trPr>
        <w:tc>
          <w:tcPr>
            <w:tcW w:w="2430" w:type="dxa"/>
            <w:shd w:val="clear" w:color="auto" w:fill="auto"/>
            <w:vAlign w:val="center"/>
          </w:tcPr>
          <w:p w14:paraId="73DEC2BA" w14:textId="77777777" w:rsidR="009D5485" w:rsidRPr="0067635D" w:rsidRDefault="009D5485" w:rsidP="009D5485">
            <w:pPr>
              <w:spacing w:after="200" w:line="240" w:lineRule="exact"/>
              <w:contextualSpacing/>
              <w:jc w:val="both"/>
            </w:pPr>
            <w:r w:rsidRPr="0067635D">
              <w:t>BS 8002</w:t>
            </w:r>
          </w:p>
        </w:tc>
        <w:tc>
          <w:tcPr>
            <w:tcW w:w="6840" w:type="dxa"/>
            <w:shd w:val="clear" w:color="auto" w:fill="auto"/>
            <w:vAlign w:val="center"/>
          </w:tcPr>
          <w:p w14:paraId="43E14E3C" w14:textId="77777777" w:rsidR="009D5485" w:rsidRPr="0067635D" w:rsidRDefault="009D5485" w:rsidP="009D5485">
            <w:pPr>
              <w:spacing w:after="200" w:line="240" w:lineRule="exact"/>
              <w:contextualSpacing/>
              <w:jc w:val="both"/>
            </w:pPr>
            <w:r w:rsidRPr="0067635D">
              <w:t>British Standards Earth Retaining Structure</w:t>
            </w:r>
          </w:p>
        </w:tc>
      </w:tr>
      <w:tr w:rsidR="003807DE" w:rsidRPr="0067635D" w14:paraId="68B804B9" w14:textId="77777777" w:rsidTr="00791E7B">
        <w:trPr>
          <w:trHeight w:val="288"/>
        </w:trPr>
        <w:tc>
          <w:tcPr>
            <w:tcW w:w="2430" w:type="dxa"/>
            <w:shd w:val="clear" w:color="auto" w:fill="auto"/>
            <w:vAlign w:val="center"/>
          </w:tcPr>
          <w:p w14:paraId="036C640C" w14:textId="77777777" w:rsidR="009D5485" w:rsidRPr="0067635D" w:rsidRDefault="009D5485" w:rsidP="009D5485">
            <w:pPr>
              <w:spacing w:after="200" w:line="240" w:lineRule="exact"/>
              <w:contextualSpacing/>
              <w:jc w:val="both"/>
            </w:pPr>
            <w:r w:rsidRPr="0067635D">
              <w:t>BS EN 1990 Eurocode</w:t>
            </w:r>
          </w:p>
        </w:tc>
        <w:tc>
          <w:tcPr>
            <w:tcW w:w="6840" w:type="dxa"/>
            <w:shd w:val="clear" w:color="auto" w:fill="auto"/>
            <w:vAlign w:val="center"/>
          </w:tcPr>
          <w:p w14:paraId="7046D721" w14:textId="77777777" w:rsidR="009D5485" w:rsidRPr="0067635D" w:rsidRDefault="009D5485" w:rsidP="009D5485">
            <w:pPr>
              <w:spacing w:after="200" w:line="240" w:lineRule="exact"/>
              <w:contextualSpacing/>
              <w:jc w:val="both"/>
            </w:pPr>
            <w:r w:rsidRPr="0067635D">
              <w:t>Basis of structural design</w:t>
            </w:r>
          </w:p>
        </w:tc>
      </w:tr>
      <w:tr w:rsidR="003807DE" w:rsidRPr="0067635D" w14:paraId="3F543293" w14:textId="77777777" w:rsidTr="00791E7B">
        <w:trPr>
          <w:trHeight w:val="288"/>
        </w:trPr>
        <w:tc>
          <w:tcPr>
            <w:tcW w:w="2430" w:type="dxa"/>
            <w:shd w:val="clear" w:color="auto" w:fill="auto"/>
            <w:vAlign w:val="center"/>
          </w:tcPr>
          <w:p w14:paraId="769A113C" w14:textId="77777777" w:rsidR="009D5485" w:rsidRPr="0067635D" w:rsidRDefault="009D5485" w:rsidP="009D5485">
            <w:pPr>
              <w:spacing w:after="200" w:line="240" w:lineRule="exact"/>
              <w:contextualSpacing/>
              <w:jc w:val="both"/>
            </w:pPr>
            <w:r w:rsidRPr="0067635D">
              <w:t>BS EN 1991 Eurocode 1</w:t>
            </w:r>
          </w:p>
        </w:tc>
        <w:tc>
          <w:tcPr>
            <w:tcW w:w="6840" w:type="dxa"/>
            <w:shd w:val="clear" w:color="auto" w:fill="auto"/>
            <w:vAlign w:val="center"/>
          </w:tcPr>
          <w:p w14:paraId="0F941772" w14:textId="77777777" w:rsidR="009D5485" w:rsidRPr="0067635D" w:rsidRDefault="009D5485" w:rsidP="009D5485">
            <w:pPr>
              <w:spacing w:after="200" w:line="240" w:lineRule="exact"/>
              <w:contextualSpacing/>
              <w:jc w:val="both"/>
            </w:pPr>
            <w:r w:rsidRPr="0067635D">
              <w:t>Actions on structures</w:t>
            </w:r>
          </w:p>
        </w:tc>
      </w:tr>
      <w:tr w:rsidR="003807DE" w:rsidRPr="0067635D" w14:paraId="1A3576CC" w14:textId="77777777" w:rsidTr="00791E7B">
        <w:trPr>
          <w:trHeight w:val="288"/>
        </w:trPr>
        <w:tc>
          <w:tcPr>
            <w:tcW w:w="2430" w:type="dxa"/>
            <w:shd w:val="clear" w:color="auto" w:fill="auto"/>
            <w:vAlign w:val="center"/>
          </w:tcPr>
          <w:p w14:paraId="1C251A28" w14:textId="77777777" w:rsidR="009D5485" w:rsidRPr="0067635D" w:rsidRDefault="009D5485" w:rsidP="009D5485">
            <w:pPr>
              <w:spacing w:after="200" w:line="240" w:lineRule="exact"/>
              <w:contextualSpacing/>
              <w:jc w:val="both"/>
            </w:pPr>
            <w:r w:rsidRPr="0067635D">
              <w:t>BS EN 1992 Eurocode 2</w:t>
            </w:r>
          </w:p>
        </w:tc>
        <w:tc>
          <w:tcPr>
            <w:tcW w:w="6840" w:type="dxa"/>
            <w:shd w:val="clear" w:color="auto" w:fill="auto"/>
            <w:vAlign w:val="center"/>
          </w:tcPr>
          <w:p w14:paraId="56692175" w14:textId="77777777" w:rsidR="009D5485" w:rsidRPr="0067635D" w:rsidRDefault="009D5485" w:rsidP="009D5485">
            <w:pPr>
              <w:spacing w:after="200" w:line="240" w:lineRule="exact"/>
              <w:contextualSpacing/>
              <w:jc w:val="both"/>
            </w:pPr>
            <w:r w:rsidRPr="0067635D">
              <w:t>Design of concrete structure</w:t>
            </w:r>
          </w:p>
        </w:tc>
      </w:tr>
      <w:tr w:rsidR="003807DE" w:rsidRPr="0067635D" w14:paraId="498AE7C9" w14:textId="77777777" w:rsidTr="00791E7B">
        <w:trPr>
          <w:trHeight w:val="288"/>
        </w:trPr>
        <w:tc>
          <w:tcPr>
            <w:tcW w:w="2430" w:type="dxa"/>
            <w:tcBorders>
              <w:bottom w:val="single" w:sz="4" w:space="0" w:color="000000" w:themeColor="text1"/>
            </w:tcBorders>
            <w:shd w:val="clear" w:color="auto" w:fill="auto"/>
            <w:vAlign w:val="center"/>
          </w:tcPr>
          <w:p w14:paraId="101B3C2A" w14:textId="77777777" w:rsidR="009D5485" w:rsidRPr="0067635D" w:rsidRDefault="009D5485" w:rsidP="009D5485">
            <w:pPr>
              <w:spacing w:after="200" w:line="240" w:lineRule="exact"/>
              <w:contextualSpacing/>
              <w:jc w:val="both"/>
            </w:pPr>
            <w:r w:rsidRPr="0067635D">
              <w:t>BS EN 1993 Eurocode 3</w:t>
            </w:r>
          </w:p>
        </w:tc>
        <w:tc>
          <w:tcPr>
            <w:tcW w:w="6840" w:type="dxa"/>
            <w:shd w:val="clear" w:color="auto" w:fill="auto"/>
            <w:vAlign w:val="center"/>
          </w:tcPr>
          <w:p w14:paraId="7FDFD8BE" w14:textId="77777777" w:rsidR="009D5485" w:rsidRPr="0067635D" w:rsidRDefault="009D5485" w:rsidP="009D5485">
            <w:pPr>
              <w:spacing w:after="200" w:line="240" w:lineRule="exact"/>
              <w:contextualSpacing/>
              <w:jc w:val="both"/>
            </w:pPr>
            <w:r w:rsidRPr="0067635D">
              <w:t>Design of steel structures</w:t>
            </w:r>
          </w:p>
        </w:tc>
      </w:tr>
      <w:tr w:rsidR="003807DE" w:rsidRPr="0067635D" w14:paraId="2BDE3214" w14:textId="77777777" w:rsidTr="00791E7B">
        <w:trPr>
          <w:trHeight w:val="288"/>
        </w:trPr>
        <w:tc>
          <w:tcPr>
            <w:tcW w:w="2430" w:type="dxa"/>
            <w:shd w:val="clear" w:color="auto" w:fill="auto"/>
            <w:vAlign w:val="center"/>
          </w:tcPr>
          <w:p w14:paraId="70EAE01C" w14:textId="77777777" w:rsidR="009D5485" w:rsidRPr="0067635D" w:rsidRDefault="009D5485" w:rsidP="009D5485">
            <w:pPr>
              <w:spacing w:after="200" w:line="240" w:lineRule="exact"/>
              <w:contextualSpacing/>
              <w:jc w:val="both"/>
            </w:pPr>
            <w:r w:rsidRPr="0067635D">
              <w:t>BS EN 1997 Eurocode 7</w:t>
            </w:r>
          </w:p>
        </w:tc>
        <w:tc>
          <w:tcPr>
            <w:tcW w:w="6840" w:type="dxa"/>
            <w:shd w:val="clear" w:color="auto" w:fill="auto"/>
            <w:vAlign w:val="center"/>
          </w:tcPr>
          <w:p w14:paraId="7DA4870E" w14:textId="77777777" w:rsidR="009D5485" w:rsidRPr="0067635D" w:rsidRDefault="009D5485" w:rsidP="009D5485">
            <w:pPr>
              <w:spacing w:after="200" w:line="240" w:lineRule="exact"/>
              <w:contextualSpacing/>
              <w:jc w:val="both"/>
            </w:pPr>
            <w:r w:rsidRPr="0067635D">
              <w:t>Geotechnical design</w:t>
            </w:r>
          </w:p>
        </w:tc>
      </w:tr>
      <w:tr w:rsidR="003807DE" w:rsidRPr="0067635D" w14:paraId="6BFBD03E" w14:textId="77777777" w:rsidTr="00791E7B">
        <w:trPr>
          <w:trHeight w:val="288"/>
        </w:trPr>
        <w:tc>
          <w:tcPr>
            <w:tcW w:w="2430" w:type="dxa"/>
            <w:shd w:val="clear" w:color="auto" w:fill="auto"/>
            <w:vAlign w:val="center"/>
          </w:tcPr>
          <w:p w14:paraId="0633E4D6" w14:textId="77777777" w:rsidR="009D5485" w:rsidRPr="0067635D" w:rsidRDefault="009D5485" w:rsidP="009D5485">
            <w:pPr>
              <w:spacing w:after="200" w:line="240" w:lineRule="exact"/>
              <w:contextualSpacing/>
              <w:jc w:val="both"/>
            </w:pPr>
            <w:r w:rsidRPr="0067635D">
              <w:t>BS EN 1998 Eurocode 8</w:t>
            </w:r>
          </w:p>
        </w:tc>
        <w:tc>
          <w:tcPr>
            <w:tcW w:w="6840" w:type="dxa"/>
            <w:shd w:val="clear" w:color="auto" w:fill="auto"/>
            <w:vAlign w:val="center"/>
          </w:tcPr>
          <w:p w14:paraId="0FDEA8BB" w14:textId="77777777" w:rsidR="009D5485" w:rsidRPr="0067635D" w:rsidRDefault="009D5485" w:rsidP="009D5485">
            <w:pPr>
              <w:spacing w:after="200" w:line="240" w:lineRule="exact"/>
              <w:contextualSpacing/>
              <w:jc w:val="both"/>
            </w:pPr>
            <w:r w:rsidRPr="0067635D">
              <w:t>Design of structures for earthquake resistance</w:t>
            </w:r>
          </w:p>
        </w:tc>
      </w:tr>
      <w:tr w:rsidR="003807DE" w:rsidRPr="0067635D" w14:paraId="6DC78D06" w14:textId="77777777" w:rsidTr="00791E7B">
        <w:trPr>
          <w:trHeight w:hRule="exact" w:val="576"/>
        </w:trPr>
        <w:tc>
          <w:tcPr>
            <w:tcW w:w="2430" w:type="dxa"/>
            <w:shd w:val="clear" w:color="auto" w:fill="auto"/>
            <w:vAlign w:val="center"/>
          </w:tcPr>
          <w:p w14:paraId="6BD99C26" w14:textId="5401B6C1" w:rsidR="009D5485" w:rsidRPr="0067635D" w:rsidRDefault="009D5485" w:rsidP="009D5485">
            <w:pPr>
              <w:spacing w:line="240" w:lineRule="exact"/>
              <w:contextualSpacing/>
              <w:jc w:val="both"/>
            </w:pPr>
            <w:r w:rsidRPr="0067635D">
              <w:t>BS 812-111</w:t>
            </w:r>
          </w:p>
        </w:tc>
        <w:tc>
          <w:tcPr>
            <w:tcW w:w="6840" w:type="dxa"/>
            <w:shd w:val="clear" w:color="auto" w:fill="auto"/>
            <w:vAlign w:val="center"/>
          </w:tcPr>
          <w:p w14:paraId="1648468F" w14:textId="4917E28D" w:rsidR="009D5485" w:rsidRPr="0067635D" w:rsidRDefault="009D5485" w:rsidP="009D5485">
            <w:pPr>
              <w:spacing w:line="240" w:lineRule="exact"/>
              <w:contextualSpacing/>
              <w:jc w:val="both"/>
            </w:pPr>
            <w:r w:rsidRPr="0067635D">
              <w:t>Testing aggregates. Methods for determination of ten per cent fines value (TFV)</w:t>
            </w:r>
          </w:p>
        </w:tc>
      </w:tr>
      <w:tr w:rsidR="003807DE" w:rsidRPr="0067635D" w14:paraId="550B0552" w14:textId="77777777" w:rsidTr="00791E7B">
        <w:trPr>
          <w:trHeight w:hRule="exact" w:val="288"/>
        </w:trPr>
        <w:tc>
          <w:tcPr>
            <w:tcW w:w="2430" w:type="dxa"/>
            <w:shd w:val="clear" w:color="auto" w:fill="auto"/>
            <w:vAlign w:val="center"/>
          </w:tcPr>
          <w:p w14:paraId="70940FF9" w14:textId="27BA1777" w:rsidR="009D5485" w:rsidRPr="0067635D" w:rsidRDefault="009D5485" w:rsidP="009D5485">
            <w:pPr>
              <w:spacing w:line="240" w:lineRule="exact"/>
              <w:contextualSpacing/>
              <w:jc w:val="both"/>
            </w:pPr>
            <w:r w:rsidRPr="0067635D">
              <w:t>BS 812-112</w:t>
            </w:r>
          </w:p>
        </w:tc>
        <w:tc>
          <w:tcPr>
            <w:tcW w:w="6840" w:type="dxa"/>
            <w:shd w:val="clear" w:color="auto" w:fill="auto"/>
            <w:vAlign w:val="center"/>
          </w:tcPr>
          <w:p w14:paraId="7B35ABC1" w14:textId="30C6BC88" w:rsidR="009D5485" w:rsidRPr="0067635D" w:rsidRDefault="009D5485" w:rsidP="009D5485">
            <w:pPr>
              <w:spacing w:line="240" w:lineRule="exact"/>
              <w:contextualSpacing/>
              <w:jc w:val="both"/>
            </w:pPr>
            <w:r w:rsidRPr="0067635D">
              <w:t>Testing aggregates. Method for determination of aggregate impact value</w:t>
            </w:r>
          </w:p>
        </w:tc>
      </w:tr>
      <w:tr w:rsidR="003807DE" w:rsidRPr="0067635D" w14:paraId="5ACFD06A" w14:textId="77777777" w:rsidTr="00791E7B">
        <w:trPr>
          <w:trHeight w:hRule="exact" w:val="288"/>
        </w:trPr>
        <w:tc>
          <w:tcPr>
            <w:tcW w:w="2430" w:type="dxa"/>
            <w:shd w:val="clear" w:color="auto" w:fill="auto"/>
            <w:vAlign w:val="center"/>
          </w:tcPr>
          <w:p w14:paraId="35DDC5DF" w14:textId="32B54191" w:rsidR="009D5485" w:rsidRPr="0067635D" w:rsidRDefault="009D5485" w:rsidP="009D5485">
            <w:pPr>
              <w:spacing w:line="240" w:lineRule="exact"/>
              <w:contextualSpacing/>
              <w:jc w:val="both"/>
            </w:pPr>
            <w:r w:rsidRPr="0067635D">
              <w:t>BS 812-117</w:t>
            </w:r>
          </w:p>
        </w:tc>
        <w:tc>
          <w:tcPr>
            <w:tcW w:w="6840" w:type="dxa"/>
            <w:shd w:val="clear" w:color="auto" w:fill="auto"/>
            <w:vAlign w:val="center"/>
          </w:tcPr>
          <w:p w14:paraId="17FCDDA5" w14:textId="7E382F22" w:rsidR="009D5485" w:rsidRPr="0067635D" w:rsidRDefault="009D5485" w:rsidP="009D5485">
            <w:pPr>
              <w:spacing w:line="240" w:lineRule="exact"/>
              <w:contextualSpacing/>
              <w:jc w:val="both"/>
            </w:pPr>
            <w:r w:rsidRPr="0067635D">
              <w:t>Testing aggregates. Method for determination of soundness</w:t>
            </w:r>
          </w:p>
        </w:tc>
      </w:tr>
      <w:tr w:rsidR="003807DE" w:rsidRPr="0067635D" w14:paraId="7A46E623" w14:textId="77777777" w:rsidTr="00791E7B">
        <w:trPr>
          <w:trHeight w:hRule="exact" w:val="288"/>
        </w:trPr>
        <w:tc>
          <w:tcPr>
            <w:tcW w:w="2430" w:type="dxa"/>
            <w:shd w:val="clear" w:color="auto" w:fill="auto"/>
            <w:vAlign w:val="center"/>
          </w:tcPr>
          <w:p w14:paraId="55305254" w14:textId="0DB0247C" w:rsidR="009D5485" w:rsidRPr="0067635D" w:rsidRDefault="009D5485" w:rsidP="009D5485">
            <w:pPr>
              <w:spacing w:line="240" w:lineRule="exact"/>
              <w:contextualSpacing/>
              <w:jc w:val="both"/>
            </w:pPr>
            <w:r w:rsidRPr="0067635D">
              <w:t>BS 1367.2</w:t>
            </w:r>
          </w:p>
        </w:tc>
        <w:tc>
          <w:tcPr>
            <w:tcW w:w="6840" w:type="dxa"/>
            <w:shd w:val="clear" w:color="auto" w:fill="auto"/>
            <w:vAlign w:val="center"/>
          </w:tcPr>
          <w:p w14:paraId="39D34D3D" w14:textId="23712D17" w:rsidR="009D5485" w:rsidRPr="0067635D" w:rsidRDefault="009D5485" w:rsidP="009D5485">
            <w:pPr>
              <w:spacing w:line="240" w:lineRule="exact"/>
              <w:contextualSpacing/>
              <w:jc w:val="both"/>
            </w:pPr>
            <w:r w:rsidRPr="0067635D">
              <w:t>Resistance to weathering</w:t>
            </w:r>
          </w:p>
        </w:tc>
      </w:tr>
      <w:tr w:rsidR="003807DE" w:rsidRPr="0067635D" w14:paraId="71DE2241" w14:textId="77777777" w:rsidTr="00791E7B">
        <w:trPr>
          <w:trHeight w:hRule="exact" w:val="576"/>
        </w:trPr>
        <w:tc>
          <w:tcPr>
            <w:tcW w:w="2430" w:type="dxa"/>
            <w:shd w:val="clear" w:color="auto" w:fill="auto"/>
            <w:vAlign w:val="center"/>
          </w:tcPr>
          <w:p w14:paraId="597870D9" w14:textId="0BEA0776" w:rsidR="009D5485" w:rsidRPr="0067635D" w:rsidRDefault="009D5485" w:rsidP="009D5485">
            <w:pPr>
              <w:spacing w:line="240" w:lineRule="exact"/>
              <w:contextualSpacing/>
              <w:jc w:val="both"/>
            </w:pPr>
            <w:r w:rsidRPr="0067635D">
              <w:t>BS 1377-3:1990</w:t>
            </w:r>
          </w:p>
        </w:tc>
        <w:tc>
          <w:tcPr>
            <w:tcW w:w="6840" w:type="dxa"/>
            <w:shd w:val="clear" w:color="auto" w:fill="auto"/>
            <w:vAlign w:val="center"/>
          </w:tcPr>
          <w:p w14:paraId="7C8E1590" w14:textId="26175B27" w:rsidR="009D5485" w:rsidRPr="0067635D" w:rsidRDefault="009D5485" w:rsidP="009D5485">
            <w:pPr>
              <w:spacing w:line="240" w:lineRule="exact"/>
              <w:contextualSpacing/>
              <w:jc w:val="both"/>
            </w:pPr>
            <w:r w:rsidRPr="0067635D">
              <w:t>Methods of test for soils for civil engineering purposes. Chemical and electro-chemical tests</w:t>
            </w:r>
          </w:p>
        </w:tc>
      </w:tr>
      <w:tr w:rsidR="003807DE" w:rsidRPr="0067635D" w14:paraId="2B43AE16" w14:textId="77777777" w:rsidTr="00791E7B">
        <w:trPr>
          <w:trHeight w:hRule="exact" w:val="288"/>
        </w:trPr>
        <w:tc>
          <w:tcPr>
            <w:tcW w:w="2430" w:type="dxa"/>
            <w:shd w:val="clear" w:color="auto" w:fill="auto"/>
            <w:vAlign w:val="center"/>
          </w:tcPr>
          <w:p w14:paraId="021296CC" w14:textId="0FE826A4" w:rsidR="009D5485" w:rsidRPr="0067635D" w:rsidRDefault="009D5485" w:rsidP="009D5485">
            <w:pPr>
              <w:spacing w:line="240" w:lineRule="exact"/>
              <w:contextualSpacing/>
              <w:jc w:val="both"/>
            </w:pPr>
            <w:r w:rsidRPr="0067635D">
              <w:t>BS 4027:1996</w:t>
            </w:r>
          </w:p>
        </w:tc>
        <w:tc>
          <w:tcPr>
            <w:tcW w:w="6840" w:type="dxa"/>
            <w:shd w:val="clear" w:color="auto" w:fill="auto"/>
            <w:vAlign w:val="center"/>
          </w:tcPr>
          <w:p w14:paraId="1E2FCFCD" w14:textId="3DE0075B" w:rsidR="009D5485" w:rsidRPr="0067635D" w:rsidRDefault="009D5485" w:rsidP="009D5485">
            <w:pPr>
              <w:spacing w:line="240" w:lineRule="exact"/>
              <w:contextualSpacing/>
              <w:jc w:val="both"/>
            </w:pPr>
            <w:r w:rsidRPr="0067635D">
              <w:t>Specification for sulphate-resisting Portland cement</w:t>
            </w:r>
          </w:p>
        </w:tc>
      </w:tr>
      <w:tr w:rsidR="003807DE" w:rsidRPr="0067635D" w14:paraId="636DA15A" w14:textId="77777777" w:rsidTr="00791E7B">
        <w:trPr>
          <w:trHeight w:hRule="exact" w:val="288"/>
        </w:trPr>
        <w:tc>
          <w:tcPr>
            <w:tcW w:w="2430" w:type="dxa"/>
            <w:shd w:val="clear" w:color="auto" w:fill="auto"/>
            <w:vAlign w:val="center"/>
          </w:tcPr>
          <w:p w14:paraId="419E73BD" w14:textId="6526C0BF" w:rsidR="009D5485" w:rsidRPr="0067635D" w:rsidRDefault="009D5485" w:rsidP="009D5485">
            <w:pPr>
              <w:spacing w:line="240" w:lineRule="exact"/>
              <w:contextualSpacing/>
              <w:jc w:val="both"/>
            </w:pPr>
            <w:r w:rsidRPr="0067635D">
              <w:t>BS 5930:1990</w:t>
            </w:r>
          </w:p>
        </w:tc>
        <w:tc>
          <w:tcPr>
            <w:tcW w:w="6840" w:type="dxa"/>
            <w:shd w:val="clear" w:color="auto" w:fill="auto"/>
            <w:vAlign w:val="center"/>
          </w:tcPr>
          <w:p w14:paraId="76CAF6DE" w14:textId="3E6568BB" w:rsidR="009D5485" w:rsidRPr="0067635D" w:rsidRDefault="00F820A1" w:rsidP="009D5485">
            <w:pPr>
              <w:spacing w:line="240" w:lineRule="exact"/>
              <w:contextualSpacing/>
              <w:jc w:val="both"/>
            </w:pPr>
            <w:r w:rsidRPr="0067635D">
              <w:t>Code of practice for site investigations</w:t>
            </w:r>
          </w:p>
        </w:tc>
      </w:tr>
      <w:tr w:rsidR="003807DE" w:rsidRPr="0067635D" w14:paraId="32D321B8" w14:textId="77777777" w:rsidTr="00791E7B">
        <w:trPr>
          <w:trHeight w:hRule="exact" w:val="288"/>
        </w:trPr>
        <w:tc>
          <w:tcPr>
            <w:tcW w:w="2430" w:type="dxa"/>
            <w:shd w:val="clear" w:color="auto" w:fill="auto"/>
            <w:vAlign w:val="center"/>
          </w:tcPr>
          <w:p w14:paraId="0C89DFD9" w14:textId="60DA4263" w:rsidR="009D5485" w:rsidRPr="0067635D" w:rsidRDefault="00F820A1" w:rsidP="009D5485">
            <w:pPr>
              <w:spacing w:line="240" w:lineRule="exact"/>
              <w:contextualSpacing/>
              <w:jc w:val="both"/>
            </w:pPr>
            <w:r w:rsidRPr="0067635D">
              <w:t>BS EN 196-2:2005</w:t>
            </w:r>
          </w:p>
        </w:tc>
        <w:tc>
          <w:tcPr>
            <w:tcW w:w="6840" w:type="dxa"/>
            <w:shd w:val="clear" w:color="auto" w:fill="auto"/>
            <w:vAlign w:val="center"/>
          </w:tcPr>
          <w:p w14:paraId="205D3551" w14:textId="2718A8A6" w:rsidR="009D5485" w:rsidRPr="0067635D" w:rsidRDefault="00F820A1" w:rsidP="009D5485">
            <w:pPr>
              <w:spacing w:line="240" w:lineRule="exact"/>
              <w:contextualSpacing/>
              <w:jc w:val="both"/>
            </w:pPr>
            <w:r w:rsidRPr="0067635D">
              <w:t>Methods of testing cement. Chemical analysis of cement</w:t>
            </w:r>
          </w:p>
        </w:tc>
      </w:tr>
      <w:tr w:rsidR="003807DE" w:rsidRPr="0067635D" w14:paraId="62ACF6C0" w14:textId="77777777" w:rsidTr="00791E7B">
        <w:trPr>
          <w:trHeight w:hRule="exact" w:val="288"/>
        </w:trPr>
        <w:tc>
          <w:tcPr>
            <w:tcW w:w="2430" w:type="dxa"/>
            <w:shd w:val="clear" w:color="auto" w:fill="auto"/>
            <w:vAlign w:val="center"/>
          </w:tcPr>
          <w:p w14:paraId="766B35AC" w14:textId="0259B570" w:rsidR="009D5485" w:rsidRPr="0067635D" w:rsidRDefault="00F820A1" w:rsidP="009D5485">
            <w:pPr>
              <w:spacing w:line="240" w:lineRule="exact"/>
              <w:contextualSpacing/>
              <w:jc w:val="both"/>
            </w:pPr>
            <w:r w:rsidRPr="0067635D">
              <w:t>BS EN 196-9:2003</w:t>
            </w:r>
          </w:p>
        </w:tc>
        <w:tc>
          <w:tcPr>
            <w:tcW w:w="6840" w:type="dxa"/>
            <w:shd w:val="clear" w:color="auto" w:fill="auto"/>
            <w:vAlign w:val="center"/>
          </w:tcPr>
          <w:p w14:paraId="09F6F8A1" w14:textId="2E9FB2CA" w:rsidR="009D5485" w:rsidRPr="0067635D" w:rsidRDefault="00F820A1" w:rsidP="009D5485">
            <w:pPr>
              <w:spacing w:line="240" w:lineRule="exact"/>
              <w:contextualSpacing/>
              <w:jc w:val="both"/>
            </w:pPr>
            <w:r w:rsidRPr="0067635D">
              <w:t>Methods of testing cement. Heat of hydration. Semi-adiabatic method</w:t>
            </w:r>
          </w:p>
        </w:tc>
      </w:tr>
      <w:tr w:rsidR="003807DE" w:rsidRPr="0067635D" w14:paraId="152F4409" w14:textId="77777777" w:rsidTr="00791E7B">
        <w:trPr>
          <w:trHeight w:hRule="exact" w:val="576"/>
        </w:trPr>
        <w:tc>
          <w:tcPr>
            <w:tcW w:w="2430" w:type="dxa"/>
            <w:shd w:val="clear" w:color="auto" w:fill="auto"/>
            <w:vAlign w:val="center"/>
          </w:tcPr>
          <w:p w14:paraId="04D6817F" w14:textId="291C9A2B" w:rsidR="00CD1E22" w:rsidRPr="0067635D" w:rsidRDefault="00CD1E22" w:rsidP="00CD1E22">
            <w:pPr>
              <w:spacing w:line="240" w:lineRule="exact"/>
              <w:contextualSpacing/>
              <w:jc w:val="both"/>
            </w:pPr>
            <w:r w:rsidRPr="0067635D">
              <w:t>BS EN 196-21:1992</w:t>
            </w:r>
          </w:p>
        </w:tc>
        <w:tc>
          <w:tcPr>
            <w:tcW w:w="6840" w:type="dxa"/>
            <w:shd w:val="clear" w:color="auto" w:fill="auto"/>
            <w:vAlign w:val="center"/>
          </w:tcPr>
          <w:p w14:paraId="34329FF5" w14:textId="24037D9C" w:rsidR="00CD1E22" w:rsidRPr="0067635D" w:rsidRDefault="00CD1E22" w:rsidP="00CD1E22">
            <w:pPr>
              <w:spacing w:line="240" w:lineRule="exact"/>
              <w:contextualSpacing/>
              <w:jc w:val="both"/>
            </w:pPr>
            <w:r w:rsidRPr="0067635D">
              <w:t>Methods of testing cement. Determination of the chloride, carbon dioxide and alkali content of cement</w:t>
            </w:r>
          </w:p>
        </w:tc>
      </w:tr>
      <w:tr w:rsidR="003807DE" w:rsidRPr="0067635D" w14:paraId="55FC4482" w14:textId="77777777" w:rsidTr="00791E7B">
        <w:trPr>
          <w:trHeight w:hRule="exact" w:val="576"/>
        </w:trPr>
        <w:tc>
          <w:tcPr>
            <w:tcW w:w="2430" w:type="dxa"/>
            <w:shd w:val="clear" w:color="auto" w:fill="auto"/>
            <w:vAlign w:val="center"/>
          </w:tcPr>
          <w:p w14:paraId="791F64E3" w14:textId="2FF94BED" w:rsidR="00CD1E22" w:rsidRPr="0067635D" w:rsidRDefault="00CD1E22" w:rsidP="00CD1E22">
            <w:pPr>
              <w:spacing w:line="240" w:lineRule="exact"/>
              <w:contextualSpacing/>
              <w:jc w:val="both"/>
            </w:pPr>
            <w:r w:rsidRPr="0067635D">
              <w:t>BS EN 197-1: 2001</w:t>
            </w:r>
          </w:p>
        </w:tc>
        <w:tc>
          <w:tcPr>
            <w:tcW w:w="6840" w:type="dxa"/>
            <w:shd w:val="clear" w:color="auto" w:fill="auto"/>
            <w:vAlign w:val="center"/>
          </w:tcPr>
          <w:p w14:paraId="446E493B" w14:textId="3D9C70D5" w:rsidR="00CD1E22" w:rsidRPr="0067635D" w:rsidRDefault="00CD1E22" w:rsidP="00CD1E22">
            <w:pPr>
              <w:spacing w:line="240" w:lineRule="exact"/>
              <w:contextualSpacing/>
              <w:jc w:val="both"/>
            </w:pPr>
            <w:r w:rsidRPr="0067635D">
              <w:t>Cement - Part 1: Composition, specifications and conformity criteria for common cements</w:t>
            </w:r>
          </w:p>
        </w:tc>
      </w:tr>
      <w:tr w:rsidR="003807DE" w:rsidRPr="0067635D" w14:paraId="79697767" w14:textId="77777777" w:rsidTr="00791E7B">
        <w:trPr>
          <w:trHeight w:hRule="exact" w:val="576"/>
        </w:trPr>
        <w:tc>
          <w:tcPr>
            <w:tcW w:w="2430" w:type="dxa"/>
            <w:shd w:val="clear" w:color="auto" w:fill="auto"/>
            <w:vAlign w:val="center"/>
          </w:tcPr>
          <w:p w14:paraId="47930BBA" w14:textId="1CF623A4" w:rsidR="00CD1E22" w:rsidRPr="0067635D" w:rsidRDefault="00CD1E22" w:rsidP="00CD1E22">
            <w:pPr>
              <w:spacing w:line="240" w:lineRule="exact"/>
              <w:contextualSpacing/>
              <w:jc w:val="both"/>
            </w:pPr>
            <w:r w:rsidRPr="0067635D">
              <w:t>BS EN 450 -1: 2007</w:t>
            </w:r>
          </w:p>
        </w:tc>
        <w:tc>
          <w:tcPr>
            <w:tcW w:w="6840" w:type="dxa"/>
            <w:shd w:val="clear" w:color="auto" w:fill="auto"/>
            <w:vAlign w:val="center"/>
          </w:tcPr>
          <w:p w14:paraId="6F35AE37" w14:textId="50C6910E" w:rsidR="00CD1E22" w:rsidRPr="0067635D" w:rsidRDefault="00CD1E22" w:rsidP="00CD1E22">
            <w:pPr>
              <w:spacing w:line="240" w:lineRule="exact"/>
              <w:contextualSpacing/>
              <w:jc w:val="both"/>
            </w:pPr>
            <w:r w:rsidRPr="0067635D">
              <w:t>Fly ash for concrete - Part 1: Definition, specifications and conformity criteria</w:t>
            </w:r>
          </w:p>
        </w:tc>
      </w:tr>
      <w:tr w:rsidR="003807DE" w:rsidRPr="0067635D" w14:paraId="2E5ED79D" w14:textId="77777777" w:rsidTr="00791E7B">
        <w:trPr>
          <w:trHeight w:hRule="exact" w:val="576"/>
        </w:trPr>
        <w:tc>
          <w:tcPr>
            <w:tcW w:w="2430" w:type="dxa"/>
            <w:shd w:val="clear" w:color="auto" w:fill="auto"/>
            <w:vAlign w:val="center"/>
          </w:tcPr>
          <w:p w14:paraId="76922415" w14:textId="73459130" w:rsidR="00CD1E22" w:rsidRPr="0067635D" w:rsidRDefault="00CD1E22" w:rsidP="00CD1E22">
            <w:pPr>
              <w:spacing w:line="240" w:lineRule="exact"/>
              <w:contextualSpacing/>
              <w:jc w:val="both"/>
            </w:pPr>
            <w:r w:rsidRPr="0067635D">
              <w:t>BS EN 933-1:1997</w:t>
            </w:r>
          </w:p>
        </w:tc>
        <w:tc>
          <w:tcPr>
            <w:tcW w:w="6840" w:type="dxa"/>
            <w:shd w:val="clear" w:color="auto" w:fill="auto"/>
            <w:vAlign w:val="center"/>
          </w:tcPr>
          <w:p w14:paraId="5F7F369C" w14:textId="25362FC2" w:rsidR="00CD1E22" w:rsidRPr="0067635D" w:rsidRDefault="00CD1E22" w:rsidP="00CD1E22">
            <w:pPr>
              <w:spacing w:line="240" w:lineRule="exact"/>
              <w:contextualSpacing/>
              <w:jc w:val="both"/>
            </w:pPr>
            <w:r w:rsidRPr="0067635D">
              <w:t>Tests for geometrical properties of aggregates. Determination of particle size distribution. Sieving method</w:t>
            </w:r>
          </w:p>
        </w:tc>
      </w:tr>
      <w:tr w:rsidR="003807DE" w:rsidRPr="0067635D" w14:paraId="1E29BB88" w14:textId="77777777" w:rsidTr="00791E7B">
        <w:trPr>
          <w:trHeight w:hRule="exact" w:val="576"/>
        </w:trPr>
        <w:tc>
          <w:tcPr>
            <w:tcW w:w="2430" w:type="dxa"/>
            <w:shd w:val="clear" w:color="auto" w:fill="auto"/>
            <w:vAlign w:val="center"/>
          </w:tcPr>
          <w:p w14:paraId="31805F0C" w14:textId="7F5D0084" w:rsidR="00CD1E22" w:rsidRPr="0067635D" w:rsidRDefault="00CD1E22" w:rsidP="00CD1E22">
            <w:pPr>
              <w:spacing w:line="240" w:lineRule="exact"/>
              <w:contextualSpacing/>
              <w:jc w:val="both"/>
            </w:pPr>
            <w:r w:rsidRPr="0067635D">
              <w:t>BS EN 933-3:1997</w:t>
            </w:r>
          </w:p>
        </w:tc>
        <w:tc>
          <w:tcPr>
            <w:tcW w:w="6840" w:type="dxa"/>
            <w:shd w:val="clear" w:color="auto" w:fill="auto"/>
            <w:vAlign w:val="center"/>
          </w:tcPr>
          <w:p w14:paraId="24CB1678" w14:textId="6963025E" w:rsidR="00CD1E22" w:rsidRPr="0067635D" w:rsidRDefault="00CD1E22" w:rsidP="00CD1E22">
            <w:pPr>
              <w:spacing w:line="240" w:lineRule="exact"/>
              <w:contextualSpacing/>
              <w:jc w:val="both"/>
            </w:pPr>
            <w:r w:rsidRPr="0067635D">
              <w:t>Tests for geometrical properties of aggregates. Determination of particle shape. Flakiness index</w:t>
            </w:r>
          </w:p>
        </w:tc>
      </w:tr>
      <w:tr w:rsidR="003807DE" w:rsidRPr="0067635D" w14:paraId="430E9293" w14:textId="77777777" w:rsidTr="00791E7B">
        <w:trPr>
          <w:trHeight w:hRule="exact" w:val="576"/>
        </w:trPr>
        <w:tc>
          <w:tcPr>
            <w:tcW w:w="2430" w:type="dxa"/>
            <w:shd w:val="clear" w:color="auto" w:fill="auto"/>
            <w:vAlign w:val="center"/>
          </w:tcPr>
          <w:p w14:paraId="440694BD" w14:textId="1AFDF43B" w:rsidR="00CD1E22" w:rsidRPr="0067635D" w:rsidRDefault="00CD1E22" w:rsidP="00CD1E22">
            <w:pPr>
              <w:spacing w:line="240" w:lineRule="exact"/>
              <w:contextualSpacing/>
              <w:jc w:val="both"/>
            </w:pPr>
            <w:r w:rsidRPr="0067635D">
              <w:t>BS EN 933-4:2000</w:t>
            </w:r>
          </w:p>
        </w:tc>
        <w:tc>
          <w:tcPr>
            <w:tcW w:w="6840" w:type="dxa"/>
            <w:shd w:val="clear" w:color="auto" w:fill="auto"/>
            <w:vAlign w:val="center"/>
          </w:tcPr>
          <w:p w14:paraId="4B84DC91" w14:textId="4AE20C46" w:rsidR="00CD1E22" w:rsidRPr="0067635D" w:rsidRDefault="00CD1E22" w:rsidP="00CD1E22">
            <w:pPr>
              <w:spacing w:line="240" w:lineRule="exact"/>
              <w:contextualSpacing/>
              <w:jc w:val="both"/>
            </w:pPr>
            <w:r w:rsidRPr="0067635D">
              <w:t>Tests for geometrical properties of aggregates. Determination of particle shape. Shape index</w:t>
            </w:r>
          </w:p>
        </w:tc>
      </w:tr>
      <w:tr w:rsidR="003807DE" w:rsidRPr="0067635D" w14:paraId="704C462D" w14:textId="77777777" w:rsidTr="00791E7B">
        <w:trPr>
          <w:trHeight w:hRule="exact" w:val="864"/>
        </w:trPr>
        <w:tc>
          <w:tcPr>
            <w:tcW w:w="2430" w:type="dxa"/>
            <w:shd w:val="clear" w:color="auto" w:fill="auto"/>
            <w:vAlign w:val="center"/>
          </w:tcPr>
          <w:p w14:paraId="6EBAEBD6" w14:textId="4D1A953F" w:rsidR="00CD1E22" w:rsidRPr="0067635D" w:rsidRDefault="00CD1E22" w:rsidP="00CD1E22">
            <w:pPr>
              <w:spacing w:line="240" w:lineRule="exact"/>
              <w:contextualSpacing/>
              <w:jc w:val="both"/>
            </w:pPr>
            <w:r w:rsidRPr="0067635D">
              <w:t>BS EN 934-4:2001</w:t>
            </w:r>
          </w:p>
        </w:tc>
        <w:tc>
          <w:tcPr>
            <w:tcW w:w="6840" w:type="dxa"/>
            <w:shd w:val="clear" w:color="auto" w:fill="auto"/>
            <w:vAlign w:val="center"/>
          </w:tcPr>
          <w:p w14:paraId="13F670A6" w14:textId="3875A78D" w:rsidR="00CD1E22" w:rsidRPr="0067635D" w:rsidRDefault="00CD1E22" w:rsidP="00CD1E22">
            <w:pPr>
              <w:spacing w:line="240" w:lineRule="exact"/>
              <w:contextualSpacing/>
              <w:jc w:val="both"/>
            </w:pPr>
            <w:r w:rsidRPr="0067635D">
              <w:t>Admixtures for concrete, mortar and grout. Admixtures for grout for prestressing tendons. Definitions, requirements, conformity, marking and labelling</w:t>
            </w:r>
          </w:p>
        </w:tc>
      </w:tr>
      <w:tr w:rsidR="003807DE" w:rsidRPr="0067635D" w14:paraId="551B56B0" w14:textId="77777777" w:rsidTr="00791E7B">
        <w:trPr>
          <w:trHeight w:hRule="exact" w:val="576"/>
        </w:trPr>
        <w:tc>
          <w:tcPr>
            <w:tcW w:w="2430" w:type="dxa"/>
            <w:shd w:val="clear" w:color="auto" w:fill="auto"/>
            <w:vAlign w:val="center"/>
          </w:tcPr>
          <w:p w14:paraId="39925DC2" w14:textId="1D321DC0" w:rsidR="00CD1E22" w:rsidRPr="0067635D" w:rsidRDefault="00CD1E22" w:rsidP="00CD1E22">
            <w:pPr>
              <w:spacing w:line="240" w:lineRule="exact"/>
              <w:contextualSpacing/>
              <w:jc w:val="both"/>
            </w:pPr>
            <w:r w:rsidRPr="0067635D">
              <w:t>BS EN 934-6:2001</w:t>
            </w:r>
          </w:p>
        </w:tc>
        <w:tc>
          <w:tcPr>
            <w:tcW w:w="6840" w:type="dxa"/>
            <w:shd w:val="clear" w:color="auto" w:fill="auto"/>
            <w:vAlign w:val="center"/>
          </w:tcPr>
          <w:p w14:paraId="3F23A26F" w14:textId="623323B0" w:rsidR="00CD1E22" w:rsidRPr="0067635D" w:rsidRDefault="00CD1E22" w:rsidP="00CD1E22">
            <w:pPr>
              <w:spacing w:line="240" w:lineRule="exact"/>
              <w:contextualSpacing/>
              <w:jc w:val="both"/>
            </w:pPr>
            <w:r w:rsidRPr="0067635D">
              <w:t>Admixtures for concrete, mortar and grout. Sampling, conformity control and evaluation of conformity</w:t>
            </w:r>
          </w:p>
        </w:tc>
      </w:tr>
      <w:tr w:rsidR="003807DE" w:rsidRPr="0067635D" w14:paraId="4B4E82F0" w14:textId="77777777" w:rsidTr="00791E7B">
        <w:trPr>
          <w:trHeight w:hRule="exact" w:val="576"/>
        </w:trPr>
        <w:tc>
          <w:tcPr>
            <w:tcW w:w="2430" w:type="dxa"/>
            <w:shd w:val="clear" w:color="auto" w:fill="auto"/>
            <w:vAlign w:val="center"/>
          </w:tcPr>
          <w:p w14:paraId="7E7FBBEC" w14:textId="6C219CF5" w:rsidR="00CD1E22" w:rsidRPr="0067635D" w:rsidRDefault="00CD1E22" w:rsidP="00CD1E22">
            <w:pPr>
              <w:spacing w:line="240" w:lineRule="exact"/>
              <w:contextualSpacing/>
              <w:jc w:val="both"/>
            </w:pPr>
            <w:r w:rsidRPr="0067635D">
              <w:t>BS EN 993-7:2000</w:t>
            </w:r>
          </w:p>
        </w:tc>
        <w:tc>
          <w:tcPr>
            <w:tcW w:w="6840" w:type="dxa"/>
            <w:shd w:val="clear" w:color="auto" w:fill="auto"/>
            <w:vAlign w:val="center"/>
          </w:tcPr>
          <w:p w14:paraId="05593B8F" w14:textId="1D5A9EC7" w:rsidR="00CD1E22" w:rsidRPr="0067635D" w:rsidRDefault="00CD1E22" w:rsidP="00CD1E22">
            <w:pPr>
              <w:spacing w:line="240" w:lineRule="exact"/>
              <w:contextualSpacing/>
              <w:jc w:val="both"/>
            </w:pPr>
            <w:r w:rsidRPr="0067635D">
              <w:t>Methods of test for dense shaped refractory products. Determination of modulus of rupture at elevated temperatures</w:t>
            </w:r>
          </w:p>
        </w:tc>
      </w:tr>
      <w:tr w:rsidR="003807DE" w:rsidRPr="0067635D" w14:paraId="6E916970" w14:textId="77777777" w:rsidTr="00791E7B">
        <w:trPr>
          <w:trHeight w:hRule="exact" w:val="864"/>
        </w:trPr>
        <w:tc>
          <w:tcPr>
            <w:tcW w:w="2430" w:type="dxa"/>
            <w:shd w:val="clear" w:color="auto" w:fill="auto"/>
            <w:vAlign w:val="center"/>
          </w:tcPr>
          <w:p w14:paraId="5BE2FD5D" w14:textId="53FC5C33" w:rsidR="00CD1E22" w:rsidRPr="0067635D" w:rsidRDefault="00CD1E22" w:rsidP="00CD1E22">
            <w:pPr>
              <w:spacing w:line="240" w:lineRule="exact"/>
              <w:contextualSpacing/>
              <w:jc w:val="both"/>
            </w:pPr>
            <w:r w:rsidRPr="0067635D">
              <w:t>BS EN 1008:2002</w:t>
            </w:r>
          </w:p>
        </w:tc>
        <w:tc>
          <w:tcPr>
            <w:tcW w:w="6840" w:type="dxa"/>
            <w:shd w:val="clear" w:color="auto" w:fill="auto"/>
            <w:vAlign w:val="center"/>
          </w:tcPr>
          <w:p w14:paraId="2E1ECC53" w14:textId="34A2A98C" w:rsidR="00CD1E22" w:rsidRPr="0067635D" w:rsidRDefault="00CD1E22" w:rsidP="00CD1E22">
            <w:pPr>
              <w:spacing w:line="240" w:lineRule="exact"/>
              <w:contextualSpacing/>
              <w:jc w:val="both"/>
            </w:pPr>
            <w:r w:rsidRPr="0067635D">
              <w:t>Mixing water for concrete. Specification for sampling, testing and assessing the suitability of water, including water recovered from processes in the concrete industry, as mixing water for concrete</w:t>
            </w:r>
          </w:p>
        </w:tc>
      </w:tr>
      <w:tr w:rsidR="003807DE" w:rsidRPr="0067635D" w14:paraId="78F5657B" w14:textId="77777777" w:rsidTr="00791E7B">
        <w:trPr>
          <w:trHeight w:hRule="exact" w:val="576"/>
        </w:trPr>
        <w:tc>
          <w:tcPr>
            <w:tcW w:w="2430" w:type="dxa"/>
            <w:shd w:val="clear" w:color="auto" w:fill="auto"/>
            <w:vAlign w:val="center"/>
          </w:tcPr>
          <w:p w14:paraId="2CC6D939" w14:textId="0D4DCA86" w:rsidR="00CD1E22" w:rsidRPr="0067635D" w:rsidRDefault="00CD1E22" w:rsidP="00CD1E22">
            <w:pPr>
              <w:spacing w:line="240" w:lineRule="exact"/>
              <w:contextualSpacing/>
              <w:jc w:val="both"/>
            </w:pPr>
            <w:r w:rsidRPr="0067635D">
              <w:t>BS EN 1097-2:1998</w:t>
            </w:r>
          </w:p>
        </w:tc>
        <w:tc>
          <w:tcPr>
            <w:tcW w:w="6840" w:type="dxa"/>
            <w:shd w:val="clear" w:color="auto" w:fill="auto"/>
            <w:vAlign w:val="center"/>
          </w:tcPr>
          <w:p w14:paraId="638824B7" w14:textId="4401C89B" w:rsidR="00CD1E22" w:rsidRPr="0067635D" w:rsidRDefault="00CD1E22" w:rsidP="00CD1E22">
            <w:pPr>
              <w:spacing w:line="240" w:lineRule="exact"/>
              <w:contextualSpacing/>
              <w:jc w:val="both"/>
            </w:pPr>
            <w:r w:rsidRPr="0067635D">
              <w:t>Tests for mechanical and physical properties of aggregates. Methods for the determination of resistance to fragmentation</w:t>
            </w:r>
          </w:p>
        </w:tc>
      </w:tr>
      <w:tr w:rsidR="003807DE" w:rsidRPr="0067635D" w14:paraId="6623182B" w14:textId="77777777" w:rsidTr="00791E7B">
        <w:trPr>
          <w:trHeight w:hRule="exact" w:val="576"/>
        </w:trPr>
        <w:tc>
          <w:tcPr>
            <w:tcW w:w="2430" w:type="dxa"/>
            <w:shd w:val="clear" w:color="auto" w:fill="auto"/>
            <w:vAlign w:val="center"/>
          </w:tcPr>
          <w:p w14:paraId="3D8983DE" w14:textId="7D6FB99F" w:rsidR="00CD1E22" w:rsidRPr="0067635D" w:rsidRDefault="00CD1E22" w:rsidP="00CD1E22">
            <w:pPr>
              <w:spacing w:line="240" w:lineRule="exact"/>
              <w:contextualSpacing/>
              <w:jc w:val="both"/>
            </w:pPr>
            <w:r w:rsidRPr="0067635D">
              <w:t>BS EN 1097-5:1999</w:t>
            </w:r>
          </w:p>
        </w:tc>
        <w:tc>
          <w:tcPr>
            <w:tcW w:w="6840" w:type="dxa"/>
            <w:shd w:val="clear" w:color="auto" w:fill="auto"/>
            <w:vAlign w:val="center"/>
          </w:tcPr>
          <w:p w14:paraId="5F94AFA4" w14:textId="0B11A33D" w:rsidR="00CD1E22" w:rsidRPr="0067635D" w:rsidRDefault="00CD1E22" w:rsidP="00CD1E22">
            <w:pPr>
              <w:spacing w:line="240" w:lineRule="exact"/>
              <w:contextualSpacing/>
              <w:jc w:val="both"/>
            </w:pPr>
            <w:r w:rsidRPr="0067635D">
              <w:t>Tests for mechanical and physical properties of aggregates. Determination of the water content by drying in a ventilated oven</w:t>
            </w:r>
          </w:p>
        </w:tc>
      </w:tr>
      <w:tr w:rsidR="003807DE" w:rsidRPr="0067635D" w14:paraId="595864BA" w14:textId="77777777" w:rsidTr="00791E7B">
        <w:trPr>
          <w:trHeight w:hRule="exact" w:val="576"/>
        </w:trPr>
        <w:tc>
          <w:tcPr>
            <w:tcW w:w="2430" w:type="dxa"/>
            <w:shd w:val="clear" w:color="auto" w:fill="auto"/>
            <w:vAlign w:val="center"/>
          </w:tcPr>
          <w:p w14:paraId="08706372" w14:textId="65FF8B01" w:rsidR="00CD1E22" w:rsidRPr="0067635D" w:rsidRDefault="00CD1E22" w:rsidP="00CD1E22">
            <w:pPr>
              <w:spacing w:line="240" w:lineRule="exact"/>
              <w:contextualSpacing/>
              <w:jc w:val="both"/>
            </w:pPr>
            <w:r w:rsidRPr="0067635D">
              <w:t>BS EN 1097-6:2000</w:t>
            </w:r>
          </w:p>
        </w:tc>
        <w:tc>
          <w:tcPr>
            <w:tcW w:w="6840" w:type="dxa"/>
            <w:shd w:val="clear" w:color="auto" w:fill="auto"/>
            <w:vAlign w:val="center"/>
          </w:tcPr>
          <w:p w14:paraId="5AA3CF66" w14:textId="56BF69FF" w:rsidR="00CD1E22" w:rsidRPr="0067635D" w:rsidRDefault="00CD1E22" w:rsidP="00CD1E22">
            <w:pPr>
              <w:spacing w:line="240" w:lineRule="exact"/>
              <w:contextualSpacing/>
              <w:jc w:val="both"/>
            </w:pPr>
            <w:r w:rsidRPr="0067635D">
              <w:t>Tests for mechanical and physical properties of aggregates. Determination of particle density and water absorption</w:t>
            </w:r>
          </w:p>
        </w:tc>
      </w:tr>
      <w:tr w:rsidR="003807DE" w:rsidRPr="0067635D" w14:paraId="16F99930" w14:textId="77777777" w:rsidTr="00791E7B">
        <w:trPr>
          <w:trHeight w:hRule="exact" w:val="576"/>
        </w:trPr>
        <w:tc>
          <w:tcPr>
            <w:tcW w:w="2430" w:type="dxa"/>
            <w:shd w:val="clear" w:color="auto" w:fill="auto"/>
            <w:vAlign w:val="center"/>
          </w:tcPr>
          <w:p w14:paraId="1EE0261E" w14:textId="7C1F8DAA" w:rsidR="00CD1E22" w:rsidRPr="0067635D" w:rsidRDefault="00CD1E22" w:rsidP="00CD1E22">
            <w:pPr>
              <w:spacing w:line="240" w:lineRule="exact"/>
              <w:contextualSpacing/>
              <w:jc w:val="both"/>
            </w:pPr>
            <w:r w:rsidRPr="0067635D">
              <w:t>BS EN 12390-1:2000</w:t>
            </w:r>
          </w:p>
        </w:tc>
        <w:tc>
          <w:tcPr>
            <w:tcW w:w="6840" w:type="dxa"/>
            <w:shd w:val="clear" w:color="auto" w:fill="auto"/>
            <w:vAlign w:val="center"/>
          </w:tcPr>
          <w:p w14:paraId="182322C5" w14:textId="519C776B" w:rsidR="00CD1E22" w:rsidRPr="0067635D" w:rsidRDefault="00CD1E22" w:rsidP="00CD1E22">
            <w:pPr>
              <w:spacing w:line="240" w:lineRule="exact"/>
              <w:contextualSpacing/>
              <w:jc w:val="both"/>
            </w:pPr>
            <w:r w:rsidRPr="0067635D">
              <w:t>Testing hardened concrete. Shape, dimensions and other requirements for specimens and molds</w:t>
            </w:r>
          </w:p>
        </w:tc>
      </w:tr>
      <w:tr w:rsidR="003807DE" w:rsidRPr="0067635D" w14:paraId="53E1EED9" w14:textId="77777777" w:rsidTr="00791E7B">
        <w:trPr>
          <w:trHeight w:hRule="exact" w:val="576"/>
        </w:trPr>
        <w:tc>
          <w:tcPr>
            <w:tcW w:w="2430" w:type="dxa"/>
            <w:shd w:val="clear" w:color="auto" w:fill="auto"/>
            <w:vAlign w:val="center"/>
          </w:tcPr>
          <w:p w14:paraId="26C312E4" w14:textId="33500161" w:rsidR="00CD1E22" w:rsidRPr="0067635D" w:rsidRDefault="00CD1E22" w:rsidP="00CD1E22">
            <w:pPr>
              <w:spacing w:line="240" w:lineRule="exact"/>
              <w:contextualSpacing/>
              <w:jc w:val="both"/>
            </w:pPr>
            <w:r w:rsidRPr="0067635D">
              <w:t>BS EN 12390-2:2000</w:t>
            </w:r>
          </w:p>
        </w:tc>
        <w:tc>
          <w:tcPr>
            <w:tcW w:w="6840" w:type="dxa"/>
            <w:shd w:val="clear" w:color="auto" w:fill="auto"/>
            <w:vAlign w:val="center"/>
          </w:tcPr>
          <w:p w14:paraId="24B8780A" w14:textId="6FD9B29E" w:rsidR="00CD1E22" w:rsidRPr="0067635D" w:rsidRDefault="00CD1E22" w:rsidP="00CD1E22">
            <w:pPr>
              <w:spacing w:line="240" w:lineRule="exact"/>
              <w:contextualSpacing/>
              <w:jc w:val="both"/>
            </w:pPr>
            <w:r w:rsidRPr="0067635D">
              <w:t>Testing hardened concrete. Making and curing specimens for strength tests</w:t>
            </w:r>
          </w:p>
        </w:tc>
      </w:tr>
      <w:tr w:rsidR="003807DE" w:rsidRPr="0067635D" w14:paraId="3656AAC2" w14:textId="77777777" w:rsidTr="00791E7B">
        <w:trPr>
          <w:trHeight w:hRule="exact" w:val="288"/>
        </w:trPr>
        <w:tc>
          <w:tcPr>
            <w:tcW w:w="2430" w:type="dxa"/>
            <w:shd w:val="clear" w:color="auto" w:fill="auto"/>
            <w:vAlign w:val="center"/>
          </w:tcPr>
          <w:p w14:paraId="03B9D13C" w14:textId="267BD309" w:rsidR="00CD1E22" w:rsidRPr="0067635D" w:rsidRDefault="00CD1E22" w:rsidP="00CD1E22">
            <w:pPr>
              <w:spacing w:line="240" w:lineRule="exact"/>
              <w:contextualSpacing/>
              <w:jc w:val="both"/>
            </w:pPr>
            <w:r w:rsidRPr="0067635D">
              <w:t>BS EN 12390-3:2002</w:t>
            </w:r>
          </w:p>
        </w:tc>
        <w:tc>
          <w:tcPr>
            <w:tcW w:w="6840" w:type="dxa"/>
            <w:shd w:val="clear" w:color="auto" w:fill="auto"/>
            <w:vAlign w:val="center"/>
          </w:tcPr>
          <w:p w14:paraId="0A9CA445" w14:textId="5A30CE35" w:rsidR="00CD1E22" w:rsidRPr="0067635D" w:rsidRDefault="00CD1E22" w:rsidP="00CD1E22">
            <w:pPr>
              <w:spacing w:line="240" w:lineRule="exact"/>
              <w:contextualSpacing/>
              <w:jc w:val="both"/>
            </w:pPr>
            <w:r w:rsidRPr="0067635D">
              <w:t>Testing hardened concrete. Compressive strength of test specimens</w:t>
            </w:r>
          </w:p>
        </w:tc>
      </w:tr>
      <w:tr w:rsidR="003807DE" w:rsidRPr="0067635D" w14:paraId="51991C20" w14:textId="77777777" w:rsidTr="00791E7B">
        <w:trPr>
          <w:trHeight w:hRule="exact" w:val="288"/>
        </w:trPr>
        <w:tc>
          <w:tcPr>
            <w:tcW w:w="2430" w:type="dxa"/>
            <w:shd w:val="clear" w:color="auto" w:fill="auto"/>
            <w:vAlign w:val="center"/>
          </w:tcPr>
          <w:p w14:paraId="443D8BBE" w14:textId="7365792F" w:rsidR="00CD1E22" w:rsidRPr="0067635D" w:rsidRDefault="00CD1E22" w:rsidP="00CD1E22">
            <w:pPr>
              <w:spacing w:line="240" w:lineRule="exact"/>
              <w:contextualSpacing/>
              <w:jc w:val="both"/>
            </w:pPr>
            <w:r w:rsidRPr="0067635D">
              <w:t>BS EN 12390-6:2000</w:t>
            </w:r>
          </w:p>
        </w:tc>
        <w:tc>
          <w:tcPr>
            <w:tcW w:w="6840" w:type="dxa"/>
            <w:shd w:val="clear" w:color="auto" w:fill="auto"/>
            <w:vAlign w:val="center"/>
          </w:tcPr>
          <w:p w14:paraId="0826BFCF" w14:textId="68A2362B" w:rsidR="00CD1E22" w:rsidRPr="0067635D" w:rsidRDefault="00CD1E22" w:rsidP="00CD1E22">
            <w:pPr>
              <w:spacing w:line="240" w:lineRule="exact"/>
              <w:contextualSpacing/>
              <w:jc w:val="both"/>
            </w:pPr>
            <w:r w:rsidRPr="0067635D">
              <w:t>Testing hardened concrete. Tensile splitting strength of test specimens</w:t>
            </w:r>
          </w:p>
        </w:tc>
      </w:tr>
      <w:tr w:rsidR="003807DE" w:rsidRPr="0067635D" w14:paraId="476D511E" w14:textId="77777777" w:rsidTr="00791E7B">
        <w:trPr>
          <w:trHeight w:hRule="exact" w:val="288"/>
        </w:trPr>
        <w:tc>
          <w:tcPr>
            <w:tcW w:w="2430" w:type="dxa"/>
            <w:shd w:val="clear" w:color="auto" w:fill="auto"/>
            <w:vAlign w:val="center"/>
          </w:tcPr>
          <w:p w14:paraId="5F13E69B" w14:textId="7E6CDE1B" w:rsidR="00CD1E22" w:rsidRPr="0067635D" w:rsidRDefault="00CD1E22" w:rsidP="00CD1E22">
            <w:pPr>
              <w:spacing w:line="240" w:lineRule="exact"/>
              <w:contextualSpacing/>
              <w:jc w:val="both"/>
            </w:pPr>
            <w:r w:rsidRPr="0067635D">
              <w:t>BS EN 12390-7:2000</w:t>
            </w:r>
          </w:p>
        </w:tc>
        <w:tc>
          <w:tcPr>
            <w:tcW w:w="6840" w:type="dxa"/>
            <w:shd w:val="clear" w:color="auto" w:fill="auto"/>
            <w:vAlign w:val="center"/>
          </w:tcPr>
          <w:p w14:paraId="1982BBDA" w14:textId="2B244BD3" w:rsidR="00CD1E22" w:rsidRPr="0067635D" w:rsidRDefault="00CD1E22" w:rsidP="00CD1E22">
            <w:pPr>
              <w:spacing w:line="240" w:lineRule="exact"/>
              <w:contextualSpacing/>
              <w:jc w:val="both"/>
            </w:pPr>
            <w:r w:rsidRPr="0067635D">
              <w:t>Testing hardened concrete. Density of hardened concrete</w:t>
            </w:r>
          </w:p>
        </w:tc>
      </w:tr>
      <w:tr w:rsidR="003807DE" w:rsidRPr="0067635D" w14:paraId="5F85E145" w14:textId="77777777" w:rsidTr="00791E7B">
        <w:trPr>
          <w:trHeight w:hRule="exact" w:val="576"/>
        </w:trPr>
        <w:tc>
          <w:tcPr>
            <w:tcW w:w="2430" w:type="dxa"/>
            <w:shd w:val="clear" w:color="auto" w:fill="auto"/>
            <w:vAlign w:val="center"/>
          </w:tcPr>
          <w:p w14:paraId="49DF76DF" w14:textId="15A60408" w:rsidR="00CD1E22" w:rsidRPr="0067635D" w:rsidRDefault="00CD1E22" w:rsidP="00CD1E22">
            <w:pPr>
              <w:spacing w:line="240" w:lineRule="exact"/>
              <w:contextualSpacing/>
              <w:jc w:val="both"/>
            </w:pPr>
            <w:r w:rsidRPr="0067635D">
              <w:t>BS EN 1367-4:1998</w:t>
            </w:r>
          </w:p>
        </w:tc>
        <w:tc>
          <w:tcPr>
            <w:tcW w:w="6840" w:type="dxa"/>
            <w:shd w:val="clear" w:color="auto" w:fill="auto"/>
            <w:vAlign w:val="center"/>
          </w:tcPr>
          <w:p w14:paraId="1CE02F5E" w14:textId="49E0177C" w:rsidR="00CD1E22" w:rsidRPr="0067635D" w:rsidRDefault="00CD1E22" w:rsidP="00CD1E22">
            <w:pPr>
              <w:spacing w:line="240" w:lineRule="exact"/>
              <w:contextualSpacing/>
              <w:jc w:val="both"/>
            </w:pPr>
            <w:r w:rsidRPr="0067635D">
              <w:t>Tests for thermal and weathering properties of aggregates. Determination of drying shrinkage</w:t>
            </w:r>
          </w:p>
        </w:tc>
      </w:tr>
      <w:tr w:rsidR="003807DE" w:rsidRPr="0067635D" w14:paraId="37D2E968" w14:textId="77777777" w:rsidTr="00791E7B">
        <w:trPr>
          <w:trHeight w:hRule="exact" w:val="288"/>
        </w:trPr>
        <w:tc>
          <w:tcPr>
            <w:tcW w:w="2430" w:type="dxa"/>
            <w:shd w:val="clear" w:color="auto" w:fill="auto"/>
            <w:vAlign w:val="center"/>
          </w:tcPr>
          <w:p w14:paraId="6C82F74B" w14:textId="2D2201EE" w:rsidR="00CD1E22" w:rsidRPr="0067635D" w:rsidRDefault="00CD1E22" w:rsidP="00CD1E22">
            <w:pPr>
              <w:spacing w:line="240" w:lineRule="exact"/>
              <w:contextualSpacing/>
              <w:jc w:val="both"/>
            </w:pPr>
            <w:r w:rsidRPr="0067635D">
              <w:t>BS EN 1744-1:1998</w:t>
            </w:r>
          </w:p>
        </w:tc>
        <w:tc>
          <w:tcPr>
            <w:tcW w:w="6840" w:type="dxa"/>
            <w:shd w:val="clear" w:color="auto" w:fill="auto"/>
            <w:vAlign w:val="center"/>
          </w:tcPr>
          <w:p w14:paraId="7755F633" w14:textId="64F8F41E" w:rsidR="00CD1E22" w:rsidRPr="0067635D" w:rsidRDefault="00CD1E22" w:rsidP="00CD1E22">
            <w:pPr>
              <w:spacing w:line="240" w:lineRule="exact"/>
              <w:contextualSpacing/>
              <w:jc w:val="both"/>
            </w:pPr>
            <w:r w:rsidRPr="0067635D">
              <w:t>Tests for chemical properties of aggregates. Chemical analysis</w:t>
            </w:r>
          </w:p>
        </w:tc>
      </w:tr>
      <w:tr w:rsidR="003807DE" w:rsidRPr="0067635D" w14:paraId="7C7356BE" w14:textId="77777777" w:rsidTr="00791E7B">
        <w:trPr>
          <w:trHeight w:hRule="exact" w:val="576"/>
        </w:trPr>
        <w:tc>
          <w:tcPr>
            <w:tcW w:w="2430" w:type="dxa"/>
            <w:shd w:val="clear" w:color="auto" w:fill="auto"/>
            <w:vAlign w:val="center"/>
          </w:tcPr>
          <w:p w14:paraId="1B3EC88F" w14:textId="202686C7" w:rsidR="00CD1E22" w:rsidRPr="0067635D" w:rsidRDefault="00CD1E22" w:rsidP="00CD1E22">
            <w:pPr>
              <w:spacing w:line="240" w:lineRule="exact"/>
              <w:contextualSpacing/>
              <w:jc w:val="both"/>
            </w:pPr>
            <w:r w:rsidRPr="0067635D">
              <w:t>BS 1881-208:1996</w:t>
            </w:r>
          </w:p>
        </w:tc>
        <w:tc>
          <w:tcPr>
            <w:tcW w:w="6840" w:type="dxa"/>
            <w:shd w:val="clear" w:color="auto" w:fill="auto"/>
            <w:vAlign w:val="center"/>
          </w:tcPr>
          <w:p w14:paraId="52A0C35B" w14:textId="5DC053C3" w:rsidR="00CD1E22" w:rsidRPr="0067635D" w:rsidRDefault="00CD1E22" w:rsidP="00CD1E22">
            <w:pPr>
              <w:spacing w:line="240" w:lineRule="exact"/>
              <w:contextualSpacing/>
              <w:jc w:val="both"/>
            </w:pPr>
            <w:r w:rsidRPr="0067635D">
              <w:t>Testing Concrete: Recommendations for the determination of the initial surface absorption of concrete</w:t>
            </w:r>
          </w:p>
        </w:tc>
      </w:tr>
      <w:tr w:rsidR="003807DE" w:rsidRPr="0067635D" w14:paraId="7CBCFEB0" w14:textId="77777777" w:rsidTr="00791E7B">
        <w:trPr>
          <w:trHeight w:hRule="exact" w:val="576"/>
        </w:trPr>
        <w:tc>
          <w:tcPr>
            <w:tcW w:w="2430" w:type="dxa"/>
            <w:shd w:val="clear" w:color="auto" w:fill="auto"/>
            <w:vAlign w:val="center"/>
          </w:tcPr>
          <w:p w14:paraId="6EE86BE4" w14:textId="64BC7310" w:rsidR="00CD1E22" w:rsidRPr="0067635D" w:rsidRDefault="00CD1E22" w:rsidP="00CD1E22">
            <w:pPr>
              <w:spacing w:line="240" w:lineRule="exact"/>
              <w:contextualSpacing/>
              <w:jc w:val="both"/>
            </w:pPr>
            <w:r w:rsidRPr="0067635D">
              <w:t>ASTM C40-73C40-04</w:t>
            </w:r>
          </w:p>
        </w:tc>
        <w:tc>
          <w:tcPr>
            <w:tcW w:w="6840" w:type="dxa"/>
            <w:shd w:val="clear" w:color="auto" w:fill="auto"/>
            <w:vAlign w:val="center"/>
          </w:tcPr>
          <w:p w14:paraId="65800E99" w14:textId="2B3BE4A7" w:rsidR="00CD1E22" w:rsidRPr="0067635D" w:rsidRDefault="00CD1E22" w:rsidP="00CD1E22">
            <w:pPr>
              <w:spacing w:line="240" w:lineRule="exact"/>
              <w:contextualSpacing/>
              <w:jc w:val="both"/>
            </w:pPr>
            <w:r w:rsidRPr="0067635D">
              <w:t>Standard Test Method for Organic Impurities in Fine Aggregates for concrete</w:t>
            </w:r>
          </w:p>
        </w:tc>
      </w:tr>
      <w:tr w:rsidR="003807DE" w:rsidRPr="0067635D" w14:paraId="52881444" w14:textId="77777777" w:rsidTr="00791E7B">
        <w:trPr>
          <w:trHeight w:hRule="exact" w:val="576"/>
        </w:trPr>
        <w:tc>
          <w:tcPr>
            <w:tcW w:w="2430" w:type="dxa"/>
            <w:shd w:val="clear" w:color="auto" w:fill="auto"/>
            <w:vAlign w:val="center"/>
          </w:tcPr>
          <w:p w14:paraId="528ADF65" w14:textId="688FA7C6" w:rsidR="00CD1E22" w:rsidRPr="0067635D" w:rsidRDefault="00CD1E22" w:rsidP="00CD1E22">
            <w:pPr>
              <w:spacing w:line="240" w:lineRule="exact"/>
              <w:contextualSpacing/>
              <w:jc w:val="both"/>
            </w:pPr>
            <w:r w:rsidRPr="0067635D">
              <w:t>ASTM C88-99a</w:t>
            </w:r>
          </w:p>
        </w:tc>
        <w:tc>
          <w:tcPr>
            <w:tcW w:w="6840" w:type="dxa"/>
            <w:shd w:val="clear" w:color="auto" w:fill="auto"/>
            <w:vAlign w:val="center"/>
          </w:tcPr>
          <w:p w14:paraId="34A90095" w14:textId="08C195E8" w:rsidR="00CD1E22" w:rsidRPr="0067635D" w:rsidRDefault="00CD1E22" w:rsidP="00CD1E22">
            <w:pPr>
              <w:spacing w:line="240" w:lineRule="exact"/>
              <w:contextualSpacing/>
              <w:jc w:val="both"/>
            </w:pPr>
            <w:r w:rsidRPr="0067635D">
              <w:t>Standard Test Method for Soundness of Aggregates by Use of Sodium Sulphate or Magnesium Sulphate</w:t>
            </w:r>
          </w:p>
        </w:tc>
      </w:tr>
      <w:tr w:rsidR="003807DE" w:rsidRPr="0067635D" w14:paraId="30D48834" w14:textId="77777777" w:rsidTr="00791E7B">
        <w:trPr>
          <w:trHeight w:hRule="exact" w:val="288"/>
        </w:trPr>
        <w:tc>
          <w:tcPr>
            <w:tcW w:w="2430" w:type="dxa"/>
            <w:shd w:val="clear" w:color="auto" w:fill="auto"/>
            <w:vAlign w:val="center"/>
          </w:tcPr>
          <w:p w14:paraId="4AFE6350" w14:textId="280C9E24" w:rsidR="00CD1E22" w:rsidRPr="0067635D" w:rsidRDefault="00CD1E22" w:rsidP="00CD1E22">
            <w:pPr>
              <w:spacing w:line="240" w:lineRule="exact"/>
              <w:contextualSpacing/>
              <w:jc w:val="both"/>
            </w:pPr>
            <w:r w:rsidRPr="0067635D">
              <w:t>ASTM C142-97(2004)</w:t>
            </w:r>
          </w:p>
        </w:tc>
        <w:tc>
          <w:tcPr>
            <w:tcW w:w="6840" w:type="dxa"/>
            <w:shd w:val="clear" w:color="auto" w:fill="auto"/>
            <w:vAlign w:val="center"/>
          </w:tcPr>
          <w:p w14:paraId="1C34CE21" w14:textId="419A5A7D" w:rsidR="00CD1E22" w:rsidRPr="0067635D" w:rsidRDefault="00CD1E22" w:rsidP="00CD1E22">
            <w:pPr>
              <w:spacing w:line="240" w:lineRule="exact"/>
              <w:contextualSpacing/>
              <w:jc w:val="both"/>
            </w:pPr>
            <w:r w:rsidRPr="0067635D">
              <w:t>Standard Test Method for Clay Lumps and Friable Particles in Aggregates</w:t>
            </w:r>
          </w:p>
        </w:tc>
      </w:tr>
      <w:tr w:rsidR="003807DE" w:rsidRPr="0067635D" w14:paraId="79B09EC0" w14:textId="77777777" w:rsidTr="00791E7B">
        <w:trPr>
          <w:trHeight w:hRule="exact" w:val="288"/>
        </w:trPr>
        <w:tc>
          <w:tcPr>
            <w:tcW w:w="2430" w:type="dxa"/>
            <w:shd w:val="clear" w:color="auto" w:fill="auto"/>
            <w:vAlign w:val="center"/>
          </w:tcPr>
          <w:p w14:paraId="5B67C9EB" w14:textId="23B4F0F3" w:rsidR="00CD1E22" w:rsidRPr="0067635D" w:rsidRDefault="00CD1E22" w:rsidP="00CD1E22">
            <w:pPr>
              <w:spacing w:line="240" w:lineRule="exact"/>
              <w:contextualSpacing/>
              <w:jc w:val="both"/>
            </w:pPr>
            <w:r w:rsidRPr="0067635D">
              <w:t>ASTM C295-03</w:t>
            </w:r>
          </w:p>
        </w:tc>
        <w:tc>
          <w:tcPr>
            <w:tcW w:w="6840" w:type="dxa"/>
            <w:shd w:val="clear" w:color="auto" w:fill="auto"/>
            <w:vAlign w:val="center"/>
          </w:tcPr>
          <w:p w14:paraId="37BA1B28" w14:textId="792CB850" w:rsidR="00CD1E22" w:rsidRPr="0067635D" w:rsidRDefault="00CD1E22" w:rsidP="00CD1E22">
            <w:pPr>
              <w:spacing w:line="240" w:lineRule="exact"/>
              <w:contextualSpacing/>
              <w:jc w:val="both"/>
            </w:pPr>
            <w:r w:rsidRPr="0067635D">
              <w:t>Standard Guide for Petrographic Examination of Aggregates for concrete</w:t>
            </w:r>
          </w:p>
        </w:tc>
      </w:tr>
      <w:tr w:rsidR="003807DE" w:rsidRPr="0067635D" w14:paraId="1FC4ADA9" w14:textId="77777777" w:rsidTr="00791E7B">
        <w:trPr>
          <w:trHeight w:hRule="exact" w:val="288"/>
        </w:trPr>
        <w:tc>
          <w:tcPr>
            <w:tcW w:w="2430" w:type="dxa"/>
            <w:shd w:val="clear" w:color="auto" w:fill="auto"/>
            <w:vAlign w:val="center"/>
          </w:tcPr>
          <w:p w14:paraId="256A9103" w14:textId="55E64EE7" w:rsidR="00CD1E22" w:rsidRPr="0067635D" w:rsidRDefault="00CD1E22" w:rsidP="00CD1E22">
            <w:pPr>
              <w:spacing w:line="240" w:lineRule="exact"/>
              <w:contextualSpacing/>
              <w:jc w:val="both"/>
            </w:pPr>
            <w:r w:rsidRPr="0067635D">
              <w:t>ASTM C494/C494M-04</w:t>
            </w:r>
          </w:p>
        </w:tc>
        <w:tc>
          <w:tcPr>
            <w:tcW w:w="6840" w:type="dxa"/>
            <w:shd w:val="clear" w:color="auto" w:fill="auto"/>
            <w:vAlign w:val="center"/>
          </w:tcPr>
          <w:p w14:paraId="0449D6DE" w14:textId="54B3E2B0" w:rsidR="00CD1E22" w:rsidRPr="0067635D" w:rsidRDefault="00CD1E22" w:rsidP="00CD1E22">
            <w:pPr>
              <w:spacing w:line="240" w:lineRule="exact"/>
              <w:contextualSpacing/>
              <w:jc w:val="both"/>
            </w:pPr>
            <w:r w:rsidRPr="0067635D">
              <w:t>Standard Specification for Chemical Admixtures for concrete</w:t>
            </w:r>
          </w:p>
        </w:tc>
      </w:tr>
      <w:tr w:rsidR="003807DE" w:rsidRPr="0067635D" w14:paraId="35AF9B7F" w14:textId="77777777" w:rsidTr="00791E7B">
        <w:trPr>
          <w:trHeight w:hRule="exact" w:val="576"/>
        </w:trPr>
        <w:tc>
          <w:tcPr>
            <w:tcW w:w="2430" w:type="dxa"/>
            <w:shd w:val="clear" w:color="auto" w:fill="auto"/>
            <w:vAlign w:val="center"/>
          </w:tcPr>
          <w:p w14:paraId="0B2ACF46" w14:textId="726286C1" w:rsidR="00CD1E22" w:rsidRPr="0067635D" w:rsidRDefault="00CD1E22" w:rsidP="00CD1E22">
            <w:pPr>
              <w:spacing w:line="240" w:lineRule="exact"/>
              <w:contextualSpacing/>
              <w:jc w:val="both"/>
            </w:pPr>
            <w:r w:rsidRPr="0067635D">
              <w:t>ASTM C1260-01</w:t>
            </w:r>
          </w:p>
        </w:tc>
        <w:tc>
          <w:tcPr>
            <w:tcW w:w="6840" w:type="dxa"/>
            <w:shd w:val="clear" w:color="auto" w:fill="auto"/>
            <w:vAlign w:val="center"/>
          </w:tcPr>
          <w:p w14:paraId="045E6E06" w14:textId="34417B6E" w:rsidR="00CD1E22" w:rsidRPr="0067635D" w:rsidRDefault="00CD1E22" w:rsidP="00CD1E22">
            <w:pPr>
              <w:spacing w:line="240" w:lineRule="exact"/>
              <w:contextualSpacing/>
              <w:jc w:val="both"/>
            </w:pPr>
            <w:r w:rsidRPr="0067635D">
              <w:t>Standard Test Method for Potential Alkali Reactivity of Aggregates (Mortar-Bar Method)</w:t>
            </w:r>
          </w:p>
        </w:tc>
      </w:tr>
      <w:tr w:rsidR="003807DE" w:rsidRPr="0067635D" w14:paraId="19F4CEB7" w14:textId="77777777" w:rsidTr="00791E7B">
        <w:trPr>
          <w:trHeight w:hRule="exact" w:val="576"/>
        </w:trPr>
        <w:tc>
          <w:tcPr>
            <w:tcW w:w="2430" w:type="dxa"/>
            <w:shd w:val="clear" w:color="auto" w:fill="auto"/>
            <w:vAlign w:val="center"/>
          </w:tcPr>
          <w:p w14:paraId="33809E59" w14:textId="2679C5DB" w:rsidR="00CD1E22" w:rsidRPr="0067635D" w:rsidRDefault="00CD1E22" w:rsidP="00CD1E22">
            <w:pPr>
              <w:spacing w:line="240" w:lineRule="exact"/>
              <w:contextualSpacing/>
              <w:jc w:val="both"/>
            </w:pPr>
            <w:r w:rsidRPr="0067635D">
              <w:t>ASTM C 131-81</w:t>
            </w:r>
          </w:p>
        </w:tc>
        <w:tc>
          <w:tcPr>
            <w:tcW w:w="6840" w:type="dxa"/>
            <w:shd w:val="clear" w:color="auto" w:fill="auto"/>
            <w:vAlign w:val="center"/>
          </w:tcPr>
          <w:p w14:paraId="68477F8A" w14:textId="31EFF2ED" w:rsidR="00CD1E22" w:rsidRPr="0067635D" w:rsidRDefault="00CD1E22" w:rsidP="00CD1E22">
            <w:pPr>
              <w:spacing w:after="200" w:line="240" w:lineRule="exact"/>
              <w:contextualSpacing/>
              <w:jc w:val="both"/>
            </w:pPr>
            <w:r w:rsidRPr="0067635D">
              <w:t>Test for Resistance to Abrasion of Small size Coarse Aggregate by Use of Los Angles Machine</w:t>
            </w:r>
          </w:p>
        </w:tc>
      </w:tr>
      <w:tr w:rsidR="003807DE" w:rsidRPr="0067635D" w14:paraId="738852DC" w14:textId="77777777" w:rsidTr="00791E7B">
        <w:trPr>
          <w:trHeight w:hRule="exact" w:val="288"/>
        </w:trPr>
        <w:tc>
          <w:tcPr>
            <w:tcW w:w="2430" w:type="dxa"/>
            <w:shd w:val="clear" w:color="auto" w:fill="auto"/>
            <w:vAlign w:val="center"/>
          </w:tcPr>
          <w:p w14:paraId="5C9D8780" w14:textId="217A3DBB" w:rsidR="00CD1E22" w:rsidRPr="0067635D" w:rsidRDefault="00CD1E22" w:rsidP="00CD1E22">
            <w:pPr>
              <w:spacing w:line="240" w:lineRule="exact"/>
              <w:contextualSpacing/>
              <w:jc w:val="both"/>
            </w:pPr>
            <w:r w:rsidRPr="0067635D">
              <w:t>ASTM D2938</w:t>
            </w:r>
          </w:p>
        </w:tc>
        <w:tc>
          <w:tcPr>
            <w:tcW w:w="6840" w:type="dxa"/>
            <w:shd w:val="clear" w:color="auto" w:fill="auto"/>
            <w:vAlign w:val="center"/>
          </w:tcPr>
          <w:p w14:paraId="22640E61" w14:textId="7688A55A" w:rsidR="00CD1E22" w:rsidRPr="0067635D" w:rsidRDefault="00CD1E22" w:rsidP="00CD1E22">
            <w:pPr>
              <w:spacing w:line="240" w:lineRule="exact"/>
              <w:contextualSpacing/>
              <w:jc w:val="both"/>
            </w:pPr>
            <w:r w:rsidRPr="0067635D">
              <w:t>Unconfined compression strength</w:t>
            </w:r>
          </w:p>
        </w:tc>
      </w:tr>
      <w:tr w:rsidR="003807DE" w:rsidRPr="0067635D" w14:paraId="26A5B8BA" w14:textId="77777777" w:rsidTr="00791E7B">
        <w:trPr>
          <w:trHeight w:hRule="exact" w:val="576"/>
        </w:trPr>
        <w:tc>
          <w:tcPr>
            <w:tcW w:w="2430" w:type="dxa"/>
            <w:shd w:val="clear" w:color="auto" w:fill="auto"/>
            <w:vAlign w:val="center"/>
          </w:tcPr>
          <w:p w14:paraId="2644C944" w14:textId="1CD7B1EF" w:rsidR="00CD1E22" w:rsidRPr="0067635D" w:rsidRDefault="00CD1E22" w:rsidP="00CD1E22">
            <w:pPr>
              <w:spacing w:line="240" w:lineRule="exact"/>
              <w:contextualSpacing/>
              <w:jc w:val="both"/>
            </w:pPr>
            <w:r w:rsidRPr="0067635D">
              <w:t>ISRM</w:t>
            </w:r>
          </w:p>
        </w:tc>
        <w:tc>
          <w:tcPr>
            <w:tcW w:w="6840" w:type="dxa"/>
            <w:shd w:val="clear" w:color="auto" w:fill="auto"/>
            <w:vAlign w:val="center"/>
          </w:tcPr>
          <w:p w14:paraId="37E9FD43" w14:textId="7346B892" w:rsidR="00CD1E22" w:rsidRPr="0067635D" w:rsidRDefault="00CD1E22" w:rsidP="00CD1E22">
            <w:pPr>
              <w:spacing w:line="240" w:lineRule="exact"/>
              <w:contextualSpacing/>
              <w:jc w:val="both"/>
            </w:pPr>
            <w:r w:rsidRPr="0067635D">
              <w:t>International Society for Rock Mechanics. Suggested Methods for Determining Point Load Strength, 1985</w:t>
            </w:r>
          </w:p>
        </w:tc>
      </w:tr>
      <w:tr w:rsidR="003807DE" w:rsidRPr="0067635D" w14:paraId="03C312CD" w14:textId="77777777" w:rsidTr="00791E7B">
        <w:trPr>
          <w:trHeight w:hRule="exact" w:val="288"/>
        </w:trPr>
        <w:tc>
          <w:tcPr>
            <w:tcW w:w="2430" w:type="dxa"/>
            <w:shd w:val="clear" w:color="auto" w:fill="auto"/>
            <w:vAlign w:val="center"/>
          </w:tcPr>
          <w:p w14:paraId="3670D136" w14:textId="77777777" w:rsidR="00CD1E22" w:rsidRPr="0067635D" w:rsidRDefault="00CD1E22" w:rsidP="00CD1E22">
            <w:pPr>
              <w:spacing w:after="200" w:line="240" w:lineRule="exact"/>
              <w:contextualSpacing/>
              <w:jc w:val="both"/>
            </w:pPr>
            <w:r w:rsidRPr="0067635D">
              <w:t>CIRIA / CUR - CETMEF</w:t>
            </w:r>
          </w:p>
        </w:tc>
        <w:tc>
          <w:tcPr>
            <w:tcW w:w="6840" w:type="dxa"/>
            <w:shd w:val="clear" w:color="auto" w:fill="auto"/>
            <w:vAlign w:val="center"/>
          </w:tcPr>
          <w:p w14:paraId="2116D3AB" w14:textId="77777777" w:rsidR="00CD1E22" w:rsidRPr="0067635D" w:rsidRDefault="00CD1E22" w:rsidP="00CD1E22">
            <w:pPr>
              <w:spacing w:after="200" w:line="240" w:lineRule="exact"/>
              <w:contextualSpacing/>
              <w:jc w:val="both"/>
            </w:pPr>
            <w:r w:rsidRPr="0067635D">
              <w:t>The Use of Rock in Hydraulic Engineering (2nd Edition) C683, 2007</w:t>
            </w:r>
          </w:p>
        </w:tc>
      </w:tr>
      <w:tr w:rsidR="003807DE" w:rsidRPr="0067635D" w14:paraId="1E27DA16" w14:textId="77777777" w:rsidTr="00791E7B">
        <w:trPr>
          <w:trHeight w:hRule="exact" w:val="288"/>
        </w:trPr>
        <w:tc>
          <w:tcPr>
            <w:tcW w:w="2430" w:type="dxa"/>
            <w:shd w:val="clear" w:color="auto" w:fill="auto"/>
            <w:vAlign w:val="center"/>
          </w:tcPr>
          <w:p w14:paraId="6DB5077B" w14:textId="77777777" w:rsidR="00CD1E22" w:rsidRPr="0067635D" w:rsidRDefault="00CD1E22" w:rsidP="00CD1E22">
            <w:pPr>
              <w:spacing w:after="200" w:line="240" w:lineRule="exact"/>
              <w:contextualSpacing/>
              <w:jc w:val="both"/>
            </w:pPr>
            <w:r w:rsidRPr="0067635D">
              <w:t>CIRIA C685</w:t>
            </w:r>
          </w:p>
        </w:tc>
        <w:tc>
          <w:tcPr>
            <w:tcW w:w="6840" w:type="dxa"/>
            <w:shd w:val="clear" w:color="auto" w:fill="auto"/>
            <w:vAlign w:val="center"/>
          </w:tcPr>
          <w:p w14:paraId="54ECDEB0" w14:textId="77777777" w:rsidR="00CD1E22" w:rsidRPr="0067635D" w:rsidRDefault="00CD1E22" w:rsidP="00CD1E22">
            <w:pPr>
              <w:spacing w:after="200" w:line="240" w:lineRule="exact"/>
              <w:contextualSpacing/>
              <w:jc w:val="both"/>
            </w:pPr>
            <w:r w:rsidRPr="0067635D">
              <w:t>Shoreline Management Guidelines</w:t>
            </w:r>
          </w:p>
        </w:tc>
      </w:tr>
      <w:tr w:rsidR="003807DE" w:rsidRPr="0067635D" w14:paraId="5E254326" w14:textId="77777777" w:rsidTr="00791E7B">
        <w:trPr>
          <w:trHeight w:hRule="exact" w:val="288"/>
        </w:trPr>
        <w:tc>
          <w:tcPr>
            <w:tcW w:w="2430" w:type="dxa"/>
            <w:tcBorders>
              <w:bottom w:val="single" w:sz="4" w:space="0" w:color="000000" w:themeColor="text1"/>
            </w:tcBorders>
            <w:shd w:val="clear" w:color="auto" w:fill="auto"/>
            <w:vAlign w:val="center"/>
          </w:tcPr>
          <w:p w14:paraId="79E630CA" w14:textId="77777777" w:rsidR="00CD1E22" w:rsidRPr="0067635D" w:rsidRDefault="00CD1E22" w:rsidP="00CD1E22">
            <w:pPr>
              <w:spacing w:after="200" w:line="240" w:lineRule="exact"/>
              <w:contextualSpacing/>
              <w:jc w:val="both"/>
            </w:pPr>
            <w:r w:rsidRPr="0067635D">
              <w:t>PIANC 121-2014</w:t>
            </w:r>
          </w:p>
        </w:tc>
        <w:tc>
          <w:tcPr>
            <w:tcW w:w="6840" w:type="dxa"/>
            <w:tcBorders>
              <w:bottom w:val="single" w:sz="4" w:space="0" w:color="000000" w:themeColor="text1"/>
            </w:tcBorders>
            <w:shd w:val="clear" w:color="auto" w:fill="auto"/>
            <w:vAlign w:val="center"/>
          </w:tcPr>
          <w:p w14:paraId="0EEABB6F" w14:textId="77777777" w:rsidR="00CD1E22" w:rsidRPr="0067635D" w:rsidRDefault="00CD1E22" w:rsidP="00CD1E22">
            <w:pPr>
              <w:spacing w:after="200" w:line="240" w:lineRule="exact"/>
              <w:contextualSpacing/>
              <w:jc w:val="both"/>
            </w:pPr>
            <w:r w:rsidRPr="0067635D">
              <w:t>Harbor approach channels – design guidelines</w:t>
            </w:r>
          </w:p>
        </w:tc>
      </w:tr>
      <w:tr w:rsidR="003807DE" w:rsidRPr="0067635D" w14:paraId="530FD724" w14:textId="77777777" w:rsidTr="00791E7B">
        <w:trPr>
          <w:trHeight w:hRule="exact" w:val="288"/>
        </w:trPr>
        <w:tc>
          <w:tcPr>
            <w:tcW w:w="2430" w:type="dxa"/>
            <w:shd w:val="clear" w:color="auto" w:fill="auto"/>
            <w:vAlign w:val="center"/>
          </w:tcPr>
          <w:p w14:paraId="568E00FD" w14:textId="77777777" w:rsidR="00CD1E22" w:rsidRPr="0067635D" w:rsidRDefault="00CD1E22" w:rsidP="00CD1E22">
            <w:pPr>
              <w:spacing w:after="200" w:line="240" w:lineRule="exact"/>
              <w:contextualSpacing/>
              <w:jc w:val="both"/>
            </w:pPr>
            <w:r w:rsidRPr="0067635D">
              <w:t>PIANC WG33</w:t>
            </w:r>
          </w:p>
        </w:tc>
        <w:tc>
          <w:tcPr>
            <w:tcW w:w="6840" w:type="dxa"/>
            <w:shd w:val="clear" w:color="auto" w:fill="auto"/>
            <w:vAlign w:val="center"/>
          </w:tcPr>
          <w:p w14:paraId="20C8D13D" w14:textId="77777777" w:rsidR="00CD1E22" w:rsidRPr="0067635D" w:rsidRDefault="00CD1E22" w:rsidP="00CD1E22">
            <w:pPr>
              <w:spacing w:after="200" w:line="240" w:lineRule="exact"/>
              <w:contextualSpacing/>
              <w:jc w:val="both"/>
            </w:pPr>
            <w:r w:rsidRPr="0067635D">
              <w:t>Guidelines for the Design of Fender Systems: 2002</w:t>
            </w:r>
          </w:p>
        </w:tc>
      </w:tr>
      <w:tr w:rsidR="003807DE" w:rsidRPr="0067635D" w14:paraId="2C15CCDE" w14:textId="77777777" w:rsidTr="00791E7B">
        <w:trPr>
          <w:trHeight w:hRule="exact" w:val="288"/>
        </w:trPr>
        <w:tc>
          <w:tcPr>
            <w:tcW w:w="2430" w:type="dxa"/>
            <w:shd w:val="clear" w:color="auto" w:fill="auto"/>
            <w:vAlign w:val="center"/>
          </w:tcPr>
          <w:p w14:paraId="21BD72F2" w14:textId="77777777" w:rsidR="00CD1E22" w:rsidRPr="0067635D" w:rsidRDefault="00CD1E22" w:rsidP="00CD1E22">
            <w:pPr>
              <w:spacing w:after="200" w:line="240" w:lineRule="exact"/>
              <w:contextualSpacing/>
              <w:jc w:val="both"/>
            </w:pPr>
            <w:r w:rsidRPr="0067635D">
              <w:t>PIANC WG34</w:t>
            </w:r>
          </w:p>
        </w:tc>
        <w:tc>
          <w:tcPr>
            <w:tcW w:w="6840" w:type="dxa"/>
            <w:shd w:val="clear" w:color="auto" w:fill="auto"/>
            <w:vAlign w:val="center"/>
          </w:tcPr>
          <w:p w14:paraId="7BEF72D8" w14:textId="77777777" w:rsidR="00CD1E22" w:rsidRPr="0067635D" w:rsidRDefault="00CD1E22" w:rsidP="00CD1E22">
            <w:pPr>
              <w:spacing w:after="200" w:line="240" w:lineRule="exact"/>
              <w:contextualSpacing/>
              <w:jc w:val="both"/>
            </w:pPr>
            <w:r w:rsidRPr="0067635D">
              <w:t>Seismic Design Guidelines for Port Structures</w:t>
            </w:r>
          </w:p>
        </w:tc>
      </w:tr>
      <w:tr w:rsidR="003807DE" w:rsidRPr="0067635D" w14:paraId="541C7C34" w14:textId="77777777" w:rsidTr="00791E7B">
        <w:trPr>
          <w:trHeight w:hRule="exact" w:val="288"/>
        </w:trPr>
        <w:tc>
          <w:tcPr>
            <w:tcW w:w="2430" w:type="dxa"/>
            <w:shd w:val="clear" w:color="auto" w:fill="auto"/>
            <w:vAlign w:val="center"/>
          </w:tcPr>
          <w:p w14:paraId="5B6138FD" w14:textId="77777777" w:rsidR="00CD1E22" w:rsidRPr="0067635D" w:rsidRDefault="00CD1E22" w:rsidP="00CD1E22">
            <w:pPr>
              <w:spacing w:after="200" w:line="240" w:lineRule="exact"/>
              <w:contextualSpacing/>
              <w:jc w:val="both"/>
            </w:pPr>
            <w:r w:rsidRPr="0067635D">
              <w:t>PIANC 172 - 2016</w:t>
            </w:r>
          </w:p>
        </w:tc>
        <w:tc>
          <w:tcPr>
            <w:tcW w:w="6840" w:type="dxa"/>
            <w:shd w:val="clear" w:color="auto" w:fill="auto"/>
            <w:vAlign w:val="center"/>
          </w:tcPr>
          <w:p w14:paraId="3BD421AB" w14:textId="77777777" w:rsidR="00CD1E22" w:rsidRPr="0067635D" w:rsidRDefault="00CD1E22" w:rsidP="00CD1E22">
            <w:pPr>
              <w:spacing w:after="200" w:line="240" w:lineRule="exact"/>
              <w:contextualSpacing/>
              <w:jc w:val="both"/>
            </w:pPr>
            <w:r w:rsidRPr="0067635D">
              <w:t xml:space="preserve">Design of small to mid-scale marine LNG terminals including bunkering </w:t>
            </w:r>
          </w:p>
        </w:tc>
      </w:tr>
      <w:tr w:rsidR="003807DE" w:rsidRPr="0067635D" w14:paraId="334BAC99" w14:textId="77777777" w:rsidTr="00791E7B">
        <w:trPr>
          <w:trHeight w:hRule="exact" w:val="288"/>
        </w:trPr>
        <w:tc>
          <w:tcPr>
            <w:tcW w:w="2430" w:type="dxa"/>
            <w:shd w:val="clear" w:color="auto" w:fill="auto"/>
            <w:vAlign w:val="center"/>
          </w:tcPr>
          <w:p w14:paraId="63D5C3FC" w14:textId="77777777" w:rsidR="00CD1E22" w:rsidRPr="0067635D" w:rsidRDefault="00CD1E22" w:rsidP="00CD1E22">
            <w:pPr>
              <w:spacing w:after="200" w:line="240" w:lineRule="exact"/>
              <w:contextualSpacing/>
              <w:jc w:val="both"/>
            </w:pPr>
            <w:r w:rsidRPr="0067635D">
              <w:t>PIANC 180 - 2015</w:t>
            </w:r>
          </w:p>
        </w:tc>
        <w:tc>
          <w:tcPr>
            <w:tcW w:w="6840" w:type="dxa"/>
            <w:shd w:val="clear" w:color="auto" w:fill="auto"/>
            <w:vAlign w:val="center"/>
          </w:tcPr>
          <w:p w14:paraId="1ACC865F" w14:textId="77777777" w:rsidR="00CD1E22" w:rsidRPr="0067635D" w:rsidRDefault="00CD1E22" w:rsidP="00CD1E22">
            <w:pPr>
              <w:spacing w:after="200" w:line="240" w:lineRule="exact"/>
              <w:contextualSpacing/>
              <w:jc w:val="both"/>
            </w:pPr>
            <w:r w:rsidRPr="0067635D">
              <w:t>Guidelines for protecting berthing structures from scour caused by ships</w:t>
            </w:r>
          </w:p>
        </w:tc>
      </w:tr>
      <w:tr w:rsidR="003807DE" w:rsidRPr="0067635D" w14:paraId="00BD1116" w14:textId="77777777" w:rsidTr="00791E7B">
        <w:trPr>
          <w:trHeight w:hRule="exact" w:val="288"/>
        </w:trPr>
        <w:tc>
          <w:tcPr>
            <w:tcW w:w="2430" w:type="dxa"/>
            <w:shd w:val="clear" w:color="auto" w:fill="auto"/>
            <w:vAlign w:val="center"/>
          </w:tcPr>
          <w:p w14:paraId="79294B5C" w14:textId="77777777" w:rsidR="00CD1E22" w:rsidRPr="0067635D" w:rsidRDefault="00CD1E22" w:rsidP="00CD1E22">
            <w:pPr>
              <w:spacing w:after="200" w:line="240" w:lineRule="exact"/>
              <w:contextualSpacing/>
              <w:jc w:val="both"/>
            </w:pPr>
            <w:r w:rsidRPr="0067635D">
              <w:t>PIANC</w:t>
            </w:r>
          </w:p>
        </w:tc>
        <w:tc>
          <w:tcPr>
            <w:tcW w:w="6840" w:type="dxa"/>
            <w:shd w:val="clear" w:color="auto" w:fill="auto"/>
            <w:vAlign w:val="center"/>
          </w:tcPr>
          <w:p w14:paraId="403D0A33" w14:textId="77777777" w:rsidR="00CD1E22" w:rsidRPr="0067635D" w:rsidRDefault="00CD1E22" w:rsidP="00CD1E22">
            <w:pPr>
              <w:spacing w:after="200" w:line="240" w:lineRule="exact"/>
              <w:contextualSpacing/>
              <w:jc w:val="both"/>
            </w:pPr>
            <w:r w:rsidRPr="0067635D">
              <w:t>Design and operational guidelines for superyacht facilities</w:t>
            </w:r>
          </w:p>
        </w:tc>
      </w:tr>
      <w:tr w:rsidR="003807DE" w:rsidRPr="0067635D" w14:paraId="0FD26FB0" w14:textId="77777777" w:rsidTr="00A07ECF">
        <w:trPr>
          <w:trHeight w:hRule="exact" w:val="576"/>
        </w:trPr>
        <w:tc>
          <w:tcPr>
            <w:tcW w:w="2430" w:type="dxa"/>
            <w:shd w:val="clear" w:color="auto" w:fill="auto"/>
            <w:vAlign w:val="center"/>
          </w:tcPr>
          <w:p w14:paraId="70452233" w14:textId="77777777" w:rsidR="00CD1E22" w:rsidRPr="0067635D" w:rsidRDefault="00CD1E22" w:rsidP="00CD1E22">
            <w:pPr>
              <w:spacing w:after="200" w:line="240" w:lineRule="exact"/>
              <w:contextualSpacing/>
              <w:jc w:val="both"/>
            </w:pPr>
            <w:r w:rsidRPr="0067635D">
              <w:t>PIANC 1997</w:t>
            </w:r>
          </w:p>
        </w:tc>
        <w:tc>
          <w:tcPr>
            <w:tcW w:w="6840" w:type="dxa"/>
            <w:shd w:val="clear" w:color="auto" w:fill="auto"/>
            <w:vAlign w:val="center"/>
          </w:tcPr>
          <w:p w14:paraId="273DFAFC" w14:textId="77777777" w:rsidR="00CD1E22" w:rsidRPr="0067635D" w:rsidRDefault="00CD1E22" w:rsidP="00CD1E22">
            <w:pPr>
              <w:spacing w:after="200" w:line="240" w:lineRule="exact"/>
              <w:contextualSpacing/>
              <w:jc w:val="both"/>
            </w:pPr>
            <w:r w:rsidRPr="0067635D">
              <w:t>The Design of armored Slopes Report of Working Group No. 22. of the Permanent Technical Committee II. 1997</w:t>
            </w:r>
          </w:p>
        </w:tc>
      </w:tr>
      <w:tr w:rsidR="003807DE" w:rsidRPr="0067635D" w14:paraId="0C190159" w14:textId="77777777" w:rsidTr="00A07ECF">
        <w:trPr>
          <w:trHeight w:hRule="exact" w:val="576"/>
        </w:trPr>
        <w:tc>
          <w:tcPr>
            <w:tcW w:w="2430" w:type="dxa"/>
            <w:shd w:val="clear" w:color="auto" w:fill="auto"/>
            <w:vAlign w:val="center"/>
          </w:tcPr>
          <w:p w14:paraId="17137A1F" w14:textId="77777777" w:rsidR="00CD1E22" w:rsidRPr="0067635D" w:rsidRDefault="00CD1E22" w:rsidP="00CD1E22">
            <w:pPr>
              <w:spacing w:after="200" w:line="240" w:lineRule="exact"/>
              <w:contextualSpacing/>
              <w:jc w:val="both"/>
            </w:pPr>
            <w:r w:rsidRPr="0067635D">
              <w:t>ROM 0.0</w:t>
            </w:r>
          </w:p>
        </w:tc>
        <w:tc>
          <w:tcPr>
            <w:tcW w:w="6840" w:type="dxa"/>
            <w:shd w:val="clear" w:color="auto" w:fill="auto"/>
            <w:vAlign w:val="center"/>
          </w:tcPr>
          <w:p w14:paraId="6140C02A" w14:textId="77777777" w:rsidR="00CD1E22" w:rsidRPr="0067635D" w:rsidRDefault="00CD1E22" w:rsidP="00CD1E22">
            <w:pPr>
              <w:spacing w:after="200" w:line="240" w:lineRule="exact"/>
              <w:contextualSpacing/>
              <w:jc w:val="both"/>
            </w:pPr>
            <w:r w:rsidRPr="0067635D">
              <w:t>General procedures and requirements in the design of harbor and maritime structures</w:t>
            </w:r>
          </w:p>
        </w:tc>
      </w:tr>
      <w:tr w:rsidR="003807DE" w:rsidRPr="0067635D" w14:paraId="60A25988" w14:textId="77777777" w:rsidTr="00A07ECF">
        <w:trPr>
          <w:trHeight w:hRule="exact" w:val="576"/>
        </w:trPr>
        <w:tc>
          <w:tcPr>
            <w:tcW w:w="2430" w:type="dxa"/>
            <w:shd w:val="clear" w:color="auto" w:fill="auto"/>
            <w:vAlign w:val="center"/>
          </w:tcPr>
          <w:p w14:paraId="36557100" w14:textId="77777777" w:rsidR="00CD1E22" w:rsidRPr="0067635D" w:rsidRDefault="00CD1E22" w:rsidP="00CD1E22">
            <w:pPr>
              <w:spacing w:after="200" w:line="240" w:lineRule="exact"/>
              <w:contextualSpacing/>
              <w:jc w:val="both"/>
            </w:pPr>
            <w:r w:rsidRPr="0067635D">
              <w:t xml:space="preserve">ROM 3.1-99 </w:t>
            </w:r>
          </w:p>
        </w:tc>
        <w:tc>
          <w:tcPr>
            <w:tcW w:w="6840" w:type="dxa"/>
            <w:shd w:val="clear" w:color="auto" w:fill="auto"/>
            <w:vAlign w:val="center"/>
          </w:tcPr>
          <w:p w14:paraId="06DCD349" w14:textId="77777777" w:rsidR="00CD1E22" w:rsidRPr="0067635D" w:rsidRDefault="00CD1E22" w:rsidP="00CD1E22">
            <w:pPr>
              <w:spacing w:after="200" w:line="240" w:lineRule="exact"/>
              <w:contextualSpacing/>
              <w:jc w:val="both"/>
            </w:pPr>
            <w:r w:rsidRPr="0067635D">
              <w:t>Design of the maritime configuration of Ports, approach channels and harbors basins</w:t>
            </w:r>
          </w:p>
        </w:tc>
      </w:tr>
      <w:tr w:rsidR="003807DE" w:rsidRPr="0067635D" w14:paraId="47F1B1EB" w14:textId="77777777" w:rsidTr="00791E7B">
        <w:trPr>
          <w:trHeight w:hRule="exact" w:val="288"/>
        </w:trPr>
        <w:tc>
          <w:tcPr>
            <w:tcW w:w="2430" w:type="dxa"/>
            <w:shd w:val="clear" w:color="auto" w:fill="auto"/>
            <w:vAlign w:val="center"/>
          </w:tcPr>
          <w:p w14:paraId="4F519138" w14:textId="77777777" w:rsidR="00CD1E22" w:rsidRPr="0067635D" w:rsidRDefault="00CD1E22" w:rsidP="00CD1E22">
            <w:pPr>
              <w:spacing w:after="200" w:line="240" w:lineRule="exact"/>
              <w:contextualSpacing/>
              <w:jc w:val="both"/>
            </w:pPr>
            <w:r w:rsidRPr="0067635D">
              <w:t>ROM 4.1-94</w:t>
            </w:r>
          </w:p>
        </w:tc>
        <w:tc>
          <w:tcPr>
            <w:tcW w:w="6840" w:type="dxa"/>
            <w:shd w:val="clear" w:color="auto" w:fill="auto"/>
            <w:vAlign w:val="center"/>
          </w:tcPr>
          <w:p w14:paraId="073CF0E2" w14:textId="77777777" w:rsidR="00CD1E22" w:rsidRPr="0067635D" w:rsidRDefault="00CD1E22" w:rsidP="00CD1E22">
            <w:pPr>
              <w:spacing w:after="200" w:line="240" w:lineRule="exact"/>
              <w:contextualSpacing/>
              <w:jc w:val="both"/>
            </w:pPr>
            <w:r w:rsidRPr="0067635D">
              <w:t>Guidelines for the design and construction of ports pavements</w:t>
            </w:r>
          </w:p>
        </w:tc>
      </w:tr>
      <w:tr w:rsidR="003807DE" w:rsidRPr="0067635D" w14:paraId="68D0291C" w14:textId="77777777" w:rsidTr="00791E7B">
        <w:trPr>
          <w:trHeight w:hRule="exact" w:val="288"/>
        </w:trPr>
        <w:tc>
          <w:tcPr>
            <w:tcW w:w="2430" w:type="dxa"/>
            <w:shd w:val="clear" w:color="auto" w:fill="auto"/>
            <w:vAlign w:val="center"/>
          </w:tcPr>
          <w:p w14:paraId="1E435778" w14:textId="77777777" w:rsidR="00CD1E22" w:rsidRPr="0067635D" w:rsidRDefault="00CD1E22" w:rsidP="00CD1E22">
            <w:pPr>
              <w:spacing w:after="200" w:line="240" w:lineRule="exact"/>
              <w:contextualSpacing/>
              <w:jc w:val="both"/>
            </w:pPr>
            <w:r w:rsidRPr="0067635D">
              <w:t>EUROTOP</w:t>
            </w:r>
          </w:p>
        </w:tc>
        <w:tc>
          <w:tcPr>
            <w:tcW w:w="6840" w:type="dxa"/>
            <w:shd w:val="clear" w:color="auto" w:fill="auto"/>
            <w:vAlign w:val="center"/>
          </w:tcPr>
          <w:p w14:paraId="187F5AEE" w14:textId="77777777" w:rsidR="00CD1E22" w:rsidRPr="0067635D" w:rsidRDefault="00CD1E22" w:rsidP="00CD1E22">
            <w:pPr>
              <w:spacing w:after="200" w:line="240" w:lineRule="exact"/>
              <w:contextualSpacing/>
              <w:jc w:val="both"/>
            </w:pPr>
            <w:r w:rsidRPr="0067635D">
              <w:t xml:space="preserve">Eurotop manual </w:t>
            </w:r>
          </w:p>
        </w:tc>
      </w:tr>
      <w:tr w:rsidR="003807DE" w:rsidRPr="0067635D" w14:paraId="25AA4F6B" w14:textId="77777777" w:rsidTr="00A07ECF">
        <w:trPr>
          <w:trHeight w:hRule="exact" w:val="576"/>
        </w:trPr>
        <w:tc>
          <w:tcPr>
            <w:tcW w:w="2430" w:type="dxa"/>
            <w:shd w:val="clear" w:color="auto" w:fill="auto"/>
            <w:vAlign w:val="center"/>
          </w:tcPr>
          <w:p w14:paraId="14C61069" w14:textId="77777777" w:rsidR="00CD1E22" w:rsidRPr="0067635D" w:rsidRDefault="00CD1E22" w:rsidP="00CD1E22">
            <w:pPr>
              <w:spacing w:after="200" w:line="240" w:lineRule="exact"/>
              <w:contextualSpacing/>
              <w:jc w:val="both"/>
            </w:pPr>
            <w:r w:rsidRPr="0067635D">
              <w:t>EAU 2012</w:t>
            </w:r>
          </w:p>
        </w:tc>
        <w:tc>
          <w:tcPr>
            <w:tcW w:w="6840" w:type="dxa"/>
            <w:shd w:val="clear" w:color="auto" w:fill="auto"/>
            <w:vAlign w:val="center"/>
          </w:tcPr>
          <w:p w14:paraId="0D703B94" w14:textId="77777777" w:rsidR="00CD1E22" w:rsidRPr="0067635D" w:rsidRDefault="00CD1E22" w:rsidP="00CD1E22">
            <w:pPr>
              <w:spacing w:after="200" w:line="240" w:lineRule="exact"/>
              <w:contextualSpacing/>
              <w:jc w:val="both"/>
            </w:pPr>
            <w:r w:rsidRPr="0067635D">
              <w:t>Recommendations of the committee for waterfront structures, harbors and waterways, 9th edition</w:t>
            </w:r>
          </w:p>
        </w:tc>
      </w:tr>
      <w:tr w:rsidR="003807DE" w:rsidRPr="0067635D" w14:paraId="0803CA96" w14:textId="77777777" w:rsidTr="00791E7B">
        <w:trPr>
          <w:trHeight w:hRule="exact" w:val="288"/>
        </w:trPr>
        <w:tc>
          <w:tcPr>
            <w:tcW w:w="2430" w:type="dxa"/>
            <w:shd w:val="clear" w:color="auto" w:fill="auto"/>
            <w:vAlign w:val="center"/>
          </w:tcPr>
          <w:p w14:paraId="11B58D9F" w14:textId="77777777" w:rsidR="00CD1E22" w:rsidRPr="0067635D" w:rsidRDefault="00CD1E22" w:rsidP="00CD1E22">
            <w:pPr>
              <w:spacing w:after="200" w:line="240" w:lineRule="exact"/>
              <w:contextualSpacing/>
              <w:jc w:val="both"/>
            </w:pPr>
            <w:r w:rsidRPr="0067635D">
              <w:t>DHI 2017</w:t>
            </w:r>
          </w:p>
        </w:tc>
        <w:tc>
          <w:tcPr>
            <w:tcW w:w="6840" w:type="dxa"/>
            <w:shd w:val="clear" w:color="auto" w:fill="auto"/>
            <w:vAlign w:val="center"/>
          </w:tcPr>
          <w:p w14:paraId="7D06C6C1" w14:textId="77777777" w:rsidR="00CD1E22" w:rsidRPr="0067635D" w:rsidRDefault="00CD1E22" w:rsidP="00CD1E22">
            <w:pPr>
              <w:spacing w:after="200" w:line="240" w:lineRule="exact"/>
              <w:contextualSpacing/>
              <w:jc w:val="both"/>
            </w:pPr>
            <w:r w:rsidRPr="0067635D">
              <w:t>Shoreline Management Guidelines</w:t>
            </w:r>
          </w:p>
        </w:tc>
      </w:tr>
      <w:tr w:rsidR="003807DE" w:rsidRPr="0067635D" w14:paraId="773F667D" w14:textId="77777777" w:rsidTr="00791E7B">
        <w:trPr>
          <w:trHeight w:hRule="exact" w:val="288"/>
        </w:trPr>
        <w:tc>
          <w:tcPr>
            <w:tcW w:w="2430" w:type="dxa"/>
            <w:shd w:val="clear" w:color="auto" w:fill="auto"/>
            <w:vAlign w:val="center"/>
          </w:tcPr>
          <w:p w14:paraId="147F8255" w14:textId="77777777" w:rsidR="00CD1E22" w:rsidRPr="0067635D" w:rsidRDefault="00CD1E22" w:rsidP="00CD1E22">
            <w:pPr>
              <w:spacing w:after="200" w:line="240" w:lineRule="exact"/>
              <w:contextualSpacing/>
              <w:jc w:val="both"/>
            </w:pPr>
            <w:r w:rsidRPr="0067635D">
              <w:t>ASCE</w:t>
            </w:r>
          </w:p>
        </w:tc>
        <w:tc>
          <w:tcPr>
            <w:tcW w:w="6840" w:type="dxa"/>
            <w:shd w:val="clear" w:color="auto" w:fill="auto"/>
            <w:vAlign w:val="center"/>
          </w:tcPr>
          <w:p w14:paraId="7AB7C64D" w14:textId="77777777" w:rsidR="00CD1E22" w:rsidRPr="0067635D" w:rsidRDefault="00CD1E22" w:rsidP="00CD1E22">
            <w:pPr>
              <w:spacing w:after="200" w:line="240" w:lineRule="exact"/>
              <w:contextualSpacing/>
              <w:jc w:val="both"/>
            </w:pPr>
            <w:r w:rsidRPr="0067635D">
              <w:t>Planning and Design Guidelines for Small Craft Harbors</w:t>
            </w:r>
          </w:p>
        </w:tc>
      </w:tr>
      <w:tr w:rsidR="003807DE" w:rsidRPr="0067635D" w14:paraId="4D541663" w14:textId="77777777" w:rsidTr="00791E7B">
        <w:trPr>
          <w:trHeight w:hRule="exact" w:val="288"/>
        </w:trPr>
        <w:tc>
          <w:tcPr>
            <w:tcW w:w="2430" w:type="dxa"/>
            <w:shd w:val="clear" w:color="auto" w:fill="auto"/>
            <w:vAlign w:val="center"/>
          </w:tcPr>
          <w:p w14:paraId="564BC69D" w14:textId="77777777" w:rsidR="00CD1E22" w:rsidRPr="0067635D" w:rsidRDefault="00CD1E22" w:rsidP="00CD1E22">
            <w:pPr>
              <w:spacing w:after="200" w:line="240" w:lineRule="exact"/>
              <w:contextualSpacing/>
              <w:jc w:val="both"/>
            </w:pPr>
            <w:r w:rsidRPr="0067635D">
              <w:t>ASCE</w:t>
            </w:r>
          </w:p>
        </w:tc>
        <w:tc>
          <w:tcPr>
            <w:tcW w:w="6840" w:type="dxa"/>
            <w:shd w:val="clear" w:color="auto" w:fill="auto"/>
            <w:vAlign w:val="center"/>
          </w:tcPr>
          <w:p w14:paraId="340F62F5" w14:textId="77777777" w:rsidR="00CD1E22" w:rsidRPr="0067635D" w:rsidRDefault="00CD1E22" w:rsidP="00CD1E22">
            <w:pPr>
              <w:spacing w:after="200" w:line="240" w:lineRule="exact"/>
              <w:contextualSpacing/>
              <w:jc w:val="both"/>
            </w:pPr>
            <w:r w:rsidRPr="0067635D">
              <w:t>Mooring of ships to Piers and wharves</w:t>
            </w:r>
          </w:p>
        </w:tc>
      </w:tr>
      <w:tr w:rsidR="003807DE" w:rsidRPr="0067635D" w14:paraId="05F14A78" w14:textId="77777777" w:rsidTr="00791E7B">
        <w:trPr>
          <w:trHeight w:hRule="exact" w:val="288"/>
        </w:trPr>
        <w:tc>
          <w:tcPr>
            <w:tcW w:w="2430" w:type="dxa"/>
            <w:shd w:val="clear" w:color="auto" w:fill="auto"/>
            <w:vAlign w:val="center"/>
          </w:tcPr>
          <w:p w14:paraId="2DEBB573" w14:textId="77777777" w:rsidR="00CD1E22" w:rsidRPr="0067635D" w:rsidRDefault="00CD1E22" w:rsidP="00CD1E22">
            <w:pPr>
              <w:spacing w:after="200" w:line="240" w:lineRule="exact"/>
              <w:contextualSpacing/>
              <w:jc w:val="both"/>
            </w:pPr>
            <w:r w:rsidRPr="0067635D">
              <w:t>ASCE</w:t>
            </w:r>
          </w:p>
        </w:tc>
        <w:tc>
          <w:tcPr>
            <w:tcW w:w="6840" w:type="dxa"/>
            <w:shd w:val="clear" w:color="auto" w:fill="auto"/>
            <w:vAlign w:val="center"/>
          </w:tcPr>
          <w:p w14:paraId="469CBC51" w14:textId="77777777" w:rsidR="00CD1E22" w:rsidRPr="0067635D" w:rsidRDefault="00CD1E22" w:rsidP="00CD1E22">
            <w:pPr>
              <w:spacing w:after="200" w:line="240" w:lineRule="exact"/>
              <w:contextualSpacing/>
              <w:jc w:val="both"/>
            </w:pPr>
            <w:r w:rsidRPr="0067635D">
              <w:t>Design of marine facilities</w:t>
            </w:r>
          </w:p>
        </w:tc>
      </w:tr>
      <w:tr w:rsidR="003807DE" w:rsidRPr="0067635D" w14:paraId="3CF1CD2C" w14:textId="77777777" w:rsidTr="00791E7B">
        <w:trPr>
          <w:trHeight w:hRule="exact" w:val="288"/>
        </w:trPr>
        <w:tc>
          <w:tcPr>
            <w:tcW w:w="2430" w:type="dxa"/>
            <w:shd w:val="clear" w:color="auto" w:fill="auto"/>
            <w:vAlign w:val="center"/>
          </w:tcPr>
          <w:p w14:paraId="14C2854F" w14:textId="77777777" w:rsidR="00CD1E22" w:rsidRPr="0067635D" w:rsidRDefault="00CD1E22" w:rsidP="00CD1E22">
            <w:pPr>
              <w:spacing w:after="200" w:line="240" w:lineRule="exact"/>
              <w:contextualSpacing/>
              <w:jc w:val="both"/>
            </w:pPr>
            <w:r w:rsidRPr="0067635D">
              <w:t>CUR</w:t>
            </w:r>
          </w:p>
        </w:tc>
        <w:tc>
          <w:tcPr>
            <w:tcW w:w="6840" w:type="dxa"/>
            <w:shd w:val="clear" w:color="auto" w:fill="auto"/>
            <w:vAlign w:val="center"/>
          </w:tcPr>
          <w:p w14:paraId="0580E585" w14:textId="77777777" w:rsidR="00CD1E22" w:rsidRPr="0067635D" w:rsidRDefault="00CD1E22" w:rsidP="00CD1E22">
            <w:pPr>
              <w:spacing w:after="200" w:line="240" w:lineRule="exact"/>
              <w:contextualSpacing/>
              <w:jc w:val="both"/>
            </w:pPr>
            <w:r w:rsidRPr="0067635D">
              <w:t xml:space="preserve">Quaywalls second edition </w:t>
            </w:r>
          </w:p>
        </w:tc>
      </w:tr>
      <w:tr w:rsidR="003807DE" w:rsidRPr="0067635D" w14:paraId="0351FAC2" w14:textId="77777777" w:rsidTr="00A07ECF">
        <w:trPr>
          <w:trHeight w:hRule="exact" w:val="576"/>
        </w:trPr>
        <w:tc>
          <w:tcPr>
            <w:tcW w:w="2430" w:type="dxa"/>
            <w:shd w:val="clear" w:color="auto" w:fill="auto"/>
            <w:vAlign w:val="center"/>
          </w:tcPr>
          <w:p w14:paraId="2358F11F" w14:textId="77777777" w:rsidR="00CD1E22" w:rsidRPr="0067635D" w:rsidRDefault="00CD1E22" w:rsidP="00791E7B">
            <w:pPr>
              <w:spacing w:line="240" w:lineRule="exact"/>
              <w:contextualSpacing/>
            </w:pPr>
            <w:r w:rsidRPr="0067635D">
              <w:t>BAW Code of Practice</w:t>
            </w:r>
          </w:p>
        </w:tc>
        <w:tc>
          <w:tcPr>
            <w:tcW w:w="6840" w:type="dxa"/>
            <w:shd w:val="clear" w:color="auto" w:fill="auto"/>
            <w:vAlign w:val="center"/>
          </w:tcPr>
          <w:p w14:paraId="3D8A725C" w14:textId="2CC5EF8A" w:rsidR="00CD1E22" w:rsidRPr="0067635D" w:rsidRDefault="00CD1E22" w:rsidP="00791E7B">
            <w:pPr>
              <w:spacing w:line="240" w:lineRule="exact"/>
              <w:contextualSpacing/>
              <w:jc w:val="both"/>
            </w:pPr>
            <w:r w:rsidRPr="0067635D">
              <w:t>Principles for the Design of Bank and Bottom Protection for Inland Waterways (GBB) Issue 2010</w:t>
            </w:r>
          </w:p>
        </w:tc>
      </w:tr>
      <w:tr w:rsidR="003807DE" w:rsidRPr="0067635D" w14:paraId="64BB8AE7" w14:textId="77777777" w:rsidTr="00791E7B">
        <w:trPr>
          <w:trHeight w:hRule="exact" w:val="576"/>
        </w:trPr>
        <w:tc>
          <w:tcPr>
            <w:tcW w:w="2434" w:type="dxa"/>
            <w:shd w:val="clear" w:color="auto" w:fill="auto"/>
            <w:vAlign w:val="center"/>
          </w:tcPr>
          <w:p w14:paraId="7B0D94F4" w14:textId="77777777" w:rsidR="00CD1E22" w:rsidRPr="0067635D" w:rsidRDefault="00CD1E22" w:rsidP="00CD1E22">
            <w:pPr>
              <w:spacing w:after="200" w:line="240" w:lineRule="exact"/>
              <w:contextualSpacing/>
            </w:pPr>
            <w:r w:rsidRPr="0067635D">
              <w:t>DETR PII 39/5/130 cc2035</w:t>
            </w:r>
          </w:p>
        </w:tc>
        <w:tc>
          <w:tcPr>
            <w:tcW w:w="2434" w:type="dxa"/>
            <w:shd w:val="clear" w:color="auto" w:fill="auto"/>
            <w:vAlign w:val="center"/>
          </w:tcPr>
          <w:p w14:paraId="5318427D" w14:textId="77777777" w:rsidR="00CD1E22" w:rsidRPr="0067635D" w:rsidRDefault="00CD1E22" w:rsidP="00CD1E22">
            <w:pPr>
              <w:spacing w:after="200" w:line="240" w:lineRule="exact"/>
              <w:contextualSpacing/>
              <w:jc w:val="both"/>
            </w:pPr>
            <w:r w:rsidRPr="0067635D">
              <w:t xml:space="preserve">Guidelines for the hydraulic design of exposed jetties </w:t>
            </w:r>
          </w:p>
        </w:tc>
      </w:tr>
      <w:tr w:rsidR="003807DE" w:rsidRPr="0067635D" w14:paraId="2836DC17" w14:textId="77777777" w:rsidTr="00791E7B">
        <w:trPr>
          <w:trHeight w:hRule="exact" w:val="288"/>
        </w:trPr>
        <w:tc>
          <w:tcPr>
            <w:tcW w:w="2430" w:type="dxa"/>
            <w:shd w:val="clear" w:color="auto" w:fill="auto"/>
            <w:vAlign w:val="center"/>
          </w:tcPr>
          <w:p w14:paraId="09CCA36D" w14:textId="77777777" w:rsidR="00CD1E22" w:rsidRPr="0067635D" w:rsidRDefault="00CD1E22" w:rsidP="00CD1E22">
            <w:pPr>
              <w:spacing w:after="200" w:line="240" w:lineRule="exact"/>
              <w:contextualSpacing/>
            </w:pPr>
            <w:r w:rsidRPr="0067635D">
              <w:t>Carl Thoresen</w:t>
            </w:r>
          </w:p>
        </w:tc>
        <w:tc>
          <w:tcPr>
            <w:tcW w:w="6840" w:type="dxa"/>
            <w:shd w:val="clear" w:color="auto" w:fill="auto"/>
            <w:vAlign w:val="center"/>
          </w:tcPr>
          <w:p w14:paraId="0AA64878" w14:textId="77777777" w:rsidR="00CD1E22" w:rsidRPr="0067635D" w:rsidRDefault="00CD1E22" w:rsidP="00CD1E22">
            <w:pPr>
              <w:spacing w:after="200" w:line="240" w:lineRule="exact"/>
              <w:contextualSpacing/>
              <w:jc w:val="both"/>
            </w:pPr>
            <w:r w:rsidRPr="0067635D">
              <w:t xml:space="preserve">Port Designer’s Handbook 3rd Edition  </w:t>
            </w:r>
          </w:p>
        </w:tc>
      </w:tr>
      <w:tr w:rsidR="003807DE" w:rsidRPr="0067635D" w14:paraId="70147C89" w14:textId="77777777" w:rsidTr="00791E7B">
        <w:trPr>
          <w:trHeight w:hRule="exact" w:val="288"/>
        </w:trPr>
        <w:tc>
          <w:tcPr>
            <w:tcW w:w="2430" w:type="dxa"/>
            <w:shd w:val="clear" w:color="auto" w:fill="auto"/>
            <w:vAlign w:val="center"/>
          </w:tcPr>
          <w:p w14:paraId="5BA6368B" w14:textId="77777777" w:rsidR="00CD1E22" w:rsidRPr="0067635D" w:rsidRDefault="00CD1E22" w:rsidP="00CD1E22">
            <w:pPr>
              <w:spacing w:after="200" w:line="240" w:lineRule="exact"/>
              <w:contextualSpacing/>
            </w:pPr>
            <w:r w:rsidRPr="0067635D">
              <w:t>Gregory P. Stinker</w:t>
            </w:r>
          </w:p>
        </w:tc>
        <w:tc>
          <w:tcPr>
            <w:tcW w:w="6840" w:type="dxa"/>
            <w:shd w:val="clear" w:color="auto" w:fill="auto"/>
            <w:vAlign w:val="center"/>
          </w:tcPr>
          <w:p w14:paraId="12876AAF" w14:textId="77777777" w:rsidR="00CD1E22" w:rsidRPr="0067635D" w:rsidRDefault="00CD1E22" w:rsidP="00CD1E22">
            <w:pPr>
              <w:spacing w:after="200" w:line="240" w:lineRule="exact"/>
              <w:contextualSpacing/>
              <w:jc w:val="both"/>
            </w:pPr>
            <w:r w:rsidRPr="0067635D">
              <w:t xml:space="preserve">Handbook of Port and Harbor Engineering </w:t>
            </w:r>
          </w:p>
        </w:tc>
      </w:tr>
      <w:tr w:rsidR="003807DE" w:rsidRPr="0067635D" w14:paraId="6BBFD35A" w14:textId="77777777" w:rsidTr="00791E7B">
        <w:trPr>
          <w:trHeight w:hRule="exact" w:val="576"/>
        </w:trPr>
        <w:tc>
          <w:tcPr>
            <w:tcW w:w="2430" w:type="dxa"/>
            <w:shd w:val="clear" w:color="auto" w:fill="auto"/>
            <w:vAlign w:val="center"/>
          </w:tcPr>
          <w:p w14:paraId="0501A926" w14:textId="77777777" w:rsidR="00CD1E22" w:rsidRPr="0067635D" w:rsidRDefault="00CD1E22" w:rsidP="00CD1E22">
            <w:pPr>
              <w:spacing w:after="200" w:line="240" w:lineRule="exact"/>
              <w:contextualSpacing/>
            </w:pPr>
            <w:r w:rsidRPr="0067635D">
              <w:t xml:space="preserve">K. Mangor </w:t>
            </w:r>
          </w:p>
        </w:tc>
        <w:tc>
          <w:tcPr>
            <w:tcW w:w="6840" w:type="dxa"/>
            <w:shd w:val="clear" w:color="auto" w:fill="auto"/>
            <w:vAlign w:val="center"/>
          </w:tcPr>
          <w:p w14:paraId="2BC2D05A" w14:textId="77777777" w:rsidR="00CD1E22" w:rsidRPr="0067635D" w:rsidRDefault="00CD1E22" w:rsidP="00CD1E22">
            <w:pPr>
              <w:spacing w:after="200" w:line="240" w:lineRule="exact"/>
              <w:contextualSpacing/>
              <w:jc w:val="both"/>
            </w:pPr>
            <w:r w:rsidRPr="0067635D">
              <w:t>General Guidelines for good quality artificial beaches and lagoons and Case Stories</w:t>
            </w:r>
          </w:p>
        </w:tc>
      </w:tr>
      <w:tr w:rsidR="003807DE" w:rsidRPr="0067635D" w14:paraId="7FA8501B" w14:textId="77777777" w:rsidTr="00791E7B">
        <w:trPr>
          <w:trHeight w:hRule="exact" w:val="576"/>
        </w:trPr>
        <w:tc>
          <w:tcPr>
            <w:tcW w:w="2430" w:type="dxa"/>
            <w:shd w:val="clear" w:color="auto" w:fill="auto"/>
            <w:vAlign w:val="center"/>
          </w:tcPr>
          <w:p w14:paraId="391C088D" w14:textId="77777777" w:rsidR="00CD1E22" w:rsidRPr="0067635D" w:rsidRDefault="00CD1E22" w:rsidP="00CD1E22">
            <w:pPr>
              <w:spacing w:after="200" w:line="240" w:lineRule="exact"/>
              <w:contextualSpacing/>
            </w:pPr>
            <w:r w:rsidRPr="0067635D">
              <w:t>76/160/EEC</w:t>
            </w:r>
          </w:p>
        </w:tc>
        <w:tc>
          <w:tcPr>
            <w:tcW w:w="6840" w:type="dxa"/>
            <w:shd w:val="clear" w:color="auto" w:fill="auto"/>
            <w:vAlign w:val="center"/>
          </w:tcPr>
          <w:p w14:paraId="0380CF96" w14:textId="77777777" w:rsidR="00CD1E22" w:rsidRPr="0067635D" w:rsidRDefault="00CD1E22" w:rsidP="00CD1E22">
            <w:pPr>
              <w:spacing w:after="200" w:line="240" w:lineRule="exact"/>
              <w:contextualSpacing/>
              <w:jc w:val="both"/>
            </w:pPr>
            <w:r w:rsidRPr="0067635D">
              <w:t>Beach Management Manual, and governments directives such as the Bathing Water Directive</w:t>
            </w:r>
          </w:p>
        </w:tc>
      </w:tr>
      <w:tr w:rsidR="003807DE" w:rsidRPr="0067635D" w14:paraId="0DBB40E8" w14:textId="77777777" w:rsidTr="00791E7B">
        <w:trPr>
          <w:trHeight w:hRule="exact" w:val="576"/>
        </w:trPr>
        <w:tc>
          <w:tcPr>
            <w:tcW w:w="2430" w:type="dxa"/>
            <w:shd w:val="clear" w:color="auto" w:fill="auto"/>
            <w:vAlign w:val="center"/>
          </w:tcPr>
          <w:p w14:paraId="771618DC" w14:textId="77777777" w:rsidR="00CD1E22" w:rsidRPr="0067635D" w:rsidRDefault="00CD1E22" w:rsidP="00CD1E22">
            <w:pPr>
              <w:spacing w:after="200" w:line="240" w:lineRule="exact"/>
              <w:contextualSpacing/>
            </w:pPr>
            <w:r w:rsidRPr="0067635D">
              <w:t>Gerrit J. Schiereck.</w:t>
            </w:r>
          </w:p>
        </w:tc>
        <w:tc>
          <w:tcPr>
            <w:tcW w:w="6840" w:type="dxa"/>
            <w:shd w:val="clear" w:color="auto" w:fill="auto"/>
            <w:vAlign w:val="center"/>
          </w:tcPr>
          <w:p w14:paraId="069142C5" w14:textId="51BAF2C7" w:rsidR="00CD1E22" w:rsidRPr="0067635D" w:rsidRDefault="00CD1E22" w:rsidP="00CD1E22">
            <w:pPr>
              <w:spacing w:after="200" w:line="240" w:lineRule="exact"/>
              <w:contextualSpacing/>
              <w:jc w:val="both"/>
            </w:pPr>
            <w:r w:rsidRPr="0067635D">
              <w:t>Introduction to bed, bank and shore protection, Delft University Press. 2000</w:t>
            </w:r>
          </w:p>
        </w:tc>
      </w:tr>
      <w:tr w:rsidR="003807DE" w:rsidRPr="0067635D" w14:paraId="52ECC853" w14:textId="77777777" w:rsidTr="00791E7B">
        <w:trPr>
          <w:trHeight w:hRule="exact" w:val="576"/>
        </w:trPr>
        <w:tc>
          <w:tcPr>
            <w:tcW w:w="2430" w:type="dxa"/>
            <w:shd w:val="clear" w:color="auto" w:fill="auto"/>
            <w:vAlign w:val="center"/>
          </w:tcPr>
          <w:p w14:paraId="63B5C6BE" w14:textId="77777777" w:rsidR="00CD1E22" w:rsidRPr="0067635D" w:rsidRDefault="00CD1E22" w:rsidP="00CD1E22">
            <w:pPr>
              <w:spacing w:after="200" w:line="240" w:lineRule="exact"/>
              <w:contextualSpacing/>
            </w:pPr>
            <w:r w:rsidRPr="0067635D">
              <w:t>GJ. C.M. Hoffmans and HJ. Verheij</w:t>
            </w:r>
          </w:p>
        </w:tc>
        <w:tc>
          <w:tcPr>
            <w:tcW w:w="6840" w:type="dxa"/>
            <w:shd w:val="clear" w:color="auto" w:fill="auto"/>
            <w:vAlign w:val="center"/>
          </w:tcPr>
          <w:p w14:paraId="4F964548" w14:textId="77777777" w:rsidR="00CD1E22" w:rsidRPr="0067635D" w:rsidRDefault="00CD1E22" w:rsidP="00CD1E22">
            <w:pPr>
              <w:spacing w:after="200" w:line="240" w:lineRule="exact"/>
              <w:contextualSpacing/>
              <w:jc w:val="both"/>
            </w:pPr>
            <w:r w:rsidRPr="0067635D">
              <w:t>Scour Manual. AA Balkema, 1997</w:t>
            </w:r>
          </w:p>
        </w:tc>
      </w:tr>
      <w:tr w:rsidR="003807DE" w:rsidRPr="0067635D" w14:paraId="45DFB915" w14:textId="77777777" w:rsidTr="00791E7B">
        <w:trPr>
          <w:trHeight w:hRule="exact" w:val="576"/>
        </w:trPr>
        <w:tc>
          <w:tcPr>
            <w:tcW w:w="2430" w:type="dxa"/>
            <w:shd w:val="clear" w:color="auto" w:fill="auto"/>
            <w:vAlign w:val="center"/>
          </w:tcPr>
          <w:p w14:paraId="60CE0AF1" w14:textId="77777777" w:rsidR="00CD1E22" w:rsidRPr="0067635D" w:rsidRDefault="00CD1E22" w:rsidP="00CD1E22">
            <w:pPr>
              <w:spacing w:after="200" w:line="240" w:lineRule="exact"/>
              <w:contextualSpacing/>
            </w:pPr>
            <w:r w:rsidRPr="0067635D">
              <w:t>K. W. Pilarczyk</w:t>
            </w:r>
          </w:p>
        </w:tc>
        <w:tc>
          <w:tcPr>
            <w:tcW w:w="6840" w:type="dxa"/>
            <w:shd w:val="clear" w:color="auto" w:fill="auto"/>
            <w:vAlign w:val="center"/>
          </w:tcPr>
          <w:p w14:paraId="5749D0E5" w14:textId="14AA2434" w:rsidR="00CD1E22" w:rsidRPr="0067635D" w:rsidRDefault="00CD1E22" w:rsidP="00CD1E22">
            <w:pPr>
              <w:spacing w:after="200" w:line="240" w:lineRule="exact"/>
              <w:contextualSpacing/>
              <w:jc w:val="both"/>
            </w:pPr>
            <w:r w:rsidRPr="0067635D">
              <w:t>Design of Revetments, Dutch Public Works Department (RWS), Hydraulic Engineering Division. 1997</w:t>
            </w:r>
          </w:p>
        </w:tc>
      </w:tr>
      <w:tr w:rsidR="003807DE" w:rsidRPr="0067635D" w14:paraId="2F81FD7C" w14:textId="77777777" w:rsidTr="00791E7B">
        <w:trPr>
          <w:trHeight w:hRule="exact" w:val="576"/>
        </w:trPr>
        <w:tc>
          <w:tcPr>
            <w:tcW w:w="2430" w:type="dxa"/>
            <w:tcBorders>
              <w:bottom w:val="single" w:sz="4" w:space="0" w:color="000000" w:themeColor="text1"/>
            </w:tcBorders>
            <w:shd w:val="clear" w:color="auto" w:fill="auto"/>
            <w:vAlign w:val="center"/>
          </w:tcPr>
          <w:p w14:paraId="32CC36F1" w14:textId="77777777" w:rsidR="00CD1E22" w:rsidRPr="0067635D" w:rsidRDefault="00CD1E22" w:rsidP="00CD1E22">
            <w:pPr>
              <w:spacing w:after="200" w:line="240" w:lineRule="exact"/>
              <w:contextualSpacing/>
            </w:pPr>
            <w:r w:rsidRPr="0067635D">
              <w:t xml:space="preserve">Kathleen H. Frizell, James F. Ruff </w:t>
            </w:r>
          </w:p>
        </w:tc>
        <w:tc>
          <w:tcPr>
            <w:tcW w:w="6840" w:type="dxa"/>
            <w:tcBorders>
              <w:bottom w:val="single" w:sz="4" w:space="0" w:color="000000" w:themeColor="text1"/>
            </w:tcBorders>
            <w:shd w:val="clear" w:color="auto" w:fill="auto"/>
            <w:vAlign w:val="center"/>
          </w:tcPr>
          <w:p w14:paraId="5F648CFF" w14:textId="77777777" w:rsidR="00CD1E22" w:rsidRPr="0067635D" w:rsidRDefault="00CD1E22" w:rsidP="00CD1E22">
            <w:pPr>
              <w:spacing w:after="200" w:line="240" w:lineRule="exact"/>
              <w:contextualSpacing/>
              <w:jc w:val="both"/>
            </w:pPr>
            <w:r w:rsidRPr="0067635D">
              <w:t>Simplified Design Guidelines for Riprap subject to overtopping</w:t>
            </w:r>
          </w:p>
        </w:tc>
      </w:tr>
      <w:tr w:rsidR="003807DE" w:rsidRPr="0067635D" w14:paraId="4C6A6D10" w14:textId="77777777" w:rsidTr="00791E7B">
        <w:trPr>
          <w:trHeight w:hRule="exact" w:val="576"/>
        </w:trPr>
        <w:tc>
          <w:tcPr>
            <w:tcW w:w="2430" w:type="dxa"/>
            <w:shd w:val="clear" w:color="auto" w:fill="auto"/>
            <w:vAlign w:val="center"/>
          </w:tcPr>
          <w:p w14:paraId="28E658A3" w14:textId="77777777" w:rsidR="00CD1E22" w:rsidRPr="0067635D" w:rsidRDefault="00CD1E22" w:rsidP="00CD1E22">
            <w:pPr>
              <w:spacing w:after="200" w:line="240" w:lineRule="exact"/>
              <w:contextualSpacing/>
              <w:jc w:val="both"/>
            </w:pPr>
            <w:r w:rsidRPr="0067635D">
              <w:t>Krystian W. Pilarczyk</w:t>
            </w:r>
          </w:p>
        </w:tc>
        <w:tc>
          <w:tcPr>
            <w:tcW w:w="6840" w:type="dxa"/>
            <w:shd w:val="clear" w:color="auto" w:fill="auto"/>
            <w:vAlign w:val="center"/>
          </w:tcPr>
          <w:p w14:paraId="743640F2" w14:textId="77777777" w:rsidR="00CD1E22" w:rsidRPr="0067635D" w:rsidRDefault="00CD1E22" w:rsidP="00CD1E22">
            <w:pPr>
              <w:spacing w:after="200" w:line="240" w:lineRule="exact"/>
              <w:contextualSpacing/>
              <w:jc w:val="both"/>
            </w:pPr>
            <w:r w:rsidRPr="0067635D">
              <w:t xml:space="preserve">Geosynthetics and Geosystems in Hydraulic and Coastal Engineering </w:t>
            </w:r>
          </w:p>
          <w:p w14:paraId="51AF4803" w14:textId="71FF8FA2" w:rsidR="00CD1E22" w:rsidRPr="0067635D" w:rsidRDefault="00CD1E22" w:rsidP="00CD1E22">
            <w:pPr>
              <w:spacing w:after="200" w:line="240" w:lineRule="exact"/>
              <w:contextualSpacing/>
              <w:jc w:val="both"/>
            </w:pPr>
            <w:r w:rsidRPr="0067635D">
              <w:t>Rijkswaterstaat, Delft, Netherlands. A.A. BALKEMA. 2000</w:t>
            </w:r>
          </w:p>
        </w:tc>
      </w:tr>
    </w:tbl>
    <w:p w14:paraId="0836BDB6" w14:textId="77777777" w:rsidR="00157D0E" w:rsidRPr="0067635D" w:rsidRDefault="00157D0E" w:rsidP="00157D0E">
      <w:pPr>
        <w:tabs>
          <w:tab w:val="left" w:pos="5685"/>
        </w:tabs>
        <w:spacing w:after="0"/>
        <w:jc w:val="both"/>
      </w:pPr>
    </w:p>
    <w:p w14:paraId="4A27B01A" w14:textId="27B1FD70" w:rsidR="004A263B" w:rsidRPr="0067635D" w:rsidRDefault="001D7E06" w:rsidP="00E70BEF">
      <w:pPr>
        <w:tabs>
          <w:tab w:val="left" w:pos="5685"/>
        </w:tabs>
        <w:spacing w:after="0"/>
        <w:jc w:val="both"/>
        <w:rPr>
          <w:rFonts w:ascii="Times New Roman" w:eastAsia="Times New Roman" w:hAnsi="Times New Roman" w:cs="Times New Roman"/>
          <w:sz w:val="24"/>
          <w:szCs w:val="24"/>
        </w:rPr>
      </w:pPr>
      <w:bookmarkStart w:id="373" w:name="_Hlk171545258"/>
      <w:r w:rsidRPr="0067635D">
        <w:t>The design and construction shall comply with the requirements set by the</w:t>
      </w:r>
      <w:r w:rsidR="00157D0E" w:rsidRPr="0067635D">
        <w:t xml:space="preserve"> local </w:t>
      </w:r>
      <w:r w:rsidR="00E70BEF" w:rsidRPr="0067635D">
        <w:t xml:space="preserve">regulations </w:t>
      </w:r>
      <w:r w:rsidR="003F49D9" w:rsidRPr="0067635D">
        <w:t>(LIBNOR)</w:t>
      </w:r>
      <w:r w:rsidR="00E70BEF" w:rsidRPr="0067635D">
        <w:t>,</w:t>
      </w:r>
      <w:r w:rsidR="003F49D9" w:rsidRPr="0067635D">
        <w:t xml:space="preserve"> </w:t>
      </w:r>
      <w:r w:rsidR="00E70BEF" w:rsidRPr="0067635D">
        <w:t>the International Standards like US and/or European ones and with the requirements of the Employer and/or the Engineer.</w:t>
      </w:r>
    </w:p>
    <w:bookmarkEnd w:id="373"/>
    <w:p w14:paraId="36CA96FB" w14:textId="6C97E3A1" w:rsidR="001A7EA3" w:rsidRPr="0067635D" w:rsidRDefault="001A7EA3" w:rsidP="001A7EA3">
      <w:pPr>
        <w:tabs>
          <w:tab w:val="left" w:pos="5685"/>
        </w:tabs>
        <w:spacing w:after="0"/>
        <w:jc w:val="both"/>
      </w:pPr>
      <w:r w:rsidRPr="0067635D">
        <w:t xml:space="preserve">The </w:t>
      </w:r>
      <w:r w:rsidR="002B1AEE" w:rsidRPr="0067635D">
        <w:t xml:space="preserve">Contractor </w:t>
      </w:r>
      <w:r w:rsidRPr="0067635D">
        <w:t>shall make an agreement with an international well-known entity, capable of issuing certificates of compliance for the design and execution phase, including procurement of equipment, erection of buildings, and products which must be subject to regulatory or non-regulatory checks, testing, verifications or inspections, based on norms and standards.</w:t>
      </w:r>
    </w:p>
    <w:p w14:paraId="27E5EB63" w14:textId="150EFD1E" w:rsidR="00B10033" w:rsidRPr="0067635D" w:rsidRDefault="001A7EA3" w:rsidP="001A7EA3">
      <w:pPr>
        <w:tabs>
          <w:tab w:val="left" w:pos="5685"/>
        </w:tabs>
        <w:spacing w:after="0"/>
        <w:jc w:val="both"/>
      </w:pPr>
      <w:r w:rsidRPr="0067635D">
        <w:t>Safety and protection rules are to be been taken into account during installation and commissioning.</w:t>
      </w:r>
    </w:p>
    <w:p w14:paraId="47BA23B1" w14:textId="77777777" w:rsidR="001A7EA3" w:rsidRPr="0067635D" w:rsidRDefault="001A7EA3" w:rsidP="001A7EA3">
      <w:pPr>
        <w:tabs>
          <w:tab w:val="left" w:pos="5685"/>
        </w:tabs>
        <w:spacing w:after="0"/>
        <w:jc w:val="both"/>
      </w:pPr>
    </w:p>
    <w:p w14:paraId="5CC20F51" w14:textId="77777777" w:rsidR="00C20199" w:rsidRPr="0067635D" w:rsidRDefault="00C20199" w:rsidP="001A7EA3">
      <w:pPr>
        <w:tabs>
          <w:tab w:val="left" w:pos="5685"/>
        </w:tabs>
        <w:spacing w:after="0"/>
        <w:jc w:val="both"/>
      </w:pPr>
    </w:p>
    <w:p w14:paraId="6F9BB2CE" w14:textId="7B399F0E" w:rsidR="004A263B" w:rsidRPr="0067635D" w:rsidRDefault="00982168" w:rsidP="00B10033">
      <w:pPr>
        <w:pStyle w:val="Heading3"/>
        <w:ind w:left="360" w:hanging="360"/>
      </w:pPr>
      <w:bookmarkStart w:id="374" w:name="_Toc172648450"/>
      <w:r w:rsidRPr="0067635D">
        <w:t xml:space="preserve">RESPONSIBILITIES OF THE </w:t>
      </w:r>
      <w:r w:rsidR="002B1AEE" w:rsidRPr="0067635D">
        <w:t xml:space="preserve">CONTRACTOR </w:t>
      </w:r>
      <w:r w:rsidRPr="0067635D">
        <w:t>FOR THE WORKS EXECUTION</w:t>
      </w:r>
      <w:bookmarkEnd w:id="374"/>
    </w:p>
    <w:p w14:paraId="5ADE8320" w14:textId="3AE08E35" w:rsidR="004A263B" w:rsidRPr="0067635D" w:rsidRDefault="004A263B" w:rsidP="00565EA7">
      <w:pPr>
        <w:tabs>
          <w:tab w:val="left" w:pos="5685"/>
        </w:tabs>
        <w:spacing w:after="0"/>
        <w:jc w:val="both"/>
        <w:rPr>
          <w:rFonts w:ascii="Times New Roman" w:eastAsia="Times New Roman" w:hAnsi="Times New Roman" w:cs="Times New Roman"/>
          <w:sz w:val="19"/>
          <w:szCs w:val="19"/>
        </w:rPr>
      </w:pPr>
      <w:r w:rsidRPr="0067635D">
        <w:t xml:space="preserve">The selected </w:t>
      </w:r>
      <w:r w:rsidR="002B1AEE" w:rsidRPr="0067635D">
        <w:t xml:space="preserve">Contractor </w:t>
      </w:r>
      <w:r w:rsidRPr="0067635D">
        <w:t>shall be responsible for:</w:t>
      </w:r>
    </w:p>
    <w:p w14:paraId="6D62BC87" w14:textId="72BB045A" w:rsidR="004A263B" w:rsidRPr="0067635D" w:rsidRDefault="004A263B">
      <w:pPr>
        <w:pStyle w:val="ListParagraph"/>
        <w:numPr>
          <w:ilvl w:val="0"/>
          <w:numId w:val="70"/>
        </w:numPr>
        <w:tabs>
          <w:tab w:val="left" w:pos="5685"/>
        </w:tabs>
        <w:spacing w:after="0"/>
        <w:ind w:left="360"/>
        <w:jc w:val="both"/>
      </w:pPr>
      <w:r w:rsidRPr="0067635D">
        <w:t>Obtaining and maintaining all permits/clearances necessary to access the s</w:t>
      </w:r>
      <w:r w:rsidR="00257F96" w:rsidRPr="0067635D">
        <w:t xml:space="preserve">ite </w:t>
      </w:r>
      <w:r w:rsidRPr="0067635D">
        <w:t>and carr</w:t>
      </w:r>
      <w:r w:rsidR="00257F96" w:rsidRPr="0067635D">
        <w:t xml:space="preserve">y </w:t>
      </w:r>
      <w:r w:rsidRPr="0067635D">
        <w:t>o</w:t>
      </w:r>
      <w:r w:rsidR="00257F96" w:rsidRPr="0067635D">
        <w:t xml:space="preserve">ut </w:t>
      </w:r>
      <w:r w:rsidRPr="0067635D">
        <w:t>th</w:t>
      </w:r>
      <w:r w:rsidR="00257F96" w:rsidRPr="0067635D">
        <w:t>e</w:t>
      </w:r>
      <w:r w:rsidRPr="0067635D">
        <w:t xml:space="preserve"> work</w:t>
      </w:r>
      <w:r w:rsidR="00257F96" w:rsidRPr="0067635D">
        <w:t>s</w:t>
      </w:r>
      <w:r w:rsidRPr="0067635D">
        <w:t xml:space="preserve"> safely</w:t>
      </w:r>
      <w:r w:rsidR="00257F96" w:rsidRPr="0067635D">
        <w:t xml:space="preserve">, </w:t>
      </w:r>
      <w:r w:rsidRPr="0067635D">
        <w:t>includin</w:t>
      </w:r>
      <w:r w:rsidR="00257F96" w:rsidRPr="0067635D">
        <w:t xml:space="preserve">g </w:t>
      </w:r>
      <w:r w:rsidRPr="0067635D">
        <w:t>complianc</w:t>
      </w:r>
      <w:r w:rsidR="00257F96" w:rsidRPr="0067635D">
        <w:t>e with</w:t>
      </w:r>
      <w:r w:rsidR="00B92565" w:rsidRPr="0067635D">
        <w:t xml:space="preserve"> the requirements</w:t>
      </w:r>
      <w:r w:rsidRPr="0067635D">
        <w:t xml:space="preserve"> of relevant authorities and the instructions of the </w:t>
      </w:r>
      <w:r w:rsidR="00B92565" w:rsidRPr="0067635D">
        <w:t>Engineer</w:t>
      </w:r>
      <w:r w:rsidR="00E70BEF" w:rsidRPr="0067635D">
        <w:t>.</w:t>
      </w:r>
    </w:p>
    <w:p w14:paraId="7299D780" w14:textId="1A0487F5" w:rsidR="004A263B" w:rsidRPr="0067635D" w:rsidRDefault="002B1AEE">
      <w:pPr>
        <w:pStyle w:val="ListParagraph"/>
        <w:numPr>
          <w:ilvl w:val="0"/>
          <w:numId w:val="70"/>
        </w:numPr>
        <w:tabs>
          <w:tab w:val="left" w:pos="5685"/>
        </w:tabs>
        <w:spacing w:after="0"/>
        <w:ind w:left="360"/>
        <w:jc w:val="both"/>
      </w:pPr>
      <w:r w:rsidRPr="0067635D">
        <w:t xml:space="preserve">Contractor </w:t>
      </w:r>
      <w:r w:rsidR="004A263B" w:rsidRPr="0067635D">
        <w:t xml:space="preserve">will communicate only with the </w:t>
      </w:r>
      <w:r w:rsidR="00B92565" w:rsidRPr="0067635D">
        <w:t>Engineer</w:t>
      </w:r>
      <w:r w:rsidR="004A263B" w:rsidRPr="0067635D">
        <w:t>.</w:t>
      </w:r>
      <w:r w:rsidR="00E70BEF" w:rsidRPr="0067635D">
        <w:t xml:space="preserve"> </w:t>
      </w:r>
      <w:r w:rsidR="004A263B" w:rsidRPr="0067635D">
        <w:t>No other external communicatio</w:t>
      </w:r>
      <w:r w:rsidR="00257F96" w:rsidRPr="0067635D">
        <w:t>n</w:t>
      </w:r>
      <w:r w:rsidR="004A263B" w:rsidRPr="0067635D">
        <w:t xml:space="preserve"> is </w:t>
      </w:r>
      <w:r w:rsidR="00257F96" w:rsidRPr="0067635D">
        <w:t>authorized</w:t>
      </w:r>
      <w:r w:rsidR="004A263B" w:rsidRPr="0067635D">
        <w:t xml:space="preserve"> without notification and prior approval from the </w:t>
      </w:r>
      <w:r w:rsidR="00B92565" w:rsidRPr="0067635D">
        <w:t>Engineer</w:t>
      </w:r>
      <w:r w:rsidR="00CD1E22" w:rsidRPr="0067635D">
        <w:t>.</w:t>
      </w:r>
    </w:p>
    <w:p w14:paraId="326564D5" w14:textId="0B53D9BA" w:rsidR="004A263B" w:rsidRPr="0067635D" w:rsidRDefault="004A263B">
      <w:pPr>
        <w:pStyle w:val="ListParagraph"/>
        <w:numPr>
          <w:ilvl w:val="0"/>
          <w:numId w:val="70"/>
        </w:numPr>
        <w:tabs>
          <w:tab w:val="left" w:pos="5685"/>
        </w:tabs>
        <w:spacing w:after="0"/>
        <w:ind w:left="360"/>
        <w:jc w:val="both"/>
      </w:pPr>
      <w:r w:rsidRPr="0067635D">
        <w:t xml:space="preserve">Provision of all materials, plants and equipment, </w:t>
      </w:r>
      <w:r w:rsidR="00257F96" w:rsidRPr="0067635D">
        <w:t>labor</w:t>
      </w:r>
      <w:r w:rsidRPr="0067635D">
        <w:t>, consumables, site supervision</w:t>
      </w:r>
      <w:r w:rsidR="00257F96" w:rsidRPr="0067635D">
        <w:t xml:space="preserve">, </w:t>
      </w:r>
      <w:r w:rsidRPr="0067635D">
        <w:t>and all necessary requirements to complete the work</w:t>
      </w:r>
      <w:r w:rsidR="00E70BEF" w:rsidRPr="0067635D">
        <w:t>.</w:t>
      </w:r>
    </w:p>
    <w:p w14:paraId="24549591" w14:textId="1F0A6D17" w:rsidR="004A263B" w:rsidRPr="0067635D" w:rsidRDefault="004A263B">
      <w:pPr>
        <w:pStyle w:val="ListParagraph"/>
        <w:numPr>
          <w:ilvl w:val="0"/>
          <w:numId w:val="70"/>
        </w:numPr>
        <w:tabs>
          <w:tab w:val="left" w:pos="5685"/>
        </w:tabs>
        <w:spacing w:after="0"/>
        <w:ind w:left="360"/>
        <w:jc w:val="both"/>
      </w:pPr>
      <w:r w:rsidRPr="0067635D">
        <w:t>Maintaining the s</w:t>
      </w:r>
      <w:r w:rsidR="00257F96" w:rsidRPr="0067635D">
        <w:t>ite</w:t>
      </w:r>
      <w:r w:rsidRPr="0067635D">
        <w:t xml:space="preserve"> environmen</w:t>
      </w:r>
      <w:r w:rsidR="00257F96" w:rsidRPr="0067635D">
        <w:t xml:space="preserve">tal </w:t>
      </w:r>
      <w:r w:rsidRPr="0067635D">
        <w:t>condition</w:t>
      </w:r>
      <w:r w:rsidR="00257F96" w:rsidRPr="0067635D">
        <w:t>s</w:t>
      </w:r>
      <w:r w:rsidRPr="0067635D">
        <w:t xml:space="preserve"> througho</w:t>
      </w:r>
      <w:r w:rsidR="00257F96" w:rsidRPr="0067635D">
        <w:t>ut</w:t>
      </w:r>
      <w:r w:rsidRPr="0067635D">
        <w:t xml:space="preserve"> the work period, including provision of discharge or dispos</w:t>
      </w:r>
      <w:r w:rsidR="00257F96" w:rsidRPr="0067635D">
        <w:t xml:space="preserve">al </w:t>
      </w:r>
      <w:r w:rsidRPr="0067635D">
        <w:t>procedure complian</w:t>
      </w:r>
      <w:r w:rsidR="00257F96" w:rsidRPr="0067635D">
        <w:t>t</w:t>
      </w:r>
      <w:r w:rsidRPr="0067635D">
        <w:t xml:space="preserve"> with the requirements of relevant authorities and/or the </w:t>
      </w:r>
      <w:r w:rsidR="00B92565" w:rsidRPr="0067635D">
        <w:t>Engineer</w:t>
      </w:r>
      <w:r w:rsidRPr="0067635D">
        <w:t xml:space="preserve">. </w:t>
      </w:r>
      <w:r w:rsidR="00257F96" w:rsidRPr="0067635D">
        <w:t>Utilize</w:t>
      </w:r>
      <w:r w:rsidRPr="0067635D">
        <w:t xml:space="preserve"> existing utilities on site if and whenever possible</w:t>
      </w:r>
      <w:r w:rsidR="00E70BEF" w:rsidRPr="0067635D">
        <w:t>.</w:t>
      </w:r>
    </w:p>
    <w:p w14:paraId="383B46DB" w14:textId="05977905" w:rsidR="004A263B" w:rsidRPr="0067635D" w:rsidRDefault="004A263B">
      <w:pPr>
        <w:pStyle w:val="ListParagraph"/>
        <w:numPr>
          <w:ilvl w:val="0"/>
          <w:numId w:val="70"/>
        </w:numPr>
        <w:tabs>
          <w:tab w:val="left" w:pos="5685"/>
        </w:tabs>
        <w:spacing w:after="0"/>
        <w:ind w:left="360"/>
        <w:jc w:val="both"/>
      </w:pPr>
      <w:r w:rsidRPr="0067635D">
        <w:t>Restoration of the fieldwork locations, whe</w:t>
      </w:r>
      <w:r w:rsidR="00257F96" w:rsidRPr="0067635D">
        <w:t>re</w:t>
      </w:r>
      <w:r w:rsidRPr="0067635D">
        <w:t xml:space="preserve"> required, including reinstating acces</w:t>
      </w:r>
      <w:r w:rsidR="00257F96" w:rsidRPr="0067635D">
        <w:t xml:space="preserve">s </w:t>
      </w:r>
      <w:r w:rsidRPr="0067635D">
        <w:t>roa</w:t>
      </w:r>
      <w:r w:rsidR="00257F96" w:rsidRPr="0067635D">
        <w:t>ds</w:t>
      </w:r>
      <w:r w:rsidRPr="0067635D">
        <w:t xml:space="preserve"> an</w:t>
      </w:r>
      <w:r w:rsidR="00257F96" w:rsidRPr="0067635D">
        <w:t>d</w:t>
      </w:r>
      <w:r w:rsidRPr="0067635D">
        <w:t xml:space="preserve"> other</w:t>
      </w:r>
      <w:r w:rsidR="00D6508F" w:rsidRPr="0067635D">
        <w:t xml:space="preserve"> </w:t>
      </w:r>
      <w:r w:rsidRPr="0067635D">
        <w:t>s</w:t>
      </w:r>
      <w:r w:rsidR="00257F96" w:rsidRPr="0067635D">
        <w:t>ite</w:t>
      </w:r>
      <w:r w:rsidRPr="0067635D">
        <w:t xml:space="preserve"> area</w:t>
      </w:r>
      <w:r w:rsidR="00257F96" w:rsidRPr="0067635D">
        <w:t>s</w:t>
      </w:r>
      <w:r w:rsidRPr="0067635D">
        <w:t xml:space="preserve"> </w:t>
      </w:r>
      <w:r w:rsidR="00257F96" w:rsidRPr="0067635D">
        <w:t xml:space="preserve">to </w:t>
      </w:r>
      <w:r w:rsidRPr="0067635D">
        <w:t>th</w:t>
      </w:r>
      <w:r w:rsidR="00257F96" w:rsidRPr="0067635D">
        <w:t xml:space="preserve">e </w:t>
      </w:r>
      <w:r w:rsidRPr="0067635D">
        <w:t>satisfactio</w:t>
      </w:r>
      <w:r w:rsidR="00257F96" w:rsidRPr="0067635D">
        <w:t>n</w:t>
      </w:r>
      <w:r w:rsidRPr="0067635D">
        <w:t xml:space="preserve"> o</w:t>
      </w:r>
      <w:r w:rsidR="00257F96" w:rsidRPr="0067635D">
        <w:t>f</w:t>
      </w:r>
      <w:r w:rsidRPr="0067635D">
        <w:t xml:space="preserve"> th</w:t>
      </w:r>
      <w:r w:rsidR="00257F96" w:rsidRPr="0067635D">
        <w:t>e</w:t>
      </w:r>
      <w:r w:rsidRPr="0067635D">
        <w:t xml:space="preserve"> relevant authorities and/or the </w:t>
      </w:r>
      <w:r w:rsidR="00B92565" w:rsidRPr="0067635D">
        <w:t>Engineer</w:t>
      </w:r>
      <w:r w:rsidR="00E70BEF" w:rsidRPr="0067635D">
        <w:t>.</w:t>
      </w:r>
    </w:p>
    <w:p w14:paraId="63BAC1D5" w14:textId="22D36CF2" w:rsidR="004A263B" w:rsidRPr="0067635D" w:rsidRDefault="004A263B">
      <w:pPr>
        <w:pStyle w:val="ListParagraph"/>
        <w:numPr>
          <w:ilvl w:val="0"/>
          <w:numId w:val="70"/>
        </w:numPr>
        <w:tabs>
          <w:tab w:val="left" w:pos="5685"/>
        </w:tabs>
        <w:spacing w:after="0"/>
        <w:ind w:left="360"/>
        <w:jc w:val="both"/>
      </w:pPr>
      <w:r w:rsidRPr="0067635D">
        <w:t>Full access and cooperation with any othe</w:t>
      </w:r>
      <w:r w:rsidR="00257F96" w:rsidRPr="0067635D">
        <w:t>r</w:t>
      </w:r>
      <w:r w:rsidRPr="0067635D">
        <w:t xml:space="preserve"> </w:t>
      </w:r>
      <w:r w:rsidR="00CD1E22" w:rsidRPr="0067635D">
        <w:t>third-party</w:t>
      </w:r>
      <w:r w:rsidRPr="0067635D">
        <w:t xml:space="preserve"> Contractors that may be working on the site</w:t>
      </w:r>
    </w:p>
    <w:p w14:paraId="0EAAE345" w14:textId="3DA1DC91" w:rsidR="004A263B" w:rsidRPr="0067635D" w:rsidRDefault="004A263B">
      <w:pPr>
        <w:pStyle w:val="ListParagraph"/>
        <w:numPr>
          <w:ilvl w:val="0"/>
          <w:numId w:val="70"/>
        </w:numPr>
        <w:tabs>
          <w:tab w:val="left" w:pos="5685"/>
        </w:tabs>
        <w:spacing w:after="0"/>
        <w:ind w:left="360"/>
        <w:jc w:val="both"/>
      </w:pPr>
      <w:r w:rsidRPr="0067635D">
        <w:t xml:space="preserve">Adherence to the </w:t>
      </w:r>
      <w:r w:rsidR="00B92565" w:rsidRPr="0067635D">
        <w:t>Engineer</w:t>
      </w:r>
      <w:r w:rsidRPr="0067635D">
        <w:t>'s specifications</w:t>
      </w:r>
      <w:r w:rsidR="00E70BEF" w:rsidRPr="0067635D">
        <w:t>.</w:t>
      </w:r>
    </w:p>
    <w:p w14:paraId="6AA54D4F" w14:textId="009DB7D3" w:rsidR="004A263B" w:rsidRPr="0067635D" w:rsidRDefault="004A263B">
      <w:pPr>
        <w:pStyle w:val="ListParagraph"/>
        <w:numPr>
          <w:ilvl w:val="0"/>
          <w:numId w:val="70"/>
        </w:numPr>
        <w:tabs>
          <w:tab w:val="left" w:pos="5685"/>
        </w:tabs>
        <w:spacing w:after="0"/>
        <w:ind w:left="360"/>
        <w:jc w:val="both"/>
      </w:pPr>
      <w:r w:rsidRPr="0067635D">
        <w:t>Compliance to any relevant environmental measures</w:t>
      </w:r>
      <w:r w:rsidR="00E70BEF" w:rsidRPr="0067635D">
        <w:t>.</w:t>
      </w:r>
    </w:p>
    <w:p w14:paraId="6293C988" w14:textId="0BA2E01E" w:rsidR="004A263B" w:rsidRPr="0067635D" w:rsidRDefault="004A263B">
      <w:pPr>
        <w:pStyle w:val="ListParagraph"/>
        <w:numPr>
          <w:ilvl w:val="0"/>
          <w:numId w:val="70"/>
        </w:numPr>
        <w:tabs>
          <w:tab w:val="left" w:pos="5685"/>
        </w:tabs>
        <w:spacing w:after="0"/>
        <w:ind w:left="360"/>
        <w:jc w:val="both"/>
      </w:pPr>
      <w:r w:rsidRPr="0067635D">
        <w:t>Compilation of all required Method Statements and Health &amp; Safety Plans</w:t>
      </w:r>
      <w:r w:rsidR="00E70BEF" w:rsidRPr="0067635D">
        <w:t>.</w:t>
      </w:r>
    </w:p>
    <w:p w14:paraId="5F582B89" w14:textId="7B56195D" w:rsidR="004A263B" w:rsidRPr="0067635D" w:rsidRDefault="002B1AEE">
      <w:pPr>
        <w:pStyle w:val="ListParagraph"/>
        <w:numPr>
          <w:ilvl w:val="0"/>
          <w:numId w:val="70"/>
        </w:numPr>
        <w:tabs>
          <w:tab w:val="left" w:pos="5685"/>
        </w:tabs>
        <w:spacing w:after="0"/>
        <w:ind w:left="360"/>
        <w:jc w:val="both"/>
      </w:pPr>
      <w:r w:rsidRPr="0067635D">
        <w:t xml:space="preserve">Contractor </w:t>
      </w:r>
      <w:r w:rsidR="004A263B" w:rsidRPr="0067635D">
        <w:t xml:space="preserve">to provide insurances as per </w:t>
      </w:r>
      <w:r w:rsidR="00B92565" w:rsidRPr="0067635D">
        <w:t>Engineer</w:t>
      </w:r>
      <w:r w:rsidR="004A263B" w:rsidRPr="0067635D">
        <w:t>'s requirements</w:t>
      </w:r>
      <w:r w:rsidR="00E70BEF" w:rsidRPr="0067635D">
        <w:t>.</w:t>
      </w:r>
    </w:p>
    <w:p w14:paraId="18EEDAD1" w14:textId="6E07CEA3" w:rsidR="004A263B" w:rsidRPr="0067635D" w:rsidRDefault="004A263B">
      <w:pPr>
        <w:pStyle w:val="ListParagraph"/>
        <w:numPr>
          <w:ilvl w:val="0"/>
          <w:numId w:val="70"/>
        </w:numPr>
        <w:tabs>
          <w:tab w:val="left" w:pos="5685"/>
        </w:tabs>
        <w:spacing w:after="0"/>
        <w:ind w:left="360"/>
        <w:jc w:val="both"/>
      </w:pPr>
      <w:r w:rsidRPr="0067635D">
        <w:t>Not proceeding with ordering any materials until approval i</w:t>
      </w:r>
      <w:r w:rsidR="00257F96" w:rsidRPr="0067635D">
        <w:t>n</w:t>
      </w:r>
      <w:r w:rsidRPr="0067635D">
        <w:t xml:space="preserve"> writing has been obtained from the </w:t>
      </w:r>
      <w:r w:rsidR="00B92565" w:rsidRPr="0067635D">
        <w:t>Engineer</w:t>
      </w:r>
      <w:r w:rsidR="00E70BEF" w:rsidRPr="0067635D">
        <w:t>.</w:t>
      </w:r>
    </w:p>
    <w:p w14:paraId="1386F9C4" w14:textId="311801EB" w:rsidR="004A263B" w:rsidRPr="0067635D" w:rsidRDefault="004A263B">
      <w:pPr>
        <w:pStyle w:val="ListParagraph"/>
        <w:numPr>
          <w:ilvl w:val="0"/>
          <w:numId w:val="70"/>
        </w:numPr>
        <w:tabs>
          <w:tab w:val="left" w:pos="5685"/>
        </w:tabs>
        <w:spacing w:after="0"/>
        <w:ind w:left="360"/>
        <w:jc w:val="both"/>
      </w:pPr>
      <w:r w:rsidRPr="0067635D">
        <w:t>Preparin</w:t>
      </w:r>
      <w:r w:rsidR="00257F96" w:rsidRPr="0067635D">
        <w:t>g</w:t>
      </w:r>
      <w:r w:rsidRPr="0067635D">
        <w:t xml:space="preserve"> an</w:t>
      </w:r>
      <w:r w:rsidR="00257F96" w:rsidRPr="0067635D">
        <w:t>d</w:t>
      </w:r>
      <w:r w:rsidRPr="0067635D">
        <w:t xml:space="preserve"> submittin</w:t>
      </w:r>
      <w:r w:rsidR="00257F96" w:rsidRPr="0067635D">
        <w:t>g to</w:t>
      </w:r>
      <w:r w:rsidRPr="0067635D">
        <w:t xml:space="preserve"> the </w:t>
      </w:r>
      <w:r w:rsidR="00B92565" w:rsidRPr="0067635D">
        <w:t>Engineer</w:t>
      </w:r>
      <w:r w:rsidRPr="0067635D">
        <w:t xml:space="preserve"> a full</w:t>
      </w:r>
      <w:r w:rsidR="00257F96" w:rsidRPr="0067635D">
        <w:t xml:space="preserve">y </w:t>
      </w:r>
      <w:r w:rsidR="00CB12B6" w:rsidRPr="0067635D">
        <w:t xml:space="preserve">detailed </w:t>
      </w:r>
      <w:r w:rsidR="00CD1E22" w:rsidRPr="0067635D">
        <w:t xml:space="preserve">program </w:t>
      </w:r>
      <w:r w:rsidRPr="0067635D">
        <w:t>whi</w:t>
      </w:r>
      <w:r w:rsidR="00257F96" w:rsidRPr="0067635D">
        <w:t xml:space="preserve">ch </w:t>
      </w:r>
      <w:r w:rsidRPr="0067635D">
        <w:t xml:space="preserve">shall be updated on a regular basis. The </w:t>
      </w:r>
      <w:r w:rsidR="002B1AEE" w:rsidRPr="0067635D">
        <w:t xml:space="preserve">Contractor </w:t>
      </w:r>
      <w:r w:rsidRPr="0067635D">
        <w:t>should clearly identify any long lead items</w:t>
      </w:r>
      <w:r w:rsidR="00AA6D72" w:rsidRPr="0067635D">
        <w:t>.</w:t>
      </w:r>
    </w:p>
    <w:p w14:paraId="7A3A6C42" w14:textId="2D822036" w:rsidR="004A263B" w:rsidRPr="0067635D" w:rsidRDefault="008F5E25">
      <w:pPr>
        <w:pStyle w:val="ListParagraph"/>
        <w:numPr>
          <w:ilvl w:val="0"/>
          <w:numId w:val="70"/>
        </w:numPr>
        <w:tabs>
          <w:tab w:val="left" w:pos="5685"/>
        </w:tabs>
        <w:spacing w:after="0"/>
        <w:ind w:left="360"/>
        <w:jc w:val="both"/>
      </w:pPr>
      <w:r w:rsidRPr="0067635D">
        <w:t>P</w:t>
      </w:r>
      <w:r w:rsidR="004A263B" w:rsidRPr="0067635D">
        <w:t>rovid</w:t>
      </w:r>
      <w:r w:rsidR="00E70BEF" w:rsidRPr="0067635D">
        <w:t>ing</w:t>
      </w:r>
      <w:r w:rsidR="004A263B" w:rsidRPr="0067635D">
        <w:t xml:space="preserve"> sufficient staff and equipment to perform the duties in executing the</w:t>
      </w:r>
      <w:r w:rsidR="00257F96" w:rsidRPr="0067635D">
        <w:t xml:space="preserve"> </w:t>
      </w:r>
      <w:r w:rsidR="004A263B" w:rsidRPr="0067635D">
        <w:t>Contract</w:t>
      </w:r>
      <w:r w:rsidR="00E70BEF" w:rsidRPr="0067635D">
        <w:t>.</w:t>
      </w:r>
    </w:p>
    <w:p w14:paraId="2A49CC17" w14:textId="7A81B2C8" w:rsidR="000D145F" w:rsidRPr="0067635D" w:rsidRDefault="004A263B">
      <w:pPr>
        <w:pStyle w:val="ListParagraph"/>
        <w:numPr>
          <w:ilvl w:val="0"/>
          <w:numId w:val="70"/>
        </w:numPr>
        <w:tabs>
          <w:tab w:val="left" w:pos="5685"/>
        </w:tabs>
        <w:spacing w:after="0"/>
        <w:ind w:left="360"/>
        <w:jc w:val="both"/>
      </w:pPr>
      <w:r w:rsidRPr="0067635D">
        <w:t xml:space="preserve">The </w:t>
      </w:r>
      <w:r w:rsidR="00CD1E22" w:rsidRPr="0067635D">
        <w:t>full-time</w:t>
      </w:r>
      <w:r w:rsidRPr="0067635D">
        <w:t xml:space="preserve"> supervision of the whole of the works. </w:t>
      </w:r>
    </w:p>
    <w:p w14:paraId="05BA97C1" w14:textId="0708DC85" w:rsidR="004A263B" w:rsidRPr="0067635D" w:rsidRDefault="00E70BEF">
      <w:pPr>
        <w:pStyle w:val="ListParagraph"/>
        <w:numPr>
          <w:ilvl w:val="0"/>
          <w:numId w:val="70"/>
        </w:numPr>
        <w:tabs>
          <w:tab w:val="left" w:pos="5685"/>
        </w:tabs>
        <w:spacing w:after="0"/>
        <w:ind w:left="360"/>
        <w:jc w:val="both"/>
      </w:pPr>
      <w:bookmarkStart w:id="375" w:name="_Hlk171545789"/>
      <w:r w:rsidRPr="0067635D">
        <w:t>L</w:t>
      </w:r>
      <w:r w:rsidR="004A263B" w:rsidRPr="0067635D">
        <w:t>iai</w:t>
      </w:r>
      <w:r w:rsidRPr="0067635D">
        <w:t>sing</w:t>
      </w:r>
      <w:r w:rsidR="004A263B" w:rsidRPr="0067635D">
        <w:t xml:space="preserve"> and co-ordinat</w:t>
      </w:r>
      <w:r w:rsidRPr="0067635D">
        <w:t>ion</w:t>
      </w:r>
      <w:r w:rsidR="004A263B" w:rsidRPr="0067635D">
        <w:t xml:space="preserve"> with any </w:t>
      </w:r>
      <w:r w:rsidR="00CD1E22" w:rsidRPr="0067635D">
        <w:t>third-party</w:t>
      </w:r>
      <w:r w:rsidR="004A263B" w:rsidRPr="0067635D">
        <w:t xml:space="preserve"> Contractors or suppliers</w:t>
      </w:r>
      <w:r w:rsidR="000D145F" w:rsidRPr="0067635D">
        <w:t>.</w:t>
      </w:r>
    </w:p>
    <w:bookmarkEnd w:id="375"/>
    <w:p w14:paraId="18FCFCC5" w14:textId="5FC0EA1E" w:rsidR="00B92565" w:rsidRPr="0067635D" w:rsidRDefault="004A263B">
      <w:pPr>
        <w:pStyle w:val="ListParagraph"/>
        <w:numPr>
          <w:ilvl w:val="0"/>
          <w:numId w:val="70"/>
        </w:numPr>
        <w:tabs>
          <w:tab w:val="left" w:pos="5685"/>
        </w:tabs>
        <w:spacing w:after="0"/>
        <w:ind w:left="360"/>
        <w:jc w:val="both"/>
      </w:pPr>
      <w:r w:rsidRPr="0067635D">
        <w:t>Taking all precaution</w:t>
      </w:r>
      <w:r w:rsidR="00257F96" w:rsidRPr="0067635D">
        <w:t>s</w:t>
      </w:r>
      <w:r w:rsidRPr="0067635D">
        <w:t xml:space="preserve"> to preven</w:t>
      </w:r>
      <w:r w:rsidR="00257F96" w:rsidRPr="0067635D">
        <w:t>t</w:t>
      </w:r>
      <w:r w:rsidRPr="0067635D">
        <w:t xml:space="preserve"> the outbre</w:t>
      </w:r>
      <w:r w:rsidR="00257F96" w:rsidRPr="0067635D">
        <w:t xml:space="preserve">ak </w:t>
      </w:r>
      <w:r w:rsidRPr="0067635D">
        <w:t>of fire an</w:t>
      </w:r>
      <w:r w:rsidR="00257F96" w:rsidRPr="0067635D">
        <w:t xml:space="preserve">d </w:t>
      </w:r>
      <w:r w:rsidRPr="0067635D">
        <w:t>shall</w:t>
      </w:r>
      <w:r w:rsidR="00257F96" w:rsidRPr="0067635D">
        <w:t xml:space="preserve"> </w:t>
      </w:r>
      <w:r w:rsidRPr="0067635D">
        <w:t>provid</w:t>
      </w:r>
      <w:r w:rsidR="00257F96" w:rsidRPr="0067635D">
        <w:t xml:space="preserve">e </w:t>
      </w:r>
      <w:r w:rsidRPr="0067635D">
        <w:t xml:space="preserve">adequate firefighting appliances on site to the approval of the </w:t>
      </w:r>
      <w:r w:rsidR="00B92565" w:rsidRPr="0067635D">
        <w:t>Engineer</w:t>
      </w:r>
      <w:r w:rsidR="00E70BEF" w:rsidRPr="0067635D">
        <w:t>.</w:t>
      </w:r>
    </w:p>
    <w:p w14:paraId="5A91021A" w14:textId="010E550A" w:rsidR="00B92565" w:rsidRPr="0067635D" w:rsidRDefault="004A263B">
      <w:pPr>
        <w:pStyle w:val="ListParagraph"/>
        <w:numPr>
          <w:ilvl w:val="0"/>
          <w:numId w:val="70"/>
        </w:numPr>
        <w:tabs>
          <w:tab w:val="left" w:pos="5685"/>
        </w:tabs>
        <w:spacing w:after="0"/>
        <w:ind w:left="360"/>
        <w:jc w:val="both"/>
      </w:pPr>
      <w:r w:rsidRPr="0067635D">
        <w:t>The</w:t>
      </w:r>
      <w:r w:rsidR="00257F96" w:rsidRPr="0067635D">
        <w:t xml:space="preserve"> </w:t>
      </w:r>
      <w:r w:rsidR="002B1AEE" w:rsidRPr="0067635D">
        <w:t xml:space="preserve">Contractor </w:t>
      </w:r>
      <w:r w:rsidRPr="0067635D">
        <w:t>an</w:t>
      </w:r>
      <w:r w:rsidR="00257F96" w:rsidRPr="0067635D">
        <w:t>d</w:t>
      </w:r>
      <w:r w:rsidRPr="0067635D">
        <w:t xml:space="preserve"> all</w:t>
      </w:r>
      <w:r w:rsidR="00257F96" w:rsidRPr="0067635D">
        <w:t xml:space="preserve"> </w:t>
      </w:r>
      <w:r w:rsidRPr="0067635D">
        <w:t>person</w:t>
      </w:r>
      <w:r w:rsidR="00257F96" w:rsidRPr="0067635D">
        <w:t>s e</w:t>
      </w:r>
      <w:r w:rsidRPr="0067635D">
        <w:t>mploye</w:t>
      </w:r>
      <w:r w:rsidR="00257F96" w:rsidRPr="0067635D">
        <w:t xml:space="preserve">d by </w:t>
      </w:r>
      <w:r w:rsidRPr="0067635D">
        <w:t>hi</w:t>
      </w:r>
      <w:r w:rsidR="00257F96" w:rsidRPr="0067635D">
        <w:t xml:space="preserve">m </w:t>
      </w:r>
      <w:r w:rsidRPr="0067635D">
        <w:t>an</w:t>
      </w:r>
      <w:r w:rsidR="00257F96" w:rsidRPr="0067635D">
        <w:t>d</w:t>
      </w:r>
      <w:r w:rsidRPr="0067635D">
        <w:t xml:space="preserve"> h</w:t>
      </w:r>
      <w:r w:rsidR="00257F96" w:rsidRPr="0067635D">
        <w:t xml:space="preserve">is </w:t>
      </w:r>
      <w:r w:rsidRPr="0067635D">
        <w:t>Sub</w:t>
      </w:r>
      <w:r w:rsidR="00257F96" w:rsidRPr="0067635D">
        <w:t>-</w:t>
      </w:r>
      <w:r w:rsidRPr="0067635D">
        <w:t>Contractors, to comply with the Provisions of all Acts, Orders, Laws and Regulations concerning the safety, health or welfare of persons</w:t>
      </w:r>
      <w:r w:rsidR="00D6508F" w:rsidRPr="0067635D">
        <w:t xml:space="preserve"> </w:t>
      </w:r>
      <w:r w:rsidRPr="0067635D">
        <w:t>workin</w:t>
      </w:r>
      <w:r w:rsidR="00257F96" w:rsidRPr="0067635D">
        <w:t>g</w:t>
      </w:r>
      <w:r w:rsidRPr="0067635D">
        <w:t xml:space="preserve"> on site as per </w:t>
      </w:r>
      <w:r w:rsidR="00257F96" w:rsidRPr="0067635D">
        <w:t>Lebanese</w:t>
      </w:r>
      <w:r w:rsidRPr="0067635D">
        <w:t xml:space="preserve"> regulations</w:t>
      </w:r>
      <w:r w:rsidR="00E70BEF" w:rsidRPr="0067635D">
        <w:t>.</w:t>
      </w:r>
    </w:p>
    <w:p w14:paraId="1682442F" w14:textId="1DE10ABF" w:rsidR="004A263B" w:rsidRPr="0067635D" w:rsidRDefault="004A263B">
      <w:pPr>
        <w:pStyle w:val="ListParagraph"/>
        <w:numPr>
          <w:ilvl w:val="0"/>
          <w:numId w:val="70"/>
        </w:numPr>
        <w:tabs>
          <w:tab w:val="left" w:pos="5685"/>
        </w:tabs>
        <w:spacing w:after="0"/>
        <w:ind w:left="360"/>
        <w:jc w:val="both"/>
      </w:pPr>
      <w:r w:rsidRPr="0067635D">
        <w:t>Th</w:t>
      </w:r>
      <w:r w:rsidR="00257F96" w:rsidRPr="0067635D">
        <w:t xml:space="preserve">e </w:t>
      </w:r>
      <w:r w:rsidR="002B1AEE" w:rsidRPr="0067635D">
        <w:t xml:space="preserve">Contractor </w:t>
      </w:r>
      <w:r w:rsidRPr="0067635D">
        <w:t>an</w:t>
      </w:r>
      <w:r w:rsidR="00257F96" w:rsidRPr="0067635D">
        <w:t xml:space="preserve">d </w:t>
      </w:r>
      <w:r w:rsidRPr="0067635D">
        <w:t>all person</w:t>
      </w:r>
      <w:r w:rsidR="00257F96" w:rsidRPr="0067635D">
        <w:t xml:space="preserve">s </w:t>
      </w:r>
      <w:r w:rsidRPr="0067635D">
        <w:t>employe</w:t>
      </w:r>
      <w:r w:rsidR="00257F96" w:rsidRPr="0067635D">
        <w:t xml:space="preserve">d by </w:t>
      </w:r>
      <w:r w:rsidRPr="0067635D">
        <w:t>hi</w:t>
      </w:r>
      <w:r w:rsidR="00257F96" w:rsidRPr="0067635D">
        <w:t xml:space="preserve">m </w:t>
      </w:r>
      <w:r w:rsidRPr="0067635D">
        <w:t>and h</w:t>
      </w:r>
      <w:r w:rsidR="00257F96" w:rsidRPr="0067635D">
        <w:t xml:space="preserve">is </w:t>
      </w:r>
      <w:r w:rsidRPr="0067635D">
        <w:t>Sub- Contractors, to comply with the provisions of the safety regulations at site</w:t>
      </w:r>
      <w:r w:rsidR="00E70BEF" w:rsidRPr="0067635D">
        <w:t>.</w:t>
      </w:r>
    </w:p>
    <w:p w14:paraId="751FAFD4" w14:textId="6D72AD4B" w:rsidR="004A263B" w:rsidRPr="0067635D" w:rsidRDefault="004A263B">
      <w:pPr>
        <w:pStyle w:val="ListParagraph"/>
        <w:numPr>
          <w:ilvl w:val="0"/>
          <w:numId w:val="70"/>
        </w:numPr>
        <w:tabs>
          <w:tab w:val="left" w:pos="5685"/>
        </w:tabs>
        <w:spacing w:after="0"/>
        <w:ind w:left="360"/>
        <w:jc w:val="both"/>
      </w:pPr>
      <w:r w:rsidRPr="0067635D">
        <w:t xml:space="preserve">Ensuring accidents shall </w:t>
      </w:r>
      <w:r w:rsidR="00257F96" w:rsidRPr="0067635D">
        <w:t xml:space="preserve">be </w:t>
      </w:r>
      <w:r w:rsidRPr="0067635D">
        <w:t>properly documented, reporte</w:t>
      </w:r>
      <w:r w:rsidR="00257F96" w:rsidRPr="0067635D">
        <w:t xml:space="preserve">d </w:t>
      </w:r>
      <w:r w:rsidRPr="0067635D">
        <w:t xml:space="preserve">to the KCT </w:t>
      </w:r>
      <w:r w:rsidR="00B92565" w:rsidRPr="0067635D">
        <w:t>Engineer</w:t>
      </w:r>
      <w:r w:rsidRPr="0067635D">
        <w:t xml:space="preserve"> immediately and assistance give</w:t>
      </w:r>
      <w:r w:rsidR="00257F96" w:rsidRPr="0067635D">
        <w:t>n</w:t>
      </w:r>
      <w:r w:rsidRPr="0067635D">
        <w:t xml:space="preserve"> by </w:t>
      </w:r>
      <w:r w:rsidR="00257F96" w:rsidRPr="0067635D">
        <w:t>way</w:t>
      </w:r>
      <w:r w:rsidRPr="0067635D">
        <w:t xml:space="preserve"> of medical help and transportation to hospital</w:t>
      </w:r>
      <w:r w:rsidR="00E70BEF" w:rsidRPr="0067635D">
        <w:t>.</w:t>
      </w:r>
    </w:p>
    <w:p w14:paraId="0B7644FD" w14:textId="35F4050E" w:rsidR="004A263B" w:rsidRPr="0067635D" w:rsidRDefault="004A263B">
      <w:pPr>
        <w:pStyle w:val="ListParagraph"/>
        <w:numPr>
          <w:ilvl w:val="0"/>
          <w:numId w:val="70"/>
        </w:numPr>
        <w:tabs>
          <w:tab w:val="left" w:pos="5685"/>
        </w:tabs>
        <w:spacing w:after="0"/>
        <w:ind w:left="360"/>
        <w:jc w:val="both"/>
      </w:pPr>
      <w:r w:rsidRPr="0067635D">
        <w:t>Removal from site of all redundant plant on completion of the work</w:t>
      </w:r>
      <w:r w:rsidR="00E70BEF" w:rsidRPr="0067635D">
        <w:t>.</w:t>
      </w:r>
    </w:p>
    <w:p w14:paraId="0A46C6E0" w14:textId="2EC855D4" w:rsidR="004A263B" w:rsidRPr="0067635D" w:rsidRDefault="004A263B">
      <w:pPr>
        <w:pStyle w:val="ListParagraph"/>
        <w:numPr>
          <w:ilvl w:val="0"/>
          <w:numId w:val="70"/>
        </w:numPr>
        <w:tabs>
          <w:tab w:val="left" w:pos="5685"/>
        </w:tabs>
        <w:spacing w:after="0"/>
        <w:ind w:left="360"/>
        <w:jc w:val="both"/>
      </w:pPr>
      <w:r w:rsidRPr="0067635D">
        <w:t>Only modern</w:t>
      </w:r>
      <w:r w:rsidR="00257F96" w:rsidRPr="0067635D">
        <w:t xml:space="preserve">, </w:t>
      </w:r>
      <w:r w:rsidRPr="0067635D">
        <w:t>properly maintained equipment of the appropriate capacity and suitability for the duty required, shall be used for the works</w:t>
      </w:r>
      <w:r w:rsidR="00E70BEF" w:rsidRPr="0067635D">
        <w:t>.</w:t>
      </w:r>
    </w:p>
    <w:p w14:paraId="6599FDF1" w14:textId="1DD27B13" w:rsidR="004A263B" w:rsidRPr="0067635D" w:rsidRDefault="004A263B">
      <w:pPr>
        <w:pStyle w:val="ListParagraph"/>
        <w:numPr>
          <w:ilvl w:val="0"/>
          <w:numId w:val="70"/>
        </w:numPr>
        <w:tabs>
          <w:tab w:val="left" w:pos="5685"/>
        </w:tabs>
        <w:spacing w:after="0"/>
        <w:ind w:left="360"/>
        <w:jc w:val="both"/>
      </w:pPr>
      <w:r w:rsidRPr="0067635D">
        <w:t>Protectio</w:t>
      </w:r>
      <w:r w:rsidR="00257F96" w:rsidRPr="0067635D">
        <w:t>n</w:t>
      </w:r>
      <w:r w:rsidRPr="0067635D">
        <w:t xml:space="preserve"> of the works from</w:t>
      </w:r>
      <w:r w:rsidR="00257F96" w:rsidRPr="0067635D">
        <w:t xml:space="preserve"> </w:t>
      </w:r>
      <w:r w:rsidRPr="0067635D">
        <w:t>damage by his o</w:t>
      </w:r>
      <w:r w:rsidR="00257F96" w:rsidRPr="0067635D">
        <w:t xml:space="preserve">wn </w:t>
      </w:r>
      <w:r w:rsidRPr="0067635D">
        <w:t>workme</w:t>
      </w:r>
      <w:r w:rsidR="00257F96" w:rsidRPr="0067635D">
        <w:t xml:space="preserve">n </w:t>
      </w:r>
      <w:r w:rsidRPr="0067635D">
        <w:t>performing subsequent operations</w:t>
      </w:r>
      <w:r w:rsidR="00E70BEF" w:rsidRPr="0067635D">
        <w:t>.</w:t>
      </w:r>
    </w:p>
    <w:p w14:paraId="41559523" w14:textId="0EDF0BC0" w:rsidR="004A263B" w:rsidRPr="0067635D" w:rsidRDefault="004A263B">
      <w:pPr>
        <w:pStyle w:val="ListParagraph"/>
        <w:numPr>
          <w:ilvl w:val="0"/>
          <w:numId w:val="70"/>
        </w:numPr>
        <w:tabs>
          <w:tab w:val="left" w:pos="5685"/>
        </w:tabs>
        <w:spacing w:after="0"/>
        <w:ind w:left="360"/>
        <w:jc w:val="both"/>
      </w:pPr>
      <w:r w:rsidRPr="0067635D">
        <w:t xml:space="preserve">Provision and maintenance of signs, red warning lamps and barricades as </w:t>
      </w:r>
      <w:r w:rsidR="00CD1E22" w:rsidRPr="0067635D">
        <w:t>necessary</w:t>
      </w:r>
      <w:r w:rsidR="00E70BEF" w:rsidRPr="0067635D">
        <w:t>.</w:t>
      </w:r>
    </w:p>
    <w:p w14:paraId="440AEA31" w14:textId="5D65F802" w:rsidR="004A263B" w:rsidRPr="0067635D" w:rsidRDefault="004A263B">
      <w:pPr>
        <w:pStyle w:val="ListParagraph"/>
        <w:numPr>
          <w:ilvl w:val="0"/>
          <w:numId w:val="70"/>
        </w:numPr>
        <w:tabs>
          <w:tab w:val="left" w:pos="5685"/>
        </w:tabs>
        <w:spacing w:after="0"/>
        <w:ind w:left="360"/>
        <w:jc w:val="both"/>
      </w:pPr>
      <w:r w:rsidRPr="0067635D">
        <w:t>Immediately</w:t>
      </w:r>
      <w:r w:rsidR="00590C50" w:rsidRPr="0067635D">
        <w:t xml:space="preserve"> </w:t>
      </w:r>
      <w:r w:rsidRPr="0067635D">
        <w:t>prio</w:t>
      </w:r>
      <w:r w:rsidR="00590C50" w:rsidRPr="0067635D">
        <w:t>r to</w:t>
      </w:r>
      <w:r w:rsidRPr="0067635D">
        <w:t xml:space="preserve"> handin</w:t>
      </w:r>
      <w:r w:rsidR="00590C50" w:rsidRPr="0067635D">
        <w:t>g</w:t>
      </w:r>
      <w:r w:rsidRPr="0067635D">
        <w:t xml:space="preserve"> ove</w:t>
      </w:r>
      <w:r w:rsidR="00590C50" w:rsidRPr="0067635D">
        <w:t xml:space="preserve">r </w:t>
      </w:r>
      <w:r w:rsidRPr="0067635D">
        <w:t>th</w:t>
      </w:r>
      <w:r w:rsidR="00590C50" w:rsidRPr="0067635D">
        <w:t xml:space="preserve">e </w:t>
      </w:r>
      <w:r w:rsidRPr="0067635D">
        <w:t>work</w:t>
      </w:r>
      <w:r w:rsidR="00590C50" w:rsidRPr="0067635D">
        <w:t xml:space="preserve">s </w:t>
      </w:r>
      <w:r w:rsidRPr="0067635D">
        <w:t>th</w:t>
      </w:r>
      <w:r w:rsidR="00590C50" w:rsidRPr="0067635D">
        <w:t xml:space="preserve">e </w:t>
      </w:r>
      <w:r w:rsidR="002B1AEE" w:rsidRPr="0067635D">
        <w:t xml:space="preserve">Contractor </w:t>
      </w:r>
      <w:r w:rsidRPr="0067635D">
        <w:t>shall thoroughl</w:t>
      </w:r>
      <w:r w:rsidR="00590C50" w:rsidRPr="0067635D">
        <w:t>y</w:t>
      </w:r>
      <w:r w:rsidRPr="0067635D">
        <w:t xml:space="preserve"> clean th</w:t>
      </w:r>
      <w:r w:rsidR="00590C50" w:rsidRPr="0067635D">
        <w:t>e</w:t>
      </w:r>
      <w:r w:rsidRPr="0067635D">
        <w:t xml:space="preserve"> who</w:t>
      </w:r>
      <w:r w:rsidR="00590C50" w:rsidRPr="0067635D">
        <w:t>le</w:t>
      </w:r>
      <w:r w:rsidRPr="0067635D">
        <w:t xml:space="preserve"> o</w:t>
      </w:r>
      <w:r w:rsidR="00590C50" w:rsidRPr="0067635D">
        <w:t>f</w:t>
      </w:r>
      <w:r w:rsidRPr="0067635D">
        <w:t xml:space="preserve"> th</w:t>
      </w:r>
      <w:r w:rsidR="00590C50" w:rsidRPr="0067635D">
        <w:t>e</w:t>
      </w:r>
      <w:r w:rsidRPr="0067635D">
        <w:t xml:space="preserve"> works and surroundin</w:t>
      </w:r>
      <w:r w:rsidR="00590C50" w:rsidRPr="0067635D">
        <w:t xml:space="preserve">g </w:t>
      </w:r>
      <w:r w:rsidRPr="0067635D">
        <w:t>area a</w:t>
      </w:r>
      <w:r w:rsidR="00590C50" w:rsidRPr="0067635D">
        <w:t>ll</w:t>
      </w:r>
      <w:r w:rsidRPr="0067635D">
        <w:t xml:space="preserve"> to the approval of the </w:t>
      </w:r>
      <w:r w:rsidR="00B92565" w:rsidRPr="0067635D">
        <w:t>Engineer</w:t>
      </w:r>
      <w:r w:rsidR="00E70BEF" w:rsidRPr="0067635D">
        <w:t>.</w:t>
      </w:r>
    </w:p>
    <w:p w14:paraId="032E9F94" w14:textId="2EEF6B25" w:rsidR="004A263B" w:rsidRPr="0067635D" w:rsidRDefault="00B92565">
      <w:pPr>
        <w:pStyle w:val="ListParagraph"/>
        <w:numPr>
          <w:ilvl w:val="0"/>
          <w:numId w:val="70"/>
        </w:numPr>
        <w:tabs>
          <w:tab w:val="left" w:pos="5685"/>
        </w:tabs>
        <w:spacing w:after="0"/>
        <w:ind w:left="360"/>
        <w:jc w:val="both"/>
      </w:pPr>
      <w:r w:rsidRPr="0067635D">
        <w:t>Ensur</w:t>
      </w:r>
      <w:r w:rsidR="00E70BEF" w:rsidRPr="0067635D">
        <w:t>ing</w:t>
      </w:r>
      <w:r w:rsidRPr="0067635D">
        <w:t xml:space="preserve"> that excessive noise and pollution does </w:t>
      </w:r>
      <w:r w:rsidR="004A263B" w:rsidRPr="0067635D">
        <w:t>not occur during the execution of the works</w:t>
      </w:r>
      <w:r w:rsidR="00E70BEF" w:rsidRPr="0067635D">
        <w:t>.</w:t>
      </w:r>
    </w:p>
    <w:p w14:paraId="32CC11AE" w14:textId="56CC99FE" w:rsidR="004A263B" w:rsidRPr="0067635D" w:rsidRDefault="004A263B">
      <w:pPr>
        <w:pStyle w:val="ListParagraph"/>
        <w:numPr>
          <w:ilvl w:val="0"/>
          <w:numId w:val="70"/>
        </w:numPr>
        <w:tabs>
          <w:tab w:val="left" w:pos="5685"/>
        </w:tabs>
        <w:spacing w:after="0"/>
        <w:ind w:left="360"/>
        <w:jc w:val="both"/>
      </w:pPr>
      <w:r w:rsidRPr="0067635D">
        <w:t>Provision of all ne</w:t>
      </w:r>
      <w:r w:rsidR="00B92565" w:rsidRPr="0067635D">
        <w:t xml:space="preserve">cessary attendance to directly employed Sub-Contractors and statutory authorities as may be </w:t>
      </w:r>
      <w:r w:rsidRPr="0067635D">
        <w:t xml:space="preserve">required for the completion of the works as instructed by the </w:t>
      </w:r>
      <w:r w:rsidR="00B92565" w:rsidRPr="0067635D">
        <w:t>Engineer</w:t>
      </w:r>
      <w:r w:rsidR="00E70BEF" w:rsidRPr="0067635D">
        <w:t>.</w:t>
      </w:r>
    </w:p>
    <w:p w14:paraId="74C348F5" w14:textId="1C32DF21" w:rsidR="004A263B" w:rsidRPr="0067635D" w:rsidRDefault="00E70BEF">
      <w:pPr>
        <w:pStyle w:val="ListParagraph"/>
        <w:numPr>
          <w:ilvl w:val="0"/>
          <w:numId w:val="70"/>
        </w:numPr>
        <w:tabs>
          <w:tab w:val="left" w:pos="5685"/>
        </w:tabs>
        <w:spacing w:after="0"/>
        <w:ind w:left="360"/>
        <w:jc w:val="both"/>
      </w:pPr>
      <w:r w:rsidRPr="0067635D">
        <w:t>Ensuring</w:t>
      </w:r>
      <w:r w:rsidR="004A263B" w:rsidRPr="0067635D">
        <w:t xml:space="preserve"> the proper adoption of QA / QC procedures</w:t>
      </w:r>
      <w:r w:rsidRPr="0067635D">
        <w:t>.</w:t>
      </w:r>
    </w:p>
    <w:p w14:paraId="142467A4" w14:textId="0EBBCEF9" w:rsidR="000D145F" w:rsidRPr="0067635D" w:rsidRDefault="004A263B">
      <w:pPr>
        <w:pStyle w:val="ListParagraph"/>
        <w:numPr>
          <w:ilvl w:val="0"/>
          <w:numId w:val="70"/>
        </w:numPr>
        <w:tabs>
          <w:tab w:val="left" w:pos="5685"/>
        </w:tabs>
        <w:spacing w:after="0"/>
        <w:ind w:left="360"/>
        <w:jc w:val="both"/>
      </w:pPr>
      <w:r w:rsidRPr="0067635D">
        <w:t>The working areas on site are subje</w:t>
      </w:r>
      <w:r w:rsidR="00590C50" w:rsidRPr="0067635D">
        <w:t>ct</w:t>
      </w:r>
      <w:r w:rsidRPr="0067635D">
        <w:t xml:space="preserve"> to the limitations impose</w:t>
      </w:r>
      <w:r w:rsidR="00590C50" w:rsidRPr="0067635D">
        <w:t>d</w:t>
      </w:r>
      <w:r w:rsidRPr="0067635D">
        <w:t xml:space="preserve"> by the </w:t>
      </w:r>
      <w:r w:rsidR="00B92565" w:rsidRPr="0067635D">
        <w:t>Engineer</w:t>
      </w:r>
      <w:r w:rsidRPr="0067635D">
        <w:t xml:space="preserve">. </w:t>
      </w:r>
    </w:p>
    <w:p w14:paraId="6EBB66B8" w14:textId="636F13D3" w:rsidR="004A263B" w:rsidRPr="0067635D" w:rsidRDefault="00535D20">
      <w:pPr>
        <w:pStyle w:val="ListParagraph"/>
        <w:numPr>
          <w:ilvl w:val="0"/>
          <w:numId w:val="70"/>
        </w:numPr>
        <w:tabs>
          <w:tab w:val="left" w:pos="5685"/>
        </w:tabs>
        <w:spacing w:after="0"/>
        <w:ind w:left="360"/>
        <w:jc w:val="both"/>
      </w:pPr>
      <w:bookmarkStart w:id="376" w:name="_Hlk171546076"/>
      <w:r w:rsidRPr="0067635D">
        <w:t>T</w:t>
      </w:r>
      <w:r w:rsidR="004A263B" w:rsidRPr="0067635D">
        <w:t>emporary stock</w:t>
      </w:r>
      <w:r w:rsidR="00590C50" w:rsidRPr="0067635D">
        <w:t>pile</w:t>
      </w:r>
      <w:r w:rsidR="004A263B" w:rsidRPr="0067635D">
        <w:t xml:space="preserve"> area will be made available to the selected Sub-Contracto</w:t>
      </w:r>
      <w:r w:rsidR="00590C50" w:rsidRPr="0067635D">
        <w:t>r</w:t>
      </w:r>
      <w:r w:rsidR="004A263B" w:rsidRPr="0067635D">
        <w:t xml:space="preserve"> (locatio</w:t>
      </w:r>
      <w:r w:rsidR="00590C50" w:rsidRPr="0067635D">
        <w:t>n</w:t>
      </w:r>
      <w:r w:rsidR="004A263B" w:rsidRPr="0067635D">
        <w:t xml:space="preserve"> an</w:t>
      </w:r>
      <w:r w:rsidR="00590C50" w:rsidRPr="0067635D">
        <w:t xml:space="preserve">d </w:t>
      </w:r>
      <w:r w:rsidR="004A263B" w:rsidRPr="0067635D">
        <w:t xml:space="preserve">area </w:t>
      </w:r>
      <w:r w:rsidR="00590C50" w:rsidRPr="0067635D">
        <w:t>to</w:t>
      </w:r>
      <w:r w:rsidR="004A263B" w:rsidRPr="0067635D">
        <w:t xml:space="preserve"> be approved </w:t>
      </w:r>
      <w:r w:rsidR="00590C50" w:rsidRPr="0067635D">
        <w:t>by</w:t>
      </w:r>
      <w:r w:rsidR="004A263B" w:rsidRPr="0067635D">
        <w:t xml:space="preserve"> th</w:t>
      </w:r>
      <w:r w:rsidR="00590C50" w:rsidRPr="0067635D">
        <w:t>e</w:t>
      </w:r>
      <w:r w:rsidR="004A263B" w:rsidRPr="0067635D">
        <w:t xml:space="preserve"> </w:t>
      </w:r>
      <w:r w:rsidR="00B92565" w:rsidRPr="0067635D">
        <w:t>Engineer</w:t>
      </w:r>
      <w:r w:rsidR="004A263B" w:rsidRPr="0067635D">
        <w:t>)</w:t>
      </w:r>
      <w:r w:rsidR="00E70BEF" w:rsidRPr="0067635D">
        <w:t>.</w:t>
      </w:r>
    </w:p>
    <w:bookmarkEnd w:id="376"/>
    <w:p w14:paraId="636B597B" w14:textId="2BE85A07" w:rsidR="004A263B" w:rsidRPr="0067635D" w:rsidRDefault="004A263B">
      <w:pPr>
        <w:pStyle w:val="ListParagraph"/>
        <w:numPr>
          <w:ilvl w:val="0"/>
          <w:numId w:val="70"/>
        </w:numPr>
        <w:tabs>
          <w:tab w:val="left" w:pos="5685"/>
        </w:tabs>
        <w:spacing w:after="0"/>
        <w:ind w:left="360"/>
        <w:jc w:val="both"/>
      </w:pPr>
      <w:r w:rsidRPr="0067635D">
        <w:t>Supply</w:t>
      </w:r>
      <w:r w:rsidR="00E70BEF" w:rsidRPr="0067635D">
        <w:t>ing</w:t>
      </w:r>
      <w:r w:rsidRPr="0067635D">
        <w:t xml:space="preserve"> of </w:t>
      </w:r>
      <w:r w:rsidR="00590C50" w:rsidRPr="0067635D">
        <w:t>a</w:t>
      </w:r>
      <w:r w:rsidRPr="0067635D">
        <w:t>ll lighting an</w:t>
      </w:r>
      <w:r w:rsidR="00590C50" w:rsidRPr="0067635D">
        <w:t>d</w:t>
      </w:r>
      <w:r w:rsidRPr="0067635D">
        <w:t xml:space="preserve"> power required for the works, including the work of his Sub-Contractors, including supplying</w:t>
      </w:r>
      <w:r w:rsidR="00590C50" w:rsidRPr="0067635D">
        <w:t xml:space="preserve">, </w:t>
      </w:r>
      <w:r w:rsidRPr="0067635D">
        <w:t>operating and maintaining temporary switches</w:t>
      </w:r>
      <w:r w:rsidR="00590C50" w:rsidRPr="0067635D">
        <w:t xml:space="preserve">, </w:t>
      </w:r>
      <w:r w:rsidRPr="0067635D">
        <w:t xml:space="preserve">cables and leads. The </w:t>
      </w:r>
      <w:r w:rsidR="002B1AEE" w:rsidRPr="0067635D">
        <w:t xml:space="preserve">Contractor </w:t>
      </w:r>
      <w:r w:rsidRPr="0067635D">
        <w:t xml:space="preserve">shall </w:t>
      </w:r>
      <w:r w:rsidR="00590C50" w:rsidRPr="0067635D">
        <w:t>pay</w:t>
      </w:r>
      <w:r w:rsidRPr="0067635D">
        <w:t xml:space="preserve"> for all charges for the current consumed and connections</w:t>
      </w:r>
      <w:r w:rsidR="00CD1E22" w:rsidRPr="0067635D">
        <w:t>.</w:t>
      </w:r>
    </w:p>
    <w:p w14:paraId="517F4B9A" w14:textId="6BA4297B" w:rsidR="004A263B" w:rsidRPr="0067635D" w:rsidRDefault="004A263B">
      <w:pPr>
        <w:pStyle w:val="ListParagraph"/>
        <w:numPr>
          <w:ilvl w:val="0"/>
          <w:numId w:val="70"/>
        </w:numPr>
        <w:tabs>
          <w:tab w:val="left" w:pos="5685"/>
        </w:tabs>
        <w:spacing w:after="0"/>
        <w:ind w:left="360"/>
        <w:jc w:val="both"/>
      </w:pPr>
      <w:r w:rsidRPr="0067635D">
        <w:t>Provision of temporar</w:t>
      </w:r>
      <w:r w:rsidR="00590C50" w:rsidRPr="0067635D">
        <w:t>y</w:t>
      </w:r>
      <w:r w:rsidRPr="0067635D">
        <w:t xml:space="preserve"> </w:t>
      </w:r>
      <w:r w:rsidR="00590C50" w:rsidRPr="0067635D">
        <w:t>aids</w:t>
      </w:r>
      <w:r w:rsidRPr="0067635D">
        <w:t xml:space="preserve"> t</w:t>
      </w:r>
      <w:r w:rsidR="00590C50" w:rsidRPr="0067635D">
        <w:t>o</w:t>
      </w:r>
      <w:r w:rsidRPr="0067635D">
        <w:t xml:space="preserve"> navigation (i</w:t>
      </w:r>
      <w:r w:rsidR="00590C50" w:rsidRPr="0067635D">
        <w:t xml:space="preserve">f </w:t>
      </w:r>
      <w:r w:rsidRPr="0067635D">
        <w:t>applicable) ensurin</w:t>
      </w:r>
      <w:r w:rsidR="00590C50" w:rsidRPr="0067635D">
        <w:t xml:space="preserve">g </w:t>
      </w:r>
      <w:r w:rsidRPr="0067635D">
        <w:t xml:space="preserve">safe marine navigation </w:t>
      </w:r>
      <w:r w:rsidR="00590C50" w:rsidRPr="0067635D">
        <w:t>at</w:t>
      </w:r>
      <w:r w:rsidRPr="0067635D">
        <w:t xml:space="preserve"> all times in accordance wi</w:t>
      </w:r>
      <w:r w:rsidR="00590C50" w:rsidRPr="0067635D">
        <w:t xml:space="preserve">th </w:t>
      </w:r>
      <w:r w:rsidRPr="0067635D">
        <w:t>the requiremen</w:t>
      </w:r>
      <w:r w:rsidR="00590C50" w:rsidRPr="0067635D">
        <w:t>ts</w:t>
      </w:r>
      <w:r w:rsidRPr="0067635D">
        <w:t xml:space="preserve"> of the concerned authorities.</w:t>
      </w:r>
    </w:p>
    <w:p w14:paraId="37FC1519" w14:textId="3A19C925" w:rsidR="004A263B" w:rsidRPr="0067635D" w:rsidRDefault="004A263B">
      <w:pPr>
        <w:pStyle w:val="ListParagraph"/>
        <w:numPr>
          <w:ilvl w:val="0"/>
          <w:numId w:val="70"/>
        </w:numPr>
        <w:tabs>
          <w:tab w:val="left" w:pos="5685"/>
        </w:tabs>
        <w:spacing w:after="0"/>
        <w:ind w:left="360"/>
        <w:jc w:val="both"/>
      </w:pPr>
      <w:r w:rsidRPr="0067635D">
        <w:t>Preparation and submittal of "Shop", "Fabrication" and "As-Built" drawings</w:t>
      </w:r>
      <w:r w:rsidR="00E70BEF" w:rsidRPr="0067635D">
        <w:t>.</w:t>
      </w:r>
    </w:p>
    <w:p w14:paraId="2209C659" w14:textId="048F527F" w:rsidR="004A263B" w:rsidRPr="0067635D" w:rsidRDefault="00ED1E3B">
      <w:pPr>
        <w:pStyle w:val="ListParagraph"/>
        <w:numPr>
          <w:ilvl w:val="0"/>
          <w:numId w:val="70"/>
        </w:numPr>
        <w:tabs>
          <w:tab w:val="left" w:pos="5685"/>
        </w:tabs>
        <w:spacing w:after="0"/>
        <w:ind w:left="360"/>
        <w:jc w:val="both"/>
      </w:pPr>
      <w:r w:rsidRPr="0067635D">
        <w:t xml:space="preserve">Contractor </w:t>
      </w:r>
      <w:r w:rsidR="004A263B" w:rsidRPr="0067635D">
        <w:t>to ens</w:t>
      </w:r>
      <w:r w:rsidR="00590C50" w:rsidRPr="0067635D">
        <w:t>ure</w:t>
      </w:r>
      <w:r w:rsidR="004A263B" w:rsidRPr="0067635D">
        <w:t xml:space="preserve"> the existing ro</w:t>
      </w:r>
      <w:r w:rsidR="00590C50" w:rsidRPr="0067635D">
        <w:t>ad</w:t>
      </w:r>
      <w:r w:rsidR="004A263B" w:rsidRPr="0067635D">
        <w:t xml:space="preserve"> to the project opened recently by </w:t>
      </w:r>
      <w:r w:rsidR="009738A5" w:rsidRPr="0067635D">
        <w:t>the Employer</w:t>
      </w:r>
      <w:r w:rsidR="004A263B" w:rsidRPr="0067635D">
        <w:t xml:space="preserve"> is in</w:t>
      </w:r>
      <w:r w:rsidR="00590C50" w:rsidRPr="0067635D">
        <w:t>tact</w:t>
      </w:r>
      <w:r w:rsidR="004A263B" w:rsidRPr="0067635D">
        <w:t xml:space="preserve"> from an</w:t>
      </w:r>
      <w:r w:rsidR="00590C50" w:rsidRPr="0067635D">
        <w:t xml:space="preserve">y </w:t>
      </w:r>
      <w:r w:rsidR="004A263B" w:rsidRPr="0067635D">
        <w:t>damage cause</w:t>
      </w:r>
      <w:r w:rsidR="00590C50" w:rsidRPr="0067635D">
        <w:t>d</w:t>
      </w:r>
      <w:r w:rsidR="004A263B" w:rsidRPr="0067635D">
        <w:t xml:space="preserve"> by constructio</w:t>
      </w:r>
      <w:r w:rsidR="00590C50" w:rsidRPr="0067635D">
        <w:t xml:space="preserve">n </w:t>
      </w:r>
      <w:r w:rsidR="004A263B" w:rsidRPr="0067635D">
        <w:t>traffic, an</w:t>
      </w:r>
      <w:r w:rsidR="00590C50" w:rsidRPr="0067635D">
        <w:t xml:space="preserve">d </w:t>
      </w:r>
      <w:r w:rsidR="004A263B" w:rsidRPr="0067635D">
        <w:t>to maintai</w:t>
      </w:r>
      <w:r w:rsidR="00590C50" w:rsidRPr="0067635D">
        <w:t>n</w:t>
      </w:r>
      <w:r w:rsidR="004A263B" w:rsidRPr="0067635D">
        <w:t xml:space="preserve"> it periodically (to the </w:t>
      </w:r>
      <w:r w:rsidR="00B92565" w:rsidRPr="0067635D">
        <w:t>Engineer</w:t>
      </w:r>
      <w:r w:rsidR="004A263B" w:rsidRPr="0067635D">
        <w:t xml:space="preserve"> satisfaction) to ensure its workability</w:t>
      </w:r>
      <w:r w:rsidR="00E70BEF" w:rsidRPr="0067635D">
        <w:t>.</w:t>
      </w:r>
    </w:p>
    <w:p w14:paraId="7F440A2A" w14:textId="095C8312" w:rsidR="004A263B" w:rsidRPr="0067635D" w:rsidRDefault="00ED1E3B">
      <w:pPr>
        <w:pStyle w:val="ListParagraph"/>
        <w:numPr>
          <w:ilvl w:val="0"/>
          <w:numId w:val="70"/>
        </w:numPr>
        <w:tabs>
          <w:tab w:val="left" w:pos="5685"/>
        </w:tabs>
        <w:spacing w:after="0"/>
        <w:ind w:left="360"/>
        <w:jc w:val="both"/>
      </w:pPr>
      <w:r w:rsidRPr="0067635D">
        <w:t xml:space="preserve">Contractor </w:t>
      </w:r>
      <w:r w:rsidR="004A263B" w:rsidRPr="0067635D">
        <w:t>has</w:t>
      </w:r>
      <w:r w:rsidR="00D6508F" w:rsidRPr="0067635D">
        <w:t xml:space="preserve"> </w:t>
      </w:r>
      <w:r w:rsidR="004A263B" w:rsidRPr="0067635D">
        <w:t>to</w:t>
      </w:r>
      <w:r w:rsidR="00D6508F" w:rsidRPr="0067635D">
        <w:t xml:space="preserve"> </w:t>
      </w:r>
      <w:r w:rsidR="004A263B" w:rsidRPr="0067635D">
        <w:t>provid</w:t>
      </w:r>
      <w:r w:rsidR="00590C50" w:rsidRPr="0067635D">
        <w:t xml:space="preserve">e </w:t>
      </w:r>
      <w:r w:rsidR="004A263B" w:rsidRPr="0067635D">
        <w:t>periodic</w:t>
      </w:r>
      <w:r w:rsidR="00590C50" w:rsidRPr="0067635D">
        <w:t>al</w:t>
      </w:r>
      <w:r w:rsidR="004A263B" w:rsidRPr="0067635D">
        <w:t xml:space="preserve"> (weekly</w:t>
      </w:r>
      <w:r w:rsidR="00D6508F" w:rsidRPr="0067635D">
        <w:t xml:space="preserve"> </w:t>
      </w:r>
      <w:r w:rsidR="004A263B" w:rsidRPr="0067635D">
        <w:t>or</w:t>
      </w:r>
      <w:r w:rsidR="00D6508F" w:rsidRPr="0067635D">
        <w:t xml:space="preserve"> </w:t>
      </w:r>
      <w:r w:rsidR="004A263B" w:rsidRPr="0067635D">
        <w:t>as</w:t>
      </w:r>
      <w:r w:rsidR="00D6508F" w:rsidRPr="0067635D">
        <w:t xml:space="preserve"> </w:t>
      </w:r>
      <w:r w:rsidR="004A263B" w:rsidRPr="0067635D">
        <w:t>needed) interim surve</w:t>
      </w:r>
      <w:r w:rsidR="00590C50" w:rsidRPr="0067635D">
        <w:t>y</w:t>
      </w:r>
      <w:r w:rsidR="004A263B" w:rsidRPr="0067635D">
        <w:t xml:space="preserve"> repo</w:t>
      </w:r>
      <w:r w:rsidR="00590C50" w:rsidRPr="0067635D">
        <w:t>rt</w:t>
      </w:r>
      <w:r w:rsidR="004A263B" w:rsidRPr="0067635D">
        <w:t xml:space="preserve"> </w:t>
      </w:r>
      <w:r w:rsidR="00590C50" w:rsidRPr="0067635D">
        <w:t>to</w:t>
      </w:r>
      <w:r w:rsidR="004A263B" w:rsidRPr="0067635D">
        <w:t xml:space="preserve"> the</w:t>
      </w:r>
      <w:r w:rsidR="00D6508F" w:rsidRPr="0067635D">
        <w:t xml:space="preserve"> </w:t>
      </w:r>
      <w:r w:rsidR="009738A5" w:rsidRPr="0067635D">
        <w:t>Engineer</w:t>
      </w:r>
      <w:r w:rsidR="004A263B" w:rsidRPr="0067635D">
        <w:t xml:space="preserve"> to</w:t>
      </w:r>
      <w:r w:rsidR="00D6508F" w:rsidRPr="0067635D">
        <w:t xml:space="preserve"> </w:t>
      </w:r>
      <w:r w:rsidR="004A263B" w:rsidRPr="0067635D">
        <w:t>enable prope</w:t>
      </w:r>
      <w:r w:rsidR="00590C50" w:rsidRPr="0067635D">
        <w:t>r</w:t>
      </w:r>
      <w:r w:rsidR="004A263B" w:rsidRPr="0067635D">
        <w:t xml:space="preserve"> monitorin</w:t>
      </w:r>
      <w:r w:rsidR="00590C50" w:rsidRPr="0067635D">
        <w:t>g</w:t>
      </w:r>
      <w:r w:rsidR="004A263B" w:rsidRPr="0067635D">
        <w:t xml:space="preserve"> of works</w:t>
      </w:r>
      <w:r w:rsidR="00590C50" w:rsidRPr="0067635D">
        <w:t>,</w:t>
      </w:r>
      <w:r w:rsidR="004A263B" w:rsidRPr="0067635D">
        <w:t xml:space="preserve"> and </w:t>
      </w:r>
      <w:r w:rsidR="00590C50" w:rsidRPr="0067635D">
        <w:t>to</w:t>
      </w:r>
      <w:r w:rsidR="004A263B" w:rsidRPr="0067635D">
        <w:t xml:space="preserve"> prov</w:t>
      </w:r>
      <w:r w:rsidR="00590C50" w:rsidRPr="0067635D">
        <w:t>ide</w:t>
      </w:r>
      <w:r w:rsidR="004A263B" w:rsidRPr="0067635D">
        <w:t xml:space="preserve"> pre</w:t>
      </w:r>
      <w:r w:rsidR="00D6508F" w:rsidRPr="0067635D">
        <w:t xml:space="preserve"> </w:t>
      </w:r>
      <w:r w:rsidR="004A263B" w:rsidRPr="0067635D">
        <w:t>surveys</w:t>
      </w:r>
      <w:r w:rsidR="00D6508F" w:rsidRPr="0067635D">
        <w:t xml:space="preserve"> </w:t>
      </w:r>
      <w:r w:rsidR="004A263B" w:rsidRPr="0067635D">
        <w:t>and</w:t>
      </w:r>
      <w:r w:rsidR="00D6508F" w:rsidRPr="0067635D">
        <w:t xml:space="preserve"> </w:t>
      </w:r>
      <w:r w:rsidR="004A263B" w:rsidRPr="0067635D">
        <w:t>a post</w:t>
      </w:r>
      <w:r w:rsidR="00D6508F" w:rsidRPr="0067635D">
        <w:t xml:space="preserve"> </w:t>
      </w:r>
      <w:r w:rsidR="004A263B" w:rsidRPr="0067635D">
        <w:t>survey</w:t>
      </w:r>
      <w:r w:rsidR="00D6508F" w:rsidRPr="0067635D">
        <w:t xml:space="preserve"> </w:t>
      </w:r>
      <w:r w:rsidR="004A263B" w:rsidRPr="0067635D">
        <w:t>of</w:t>
      </w:r>
      <w:r w:rsidR="00D6508F" w:rsidRPr="0067635D">
        <w:t xml:space="preserve"> </w:t>
      </w:r>
      <w:r w:rsidR="004A263B" w:rsidRPr="0067635D">
        <w:t>every</w:t>
      </w:r>
      <w:r w:rsidR="00D6508F" w:rsidRPr="0067635D">
        <w:t xml:space="preserve"> </w:t>
      </w:r>
      <w:r w:rsidR="004A263B" w:rsidRPr="0067635D">
        <w:t>completed area, alon</w:t>
      </w:r>
      <w:r w:rsidR="00590C50" w:rsidRPr="0067635D">
        <w:t>g</w:t>
      </w:r>
      <w:r w:rsidR="004A263B" w:rsidRPr="0067635D">
        <w:t xml:space="preserve"> with volume calculation</w:t>
      </w:r>
      <w:r w:rsidR="00590C50" w:rsidRPr="0067635D">
        <w:t>s</w:t>
      </w:r>
      <w:r w:rsidR="004A263B" w:rsidRPr="0067635D">
        <w:t xml:space="preserve"> </w:t>
      </w:r>
      <w:r w:rsidR="00590C50" w:rsidRPr="0067635D">
        <w:t>as</w:t>
      </w:r>
      <w:r w:rsidR="004A263B" w:rsidRPr="0067635D">
        <w:t xml:space="preserve"> required an</w:t>
      </w:r>
      <w:r w:rsidR="00590C50" w:rsidRPr="0067635D">
        <w:t>d</w:t>
      </w:r>
      <w:r w:rsidR="004A263B" w:rsidRPr="0067635D">
        <w:t xml:space="preserve"> to th</w:t>
      </w:r>
      <w:r w:rsidR="00590C50" w:rsidRPr="0067635D">
        <w:t>e</w:t>
      </w:r>
      <w:r w:rsidR="004A263B" w:rsidRPr="0067635D">
        <w:t xml:space="preserve"> satisfaction</w:t>
      </w:r>
      <w:r w:rsidR="00D6508F" w:rsidRPr="0067635D">
        <w:t xml:space="preserve"> </w:t>
      </w:r>
      <w:r w:rsidR="004A263B" w:rsidRPr="0067635D">
        <w:t xml:space="preserve">of the </w:t>
      </w:r>
      <w:r w:rsidR="00B92565" w:rsidRPr="0067635D">
        <w:t>Engineer</w:t>
      </w:r>
    </w:p>
    <w:p w14:paraId="6C21D8D6" w14:textId="1FB9A0AC" w:rsidR="004A263B" w:rsidRPr="0067635D" w:rsidRDefault="00E70BEF">
      <w:pPr>
        <w:pStyle w:val="ListParagraph"/>
        <w:numPr>
          <w:ilvl w:val="0"/>
          <w:numId w:val="70"/>
        </w:numPr>
        <w:tabs>
          <w:tab w:val="left" w:pos="5685"/>
        </w:tabs>
        <w:spacing w:after="0"/>
        <w:ind w:left="360"/>
        <w:jc w:val="both"/>
      </w:pPr>
      <w:bookmarkStart w:id="377" w:name="_Hlk171546112"/>
      <w:r w:rsidRPr="0067635D">
        <w:t>S</w:t>
      </w:r>
      <w:r w:rsidR="004A263B" w:rsidRPr="0067635D">
        <w:t>ubmit</w:t>
      </w:r>
      <w:r w:rsidRPr="0067635D">
        <w:t>ting of a</w:t>
      </w:r>
      <w:r w:rsidR="004A263B" w:rsidRPr="0067635D">
        <w:t xml:space="preserve"> program o</w:t>
      </w:r>
      <w:r w:rsidR="00590C50" w:rsidRPr="0067635D">
        <w:t xml:space="preserve">f </w:t>
      </w:r>
      <w:r w:rsidR="004A263B" w:rsidRPr="0067635D">
        <w:t xml:space="preserve">work </w:t>
      </w:r>
      <w:r w:rsidR="00590C50" w:rsidRPr="0067635D">
        <w:t>in</w:t>
      </w:r>
      <w:r w:rsidR="004A263B" w:rsidRPr="0067635D">
        <w:t xml:space="preserve"> accordance with th</w:t>
      </w:r>
      <w:r w:rsidR="00590C50" w:rsidRPr="0067635D">
        <w:t>e</w:t>
      </w:r>
      <w:r w:rsidR="004A263B" w:rsidRPr="0067635D">
        <w:t xml:space="preserve"> Client requirements</w:t>
      </w:r>
      <w:r w:rsidRPr="0067635D">
        <w:t>.</w:t>
      </w:r>
    </w:p>
    <w:p w14:paraId="698877CF" w14:textId="6B5A0A9A" w:rsidR="00157D0E" w:rsidRPr="0067635D" w:rsidRDefault="00E70BEF">
      <w:pPr>
        <w:pStyle w:val="ListParagraph"/>
        <w:numPr>
          <w:ilvl w:val="0"/>
          <w:numId w:val="70"/>
        </w:numPr>
        <w:tabs>
          <w:tab w:val="left" w:pos="5685"/>
        </w:tabs>
        <w:spacing w:after="0"/>
        <w:ind w:left="360"/>
        <w:jc w:val="both"/>
      </w:pPr>
      <w:bookmarkStart w:id="378" w:name="_Hlk171545444"/>
      <w:bookmarkEnd w:id="377"/>
      <w:r w:rsidRPr="0067635D">
        <w:t>Working</w:t>
      </w:r>
      <w:r w:rsidR="004A263B" w:rsidRPr="0067635D">
        <w:t xml:space="preserve"> the necessary shifts to complete the works in accordance to agreed program, while takin</w:t>
      </w:r>
      <w:r w:rsidR="00590C50" w:rsidRPr="0067635D">
        <w:t>g</w:t>
      </w:r>
      <w:r w:rsidR="004A263B" w:rsidRPr="0067635D">
        <w:t xml:space="preserve"> into consideration the local Statutory Authorities' requirement</w:t>
      </w:r>
      <w:r w:rsidR="00590C50" w:rsidRPr="0067635D">
        <w:t xml:space="preserve">s </w:t>
      </w:r>
      <w:r w:rsidR="004A263B" w:rsidRPr="0067635D">
        <w:t>and limitations</w:t>
      </w:r>
      <w:r w:rsidRPr="0067635D">
        <w:t>.</w:t>
      </w:r>
    </w:p>
    <w:bookmarkEnd w:id="378"/>
    <w:p w14:paraId="558685CC" w14:textId="77777777" w:rsidR="000B47BB" w:rsidRPr="0067635D" w:rsidRDefault="000B47BB" w:rsidP="00157D0E">
      <w:pPr>
        <w:spacing w:after="0" w:line="200" w:lineRule="exact"/>
        <w:rPr>
          <w:rFonts w:ascii="Times New Roman" w:eastAsia="Times New Roman" w:hAnsi="Times New Roman" w:cs="Times New Roman"/>
          <w:sz w:val="20"/>
          <w:szCs w:val="20"/>
        </w:rPr>
      </w:pPr>
    </w:p>
    <w:p w14:paraId="5F04B4C6" w14:textId="77777777" w:rsidR="003807DE" w:rsidRPr="0067635D" w:rsidRDefault="003807DE" w:rsidP="00157D0E">
      <w:pPr>
        <w:spacing w:after="0" w:line="200" w:lineRule="exact"/>
        <w:rPr>
          <w:rFonts w:ascii="Times New Roman" w:eastAsia="Times New Roman" w:hAnsi="Times New Roman" w:cs="Times New Roman"/>
          <w:sz w:val="20"/>
          <w:szCs w:val="20"/>
        </w:rPr>
      </w:pPr>
    </w:p>
    <w:p w14:paraId="2DD263FC" w14:textId="77777777" w:rsidR="003807DE" w:rsidRPr="0067635D" w:rsidRDefault="003807DE" w:rsidP="00157D0E">
      <w:pPr>
        <w:spacing w:after="0" w:line="200" w:lineRule="exact"/>
        <w:rPr>
          <w:rFonts w:ascii="Times New Roman" w:eastAsia="Times New Roman" w:hAnsi="Times New Roman" w:cs="Times New Roman"/>
          <w:sz w:val="20"/>
          <w:szCs w:val="20"/>
        </w:rPr>
      </w:pPr>
    </w:p>
    <w:p w14:paraId="2C7AD991" w14:textId="77777777" w:rsidR="003807DE" w:rsidRPr="0067635D" w:rsidRDefault="003807DE" w:rsidP="00157D0E">
      <w:pPr>
        <w:spacing w:after="0" w:line="200" w:lineRule="exact"/>
        <w:rPr>
          <w:rFonts w:ascii="Times New Roman" w:eastAsia="Times New Roman" w:hAnsi="Times New Roman" w:cs="Times New Roman"/>
          <w:sz w:val="20"/>
          <w:szCs w:val="20"/>
        </w:rPr>
      </w:pPr>
    </w:p>
    <w:p w14:paraId="66E14C36" w14:textId="77777777" w:rsidR="004A263B" w:rsidRPr="0067635D" w:rsidRDefault="00E274DD" w:rsidP="00B10033">
      <w:pPr>
        <w:pStyle w:val="Heading3"/>
        <w:ind w:left="360" w:hanging="360"/>
      </w:pPr>
      <w:bookmarkStart w:id="379" w:name="_Toc172648451"/>
      <w:r w:rsidRPr="0067635D">
        <w:t>PROVISIONS</w:t>
      </w:r>
      <w:bookmarkEnd w:id="379"/>
    </w:p>
    <w:p w14:paraId="5ECE042C" w14:textId="3D1CEE1B" w:rsidR="004A263B" w:rsidRPr="0067635D" w:rsidRDefault="009738A5" w:rsidP="00380636">
      <w:pPr>
        <w:tabs>
          <w:tab w:val="left" w:pos="5685"/>
        </w:tabs>
        <w:spacing w:after="0"/>
        <w:jc w:val="both"/>
      </w:pPr>
      <w:r w:rsidRPr="0067635D">
        <w:t xml:space="preserve">The following items </w:t>
      </w:r>
      <w:r w:rsidR="00590C50" w:rsidRPr="0067635D">
        <w:t>will</w:t>
      </w:r>
      <w:r w:rsidR="004A263B" w:rsidRPr="0067635D">
        <w:t xml:space="preserve"> </w:t>
      </w:r>
      <w:r w:rsidR="00590C50" w:rsidRPr="0067635D">
        <w:t xml:space="preserve">be </w:t>
      </w:r>
      <w:r w:rsidR="004A263B" w:rsidRPr="0067635D">
        <w:t>provide</w:t>
      </w:r>
      <w:r w:rsidR="00590C50" w:rsidRPr="0067635D">
        <w:t>d</w:t>
      </w:r>
      <w:r w:rsidR="004A263B" w:rsidRPr="0067635D">
        <w:t xml:space="preserve"> by th</w:t>
      </w:r>
      <w:r w:rsidR="00590C50" w:rsidRPr="0067635D">
        <w:t>e</w:t>
      </w:r>
      <w:r w:rsidR="004A263B" w:rsidRPr="0067635D">
        <w:t xml:space="preserve"> </w:t>
      </w:r>
      <w:r w:rsidR="00ED1E3B" w:rsidRPr="0067635D">
        <w:t>Contractor</w:t>
      </w:r>
      <w:r w:rsidR="004A263B" w:rsidRPr="0067635D">
        <w:t>:</w:t>
      </w:r>
    </w:p>
    <w:p w14:paraId="10564E3E" w14:textId="19E74DDD" w:rsidR="00654007" w:rsidRPr="0067635D" w:rsidRDefault="00654007">
      <w:pPr>
        <w:pStyle w:val="ListParagraph"/>
        <w:numPr>
          <w:ilvl w:val="0"/>
          <w:numId w:val="20"/>
        </w:numPr>
        <w:tabs>
          <w:tab w:val="left" w:pos="5685"/>
        </w:tabs>
        <w:spacing w:after="0"/>
        <w:ind w:left="360" w:right="27"/>
        <w:jc w:val="both"/>
      </w:pPr>
      <w:r w:rsidRPr="0067635D">
        <w:t xml:space="preserve">Site offices on land for the </w:t>
      </w:r>
      <w:r w:rsidR="00ED1E3B" w:rsidRPr="0067635D">
        <w:t xml:space="preserve">Contractor </w:t>
      </w:r>
      <w:r w:rsidRPr="0067635D">
        <w:t>and Engineer.</w:t>
      </w:r>
    </w:p>
    <w:p w14:paraId="5A045951" w14:textId="59A2D8C5" w:rsidR="00654007" w:rsidRPr="0067635D" w:rsidRDefault="00654007">
      <w:pPr>
        <w:pStyle w:val="ListParagraph"/>
        <w:numPr>
          <w:ilvl w:val="0"/>
          <w:numId w:val="20"/>
        </w:numPr>
        <w:tabs>
          <w:tab w:val="left" w:pos="5685"/>
        </w:tabs>
        <w:spacing w:after="0"/>
        <w:ind w:left="360" w:right="27"/>
        <w:jc w:val="both"/>
      </w:pPr>
      <w:r w:rsidRPr="0067635D">
        <w:t xml:space="preserve">Provision of utilities for </w:t>
      </w:r>
      <w:r w:rsidR="00ED1E3B" w:rsidRPr="0067635D">
        <w:t xml:space="preserve">Contractor </w:t>
      </w:r>
      <w:r w:rsidRPr="0067635D">
        <w:t>and Engineer site offices (power, water, high-speed internet connection) via temporary services.</w:t>
      </w:r>
    </w:p>
    <w:p w14:paraId="73E36C7D" w14:textId="5762F454" w:rsidR="00654007" w:rsidRPr="0067635D" w:rsidRDefault="00654007">
      <w:pPr>
        <w:pStyle w:val="ListParagraph"/>
        <w:numPr>
          <w:ilvl w:val="0"/>
          <w:numId w:val="20"/>
        </w:numPr>
        <w:tabs>
          <w:tab w:val="left" w:pos="5685"/>
        </w:tabs>
        <w:spacing w:after="0"/>
        <w:ind w:left="360" w:right="27"/>
        <w:jc w:val="both"/>
      </w:pPr>
      <w:r w:rsidRPr="0067635D">
        <w:t xml:space="preserve">Maintenance of </w:t>
      </w:r>
      <w:r w:rsidR="00ED1E3B" w:rsidRPr="0067635D">
        <w:t xml:space="preserve">Contractor </w:t>
      </w:r>
      <w:r w:rsidRPr="0067635D">
        <w:t>and Engineer site offices (cleaning, consumables, etc.).</w:t>
      </w:r>
    </w:p>
    <w:p w14:paraId="76C5DF1C" w14:textId="77777777" w:rsidR="00654007" w:rsidRPr="0067635D" w:rsidRDefault="00654007">
      <w:pPr>
        <w:pStyle w:val="ListParagraph"/>
        <w:numPr>
          <w:ilvl w:val="0"/>
          <w:numId w:val="20"/>
        </w:numPr>
        <w:tabs>
          <w:tab w:val="left" w:pos="5685"/>
        </w:tabs>
        <w:spacing w:after="0"/>
        <w:ind w:left="360" w:right="27"/>
        <w:jc w:val="both"/>
      </w:pPr>
      <w:r w:rsidRPr="0067635D">
        <w:t>Site offices will be watertight, lockable, air conditioned if necessary and provided with adequate lighting.</w:t>
      </w:r>
    </w:p>
    <w:p w14:paraId="1C73580E" w14:textId="77777777" w:rsidR="00215823" w:rsidRPr="0067635D" w:rsidRDefault="00215823" w:rsidP="00654007">
      <w:pPr>
        <w:tabs>
          <w:tab w:val="left" w:pos="5685"/>
        </w:tabs>
        <w:spacing w:after="0"/>
        <w:jc w:val="both"/>
      </w:pPr>
    </w:p>
    <w:p w14:paraId="1212CD44" w14:textId="77777777" w:rsidR="000B47BB" w:rsidRPr="0067635D" w:rsidRDefault="000B47BB" w:rsidP="00654007">
      <w:pPr>
        <w:tabs>
          <w:tab w:val="left" w:pos="5685"/>
        </w:tabs>
        <w:spacing w:after="0"/>
        <w:jc w:val="both"/>
      </w:pPr>
    </w:p>
    <w:p w14:paraId="28567F22" w14:textId="77777777" w:rsidR="004A263B" w:rsidRPr="0067635D" w:rsidRDefault="00E274DD" w:rsidP="00B10033">
      <w:pPr>
        <w:pStyle w:val="Heading3"/>
        <w:ind w:left="360" w:hanging="360"/>
      </w:pPr>
      <w:bookmarkStart w:id="380" w:name="_Toc172648452"/>
      <w:r w:rsidRPr="0067635D">
        <w:t>INSPECTION</w:t>
      </w:r>
      <w:bookmarkEnd w:id="380"/>
    </w:p>
    <w:p w14:paraId="4F40495D" w14:textId="0A441089" w:rsidR="000D145F" w:rsidRPr="0067635D" w:rsidRDefault="004A263B" w:rsidP="00783B81">
      <w:pPr>
        <w:tabs>
          <w:tab w:val="left" w:pos="5685"/>
        </w:tabs>
        <w:spacing w:after="0"/>
        <w:jc w:val="both"/>
      </w:pPr>
      <w:r w:rsidRPr="0067635D">
        <w:t>Th</w:t>
      </w:r>
      <w:r w:rsidR="00590C50" w:rsidRPr="0067635D">
        <w:t xml:space="preserve">e </w:t>
      </w:r>
      <w:r w:rsidR="00ED1E3B" w:rsidRPr="0067635D">
        <w:t>Contractor</w:t>
      </w:r>
      <w:r w:rsidRPr="0067635D">
        <w:t xml:space="preserve">, including any subordinate organizations engaged by him, shall </w:t>
      </w:r>
      <w:r w:rsidR="00590C50" w:rsidRPr="0067635D">
        <w:t>be</w:t>
      </w:r>
      <w:r w:rsidRPr="0067635D">
        <w:t xml:space="preserve"> subje</w:t>
      </w:r>
      <w:r w:rsidR="00590C50" w:rsidRPr="0067635D">
        <w:t xml:space="preserve">ct </w:t>
      </w:r>
      <w:r w:rsidR="004013B2" w:rsidRPr="0067635D">
        <w:t>to surveillance inspection and audit</w:t>
      </w:r>
      <w:r w:rsidRPr="0067635D">
        <w:t xml:space="preserve"> by the </w:t>
      </w:r>
      <w:r w:rsidR="00B92565" w:rsidRPr="0067635D">
        <w:t>Engineer</w:t>
      </w:r>
      <w:r w:rsidRPr="0067635D">
        <w:t xml:space="preserve">. </w:t>
      </w:r>
    </w:p>
    <w:p w14:paraId="19581604" w14:textId="7078396F" w:rsidR="009738A5" w:rsidRPr="0067635D" w:rsidRDefault="004A263B" w:rsidP="00783B81">
      <w:pPr>
        <w:tabs>
          <w:tab w:val="left" w:pos="5685"/>
        </w:tabs>
        <w:spacing w:after="0"/>
        <w:jc w:val="both"/>
      </w:pPr>
      <w:r w:rsidRPr="0067635D">
        <w:t xml:space="preserve">Inspection of works will be performed by the </w:t>
      </w:r>
      <w:r w:rsidR="00B92565" w:rsidRPr="0067635D">
        <w:t>Engineer</w:t>
      </w:r>
      <w:r w:rsidRPr="0067635D">
        <w:t xml:space="preserve"> while the works are in progress to verify</w:t>
      </w:r>
      <w:r w:rsidR="004013B2" w:rsidRPr="0067635D">
        <w:t xml:space="preserve"> compliance with the specified </w:t>
      </w:r>
      <w:r w:rsidRPr="0067635D">
        <w:t>techn</w:t>
      </w:r>
      <w:r w:rsidR="004013B2" w:rsidRPr="0067635D">
        <w:t>ical and quality requirements, to observe the</w:t>
      </w:r>
      <w:r w:rsidR="00D6508F" w:rsidRPr="0067635D">
        <w:t xml:space="preserve"> </w:t>
      </w:r>
      <w:r w:rsidR="004013B2" w:rsidRPr="0067635D">
        <w:t xml:space="preserve">equipment and procedures, and to review </w:t>
      </w:r>
      <w:r w:rsidR="009738A5" w:rsidRPr="0067635D">
        <w:t>the program.</w:t>
      </w:r>
    </w:p>
    <w:p w14:paraId="6351690C" w14:textId="1C4586F1" w:rsidR="004A263B" w:rsidRPr="0067635D" w:rsidRDefault="004A263B" w:rsidP="00783B81">
      <w:pPr>
        <w:tabs>
          <w:tab w:val="left" w:pos="5685"/>
        </w:tabs>
        <w:spacing w:after="0"/>
        <w:jc w:val="both"/>
      </w:pPr>
      <w:r w:rsidRPr="0067635D">
        <w:t xml:space="preserve">Inspection or audit by the </w:t>
      </w:r>
      <w:r w:rsidR="00B92565" w:rsidRPr="0067635D">
        <w:t>Engineer</w:t>
      </w:r>
      <w:r w:rsidRPr="0067635D">
        <w:t xml:space="preserve"> shall not relieve the </w:t>
      </w:r>
      <w:r w:rsidR="00EF5E17" w:rsidRPr="0067635D">
        <w:t>Contractor</w:t>
      </w:r>
      <w:r w:rsidR="009738A5" w:rsidRPr="0067635D">
        <w:t xml:space="preserve"> </w:t>
      </w:r>
      <w:r w:rsidRPr="0067635D">
        <w:t>of h</w:t>
      </w:r>
      <w:r w:rsidR="004013B2" w:rsidRPr="0067635D">
        <w:t xml:space="preserve">is responsibility </w:t>
      </w:r>
      <w:r w:rsidRPr="0067635D">
        <w:t>for c</w:t>
      </w:r>
      <w:r w:rsidR="009738A5" w:rsidRPr="0067635D">
        <w:t xml:space="preserve">omplying with the requirements </w:t>
      </w:r>
      <w:r w:rsidRPr="0067635D">
        <w:t>of this specification.</w:t>
      </w:r>
    </w:p>
    <w:p w14:paraId="4537EA25" w14:textId="317156CB" w:rsidR="00E274DD" w:rsidRPr="0067635D" w:rsidRDefault="00E274DD" w:rsidP="00B10033">
      <w:pPr>
        <w:tabs>
          <w:tab w:val="left" w:pos="5685"/>
        </w:tabs>
        <w:spacing w:after="0"/>
        <w:ind w:left="900" w:hanging="180"/>
        <w:jc w:val="both"/>
      </w:pPr>
    </w:p>
    <w:p w14:paraId="641B7546" w14:textId="77777777" w:rsidR="00B10033" w:rsidRPr="0067635D" w:rsidRDefault="00B10033" w:rsidP="00B10033">
      <w:pPr>
        <w:tabs>
          <w:tab w:val="left" w:pos="5685"/>
        </w:tabs>
        <w:spacing w:after="0"/>
        <w:ind w:left="900" w:hanging="180"/>
        <w:jc w:val="both"/>
      </w:pPr>
    </w:p>
    <w:p w14:paraId="0D1E5FCB" w14:textId="77777777" w:rsidR="004A263B" w:rsidRPr="0067635D" w:rsidRDefault="009738A5" w:rsidP="00B10033">
      <w:pPr>
        <w:pStyle w:val="Heading3"/>
        <w:ind w:left="360" w:hanging="360"/>
      </w:pPr>
      <w:bookmarkStart w:id="381" w:name="_Toc172648453"/>
      <w:r w:rsidRPr="0067635D">
        <w:t>SCHEDULE FOR THE WORKS</w:t>
      </w:r>
      <w:bookmarkEnd w:id="381"/>
    </w:p>
    <w:p w14:paraId="614D93C2" w14:textId="703B1F53" w:rsidR="004A263B" w:rsidRPr="0067635D" w:rsidRDefault="004A263B" w:rsidP="009F7F3E">
      <w:pPr>
        <w:tabs>
          <w:tab w:val="left" w:pos="5685"/>
        </w:tabs>
        <w:spacing w:after="0"/>
        <w:jc w:val="both"/>
      </w:pPr>
      <w:r w:rsidRPr="0067635D">
        <w:t xml:space="preserve">The </w:t>
      </w:r>
      <w:r w:rsidR="00ED1E3B" w:rsidRPr="0067635D">
        <w:t xml:space="preserve">Contractor </w:t>
      </w:r>
      <w:r w:rsidRPr="0067635D">
        <w:t>shall prov</w:t>
      </w:r>
      <w:r w:rsidR="004013B2" w:rsidRPr="0067635D">
        <w:t>ide</w:t>
      </w:r>
      <w:r w:rsidRPr="0067635D">
        <w:t xml:space="preserve"> a detailed schedule fo</w:t>
      </w:r>
      <w:r w:rsidR="004013B2" w:rsidRPr="0067635D">
        <w:t>r</w:t>
      </w:r>
      <w:r w:rsidRPr="0067635D">
        <w:t xml:space="preserve"> th</w:t>
      </w:r>
      <w:r w:rsidR="004013B2" w:rsidRPr="0067635D">
        <w:t>e</w:t>
      </w:r>
      <w:r w:rsidRPr="0067635D">
        <w:t xml:space="preserve"> work</w:t>
      </w:r>
      <w:r w:rsidR="004013B2" w:rsidRPr="0067635D">
        <w:t>s</w:t>
      </w:r>
      <w:r w:rsidRPr="0067635D">
        <w:t xml:space="preserve"> </w:t>
      </w:r>
      <w:r w:rsidR="004013B2" w:rsidRPr="0067635D">
        <w:t>in</w:t>
      </w:r>
      <w:r w:rsidRPr="0067635D">
        <w:t xml:space="preserve"> a </w:t>
      </w:r>
      <w:r w:rsidR="009738A5" w:rsidRPr="0067635D">
        <w:t>chart format within two weeks from the starting date, and shall receive the approval of the Engineer on it, before starting works execution on site.</w:t>
      </w:r>
    </w:p>
    <w:p w14:paraId="12CF68A5" w14:textId="503626CD" w:rsidR="000D145F" w:rsidRPr="0067635D" w:rsidRDefault="000D145F" w:rsidP="000D145F">
      <w:pPr>
        <w:tabs>
          <w:tab w:val="left" w:pos="5685"/>
        </w:tabs>
        <w:spacing w:after="0"/>
        <w:ind w:left="900" w:hanging="180"/>
        <w:jc w:val="both"/>
      </w:pPr>
    </w:p>
    <w:p w14:paraId="487B66AE" w14:textId="77777777" w:rsidR="00B10033" w:rsidRPr="0067635D" w:rsidRDefault="00B10033" w:rsidP="000D145F">
      <w:pPr>
        <w:tabs>
          <w:tab w:val="left" w:pos="5685"/>
        </w:tabs>
        <w:spacing w:after="0"/>
        <w:ind w:left="900" w:hanging="180"/>
        <w:jc w:val="both"/>
      </w:pPr>
    </w:p>
    <w:p w14:paraId="782A6F56" w14:textId="77777777" w:rsidR="004A263B" w:rsidRPr="0067635D" w:rsidRDefault="009738A5" w:rsidP="00B10033">
      <w:pPr>
        <w:pStyle w:val="Heading3"/>
        <w:ind w:left="360" w:hanging="360"/>
      </w:pPr>
      <w:bookmarkStart w:id="382" w:name="_Toc172648454"/>
      <w:r w:rsidRPr="0067635D">
        <w:t>S</w:t>
      </w:r>
      <w:r w:rsidR="004A263B" w:rsidRPr="0067635D">
        <w:t>UBMITTALS</w:t>
      </w:r>
      <w:bookmarkEnd w:id="382"/>
    </w:p>
    <w:p w14:paraId="2174BA4C" w14:textId="272D9EE7" w:rsidR="00654007" w:rsidRPr="0067635D" w:rsidRDefault="00654007" w:rsidP="00654007">
      <w:pPr>
        <w:tabs>
          <w:tab w:val="left" w:pos="5685"/>
        </w:tabs>
        <w:spacing w:after="0"/>
        <w:ind w:right="27"/>
        <w:jc w:val="both"/>
        <w:rPr>
          <w:rFonts w:ascii="Times New Roman" w:eastAsia="Times New Roman" w:hAnsi="Times New Roman" w:cs="Times New Roman"/>
          <w:sz w:val="12"/>
          <w:szCs w:val="12"/>
        </w:rPr>
      </w:pPr>
      <w:r w:rsidRPr="0067635D">
        <w:t xml:space="preserve">The </w:t>
      </w:r>
      <w:r w:rsidR="00ED1E3B" w:rsidRPr="0067635D">
        <w:t xml:space="preserve">Contractor </w:t>
      </w:r>
      <w:r w:rsidRPr="0067635D">
        <w:t>shall submit within two weeks from the starting date, and shall receive the approval of the Engineer on it, before starting Works execution on site, the following minimum information:</w:t>
      </w:r>
    </w:p>
    <w:p w14:paraId="161BB42D" w14:textId="77777777" w:rsidR="00654007" w:rsidRPr="0067635D" w:rsidRDefault="00654007">
      <w:pPr>
        <w:pStyle w:val="ListParagraph"/>
        <w:numPr>
          <w:ilvl w:val="0"/>
          <w:numId w:val="20"/>
        </w:numPr>
        <w:tabs>
          <w:tab w:val="left" w:pos="5685"/>
        </w:tabs>
        <w:spacing w:after="0"/>
        <w:ind w:left="360" w:right="27"/>
        <w:jc w:val="both"/>
        <w:rPr>
          <w:lang w:bidi="ar-LB"/>
        </w:rPr>
      </w:pPr>
      <w:r w:rsidRPr="0067635D">
        <w:rPr>
          <w:lang w:bidi="ar-LB"/>
        </w:rPr>
        <w:t>Detailed proposed Method Statement discussing proposed phasing, Works by land, Works by water, HSE issues, minimization of environmental impact, disposal methodology on land, production/day expected, etc.</w:t>
      </w:r>
    </w:p>
    <w:p w14:paraId="3FDBEF86" w14:textId="77777777" w:rsidR="00654007" w:rsidRPr="0067635D" w:rsidRDefault="00654007">
      <w:pPr>
        <w:pStyle w:val="ListParagraph"/>
        <w:numPr>
          <w:ilvl w:val="0"/>
          <w:numId w:val="20"/>
        </w:numPr>
        <w:tabs>
          <w:tab w:val="left" w:pos="5685"/>
        </w:tabs>
        <w:spacing w:after="0"/>
        <w:ind w:left="360" w:right="27"/>
        <w:jc w:val="both"/>
        <w:rPr>
          <w:lang w:bidi="ar-LB"/>
        </w:rPr>
      </w:pPr>
      <w:r w:rsidRPr="0067635D">
        <w:t>The experience and qualifications of the Sub-Contractors in similar works (year, location, client, scope of Works, duration and value of the contract).</w:t>
      </w:r>
    </w:p>
    <w:p w14:paraId="7380C4F6" w14:textId="77777777" w:rsidR="00654007" w:rsidRPr="0067635D" w:rsidRDefault="00654007">
      <w:pPr>
        <w:pStyle w:val="ListParagraph"/>
        <w:numPr>
          <w:ilvl w:val="0"/>
          <w:numId w:val="20"/>
        </w:numPr>
        <w:tabs>
          <w:tab w:val="left" w:pos="5685"/>
        </w:tabs>
        <w:spacing w:after="0"/>
        <w:ind w:left="360" w:right="27"/>
        <w:jc w:val="both"/>
        <w:rPr>
          <w:lang w:bidi="ar-LB"/>
        </w:rPr>
      </w:pPr>
      <w:r w:rsidRPr="0067635D">
        <w:t>The experience and qualifications of the Sub-Contractor project team.</w:t>
      </w:r>
    </w:p>
    <w:p w14:paraId="2E11170A" w14:textId="77777777" w:rsidR="00654007" w:rsidRPr="0067635D" w:rsidRDefault="00654007">
      <w:pPr>
        <w:pStyle w:val="ListParagraph"/>
        <w:numPr>
          <w:ilvl w:val="0"/>
          <w:numId w:val="20"/>
        </w:numPr>
        <w:tabs>
          <w:tab w:val="left" w:pos="5685"/>
        </w:tabs>
        <w:spacing w:after="0"/>
        <w:ind w:left="360" w:right="27"/>
        <w:jc w:val="both"/>
        <w:rPr>
          <w:lang w:bidi="ar-LB"/>
        </w:rPr>
      </w:pPr>
      <w:r w:rsidRPr="0067635D">
        <w:t>List of equipment to be assigned to carry out the Works.</w:t>
      </w:r>
    </w:p>
    <w:p w14:paraId="60ADB645" w14:textId="77777777" w:rsidR="00654007" w:rsidRPr="0067635D" w:rsidRDefault="00654007">
      <w:pPr>
        <w:pStyle w:val="ListParagraph"/>
        <w:numPr>
          <w:ilvl w:val="0"/>
          <w:numId w:val="20"/>
        </w:numPr>
        <w:tabs>
          <w:tab w:val="left" w:pos="5685"/>
        </w:tabs>
        <w:spacing w:after="0"/>
        <w:ind w:left="360" w:right="27"/>
        <w:jc w:val="both"/>
        <w:rPr>
          <w:lang w:bidi="ar-LB"/>
        </w:rPr>
      </w:pPr>
      <w:r w:rsidRPr="0067635D">
        <w:t xml:space="preserve">Work schedule. </w:t>
      </w:r>
    </w:p>
    <w:p w14:paraId="03365487" w14:textId="77777777" w:rsidR="00654007" w:rsidRPr="0067635D" w:rsidRDefault="00654007">
      <w:pPr>
        <w:pStyle w:val="ListParagraph"/>
        <w:numPr>
          <w:ilvl w:val="0"/>
          <w:numId w:val="20"/>
        </w:numPr>
        <w:tabs>
          <w:tab w:val="left" w:pos="5685"/>
        </w:tabs>
        <w:spacing w:after="0"/>
        <w:ind w:left="360" w:right="27"/>
        <w:jc w:val="both"/>
        <w:rPr>
          <w:lang w:bidi="ar-LB"/>
        </w:rPr>
      </w:pPr>
      <w:r w:rsidRPr="0067635D">
        <w:t>Compliance to the specifications.</w:t>
      </w:r>
    </w:p>
    <w:p w14:paraId="00B808C3" w14:textId="5E1B3E65" w:rsidR="000D145F" w:rsidRPr="0067635D" w:rsidRDefault="000D145F" w:rsidP="000D145F">
      <w:pPr>
        <w:tabs>
          <w:tab w:val="left" w:pos="5685"/>
        </w:tabs>
        <w:spacing w:after="0"/>
        <w:ind w:left="900" w:hanging="180"/>
        <w:jc w:val="both"/>
      </w:pPr>
    </w:p>
    <w:p w14:paraId="5635A260" w14:textId="77777777" w:rsidR="00B10033" w:rsidRPr="0067635D" w:rsidRDefault="00B10033" w:rsidP="000D145F">
      <w:pPr>
        <w:tabs>
          <w:tab w:val="left" w:pos="5685"/>
        </w:tabs>
        <w:spacing w:after="0"/>
        <w:ind w:left="900" w:hanging="180"/>
        <w:jc w:val="both"/>
      </w:pPr>
    </w:p>
    <w:p w14:paraId="5AC264CD" w14:textId="77777777" w:rsidR="000B47BB" w:rsidRPr="0067635D" w:rsidRDefault="000B47BB" w:rsidP="000D145F">
      <w:pPr>
        <w:tabs>
          <w:tab w:val="left" w:pos="5685"/>
        </w:tabs>
        <w:spacing w:after="0"/>
        <w:ind w:left="900" w:hanging="180"/>
        <w:jc w:val="both"/>
      </w:pPr>
    </w:p>
    <w:p w14:paraId="53BE3623" w14:textId="77777777" w:rsidR="008160EF" w:rsidRPr="0067635D" w:rsidRDefault="00817EEF" w:rsidP="00B10033">
      <w:pPr>
        <w:pStyle w:val="Heading3"/>
        <w:ind w:left="360" w:hanging="360"/>
      </w:pPr>
      <w:bookmarkStart w:id="383" w:name="_Toc172648455"/>
      <w:r w:rsidRPr="0067635D">
        <w:t>ROCKWORKS SPECIFICATION</w:t>
      </w:r>
      <w:bookmarkEnd w:id="383"/>
    </w:p>
    <w:p w14:paraId="432FBE32" w14:textId="77777777" w:rsidR="004A263B" w:rsidRPr="0067635D" w:rsidRDefault="004A263B">
      <w:pPr>
        <w:pStyle w:val="Heading3"/>
        <w:numPr>
          <w:ilvl w:val="2"/>
          <w:numId w:val="29"/>
        </w:numPr>
        <w:ind w:left="720" w:firstLine="0"/>
        <w:rPr>
          <w:w w:val="113"/>
          <w:sz w:val="22"/>
          <w:szCs w:val="22"/>
        </w:rPr>
      </w:pPr>
      <w:bookmarkStart w:id="384" w:name="_Toc172648456"/>
      <w:r w:rsidRPr="0067635D">
        <w:rPr>
          <w:w w:val="113"/>
          <w:sz w:val="22"/>
          <w:szCs w:val="22"/>
        </w:rPr>
        <w:t>GENERAL</w:t>
      </w:r>
      <w:bookmarkEnd w:id="384"/>
    </w:p>
    <w:p w14:paraId="19A06A12" w14:textId="77777777" w:rsidR="004A263B" w:rsidRPr="0067635D" w:rsidRDefault="004A263B" w:rsidP="00B10033">
      <w:pPr>
        <w:tabs>
          <w:tab w:val="left" w:pos="5685"/>
        </w:tabs>
        <w:spacing w:after="0"/>
        <w:ind w:left="720"/>
        <w:jc w:val="both"/>
      </w:pPr>
      <w:r w:rsidRPr="0067635D">
        <w:t>This specificatio</w:t>
      </w:r>
      <w:r w:rsidR="004013B2" w:rsidRPr="0067635D">
        <w:t>n</w:t>
      </w:r>
      <w:r w:rsidRPr="0067635D">
        <w:t xml:space="preserve"> details the requirements for the supply of rock </w:t>
      </w:r>
      <w:r w:rsidR="00FA77F3" w:rsidRPr="0067635D">
        <w:t xml:space="preserve">materials </w:t>
      </w:r>
      <w:r w:rsidR="00817EEF" w:rsidRPr="0067635D">
        <w:t>in a marine environment.</w:t>
      </w:r>
    </w:p>
    <w:p w14:paraId="5C2CB10E" w14:textId="5FFED5CA" w:rsidR="001A1693" w:rsidRPr="0067635D" w:rsidRDefault="004A263B" w:rsidP="00B10033">
      <w:pPr>
        <w:tabs>
          <w:tab w:val="left" w:pos="5685"/>
        </w:tabs>
        <w:spacing w:after="0"/>
        <w:ind w:left="720"/>
        <w:jc w:val="both"/>
      </w:pPr>
      <w:r w:rsidRPr="0067635D">
        <w:t xml:space="preserve">The </w:t>
      </w:r>
      <w:r w:rsidR="00FA77F3" w:rsidRPr="0067635D">
        <w:t>Drawings and Technical</w:t>
      </w:r>
      <w:r w:rsidRPr="0067635D">
        <w:t xml:space="preserve"> Documents sha</w:t>
      </w:r>
      <w:r w:rsidR="00FA77F3" w:rsidRPr="0067635D">
        <w:t>ll be considered in conjunction</w:t>
      </w:r>
      <w:r w:rsidRPr="0067635D">
        <w:t xml:space="preserve"> with this specification.</w:t>
      </w:r>
    </w:p>
    <w:p w14:paraId="4E5C9427" w14:textId="77777777" w:rsidR="00565EA7" w:rsidRPr="0067635D" w:rsidRDefault="00565EA7" w:rsidP="00565EA7">
      <w:pPr>
        <w:tabs>
          <w:tab w:val="left" w:pos="5685"/>
        </w:tabs>
        <w:spacing w:after="0"/>
        <w:ind w:left="450"/>
        <w:jc w:val="both"/>
      </w:pPr>
    </w:p>
    <w:p w14:paraId="39914A44" w14:textId="77777777" w:rsidR="004A263B" w:rsidRPr="0067635D" w:rsidRDefault="00FA77F3">
      <w:pPr>
        <w:pStyle w:val="Heading3"/>
        <w:numPr>
          <w:ilvl w:val="2"/>
          <w:numId w:val="29"/>
        </w:numPr>
        <w:ind w:left="720" w:firstLine="0"/>
        <w:rPr>
          <w:w w:val="113"/>
          <w:sz w:val="22"/>
          <w:szCs w:val="22"/>
        </w:rPr>
      </w:pPr>
      <w:r w:rsidRPr="0067635D">
        <w:rPr>
          <w:w w:val="113"/>
          <w:sz w:val="22"/>
          <w:szCs w:val="22"/>
        </w:rPr>
        <w:t xml:space="preserve"> </w:t>
      </w:r>
      <w:bookmarkStart w:id="385" w:name="_Toc172648457"/>
      <w:r w:rsidR="00982168" w:rsidRPr="0067635D">
        <w:rPr>
          <w:w w:val="113"/>
          <w:sz w:val="22"/>
          <w:szCs w:val="22"/>
        </w:rPr>
        <w:t>STANDARDS, CODES OF PRACTICE AND REFERENCES</w:t>
      </w:r>
      <w:bookmarkEnd w:id="385"/>
      <w:r w:rsidR="004A263B" w:rsidRPr="0067635D">
        <w:rPr>
          <w:w w:val="113"/>
          <w:sz w:val="22"/>
          <w:szCs w:val="22"/>
        </w:rPr>
        <w:t xml:space="preserve"> </w:t>
      </w:r>
    </w:p>
    <w:p w14:paraId="09D9CBDF" w14:textId="50AC79FA" w:rsidR="004A263B" w:rsidRPr="0067635D" w:rsidRDefault="004A263B" w:rsidP="00B10033">
      <w:pPr>
        <w:tabs>
          <w:tab w:val="left" w:pos="5685"/>
        </w:tabs>
        <w:spacing w:after="0"/>
        <w:ind w:left="720"/>
        <w:jc w:val="both"/>
      </w:pPr>
      <w:r w:rsidRPr="0067635D">
        <w:t>Th</w:t>
      </w:r>
      <w:r w:rsidR="004013B2" w:rsidRPr="0067635D">
        <w:t xml:space="preserve">e </w:t>
      </w:r>
      <w:r w:rsidRPr="0067635D">
        <w:t>followin</w:t>
      </w:r>
      <w:r w:rsidR="004013B2" w:rsidRPr="0067635D">
        <w:t xml:space="preserve">g </w:t>
      </w:r>
      <w:r w:rsidRPr="0067635D">
        <w:t>Standards an</w:t>
      </w:r>
      <w:r w:rsidR="004013B2" w:rsidRPr="0067635D">
        <w:t xml:space="preserve">d </w:t>
      </w:r>
      <w:r w:rsidRPr="0067635D">
        <w:t>Code</w:t>
      </w:r>
      <w:r w:rsidR="004013B2" w:rsidRPr="0067635D">
        <w:t xml:space="preserve">s </w:t>
      </w:r>
      <w:r w:rsidRPr="0067635D">
        <w:t>o</w:t>
      </w:r>
      <w:r w:rsidR="004013B2" w:rsidRPr="0067635D">
        <w:t xml:space="preserve">f </w:t>
      </w:r>
      <w:r w:rsidRPr="0067635D">
        <w:t>Practi</w:t>
      </w:r>
      <w:r w:rsidR="004013B2" w:rsidRPr="0067635D">
        <w:t xml:space="preserve">ce </w:t>
      </w:r>
      <w:r w:rsidRPr="0067635D">
        <w:t>ar</w:t>
      </w:r>
      <w:r w:rsidR="004013B2" w:rsidRPr="0067635D">
        <w:t>e</w:t>
      </w:r>
      <w:r w:rsidRPr="0067635D">
        <w:t xml:space="preserve"> reference</w:t>
      </w:r>
      <w:r w:rsidR="004013B2" w:rsidRPr="0067635D">
        <w:t xml:space="preserve">d </w:t>
      </w:r>
      <w:r w:rsidRPr="0067635D">
        <w:t>with</w:t>
      </w:r>
      <w:r w:rsidR="004013B2" w:rsidRPr="0067635D">
        <w:t xml:space="preserve">in </w:t>
      </w:r>
      <w:r w:rsidRPr="0067635D">
        <w:t>the Specification. All materials, workmanship and testin</w:t>
      </w:r>
      <w:r w:rsidR="004013B2" w:rsidRPr="0067635D">
        <w:t>g</w:t>
      </w:r>
      <w:r w:rsidRPr="0067635D">
        <w:t xml:space="preserve"> shall conform to the requirement</w:t>
      </w:r>
      <w:r w:rsidR="004013B2" w:rsidRPr="0067635D">
        <w:t xml:space="preserve">s </w:t>
      </w:r>
      <w:r w:rsidRPr="0067635D">
        <w:t>of the latest editions of the following Standards and Codes of Practice except as explicitly varied by this specification:</w:t>
      </w:r>
    </w:p>
    <w:p w14:paraId="292993E9" w14:textId="58F9D554" w:rsidR="00654007" w:rsidRPr="0067635D" w:rsidRDefault="00654007">
      <w:pPr>
        <w:pStyle w:val="ListParagraph"/>
        <w:numPr>
          <w:ilvl w:val="0"/>
          <w:numId w:val="20"/>
        </w:numPr>
        <w:tabs>
          <w:tab w:val="left" w:pos="1080"/>
        </w:tabs>
        <w:spacing w:after="0"/>
        <w:ind w:firstLine="0"/>
        <w:jc w:val="both"/>
      </w:pPr>
      <w:r w:rsidRPr="0067635D">
        <w:t>LIBNOR.</w:t>
      </w:r>
    </w:p>
    <w:p w14:paraId="4F75F31B" w14:textId="24F7FEE1" w:rsidR="004A263B" w:rsidRPr="0067635D" w:rsidRDefault="004A263B">
      <w:pPr>
        <w:pStyle w:val="ListParagraph"/>
        <w:numPr>
          <w:ilvl w:val="0"/>
          <w:numId w:val="20"/>
        </w:numPr>
        <w:tabs>
          <w:tab w:val="left" w:pos="1080"/>
        </w:tabs>
        <w:spacing w:after="0"/>
        <w:ind w:firstLine="0"/>
        <w:jc w:val="both"/>
      </w:pPr>
      <w:r w:rsidRPr="0067635D">
        <w:t>BS 6349 Maritime Structures</w:t>
      </w:r>
      <w:r w:rsidR="00654007" w:rsidRPr="0067635D">
        <w:t>.</w:t>
      </w:r>
    </w:p>
    <w:p w14:paraId="3A436BB5" w14:textId="7F957D61" w:rsidR="004A263B" w:rsidRPr="0067635D" w:rsidRDefault="004A263B">
      <w:pPr>
        <w:pStyle w:val="ListParagraph"/>
        <w:numPr>
          <w:ilvl w:val="0"/>
          <w:numId w:val="20"/>
        </w:numPr>
        <w:tabs>
          <w:tab w:val="left" w:pos="1080"/>
        </w:tabs>
        <w:spacing w:after="0"/>
        <w:ind w:left="1080"/>
        <w:jc w:val="both"/>
      </w:pPr>
      <w:r w:rsidRPr="0067635D">
        <w:t>CUR/CIRIA Recommendations</w:t>
      </w:r>
      <w:r w:rsidR="004013B2" w:rsidRPr="0067635D">
        <w:t xml:space="preserve"> </w:t>
      </w:r>
      <w:r w:rsidRPr="0067635D">
        <w:t>of</w:t>
      </w:r>
      <w:r w:rsidR="004013B2" w:rsidRPr="0067635D">
        <w:t xml:space="preserve"> </w:t>
      </w:r>
      <w:r w:rsidRPr="0067635D">
        <w:t>Constructio</w:t>
      </w:r>
      <w:r w:rsidR="004013B2" w:rsidRPr="0067635D">
        <w:t>n</w:t>
      </w:r>
      <w:r w:rsidRPr="0067635D">
        <w:t xml:space="preserve"> Industry</w:t>
      </w:r>
      <w:r w:rsidR="004013B2" w:rsidRPr="0067635D">
        <w:t xml:space="preserve"> </w:t>
      </w:r>
      <w:r w:rsidRPr="0067635D">
        <w:t>Research</w:t>
      </w:r>
      <w:r w:rsidR="004013B2" w:rsidRPr="0067635D">
        <w:t xml:space="preserve"> </w:t>
      </w:r>
      <w:r w:rsidRPr="0067635D">
        <w:t>and</w:t>
      </w:r>
      <w:r w:rsidR="004013B2" w:rsidRPr="0067635D">
        <w:t xml:space="preserve"> </w:t>
      </w:r>
      <w:r w:rsidRPr="0067635D">
        <w:t>Information Association (CIRIA) C683, “The Rock Manual”, 200</w:t>
      </w:r>
      <w:r w:rsidR="00007198" w:rsidRPr="0067635D">
        <w:t>0</w:t>
      </w:r>
      <w:r w:rsidR="00654007" w:rsidRPr="0067635D">
        <w:t>.</w:t>
      </w:r>
    </w:p>
    <w:p w14:paraId="3ECFB072" w14:textId="402C53BE" w:rsidR="004A263B" w:rsidRPr="0067635D" w:rsidRDefault="004A263B">
      <w:pPr>
        <w:pStyle w:val="ListParagraph"/>
        <w:numPr>
          <w:ilvl w:val="0"/>
          <w:numId w:val="20"/>
        </w:numPr>
        <w:tabs>
          <w:tab w:val="left" w:pos="1080"/>
        </w:tabs>
        <w:spacing w:after="0"/>
        <w:ind w:left="1080"/>
        <w:jc w:val="both"/>
      </w:pPr>
      <w:r w:rsidRPr="0067635D">
        <w:t>CUR/CIRIA Recommendations</w:t>
      </w:r>
      <w:r w:rsidR="004013B2" w:rsidRPr="0067635D">
        <w:t xml:space="preserve"> </w:t>
      </w:r>
      <w:r w:rsidRPr="0067635D">
        <w:t>of</w:t>
      </w:r>
      <w:r w:rsidR="004013B2" w:rsidRPr="0067635D">
        <w:t xml:space="preserve"> </w:t>
      </w:r>
      <w:r w:rsidRPr="0067635D">
        <w:t>Constructio</w:t>
      </w:r>
      <w:r w:rsidR="004013B2" w:rsidRPr="0067635D">
        <w:t xml:space="preserve">n </w:t>
      </w:r>
      <w:r w:rsidRPr="0067635D">
        <w:t>Industry</w:t>
      </w:r>
      <w:r w:rsidR="004013B2" w:rsidRPr="0067635D">
        <w:t xml:space="preserve"> </w:t>
      </w:r>
      <w:r w:rsidRPr="0067635D">
        <w:t>Research and</w:t>
      </w:r>
      <w:r w:rsidR="004013B2" w:rsidRPr="0067635D">
        <w:t xml:space="preserve"> </w:t>
      </w:r>
      <w:r w:rsidRPr="0067635D">
        <w:t>Information Association (CIRIA) C683, “The Rock Manual”, 1991</w:t>
      </w:r>
      <w:r w:rsidR="00654007" w:rsidRPr="0067635D">
        <w:t>.</w:t>
      </w:r>
    </w:p>
    <w:p w14:paraId="5D96C518" w14:textId="29F1E6B4" w:rsidR="004A263B" w:rsidRPr="0067635D" w:rsidRDefault="004A263B">
      <w:pPr>
        <w:pStyle w:val="ListParagraph"/>
        <w:numPr>
          <w:ilvl w:val="0"/>
          <w:numId w:val="20"/>
        </w:numPr>
        <w:tabs>
          <w:tab w:val="left" w:pos="1080"/>
        </w:tabs>
        <w:spacing w:after="0"/>
        <w:ind w:left="1080"/>
        <w:jc w:val="both"/>
      </w:pPr>
      <w:r w:rsidRPr="0067635D">
        <w:t>ISRM</w:t>
      </w:r>
      <w:r w:rsidR="004013B2" w:rsidRPr="0067635D">
        <w:t xml:space="preserve"> </w:t>
      </w:r>
      <w:r w:rsidRPr="0067635D">
        <w:t>International Socie</w:t>
      </w:r>
      <w:r w:rsidR="004013B2" w:rsidRPr="0067635D">
        <w:t>ty</w:t>
      </w:r>
      <w:r w:rsidRPr="0067635D">
        <w:t xml:space="preserve"> </w:t>
      </w:r>
      <w:r w:rsidR="004013B2" w:rsidRPr="0067635D">
        <w:t>f</w:t>
      </w:r>
      <w:r w:rsidRPr="0067635D">
        <w:t>or Ro</w:t>
      </w:r>
      <w:r w:rsidR="004013B2" w:rsidRPr="0067635D">
        <w:t xml:space="preserve">ck </w:t>
      </w:r>
      <w:r w:rsidRPr="0067635D">
        <w:t>Mechanics. Suggested Method</w:t>
      </w:r>
      <w:r w:rsidR="004013B2" w:rsidRPr="0067635D">
        <w:t xml:space="preserve">s </w:t>
      </w:r>
      <w:r w:rsidRPr="0067635D">
        <w:t>for</w:t>
      </w:r>
      <w:r w:rsidR="004013B2" w:rsidRPr="0067635D">
        <w:t xml:space="preserve"> </w:t>
      </w:r>
      <w:r w:rsidRPr="0067635D">
        <w:t>Determining Point Load Strength, 1985</w:t>
      </w:r>
      <w:r w:rsidR="00654007" w:rsidRPr="0067635D">
        <w:t>.</w:t>
      </w:r>
    </w:p>
    <w:p w14:paraId="2707548E" w14:textId="6B97645B" w:rsidR="004A263B" w:rsidRPr="0067635D" w:rsidRDefault="004A263B">
      <w:pPr>
        <w:pStyle w:val="ListParagraph"/>
        <w:numPr>
          <w:ilvl w:val="0"/>
          <w:numId w:val="20"/>
        </w:numPr>
        <w:tabs>
          <w:tab w:val="left" w:pos="1080"/>
        </w:tabs>
        <w:spacing w:after="0"/>
        <w:ind w:left="1080"/>
        <w:jc w:val="both"/>
      </w:pPr>
      <w:r w:rsidRPr="0067635D">
        <w:t>ASTM C 131-81</w:t>
      </w:r>
      <w:r w:rsidR="004013B2" w:rsidRPr="0067635D">
        <w:t xml:space="preserve"> </w:t>
      </w:r>
      <w:r w:rsidRPr="0067635D">
        <w:t>Test for Resistance to Abrasion of Small size Coarse</w:t>
      </w:r>
      <w:r w:rsidR="004013B2" w:rsidRPr="0067635D">
        <w:t xml:space="preserve"> </w:t>
      </w:r>
      <w:r w:rsidRPr="0067635D">
        <w:t>Aggregate by Use of Los Ang</w:t>
      </w:r>
      <w:r w:rsidR="00654007" w:rsidRPr="0067635D">
        <w:t>e</w:t>
      </w:r>
      <w:r w:rsidRPr="0067635D">
        <w:t>l</w:t>
      </w:r>
      <w:r w:rsidR="00654007" w:rsidRPr="0067635D">
        <w:t>e</w:t>
      </w:r>
      <w:r w:rsidRPr="0067635D">
        <w:t>s Machine</w:t>
      </w:r>
      <w:r w:rsidR="00654007" w:rsidRPr="0067635D">
        <w:t>.</w:t>
      </w:r>
    </w:p>
    <w:p w14:paraId="3D00C861" w14:textId="54B42795" w:rsidR="004A263B" w:rsidRPr="0067635D" w:rsidRDefault="004A263B">
      <w:pPr>
        <w:pStyle w:val="ListParagraph"/>
        <w:numPr>
          <w:ilvl w:val="0"/>
          <w:numId w:val="20"/>
        </w:numPr>
        <w:tabs>
          <w:tab w:val="left" w:pos="1080"/>
        </w:tabs>
        <w:spacing w:after="0"/>
        <w:ind w:left="1080"/>
        <w:jc w:val="both"/>
      </w:pPr>
      <w:r w:rsidRPr="0067635D">
        <w:t>BS 812-111</w:t>
      </w:r>
      <w:r w:rsidR="004013B2" w:rsidRPr="0067635D">
        <w:t xml:space="preserve"> </w:t>
      </w:r>
      <w:r w:rsidRPr="0067635D">
        <w:t>Testing aggregates. Metho</w:t>
      </w:r>
      <w:r w:rsidR="004013B2" w:rsidRPr="0067635D">
        <w:t>ds</w:t>
      </w:r>
      <w:r w:rsidRPr="0067635D">
        <w:t xml:space="preserve"> for determination of ten per cent fines value (TFV)</w:t>
      </w:r>
      <w:r w:rsidR="00654007" w:rsidRPr="0067635D">
        <w:t>.</w:t>
      </w:r>
    </w:p>
    <w:p w14:paraId="35AF134D" w14:textId="363CC73C" w:rsidR="004A263B" w:rsidRPr="0067635D" w:rsidRDefault="004A263B">
      <w:pPr>
        <w:pStyle w:val="ListParagraph"/>
        <w:numPr>
          <w:ilvl w:val="0"/>
          <w:numId w:val="20"/>
        </w:numPr>
        <w:tabs>
          <w:tab w:val="left" w:pos="1080"/>
        </w:tabs>
        <w:spacing w:after="0"/>
        <w:ind w:left="1080"/>
        <w:jc w:val="both"/>
      </w:pPr>
      <w:r w:rsidRPr="0067635D">
        <w:t>BS 812-112</w:t>
      </w:r>
      <w:r w:rsidR="004013B2" w:rsidRPr="0067635D">
        <w:t xml:space="preserve"> </w:t>
      </w:r>
      <w:r w:rsidRPr="0067635D">
        <w:t>Testing aggregates. Method for determination of aggregate impact value</w:t>
      </w:r>
      <w:r w:rsidR="00654007" w:rsidRPr="0067635D">
        <w:t>.</w:t>
      </w:r>
    </w:p>
    <w:p w14:paraId="24F4EDB9" w14:textId="533F1606" w:rsidR="004013B2" w:rsidRPr="0067635D" w:rsidRDefault="004A263B">
      <w:pPr>
        <w:pStyle w:val="ListParagraph"/>
        <w:numPr>
          <w:ilvl w:val="0"/>
          <w:numId w:val="20"/>
        </w:numPr>
        <w:tabs>
          <w:tab w:val="left" w:pos="1080"/>
        </w:tabs>
        <w:spacing w:after="0"/>
        <w:ind w:left="1080"/>
        <w:jc w:val="both"/>
      </w:pPr>
      <w:r w:rsidRPr="0067635D">
        <w:t>BS 812-117</w:t>
      </w:r>
      <w:r w:rsidR="004013B2" w:rsidRPr="0067635D">
        <w:t xml:space="preserve"> </w:t>
      </w:r>
      <w:r w:rsidRPr="0067635D">
        <w:t>Testing aggregates. Method for determination of soundness</w:t>
      </w:r>
      <w:r w:rsidR="00654007" w:rsidRPr="0067635D">
        <w:t>.</w:t>
      </w:r>
    </w:p>
    <w:p w14:paraId="23421AF4" w14:textId="2659848F" w:rsidR="00FA77F3" w:rsidRPr="0067635D" w:rsidRDefault="004A263B">
      <w:pPr>
        <w:pStyle w:val="ListParagraph"/>
        <w:numPr>
          <w:ilvl w:val="0"/>
          <w:numId w:val="20"/>
        </w:numPr>
        <w:tabs>
          <w:tab w:val="left" w:pos="1080"/>
        </w:tabs>
        <w:spacing w:after="0"/>
        <w:ind w:left="1080"/>
        <w:jc w:val="both"/>
      </w:pPr>
      <w:r w:rsidRPr="0067635D">
        <w:t>ASTM D2938 Unconfined compression strength</w:t>
      </w:r>
      <w:r w:rsidR="00654007" w:rsidRPr="0067635D">
        <w:t>.</w:t>
      </w:r>
    </w:p>
    <w:p w14:paraId="3A10D92F" w14:textId="71C1795B" w:rsidR="004A263B" w:rsidRPr="0067635D" w:rsidRDefault="004A263B">
      <w:pPr>
        <w:pStyle w:val="ListParagraph"/>
        <w:numPr>
          <w:ilvl w:val="0"/>
          <w:numId w:val="20"/>
        </w:numPr>
        <w:tabs>
          <w:tab w:val="left" w:pos="1080"/>
        </w:tabs>
        <w:spacing w:after="0"/>
        <w:ind w:left="1080"/>
        <w:jc w:val="both"/>
      </w:pPr>
      <w:r w:rsidRPr="0067635D">
        <w:t>BS 1367.2 Resistance to weathering</w:t>
      </w:r>
      <w:r w:rsidR="00654007" w:rsidRPr="0067635D">
        <w:t>.</w:t>
      </w:r>
    </w:p>
    <w:p w14:paraId="3368B20C" w14:textId="77777777" w:rsidR="004A263B" w:rsidRPr="0067635D" w:rsidRDefault="004A263B" w:rsidP="00DF0050">
      <w:pPr>
        <w:tabs>
          <w:tab w:val="left" w:pos="5685"/>
        </w:tabs>
        <w:spacing w:after="0"/>
        <w:ind w:left="450"/>
        <w:jc w:val="both"/>
      </w:pPr>
    </w:p>
    <w:p w14:paraId="51EE2470" w14:textId="77777777" w:rsidR="000D145F" w:rsidRPr="0067635D" w:rsidRDefault="004A263B" w:rsidP="00B10033">
      <w:pPr>
        <w:tabs>
          <w:tab w:val="left" w:pos="5685"/>
        </w:tabs>
        <w:spacing w:after="0"/>
        <w:ind w:left="720"/>
        <w:jc w:val="both"/>
      </w:pPr>
      <w:r w:rsidRPr="0067635D">
        <w:t>Any conflicts o</w:t>
      </w:r>
      <w:r w:rsidR="004013B2" w:rsidRPr="0067635D">
        <w:t>r</w:t>
      </w:r>
      <w:r w:rsidRPr="0067635D">
        <w:t xml:space="preserve"> inconsistencie</w:t>
      </w:r>
      <w:r w:rsidR="004013B2" w:rsidRPr="0067635D">
        <w:t xml:space="preserve">s </w:t>
      </w:r>
      <w:r w:rsidRPr="0067635D">
        <w:t>betwee</w:t>
      </w:r>
      <w:r w:rsidR="004013B2" w:rsidRPr="0067635D">
        <w:t>n</w:t>
      </w:r>
      <w:r w:rsidRPr="0067635D">
        <w:t xml:space="preserve"> the specificatio</w:t>
      </w:r>
      <w:r w:rsidR="004013B2" w:rsidRPr="0067635D">
        <w:t>n</w:t>
      </w:r>
      <w:r w:rsidRPr="0067635D">
        <w:t xml:space="preserve"> and othe</w:t>
      </w:r>
      <w:r w:rsidR="004013B2" w:rsidRPr="0067635D">
        <w:t>r</w:t>
      </w:r>
      <w:r w:rsidRPr="0067635D">
        <w:t xml:space="preserve"> contract documen</w:t>
      </w:r>
      <w:r w:rsidR="004013B2" w:rsidRPr="0067635D">
        <w:t>ts</w:t>
      </w:r>
      <w:r w:rsidRPr="0067635D">
        <w:t xml:space="preserve"> shal</w:t>
      </w:r>
      <w:r w:rsidR="004013B2" w:rsidRPr="0067635D">
        <w:t>l</w:t>
      </w:r>
      <w:r w:rsidRPr="0067635D">
        <w:t xml:space="preserve"> be brough</w:t>
      </w:r>
      <w:r w:rsidR="004013B2" w:rsidRPr="0067635D">
        <w:t>t to</w:t>
      </w:r>
      <w:r w:rsidRPr="0067635D">
        <w:t xml:space="preserve"> the attentio</w:t>
      </w:r>
      <w:r w:rsidR="004013B2" w:rsidRPr="0067635D">
        <w:t xml:space="preserve">n </w:t>
      </w:r>
      <w:r w:rsidRPr="0067635D">
        <w:t xml:space="preserve">of the </w:t>
      </w:r>
      <w:r w:rsidR="00FA77F3" w:rsidRPr="0067635D">
        <w:t>Engineer</w:t>
      </w:r>
      <w:r w:rsidR="004013B2" w:rsidRPr="0067635D">
        <w:t xml:space="preserve"> </w:t>
      </w:r>
      <w:r w:rsidRPr="0067635D">
        <w:t>for resolution</w:t>
      </w:r>
      <w:r w:rsidR="004013B2" w:rsidRPr="0067635D">
        <w:t>.</w:t>
      </w:r>
      <w:r w:rsidRPr="0067635D">
        <w:t xml:space="preserve"> </w:t>
      </w:r>
    </w:p>
    <w:p w14:paraId="25E8E6FF" w14:textId="3F1CE0F0" w:rsidR="004A263B" w:rsidRPr="0067635D" w:rsidRDefault="004013B2" w:rsidP="00B10033">
      <w:pPr>
        <w:tabs>
          <w:tab w:val="left" w:pos="5685"/>
        </w:tabs>
        <w:spacing w:after="0"/>
        <w:ind w:left="720"/>
        <w:jc w:val="both"/>
      </w:pPr>
      <w:r w:rsidRPr="0067635D">
        <w:t>If</w:t>
      </w:r>
      <w:r w:rsidR="004A263B" w:rsidRPr="0067635D">
        <w:t xml:space="preserve"> inconsistencies exist between th</w:t>
      </w:r>
      <w:r w:rsidRPr="0067635D">
        <w:t>e</w:t>
      </w:r>
      <w:r w:rsidR="004A263B" w:rsidRPr="0067635D">
        <w:t xml:space="preserve"> requirement</w:t>
      </w:r>
      <w:r w:rsidRPr="0067635D">
        <w:t xml:space="preserve">s </w:t>
      </w:r>
      <w:r w:rsidR="004A263B" w:rsidRPr="0067635D">
        <w:t>o</w:t>
      </w:r>
      <w:r w:rsidRPr="0067635D">
        <w:t>f</w:t>
      </w:r>
      <w:r w:rsidR="004A263B" w:rsidRPr="0067635D">
        <w:t xml:space="preserve"> this Specification and those of contract documents, th</w:t>
      </w:r>
      <w:r w:rsidRPr="0067635D">
        <w:t xml:space="preserve">e </w:t>
      </w:r>
      <w:r w:rsidR="004A263B" w:rsidRPr="0067635D">
        <w:t xml:space="preserve">more stringent requirements shall apply as determined by the </w:t>
      </w:r>
      <w:r w:rsidR="00FA77F3" w:rsidRPr="0067635D">
        <w:t>Engineer</w:t>
      </w:r>
      <w:r w:rsidR="004A263B" w:rsidRPr="0067635D">
        <w:t>.</w:t>
      </w:r>
    </w:p>
    <w:p w14:paraId="7FF37C3C" w14:textId="29A731FF" w:rsidR="00B10033" w:rsidRPr="0067635D" w:rsidRDefault="00B10033" w:rsidP="000766AD">
      <w:pPr>
        <w:tabs>
          <w:tab w:val="left" w:pos="5685"/>
        </w:tabs>
        <w:spacing w:after="0"/>
        <w:jc w:val="both"/>
      </w:pPr>
    </w:p>
    <w:p w14:paraId="0E35BDDC" w14:textId="77777777" w:rsidR="000766AD" w:rsidRPr="0067635D" w:rsidRDefault="000766AD" w:rsidP="000766AD">
      <w:pPr>
        <w:tabs>
          <w:tab w:val="left" w:pos="5685"/>
        </w:tabs>
        <w:spacing w:after="0"/>
        <w:jc w:val="both"/>
      </w:pPr>
    </w:p>
    <w:p w14:paraId="5B2A96E1" w14:textId="77777777" w:rsidR="004A263B" w:rsidRPr="0067635D" w:rsidRDefault="00FA77F3" w:rsidP="00B10033">
      <w:pPr>
        <w:pStyle w:val="Heading3"/>
        <w:ind w:left="360" w:hanging="360"/>
      </w:pPr>
      <w:r w:rsidRPr="0067635D">
        <w:t xml:space="preserve"> </w:t>
      </w:r>
      <w:bookmarkStart w:id="386" w:name="_Toc172648458"/>
      <w:r w:rsidR="004A263B" w:rsidRPr="0067635D">
        <w:t>QUALITY OF ROCK AND QUARRY MATERIAL</w:t>
      </w:r>
      <w:bookmarkEnd w:id="386"/>
    </w:p>
    <w:p w14:paraId="0BEB2F0D" w14:textId="77777777" w:rsidR="004A263B" w:rsidRPr="0067635D" w:rsidRDefault="004A263B">
      <w:pPr>
        <w:pStyle w:val="Heading3"/>
        <w:numPr>
          <w:ilvl w:val="2"/>
          <w:numId w:val="29"/>
        </w:numPr>
        <w:ind w:left="720" w:firstLine="0"/>
        <w:rPr>
          <w:w w:val="113"/>
          <w:sz w:val="22"/>
          <w:szCs w:val="22"/>
        </w:rPr>
      </w:pPr>
      <w:bookmarkStart w:id="387" w:name="_Toc172648459"/>
      <w:r w:rsidRPr="0067635D">
        <w:rPr>
          <w:w w:val="113"/>
          <w:sz w:val="22"/>
          <w:szCs w:val="22"/>
        </w:rPr>
        <w:t>G</w:t>
      </w:r>
      <w:r w:rsidR="00982168" w:rsidRPr="0067635D">
        <w:rPr>
          <w:w w:val="113"/>
          <w:sz w:val="22"/>
          <w:szCs w:val="22"/>
        </w:rPr>
        <w:t>ENERAL</w:t>
      </w:r>
      <w:bookmarkEnd w:id="387"/>
    </w:p>
    <w:p w14:paraId="0CE88456" w14:textId="77777777" w:rsidR="000D145F" w:rsidRPr="0067635D" w:rsidRDefault="004A263B" w:rsidP="00B10033">
      <w:pPr>
        <w:tabs>
          <w:tab w:val="left" w:pos="5685"/>
        </w:tabs>
        <w:spacing w:after="0"/>
        <w:ind w:left="720"/>
        <w:jc w:val="both"/>
      </w:pPr>
      <w:r w:rsidRPr="0067635D">
        <w:t xml:space="preserve">All rock shall </w:t>
      </w:r>
      <w:r w:rsidR="004013B2" w:rsidRPr="0067635D">
        <w:t>be</w:t>
      </w:r>
      <w:r w:rsidRPr="0067635D">
        <w:t xml:space="preserve"> dense, of sound material and quarried fro</w:t>
      </w:r>
      <w:r w:rsidR="00FA77F3" w:rsidRPr="0067635D">
        <w:t xml:space="preserve">m an approved source. </w:t>
      </w:r>
    </w:p>
    <w:p w14:paraId="2AD5C628" w14:textId="2554E756" w:rsidR="004A263B" w:rsidRPr="0067635D" w:rsidRDefault="00FA77F3" w:rsidP="00B10033">
      <w:pPr>
        <w:tabs>
          <w:tab w:val="left" w:pos="5685"/>
        </w:tabs>
        <w:spacing w:after="0"/>
        <w:ind w:left="720"/>
        <w:jc w:val="both"/>
      </w:pPr>
      <w:r w:rsidRPr="0067635D">
        <w:t xml:space="preserve">It shall be free from </w:t>
      </w:r>
      <w:r w:rsidR="004A263B" w:rsidRPr="0067635D">
        <w:t>weathering, mechanical weakness an</w:t>
      </w:r>
      <w:r w:rsidR="004013B2" w:rsidRPr="0067635D">
        <w:t>d</w:t>
      </w:r>
      <w:r w:rsidR="004A263B" w:rsidRPr="0067635D">
        <w:t xml:space="preserve"> chemical decomposition, and of such character that it will resist disintegration an</w:t>
      </w:r>
      <w:r w:rsidR="004013B2" w:rsidRPr="0067635D">
        <w:t>d</w:t>
      </w:r>
      <w:r w:rsidR="004A263B" w:rsidRPr="0067635D">
        <w:t xml:space="preserve"> erosion </w:t>
      </w:r>
      <w:r w:rsidR="004013B2" w:rsidRPr="0067635D">
        <w:t>by</w:t>
      </w:r>
      <w:r w:rsidR="004A263B" w:rsidRPr="0067635D">
        <w:t xml:space="preserve"> th</w:t>
      </w:r>
      <w:r w:rsidR="004013B2" w:rsidRPr="0067635D">
        <w:t>e</w:t>
      </w:r>
      <w:r w:rsidR="004A263B" w:rsidRPr="0067635D">
        <w:t xml:space="preserve"> actio</w:t>
      </w:r>
      <w:r w:rsidR="004013B2" w:rsidRPr="0067635D">
        <w:t>n</w:t>
      </w:r>
      <w:r w:rsidRPr="0067635D">
        <w:t xml:space="preserve"> of air, water (fresh or </w:t>
      </w:r>
      <w:r w:rsidR="004A263B" w:rsidRPr="0067635D">
        <w:t>s</w:t>
      </w:r>
      <w:r w:rsidRPr="0067635D">
        <w:t xml:space="preserve">eawater), wetting and drying, extremes of temperature and </w:t>
      </w:r>
      <w:r w:rsidR="004A263B" w:rsidRPr="0067635D">
        <w:t>impa</w:t>
      </w:r>
      <w:r w:rsidR="004013B2" w:rsidRPr="0067635D">
        <w:t xml:space="preserve">ct </w:t>
      </w:r>
      <w:r w:rsidRPr="0067635D">
        <w:t>due to</w:t>
      </w:r>
      <w:r w:rsidR="004A263B" w:rsidRPr="0067635D">
        <w:t xml:space="preserve"> wav</w:t>
      </w:r>
      <w:r w:rsidR="004013B2" w:rsidRPr="0067635D">
        <w:t xml:space="preserve">e </w:t>
      </w:r>
      <w:r w:rsidR="004A263B" w:rsidRPr="0067635D">
        <w:t>action o</w:t>
      </w:r>
      <w:r w:rsidR="004013B2" w:rsidRPr="0067635D">
        <w:t>r</w:t>
      </w:r>
      <w:r w:rsidR="004A263B" w:rsidRPr="0067635D">
        <w:t xml:space="preserve"> any othe</w:t>
      </w:r>
      <w:r w:rsidR="004013B2" w:rsidRPr="0067635D">
        <w:t>r</w:t>
      </w:r>
      <w:r w:rsidR="004A263B" w:rsidRPr="0067635D">
        <w:t xml:space="preserve"> n</w:t>
      </w:r>
      <w:r w:rsidR="004013B2" w:rsidRPr="0067635D">
        <w:t xml:space="preserve">atural </w:t>
      </w:r>
      <w:r w:rsidR="004A263B" w:rsidRPr="0067635D">
        <w:t>or climatic factors.</w:t>
      </w:r>
    </w:p>
    <w:p w14:paraId="6AE1E980" w14:textId="49A6F6BF" w:rsidR="004A263B" w:rsidRPr="0067635D" w:rsidRDefault="004A263B" w:rsidP="00B10033">
      <w:pPr>
        <w:tabs>
          <w:tab w:val="left" w:pos="5685"/>
        </w:tabs>
        <w:spacing w:after="0"/>
        <w:ind w:left="720"/>
        <w:jc w:val="both"/>
      </w:pPr>
      <w:r w:rsidRPr="0067635D">
        <w:t xml:space="preserve">It shall </w:t>
      </w:r>
      <w:r w:rsidR="004013B2" w:rsidRPr="0067635D">
        <w:t xml:space="preserve">be </w:t>
      </w:r>
      <w:r w:rsidRPr="0067635D">
        <w:t>free from dirt, soil, peat, loam, clay or any organic matter and all holes drilled for blasting purposes. It shall be capable o</w:t>
      </w:r>
      <w:r w:rsidR="004013B2" w:rsidRPr="0067635D">
        <w:t xml:space="preserve">f </w:t>
      </w:r>
      <w:r w:rsidRPr="0067635D">
        <w:t xml:space="preserve">being handled and </w:t>
      </w:r>
      <w:r w:rsidR="004013B2" w:rsidRPr="0067635D">
        <w:t>p</w:t>
      </w:r>
      <w:r w:rsidRPr="0067635D">
        <w:t>laced without fracture or damage.</w:t>
      </w:r>
    </w:p>
    <w:p w14:paraId="77C7D5B9" w14:textId="77777777" w:rsidR="004A263B" w:rsidRPr="0067635D" w:rsidRDefault="004A263B" w:rsidP="00B10033">
      <w:pPr>
        <w:tabs>
          <w:tab w:val="left" w:pos="5685"/>
        </w:tabs>
        <w:spacing w:after="0"/>
        <w:ind w:left="720"/>
        <w:jc w:val="both"/>
      </w:pPr>
      <w:r w:rsidRPr="0067635D">
        <w:t>Quarrie</w:t>
      </w:r>
      <w:r w:rsidR="004013B2" w:rsidRPr="0067635D">
        <w:t xml:space="preserve">d </w:t>
      </w:r>
      <w:r w:rsidRPr="0067635D">
        <w:t>rock shall not contai</w:t>
      </w:r>
      <w:r w:rsidR="004013B2" w:rsidRPr="0067635D">
        <w:t xml:space="preserve">n </w:t>
      </w:r>
      <w:r w:rsidRPr="0067635D">
        <w:t>visually observable or chemically detectable impuritie</w:t>
      </w:r>
      <w:r w:rsidR="004013B2" w:rsidRPr="0067635D">
        <w:t xml:space="preserve">s </w:t>
      </w:r>
      <w:r w:rsidR="000804CA" w:rsidRPr="0067635D">
        <w:t xml:space="preserve">or foreign matters in such </w:t>
      </w:r>
      <w:r w:rsidRPr="0067635D">
        <w:t>quantities th</w:t>
      </w:r>
      <w:r w:rsidR="004013B2" w:rsidRPr="0067635D">
        <w:t>at</w:t>
      </w:r>
      <w:r w:rsidRPr="0067635D">
        <w:t xml:space="preserve"> these are damaging for the constructiv</w:t>
      </w:r>
      <w:r w:rsidR="004013B2" w:rsidRPr="0067635D">
        <w:t xml:space="preserve">e </w:t>
      </w:r>
      <w:r w:rsidRPr="0067635D">
        <w:t>app</w:t>
      </w:r>
      <w:r w:rsidR="000804CA" w:rsidRPr="0067635D">
        <w:t xml:space="preserve">lication of the quarried stone </w:t>
      </w:r>
      <w:r w:rsidRPr="0067635D">
        <w:t>or for the environmen</w:t>
      </w:r>
      <w:r w:rsidR="004013B2" w:rsidRPr="0067635D">
        <w:t>t</w:t>
      </w:r>
      <w:r w:rsidRPr="0067635D">
        <w:t xml:space="preserve"> in which the quarried stone is to be placed.</w:t>
      </w:r>
    </w:p>
    <w:p w14:paraId="06867B3A" w14:textId="77777777" w:rsidR="00C94E06" w:rsidRPr="0067635D" w:rsidRDefault="00C94E06" w:rsidP="004A263B">
      <w:pPr>
        <w:spacing w:before="8" w:after="0" w:line="240" w:lineRule="exact"/>
        <w:rPr>
          <w:rFonts w:ascii="Times New Roman" w:eastAsia="Times New Roman" w:hAnsi="Times New Roman" w:cs="Times New Roman"/>
          <w:sz w:val="24"/>
          <w:szCs w:val="24"/>
        </w:rPr>
      </w:pPr>
    </w:p>
    <w:p w14:paraId="01C49412" w14:textId="77777777" w:rsidR="004A263B" w:rsidRPr="0067635D" w:rsidRDefault="00982168">
      <w:pPr>
        <w:pStyle w:val="Heading3"/>
        <w:numPr>
          <w:ilvl w:val="2"/>
          <w:numId w:val="29"/>
        </w:numPr>
        <w:ind w:left="720" w:firstLine="0"/>
        <w:rPr>
          <w:w w:val="113"/>
          <w:sz w:val="22"/>
          <w:szCs w:val="22"/>
        </w:rPr>
      </w:pPr>
      <w:bookmarkStart w:id="388" w:name="_Toc172648460"/>
      <w:r w:rsidRPr="0067635D">
        <w:rPr>
          <w:w w:val="113"/>
          <w:sz w:val="22"/>
          <w:szCs w:val="22"/>
        </w:rPr>
        <w:t>ROCK SOURCES</w:t>
      </w:r>
      <w:bookmarkEnd w:id="388"/>
    </w:p>
    <w:p w14:paraId="7F17F765" w14:textId="1A95F5CE" w:rsidR="00C94E06" w:rsidRPr="0067635D" w:rsidRDefault="004A263B" w:rsidP="000766AD">
      <w:pPr>
        <w:tabs>
          <w:tab w:val="left" w:pos="5685"/>
        </w:tabs>
        <w:spacing w:after="0"/>
        <w:ind w:left="720"/>
        <w:jc w:val="both"/>
      </w:pPr>
      <w:r w:rsidRPr="0067635D">
        <w:t>All Rock</w:t>
      </w:r>
      <w:r w:rsidR="000804CA" w:rsidRPr="0067635D">
        <w:t xml:space="preserve"> used on the Project shall be from the same source</w:t>
      </w:r>
      <w:r w:rsidRPr="0067635D">
        <w:t xml:space="preserve"> to provide </w:t>
      </w:r>
      <w:r w:rsidR="000804CA" w:rsidRPr="0067635D">
        <w:t xml:space="preserve">an acceptable uniform </w:t>
      </w:r>
      <w:r w:rsidR="00FA77F3" w:rsidRPr="0067635D">
        <w:t>technical specification</w:t>
      </w:r>
      <w:r w:rsidR="000804CA" w:rsidRPr="0067635D">
        <w:t xml:space="preserve"> to the finished works. Providing the rock meets or exceeds all specified material </w:t>
      </w:r>
      <w:r w:rsidRPr="0067635D">
        <w:t>req</w:t>
      </w:r>
      <w:r w:rsidR="000804CA" w:rsidRPr="0067635D">
        <w:t xml:space="preserve">uirements, and the rate of </w:t>
      </w:r>
      <w:r w:rsidRPr="0067635D">
        <w:t>sup</w:t>
      </w:r>
      <w:r w:rsidR="000804CA" w:rsidRPr="0067635D">
        <w:t>ply</w:t>
      </w:r>
      <w:r w:rsidRPr="0067635D">
        <w:t xml:space="preserve"> required to </w:t>
      </w:r>
      <w:r w:rsidR="000804CA" w:rsidRPr="0067635D">
        <w:t>satisfy programme requirements is met, rock may be</w:t>
      </w:r>
      <w:r w:rsidRPr="0067635D">
        <w:t xml:space="preserve"> obtained from eithe</w:t>
      </w:r>
      <w:r w:rsidR="000804CA" w:rsidRPr="0067635D">
        <w:t xml:space="preserve">r local quarries or may be </w:t>
      </w:r>
      <w:r w:rsidRPr="0067635D">
        <w:t>imp</w:t>
      </w:r>
      <w:r w:rsidR="000804CA" w:rsidRPr="0067635D">
        <w:t>orted from other sources. There shall, however, be</w:t>
      </w:r>
      <w:r w:rsidRPr="0067635D">
        <w:t xml:space="preserve"> no </w:t>
      </w:r>
      <w:r w:rsidR="000804CA" w:rsidRPr="0067635D">
        <w:t xml:space="preserve">mixing of locally-obtained and imported </w:t>
      </w:r>
      <w:r w:rsidRPr="0067635D">
        <w:t xml:space="preserve">material, without the </w:t>
      </w:r>
      <w:r w:rsidR="000804CA" w:rsidRPr="0067635D">
        <w:t>approval of the</w:t>
      </w:r>
      <w:r w:rsidRPr="0067635D">
        <w:t xml:space="preserve"> </w:t>
      </w:r>
      <w:r w:rsidR="00B92565" w:rsidRPr="0067635D">
        <w:t>Engineer</w:t>
      </w:r>
      <w:r w:rsidRPr="0067635D">
        <w:t>.</w:t>
      </w:r>
    </w:p>
    <w:p w14:paraId="3F1448F3" w14:textId="77777777" w:rsidR="00C20199" w:rsidRPr="0067635D" w:rsidRDefault="00C20199" w:rsidP="000766AD">
      <w:pPr>
        <w:tabs>
          <w:tab w:val="left" w:pos="5685"/>
        </w:tabs>
        <w:spacing w:after="0"/>
        <w:ind w:left="720"/>
        <w:jc w:val="both"/>
      </w:pPr>
    </w:p>
    <w:p w14:paraId="4C824710" w14:textId="77777777" w:rsidR="004A263B" w:rsidRPr="0067635D" w:rsidRDefault="004A263B">
      <w:pPr>
        <w:pStyle w:val="Heading3"/>
        <w:numPr>
          <w:ilvl w:val="2"/>
          <w:numId w:val="29"/>
        </w:numPr>
        <w:ind w:left="720" w:firstLine="0"/>
        <w:rPr>
          <w:w w:val="113"/>
          <w:sz w:val="22"/>
          <w:szCs w:val="22"/>
        </w:rPr>
      </w:pPr>
      <w:bookmarkStart w:id="389" w:name="_Toc172648461"/>
      <w:r w:rsidRPr="0067635D">
        <w:rPr>
          <w:w w:val="113"/>
          <w:sz w:val="22"/>
          <w:szCs w:val="22"/>
        </w:rPr>
        <w:t>R</w:t>
      </w:r>
      <w:r w:rsidR="00982168" w:rsidRPr="0067635D">
        <w:rPr>
          <w:w w:val="113"/>
          <w:sz w:val="22"/>
          <w:szCs w:val="22"/>
        </w:rPr>
        <w:t>OCK QUARRY QUALITY CONTROL PLAN</w:t>
      </w:r>
      <w:bookmarkEnd w:id="389"/>
      <w:r w:rsidRPr="0067635D">
        <w:rPr>
          <w:w w:val="113"/>
          <w:sz w:val="22"/>
          <w:szCs w:val="22"/>
        </w:rPr>
        <w:t xml:space="preserve"> </w:t>
      </w:r>
    </w:p>
    <w:p w14:paraId="6D5113BE" w14:textId="1C35BF30" w:rsidR="004A263B" w:rsidRPr="0067635D" w:rsidRDefault="000804CA" w:rsidP="00B10033">
      <w:pPr>
        <w:tabs>
          <w:tab w:val="left" w:pos="5685"/>
        </w:tabs>
        <w:spacing w:after="0"/>
        <w:ind w:left="720"/>
        <w:jc w:val="both"/>
      </w:pPr>
      <w:r w:rsidRPr="0067635D">
        <w:t xml:space="preserve">Prior to the agreement for the use of a proposed source, the </w:t>
      </w:r>
      <w:r w:rsidR="00ED1E3B" w:rsidRPr="0067635D">
        <w:t xml:space="preserve">Contractor </w:t>
      </w:r>
      <w:r w:rsidRPr="0067635D">
        <w:t xml:space="preserve">shall provide </w:t>
      </w:r>
      <w:r w:rsidR="004A263B" w:rsidRPr="0067635D">
        <w:t>evid</w:t>
      </w:r>
      <w:r w:rsidRPr="0067635D">
        <w:t xml:space="preserve">ence of rock selection quality </w:t>
      </w:r>
      <w:r w:rsidR="004A263B" w:rsidRPr="0067635D">
        <w:t>con</w:t>
      </w:r>
      <w:r w:rsidRPr="0067635D">
        <w:t>trol procedures in operation at</w:t>
      </w:r>
      <w:r w:rsidR="004A263B" w:rsidRPr="0067635D">
        <w:t xml:space="preserve"> the quarry.</w:t>
      </w:r>
      <w:r w:rsidRPr="0067635D">
        <w:t xml:space="preserve"> </w:t>
      </w:r>
      <w:r w:rsidR="004A263B" w:rsidRPr="0067635D">
        <w:t>This evidence shall include, but not be restricted to:</w:t>
      </w:r>
    </w:p>
    <w:p w14:paraId="7AF9E333" w14:textId="5FC61F5F" w:rsidR="004A263B" w:rsidRPr="0067635D" w:rsidRDefault="004A263B">
      <w:pPr>
        <w:pStyle w:val="ListParagraph"/>
        <w:numPr>
          <w:ilvl w:val="0"/>
          <w:numId w:val="186"/>
        </w:numPr>
        <w:tabs>
          <w:tab w:val="left" w:pos="5685"/>
        </w:tabs>
        <w:spacing w:after="0"/>
        <w:jc w:val="both"/>
      </w:pPr>
      <w:r w:rsidRPr="0067635D">
        <w:t xml:space="preserve">Assessments </w:t>
      </w:r>
      <w:r w:rsidR="000804CA" w:rsidRPr="0067635D">
        <w:t>of any changes anticipated in the</w:t>
      </w:r>
      <w:r w:rsidRPr="0067635D">
        <w:t xml:space="preserve"> geology of t</w:t>
      </w:r>
      <w:r w:rsidR="000804CA" w:rsidRPr="0067635D">
        <w:t>he production faces over the duration</w:t>
      </w:r>
      <w:r w:rsidR="00D6508F" w:rsidRPr="0067635D">
        <w:t xml:space="preserve"> </w:t>
      </w:r>
      <w:r w:rsidR="000804CA" w:rsidRPr="0067635D">
        <w:t>of</w:t>
      </w:r>
      <w:r w:rsidR="00D6508F" w:rsidRPr="0067635D">
        <w:t xml:space="preserve"> </w:t>
      </w:r>
      <w:r w:rsidR="000804CA" w:rsidRPr="0067635D">
        <w:t>the Contract</w:t>
      </w:r>
      <w:r w:rsidRPr="0067635D">
        <w:t xml:space="preserve"> like</w:t>
      </w:r>
      <w:r w:rsidR="000804CA" w:rsidRPr="0067635D">
        <w:t xml:space="preserve">ly to affect rock quality, </w:t>
      </w:r>
      <w:r w:rsidR="00FA77F3" w:rsidRPr="0067635D">
        <w:t>type, block composition</w:t>
      </w:r>
      <w:r w:rsidRPr="0067635D">
        <w:t xml:space="preserve"> or integrity</w:t>
      </w:r>
    </w:p>
    <w:p w14:paraId="6982C9FC" w14:textId="5DBADAD1" w:rsidR="004A263B" w:rsidRPr="0067635D" w:rsidRDefault="00FA77F3">
      <w:pPr>
        <w:pStyle w:val="ListParagraph"/>
        <w:numPr>
          <w:ilvl w:val="0"/>
          <w:numId w:val="186"/>
        </w:numPr>
        <w:tabs>
          <w:tab w:val="left" w:pos="5685"/>
        </w:tabs>
        <w:spacing w:after="0"/>
        <w:jc w:val="both"/>
      </w:pPr>
      <w:r w:rsidRPr="0067635D">
        <w:t xml:space="preserve">Evidence of </w:t>
      </w:r>
      <w:r w:rsidR="004A263B" w:rsidRPr="0067635D">
        <w:t xml:space="preserve">the </w:t>
      </w:r>
      <w:r w:rsidRPr="0067635D">
        <w:t xml:space="preserve">selection of a blasting </w:t>
      </w:r>
      <w:r w:rsidR="004A263B" w:rsidRPr="0067635D">
        <w:t xml:space="preserve">pattern </w:t>
      </w:r>
      <w:r w:rsidRPr="0067635D">
        <w:t xml:space="preserve">which minimizes the production </w:t>
      </w:r>
      <w:r w:rsidR="004A263B" w:rsidRPr="0067635D">
        <w:t>of latent fractures</w:t>
      </w:r>
    </w:p>
    <w:p w14:paraId="62D7DCF6" w14:textId="655EF00C" w:rsidR="004A263B" w:rsidRPr="0067635D" w:rsidRDefault="00FA77F3">
      <w:pPr>
        <w:pStyle w:val="ListParagraph"/>
        <w:numPr>
          <w:ilvl w:val="0"/>
          <w:numId w:val="186"/>
        </w:numPr>
        <w:tabs>
          <w:tab w:val="left" w:pos="5685"/>
        </w:tabs>
        <w:spacing w:after="0"/>
        <w:jc w:val="both"/>
      </w:pPr>
      <w:r w:rsidRPr="0067635D">
        <w:t xml:space="preserve">Evidence of orientation of rock production </w:t>
      </w:r>
      <w:r w:rsidR="004A263B" w:rsidRPr="0067635D">
        <w:t xml:space="preserve">faces to minimize </w:t>
      </w:r>
      <w:r w:rsidRPr="0067635D">
        <w:t xml:space="preserve">the influence of fractures and </w:t>
      </w:r>
      <w:r w:rsidR="004A263B" w:rsidRPr="0067635D">
        <w:t>discontinuities</w:t>
      </w:r>
    </w:p>
    <w:p w14:paraId="5EC4A5DC" w14:textId="50909647" w:rsidR="000D145F" w:rsidRPr="0067635D" w:rsidRDefault="004A263B">
      <w:pPr>
        <w:pStyle w:val="ListParagraph"/>
        <w:numPr>
          <w:ilvl w:val="0"/>
          <w:numId w:val="186"/>
        </w:numPr>
        <w:tabs>
          <w:tab w:val="left" w:pos="5685"/>
        </w:tabs>
        <w:spacing w:after="0"/>
        <w:jc w:val="both"/>
      </w:pPr>
      <w:r w:rsidRPr="0067635D">
        <w:t>Length of time rock is stockpiled</w:t>
      </w:r>
    </w:p>
    <w:p w14:paraId="7D48C620" w14:textId="0CE6A1D2" w:rsidR="004A263B" w:rsidRPr="0067635D" w:rsidRDefault="004A263B">
      <w:pPr>
        <w:pStyle w:val="ListParagraph"/>
        <w:numPr>
          <w:ilvl w:val="0"/>
          <w:numId w:val="186"/>
        </w:numPr>
        <w:tabs>
          <w:tab w:val="left" w:pos="5685"/>
        </w:tabs>
        <w:spacing w:after="0"/>
        <w:jc w:val="both"/>
      </w:pPr>
      <w:r w:rsidRPr="0067635D">
        <w:t>Evidence of rejection of ou</w:t>
      </w:r>
      <w:r w:rsidR="00FA77F3" w:rsidRPr="0067635D">
        <w:t xml:space="preserve">t-of-size and flawed materials </w:t>
      </w:r>
      <w:r w:rsidRPr="0067635D">
        <w:t>prior to dispatch</w:t>
      </w:r>
    </w:p>
    <w:p w14:paraId="6BE5A5BF" w14:textId="5E83F977" w:rsidR="004A263B" w:rsidRPr="0067635D" w:rsidRDefault="00FA77F3">
      <w:pPr>
        <w:pStyle w:val="ListParagraph"/>
        <w:numPr>
          <w:ilvl w:val="0"/>
          <w:numId w:val="186"/>
        </w:numPr>
        <w:tabs>
          <w:tab w:val="left" w:pos="5685"/>
        </w:tabs>
        <w:spacing w:after="0"/>
        <w:jc w:val="both"/>
      </w:pPr>
      <w:r w:rsidRPr="0067635D">
        <w:t xml:space="preserve">Anticipated incidence of block fracture on-site, based either on controlled drop </w:t>
      </w:r>
      <w:r w:rsidR="004A263B" w:rsidRPr="0067635D">
        <w:t>tests, or rock breakages during transit</w:t>
      </w:r>
    </w:p>
    <w:p w14:paraId="0F675B05" w14:textId="77777777" w:rsidR="00C94E06" w:rsidRPr="0067635D" w:rsidRDefault="00C94E06" w:rsidP="000D145F">
      <w:pPr>
        <w:spacing w:after="0" w:line="200" w:lineRule="exact"/>
        <w:rPr>
          <w:rFonts w:ascii="Times New Roman" w:eastAsia="Times New Roman" w:hAnsi="Times New Roman" w:cs="Times New Roman"/>
          <w:sz w:val="20"/>
          <w:szCs w:val="20"/>
        </w:rPr>
      </w:pPr>
    </w:p>
    <w:p w14:paraId="7EDCFD92" w14:textId="77777777" w:rsidR="004A263B" w:rsidRPr="0067635D" w:rsidRDefault="00982168">
      <w:pPr>
        <w:pStyle w:val="Heading3"/>
        <w:numPr>
          <w:ilvl w:val="2"/>
          <w:numId w:val="29"/>
        </w:numPr>
        <w:ind w:left="720" w:firstLine="0"/>
        <w:rPr>
          <w:w w:val="113"/>
          <w:sz w:val="22"/>
          <w:szCs w:val="22"/>
        </w:rPr>
      </w:pPr>
      <w:bookmarkStart w:id="390" w:name="_Toc172648462"/>
      <w:r w:rsidRPr="0067635D">
        <w:rPr>
          <w:w w:val="113"/>
          <w:sz w:val="22"/>
          <w:szCs w:val="22"/>
        </w:rPr>
        <w:t>ROCK GRADING CLASS</w:t>
      </w:r>
      <w:bookmarkEnd w:id="390"/>
      <w:r w:rsidRPr="0067635D">
        <w:rPr>
          <w:w w:val="113"/>
          <w:sz w:val="22"/>
          <w:szCs w:val="22"/>
        </w:rPr>
        <w:t xml:space="preserve"> </w:t>
      </w:r>
    </w:p>
    <w:p w14:paraId="7EF8D028" w14:textId="77777777" w:rsidR="004A263B" w:rsidRPr="0067635D" w:rsidRDefault="004A263B" w:rsidP="00B10033">
      <w:pPr>
        <w:tabs>
          <w:tab w:val="left" w:pos="5685"/>
        </w:tabs>
        <w:spacing w:after="0"/>
        <w:ind w:left="720"/>
        <w:jc w:val="both"/>
      </w:pPr>
      <w:r w:rsidRPr="0067635D">
        <w:t>Rock shall be</w:t>
      </w:r>
      <w:r w:rsidR="00FA77F3" w:rsidRPr="0067635D">
        <w:t xml:space="preserve"> supplied</w:t>
      </w:r>
      <w:r w:rsidRPr="0067635D">
        <w:t xml:space="preserve"> in the st</w:t>
      </w:r>
      <w:r w:rsidR="00FA77F3" w:rsidRPr="0067635D">
        <w:t xml:space="preserve">andard grading class defined in </w:t>
      </w:r>
      <w:r w:rsidRPr="0067635D">
        <w:t>Sin</w:t>
      </w:r>
      <w:r w:rsidR="00FA77F3" w:rsidRPr="0067635D">
        <w:t>gle-sized gradations shall have</w:t>
      </w:r>
      <w:r w:rsidRPr="0067635D">
        <w:t xml:space="preserve"> a D85/D15 ratio of less than 1.5</w:t>
      </w:r>
      <w:r w:rsidR="00FA77F3" w:rsidRPr="0067635D">
        <w:t>.</w:t>
      </w:r>
    </w:p>
    <w:p w14:paraId="2A569421" w14:textId="77777777" w:rsidR="004A263B" w:rsidRPr="0067635D" w:rsidRDefault="004A263B" w:rsidP="0080799B">
      <w:pPr>
        <w:spacing w:after="0" w:line="200" w:lineRule="exact"/>
        <w:ind w:left="450"/>
        <w:rPr>
          <w:rFonts w:ascii="Times New Roman" w:eastAsia="Times New Roman" w:hAnsi="Times New Roman" w:cs="Times New Roman"/>
          <w:sz w:val="20"/>
          <w:szCs w:val="20"/>
        </w:rPr>
      </w:pPr>
    </w:p>
    <w:p w14:paraId="2940127C" w14:textId="57E302FA" w:rsidR="004A263B" w:rsidRPr="0067635D" w:rsidRDefault="004A263B" w:rsidP="00B10033">
      <w:pPr>
        <w:tabs>
          <w:tab w:val="left" w:pos="5685"/>
        </w:tabs>
        <w:spacing w:after="0"/>
        <w:ind w:left="720"/>
        <w:jc w:val="both"/>
      </w:pPr>
      <w:r w:rsidRPr="0067635D">
        <w:t>Table 1 with the associated limits as defined below:</w:t>
      </w:r>
    </w:p>
    <w:p w14:paraId="1A11DDC4" w14:textId="77777777" w:rsidR="004A263B" w:rsidRPr="0067635D" w:rsidRDefault="00FA77F3" w:rsidP="00B10033">
      <w:pPr>
        <w:tabs>
          <w:tab w:val="left" w:pos="5685"/>
        </w:tabs>
        <w:spacing w:after="0"/>
        <w:ind w:left="990" w:hanging="270"/>
        <w:jc w:val="both"/>
      </w:pPr>
      <w:r w:rsidRPr="0067635D">
        <w:t xml:space="preserve">A) ELL (Extreme Lower Limit) - the mass below which no more </w:t>
      </w:r>
      <w:r w:rsidR="004A263B" w:rsidRPr="0067635D">
        <w:t xml:space="preserve">than </w:t>
      </w:r>
      <w:r w:rsidRPr="0067635D">
        <w:t xml:space="preserve">5 per </w:t>
      </w:r>
      <w:r w:rsidR="004A263B" w:rsidRPr="0067635D">
        <w:t>ce</w:t>
      </w:r>
      <w:r w:rsidR="00FD0CFF" w:rsidRPr="0067635D">
        <w:t>nt passing by mass is permitted</w:t>
      </w:r>
    </w:p>
    <w:p w14:paraId="3A755CF4" w14:textId="77777777" w:rsidR="004A263B" w:rsidRPr="0067635D" w:rsidRDefault="004A263B" w:rsidP="00B10033">
      <w:pPr>
        <w:tabs>
          <w:tab w:val="left" w:pos="5685"/>
        </w:tabs>
        <w:spacing w:after="0"/>
        <w:ind w:left="990" w:hanging="270"/>
        <w:jc w:val="both"/>
      </w:pPr>
      <w:r w:rsidRPr="0067635D">
        <w:t>B)</w:t>
      </w:r>
      <w:r w:rsidR="00FA77F3" w:rsidRPr="0067635D">
        <w:t xml:space="preserve"> NLL (Nominal Lower Limit) - </w:t>
      </w:r>
      <w:r w:rsidRPr="0067635D">
        <w:t xml:space="preserve">the mass below which no more than 10 per cent passing by mass </w:t>
      </w:r>
      <w:r w:rsidR="00FD0CFF" w:rsidRPr="0067635D">
        <w:t>is permitted</w:t>
      </w:r>
    </w:p>
    <w:p w14:paraId="437BD1AF" w14:textId="77777777" w:rsidR="004A263B" w:rsidRPr="0067635D" w:rsidRDefault="00FA77F3" w:rsidP="00B10033">
      <w:pPr>
        <w:tabs>
          <w:tab w:val="left" w:pos="5685"/>
        </w:tabs>
        <w:spacing w:after="0"/>
        <w:ind w:left="990" w:hanging="270"/>
        <w:jc w:val="both"/>
      </w:pPr>
      <w:r w:rsidRPr="0067635D">
        <w:t>C) NUL (Nominal Upper Limit) -</w:t>
      </w:r>
      <w:r w:rsidR="004A263B" w:rsidRPr="0067635D">
        <w:t xml:space="preserve"> </w:t>
      </w:r>
      <w:r w:rsidRPr="0067635D">
        <w:t xml:space="preserve">the mass below which no less than 70 </w:t>
      </w:r>
      <w:r w:rsidR="004A263B" w:rsidRPr="0067635D">
        <w:t>per ce</w:t>
      </w:r>
      <w:r w:rsidR="00FD0CFF" w:rsidRPr="0067635D">
        <w:t>nt passing by mass is permitted</w:t>
      </w:r>
    </w:p>
    <w:p w14:paraId="2259BB0C" w14:textId="67696DA2" w:rsidR="000B47BB" w:rsidRPr="0067635D" w:rsidRDefault="00FA77F3" w:rsidP="000B47BB">
      <w:pPr>
        <w:tabs>
          <w:tab w:val="left" w:pos="5685"/>
        </w:tabs>
        <w:spacing w:after="0"/>
        <w:ind w:left="990" w:hanging="270"/>
        <w:jc w:val="both"/>
      </w:pPr>
      <w:r w:rsidRPr="0067635D">
        <w:t xml:space="preserve">D) EUL (Extreme Upper Limit) - the mass below which no less than 97 per </w:t>
      </w:r>
      <w:r w:rsidR="004A263B" w:rsidRPr="0067635D">
        <w:t>cent passing by mass is permitted</w:t>
      </w:r>
    </w:p>
    <w:p w14:paraId="1D51DD9C" w14:textId="68AF5B0C" w:rsidR="00324B68" w:rsidRPr="0067635D" w:rsidRDefault="004A263B" w:rsidP="00324B68">
      <w:pPr>
        <w:tabs>
          <w:tab w:val="left" w:pos="5685"/>
        </w:tabs>
        <w:spacing w:after="0"/>
        <w:ind w:left="720"/>
        <w:jc w:val="both"/>
      </w:pPr>
      <w:r w:rsidRPr="0067635D">
        <w:t>Sing</w:t>
      </w:r>
      <w:r w:rsidR="00FA77F3" w:rsidRPr="0067635D">
        <w:t xml:space="preserve">le-sized gradations shall have a D85/D15 </w:t>
      </w:r>
      <w:r w:rsidRPr="0067635D">
        <w:t>ratio of less than 1.5</w:t>
      </w:r>
      <w:r w:rsidR="000766AD" w:rsidRPr="0067635D">
        <w:t>.</w:t>
      </w:r>
    </w:p>
    <w:p w14:paraId="59B3F2A5" w14:textId="77777777" w:rsidR="000B47BB" w:rsidRPr="0067635D" w:rsidRDefault="000B47BB" w:rsidP="00324B68">
      <w:pPr>
        <w:tabs>
          <w:tab w:val="left" w:pos="5685"/>
        </w:tabs>
        <w:spacing w:after="0"/>
        <w:ind w:left="720"/>
        <w:jc w:val="both"/>
      </w:pPr>
    </w:p>
    <w:p w14:paraId="64B26F81" w14:textId="77777777" w:rsidR="000B47BB" w:rsidRPr="0067635D" w:rsidRDefault="000B47BB" w:rsidP="00324B68">
      <w:pPr>
        <w:tabs>
          <w:tab w:val="left" w:pos="5685"/>
        </w:tabs>
        <w:spacing w:after="0"/>
        <w:ind w:left="720"/>
        <w:jc w:val="both"/>
      </w:pPr>
    </w:p>
    <w:p w14:paraId="5B0EB8AC" w14:textId="77777777" w:rsidR="000B47BB" w:rsidRPr="0067635D" w:rsidRDefault="000B47BB" w:rsidP="00324B68">
      <w:pPr>
        <w:tabs>
          <w:tab w:val="left" w:pos="5685"/>
        </w:tabs>
        <w:spacing w:after="0"/>
        <w:ind w:left="720"/>
        <w:jc w:val="both"/>
      </w:pPr>
    </w:p>
    <w:p w14:paraId="5975AC3E" w14:textId="77777777" w:rsidR="000B47BB" w:rsidRPr="0067635D" w:rsidRDefault="000B47BB" w:rsidP="00324B68">
      <w:pPr>
        <w:tabs>
          <w:tab w:val="left" w:pos="5685"/>
        </w:tabs>
        <w:spacing w:after="0"/>
        <w:ind w:left="720"/>
        <w:jc w:val="both"/>
      </w:pPr>
    </w:p>
    <w:p w14:paraId="30F15283" w14:textId="77777777" w:rsidR="000B47BB" w:rsidRPr="0067635D" w:rsidRDefault="000B47BB" w:rsidP="00324B68">
      <w:pPr>
        <w:tabs>
          <w:tab w:val="left" w:pos="5685"/>
        </w:tabs>
        <w:spacing w:after="0"/>
        <w:ind w:left="720"/>
        <w:jc w:val="both"/>
      </w:pPr>
    </w:p>
    <w:p w14:paraId="0D26BF06" w14:textId="77777777" w:rsidR="000B47BB" w:rsidRPr="0067635D" w:rsidRDefault="000B47BB" w:rsidP="00324B68">
      <w:pPr>
        <w:tabs>
          <w:tab w:val="left" w:pos="5685"/>
        </w:tabs>
        <w:spacing w:after="0"/>
        <w:ind w:left="720"/>
        <w:jc w:val="both"/>
      </w:pPr>
    </w:p>
    <w:p w14:paraId="65049623" w14:textId="77777777" w:rsidR="000B47BB" w:rsidRPr="0067635D" w:rsidRDefault="000B47BB" w:rsidP="00324B68">
      <w:pPr>
        <w:tabs>
          <w:tab w:val="left" w:pos="5685"/>
        </w:tabs>
        <w:spacing w:after="0"/>
        <w:ind w:left="720"/>
        <w:jc w:val="both"/>
      </w:pPr>
    </w:p>
    <w:p w14:paraId="42D53B1F" w14:textId="77777777" w:rsidR="000B47BB" w:rsidRPr="0067635D" w:rsidRDefault="000B47BB" w:rsidP="00324B68">
      <w:pPr>
        <w:tabs>
          <w:tab w:val="left" w:pos="5685"/>
        </w:tabs>
        <w:spacing w:after="0"/>
        <w:ind w:left="720"/>
        <w:jc w:val="both"/>
      </w:pPr>
    </w:p>
    <w:p w14:paraId="7479AA87" w14:textId="77777777" w:rsidR="000B47BB" w:rsidRPr="0067635D" w:rsidRDefault="000B47BB" w:rsidP="00324B68">
      <w:pPr>
        <w:tabs>
          <w:tab w:val="left" w:pos="5685"/>
        </w:tabs>
        <w:spacing w:after="0"/>
        <w:ind w:left="720"/>
        <w:jc w:val="both"/>
      </w:pPr>
    </w:p>
    <w:p w14:paraId="0007763E" w14:textId="77777777" w:rsidR="000B47BB" w:rsidRPr="0067635D" w:rsidRDefault="000B47BB" w:rsidP="00324B68">
      <w:pPr>
        <w:tabs>
          <w:tab w:val="left" w:pos="5685"/>
        </w:tabs>
        <w:spacing w:after="0"/>
        <w:ind w:left="720"/>
        <w:jc w:val="both"/>
      </w:pPr>
    </w:p>
    <w:p w14:paraId="33B44E16" w14:textId="77777777" w:rsidR="004A263B" w:rsidRPr="0067635D" w:rsidRDefault="004A263B" w:rsidP="00F7301A">
      <w:pPr>
        <w:tabs>
          <w:tab w:val="left" w:pos="5685"/>
        </w:tabs>
        <w:spacing w:after="0"/>
        <w:ind w:left="720"/>
        <w:jc w:val="both"/>
      </w:pPr>
      <w:r w:rsidRPr="0067635D">
        <w:rPr>
          <w:b/>
          <w:bCs/>
        </w:rPr>
        <w:t xml:space="preserve">Table 1 </w:t>
      </w:r>
      <w:r w:rsidRPr="0067635D">
        <w:t>- Rock Grading Classes</w:t>
      </w:r>
    </w:p>
    <w:p w14:paraId="272468F3" w14:textId="77777777" w:rsidR="004A263B" w:rsidRPr="0067635D" w:rsidRDefault="004A263B" w:rsidP="004A263B">
      <w:pPr>
        <w:spacing w:before="10" w:after="0" w:line="160" w:lineRule="exact"/>
        <w:rPr>
          <w:rFonts w:ascii="Times New Roman" w:eastAsia="Times New Roman" w:hAnsi="Times New Roman" w:cs="Times New Roman"/>
          <w:sz w:val="16"/>
          <w:szCs w:val="16"/>
        </w:rPr>
      </w:pPr>
    </w:p>
    <w:tbl>
      <w:tblPr>
        <w:tblW w:w="4616" w:type="pct"/>
        <w:tblInd w:w="711" w:type="dxa"/>
        <w:tblCellMar>
          <w:left w:w="0" w:type="dxa"/>
          <w:right w:w="0" w:type="dxa"/>
        </w:tblCellMar>
        <w:tblLook w:val="01E0" w:firstRow="1" w:lastRow="1" w:firstColumn="1" w:lastColumn="1" w:noHBand="0" w:noVBand="0"/>
      </w:tblPr>
      <w:tblGrid>
        <w:gridCol w:w="2249"/>
        <w:gridCol w:w="1077"/>
        <w:gridCol w:w="1356"/>
        <w:gridCol w:w="1011"/>
        <w:gridCol w:w="1502"/>
        <w:gridCol w:w="1356"/>
      </w:tblGrid>
      <w:tr w:rsidR="003807DE" w:rsidRPr="0067635D" w14:paraId="19BC199C" w14:textId="77777777" w:rsidTr="000B47BB">
        <w:trPr>
          <w:trHeight w:hRule="exact" w:val="576"/>
        </w:trPr>
        <w:tc>
          <w:tcPr>
            <w:tcW w:w="1315" w:type="pct"/>
            <w:vMerge w:val="restart"/>
            <w:tcBorders>
              <w:top w:val="single" w:sz="7" w:space="0" w:color="000000"/>
              <w:left w:val="single" w:sz="7" w:space="0" w:color="000000"/>
              <w:right w:val="single" w:sz="7" w:space="0" w:color="000000"/>
            </w:tcBorders>
            <w:vAlign w:val="center"/>
          </w:tcPr>
          <w:p w14:paraId="3ADB0CA4" w14:textId="77777777" w:rsidR="004A263B" w:rsidRPr="0067635D" w:rsidRDefault="004A263B" w:rsidP="000B47BB">
            <w:pPr>
              <w:tabs>
                <w:tab w:val="left" w:pos="1296"/>
              </w:tabs>
              <w:spacing w:before="84" w:after="0"/>
              <w:ind w:right="301"/>
              <w:jc w:val="center"/>
              <w:rPr>
                <w:b/>
                <w:bCs/>
              </w:rPr>
            </w:pPr>
            <w:r w:rsidRPr="0067635D">
              <w:rPr>
                <w:b/>
                <w:bCs/>
              </w:rPr>
              <w:t>Rock Grading Class Designation (Weight</w:t>
            </w:r>
            <w:r w:rsidR="00D6508F" w:rsidRPr="0067635D">
              <w:rPr>
                <w:b/>
                <w:bCs/>
              </w:rPr>
              <w:t xml:space="preserve"> </w:t>
            </w:r>
            <w:r w:rsidRPr="0067635D">
              <w:rPr>
                <w:b/>
                <w:bCs/>
              </w:rPr>
              <w:t>Range)</w:t>
            </w:r>
          </w:p>
        </w:tc>
        <w:tc>
          <w:tcPr>
            <w:tcW w:w="2892" w:type="pct"/>
            <w:gridSpan w:val="4"/>
            <w:tcBorders>
              <w:top w:val="single" w:sz="7" w:space="0" w:color="000000"/>
              <w:left w:val="single" w:sz="7" w:space="0" w:color="000000"/>
              <w:bottom w:val="nil"/>
              <w:right w:val="single" w:sz="7" w:space="0" w:color="000000"/>
            </w:tcBorders>
            <w:vAlign w:val="center"/>
          </w:tcPr>
          <w:p w14:paraId="0080CBAB" w14:textId="77777777" w:rsidR="004A263B" w:rsidRPr="0067635D" w:rsidRDefault="004A263B" w:rsidP="00AA4C78">
            <w:pPr>
              <w:tabs>
                <w:tab w:val="left" w:pos="1296"/>
              </w:tabs>
              <w:spacing w:before="84" w:after="0"/>
              <w:jc w:val="center"/>
              <w:rPr>
                <w:b/>
                <w:bCs/>
              </w:rPr>
            </w:pPr>
            <w:r w:rsidRPr="0067635D">
              <w:rPr>
                <w:b/>
                <w:bCs/>
              </w:rPr>
              <w:t>Class Limit Definition by Weight</w:t>
            </w:r>
            <w:r w:rsidR="00D6508F" w:rsidRPr="0067635D">
              <w:rPr>
                <w:b/>
                <w:bCs/>
              </w:rPr>
              <w:t xml:space="preserve"> </w:t>
            </w:r>
            <w:r w:rsidRPr="0067635D">
              <w:rPr>
                <w:b/>
                <w:bCs/>
              </w:rPr>
              <w:t>(kg)</w:t>
            </w:r>
          </w:p>
        </w:tc>
        <w:tc>
          <w:tcPr>
            <w:tcW w:w="793" w:type="pct"/>
            <w:tcBorders>
              <w:top w:val="single" w:sz="7" w:space="0" w:color="000000"/>
              <w:left w:val="single" w:sz="7" w:space="0" w:color="000000"/>
              <w:bottom w:val="single" w:sz="7" w:space="0" w:color="000000"/>
              <w:right w:val="single" w:sz="7" w:space="0" w:color="000000"/>
            </w:tcBorders>
            <w:vAlign w:val="center"/>
          </w:tcPr>
          <w:p w14:paraId="68121BA9" w14:textId="77777777" w:rsidR="004A263B" w:rsidRPr="0067635D" w:rsidRDefault="004A263B" w:rsidP="00AA4C78">
            <w:pPr>
              <w:tabs>
                <w:tab w:val="left" w:pos="1296"/>
              </w:tabs>
              <w:spacing w:before="84" w:after="0"/>
              <w:jc w:val="center"/>
              <w:rPr>
                <w:b/>
                <w:bCs/>
              </w:rPr>
            </w:pPr>
            <w:r w:rsidRPr="0067635D">
              <w:rPr>
                <w:b/>
                <w:bCs/>
              </w:rPr>
              <w:t>M</w:t>
            </w:r>
            <w:r w:rsidR="00D6508F" w:rsidRPr="0067635D">
              <w:rPr>
                <w:b/>
                <w:bCs/>
              </w:rPr>
              <w:t xml:space="preserve"> </w:t>
            </w:r>
            <w:r w:rsidR="00477F82" w:rsidRPr="0067635D">
              <w:rPr>
                <w:b/>
                <w:bCs/>
              </w:rPr>
              <w:t xml:space="preserve">* (kg) </w:t>
            </w:r>
            <w:r w:rsidRPr="0067635D">
              <w:rPr>
                <w:b/>
                <w:bCs/>
              </w:rPr>
              <w:t>em</w:t>
            </w:r>
          </w:p>
        </w:tc>
      </w:tr>
      <w:tr w:rsidR="003807DE" w:rsidRPr="0067635D" w14:paraId="329A03D1" w14:textId="77777777" w:rsidTr="000B47BB">
        <w:trPr>
          <w:trHeight w:hRule="exact" w:val="576"/>
        </w:trPr>
        <w:tc>
          <w:tcPr>
            <w:tcW w:w="1315" w:type="pct"/>
            <w:vMerge/>
            <w:tcBorders>
              <w:left w:val="single" w:sz="7" w:space="0" w:color="000000"/>
              <w:bottom w:val="single" w:sz="7" w:space="0" w:color="000000"/>
              <w:right w:val="single" w:sz="7" w:space="0" w:color="000000"/>
            </w:tcBorders>
            <w:vAlign w:val="center"/>
          </w:tcPr>
          <w:p w14:paraId="602F343C" w14:textId="77777777" w:rsidR="004A263B" w:rsidRPr="0067635D" w:rsidRDefault="004A263B" w:rsidP="00AA4C78">
            <w:pPr>
              <w:tabs>
                <w:tab w:val="left" w:pos="5685"/>
              </w:tabs>
              <w:spacing w:after="0"/>
              <w:jc w:val="center"/>
            </w:pPr>
          </w:p>
        </w:tc>
        <w:tc>
          <w:tcPr>
            <w:tcW w:w="630" w:type="pct"/>
            <w:tcBorders>
              <w:top w:val="single" w:sz="7" w:space="0" w:color="000000"/>
              <w:left w:val="single" w:sz="7" w:space="0" w:color="000000"/>
              <w:bottom w:val="single" w:sz="7" w:space="0" w:color="000000"/>
              <w:right w:val="single" w:sz="7" w:space="0" w:color="000000"/>
            </w:tcBorders>
            <w:vAlign w:val="center"/>
          </w:tcPr>
          <w:p w14:paraId="0DF3D557" w14:textId="77777777" w:rsidR="004A263B" w:rsidRPr="0067635D" w:rsidRDefault="004A263B" w:rsidP="00AA4C78">
            <w:pPr>
              <w:tabs>
                <w:tab w:val="left" w:pos="5685"/>
              </w:tabs>
              <w:spacing w:before="84" w:after="0"/>
              <w:jc w:val="center"/>
            </w:pPr>
            <w:r w:rsidRPr="0067635D">
              <w:t>ELL*</w:t>
            </w:r>
          </w:p>
        </w:tc>
        <w:tc>
          <w:tcPr>
            <w:tcW w:w="793" w:type="pct"/>
            <w:tcBorders>
              <w:top w:val="single" w:sz="7" w:space="0" w:color="000000"/>
              <w:left w:val="single" w:sz="7" w:space="0" w:color="000000"/>
              <w:bottom w:val="single" w:sz="7" w:space="0" w:color="000000"/>
              <w:right w:val="single" w:sz="7" w:space="0" w:color="000000"/>
            </w:tcBorders>
            <w:vAlign w:val="center"/>
          </w:tcPr>
          <w:p w14:paraId="5E4C2187" w14:textId="77777777" w:rsidR="004A263B" w:rsidRPr="0067635D" w:rsidRDefault="004A263B" w:rsidP="00AA4C78">
            <w:pPr>
              <w:tabs>
                <w:tab w:val="left" w:pos="5685"/>
              </w:tabs>
              <w:spacing w:before="84" w:after="0"/>
              <w:jc w:val="center"/>
            </w:pPr>
            <w:r w:rsidRPr="0067635D">
              <w:t>NLL*</w:t>
            </w:r>
          </w:p>
        </w:tc>
        <w:tc>
          <w:tcPr>
            <w:tcW w:w="591" w:type="pct"/>
            <w:tcBorders>
              <w:top w:val="single" w:sz="7" w:space="0" w:color="000000"/>
              <w:left w:val="single" w:sz="7" w:space="0" w:color="000000"/>
              <w:bottom w:val="single" w:sz="7" w:space="0" w:color="000000"/>
              <w:right w:val="single" w:sz="7" w:space="0" w:color="000000"/>
            </w:tcBorders>
            <w:vAlign w:val="center"/>
          </w:tcPr>
          <w:p w14:paraId="29AF175A" w14:textId="77777777" w:rsidR="004A263B" w:rsidRPr="0067635D" w:rsidRDefault="004A263B" w:rsidP="00AA4C78">
            <w:pPr>
              <w:tabs>
                <w:tab w:val="left" w:pos="5685"/>
              </w:tabs>
              <w:spacing w:before="84" w:after="0"/>
              <w:jc w:val="center"/>
            </w:pPr>
            <w:r w:rsidRPr="0067635D">
              <w:t>NUL*</w:t>
            </w:r>
          </w:p>
        </w:tc>
        <w:tc>
          <w:tcPr>
            <w:tcW w:w="878" w:type="pct"/>
            <w:tcBorders>
              <w:top w:val="single" w:sz="7" w:space="0" w:color="000000"/>
              <w:left w:val="single" w:sz="7" w:space="0" w:color="000000"/>
              <w:bottom w:val="single" w:sz="7" w:space="0" w:color="000000"/>
              <w:right w:val="single" w:sz="7" w:space="0" w:color="000000"/>
            </w:tcBorders>
            <w:vAlign w:val="center"/>
          </w:tcPr>
          <w:p w14:paraId="3D1FB355" w14:textId="77777777" w:rsidR="004A263B" w:rsidRPr="0067635D" w:rsidRDefault="004A263B" w:rsidP="00AA4C78">
            <w:pPr>
              <w:tabs>
                <w:tab w:val="left" w:pos="5685"/>
              </w:tabs>
              <w:spacing w:before="84" w:after="0"/>
              <w:jc w:val="center"/>
            </w:pPr>
            <w:r w:rsidRPr="0067635D">
              <w:t>EUL*</w:t>
            </w:r>
          </w:p>
        </w:tc>
        <w:tc>
          <w:tcPr>
            <w:tcW w:w="793" w:type="pct"/>
            <w:vMerge w:val="restart"/>
            <w:tcBorders>
              <w:top w:val="single" w:sz="7" w:space="0" w:color="000000"/>
              <w:left w:val="single" w:sz="7" w:space="0" w:color="000000"/>
              <w:right w:val="single" w:sz="7" w:space="0" w:color="000000"/>
            </w:tcBorders>
            <w:vAlign w:val="center"/>
          </w:tcPr>
          <w:p w14:paraId="042FA357" w14:textId="77777777" w:rsidR="004A263B" w:rsidRPr="0067635D" w:rsidRDefault="004A263B" w:rsidP="00AA4C78">
            <w:pPr>
              <w:tabs>
                <w:tab w:val="left" w:pos="5685"/>
              </w:tabs>
              <w:spacing w:after="0" w:line="273" w:lineRule="auto"/>
              <w:ind w:right="19"/>
              <w:jc w:val="center"/>
            </w:pPr>
            <w:r w:rsidRPr="0067635D">
              <w:t>Lower and</w:t>
            </w:r>
            <w:r w:rsidR="00D6508F" w:rsidRPr="0067635D">
              <w:t xml:space="preserve"> </w:t>
            </w:r>
            <w:r w:rsidRPr="0067635D">
              <w:t>Upper limits</w:t>
            </w:r>
          </w:p>
        </w:tc>
      </w:tr>
      <w:tr w:rsidR="003807DE" w:rsidRPr="0067635D" w14:paraId="6B85F1DE" w14:textId="77777777" w:rsidTr="000B47BB">
        <w:trPr>
          <w:trHeight w:hRule="exact" w:val="674"/>
        </w:trPr>
        <w:tc>
          <w:tcPr>
            <w:tcW w:w="1315" w:type="pct"/>
            <w:tcBorders>
              <w:top w:val="single" w:sz="7" w:space="0" w:color="000000"/>
              <w:left w:val="single" w:sz="7" w:space="0" w:color="000000"/>
              <w:bottom w:val="single" w:sz="7" w:space="0" w:color="000000"/>
              <w:right w:val="single" w:sz="7" w:space="0" w:color="000000"/>
            </w:tcBorders>
            <w:vAlign w:val="center"/>
          </w:tcPr>
          <w:p w14:paraId="59914024" w14:textId="77777777" w:rsidR="004A263B" w:rsidRPr="0067635D" w:rsidRDefault="004A263B" w:rsidP="00AA4C78">
            <w:pPr>
              <w:tabs>
                <w:tab w:val="left" w:pos="5685"/>
              </w:tabs>
              <w:spacing w:after="0"/>
              <w:jc w:val="center"/>
            </w:pPr>
            <w:r w:rsidRPr="0067635D">
              <w:t>Passing</w:t>
            </w:r>
            <w:r w:rsidR="00477F82" w:rsidRPr="0067635D">
              <w:t xml:space="preserve"> </w:t>
            </w:r>
            <w:r w:rsidRPr="0067635D">
              <w:t>Requirements (kg)</w:t>
            </w:r>
          </w:p>
        </w:tc>
        <w:tc>
          <w:tcPr>
            <w:tcW w:w="630" w:type="pct"/>
            <w:tcBorders>
              <w:top w:val="single" w:sz="7" w:space="0" w:color="000000"/>
              <w:left w:val="single" w:sz="7" w:space="0" w:color="000000"/>
              <w:bottom w:val="single" w:sz="7" w:space="0" w:color="000000"/>
              <w:right w:val="single" w:sz="7" w:space="0" w:color="000000"/>
            </w:tcBorders>
            <w:vAlign w:val="center"/>
          </w:tcPr>
          <w:p w14:paraId="34568F67" w14:textId="77777777" w:rsidR="004A263B" w:rsidRPr="0067635D" w:rsidRDefault="004A263B" w:rsidP="00AA4C78">
            <w:pPr>
              <w:tabs>
                <w:tab w:val="left" w:pos="5685"/>
              </w:tabs>
              <w:spacing w:after="0" w:line="340" w:lineRule="exact"/>
              <w:ind w:hanging="127"/>
              <w:jc w:val="center"/>
            </w:pPr>
            <w:r w:rsidRPr="0067635D">
              <w:t>&lt;5 % Kg</w:t>
            </w:r>
          </w:p>
        </w:tc>
        <w:tc>
          <w:tcPr>
            <w:tcW w:w="793" w:type="pct"/>
            <w:tcBorders>
              <w:top w:val="single" w:sz="7" w:space="0" w:color="000000"/>
              <w:left w:val="single" w:sz="7" w:space="0" w:color="000000"/>
              <w:bottom w:val="single" w:sz="7" w:space="0" w:color="000000"/>
              <w:right w:val="single" w:sz="7" w:space="0" w:color="000000"/>
            </w:tcBorders>
            <w:vAlign w:val="center"/>
          </w:tcPr>
          <w:p w14:paraId="77C83297" w14:textId="77777777" w:rsidR="004A263B" w:rsidRPr="0067635D" w:rsidRDefault="004A263B" w:rsidP="00AA4C78">
            <w:pPr>
              <w:tabs>
                <w:tab w:val="left" w:pos="5685"/>
              </w:tabs>
              <w:spacing w:after="0"/>
              <w:jc w:val="center"/>
            </w:pPr>
            <w:r w:rsidRPr="0067635D">
              <w:t>&lt;10</w:t>
            </w:r>
            <w:r w:rsidR="00D6508F" w:rsidRPr="0067635D">
              <w:t xml:space="preserve"> </w:t>
            </w:r>
            <w:r w:rsidR="00477F82" w:rsidRPr="0067635D">
              <w:t xml:space="preserve">% </w:t>
            </w:r>
            <w:r w:rsidRPr="0067635D">
              <w:t>kg</w:t>
            </w:r>
          </w:p>
        </w:tc>
        <w:tc>
          <w:tcPr>
            <w:tcW w:w="591" w:type="pct"/>
            <w:tcBorders>
              <w:top w:val="single" w:sz="7" w:space="0" w:color="000000"/>
              <w:left w:val="single" w:sz="7" w:space="0" w:color="000000"/>
              <w:bottom w:val="single" w:sz="7" w:space="0" w:color="000000"/>
              <w:right w:val="single" w:sz="7" w:space="0" w:color="000000"/>
            </w:tcBorders>
            <w:vAlign w:val="center"/>
          </w:tcPr>
          <w:p w14:paraId="5649B255" w14:textId="77777777" w:rsidR="004A263B" w:rsidRPr="0067635D" w:rsidRDefault="004A263B" w:rsidP="00AA4C78">
            <w:pPr>
              <w:tabs>
                <w:tab w:val="left" w:pos="5685"/>
              </w:tabs>
              <w:spacing w:after="0"/>
              <w:jc w:val="center"/>
            </w:pPr>
            <w:r w:rsidRPr="0067635D">
              <w:t>&gt;70</w:t>
            </w:r>
            <w:r w:rsidR="00D6508F" w:rsidRPr="0067635D">
              <w:t xml:space="preserve"> </w:t>
            </w:r>
            <w:r w:rsidR="00477F82" w:rsidRPr="0067635D">
              <w:t xml:space="preserve">% </w:t>
            </w:r>
            <w:r w:rsidRPr="0067635D">
              <w:t>kg</w:t>
            </w:r>
          </w:p>
        </w:tc>
        <w:tc>
          <w:tcPr>
            <w:tcW w:w="878" w:type="pct"/>
            <w:tcBorders>
              <w:top w:val="single" w:sz="7" w:space="0" w:color="000000"/>
              <w:left w:val="single" w:sz="7" w:space="0" w:color="000000"/>
              <w:bottom w:val="single" w:sz="7" w:space="0" w:color="000000"/>
              <w:right w:val="single" w:sz="7" w:space="0" w:color="000000"/>
            </w:tcBorders>
            <w:vAlign w:val="center"/>
          </w:tcPr>
          <w:p w14:paraId="644B3ADF" w14:textId="77777777" w:rsidR="004A263B" w:rsidRPr="0067635D" w:rsidRDefault="004A263B" w:rsidP="00AA4C78">
            <w:pPr>
              <w:tabs>
                <w:tab w:val="left" w:pos="5685"/>
              </w:tabs>
              <w:spacing w:after="0"/>
              <w:jc w:val="center"/>
            </w:pPr>
            <w:r w:rsidRPr="0067635D">
              <w:t>&gt;97</w:t>
            </w:r>
            <w:r w:rsidR="00D6508F" w:rsidRPr="0067635D">
              <w:t xml:space="preserve"> </w:t>
            </w:r>
            <w:r w:rsidR="00477F82" w:rsidRPr="0067635D">
              <w:t xml:space="preserve">% </w:t>
            </w:r>
            <w:r w:rsidRPr="0067635D">
              <w:t>kg</w:t>
            </w:r>
          </w:p>
        </w:tc>
        <w:tc>
          <w:tcPr>
            <w:tcW w:w="793" w:type="pct"/>
            <w:vMerge/>
            <w:tcBorders>
              <w:left w:val="single" w:sz="7" w:space="0" w:color="000000"/>
              <w:bottom w:val="single" w:sz="7" w:space="0" w:color="000000"/>
              <w:right w:val="single" w:sz="7" w:space="0" w:color="000000"/>
            </w:tcBorders>
            <w:vAlign w:val="center"/>
          </w:tcPr>
          <w:p w14:paraId="351E6E9B" w14:textId="77777777" w:rsidR="004A263B" w:rsidRPr="0067635D" w:rsidRDefault="004A263B" w:rsidP="00AA4C78">
            <w:pPr>
              <w:tabs>
                <w:tab w:val="left" w:pos="5685"/>
              </w:tabs>
              <w:spacing w:after="0"/>
              <w:jc w:val="center"/>
            </w:pPr>
          </w:p>
        </w:tc>
      </w:tr>
      <w:tr w:rsidR="003807DE" w:rsidRPr="0067635D" w14:paraId="499F07A8" w14:textId="77777777" w:rsidTr="000B47BB">
        <w:trPr>
          <w:trHeight w:hRule="exact" w:val="288"/>
        </w:trPr>
        <w:tc>
          <w:tcPr>
            <w:tcW w:w="1315" w:type="pct"/>
            <w:tcBorders>
              <w:top w:val="single" w:sz="7" w:space="0" w:color="000000"/>
              <w:left w:val="single" w:sz="7" w:space="0" w:color="000000"/>
              <w:bottom w:val="single" w:sz="7" w:space="0" w:color="000000"/>
              <w:right w:val="single" w:sz="7" w:space="0" w:color="000000"/>
            </w:tcBorders>
            <w:vAlign w:val="center"/>
          </w:tcPr>
          <w:p w14:paraId="0C9CCF62" w14:textId="4465E9C0" w:rsidR="004A263B" w:rsidRPr="0067635D" w:rsidRDefault="00B611AC" w:rsidP="00AA4C78">
            <w:pPr>
              <w:tabs>
                <w:tab w:val="left" w:pos="5685"/>
              </w:tabs>
              <w:spacing w:after="0"/>
              <w:jc w:val="center"/>
            </w:pPr>
            <w:r w:rsidRPr="0067635D">
              <w:t>500</w:t>
            </w:r>
            <w:r w:rsidR="004A263B" w:rsidRPr="0067635D">
              <w:t xml:space="preserve"> – </w:t>
            </w:r>
            <w:r w:rsidRPr="0067635D">
              <w:t>1,500</w:t>
            </w:r>
          </w:p>
        </w:tc>
        <w:tc>
          <w:tcPr>
            <w:tcW w:w="630" w:type="pct"/>
            <w:tcBorders>
              <w:top w:val="single" w:sz="7" w:space="0" w:color="000000"/>
              <w:left w:val="single" w:sz="7" w:space="0" w:color="000000"/>
              <w:bottom w:val="single" w:sz="7" w:space="0" w:color="000000"/>
              <w:right w:val="single" w:sz="7" w:space="0" w:color="000000"/>
            </w:tcBorders>
            <w:vAlign w:val="center"/>
          </w:tcPr>
          <w:p w14:paraId="76CC8E48" w14:textId="4F3C2F34" w:rsidR="004A263B" w:rsidRPr="0067635D" w:rsidRDefault="00B611AC" w:rsidP="00AA4C78">
            <w:pPr>
              <w:tabs>
                <w:tab w:val="left" w:pos="5685"/>
              </w:tabs>
              <w:spacing w:after="0"/>
              <w:jc w:val="center"/>
            </w:pPr>
            <w:r w:rsidRPr="0067635D">
              <w:t>350</w:t>
            </w:r>
          </w:p>
        </w:tc>
        <w:tc>
          <w:tcPr>
            <w:tcW w:w="793" w:type="pct"/>
            <w:tcBorders>
              <w:top w:val="single" w:sz="7" w:space="0" w:color="000000"/>
              <w:left w:val="single" w:sz="7" w:space="0" w:color="000000"/>
              <w:bottom w:val="single" w:sz="7" w:space="0" w:color="000000"/>
              <w:right w:val="single" w:sz="7" w:space="0" w:color="000000"/>
            </w:tcBorders>
            <w:vAlign w:val="center"/>
          </w:tcPr>
          <w:p w14:paraId="207B5C64" w14:textId="1B8A26BF" w:rsidR="004A263B" w:rsidRPr="0067635D" w:rsidRDefault="00B611AC" w:rsidP="00AA4C78">
            <w:pPr>
              <w:tabs>
                <w:tab w:val="left" w:pos="5685"/>
              </w:tabs>
              <w:spacing w:after="0"/>
              <w:jc w:val="center"/>
            </w:pPr>
            <w:r w:rsidRPr="0067635D">
              <w:t>500</w:t>
            </w:r>
          </w:p>
        </w:tc>
        <w:tc>
          <w:tcPr>
            <w:tcW w:w="591" w:type="pct"/>
            <w:tcBorders>
              <w:top w:val="single" w:sz="7" w:space="0" w:color="000000"/>
              <w:left w:val="single" w:sz="7" w:space="0" w:color="000000"/>
              <w:bottom w:val="single" w:sz="7" w:space="0" w:color="000000"/>
              <w:right w:val="single" w:sz="7" w:space="0" w:color="000000"/>
            </w:tcBorders>
            <w:vAlign w:val="center"/>
          </w:tcPr>
          <w:p w14:paraId="37942219" w14:textId="56C3859C" w:rsidR="004A263B" w:rsidRPr="0067635D" w:rsidRDefault="00B611AC" w:rsidP="00AA4C78">
            <w:pPr>
              <w:tabs>
                <w:tab w:val="left" w:pos="5685"/>
              </w:tabs>
              <w:spacing w:after="0"/>
              <w:jc w:val="center"/>
            </w:pPr>
            <w:r w:rsidRPr="0067635D">
              <w:t>1,500</w:t>
            </w:r>
          </w:p>
        </w:tc>
        <w:tc>
          <w:tcPr>
            <w:tcW w:w="878" w:type="pct"/>
            <w:tcBorders>
              <w:top w:val="single" w:sz="7" w:space="0" w:color="000000"/>
              <w:left w:val="single" w:sz="7" w:space="0" w:color="000000"/>
              <w:bottom w:val="single" w:sz="7" w:space="0" w:color="000000"/>
              <w:right w:val="single" w:sz="7" w:space="0" w:color="000000"/>
            </w:tcBorders>
            <w:vAlign w:val="center"/>
          </w:tcPr>
          <w:p w14:paraId="48ECF4A5" w14:textId="5E7AF397" w:rsidR="004A263B" w:rsidRPr="0067635D" w:rsidRDefault="00B611AC" w:rsidP="00AA4C78">
            <w:pPr>
              <w:tabs>
                <w:tab w:val="left" w:pos="5685"/>
              </w:tabs>
              <w:spacing w:after="0"/>
              <w:jc w:val="center"/>
            </w:pPr>
            <w:r w:rsidRPr="0067635D">
              <w:t>2,250</w:t>
            </w:r>
          </w:p>
        </w:tc>
        <w:tc>
          <w:tcPr>
            <w:tcW w:w="793" w:type="pct"/>
            <w:tcBorders>
              <w:top w:val="single" w:sz="7" w:space="0" w:color="000000"/>
              <w:left w:val="single" w:sz="7" w:space="0" w:color="000000"/>
              <w:bottom w:val="single" w:sz="7" w:space="0" w:color="000000"/>
              <w:right w:val="single" w:sz="7" w:space="0" w:color="000000"/>
            </w:tcBorders>
            <w:vAlign w:val="center"/>
          </w:tcPr>
          <w:p w14:paraId="4572366F" w14:textId="7F4A52BE" w:rsidR="004A263B" w:rsidRPr="0067635D" w:rsidRDefault="00B611AC" w:rsidP="00AA4C78">
            <w:pPr>
              <w:tabs>
                <w:tab w:val="left" w:pos="5685"/>
              </w:tabs>
              <w:spacing w:after="0"/>
              <w:jc w:val="center"/>
            </w:pPr>
            <w:r w:rsidRPr="0067635D">
              <w:t>800</w:t>
            </w:r>
            <w:r w:rsidR="004A263B" w:rsidRPr="0067635D">
              <w:t xml:space="preserve"> – </w:t>
            </w:r>
            <w:r w:rsidRPr="0067635D">
              <w:t>100</w:t>
            </w:r>
            <w:r w:rsidR="00B926F8" w:rsidRPr="0067635D">
              <w:t>0</w:t>
            </w:r>
          </w:p>
        </w:tc>
      </w:tr>
      <w:tr w:rsidR="003807DE" w:rsidRPr="0067635D" w14:paraId="49BEF35D" w14:textId="77777777" w:rsidTr="000B47BB">
        <w:trPr>
          <w:trHeight w:hRule="exact" w:val="288"/>
        </w:trPr>
        <w:tc>
          <w:tcPr>
            <w:tcW w:w="1315" w:type="pct"/>
            <w:tcBorders>
              <w:top w:val="single" w:sz="7" w:space="0" w:color="000000"/>
              <w:left w:val="single" w:sz="7" w:space="0" w:color="000000"/>
              <w:bottom w:val="single" w:sz="7" w:space="0" w:color="000000"/>
              <w:right w:val="single" w:sz="7" w:space="0" w:color="000000"/>
            </w:tcBorders>
            <w:vAlign w:val="center"/>
          </w:tcPr>
          <w:p w14:paraId="74F58EDF" w14:textId="429AC81A" w:rsidR="004A263B" w:rsidRPr="0067635D" w:rsidRDefault="00B611AC" w:rsidP="00AA4C78">
            <w:pPr>
              <w:tabs>
                <w:tab w:val="left" w:pos="5685"/>
              </w:tabs>
              <w:spacing w:after="0"/>
              <w:jc w:val="center"/>
            </w:pPr>
            <w:r w:rsidRPr="0067635D">
              <w:t>50</w:t>
            </w:r>
            <w:r w:rsidR="004A263B" w:rsidRPr="0067635D">
              <w:t xml:space="preserve"> – </w:t>
            </w:r>
            <w:r w:rsidRPr="0067635D">
              <w:t>150</w:t>
            </w:r>
          </w:p>
        </w:tc>
        <w:tc>
          <w:tcPr>
            <w:tcW w:w="630" w:type="pct"/>
            <w:tcBorders>
              <w:top w:val="single" w:sz="7" w:space="0" w:color="000000"/>
              <w:left w:val="single" w:sz="7" w:space="0" w:color="000000"/>
              <w:bottom w:val="single" w:sz="7" w:space="0" w:color="000000"/>
              <w:right w:val="single" w:sz="7" w:space="0" w:color="000000"/>
            </w:tcBorders>
            <w:vAlign w:val="center"/>
          </w:tcPr>
          <w:p w14:paraId="0B76EEDC" w14:textId="03B59705" w:rsidR="004A263B" w:rsidRPr="0067635D" w:rsidRDefault="00B611AC" w:rsidP="00AA4C78">
            <w:pPr>
              <w:tabs>
                <w:tab w:val="left" w:pos="5685"/>
              </w:tabs>
              <w:spacing w:after="0"/>
              <w:jc w:val="center"/>
            </w:pPr>
            <w:r w:rsidRPr="0067635D">
              <w:t>35</w:t>
            </w:r>
          </w:p>
        </w:tc>
        <w:tc>
          <w:tcPr>
            <w:tcW w:w="793" w:type="pct"/>
            <w:tcBorders>
              <w:top w:val="single" w:sz="7" w:space="0" w:color="000000"/>
              <w:left w:val="single" w:sz="7" w:space="0" w:color="000000"/>
              <w:bottom w:val="single" w:sz="7" w:space="0" w:color="000000"/>
              <w:right w:val="single" w:sz="7" w:space="0" w:color="000000"/>
            </w:tcBorders>
            <w:vAlign w:val="center"/>
          </w:tcPr>
          <w:p w14:paraId="6CB62C7C" w14:textId="71064FD9" w:rsidR="004A263B" w:rsidRPr="0067635D" w:rsidRDefault="00B611AC" w:rsidP="00AA4C78">
            <w:pPr>
              <w:tabs>
                <w:tab w:val="left" w:pos="5685"/>
              </w:tabs>
              <w:spacing w:after="0"/>
              <w:jc w:val="center"/>
            </w:pPr>
            <w:r w:rsidRPr="0067635D">
              <w:t>50</w:t>
            </w:r>
          </w:p>
        </w:tc>
        <w:tc>
          <w:tcPr>
            <w:tcW w:w="591" w:type="pct"/>
            <w:tcBorders>
              <w:top w:val="single" w:sz="7" w:space="0" w:color="000000"/>
              <w:left w:val="single" w:sz="7" w:space="0" w:color="000000"/>
              <w:bottom w:val="single" w:sz="7" w:space="0" w:color="000000"/>
              <w:right w:val="single" w:sz="7" w:space="0" w:color="000000"/>
            </w:tcBorders>
            <w:vAlign w:val="center"/>
          </w:tcPr>
          <w:p w14:paraId="23D58497" w14:textId="42A2DC09" w:rsidR="004A263B" w:rsidRPr="0067635D" w:rsidRDefault="00B611AC" w:rsidP="00AA4C78">
            <w:pPr>
              <w:tabs>
                <w:tab w:val="left" w:pos="5685"/>
              </w:tabs>
              <w:spacing w:after="0"/>
              <w:jc w:val="center"/>
            </w:pPr>
            <w:r w:rsidRPr="0067635D">
              <w:t>150</w:t>
            </w:r>
          </w:p>
        </w:tc>
        <w:tc>
          <w:tcPr>
            <w:tcW w:w="878" w:type="pct"/>
            <w:tcBorders>
              <w:top w:val="single" w:sz="7" w:space="0" w:color="000000"/>
              <w:left w:val="single" w:sz="7" w:space="0" w:color="000000"/>
              <w:bottom w:val="single" w:sz="7" w:space="0" w:color="000000"/>
              <w:right w:val="single" w:sz="7" w:space="0" w:color="000000"/>
            </w:tcBorders>
            <w:vAlign w:val="center"/>
          </w:tcPr>
          <w:p w14:paraId="514C4BED" w14:textId="5EA51CAF" w:rsidR="004A263B" w:rsidRPr="0067635D" w:rsidRDefault="00B926F8" w:rsidP="00AA4C78">
            <w:pPr>
              <w:tabs>
                <w:tab w:val="left" w:pos="5685"/>
              </w:tabs>
              <w:spacing w:after="0"/>
              <w:jc w:val="center"/>
            </w:pPr>
            <w:r w:rsidRPr="0067635D">
              <w:t>225</w:t>
            </w:r>
          </w:p>
        </w:tc>
        <w:tc>
          <w:tcPr>
            <w:tcW w:w="793" w:type="pct"/>
            <w:tcBorders>
              <w:top w:val="single" w:sz="7" w:space="0" w:color="000000"/>
              <w:left w:val="single" w:sz="7" w:space="0" w:color="000000"/>
              <w:bottom w:val="single" w:sz="7" w:space="0" w:color="000000"/>
              <w:right w:val="single" w:sz="7" w:space="0" w:color="000000"/>
            </w:tcBorders>
            <w:vAlign w:val="center"/>
          </w:tcPr>
          <w:p w14:paraId="7709B057" w14:textId="4B527ACD" w:rsidR="004A263B" w:rsidRPr="0067635D" w:rsidRDefault="00B611AC" w:rsidP="00AA4C78">
            <w:pPr>
              <w:tabs>
                <w:tab w:val="left" w:pos="5685"/>
              </w:tabs>
              <w:spacing w:after="0"/>
              <w:jc w:val="center"/>
            </w:pPr>
            <w:r w:rsidRPr="0067635D">
              <w:t>80</w:t>
            </w:r>
            <w:r w:rsidR="004A263B" w:rsidRPr="0067635D">
              <w:t xml:space="preserve"> – </w:t>
            </w:r>
            <w:r w:rsidRPr="0067635D">
              <w:t>100</w:t>
            </w:r>
          </w:p>
        </w:tc>
      </w:tr>
      <w:tr w:rsidR="003807DE" w:rsidRPr="0067635D" w14:paraId="366A5329" w14:textId="77777777" w:rsidTr="000B47BB">
        <w:trPr>
          <w:trHeight w:hRule="exact" w:val="647"/>
        </w:trPr>
        <w:tc>
          <w:tcPr>
            <w:tcW w:w="1315" w:type="pct"/>
            <w:tcBorders>
              <w:top w:val="single" w:sz="7" w:space="0" w:color="000000"/>
              <w:left w:val="single" w:sz="7" w:space="0" w:color="000000"/>
              <w:bottom w:val="single" w:sz="7" w:space="0" w:color="000000"/>
              <w:right w:val="single" w:sz="7" w:space="0" w:color="000000"/>
            </w:tcBorders>
            <w:vAlign w:val="center"/>
          </w:tcPr>
          <w:p w14:paraId="3D8B1712" w14:textId="77777777" w:rsidR="004A263B" w:rsidRPr="0067635D" w:rsidRDefault="004A263B" w:rsidP="00AA4C78">
            <w:pPr>
              <w:tabs>
                <w:tab w:val="left" w:pos="5685"/>
              </w:tabs>
              <w:spacing w:after="0"/>
              <w:jc w:val="center"/>
            </w:pPr>
            <w:r w:rsidRPr="0067635D">
              <w:t>1 – 500 **</w:t>
            </w:r>
          </w:p>
        </w:tc>
        <w:tc>
          <w:tcPr>
            <w:tcW w:w="630" w:type="pct"/>
            <w:tcBorders>
              <w:top w:val="single" w:sz="7" w:space="0" w:color="000000"/>
              <w:left w:val="single" w:sz="7" w:space="0" w:color="000000"/>
              <w:bottom w:val="single" w:sz="7" w:space="0" w:color="000000"/>
              <w:right w:val="single" w:sz="7" w:space="0" w:color="000000"/>
            </w:tcBorders>
            <w:vAlign w:val="center"/>
          </w:tcPr>
          <w:p w14:paraId="1C00D0AD" w14:textId="77777777" w:rsidR="004A263B" w:rsidRPr="0067635D" w:rsidRDefault="004A263B" w:rsidP="00FD0CFF">
            <w:pPr>
              <w:tabs>
                <w:tab w:val="left" w:pos="5685"/>
              </w:tabs>
              <w:spacing w:after="0"/>
              <w:jc w:val="center"/>
            </w:pPr>
            <w:r w:rsidRPr="0067635D">
              <w:t>1</w:t>
            </w:r>
          </w:p>
        </w:tc>
        <w:tc>
          <w:tcPr>
            <w:tcW w:w="1383" w:type="pct"/>
            <w:gridSpan w:val="2"/>
            <w:tcBorders>
              <w:top w:val="nil"/>
              <w:left w:val="single" w:sz="7" w:space="0" w:color="000000"/>
              <w:bottom w:val="nil"/>
              <w:right w:val="single" w:sz="7" w:space="0" w:color="000000"/>
            </w:tcBorders>
            <w:vAlign w:val="center"/>
          </w:tcPr>
          <w:p w14:paraId="66524D18" w14:textId="77777777" w:rsidR="004A263B" w:rsidRPr="0067635D" w:rsidRDefault="004A263B" w:rsidP="00AA4C78">
            <w:pPr>
              <w:tabs>
                <w:tab w:val="left" w:pos="5685"/>
              </w:tabs>
              <w:spacing w:after="0"/>
              <w:ind w:right="212"/>
              <w:jc w:val="center"/>
            </w:pPr>
            <w:r w:rsidRPr="0067635D">
              <w:t>Well graded between ELL and EUL</w:t>
            </w:r>
          </w:p>
        </w:tc>
        <w:tc>
          <w:tcPr>
            <w:tcW w:w="878" w:type="pct"/>
            <w:tcBorders>
              <w:top w:val="single" w:sz="7" w:space="0" w:color="000000"/>
              <w:left w:val="single" w:sz="7" w:space="0" w:color="000000"/>
              <w:bottom w:val="single" w:sz="7" w:space="0" w:color="000000"/>
              <w:right w:val="single" w:sz="7" w:space="0" w:color="000000"/>
            </w:tcBorders>
            <w:vAlign w:val="center"/>
          </w:tcPr>
          <w:p w14:paraId="7E648029" w14:textId="77777777" w:rsidR="004A263B" w:rsidRPr="0067635D" w:rsidRDefault="004A263B" w:rsidP="00AA4C78">
            <w:pPr>
              <w:tabs>
                <w:tab w:val="left" w:pos="5685"/>
              </w:tabs>
              <w:spacing w:after="0"/>
              <w:jc w:val="center"/>
            </w:pPr>
            <w:r w:rsidRPr="0067635D">
              <w:t>500</w:t>
            </w:r>
          </w:p>
        </w:tc>
        <w:tc>
          <w:tcPr>
            <w:tcW w:w="793" w:type="pct"/>
            <w:tcBorders>
              <w:top w:val="single" w:sz="7" w:space="0" w:color="000000"/>
              <w:left w:val="single" w:sz="7" w:space="0" w:color="000000"/>
              <w:bottom w:val="single" w:sz="7" w:space="0" w:color="000000"/>
              <w:right w:val="single" w:sz="7" w:space="0" w:color="000000"/>
            </w:tcBorders>
            <w:vAlign w:val="center"/>
          </w:tcPr>
          <w:p w14:paraId="70959B0E" w14:textId="77777777" w:rsidR="004A263B" w:rsidRPr="0067635D" w:rsidRDefault="004A263B" w:rsidP="00AA4C78">
            <w:pPr>
              <w:tabs>
                <w:tab w:val="left" w:pos="5685"/>
              </w:tabs>
              <w:spacing w:after="0"/>
              <w:jc w:val="center"/>
            </w:pPr>
          </w:p>
        </w:tc>
      </w:tr>
      <w:tr w:rsidR="003807DE" w:rsidRPr="0067635D" w14:paraId="71A9D550" w14:textId="77777777" w:rsidTr="000B47BB">
        <w:trPr>
          <w:trHeight w:hRule="exact" w:val="288"/>
        </w:trPr>
        <w:tc>
          <w:tcPr>
            <w:tcW w:w="1315" w:type="pct"/>
            <w:tcBorders>
              <w:top w:val="single" w:sz="7" w:space="0" w:color="000000"/>
              <w:left w:val="single" w:sz="7" w:space="0" w:color="000000"/>
              <w:bottom w:val="single" w:sz="7" w:space="0" w:color="000000"/>
              <w:right w:val="single" w:sz="7" w:space="0" w:color="000000"/>
            </w:tcBorders>
            <w:vAlign w:val="center"/>
          </w:tcPr>
          <w:p w14:paraId="2805151A" w14:textId="62950172" w:rsidR="004A263B" w:rsidRPr="0067635D" w:rsidRDefault="00B926F8" w:rsidP="00AA4C78">
            <w:pPr>
              <w:tabs>
                <w:tab w:val="left" w:pos="5685"/>
              </w:tabs>
              <w:spacing w:after="0"/>
              <w:jc w:val="center"/>
            </w:pPr>
            <w:r w:rsidRPr="0067635D">
              <w:t>5-300</w:t>
            </w:r>
          </w:p>
        </w:tc>
        <w:tc>
          <w:tcPr>
            <w:tcW w:w="630" w:type="pct"/>
            <w:tcBorders>
              <w:top w:val="single" w:sz="7" w:space="0" w:color="000000"/>
              <w:left w:val="single" w:sz="7" w:space="0" w:color="000000"/>
              <w:bottom w:val="single" w:sz="7" w:space="0" w:color="000000"/>
              <w:right w:val="single" w:sz="7" w:space="0" w:color="000000"/>
            </w:tcBorders>
            <w:vAlign w:val="center"/>
          </w:tcPr>
          <w:p w14:paraId="66074BAD" w14:textId="77777777" w:rsidR="004A263B" w:rsidRPr="0067635D" w:rsidRDefault="004A263B" w:rsidP="00AA4C78">
            <w:pPr>
              <w:tabs>
                <w:tab w:val="left" w:pos="5685"/>
              </w:tabs>
              <w:spacing w:after="0"/>
              <w:jc w:val="center"/>
            </w:pPr>
            <w:r w:rsidRPr="0067635D">
              <w:t>30</w:t>
            </w:r>
          </w:p>
        </w:tc>
        <w:tc>
          <w:tcPr>
            <w:tcW w:w="793" w:type="pct"/>
            <w:tcBorders>
              <w:top w:val="single" w:sz="7" w:space="0" w:color="000000"/>
              <w:left w:val="single" w:sz="7" w:space="0" w:color="000000"/>
              <w:bottom w:val="single" w:sz="7" w:space="0" w:color="000000"/>
              <w:right w:val="single" w:sz="7" w:space="0" w:color="000000"/>
            </w:tcBorders>
            <w:vAlign w:val="center"/>
          </w:tcPr>
          <w:p w14:paraId="40EF25C2" w14:textId="7C017CE2" w:rsidR="004A263B" w:rsidRPr="0067635D" w:rsidRDefault="00B926F8" w:rsidP="00AA4C78">
            <w:pPr>
              <w:tabs>
                <w:tab w:val="left" w:pos="5685"/>
              </w:tabs>
              <w:spacing w:after="0"/>
              <w:jc w:val="center"/>
            </w:pPr>
            <w:r w:rsidRPr="0067635D">
              <w:t>3.5</w:t>
            </w:r>
          </w:p>
        </w:tc>
        <w:tc>
          <w:tcPr>
            <w:tcW w:w="591" w:type="pct"/>
            <w:tcBorders>
              <w:top w:val="single" w:sz="7" w:space="0" w:color="000000"/>
              <w:left w:val="single" w:sz="7" w:space="0" w:color="000000"/>
              <w:bottom w:val="single" w:sz="7" w:space="0" w:color="000000"/>
              <w:right w:val="single" w:sz="7" w:space="0" w:color="000000"/>
            </w:tcBorders>
            <w:vAlign w:val="center"/>
          </w:tcPr>
          <w:p w14:paraId="31884B42" w14:textId="77777777" w:rsidR="004A263B" w:rsidRPr="0067635D" w:rsidRDefault="004A263B" w:rsidP="00AA4C78">
            <w:pPr>
              <w:tabs>
                <w:tab w:val="left" w:pos="5685"/>
              </w:tabs>
              <w:spacing w:after="0"/>
              <w:jc w:val="center"/>
            </w:pPr>
            <w:r w:rsidRPr="0067635D">
              <w:t>300</w:t>
            </w:r>
          </w:p>
        </w:tc>
        <w:tc>
          <w:tcPr>
            <w:tcW w:w="878" w:type="pct"/>
            <w:tcBorders>
              <w:top w:val="single" w:sz="7" w:space="0" w:color="000000"/>
              <w:left w:val="single" w:sz="7" w:space="0" w:color="000000"/>
              <w:bottom w:val="single" w:sz="7" w:space="0" w:color="000000"/>
              <w:right w:val="single" w:sz="7" w:space="0" w:color="000000"/>
            </w:tcBorders>
            <w:vAlign w:val="center"/>
          </w:tcPr>
          <w:p w14:paraId="54BBFD44" w14:textId="51E0668A" w:rsidR="004A263B" w:rsidRPr="0067635D" w:rsidRDefault="00B926F8" w:rsidP="00AA4C78">
            <w:pPr>
              <w:tabs>
                <w:tab w:val="left" w:pos="5685"/>
              </w:tabs>
              <w:spacing w:after="0"/>
              <w:jc w:val="center"/>
            </w:pPr>
            <w:r w:rsidRPr="0067635D">
              <w:t>450</w:t>
            </w:r>
          </w:p>
        </w:tc>
        <w:tc>
          <w:tcPr>
            <w:tcW w:w="793" w:type="pct"/>
            <w:tcBorders>
              <w:top w:val="single" w:sz="7" w:space="0" w:color="000000"/>
              <w:left w:val="single" w:sz="7" w:space="0" w:color="000000"/>
              <w:bottom w:val="single" w:sz="7" w:space="0" w:color="000000"/>
              <w:right w:val="single" w:sz="7" w:space="0" w:color="000000"/>
            </w:tcBorders>
            <w:vAlign w:val="center"/>
          </w:tcPr>
          <w:p w14:paraId="4AEFEED2" w14:textId="3F116F5F" w:rsidR="004A263B" w:rsidRPr="0067635D" w:rsidRDefault="00B926F8" w:rsidP="00AA4C78">
            <w:pPr>
              <w:tabs>
                <w:tab w:val="left" w:pos="5685"/>
              </w:tabs>
              <w:spacing w:after="0"/>
              <w:jc w:val="center"/>
            </w:pPr>
            <w:r w:rsidRPr="0067635D">
              <w:t>120 - 155</w:t>
            </w:r>
          </w:p>
        </w:tc>
      </w:tr>
      <w:tr w:rsidR="003807DE" w:rsidRPr="0067635D" w14:paraId="653C9B91" w14:textId="77777777" w:rsidTr="000B47BB">
        <w:trPr>
          <w:trHeight w:hRule="exact" w:val="288"/>
        </w:trPr>
        <w:tc>
          <w:tcPr>
            <w:tcW w:w="5000" w:type="pct"/>
            <w:gridSpan w:val="6"/>
            <w:tcBorders>
              <w:top w:val="nil"/>
              <w:left w:val="single" w:sz="7" w:space="0" w:color="000000"/>
              <w:bottom w:val="single" w:sz="7" w:space="0" w:color="000000"/>
              <w:right w:val="single" w:sz="7" w:space="0" w:color="000000"/>
            </w:tcBorders>
            <w:vAlign w:val="center"/>
          </w:tcPr>
          <w:p w14:paraId="382B03C6" w14:textId="77777777" w:rsidR="004A263B" w:rsidRPr="0067635D" w:rsidRDefault="004A263B" w:rsidP="00AB4968">
            <w:pPr>
              <w:tabs>
                <w:tab w:val="left" w:pos="5685"/>
              </w:tabs>
              <w:spacing w:after="0"/>
              <w:jc w:val="center"/>
            </w:pPr>
            <w:r w:rsidRPr="0067635D">
              <w:t>Explanations:</w:t>
            </w:r>
          </w:p>
        </w:tc>
      </w:tr>
      <w:tr w:rsidR="003807DE" w:rsidRPr="0067635D" w14:paraId="7DBD764C" w14:textId="77777777" w:rsidTr="000B47BB">
        <w:trPr>
          <w:trHeight w:hRule="exact" w:val="288"/>
        </w:trPr>
        <w:tc>
          <w:tcPr>
            <w:tcW w:w="5000" w:type="pct"/>
            <w:gridSpan w:val="6"/>
            <w:tcBorders>
              <w:top w:val="single" w:sz="7" w:space="0" w:color="000000"/>
              <w:left w:val="single" w:sz="7" w:space="0" w:color="000000"/>
              <w:bottom w:val="single" w:sz="7" w:space="0" w:color="000000"/>
              <w:right w:val="single" w:sz="7" w:space="0" w:color="000000"/>
            </w:tcBorders>
          </w:tcPr>
          <w:p w14:paraId="6129054E" w14:textId="1345B6F4" w:rsidR="004A263B" w:rsidRPr="0067635D" w:rsidRDefault="004A263B" w:rsidP="00AB4968">
            <w:pPr>
              <w:tabs>
                <w:tab w:val="left" w:pos="5685"/>
              </w:tabs>
              <w:spacing w:after="0"/>
              <w:jc w:val="center"/>
            </w:pPr>
            <w:r w:rsidRPr="0067635D">
              <w:t>*</w:t>
            </w:r>
            <w:r w:rsidR="00D6508F" w:rsidRPr="0067635D">
              <w:t xml:space="preserve">   </w:t>
            </w:r>
            <w:r w:rsidR="000B47BB" w:rsidRPr="0067635D">
              <w:t>As</w:t>
            </w:r>
            <w:r w:rsidRPr="0067635D">
              <w:t xml:space="preserve"> defined in CIRIA/CUR for Heavy and Light grading</w:t>
            </w:r>
          </w:p>
        </w:tc>
      </w:tr>
      <w:tr w:rsidR="004A263B" w:rsidRPr="0067635D" w14:paraId="261B94E2" w14:textId="77777777" w:rsidTr="000B47BB">
        <w:trPr>
          <w:trHeight w:hRule="exact" w:val="576"/>
        </w:trPr>
        <w:tc>
          <w:tcPr>
            <w:tcW w:w="5000" w:type="pct"/>
            <w:gridSpan w:val="6"/>
            <w:tcBorders>
              <w:top w:val="single" w:sz="7" w:space="0" w:color="000000"/>
              <w:left w:val="single" w:sz="7" w:space="0" w:color="000000"/>
              <w:bottom w:val="single" w:sz="7" w:space="0" w:color="000000"/>
              <w:right w:val="single" w:sz="7" w:space="0" w:color="000000"/>
            </w:tcBorders>
            <w:vAlign w:val="center"/>
          </w:tcPr>
          <w:p w14:paraId="68703034" w14:textId="77777777" w:rsidR="004A263B" w:rsidRPr="0067635D" w:rsidRDefault="004A263B" w:rsidP="00AA4C78">
            <w:pPr>
              <w:tabs>
                <w:tab w:val="left" w:pos="5685"/>
              </w:tabs>
              <w:spacing w:after="0"/>
              <w:jc w:val="center"/>
            </w:pPr>
            <w:r w:rsidRPr="0067635D">
              <w:t>**</w:t>
            </w:r>
            <w:r w:rsidR="00D6508F" w:rsidRPr="0067635D">
              <w:t xml:space="preserve">  </w:t>
            </w:r>
            <w:r w:rsidRPr="0067635D">
              <w:t xml:space="preserve"> Core material between 1 kg and 10kg</w:t>
            </w:r>
            <w:r w:rsidR="00D6508F" w:rsidRPr="0067635D">
              <w:t xml:space="preserve"> </w:t>
            </w:r>
            <w:r w:rsidRPr="0067635D">
              <w:t>should be restricted to a range between</w:t>
            </w:r>
          </w:p>
          <w:p w14:paraId="32F618A1" w14:textId="77777777" w:rsidR="004A263B" w:rsidRPr="0067635D" w:rsidRDefault="00AB4968" w:rsidP="00AA4C78">
            <w:pPr>
              <w:tabs>
                <w:tab w:val="left" w:pos="5685"/>
              </w:tabs>
              <w:spacing w:after="0"/>
              <w:jc w:val="center"/>
            </w:pPr>
            <w:r w:rsidRPr="0067635D">
              <w:t xml:space="preserve">5% and </w:t>
            </w:r>
            <w:r w:rsidR="004A263B" w:rsidRPr="0067635D">
              <w:t>10% of the total mass.</w:t>
            </w:r>
          </w:p>
        </w:tc>
      </w:tr>
    </w:tbl>
    <w:p w14:paraId="479AFEF7" w14:textId="77777777" w:rsidR="000B47BB" w:rsidRPr="0067635D" w:rsidRDefault="000B47BB" w:rsidP="000B47BB">
      <w:pPr>
        <w:tabs>
          <w:tab w:val="left" w:pos="5685"/>
        </w:tabs>
        <w:spacing w:after="0"/>
        <w:ind w:left="720"/>
        <w:jc w:val="both"/>
        <w:rPr>
          <w:w w:val="113"/>
        </w:rPr>
      </w:pPr>
    </w:p>
    <w:p w14:paraId="0B2B6504" w14:textId="394FDB40" w:rsidR="004A263B" w:rsidRPr="0067635D" w:rsidRDefault="00982168">
      <w:pPr>
        <w:pStyle w:val="Heading3"/>
        <w:numPr>
          <w:ilvl w:val="2"/>
          <w:numId w:val="29"/>
        </w:numPr>
        <w:ind w:left="720" w:firstLine="0"/>
        <w:rPr>
          <w:w w:val="113"/>
          <w:sz w:val="22"/>
          <w:szCs w:val="22"/>
        </w:rPr>
      </w:pPr>
      <w:bookmarkStart w:id="391" w:name="_Toc172648463"/>
      <w:r w:rsidRPr="0067635D">
        <w:rPr>
          <w:w w:val="113"/>
          <w:sz w:val="22"/>
          <w:szCs w:val="22"/>
        </w:rPr>
        <w:t>ROCK SHAP</w:t>
      </w:r>
      <w:r w:rsidR="00215823" w:rsidRPr="0067635D">
        <w:rPr>
          <w:w w:val="113"/>
          <w:sz w:val="22"/>
          <w:szCs w:val="22"/>
        </w:rPr>
        <w:t>E</w:t>
      </w:r>
      <w:r w:rsidRPr="0067635D">
        <w:rPr>
          <w:w w:val="113"/>
          <w:sz w:val="22"/>
          <w:szCs w:val="22"/>
        </w:rPr>
        <w:t xml:space="preserve"> RATIO</w:t>
      </w:r>
      <w:bookmarkEnd w:id="391"/>
      <w:r w:rsidRPr="0067635D">
        <w:rPr>
          <w:w w:val="113"/>
          <w:sz w:val="22"/>
          <w:szCs w:val="22"/>
        </w:rPr>
        <w:t xml:space="preserve"> </w:t>
      </w:r>
    </w:p>
    <w:p w14:paraId="131E378E" w14:textId="09719802" w:rsidR="004A263B" w:rsidRPr="0067635D" w:rsidRDefault="00AB4968" w:rsidP="00F7301A">
      <w:pPr>
        <w:tabs>
          <w:tab w:val="left" w:pos="5685"/>
        </w:tabs>
        <w:spacing w:after="0"/>
        <w:ind w:left="720"/>
        <w:jc w:val="both"/>
      </w:pPr>
      <w:r w:rsidRPr="0067635D">
        <w:t xml:space="preserve">Rock in armor and </w:t>
      </w:r>
      <w:r w:rsidR="004A263B" w:rsidRPr="0067635D">
        <w:t xml:space="preserve">under </w:t>
      </w:r>
      <w:r w:rsidRPr="0067635D">
        <w:t xml:space="preserve">layer grades shall not contain </w:t>
      </w:r>
      <w:r w:rsidR="004A263B" w:rsidRPr="0067635D">
        <w:t>more than 50% by weight of stone with a length to thickness (L/d) ratio greater than 2.</w:t>
      </w:r>
    </w:p>
    <w:p w14:paraId="6011068A" w14:textId="65E13487" w:rsidR="004A263B" w:rsidRPr="0067635D" w:rsidRDefault="00AB4968" w:rsidP="00F7301A">
      <w:pPr>
        <w:tabs>
          <w:tab w:val="left" w:pos="5685"/>
        </w:tabs>
        <w:spacing w:after="0"/>
        <w:ind w:left="720"/>
        <w:jc w:val="both"/>
      </w:pPr>
      <w:r w:rsidRPr="0067635D">
        <w:t xml:space="preserve">Not more </w:t>
      </w:r>
      <w:r w:rsidR="004A263B" w:rsidRPr="0067635D">
        <w:t>than 5% o</w:t>
      </w:r>
      <w:r w:rsidRPr="0067635D">
        <w:t>f the rocks shall have a length</w:t>
      </w:r>
      <w:r w:rsidR="004A263B" w:rsidRPr="0067635D">
        <w:t xml:space="preserve"> to thickne</w:t>
      </w:r>
      <w:r w:rsidRPr="0067635D">
        <w:t>ss (L/d) ratio greater than 3, where</w:t>
      </w:r>
      <w:r w:rsidR="004A263B" w:rsidRPr="0067635D">
        <w:t xml:space="preserve"> the length</w:t>
      </w:r>
      <w:r w:rsidRPr="0067635D">
        <w:t xml:space="preserve">, L, is defined as the greatest distance </w:t>
      </w:r>
      <w:r w:rsidR="004A263B" w:rsidRPr="0067635D">
        <w:t>between two points on the stone and the thickne</w:t>
      </w:r>
      <w:r w:rsidRPr="0067635D">
        <w:t xml:space="preserve">ss, d, as the minimum distance </w:t>
      </w:r>
      <w:r w:rsidR="004A263B" w:rsidRPr="0067635D">
        <w:t>between</w:t>
      </w:r>
      <w:r w:rsidRPr="0067635D">
        <w:t xml:space="preserve"> two enclosing parallel planes </w:t>
      </w:r>
      <w:r w:rsidR="004A263B" w:rsidRPr="0067635D">
        <w:t>through which the stone can just pass.</w:t>
      </w:r>
    </w:p>
    <w:p w14:paraId="0834B5C0" w14:textId="77777777" w:rsidR="004A263B" w:rsidRPr="0067635D" w:rsidRDefault="004A263B" w:rsidP="00F7301A">
      <w:pPr>
        <w:tabs>
          <w:tab w:val="left" w:pos="5685"/>
        </w:tabs>
        <w:spacing w:after="0"/>
        <w:ind w:left="720"/>
        <w:jc w:val="both"/>
      </w:pPr>
      <w:r w:rsidRPr="0067635D">
        <w:t>Testing for shape ratio determination shall be undertaken o</w:t>
      </w:r>
      <w:r w:rsidR="00AB4968" w:rsidRPr="0067635D">
        <w:t>n samples of at least 50 pieces</w:t>
      </w:r>
      <w:r w:rsidRPr="0067635D">
        <w:t xml:space="preserve"> taken at </w:t>
      </w:r>
      <w:r w:rsidR="00AB4968" w:rsidRPr="0067635D">
        <w:t xml:space="preserve">random from stones of mass M15 </w:t>
      </w:r>
      <w:r w:rsidRPr="0067635D">
        <w:t>or greater.</w:t>
      </w:r>
    </w:p>
    <w:p w14:paraId="692D4384" w14:textId="2C4BD9C4" w:rsidR="004A263B" w:rsidRPr="0067635D" w:rsidRDefault="004A263B" w:rsidP="004A263B">
      <w:pPr>
        <w:spacing w:after="0" w:line="200" w:lineRule="exact"/>
        <w:rPr>
          <w:rFonts w:ascii="Times New Roman" w:eastAsia="Times New Roman" w:hAnsi="Times New Roman" w:cs="Times New Roman"/>
          <w:sz w:val="20"/>
          <w:szCs w:val="20"/>
        </w:rPr>
      </w:pPr>
    </w:p>
    <w:p w14:paraId="74EE03C6" w14:textId="77777777" w:rsidR="00C94E06" w:rsidRPr="0067635D" w:rsidRDefault="00C94E06" w:rsidP="004A263B">
      <w:pPr>
        <w:spacing w:after="0" w:line="200" w:lineRule="exact"/>
        <w:rPr>
          <w:rFonts w:ascii="Times New Roman" w:eastAsia="Times New Roman" w:hAnsi="Times New Roman" w:cs="Times New Roman"/>
          <w:sz w:val="20"/>
          <w:szCs w:val="20"/>
        </w:rPr>
      </w:pPr>
    </w:p>
    <w:p w14:paraId="088404B6" w14:textId="77777777" w:rsidR="004A263B" w:rsidRPr="0067635D" w:rsidRDefault="00982168">
      <w:pPr>
        <w:pStyle w:val="Heading3"/>
        <w:numPr>
          <w:ilvl w:val="2"/>
          <w:numId w:val="29"/>
        </w:numPr>
        <w:ind w:left="720" w:firstLine="0"/>
        <w:rPr>
          <w:w w:val="113"/>
          <w:sz w:val="22"/>
          <w:szCs w:val="22"/>
        </w:rPr>
      </w:pPr>
      <w:bookmarkStart w:id="392" w:name="_Toc172648464"/>
      <w:r w:rsidRPr="0067635D">
        <w:rPr>
          <w:w w:val="113"/>
          <w:sz w:val="22"/>
          <w:szCs w:val="22"/>
        </w:rPr>
        <w:t>TEST VALUES</w:t>
      </w:r>
      <w:bookmarkEnd w:id="392"/>
      <w:r w:rsidRPr="0067635D">
        <w:rPr>
          <w:w w:val="113"/>
          <w:sz w:val="22"/>
          <w:szCs w:val="22"/>
        </w:rPr>
        <w:t xml:space="preserve"> </w:t>
      </w:r>
    </w:p>
    <w:p w14:paraId="5E27A502" w14:textId="54F461EA" w:rsidR="00B926F8" w:rsidRPr="0067635D" w:rsidRDefault="004A263B" w:rsidP="00F7301A">
      <w:pPr>
        <w:tabs>
          <w:tab w:val="left" w:pos="5685"/>
        </w:tabs>
        <w:spacing w:after="0"/>
        <w:ind w:left="720"/>
        <w:jc w:val="both"/>
      </w:pPr>
      <w:r w:rsidRPr="0067635D">
        <w:t xml:space="preserve">The </w:t>
      </w:r>
      <w:r w:rsidR="00ED1E3B" w:rsidRPr="0067635D">
        <w:t xml:space="preserve">Contractor </w:t>
      </w:r>
      <w:r w:rsidR="00AB4968" w:rsidRPr="0067635D">
        <w:t xml:space="preserve">shall provide </w:t>
      </w:r>
      <w:r w:rsidRPr="0067635D">
        <w:t>detai</w:t>
      </w:r>
      <w:r w:rsidR="00AB4968" w:rsidRPr="0067635D">
        <w:t xml:space="preserve">led petrological descriptions of all rock types and </w:t>
      </w:r>
      <w:r w:rsidRPr="0067635D">
        <w:t xml:space="preserve">shall submit to the </w:t>
      </w:r>
      <w:r w:rsidR="00B92565" w:rsidRPr="0067635D">
        <w:t>Engineer</w:t>
      </w:r>
      <w:r w:rsidRPr="0067635D">
        <w:t xml:space="preserve"> for acceptance, test r</w:t>
      </w:r>
      <w:r w:rsidR="00AB4968" w:rsidRPr="0067635D">
        <w:t xml:space="preserve">esults from the proposed source from an independent laboratory, demonstrating </w:t>
      </w:r>
      <w:r w:rsidRPr="0067635D">
        <w:t>complianc</w:t>
      </w:r>
      <w:r w:rsidR="00AB4968" w:rsidRPr="0067635D">
        <w:t xml:space="preserve">e with the criteria presented in Table 2. </w:t>
      </w:r>
    </w:p>
    <w:p w14:paraId="4BB560DB" w14:textId="084BC740" w:rsidR="004A263B" w:rsidRPr="0067635D" w:rsidRDefault="004A263B" w:rsidP="00F7301A">
      <w:pPr>
        <w:tabs>
          <w:tab w:val="left" w:pos="5685"/>
        </w:tabs>
        <w:spacing w:after="0"/>
        <w:ind w:left="720"/>
        <w:jc w:val="both"/>
      </w:pPr>
      <w:r w:rsidRPr="0067635D">
        <w:t xml:space="preserve">Testing </w:t>
      </w:r>
      <w:r w:rsidR="00AB4968" w:rsidRPr="0067635D">
        <w:t xml:space="preserve">to these criteria shall be carried out throughout the Contract, </w:t>
      </w:r>
      <w:r w:rsidRPr="0067635D">
        <w:t>at the frequencies indicated in Table 3.</w:t>
      </w:r>
    </w:p>
    <w:p w14:paraId="235C64A0" w14:textId="77777777" w:rsidR="003807DE" w:rsidRPr="0067635D" w:rsidRDefault="003807DE" w:rsidP="00F7301A">
      <w:pPr>
        <w:tabs>
          <w:tab w:val="left" w:pos="5685"/>
        </w:tabs>
        <w:spacing w:after="0"/>
        <w:ind w:left="720"/>
        <w:jc w:val="both"/>
        <w:rPr>
          <w:rFonts w:ascii="Times New Roman" w:eastAsia="Times New Roman" w:hAnsi="Times New Roman" w:cs="Times New Roman"/>
          <w:sz w:val="20"/>
          <w:szCs w:val="20"/>
        </w:rPr>
      </w:pPr>
    </w:p>
    <w:p w14:paraId="3AD67FCE" w14:textId="32849532" w:rsidR="004A263B" w:rsidRPr="0067635D" w:rsidRDefault="004A263B" w:rsidP="00F7301A">
      <w:pPr>
        <w:tabs>
          <w:tab w:val="left" w:pos="5685"/>
        </w:tabs>
        <w:spacing w:after="0"/>
        <w:ind w:left="720"/>
        <w:jc w:val="both"/>
      </w:pPr>
      <w:r w:rsidRPr="0067635D">
        <w:rPr>
          <w:b/>
          <w:bCs/>
        </w:rPr>
        <w:t xml:space="preserve">Table 2 </w:t>
      </w:r>
      <w:r w:rsidRPr="0067635D">
        <w:t>- Testing Criteria</w:t>
      </w:r>
    </w:p>
    <w:p w14:paraId="51F1DD19" w14:textId="77777777" w:rsidR="004A263B" w:rsidRPr="0067635D" w:rsidRDefault="004A263B" w:rsidP="004A263B">
      <w:pPr>
        <w:spacing w:before="10" w:after="0" w:line="160" w:lineRule="exact"/>
        <w:rPr>
          <w:rFonts w:ascii="Times New Roman" w:eastAsia="Times New Roman" w:hAnsi="Times New Roman" w:cs="Times New Roman"/>
          <w:sz w:val="16"/>
          <w:szCs w:val="16"/>
        </w:rPr>
      </w:pPr>
    </w:p>
    <w:tbl>
      <w:tblPr>
        <w:tblW w:w="8559" w:type="dxa"/>
        <w:tblInd w:w="714" w:type="dxa"/>
        <w:tblLayout w:type="fixed"/>
        <w:tblCellMar>
          <w:left w:w="0" w:type="dxa"/>
          <w:right w:w="0" w:type="dxa"/>
        </w:tblCellMar>
        <w:tblLook w:val="01E0" w:firstRow="1" w:lastRow="1" w:firstColumn="1" w:lastColumn="1" w:noHBand="0" w:noVBand="0"/>
      </w:tblPr>
      <w:tblGrid>
        <w:gridCol w:w="2169"/>
        <w:gridCol w:w="6390"/>
      </w:tblGrid>
      <w:tr w:rsidR="003807DE" w:rsidRPr="0067635D" w14:paraId="4DC6A1D5" w14:textId="77777777" w:rsidTr="001E56C4">
        <w:trPr>
          <w:trHeight w:hRule="exact" w:val="418"/>
        </w:trPr>
        <w:tc>
          <w:tcPr>
            <w:tcW w:w="2169" w:type="dxa"/>
            <w:tcBorders>
              <w:top w:val="single" w:sz="5" w:space="0" w:color="000000"/>
              <w:left w:val="single" w:sz="5" w:space="0" w:color="000000"/>
              <w:bottom w:val="single" w:sz="5" w:space="0" w:color="000000"/>
              <w:right w:val="single" w:sz="5" w:space="0" w:color="000000"/>
            </w:tcBorders>
            <w:vAlign w:val="center"/>
          </w:tcPr>
          <w:p w14:paraId="46BBEB10" w14:textId="77777777" w:rsidR="004A263B" w:rsidRPr="0067635D" w:rsidRDefault="004A263B" w:rsidP="001E56C4">
            <w:pPr>
              <w:tabs>
                <w:tab w:val="left" w:pos="1296"/>
              </w:tabs>
              <w:spacing w:after="0"/>
              <w:ind w:left="100"/>
              <w:rPr>
                <w:b/>
                <w:bCs/>
              </w:rPr>
            </w:pPr>
            <w:r w:rsidRPr="0067635D">
              <w:rPr>
                <w:b/>
                <w:bCs/>
              </w:rPr>
              <w:t>Testing Criteria</w:t>
            </w:r>
          </w:p>
        </w:tc>
        <w:tc>
          <w:tcPr>
            <w:tcW w:w="6390" w:type="dxa"/>
            <w:tcBorders>
              <w:top w:val="single" w:sz="5" w:space="0" w:color="000000"/>
              <w:left w:val="single" w:sz="5" w:space="0" w:color="000000"/>
              <w:bottom w:val="single" w:sz="5" w:space="0" w:color="000000"/>
              <w:right w:val="single" w:sz="5" w:space="0" w:color="000000"/>
            </w:tcBorders>
            <w:vAlign w:val="center"/>
          </w:tcPr>
          <w:p w14:paraId="32359CA1" w14:textId="77777777" w:rsidR="004A263B" w:rsidRPr="0067635D" w:rsidRDefault="004A263B" w:rsidP="001E56C4">
            <w:pPr>
              <w:tabs>
                <w:tab w:val="left" w:pos="1296"/>
              </w:tabs>
              <w:spacing w:after="0"/>
              <w:ind w:left="100" w:right="1593"/>
              <w:rPr>
                <w:b/>
                <w:bCs/>
              </w:rPr>
            </w:pPr>
            <w:r w:rsidRPr="0067635D">
              <w:rPr>
                <w:b/>
                <w:bCs/>
              </w:rPr>
              <w:t>Explanation</w:t>
            </w:r>
          </w:p>
        </w:tc>
      </w:tr>
      <w:tr w:rsidR="003807DE" w:rsidRPr="0067635D" w14:paraId="4E594F13" w14:textId="77777777" w:rsidTr="001E56C4">
        <w:trPr>
          <w:trHeight w:hRule="exact" w:val="1440"/>
        </w:trPr>
        <w:tc>
          <w:tcPr>
            <w:tcW w:w="2169" w:type="dxa"/>
            <w:tcBorders>
              <w:top w:val="single" w:sz="5" w:space="0" w:color="000000"/>
              <w:left w:val="single" w:sz="5" w:space="0" w:color="000000"/>
              <w:bottom w:val="single" w:sz="5" w:space="0" w:color="000000"/>
              <w:right w:val="single" w:sz="5" w:space="0" w:color="000000"/>
            </w:tcBorders>
            <w:vAlign w:val="center"/>
          </w:tcPr>
          <w:p w14:paraId="583B3DF2" w14:textId="77777777" w:rsidR="004A263B" w:rsidRPr="0067635D" w:rsidRDefault="004A263B" w:rsidP="00477F82">
            <w:pPr>
              <w:tabs>
                <w:tab w:val="left" w:pos="1296"/>
              </w:tabs>
              <w:spacing w:before="84" w:after="0"/>
              <w:ind w:left="100"/>
            </w:pPr>
            <w:r w:rsidRPr="0067635D">
              <w:t>a) Density</w:t>
            </w:r>
          </w:p>
        </w:tc>
        <w:tc>
          <w:tcPr>
            <w:tcW w:w="6390" w:type="dxa"/>
            <w:tcBorders>
              <w:top w:val="single" w:sz="5" w:space="0" w:color="000000"/>
              <w:left w:val="single" w:sz="5" w:space="0" w:color="000000"/>
              <w:bottom w:val="single" w:sz="5" w:space="0" w:color="000000"/>
              <w:right w:val="single" w:sz="5" w:space="0" w:color="000000"/>
            </w:tcBorders>
            <w:vAlign w:val="center"/>
          </w:tcPr>
          <w:p w14:paraId="73C45762" w14:textId="77777777" w:rsidR="004A263B" w:rsidRPr="0067635D" w:rsidRDefault="00AB4968" w:rsidP="00477F82">
            <w:pPr>
              <w:tabs>
                <w:tab w:val="left" w:pos="1296"/>
              </w:tabs>
              <w:spacing w:before="84" w:after="0"/>
              <w:ind w:left="100"/>
            </w:pPr>
            <w:r w:rsidRPr="0067635D">
              <w:t xml:space="preserve">The stones shall have </w:t>
            </w:r>
            <w:r w:rsidR="004A263B" w:rsidRPr="0067635D">
              <w:t>a density of not less than 2650 kg/m3. Sampling,</w:t>
            </w:r>
            <w:r w:rsidR="00D6508F" w:rsidRPr="0067635D">
              <w:t xml:space="preserve"> </w:t>
            </w:r>
            <w:r w:rsidR="004A263B" w:rsidRPr="0067635D">
              <w:t>testing, and repo</w:t>
            </w:r>
            <w:r w:rsidRPr="0067635D">
              <w:t>rting</w:t>
            </w:r>
            <w:r w:rsidR="00D6508F" w:rsidRPr="0067635D">
              <w:t xml:space="preserve"> </w:t>
            </w:r>
            <w:r w:rsidRPr="0067635D">
              <w:t>shall be carried</w:t>
            </w:r>
            <w:r w:rsidR="00D6508F" w:rsidRPr="0067635D">
              <w:t xml:space="preserve"> </w:t>
            </w:r>
            <w:r w:rsidRPr="0067635D">
              <w:t xml:space="preserve">out in </w:t>
            </w:r>
            <w:r w:rsidR="004A263B" w:rsidRPr="0067635D">
              <w:t>accordance with Appendix</w:t>
            </w:r>
            <w:r w:rsidR="00D6508F" w:rsidRPr="0067635D">
              <w:t xml:space="preserve"> </w:t>
            </w:r>
            <w:r w:rsidR="004A263B" w:rsidRPr="0067635D">
              <w:t>2, Section A2.6 of the "Manual on the Use of Rock in Coastal and</w:t>
            </w:r>
            <w:r w:rsidR="00D6508F" w:rsidRPr="0067635D">
              <w:t xml:space="preserve"> </w:t>
            </w:r>
            <w:r w:rsidR="004A263B" w:rsidRPr="0067635D">
              <w:t>Shoreline Engineering", (CIRIA/CUR, 1991).</w:t>
            </w:r>
          </w:p>
        </w:tc>
      </w:tr>
      <w:tr w:rsidR="003807DE" w:rsidRPr="0067635D" w14:paraId="2C247D2F" w14:textId="77777777" w:rsidTr="001E56C4">
        <w:trPr>
          <w:trHeight w:hRule="exact" w:val="1152"/>
        </w:trPr>
        <w:tc>
          <w:tcPr>
            <w:tcW w:w="2169" w:type="dxa"/>
            <w:tcBorders>
              <w:top w:val="single" w:sz="5" w:space="0" w:color="000000"/>
              <w:left w:val="single" w:sz="5" w:space="0" w:color="000000"/>
              <w:bottom w:val="single" w:sz="5" w:space="0" w:color="000000"/>
              <w:right w:val="single" w:sz="5" w:space="0" w:color="000000"/>
            </w:tcBorders>
            <w:vAlign w:val="center"/>
          </w:tcPr>
          <w:p w14:paraId="533B6B23" w14:textId="77777777" w:rsidR="004A263B" w:rsidRPr="0067635D" w:rsidRDefault="004A263B" w:rsidP="00477F82">
            <w:pPr>
              <w:tabs>
                <w:tab w:val="left" w:pos="1296"/>
              </w:tabs>
              <w:spacing w:before="84" w:after="0"/>
              <w:ind w:left="100"/>
            </w:pPr>
            <w:r w:rsidRPr="0067635D">
              <w:t>b) Water Absorption</w:t>
            </w:r>
          </w:p>
        </w:tc>
        <w:tc>
          <w:tcPr>
            <w:tcW w:w="6390" w:type="dxa"/>
            <w:tcBorders>
              <w:top w:val="single" w:sz="5" w:space="0" w:color="000000"/>
              <w:left w:val="single" w:sz="5" w:space="0" w:color="000000"/>
              <w:bottom w:val="single" w:sz="5" w:space="0" w:color="000000"/>
              <w:right w:val="single" w:sz="5" w:space="0" w:color="000000"/>
            </w:tcBorders>
            <w:vAlign w:val="center"/>
          </w:tcPr>
          <w:p w14:paraId="2989F263" w14:textId="77777777" w:rsidR="004A263B" w:rsidRPr="0067635D" w:rsidRDefault="00AB4968" w:rsidP="00477F82">
            <w:pPr>
              <w:tabs>
                <w:tab w:val="left" w:pos="1296"/>
              </w:tabs>
              <w:spacing w:before="84" w:after="0"/>
              <w:ind w:left="100"/>
            </w:pPr>
            <w:r w:rsidRPr="0067635D">
              <w:t>The average water</w:t>
            </w:r>
            <w:r w:rsidR="004A263B" w:rsidRPr="0067635D">
              <w:t xml:space="preserve"> absorption shall be not more than 2% for rocks when sampled, tested and report</w:t>
            </w:r>
            <w:r w:rsidRPr="0067635D">
              <w:t xml:space="preserve">ed in accordance with Appendix </w:t>
            </w:r>
            <w:r w:rsidR="004A263B" w:rsidRPr="0067635D">
              <w:t>2, Section A2.7, CIRIA/CUR (1991).</w:t>
            </w:r>
          </w:p>
        </w:tc>
      </w:tr>
      <w:tr w:rsidR="003807DE" w:rsidRPr="0067635D" w14:paraId="70D662EB" w14:textId="77777777" w:rsidTr="001E56C4">
        <w:trPr>
          <w:trHeight w:hRule="exact" w:val="2304"/>
        </w:trPr>
        <w:tc>
          <w:tcPr>
            <w:tcW w:w="2169" w:type="dxa"/>
            <w:tcBorders>
              <w:top w:val="single" w:sz="5" w:space="0" w:color="000000"/>
              <w:left w:val="single" w:sz="5" w:space="0" w:color="000000"/>
              <w:bottom w:val="single" w:sz="5" w:space="0" w:color="000000"/>
              <w:right w:val="single" w:sz="5" w:space="0" w:color="000000"/>
            </w:tcBorders>
            <w:vAlign w:val="center"/>
          </w:tcPr>
          <w:p w14:paraId="0EE336EA" w14:textId="77777777" w:rsidR="004A263B" w:rsidRPr="0067635D" w:rsidRDefault="004A263B" w:rsidP="00477F82">
            <w:pPr>
              <w:tabs>
                <w:tab w:val="left" w:pos="1296"/>
              </w:tabs>
              <w:spacing w:before="84" w:after="0"/>
              <w:ind w:left="100"/>
            </w:pPr>
            <w:r w:rsidRPr="0067635D">
              <w:t>c) Resistance to Weathering</w:t>
            </w:r>
          </w:p>
        </w:tc>
        <w:tc>
          <w:tcPr>
            <w:tcW w:w="6390" w:type="dxa"/>
            <w:tcBorders>
              <w:top w:val="single" w:sz="5" w:space="0" w:color="000000"/>
              <w:left w:val="single" w:sz="5" w:space="0" w:color="000000"/>
              <w:bottom w:val="single" w:sz="5" w:space="0" w:color="000000"/>
              <w:right w:val="single" w:sz="5" w:space="0" w:color="000000"/>
            </w:tcBorders>
            <w:vAlign w:val="center"/>
          </w:tcPr>
          <w:p w14:paraId="3DBE6362" w14:textId="77777777" w:rsidR="00477F82" w:rsidRPr="0067635D" w:rsidRDefault="00AB4968" w:rsidP="00477F82">
            <w:pPr>
              <w:tabs>
                <w:tab w:val="left" w:pos="1296"/>
              </w:tabs>
              <w:spacing w:before="84" w:after="0"/>
              <w:ind w:left="100"/>
            </w:pPr>
            <w:r w:rsidRPr="0067635D">
              <w:t xml:space="preserve">Magnesium Sulphate Soundness for sampling testing and reporting </w:t>
            </w:r>
            <w:r w:rsidR="004A263B" w:rsidRPr="0067635D">
              <w:t>in accordance with BS6349-1</w:t>
            </w:r>
            <w:r w:rsidR="00477F82" w:rsidRPr="0067635D">
              <w:t>:2000 shall be - less than 18%.</w:t>
            </w:r>
          </w:p>
          <w:p w14:paraId="4BF77F2B" w14:textId="77777777" w:rsidR="004A263B" w:rsidRPr="0067635D" w:rsidRDefault="004A263B" w:rsidP="00477F82">
            <w:pPr>
              <w:tabs>
                <w:tab w:val="left" w:pos="1296"/>
              </w:tabs>
              <w:spacing w:before="84" w:after="0"/>
              <w:ind w:left="100"/>
            </w:pPr>
            <w:r w:rsidRPr="0067635D">
              <w:t>N</w:t>
            </w:r>
            <w:r w:rsidR="00AB4968" w:rsidRPr="0067635D">
              <w:t xml:space="preserve">otwithstanding the requirement </w:t>
            </w:r>
            <w:r w:rsidRPr="0067635D">
              <w:t>above, if the rock is basaltic, there shall be no occurrences of Sonn</w:t>
            </w:r>
            <w:r w:rsidR="00AB4968" w:rsidRPr="0067635D">
              <w:t xml:space="preserve">enbrand effect in the first 20 </w:t>
            </w:r>
            <w:r w:rsidRPr="0067635D">
              <w:t xml:space="preserve">stones tested or no more than </w:t>
            </w:r>
            <w:r w:rsidR="00AB4968" w:rsidRPr="0067635D">
              <w:t xml:space="preserve">one occurrence in the first 40 </w:t>
            </w:r>
            <w:r w:rsidRPr="0067635D">
              <w:t>stones tested when sampled,</w:t>
            </w:r>
            <w:r w:rsidR="00AB4968" w:rsidRPr="0067635D">
              <w:t xml:space="preserve"> tested and reported in accordance with Appendix</w:t>
            </w:r>
            <w:r w:rsidRPr="0067635D">
              <w:t xml:space="preserve"> 2, Section A2.8 of the aforementioned CIRIA/CUR publication.</w:t>
            </w:r>
          </w:p>
        </w:tc>
      </w:tr>
      <w:tr w:rsidR="003807DE" w:rsidRPr="0067635D" w14:paraId="1B1AAAF1" w14:textId="77777777" w:rsidTr="000B47BB">
        <w:trPr>
          <w:trHeight w:hRule="exact" w:val="876"/>
        </w:trPr>
        <w:tc>
          <w:tcPr>
            <w:tcW w:w="2169" w:type="dxa"/>
            <w:tcBorders>
              <w:top w:val="single" w:sz="5" w:space="0" w:color="000000"/>
              <w:left w:val="single" w:sz="5" w:space="0" w:color="000000"/>
              <w:bottom w:val="single" w:sz="5" w:space="0" w:color="000000"/>
              <w:right w:val="single" w:sz="5" w:space="0" w:color="000000"/>
            </w:tcBorders>
            <w:vAlign w:val="center"/>
          </w:tcPr>
          <w:p w14:paraId="7DDD8481" w14:textId="1A9944B1" w:rsidR="000B47BB" w:rsidRPr="0067635D" w:rsidRDefault="000B47BB" w:rsidP="000B47BB">
            <w:pPr>
              <w:tabs>
                <w:tab w:val="left" w:pos="1296"/>
              </w:tabs>
              <w:spacing w:before="84" w:after="0"/>
              <w:ind w:left="100"/>
            </w:pPr>
            <w:r w:rsidRPr="0067635D">
              <w:t>d) Impact Resistance</w:t>
            </w:r>
          </w:p>
        </w:tc>
        <w:tc>
          <w:tcPr>
            <w:tcW w:w="6390" w:type="dxa"/>
            <w:tcBorders>
              <w:top w:val="single" w:sz="5" w:space="0" w:color="000000"/>
              <w:left w:val="single" w:sz="5" w:space="0" w:color="000000"/>
              <w:bottom w:val="single" w:sz="5" w:space="0" w:color="000000"/>
              <w:right w:val="single" w:sz="5" w:space="0" w:color="000000"/>
            </w:tcBorders>
            <w:vAlign w:val="center"/>
          </w:tcPr>
          <w:p w14:paraId="3631446C" w14:textId="04ED0A8E" w:rsidR="000B47BB" w:rsidRPr="0067635D" w:rsidRDefault="000B47BB" w:rsidP="000B47BB">
            <w:pPr>
              <w:tabs>
                <w:tab w:val="left" w:pos="1296"/>
              </w:tabs>
              <w:spacing w:before="84" w:after="0"/>
              <w:ind w:left="100"/>
            </w:pPr>
            <w:r w:rsidRPr="0067635D">
              <w:t>The aggregate impact value shall be less than 30% for the standard test fraction when tested in accordance with BS 812 Part 112.</w:t>
            </w:r>
          </w:p>
        </w:tc>
      </w:tr>
      <w:tr w:rsidR="003807DE" w:rsidRPr="0067635D" w14:paraId="7D35B43B" w14:textId="77777777" w:rsidTr="000B47BB">
        <w:trPr>
          <w:trHeight w:hRule="exact" w:val="813"/>
        </w:trPr>
        <w:tc>
          <w:tcPr>
            <w:tcW w:w="2169" w:type="dxa"/>
            <w:tcBorders>
              <w:top w:val="single" w:sz="5" w:space="0" w:color="000000"/>
              <w:left w:val="single" w:sz="5" w:space="0" w:color="000000"/>
              <w:bottom w:val="single" w:sz="5" w:space="0" w:color="000000"/>
              <w:right w:val="single" w:sz="5" w:space="0" w:color="000000"/>
            </w:tcBorders>
            <w:vAlign w:val="center"/>
          </w:tcPr>
          <w:p w14:paraId="5DEEF3E6" w14:textId="1C41338D" w:rsidR="000B47BB" w:rsidRPr="0067635D" w:rsidRDefault="000B47BB" w:rsidP="000B47BB">
            <w:pPr>
              <w:tabs>
                <w:tab w:val="left" w:pos="1296"/>
              </w:tabs>
              <w:spacing w:before="84" w:after="0"/>
              <w:ind w:left="100"/>
            </w:pPr>
            <w:r w:rsidRPr="0067635D">
              <w:t>e) Crushing Resistance</w:t>
            </w:r>
          </w:p>
        </w:tc>
        <w:tc>
          <w:tcPr>
            <w:tcW w:w="6390" w:type="dxa"/>
            <w:tcBorders>
              <w:top w:val="single" w:sz="5" w:space="0" w:color="000000"/>
              <w:left w:val="single" w:sz="5" w:space="0" w:color="000000"/>
              <w:bottom w:val="single" w:sz="5" w:space="0" w:color="000000"/>
              <w:right w:val="single" w:sz="5" w:space="0" w:color="000000"/>
            </w:tcBorders>
            <w:vAlign w:val="center"/>
          </w:tcPr>
          <w:p w14:paraId="330FB8EA" w14:textId="0C6379E6" w:rsidR="000B47BB" w:rsidRPr="0067635D" w:rsidRDefault="000B47BB" w:rsidP="000B47BB">
            <w:pPr>
              <w:tabs>
                <w:tab w:val="left" w:pos="1296"/>
              </w:tabs>
              <w:spacing w:before="84" w:after="0"/>
              <w:ind w:left="100"/>
            </w:pPr>
            <w:r w:rsidRPr="0067635D">
              <w:t>The force required to produce 10% fines shall not be less than 100 kN when tested in accordance with BS 812 Part 111.</w:t>
            </w:r>
          </w:p>
        </w:tc>
      </w:tr>
      <w:tr w:rsidR="003807DE" w:rsidRPr="0067635D" w14:paraId="2923CD17" w14:textId="77777777" w:rsidTr="001E56C4">
        <w:trPr>
          <w:trHeight w:hRule="exact" w:val="2304"/>
        </w:trPr>
        <w:tc>
          <w:tcPr>
            <w:tcW w:w="2169" w:type="dxa"/>
            <w:tcBorders>
              <w:top w:val="single" w:sz="5" w:space="0" w:color="000000"/>
              <w:left w:val="single" w:sz="5" w:space="0" w:color="000000"/>
              <w:bottom w:val="single" w:sz="5" w:space="0" w:color="000000"/>
              <w:right w:val="single" w:sz="5" w:space="0" w:color="000000"/>
            </w:tcBorders>
            <w:vAlign w:val="center"/>
          </w:tcPr>
          <w:p w14:paraId="0A305A2C" w14:textId="7A19C523" w:rsidR="000B47BB" w:rsidRPr="0067635D" w:rsidRDefault="000B47BB" w:rsidP="000B47BB">
            <w:pPr>
              <w:tabs>
                <w:tab w:val="left" w:pos="1296"/>
              </w:tabs>
              <w:spacing w:before="84" w:after="0"/>
              <w:ind w:left="100"/>
            </w:pPr>
            <w:r w:rsidRPr="0067635D">
              <w:t>(f) Block Integrity</w:t>
            </w:r>
          </w:p>
        </w:tc>
        <w:tc>
          <w:tcPr>
            <w:tcW w:w="6390" w:type="dxa"/>
            <w:tcBorders>
              <w:top w:val="single" w:sz="5" w:space="0" w:color="000000"/>
              <w:left w:val="single" w:sz="5" w:space="0" w:color="000000"/>
              <w:bottom w:val="single" w:sz="5" w:space="0" w:color="000000"/>
              <w:right w:val="single" w:sz="5" w:space="0" w:color="000000"/>
            </w:tcBorders>
            <w:vAlign w:val="center"/>
          </w:tcPr>
          <w:p w14:paraId="49ACC08E" w14:textId="5B4431FE" w:rsidR="000B47BB" w:rsidRPr="0067635D" w:rsidRDefault="000B47BB" w:rsidP="000B47BB">
            <w:pPr>
              <w:tabs>
                <w:tab w:val="left" w:pos="1296"/>
              </w:tabs>
              <w:spacing w:before="84" w:after="0"/>
              <w:ind w:left="100"/>
            </w:pPr>
            <w:r w:rsidRPr="0067635D">
              <w:t xml:space="preserve">Blocks shall be free from visually observable cracks, veins, fissures, shale layers, stylolite seams, laminations, foliation planes, cleavage planes, unit contacts or other such flaws, which could lead to breakage during loading, unloading or placing. </w:t>
            </w:r>
          </w:p>
          <w:p w14:paraId="7C000DF1" w14:textId="0363F6B5" w:rsidR="000B47BB" w:rsidRPr="0067635D" w:rsidRDefault="000B47BB" w:rsidP="000B47BB">
            <w:pPr>
              <w:tabs>
                <w:tab w:val="left" w:pos="1296"/>
              </w:tabs>
              <w:spacing w:before="84" w:after="0"/>
              <w:ind w:left="100"/>
            </w:pPr>
            <w:r w:rsidRPr="0067635D">
              <w:t>The Drop Test Breakage Index shall be less than 5% when sampled, tested and reported in accordance with Appendix 2, Section A2.11 of the aforementioned CIRIA/CUR publication.</w:t>
            </w:r>
          </w:p>
        </w:tc>
      </w:tr>
      <w:tr w:rsidR="003807DE" w:rsidRPr="0067635D" w14:paraId="10962E7C" w14:textId="77777777" w:rsidTr="000B47BB">
        <w:trPr>
          <w:trHeight w:hRule="exact" w:val="750"/>
        </w:trPr>
        <w:tc>
          <w:tcPr>
            <w:tcW w:w="2169" w:type="dxa"/>
            <w:tcBorders>
              <w:top w:val="single" w:sz="5" w:space="0" w:color="000000"/>
              <w:left w:val="single" w:sz="5" w:space="0" w:color="000000"/>
              <w:bottom w:val="single" w:sz="5" w:space="0" w:color="000000"/>
              <w:right w:val="single" w:sz="5" w:space="0" w:color="000000"/>
            </w:tcBorders>
            <w:vAlign w:val="center"/>
          </w:tcPr>
          <w:p w14:paraId="6CA22B5E" w14:textId="096E6D4A" w:rsidR="000B47BB" w:rsidRPr="0067635D" w:rsidRDefault="000B47BB" w:rsidP="000B47BB">
            <w:pPr>
              <w:tabs>
                <w:tab w:val="left" w:pos="1296"/>
              </w:tabs>
              <w:spacing w:before="84" w:after="0"/>
              <w:ind w:left="100"/>
            </w:pPr>
            <w:r w:rsidRPr="0067635D">
              <w:t>(g) Resistance to Abrasion</w:t>
            </w:r>
          </w:p>
        </w:tc>
        <w:tc>
          <w:tcPr>
            <w:tcW w:w="6390" w:type="dxa"/>
            <w:tcBorders>
              <w:top w:val="single" w:sz="5" w:space="0" w:color="000000"/>
              <w:left w:val="single" w:sz="5" w:space="0" w:color="000000"/>
              <w:bottom w:val="single" w:sz="5" w:space="0" w:color="000000"/>
              <w:right w:val="single" w:sz="5" w:space="0" w:color="000000"/>
            </w:tcBorders>
            <w:vAlign w:val="center"/>
          </w:tcPr>
          <w:p w14:paraId="2466A35F" w14:textId="6C6373D7" w:rsidR="000B47BB" w:rsidRPr="0067635D" w:rsidRDefault="000B47BB" w:rsidP="000B47BB">
            <w:pPr>
              <w:tabs>
                <w:tab w:val="left" w:pos="1296"/>
              </w:tabs>
              <w:spacing w:before="84" w:after="0"/>
              <w:ind w:left="100"/>
            </w:pPr>
            <w:r w:rsidRPr="0067635D">
              <w:t>The loss of material using the Los Angeles Abrasion Test in accordance with ASTM C-131 shall not exceed 35%.</w:t>
            </w:r>
          </w:p>
        </w:tc>
      </w:tr>
      <w:tr w:rsidR="003807DE" w:rsidRPr="0067635D" w14:paraId="1BDD26C5" w14:textId="77777777" w:rsidTr="000B47BB">
        <w:trPr>
          <w:trHeight w:hRule="exact" w:val="1083"/>
        </w:trPr>
        <w:tc>
          <w:tcPr>
            <w:tcW w:w="2169" w:type="dxa"/>
            <w:tcBorders>
              <w:top w:val="single" w:sz="5" w:space="0" w:color="000000"/>
              <w:left w:val="single" w:sz="5" w:space="0" w:color="000000"/>
              <w:bottom w:val="single" w:sz="5" w:space="0" w:color="000000"/>
              <w:right w:val="single" w:sz="5" w:space="0" w:color="000000"/>
            </w:tcBorders>
            <w:vAlign w:val="center"/>
          </w:tcPr>
          <w:p w14:paraId="0AC12E81" w14:textId="2426C472" w:rsidR="000B47BB" w:rsidRPr="0067635D" w:rsidRDefault="000B47BB" w:rsidP="000B47BB">
            <w:pPr>
              <w:tabs>
                <w:tab w:val="left" w:pos="1296"/>
              </w:tabs>
              <w:spacing w:before="84" w:after="0"/>
              <w:ind w:left="100"/>
            </w:pPr>
            <w:r w:rsidRPr="0067635D">
              <w:t>(h) Methylene Blue Absorption (Required for non-igneous rocks)</w:t>
            </w:r>
          </w:p>
        </w:tc>
        <w:tc>
          <w:tcPr>
            <w:tcW w:w="6390" w:type="dxa"/>
            <w:tcBorders>
              <w:top w:val="single" w:sz="5" w:space="0" w:color="000000"/>
              <w:left w:val="single" w:sz="5" w:space="0" w:color="000000"/>
              <w:bottom w:val="single" w:sz="5" w:space="0" w:color="000000"/>
              <w:right w:val="single" w:sz="5" w:space="0" w:color="000000"/>
            </w:tcBorders>
            <w:vAlign w:val="center"/>
          </w:tcPr>
          <w:p w14:paraId="3021CDB3" w14:textId="7E4B0CEC" w:rsidR="000B47BB" w:rsidRPr="0067635D" w:rsidRDefault="000B47BB" w:rsidP="000B47BB">
            <w:pPr>
              <w:tabs>
                <w:tab w:val="left" w:pos="1296"/>
              </w:tabs>
              <w:spacing w:before="84" w:after="0"/>
              <w:ind w:left="100"/>
            </w:pPr>
            <w:r w:rsidRPr="0067635D">
              <w:t>Methylene Blue Absorption test shall be carried out in accordance with the aforementioned CIRIA/CUR publication in order to indicate the presence of deleterious clay materials (&lt;0.7g/100g)</w:t>
            </w:r>
          </w:p>
        </w:tc>
      </w:tr>
      <w:tr w:rsidR="003807DE" w:rsidRPr="0067635D" w14:paraId="127881E8" w14:textId="77777777" w:rsidTr="000B47BB">
        <w:trPr>
          <w:trHeight w:hRule="exact" w:val="2154"/>
        </w:trPr>
        <w:tc>
          <w:tcPr>
            <w:tcW w:w="2169" w:type="dxa"/>
            <w:tcBorders>
              <w:top w:val="single" w:sz="5" w:space="0" w:color="000000"/>
              <w:left w:val="single" w:sz="5" w:space="0" w:color="000000"/>
              <w:bottom w:val="single" w:sz="5" w:space="0" w:color="000000"/>
              <w:right w:val="single" w:sz="5" w:space="0" w:color="000000"/>
            </w:tcBorders>
            <w:vAlign w:val="center"/>
          </w:tcPr>
          <w:p w14:paraId="6025734F" w14:textId="432BB396" w:rsidR="000B47BB" w:rsidRPr="0067635D" w:rsidRDefault="000B47BB" w:rsidP="000B47BB">
            <w:pPr>
              <w:tabs>
                <w:tab w:val="left" w:pos="1296"/>
              </w:tabs>
              <w:spacing w:before="84" w:after="0"/>
              <w:ind w:left="100"/>
            </w:pPr>
            <w:r w:rsidRPr="0067635D">
              <w:t>(i) Rock Intact Strength</w:t>
            </w:r>
          </w:p>
        </w:tc>
        <w:tc>
          <w:tcPr>
            <w:tcW w:w="6390" w:type="dxa"/>
            <w:tcBorders>
              <w:top w:val="single" w:sz="5" w:space="0" w:color="000000"/>
              <w:left w:val="single" w:sz="5" w:space="0" w:color="000000"/>
              <w:bottom w:val="single" w:sz="5" w:space="0" w:color="000000"/>
              <w:right w:val="single" w:sz="5" w:space="0" w:color="000000"/>
            </w:tcBorders>
            <w:vAlign w:val="center"/>
          </w:tcPr>
          <w:p w14:paraId="7E955B7A" w14:textId="77777777" w:rsidR="000B47BB" w:rsidRPr="0067635D" w:rsidRDefault="000B47BB" w:rsidP="000B47BB">
            <w:pPr>
              <w:tabs>
                <w:tab w:val="left" w:pos="1296"/>
              </w:tabs>
              <w:spacing w:before="84" w:after="0"/>
              <w:ind w:left="100"/>
            </w:pPr>
            <w:r w:rsidRPr="0067635D">
              <w:t>Intact strength of all rock grades should satisfy either of the following criteria:</w:t>
            </w:r>
          </w:p>
          <w:p w14:paraId="17C59882" w14:textId="42E35D4B" w:rsidR="000B47BB" w:rsidRPr="0067635D" w:rsidRDefault="000B47BB" w:rsidP="000B47BB">
            <w:pPr>
              <w:tabs>
                <w:tab w:val="left" w:pos="1296"/>
              </w:tabs>
              <w:spacing w:before="84" w:after="0"/>
              <w:ind w:left="100"/>
            </w:pPr>
            <w:r w:rsidRPr="0067635D">
              <w:t>Uniaxial compressive strength (ISRM, 1985) not less than 80 N/mm² for armour layer and 50N/mm2 for underlayer, or The Franklin Point Load Index (IS50) (ISRM) shall not be less than 3.5 N/mm² for armour and underlayer and 2.3 N/mm² for other rock grades</w:t>
            </w:r>
          </w:p>
        </w:tc>
      </w:tr>
    </w:tbl>
    <w:p w14:paraId="6B9DCA74" w14:textId="77777777" w:rsidR="001D5AE7" w:rsidRPr="0067635D" w:rsidRDefault="001D5AE7" w:rsidP="001D5AE7">
      <w:pPr>
        <w:tabs>
          <w:tab w:val="left" w:pos="1296"/>
        </w:tabs>
        <w:spacing w:before="84" w:after="0"/>
        <w:rPr>
          <w:b/>
          <w:bCs/>
        </w:rPr>
        <w:sectPr w:rsidR="001D5AE7" w:rsidRPr="0067635D" w:rsidSect="000C1060">
          <w:footerReference w:type="default" r:id="rId17"/>
          <w:pgSz w:w="11920" w:h="16860"/>
          <w:pgMar w:top="1620" w:right="1180" w:bottom="280" w:left="1460" w:header="853" w:footer="953" w:gutter="0"/>
          <w:cols w:space="720"/>
        </w:sectPr>
      </w:pPr>
    </w:p>
    <w:p w14:paraId="311F3D8A" w14:textId="77777777" w:rsidR="004A263B" w:rsidRPr="0067635D" w:rsidRDefault="00982168">
      <w:pPr>
        <w:pStyle w:val="Heading3"/>
        <w:numPr>
          <w:ilvl w:val="2"/>
          <w:numId w:val="29"/>
        </w:numPr>
        <w:ind w:left="720" w:firstLine="0"/>
        <w:rPr>
          <w:w w:val="113"/>
          <w:sz w:val="22"/>
          <w:szCs w:val="22"/>
        </w:rPr>
      </w:pPr>
      <w:bookmarkStart w:id="394" w:name="_Toc172648465"/>
      <w:r w:rsidRPr="0067635D">
        <w:rPr>
          <w:w w:val="113"/>
          <w:sz w:val="22"/>
          <w:szCs w:val="22"/>
        </w:rPr>
        <w:t>TESTING FREQUENCY</w:t>
      </w:r>
      <w:bookmarkEnd w:id="394"/>
      <w:r w:rsidRPr="0067635D">
        <w:rPr>
          <w:w w:val="113"/>
          <w:sz w:val="22"/>
          <w:szCs w:val="22"/>
        </w:rPr>
        <w:t xml:space="preserve"> </w:t>
      </w:r>
    </w:p>
    <w:p w14:paraId="7CC42C9C" w14:textId="22F617C8" w:rsidR="00B926F8" w:rsidRPr="0067635D" w:rsidRDefault="00AB4968" w:rsidP="001E56C4">
      <w:pPr>
        <w:tabs>
          <w:tab w:val="left" w:pos="5685"/>
        </w:tabs>
        <w:spacing w:after="0"/>
        <w:ind w:left="720"/>
        <w:jc w:val="both"/>
      </w:pPr>
      <w:r w:rsidRPr="0067635D">
        <w:t xml:space="preserve">Testing shall be carried </w:t>
      </w:r>
      <w:r w:rsidR="004A263B" w:rsidRPr="0067635D">
        <w:t>out regularly by</w:t>
      </w:r>
      <w:r w:rsidRPr="0067635D">
        <w:t xml:space="preserve"> the </w:t>
      </w:r>
      <w:r w:rsidR="00ED1E3B" w:rsidRPr="0067635D">
        <w:t>Contractor</w:t>
      </w:r>
      <w:r w:rsidRPr="0067635D">
        <w:t xml:space="preserve"> throughout </w:t>
      </w:r>
      <w:r w:rsidR="004A263B" w:rsidRPr="0067635D">
        <w:t xml:space="preserve">the Contract to monitor the quality of rock on samples selected by the </w:t>
      </w:r>
      <w:r w:rsidRPr="0067635D">
        <w:t>Engineer</w:t>
      </w:r>
      <w:r w:rsidR="004A263B" w:rsidRPr="0067635D">
        <w:t xml:space="preserve">. </w:t>
      </w:r>
    </w:p>
    <w:p w14:paraId="11201E7E" w14:textId="3E5D20CE" w:rsidR="004A263B" w:rsidRPr="0067635D" w:rsidRDefault="004A263B" w:rsidP="001E56C4">
      <w:pPr>
        <w:tabs>
          <w:tab w:val="left" w:pos="5685"/>
        </w:tabs>
        <w:spacing w:after="0"/>
        <w:ind w:left="720"/>
        <w:jc w:val="both"/>
      </w:pPr>
      <w:r w:rsidRPr="0067635D">
        <w:t xml:space="preserve">The </w:t>
      </w:r>
      <w:r w:rsidR="00ED1E3B" w:rsidRPr="0067635D">
        <w:t xml:space="preserve">Contractor </w:t>
      </w:r>
      <w:r w:rsidR="00AB4968" w:rsidRPr="0067635D">
        <w:t xml:space="preserve">shall carry out the testing promptly </w:t>
      </w:r>
      <w:r w:rsidRPr="0067635D">
        <w:t>and shall report the results without delay.</w:t>
      </w:r>
    </w:p>
    <w:p w14:paraId="67FE2111" w14:textId="77777777" w:rsidR="0080799B" w:rsidRPr="0067635D" w:rsidRDefault="004A263B" w:rsidP="001E56C4">
      <w:pPr>
        <w:tabs>
          <w:tab w:val="left" w:pos="5685"/>
        </w:tabs>
        <w:spacing w:after="0"/>
        <w:ind w:left="720"/>
        <w:jc w:val="both"/>
      </w:pPr>
      <w:r w:rsidRPr="0067635D">
        <w:t>The minimum frequency of testing and visual inspect</w:t>
      </w:r>
      <w:r w:rsidR="00AB4968" w:rsidRPr="0067635D">
        <w:t>ion required for each grade of rock is shown on Table 3.</w:t>
      </w:r>
      <w:r w:rsidR="00D6508F" w:rsidRPr="0067635D">
        <w:t xml:space="preserve"> </w:t>
      </w:r>
    </w:p>
    <w:p w14:paraId="183E74E2" w14:textId="1FC51D34" w:rsidR="00831B71" w:rsidRPr="0067635D" w:rsidRDefault="00AB4968" w:rsidP="001E56C4">
      <w:pPr>
        <w:tabs>
          <w:tab w:val="left" w:pos="5685"/>
        </w:tabs>
        <w:spacing w:after="0"/>
        <w:ind w:left="720"/>
        <w:jc w:val="both"/>
      </w:pPr>
      <w:r w:rsidRPr="0067635D">
        <w:t xml:space="preserve">Additional or more frequent testing may be required if the material varies or the quarry is worked </w:t>
      </w:r>
      <w:r w:rsidR="001D5AE7" w:rsidRPr="0067635D">
        <w:t>inconsistently.</w:t>
      </w:r>
    </w:p>
    <w:p w14:paraId="74F5E417" w14:textId="76DF6DDB" w:rsidR="001E56C4" w:rsidRPr="0067635D" w:rsidRDefault="001E56C4" w:rsidP="00B926F8">
      <w:pPr>
        <w:tabs>
          <w:tab w:val="left" w:pos="5685"/>
        </w:tabs>
        <w:spacing w:after="0"/>
        <w:jc w:val="both"/>
      </w:pPr>
    </w:p>
    <w:p w14:paraId="63862B95" w14:textId="0D3B8313" w:rsidR="004A263B" w:rsidRPr="0067635D" w:rsidRDefault="00AB4968" w:rsidP="00C94E06">
      <w:pPr>
        <w:tabs>
          <w:tab w:val="left" w:pos="5685"/>
        </w:tabs>
        <w:spacing w:after="0"/>
        <w:ind w:left="720"/>
        <w:jc w:val="both"/>
      </w:pPr>
      <w:r w:rsidRPr="0067635D">
        <w:rPr>
          <w:b/>
          <w:bCs/>
        </w:rPr>
        <w:t xml:space="preserve">Table 3 </w:t>
      </w:r>
      <w:r w:rsidRPr="0067635D">
        <w:t xml:space="preserve">- Frequency </w:t>
      </w:r>
      <w:r w:rsidR="004A263B" w:rsidRPr="0067635D">
        <w:t>of Rock Testing</w:t>
      </w:r>
    </w:p>
    <w:p w14:paraId="2D42D835" w14:textId="77777777" w:rsidR="004A263B" w:rsidRPr="0067635D" w:rsidRDefault="004A263B" w:rsidP="004A263B">
      <w:pPr>
        <w:spacing w:before="7" w:after="0" w:line="160" w:lineRule="exact"/>
        <w:rPr>
          <w:rFonts w:ascii="Times New Roman" w:eastAsia="Times New Roman" w:hAnsi="Times New Roman" w:cs="Times New Roman"/>
          <w:sz w:val="16"/>
          <w:szCs w:val="16"/>
        </w:rPr>
      </w:pPr>
    </w:p>
    <w:tbl>
      <w:tblPr>
        <w:tblW w:w="4605" w:type="pct"/>
        <w:tblInd w:w="711" w:type="dxa"/>
        <w:tblCellMar>
          <w:left w:w="0" w:type="dxa"/>
          <w:right w:w="0" w:type="dxa"/>
        </w:tblCellMar>
        <w:tblLook w:val="01E0" w:firstRow="1" w:lastRow="1" w:firstColumn="1" w:lastColumn="1" w:noHBand="0" w:noVBand="0"/>
      </w:tblPr>
      <w:tblGrid>
        <w:gridCol w:w="3486"/>
        <w:gridCol w:w="4811"/>
      </w:tblGrid>
      <w:tr w:rsidR="003807DE" w:rsidRPr="0067635D" w14:paraId="67BBFAEF" w14:textId="77777777" w:rsidTr="000B47BB">
        <w:trPr>
          <w:trHeight w:hRule="exact" w:val="864"/>
        </w:trPr>
        <w:tc>
          <w:tcPr>
            <w:tcW w:w="2101" w:type="pct"/>
            <w:tcBorders>
              <w:top w:val="single" w:sz="7" w:space="0" w:color="000000"/>
              <w:left w:val="single" w:sz="7" w:space="0" w:color="000000"/>
              <w:bottom w:val="single" w:sz="7" w:space="0" w:color="000000"/>
              <w:right w:val="single" w:sz="7" w:space="0" w:color="000000"/>
            </w:tcBorders>
            <w:vAlign w:val="center"/>
          </w:tcPr>
          <w:p w14:paraId="786D445D" w14:textId="77777777" w:rsidR="004A263B" w:rsidRPr="0067635D" w:rsidRDefault="004A263B" w:rsidP="00084884">
            <w:pPr>
              <w:tabs>
                <w:tab w:val="left" w:pos="1296"/>
              </w:tabs>
              <w:spacing w:before="84" w:after="0"/>
              <w:ind w:left="100"/>
              <w:rPr>
                <w:b/>
                <w:bCs/>
              </w:rPr>
            </w:pPr>
            <w:r w:rsidRPr="0067635D">
              <w:rPr>
                <w:b/>
                <w:bCs/>
              </w:rPr>
              <w:t>Rock Characteristics</w:t>
            </w:r>
          </w:p>
        </w:tc>
        <w:tc>
          <w:tcPr>
            <w:tcW w:w="2899" w:type="pct"/>
            <w:tcBorders>
              <w:top w:val="single" w:sz="7" w:space="0" w:color="000000"/>
              <w:left w:val="single" w:sz="7" w:space="0" w:color="000000"/>
              <w:bottom w:val="single" w:sz="7" w:space="0" w:color="000000"/>
              <w:right w:val="single" w:sz="7" w:space="0" w:color="000000"/>
            </w:tcBorders>
            <w:vAlign w:val="center"/>
          </w:tcPr>
          <w:p w14:paraId="12E49F32" w14:textId="77777777" w:rsidR="004A263B" w:rsidRPr="0067635D" w:rsidRDefault="004A263B" w:rsidP="00084884">
            <w:pPr>
              <w:tabs>
                <w:tab w:val="left" w:pos="1296"/>
              </w:tabs>
              <w:spacing w:before="84" w:after="0"/>
              <w:ind w:left="100"/>
              <w:rPr>
                <w:b/>
                <w:bCs/>
              </w:rPr>
            </w:pPr>
            <w:r w:rsidRPr="0067635D">
              <w:rPr>
                <w:b/>
                <w:bCs/>
              </w:rPr>
              <w:t>Frequency</w:t>
            </w:r>
            <w:r w:rsidR="00D6508F" w:rsidRPr="0067635D">
              <w:rPr>
                <w:b/>
                <w:bCs/>
              </w:rPr>
              <w:t xml:space="preserve"> </w:t>
            </w:r>
            <w:r w:rsidRPr="0067635D">
              <w:rPr>
                <w:b/>
                <w:bCs/>
              </w:rPr>
              <w:t>of testing for all rock (per quarry face); not less than one set of tests per:</w:t>
            </w:r>
          </w:p>
        </w:tc>
      </w:tr>
      <w:tr w:rsidR="003807DE" w:rsidRPr="0067635D" w14:paraId="1C2F73D7" w14:textId="77777777" w:rsidTr="000B47BB">
        <w:trPr>
          <w:trHeight w:hRule="exact" w:val="656"/>
        </w:trPr>
        <w:tc>
          <w:tcPr>
            <w:tcW w:w="2101" w:type="pct"/>
            <w:tcBorders>
              <w:top w:val="single" w:sz="7" w:space="0" w:color="000000"/>
              <w:left w:val="single" w:sz="7" w:space="0" w:color="000000"/>
              <w:bottom w:val="single" w:sz="7" w:space="0" w:color="000000"/>
              <w:right w:val="single" w:sz="7" w:space="0" w:color="000000"/>
            </w:tcBorders>
            <w:vAlign w:val="center"/>
          </w:tcPr>
          <w:p w14:paraId="31967E63" w14:textId="77777777" w:rsidR="004A263B" w:rsidRPr="0067635D" w:rsidRDefault="004A263B" w:rsidP="001E56C4">
            <w:pPr>
              <w:tabs>
                <w:tab w:val="left" w:pos="1296"/>
              </w:tabs>
              <w:spacing w:after="0"/>
              <w:ind w:left="100"/>
            </w:pPr>
            <w:r w:rsidRPr="0067635D">
              <w:t>Sh</w:t>
            </w:r>
            <w:r w:rsidR="00AB4968" w:rsidRPr="0067635D">
              <w:t xml:space="preserve">ape, visual quality inspection </w:t>
            </w:r>
            <w:r w:rsidRPr="0067635D">
              <w:t>and gradation: Visual</w:t>
            </w:r>
          </w:p>
        </w:tc>
        <w:tc>
          <w:tcPr>
            <w:tcW w:w="2899" w:type="pct"/>
            <w:tcBorders>
              <w:top w:val="single" w:sz="7" w:space="0" w:color="000000"/>
              <w:left w:val="single" w:sz="7" w:space="0" w:color="000000"/>
              <w:bottom w:val="single" w:sz="7" w:space="0" w:color="000000"/>
              <w:right w:val="single" w:sz="7" w:space="0" w:color="000000"/>
            </w:tcBorders>
            <w:vAlign w:val="center"/>
          </w:tcPr>
          <w:p w14:paraId="757B7474" w14:textId="77777777" w:rsidR="004A263B" w:rsidRPr="0067635D" w:rsidRDefault="004A263B" w:rsidP="001E56C4">
            <w:pPr>
              <w:tabs>
                <w:tab w:val="left" w:pos="1296"/>
              </w:tabs>
              <w:spacing w:after="0"/>
              <w:ind w:left="100"/>
            </w:pPr>
            <w:r w:rsidRPr="0067635D">
              <w:t>Continuous</w:t>
            </w:r>
            <w:r w:rsidR="00D6508F" w:rsidRPr="0067635D">
              <w:t xml:space="preserve"> </w:t>
            </w:r>
            <w:r w:rsidRPr="0067635D">
              <w:t>(for all rock)</w:t>
            </w:r>
          </w:p>
        </w:tc>
      </w:tr>
      <w:tr w:rsidR="003807DE" w:rsidRPr="0067635D" w14:paraId="2FF6393D" w14:textId="77777777" w:rsidTr="000B47BB">
        <w:trPr>
          <w:trHeight w:hRule="exact" w:val="576"/>
        </w:trPr>
        <w:tc>
          <w:tcPr>
            <w:tcW w:w="2101" w:type="pct"/>
            <w:tcBorders>
              <w:top w:val="single" w:sz="7" w:space="0" w:color="000000"/>
              <w:left w:val="single" w:sz="7" w:space="0" w:color="000000"/>
              <w:bottom w:val="single" w:sz="7" w:space="0" w:color="000000"/>
              <w:right w:val="single" w:sz="7" w:space="0" w:color="000000"/>
            </w:tcBorders>
            <w:vAlign w:val="center"/>
          </w:tcPr>
          <w:p w14:paraId="637BAF95" w14:textId="77777777" w:rsidR="004A263B" w:rsidRPr="0067635D" w:rsidRDefault="004A263B" w:rsidP="001E56C4">
            <w:pPr>
              <w:tabs>
                <w:tab w:val="left" w:pos="1296"/>
              </w:tabs>
              <w:spacing w:after="0"/>
              <w:ind w:left="100"/>
            </w:pPr>
            <w:r w:rsidRPr="0067635D">
              <w:t>Density, water</w:t>
            </w:r>
            <w:r w:rsidR="00D6508F" w:rsidRPr="0067635D">
              <w:t xml:space="preserve"> </w:t>
            </w:r>
            <w:r w:rsidRPr="0067635D">
              <w:t>absorption, and resistance to weathering</w:t>
            </w:r>
          </w:p>
        </w:tc>
        <w:tc>
          <w:tcPr>
            <w:tcW w:w="2899" w:type="pct"/>
            <w:tcBorders>
              <w:top w:val="single" w:sz="7" w:space="0" w:color="000000"/>
              <w:left w:val="single" w:sz="7" w:space="0" w:color="000000"/>
              <w:bottom w:val="single" w:sz="7" w:space="0" w:color="000000"/>
              <w:right w:val="single" w:sz="7" w:space="0" w:color="000000"/>
            </w:tcBorders>
            <w:vAlign w:val="center"/>
          </w:tcPr>
          <w:p w14:paraId="1B0BD4FA" w14:textId="77777777" w:rsidR="004A263B" w:rsidRPr="0067635D" w:rsidRDefault="004A263B" w:rsidP="001E56C4">
            <w:pPr>
              <w:tabs>
                <w:tab w:val="left" w:pos="1296"/>
              </w:tabs>
              <w:spacing w:after="0"/>
              <w:ind w:left="100"/>
            </w:pPr>
            <w:r w:rsidRPr="0067635D">
              <w:t>Week</w:t>
            </w:r>
            <w:r w:rsidR="00D6508F" w:rsidRPr="0067635D">
              <w:t xml:space="preserve"> </w:t>
            </w:r>
            <w:r w:rsidRPr="0067635D">
              <w:t>or 5,000 Ton</w:t>
            </w:r>
            <w:r w:rsidR="00AB4968" w:rsidRPr="0067635D">
              <w:t>s</w:t>
            </w:r>
          </w:p>
        </w:tc>
      </w:tr>
      <w:tr w:rsidR="003807DE" w:rsidRPr="0067635D" w14:paraId="345140B0" w14:textId="77777777" w:rsidTr="000B47BB">
        <w:trPr>
          <w:trHeight w:hRule="exact" w:val="288"/>
        </w:trPr>
        <w:tc>
          <w:tcPr>
            <w:tcW w:w="2101" w:type="pct"/>
            <w:tcBorders>
              <w:top w:val="single" w:sz="7" w:space="0" w:color="000000"/>
              <w:left w:val="single" w:sz="7" w:space="0" w:color="000000"/>
              <w:bottom w:val="single" w:sz="7" w:space="0" w:color="000000"/>
              <w:right w:val="single" w:sz="7" w:space="0" w:color="000000"/>
            </w:tcBorders>
            <w:vAlign w:val="center"/>
          </w:tcPr>
          <w:p w14:paraId="13FE9867" w14:textId="77777777" w:rsidR="004A263B" w:rsidRPr="0067635D" w:rsidRDefault="004A263B" w:rsidP="001E56C4">
            <w:pPr>
              <w:tabs>
                <w:tab w:val="left" w:pos="1296"/>
              </w:tabs>
              <w:spacing w:after="0"/>
              <w:ind w:left="100"/>
            </w:pPr>
            <w:r w:rsidRPr="0067635D">
              <w:t>Crushing resistance.</w:t>
            </w:r>
          </w:p>
        </w:tc>
        <w:tc>
          <w:tcPr>
            <w:tcW w:w="2899" w:type="pct"/>
            <w:tcBorders>
              <w:top w:val="single" w:sz="7" w:space="0" w:color="000000"/>
              <w:left w:val="single" w:sz="7" w:space="0" w:color="000000"/>
              <w:bottom w:val="single" w:sz="7" w:space="0" w:color="000000"/>
              <w:right w:val="single" w:sz="7" w:space="0" w:color="000000"/>
            </w:tcBorders>
            <w:vAlign w:val="center"/>
          </w:tcPr>
          <w:p w14:paraId="29296696" w14:textId="77777777" w:rsidR="004A263B" w:rsidRPr="0067635D" w:rsidRDefault="004A263B" w:rsidP="001E56C4">
            <w:pPr>
              <w:tabs>
                <w:tab w:val="left" w:pos="1296"/>
              </w:tabs>
              <w:spacing w:after="0"/>
              <w:ind w:left="100"/>
            </w:pPr>
            <w:r w:rsidRPr="0067635D">
              <w:t>Week</w:t>
            </w:r>
            <w:r w:rsidR="00D6508F" w:rsidRPr="0067635D">
              <w:t xml:space="preserve"> </w:t>
            </w:r>
            <w:r w:rsidRPr="0067635D">
              <w:t>or 5,000 Ton</w:t>
            </w:r>
            <w:r w:rsidR="00AB4968" w:rsidRPr="0067635D">
              <w:t>s</w:t>
            </w:r>
          </w:p>
        </w:tc>
      </w:tr>
      <w:tr w:rsidR="003807DE" w:rsidRPr="0067635D" w14:paraId="2FCCE438" w14:textId="77777777" w:rsidTr="000B47BB">
        <w:trPr>
          <w:trHeight w:hRule="exact" w:val="1304"/>
        </w:trPr>
        <w:tc>
          <w:tcPr>
            <w:tcW w:w="2101" w:type="pct"/>
            <w:tcBorders>
              <w:top w:val="single" w:sz="7" w:space="0" w:color="000000"/>
              <w:left w:val="single" w:sz="7" w:space="0" w:color="000000"/>
              <w:bottom w:val="single" w:sz="7" w:space="0" w:color="000000"/>
              <w:right w:val="single" w:sz="7" w:space="0" w:color="000000"/>
            </w:tcBorders>
            <w:vAlign w:val="center"/>
          </w:tcPr>
          <w:p w14:paraId="2C2B829F" w14:textId="77777777" w:rsidR="004A263B" w:rsidRPr="0067635D" w:rsidRDefault="004A263B" w:rsidP="001E56C4">
            <w:pPr>
              <w:tabs>
                <w:tab w:val="left" w:pos="1296"/>
              </w:tabs>
              <w:spacing w:after="0"/>
              <w:ind w:left="100"/>
            </w:pPr>
            <w:r w:rsidRPr="0067635D">
              <w:t>Block integrity</w:t>
            </w:r>
          </w:p>
        </w:tc>
        <w:tc>
          <w:tcPr>
            <w:tcW w:w="2899" w:type="pct"/>
            <w:tcBorders>
              <w:top w:val="single" w:sz="7" w:space="0" w:color="000000"/>
              <w:left w:val="single" w:sz="7" w:space="0" w:color="000000"/>
              <w:bottom w:val="single" w:sz="7" w:space="0" w:color="000000"/>
              <w:right w:val="single" w:sz="7" w:space="0" w:color="000000"/>
            </w:tcBorders>
            <w:vAlign w:val="center"/>
          </w:tcPr>
          <w:p w14:paraId="1C3EC9B5" w14:textId="77777777" w:rsidR="004A263B" w:rsidRPr="0067635D" w:rsidRDefault="004A263B" w:rsidP="001E56C4">
            <w:pPr>
              <w:tabs>
                <w:tab w:val="left" w:pos="1296"/>
              </w:tabs>
              <w:spacing w:after="0"/>
              <w:ind w:left="100"/>
            </w:pPr>
            <w:r w:rsidRPr="0067635D">
              <w:t>Visual inspection</w:t>
            </w:r>
            <w:r w:rsidR="00D6508F" w:rsidRPr="0067635D">
              <w:t xml:space="preserve"> </w:t>
            </w:r>
            <w:r w:rsidRPr="0067635D">
              <w:t>of all stones for heavy gradings; further quality control may be required for borderline blocks or poor</w:t>
            </w:r>
            <w:r w:rsidR="00D6508F" w:rsidRPr="0067635D">
              <w:t xml:space="preserve"> </w:t>
            </w:r>
            <w:r w:rsidRPr="0067635D">
              <w:t>integrity</w:t>
            </w:r>
          </w:p>
        </w:tc>
      </w:tr>
      <w:tr w:rsidR="003807DE" w:rsidRPr="0067635D" w14:paraId="5A6EAD32" w14:textId="77777777" w:rsidTr="000B47BB">
        <w:trPr>
          <w:trHeight w:hRule="exact" w:val="288"/>
        </w:trPr>
        <w:tc>
          <w:tcPr>
            <w:tcW w:w="2101" w:type="pct"/>
            <w:tcBorders>
              <w:top w:val="single" w:sz="7" w:space="0" w:color="000000"/>
              <w:left w:val="single" w:sz="7" w:space="0" w:color="000000"/>
              <w:bottom w:val="single" w:sz="7" w:space="0" w:color="000000"/>
              <w:right w:val="single" w:sz="7" w:space="0" w:color="000000"/>
            </w:tcBorders>
            <w:vAlign w:val="center"/>
          </w:tcPr>
          <w:p w14:paraId="625C0C69" w14:textId="77777777" w:rsidR="004A263B" w:rsidRPr="0067635D" w:rsidRDefault="004A263B" w:rsidP="001E56C4">
            <w:pPr>
              <w:tabs>
                <w:tab w:val="left" w:pos="1296"/>
              </w:tabs>
              <w:spacing w:after="0"/>
              <w:ind w:left="100"/>
            </w:pPr>
            <w:r w:rsidRPr="0067635D">
              <w:t>Specific Gravity</w:t>
            </w:r>
          </w:p>
        </w:tc>
        <w:tc>
          <w:tcPr>
            <w:tcW w:w="2899" w:type="pct"/>
            <w:tcBorders>
              <w:top w:val="single" w:sz="7" w:space="0" w:color="000000"/>
              <w:left w:val="single" w:sz="7" w:space="0" w:color="000000"/>
              <w:bottom w:val="single" w:sz="7" w:space="0" w:color="000000"/>
              <w:right w:val="single" w:sz="7" w:space="0" w:color="000000"/>
            </w:tcBorders>
            <w:vAlign w:val="center"/>
          </w:tcPr>
          <w:p w14:paraId="005510B5" w14:textId="77777777" w:rsidR="004A263B" w:rsidRPr="0067635D" w:rsidRDefault="004A263B" w:rsidP="001E56C4">
            <w:pPr>
              <w:tabs>
                <w:tab w:val="left" w:pos="1296"/>
              </w:tabs>
              <w:spacing w:after="0"/>
              <w:ind w:left="100"/>
            </w:pPr>
            <w:r w:rsidRPr="0067635D">
              <w:t>Week</w:t>
            </w:r>
            <w:r w:rsidR="00D6508F" w:rsidRPr="0067635D">
              <w:t xml:space="preserve"> </w:t>
            </w:r>
            <w:r w:rsidRPr="0067635D">
              <w:t>or 5,000 Ton</w:t>
            </w:r>
            <w:r w:rsidR="00AB4968" w:rsidRPr="0067635D">
              <w:t>s</w:t>
            </w:r>
          </w:p>
        </w:tc>
      </w:tr>
      <w:tr w:rsidR="003807DE" w:rsidRPr="0067635D" w14:paraId="104B15E5" w14:textId="77777777" w:rsidTr="000B47BB">
        <w:trPr>
          <w:trHeight w:hRule="exact" w:val="288"/>
        </w:trPr>
        <w:tc>
          <w:tcPr>
            <w:tcW w:w="2101" w:type="pct"/>
            <w:tcBorders>
              <w:top w:val="single" w:sz="7" w:space="0" w:color="000000"/>
              <w:left w:val="single" w:sz="7" w:space="0" w:color="000000"/>
              <w:bottom w:val="single" w:sz="7" w:space="0" w:color="000000"/>
              <w:right w:val="single" w:sz="7" w:space="0" w:color="000000"/>
            </w:tcBorders>
            <w:vAlign w:val="center"/>
          </w:tcPr>
          <w:p w14:paraId="62F72EE8" w14:textId="77777777" w:rsidR="004A263B" w:rsidRPr="0067635D" w:rsidRDefault="004A263B" w:rsidP="001E56C4">
            <w:pPr>
              <w:tabs>
                <w:tab w:val="left" w:pos="1296"/>
              </w:tabs>
              <w:spacing w:after="0"/>
              <w:ind w:left="100"/>
            </w:pPr>
            <w:r w:rsidRPr="0067635D">
              <w:t>Impact Resistance</w:t>
            </w:r>
          </w:p>
        </w:tc>
        <w:tc>
          <w:tcPr>
            <w:tcW w:w="2899" w:type="pct"/>
            <w:tcBorders>
              <w:top w:val="single" w:sz="7" w:space="0" w:color="000000"/>
              <w:left w:val="single" w:sz="7" w:space="0" w:color="000000"/>
              <w:bottom w:val="single" w:sz="7" w:space="0" w:color="000000"/>
              <w:right w:val="single" w:sz="7" w:space="0" w:color="000000"/>
            </w:tcBorders>
            <w:vAlign w:val="center"/>
          </w:tcPr>
          <w:p w14:paraId="3FCF570B" w14:textId="77777777" w:rsidR="004A263B" w:rsidRPr="0067635D" w:rsidRDefault="004A263B" w:rsidP="001E56C4">
            <w:pPr>
              <w:tabs>
                <w:tab w:val="left" w:pos="1296"/>
              </w:tabs>
              <w:spacing w:after="0"/>
              <w:ind w:left="100"/>
            </w:pPr>
            <w:r w:rsidRPr="0067635D">
              <w:t>Week</w:t>
            </w:r>
            <w:r w:rsidR="00D6508F" w:rsidRPr="0067635D">
              <w:t xml:space="preserve"> </w:t>
            </w:r>
            <w:r w:rsidRPr="0067635D">
              <w:t>or 5,000 Ton</w:t>
            </w:r>
            <w:r w:rsidR="00AB4968" w:rsidRPr="0067635D">
              <w:t>s</w:t>
            </w:r>
          </w:p>
        </w:tc>
      </w:tr>
      <w:tr w:rsidR="003807DE" w:rsidRPr="0067635D" w14:paraId="21514466" w14:textId="77777777" w:rsidTr="000B47BB">
        <w:trPr>
          <w:trHeight w:hRule="exact" w:val="288"/>
        </w:trPr>
        <w:tc>
          <w:tcPr>
            <w:tcW w:w="2101" w:type="pct"/>
            <w:tcBorders>
              <w:top w:val="single" w:sz="7" w:space="0" w:color="000000"/>
              <w:left w:val="single" w:sz="7" w:space="0" w:color="000000"/>
              <w:bottom w:val="single" w:sz="7" w:space="0" w:color="000000"/>
              <w:right w:val="single" w:sz="7" w:space="0" w:color="000000"/>
            </w:tcBorders>
            <w:vAlign w:val="center"/>
          </w:tcPr>
          <w:p w14:paraId="2B939DF3" w14:textId="77777777" w:rsidR="004A263B" w:rsidRPr="0067635D" w:rsidRDefault="004A263B" w:rsidP="001E56C4">
            <w:pPr>
              <w:tabs>
                <w:tab w:val="left" w:pos="1296"/>
              </w:tabs>
              <w:spacing w:after="0"/>
              <w:ind w:left="100"/>
            </w:pPr>
            <w:r w:rsidRPr="0067635D">
              <w:t>Resistance to Abrasion</w:t>
            </w:r>
          </w:p>
        </w:tc>
        <w:tc>
          <w:tcPr>
            <w:tcW w:w="2899" w:type="pct"/>
            <w:tcBorders>
              <w:top w:val="single" w:sz="7" w:space="0" w:color="000000"/>
              <w:left w:val="single" w:sz="7" w:space="0" w:color="000000"/>
              <w:bottom w:val="single" w:sz="7" w:space="0" w:color="000000"/>
              <w:right w:val="single" w:sz="7" w:space="0" w:color="000000"/>
            </w:tcBorders>
            <w:vAlign w:val="center"/>
          </w:tcPr>
          <w:p w14:paraId="591F501D" w14:textId="77777777" w:rsidR="004A263B" w:rsidRPr="0067635D" w:rsidRDefault="004A263B" w:rsidP="001E56C4">
            <w:pPr>
              <w:tabs>
                <w:tab w:val="left" w:pos="1296"/>
              </w:tabs>
              <w:spacing w:after="0"/>
              <w:ind w:left="100"/>
            </w:pPr>
            <w:r w:rsidRPr="0067635D">
              <w:t>Week</w:t>
            </w:r>
            <w:r w:rsidR="00D6508F" w:rsidRPr="0067635D">
              <w:t xml:space="preserve"> </w:t>
            </w:r>
            <w:r w:rsidRPr="0067635D">
              <w:t>or 5,000 Ton</w:t>
            </w:r>
            <w:r w:rsidR="00AB4968" w:rsidRPr="0067635D">
              <w:t>s</w:t>
            </w:r>
          </w:p>
        </w:tc>
      </w:tr>
      <w:tr w:rsidR="004A263B" w:rsidRPr="0067635D" w14:paraId="06CAFCF4" w14:textId="77777777" w:rsidTr="000B47BB">
        <w:trPr>
          <w:trHeight w:hRule="exact" w:val="288"/>
        </w:trPr>
        <w:tc>
          <w:tcPr>
            <w:tcW w:w="2101" w:type="pct"/>
            <w:tcBorders>
              <w:top w:val="single" w:sz="7" w:space="0" w:color="000000"/>
              <w:left w:val="single" w:sz="7" w:space="0" w:color="000000"/>
              <w:bottom w:val="single" w:sz="7" w:space="0" w:color="000000"/>
              <w:right w:val="single" w:sz="7" w:space="0" w:color="000000"/>
            </w:tcBorders>
            <w:vAlign w:val="center"/>
          </w:tcPr>
          <w:p w14:paraId="45B9CB0E" w14:textId="77777777" w:rsidR="004A263B" w:rsidRPr="0067635D" w:rsidRDefault="004A263B" w:rsidP="001E56C4">
            <w:pPr>
              <w:tabs>
                <w:tab w:val="left" w:pos="1296"/>
              </w:tabs>
              <w:spacing w:after="0"/>
              <w:ind w:left="100"/>
            </w:pPr>
            <w:r w:rsidRPr="0067635D">
              <w:t>Methylene Blue Absorption</w:t>
            </w:r>
          </w:p>
        </w:tc>
        <w:tc>
          <w:tcPr>
            <w:tcW w:w="2899" w:type="pct"/>
            <w:tcBorders>
              <w:top w:val="single" w:sz="7" w:space="0" w:color="000000"/>
              <w:left w:val="single" w:sz="7" w:space="0" w:color="000000"/>
              <w:bottom w:val="single" w:sz="7" w:space="0" w:color="000000"/>
              <w:right w:val="single" w:sz="7" w:space="0" w:color="000000"/>
            </w:tcBorders>
            <w:vAlign w:val="center"/>
          </w:tcPr>
          <w:p w14:paraId="03AFB54D" w14:textId="77777777" w:rsidR="004A263B" w:rsidRPr="0067635D" w:rsidRDefault="004A263B" w:rsidP="001E56C4">
            <w:pPr>
              <w:tabs>
                <w:tab w:val="left" w:pos="1296"/>
              </w:tabs>
              <w:spacing w:after="0"/>
              <w:ind w:left="100"/>
            </w:pPr>
            <w:r w:rsidRPr="0067635D">
              <w:t>Week</w:t>
            </w:r>
            <w:r w:rsidR="00D6508F" w:rsidRPr="0067635D">
              <w:t xml:space="preserve"> </w:t>
            </w:r>
            <w:r w:rsidRPr="0067635D">
              <w:t>or 5,000 Ton</w:t>
            </w:r>
            <w:r w:rsidR="00AB4968" w:rsidRPr="0067635D">
              <w:t>s</w:t>
            </w:r>
          </w:p>
        </w:tc>
      </w:tr>
    </w:tbl>
    <w:p w14:paraId="3456D609" w14:textId="0714A57E" w:rsidR="004A263B" w:rsidRPr="0067635D" w:rsidRDefault="004A263B" w:rsidP="004A263B">
      <w:pPr>
        <w:spacing w:after="0" w:line="200" w:lineRule="exact"/>
        <w:rPr>
          <w:rFonts w:ascii="Times New Roman" w:eastAsia="Times New Roman" w:hAnsi="Times New Roman" w:cs="Times New Roman"/>
          <w:sz w:val="20"/>
          <w:szCs w:val="20"/>
        </w:rPr>
      </w:pPr>
    </w:p>
    <w:p w14:paraId="3E1D81AE" w14:textId="77777777" w:rsidR="00C94E06" w:rsidRPr="0067635D" w:rsidRDefault="00C94E06" w:rsidP="004A263B">
      <w:pPr>
        <w:spacing w:after="0" w:line="200" w:lineRule="exact"/>
        <w:rPr>
          <w:rFonts w:ascii="Times New Roman" w:eastAsia="Times New Roman" w:hAnsi="Times New Roman" w:cs="Times New Roman"/>
          <w:sz w:val="20"/>
          <w:szCs w:val="20"/>
        </w:rPr>
      </w:pPr>
    </w:p>
    <w:p w14:paraId="025DF65C" w14:textId="77777777" w:rsidR="004A263B" w:rsidRPr="0067635D" w:rsidRDefault="00982168">
      <w:pPr>
        <w:pStyle w:val="Heading3"/>
        <w:numPr>
          <w:ilvl w:val="2"/>
          <w:numId w:val="29"/>
        </w:numPr>
        <w:ind w:left="720" w:firstLine="0"/>
        <w:rPr>
          <w:w w:val="113"/>
          <w:sz w:val="22"/>
          <w:szCs w:val="22"/>
        </w:rPr>
      </w:pPr>
      <w:bookmarkStart w:id="395" w:name="_Toc172648466"/>
      <w:r w:rsidRPr="0067635D">
        <w:rPr>
          <w:w w:val="113"/>
          <w:sz w:val="22"/>
          <w:szCs w:val="22"/>
        </w:rPr>
        <w:t>ACCEPTANCE PROCEDURES</w:t>
      </w:r>
      <w:bookmarkEnd w:id="395"/>
      <w:r w:rsidRPr="0067635D">
        <w:rPr>
          <w:w w:val="113"/>
          <w:sz w:val="22"/>
          <w:szCs w:val="22"/>
        </w:rPr>
        <w:t xml:space="preserve"> </w:t>
      </w:r>
    </w:p>
    <w:p w14:paraId="23BD7C36" w14:textId="55FB112C" w:rsidR="004A263B" w:rsidRPr="0067635D" w:rsidRDefault="00AB4968" w:rsidP="001E56C4">
      <w:pPr>
        <w:tabs>
          <w:tab w:val="left" w:pos="5685"/>
        </w:tabs>
        <w:spacing w:after="0"/>
        <w:ind w:left="720"/>
        <w:jc w:val="both"/>
      </w:pPr>
      <w:r w:rsidRPr="0067635D">
        <w:t xml:space="preserve">Prior to commencement of delivery of bulk quantities of rock to the site, </w:t>
      </w:r>
      <w:r w:rsidR="004A263B" w:rsidRPr="0067635D">
        <w:t xml:space="preserve">the </w:t>
      </w:r>
      <w:r w:rsidR="00ED1E3B" w:rsidRPr="0067635D">
        <w:t xml:space="preserve">Contractor </w:t>
      </w:r>
      <w:r w:rsidR="004A263B" w:rsidRPr="0067635D">
        <w:t>shall:</w:t>
      </w:r>
    </w:p>
    <w:p w14:paraId="7FF5C6AE" w14:textId="3AF61BD2" w:rsidR="004A263B" w:rsidRPr="0067635D" w:rsidRDefault="00AB4968" w:rsidP="001E56C4">
      <w:pPr>
        <w:tabs>
          <w:tab w:val="left" w:pos="5685"/>
        </w:tabs>
        <w:spacing w:after="0"/>
        <w:ind w:left="990" w:right="27" w:hanging="270"/>
        <w:jc w:val="both"/>
      </w:pPr>
      <w:r w:rsidRPr="0067635D">
        <w:t>A)</w:t>
      </w:r>
      <w:r w:rsidR="00D6508F" w:rsidRPr="0067635D">
        <w:t xml:space="preserve"> </w:t>
      </w:r>
      <w:r w:rsidR="008D311E" w:rsidRPr="0067635D">
        <w:t xml:space="preserve">Provide test results by an independent laboratory on a minimum of three separate samples to confirm that the rock complies with the </w:t>
      </w:r>
      <w:r w:rsidR="004A263B" w:rsidRPr="0067635D">
        <w:t>specified parameters</w:t>
      </w:r>
    </w:p>
    <w:p w14:paraId="6AA30D1D" w14:textId="0E960974" w:rsidR="004A263B" w:rsidRPr="0067635D" w:rsidRDefault="004A263B" w:rsidP="001E56C4">
      <w:pPr>
        <w:tabs>
          <w:tab w:val="left" w:pos="5685"/>
        </w:tabs>
        <w:spacing w:after="0"/>
        <w:ind w:left="990" w:right="27" w:hanging="270"/>
        <w:jc w:val="both"/>
      </w:pPr>
      <w:r w:rsidRPr="0067635D">
        <w:t>B)</w:t>
      </w:r>
      <w:r w:rsidR="008D311E" w:rsidRPr="0067635D">
        <w:t xml:space="preserve"> </w:t>
      </w:r>
      <w:r w:rsidRPr="0067635D">
        <w:t xml:space="preserve">Submit to the </w:t>
      </w:r>
      <w:r w:rsidR="00B92565" w:rsidRPr="0067635D">
        <w:t>Engineer</w:t>
      </w:r>
      <w:r w:rsidR="008D311E" w:rsidRPr="0067635D">
        <w:t xml:space="preserve"> for review and </w:t>
      </w:r>
      <w:r w:rsidRPr="0067635D">
        <w:t xml:space="preserve">acceptance the methods </w:t>
      </w:r>
      <w:r w:rsidR="008D311E" w:rsidRPr="0067635D">
        <w:t xml:space="preserve">to be used to quarry, select, grade, handle, load, transport and place the rock and </w:t>
      </w:r>
      <w:r w:rsidRPr="0067635D">
        <w:t>the qu</w:t>
      </w:r>
      <w:r w:rsidR="008D311E" w:rsidRPr="0067635D">
        <w:t>ality control procedures to be adopted at the quarry,</w:t>
      </w:r>
      <w:r w:rsidRPr="0067635D">
        <w:t xml:space="preserve"> during delivery and on Site</w:t>
      </w:r>
    </w:p>
    <w:p w14:paraId="1FD5D4E5" w14:textId="77777777" w:rsidR="00B926F8" w:rsidRPr="0067635D" w:rsidRDefault="008D311E" w:rsidP="001E56C4">
      <w:pPr>
        <w:tabs>
          <w:tab w:val="left" w:pos="5685"/>
        </w:tabs>
        <w:spacing w:after="0"/>
        <w:ind w:left="990" w:right="27" w:hanging="270"/>
        <w:jc w:val="both"/>
      </w:pPr>
      <w:r w:rsidRPr="0067635D">
        <w:t xml:space="preserve">C) Provide at least 3m³ samples of each </w:t>
      </w:r>
      <w:r w:rsidR="004A263B" w:rsidRPr="0067635D">
        <w:t>grade of rock and in a</w:t>
      </w:r>
      <w:r w:rsidRPr="0067635D">
        <w:t xml:space="preserve">ddition, five armor stones indicative </w:t>
      </w:r>
      <w:r w:rsidR="004A263B" w:rsidRPr="0067635D">
        <w:t>of the size range within the require</w:t>
      </w:r>
      <w:r w:rsidRPr="0067635D">
        <w:t xml:space="preserve">d grading, to be situated both at the quarry and on site, close to the area of </w:t>
      </w:r>
      <w:r w:rsidR="004A263B" w:rsidRPr="0067635D">
        <w:t>prod</w:t>
      </w:r>
      <w:r w:rsidRPr="0067635D">
        <w:t xml:space="preserve">uction, storage and point of delivery at the works. </w:t>
      </w:r>
    </w:p>
    <w:p w14:paraId="16BFD44E" w14:textId="77777777" w:rsidR="00B926F8" w:rsidRPr="0067635D" w:rsidRDefault="008D311E" w:rsidP="001E56C4">
      <w:pPr>
        <w:tabs>
          <w:tab w:val="left" w:pos="5685"/>
        </w:tabs>
        <w:spacing w:after="0"/>
        <w:ind w:left="990" w:right="27"/>
        <w:jc w:val="both"/>
      </w:pPr>
      <w:r w:rsidRPr="0067635D">
        <w:t xml:space="preserve">The quantity of rock </w:t>
      </w:r>
      <w:r w:rsidR="004A263B" w:rsidRPr="0067635D">
        <w:t>i</w:t>
      </w:r>
      <w:r w:rsidRPr="0067635D">
        <w:t xml:space="preserve">n each sample </w:t>
      </w:r>
      <w:r w:rsidR="004A263B" w:rsidRPr="0067635D">
        <w:t>shall be suffic</w:t>
      </w:r>
      <w:r w:rsidRPr="0067635D">
        <w:t xml:space="preserve">ient to define the grading and shape. Each sample is to allow visual </w:t>
      </w:r>
      <w:r w:rsidR="004A263B" w:rsidRPr="0067635D">
        <w:t>compari</w:t>
      </w:r>
      <w:r w:rsidRPr="0067635D">
        <w:t>son with the bulk deliveries and the</w:t>
      </w:r>
      <w:r w:rsidR="004A263B" w:rsidRPr="0067635D">
        <w:t xml:space="preserve"> samples </w:t>
      </w:r>
      <w:r w:rsidRPr="0067635D">
        <w:t xml:space="preserve">shall be kept separate and shall be </w:t>
      </w:r>
      <w:r w:rsidR="004A263B" w:rsidRPr="0067635D">
        <w:t xml:space="preserve">clearly described by a painted signboard. </w:t>
      </w:r>
    </w:p>
    <w:p w14:paraId="0C3B077A" w14:textId="299D6887" w:rsidR="004A263B" w:rsidRPr="0067635D" w:rsidRDefault="004A263B" w:rsidP="001E56C4">
      <w:pPr>
        <w:tabs>
          <w:tab w:val="left" w:pos="5685"/>
        </w:tabs>
        <w:spacing w:after="0"/>
        <w:ind w:left="990" w:right="27"/>
        <w:jc w:val="both"/>
      </w:pPr>
      <w:r w:rsidRPr="0067635D">
        <w:t>Once accepted, th</w:t>
      </w:r>
      <w:r w:rsidR="008D311E" w:rsidRPr="0067635D">
        <w:t xml:space="preserve">e samples and signboards, both at the quarry and on site, shall remain </w:t>
      </w:r>
      <w:r w:rsidRPr="0067635D">
        <w:t>until all rock construction is completed.</w:t>
      </w:r>
    </w:p>
    <w:p w14:paraId="75A2583F" w14:textId="42053C36" w:rsidR="004A263B" w:rsidRPr="0067635D" w:rsidRDefault="004A263B" w:rsidP="001E56C4">
      <w:pPr>
        <w:tabs>
          <w:tab w:val="left" w:pos="5685"/>
        </w:tabs>
        <w:spacing w:after="0"/>
        <w:ind w:left="990" w:right="27" w:hanging="270"/>
        <w:jc w:val="both"/>
      </w:pPr>
      <w:r w:rsidRPr="0067635D">
        <w:t>D)</w:t>
      </w:r>
      <w:r w:rsidR="008D311E" w:rsidRPr="0067635D">
        <w:t xml:space="preserve"> Arrange a meeting at the quarry </w:t>
      </w:r>
      <w:r w:rsidRPr="0067635D">
        <w:t xml:space="preserve">at which the </w:t>
      </w:r>
      <w:r w:rsidR="00B92565" w:rsidRPr="0067635D">
        <w:t>Engineer</w:t>
      </w:r>
      <w:r w:rsidRPr="0067635D">
        <w:t xml:space="preserve">, the </w:t>
      </w:r>
      <w:r w:rsidR="008D311E" w:rsidRPr="0067635D">
        <w:t>Con</w:t>
      </w:r>
      <w:r w:rsidR="00EF5E17" w:rsidRPr="0067635D">
        <w:t>tractor</w:t>
      </w:r>
      <w:r w:rsidR="008D311E" w:rsidRPr="0067635D">
        <w:t xml:space="preserve"> and</w:t>
      </w:r>
      <w:r w:rsidR="00D6508F" w:rsidRPr="0067635D">
        <w:t xml:space="preserve"> </w:t>
      </w:r>
      <w:r w:rsidR="008D311E" w:rsidRPr="0067635D">
        <w:t>the Quarry Managers are present</w:t>
      </w:r>
      <w:r w:rsidRPr="0067635D">
        <w:t xml:space="preserve"> to discuss</w:t>
      </w:r>
      <w:r w:rsidR="008D311E" w:rsidRPr="0067635D">
        <w:t xml:space="preserve"> and agree upon the methods to be used, to inspect samples of the rock </w:t>
      </w:r>
      <w:r w:rsidRPr="0067635D">
        <w:t>and to</w:t>
      </w:r>
      <w:r w:rsidR="00D6508F" w:rsidRPr="0067635D">
        <w:t xml:space="preserve"> </w:t>
      </w:r>
      <w:r w:rsidRPr="0067635D">
        <w:t>witness gradation and weight tests on the samples.</w:t>
      </w:r>
    </w:p>
    <w:p w14:paraId="050760AE" w14:textId="77777777" w:rsidR="00C94E06" w:rsidRPr="0067635D" w:rsidRDefault="00C94E06" w:rsidP="00A07ECF">
      <w:pPr>
        <w:spacing w:before="5" w:after="0" w:line="240" w:lineRule="exact"/>
      </w:pPr>
    </w:p>
    <w:p w14:paraId="22BD9386" w14:textId="77777777" w:rsidR="004A263B" w:rsidRPr="0067635D" w:rsidRDefault="00982168">
      <w:pPr>
        <w:pStyle w:val="Heading3"/>
        <w:numPr>
          <w:ilvl w:val="2"/>
          <w:numId w:val="29"/>
        </w:numPr>
        <w:ind w:left="720" w:firstLine="0"/>
        <w:rPr>
          <w:w w:val="113"/>
          <w:sz w:val="22"/>
          <w:szCs w:val="22"/>
        </w:rPr>
      </w:pPr>
      <w:bookmarkStart w:id="396" w:name="_Toc172648467"/>
      <w:r w:rsidRPr="0067635D">
        <w:rPr>
          <w:w w:val="113"/>
          <w:sz w:val="22"/>
          <w:szCs w:val="22"/>
        </w:rPr>
        <w:t>QUALITY CONTROL TESTING</w:t>
      </w:r>
      <w:bookmarkEnd w:id="396"/>
      <w:r w:rsidRPr="0067635D">
        <w:rPr>
          <w:w w:val="113"/>
          <w:sz w:val="22"/>
          <w:szCs w:val="22"/>
        </w:rPr>
        <w:t xml:space="preserve"> </w:t>
      </w:r>
    </w:p>
    <w:p w14:paraId="017EA87E" w14:textId="616AADEB" w:rsidR="00B926F8" w:rsidRPr="0067635D" w:rsidRDefault="008D311E" w:rsidP="001E56C4">
      <w:pPr>
        <w:tabs>
          <w:tab w:val="left" w:pos="5685"/>
        </w:tabs>
        <w:spacing w:after="0"/>
        <w:ind w:left="720"/>
        <w:jc w:val="both"/>
      </w:pPr>
      <w:r w:rsidRPr="0067635D">
        <w:t>Quality control testing shall be carried out by the</w:t>
      </w:r>
      <w:r w:rsidR="004A263B" w:rsidRPr="0067635D">
        <w:t xml:space="preserve"> </w:t>
      </w:r>
      <w:r w:rsidR="00ED1E3B" w:rsidRPr="0067635D">
        <w:t xml:space="preserve">Contractor </w:t>
      </w:r>
      <w:r w:rsidRPr="0067635D">
        <w:t xml:space="preserve">at </w:t>
      </w:r>
      <w:r w:rsidR="004A263B" w:rsidRPr="0067635D">
        <w:t>th</w:t>
      </w:r>
      <w:r w:rsidRPr="0067635D">
        <w:t xml:space="preserve">e quarry, prior to transportation to the site, in accordance with the </w:t>
      </w:r>
      <w:r w:rsidR="00ED1E3B" w:rsidRPr="0067635D">
        <w:t xml:space="preserve">Contractor’s </w:t>
      </w:r>
      <w:r w:rsidRPr="0067635D">
        <w:t xml:space="preserve">acceptable </w:t>
      </w:r>
      <w:r w:rsidR="004A263B" w:rsidRPr="0067635D">
        <w:t>Qua</w:t>
      </w:r>
      <w:r w:rsidRPr="0067635D">
        <w:t xml:space="preserve">lity Control Procedures. </w:t>
      </w:r>
    </w:p>
    <w:p w14:paraId="5DD13EBD" w14:textId="4627D762" w:rsidR="004A263B" w:rsidRPr="0067635D" w:rsidRDefault="008D311E" w:rsidP="001E56C4">
      <w:pPr>
        <w:tabs>
          <w:tab w:val="left" w:pos="5685"/>
        </w:tabs>
        <w:spacing w:after="0"/>
        <w:ind w:left="720"/>
        <w:jc w:val="both"/>
      </w:pPr>
      <w:r w:rsidRPr="0067635D">
        <w:t xml:space="preserve">The results of tests, all non-conformances, and </w:t>
      </w:r>
      <w:r w:rsidR="004A263B" w:rsidRPr="0067635D">
        <w:t>proposed</w:t>
      </w:r>
      <w:r w:rsidRPr="0067635D">
        <w:t xml:space="preserve"> corrective actions shall be reported to </w:t>
      </w:r>
      <w:r w:rsidR="004A263B" w:rsidRPr="0067635D">
        <w:t>th</w:t>
      </w:r>
      <w:r w:rsidRPr="0067635D">
        <w:t xml:space="preserve">e Engineer </w:t>
      </w:r>
      <w:r w:rsidR="001D5AE7" w:rsidRPr="0067635D">
        <w:t>without delay.</w:t>
      </w:r>
    </w:p>
    <w:p w14:paraId="29D3F282" w14:textId="549EEA6F" w:rsidR="000766AD" w:rsidRPr="0067635D" w:rsidRDefault="008D311E" w:rsidP="001E56C4">
      <w:pPr>
        <w:tabs>
          <w:tab w:val="left" w:pos="5685"/>
        </w:tabs>
        <w:spacing w:after="0"/>
        <w:ind w:left="720"/>
        <w:jc w:val="both"/>
      </w:pPr>
      <w:r w:rsidRPr="0067635D">
        <w:t xml:space="preserve">Rock already delivered </w:t>
      </w:r>
      <w:r w:rsidR="004A263B" w:rsidRPr="0067635D">
        <w:t xml:space="preserve">to site, but failing </w:t>
      </w:r>
      <w:r w:rsidRPr="0067635D">
        <w:t xml:space="preserve">to meet the acceptance criteria shall be removed from the site immediately and disposed of at the </w:t>
      </w:r>
      <w:r w:rsidR="00ED1E3B" w:rsidRPr="0067635D">
        <w:t xml:space="preserve">Contractor’s </w:t>
      </w:r>
      <w:r w:rsidRPr="0067635D">
        <w:t xml:space="preserve">expense, unless an alternative </w:t>
      </w:r>
      <w:r w:rsidR="004A263B" w:rsidRPr="0067635D">
        <w:t xml:space="preserve">use is agreed upon with the </w:t>
      </w:r>
      <w:r w:rsidR="00B92565" w:rsidRPr="0067635D">
        <w:t>Engineer</w:t>
      </w:r>
      <w:r w:rsidR="004A263B" w:rsidRPr="0067635D">
        <w:t>.</w:t>
      </w:r>
    </w:p>
    <w:p w14:paraId="0C392558" w14:textId="77777777" w:rsidR="00A07ECF" w:rsidRPr="0067635D" w:rsidRDefault="00A07ECF" w:rsidP="002F7637">
      <w:pPr>
        <w:tabs>
          <w:tab w:val="left" w:pos="5685"/>
        </w:tabs>
        <w:spacing w:after="0"/>
        <w:ind w:left="720" w:right="420"/>
        <w:jc w:val="both"/>
      </w:pPr>
    </w:p>
    <w:p w14:paraId="7EF12489" w14:textId="77777777" w:rsidR="004A263B" w:rsidRPr="0067635D" w:rsidRDefault="004A263B">
      <w:pPr>
        <w:pStyle w:val="Heading3"/>
        <w:numPr>
          <w:ilvl w:val="2"/>
          <w:numId w:val="29"/>
        </w:numPr>
        <w:ind w:left="720" w:firstLine="0"/>
        <w:rPr>
          <w:w w:val="113"/>
          <w:sz w:val="22"/>
          <w:szCs w:val="22"/>
        </w:rPr>
      </w:pPr>
      <w:bookmarkStart w:id="397" w:name="_Toc172648468"/>
      <w:r w:rsidRPr="0067635D">
        <w:rPr>
          <w:w w:val="113"/>
          <w:sz w:val="22"/>
          <w:szCs w:val="22"/>
        </w:rPr>
        <w:t>QUARRY OPERATIONS</w:t>
      </w:r>
      <w:bookmarkEnd w:id="397"/>
    </w:p>
    <w:p w14:paraId="7DC3E31A" w14:textId="30A18CF2" w:rsidR="004A263B" w:rsidRPr="0067635D" w:rsidRDefault="004A263B" w:rsidP="001E56C4">
      <w:pPr>
        <w:tabs>
          <w:tab w:val="left" w:pos="5685"/>
        </w:tabs>
        <w:spacing w:after="0"/>
        <w:ind w:left="720"/>
        <w:jc w:val="both"/>
      </w:pPr>
      <w:r w:rsidRPr="0067635D">
        <w:t xml:space="preserve">The </w:t>
      </w:r>
      <w:r w:rsidR="00ED1E3B" w:rsidRPr="0067635D">
        <w:t xml:space="preserve">Contractor </w:t>
      </w:r>
      <w:r w:rsidR="008D311E" w:rsidRPr="0067635D">
        <w:t xml:space="preserve">shall ensure that any quarry </w:t>
      </w:r>
      <w:r w:rsidRPr="0067635D">
        <w:t>used shall:</w:t>
      </w:r>
    </w:p>
    <w:p w14:paraId="2C35436E" w14:textId="379E12FC" w:rsidR="004A263B" w:rsidRPr="0067635D" w:rsidRDefault="008D311E" w:rsidP="001E56C4">
      <w:pPr>
        <w:tabs>
          <w:tab w:val="left" w:pos="5685"/>
        </w:tabs>
        <w:spacing w:after="0"/>
        <w:ind w:left="990" w:right="27" w:hanging="270"/>
        <w:jc w:val="both"/>
      </w:pPr>
      <w:r w:rsidRPr="0067635D">
        <w:t xml:space="preserve">A) Obtain whatever permissions are necessary for the exploitation of the quarry and shall pay royalties, </w:t>
      </w:r>
      <w:r w:rsidR="004A263B" w:rsidRPr="0067635D">
        <w:t>fees, way</w:t>
      </w:r>
      <w:r w:rsidRPr="0067635D">
        <w:t>-leaves and</w:t>
      </w:r>
      <w:r w:rsidR="004A263B" w:rsidRPr="0067635D">
        <w:t xml:space="preserve"> the like</w:t>
      </w:r>
    </w:p>
    <w:p w14:paraId="5352B64F" w14:textId="464B3120" w:rsidR="004A263B" w:rsidRPr="0067635D" w:rsidRDefault="004A263B" w:rsidP="001E56C4">
      <w:pPr>
        <w:tabs>
          <w:tab w:val="left" w:pos="5685"/>
        </w:tabs>
        <w:spacing w:after="0"/>
        <w:ind w:left="990" w:right="27" w:hanging="270"/>
        <w:jc w:val="both"/>
      </w:pPr>
      <w:r w:rsidRPr="0067635D">
        <w:t>B)</w:t>
      </w:r>
      <w:r w:rsidR="008D311E" w:rsidRPr="0067635D">
        <w:t xml:space="preserve"> Operate the quarry in an approved manner and </w:t>
      </w:r>
      <w:r w:rsidRPr="0067635D">
        <w:t>provide</w:t>
      </w:r>
      <w:r w:rsidR="008D311E" w:rsidRPr="0067635D">
        <w:t xml:space="preserve"> the sufficient evidence by means of boreholes, test holes and the like to show that the quarry contains rock of the required quality and quantity</w:t>
      </w:r>
      <w:r w:rsidRPr="0067635D">
        <w:t xml:space="preserve"> to</w:t>
      </w:r>
      <w:r w:rsidR="008D311E" w:rsidRPr="0067635D">
        <w:t xml:space="preserve"> complete the works and shall produce a geological map based on this evidence prior </w:t>
      </w:r>
      <w:r w:rsidRPr="0067635D">
        <w:t>to the start of quarrying</w:t>
      </w:r>
    </w:p>
    <w:p w14:paraId="65EC9A42" w14:textId="4DA881D3" w:rsidR="004A263B" w:rsidRPr="0067635D" w:rsidRDefault="008D311E" w:rsidP="001E56C4">
      <w:pPr>
        <w:tabs>
          <w:tab w:val="left" w:pos="5685"/>
        </w:tabs>
        <w:spacing w:after="0"/>
        <w:ind w:left="990" w:right="27" w:hanging="270"/>
        <w:jc w:val="both"/>
      </w:pPr>
      <w:r w:rsidRPr="0067635D">
        <w:t xml:space="preserve">C) Work the quarry to produce rock that meets the other clauses of </w:t>
      </w:r>
      <w:r w:rsidR="004A263B" w:rsidRPr="0067635D">
        <w:t>the specification in every way</w:t>
      </w:r>
    </w:p>
    <w:p w14:paraId="2EE4C877" w14:textId="77777777" w:rsidR="00B926F8" w:rsidRPr="0067635D" w:rsidRDefault="004A263B" w:rsidP="001E56C4">
      <w:pPr>
        <w:tabs>
          <w:tab w:val="left" w:pos="5685"/>
        </w:tabs>
        <w:spacing w:after="0"/>
        <w:ind w:left="990" w:right="27" w:hanging="270"/>
        <w:jc w:val="both"/>
      </w:pPr>
      <w:r w:rsidRPr="0067635D">
        <w:t>D)</w:t>
      </w:r>
      <w:r w:rsidR="008D311E" w:rsidRPr="0067635D">
        <w:t xml:space="preserve"> Obtain the prior written approval from</w:t>
      </w:r>
      <w:r w:rsidRPr="0067635D">
        <w:t xml:space="preserve"> appropriate authorities and the </w:t>
      </w:r>
      <w:r w:rsidR="00B92565" w:rsidRPr="0067635D">
        <w:t>Engineer</w:t>
      </w:r>
      <w:r w:rsidRPr="0067635D">
        <w:t xml:space="preserve"> for the use of explosives, magazine storage arrangements and blastin</w:t>
      </w:r>
      <w:r w:rsidR="008D311E" w:rsidRPr="0067635D">
        <w:t xml:space="preserve">g procedures and shall provide safety men for the </w:t>
      </w:r>
      <w:r w:rsidRPr="0067635D">
        <w:t>protec</w:t>
      </w:r>
      <w:r w:rsidR="008D311E" w:rsidRPr="0067635D">
        <w:t xml:space="preserve">tion of persons and property during </w:t>
      </w:r>
      <w:r w:rsidRPr="0067635D">
        <w:t>bla</w:t>
      </w:r>
      <w:r w:rsidR="008D311E" w:rsidRPr="0067635D">
        <w:t xml:space="preserve">sting operations. </w:t>
      </w:r>
    </w:p>
    <w:p w14:paraId="6D91CF7B" w14:textId="40A8EF43" w:rsidR="004A263B" w:rsidRPr="0067635D" w:rsidRDefault="004A263B" w:rsidP="001E56C4">
      <w:pPr>
        <w:tabs>
          <w:tab w:val="left" w:pos="5685"/>
        </w:tabs>
        <w:spacing w:after="0"/>
        <w:ind w:left="990" w:right="27"/>
        <w:jc w:val="both"/>
      </w:pPr>
      <w:r w:rsidRPr="0067635D">
        <w:t>H</w:t>
      </w:r>
      <w:r w:rsidR="008D311E" w:rsidRPr="0067635D">
        <w:t>e shall use explosives only after</w:t>
      </w:r>
      <w:r w:rsidR="00D6508F" w:rsidRPr="0067635D">
        <w:t xml:space="preserve"> </w:t>
      </w:r>
      <w:r w:rsidR="008D311E" w:rsidRPr="0067635D">
        <w:t xml:space="preserve">obtaining the </w:t>
      </w:r>
      <w:r w:rsidRPr="0067635D">
        <w:t>e</w:t>
      </w:r>
      <w:r w:rsidR="008D311E" w:rsidRPr="0067635D">
        <w:t>xpress written permission</w:t>
      </w:r>
      <w:r w:rsidRPr="0067635D">
        <w:t xml:space="preserve"> o</w:t>
      </w:r>
      <w:r w:rsidR="008D311E" w:rsidRPr="0067635D">
        <w:t>f the appropriate</w:t>
      </w:r>
      <w:r w:rsidR="00C94E06" w:rsidRPr="0067635D">
        <w:t xml:space="preserve"> </w:t>
      </w:r>
      <w:r w:rsidR="008D311E" w:rsidRPr="0067635D">
        <w:t>authorities</w:t>
      </w:r>
      <w:r w:rsidRPr="0067635D">
        <w:t xml:space="preserve"> and the </w:t>
      </w:r>
      <w:r w:rsidR="00B92565" w:rsidRPr="0067635D">
        <w:t>Engineer</w:t>
      </w:r>
      <w:r w:rsidRPr="0067635D">
        <w:t>. Nothing</w:t>
      </w:r>
      <w:r w:rsidR="008D311E" w:rsidRPr="0067635D">
        <w:t xml:space="preserve"> contained in the contract, nor any approval or instruction by the Engineer, shall relieve </w:t>
      </w:r>
      <w:r w:rsidRPr="0067635D">
        <w:t xml:space="preserve">the </w:t>
      </w:r>
      <w:r w:rsidR="00ED1E3B" w:rsidRPr="0067635D">
        <w:t xml:space="preserve">Contractor </w:t>
      </w:r>
      <w:r w:rsidR="008D311E" w:rsidRPr="0067635D">
        <w:t xml:space="preserve">of any of his obligations and </w:t>
      </w:r>
      <w:r w:rsidRPr="0067635D">
        <w:t>responsibilitie</w:t>
      </w:r>
      <w:r w:rsidR="008D311E" w:rsidRPr="0067635D">
        <w:t xml:space="preserve">s under any Statutory Acts and </w:t>
      </w:r>
      <w:r w:rsidRPr="0067635D">
        <w:t>Regulations.</w:t>
      </w:r>
    </w:p>
    <w:p w14:paraId="3EB22DD6" w14:textId="2BEFC4E4" w:rsidR="004A263B" w:rsidRPr="0067635D" w:rsidRDefault="008D311E" w:rsidP="001E56C4">
      <w:pPr>
        <w:tabs>
          <w:tab w:val="left" w:pos="5685"/>
        </w:tabs>
        <w:spacing w:after="0"/>
        <w:ind w:left="990" w:right="27" w:hanging="270"/>
        <w:jc w:val="both"/>
      </w:pPr>
      <w:r w:rsidRPr="0067635D">
        <w:t xml:space="preserve">E) When quarrying operations are complete, </w:t>
      </w:r>
      <w:r w:rsidR="004A263B" w:rsidRPr="0067635D">
        <w:t xml:space="preserve">the </w:t>
      </w:r>
      <w:r w:rsidR="00ED1E3B" w:rsidRPr="0067635D">
        <w:t xml:space="preserve">Contractor </w:t>
      </w:r>
      <w:r w:rsidRPr="0067635D">
        <w:t xml:space="preserve">shall leave the quarry in a safe </w:t>
      </w:r>
      <w:r w:rsidR="004A263B" w:rsidRPr="0067635D">
        <w:t>conditio</w:t>
      </w:r>
      <w:r w:rsidRPr="0067635D">
        <w:t>n</w:t>
      </w:r>
      <w:r w:rsidR="004A263B" w:rsidRPr="0067635D">
        <w:t xml:space="preserve"> to the approval of the appropriate Authorities by, inter alia:</w:t>
      </w:r>
    </w:p>
    <w:p w14:paraId="5495349F" w14:textId="77777777" w:rsidR="004A263B" w:rsidRPr="0067635D" w:rsidRDefault="0038203F" w:rsidP="001E56C4">
      <w:pPr>
        <w:tabs>
          <w:tab w:val="left" w:pos="5685"/>
        </w:tabs>
        <w:spacing w:after="0"/>
        <w:ind w:left="990" w:right="27"/>
        <w:jc w:val="both"/>
      </w:pPr>
      <w:r w:rsidRPr="0067635D">
        <w:t>1)</w:t>
      </w:r>
      <w:r w:rsidR="00D6508F" w:rsidRPr="0067635D">
        <w:t xml:space="preserve">  </w:t>
      </w:r>
      <w:r w:rsidRPr="0067635D">
        <w:t xml:space="preserve">Barring down </w:t>
      </w:r>
      <w:r w:rsidR="004A263B" w:rsidRPr="0067635D">
        <w:t>all face</w:t>
      </w:r>
      <w:r w:rsidRPr="0067635D">
        <w:t>s so that no loose rock remains</w:t>
      </w:r>
      <w:r w:rsidR="001D5AE7" w:rsidRPr="0067635D">
        <w:t xml:space="preserve"> on any face</w:t>
      </w:r>
    </w:p>
    <w:p w14:paraId="7B109558" w14:textId="77777777" w:rsidR="004A263B" w:rsidRPr="0067635D" w:rsidRDefault="0038203F" w:rsidP="001E56C4">
      <w:pPr>
        <w:tabs>
          <w:tab w:val="left" w:pos="5685"/>
        </w:tabs>
        <w:spacing w:after="0"/>
        <w:ind w:left="990" w:right="27"/>
        <w:jc w:val="both"/>
      </w:pPr>
      <w:r w:rsidRPr="0067635D">
        <w:t>2)</w:t>
      </w:r>
      <w:r w:rsidR="00D6508F" w:rsidRPr="0067635D">
        <w:t xml:space="preserve">  </w:t>
      </w:r>
      <w:r w:rsidRPr="0067635D">
        <w:t>Bringing down</w:t>
      </w:r>
      <w:r w:rsidR="001D5AE7" w:rsidRPr="0067635D">
        <w:t xml:space="preserve"> overhanging rock safely</w:t>
      </w:r>
    </w:p>
    <w:p w14:paraId="0A6C0239" w14:textId="77777777" w:rsidR="00B926F8" w:rsidRPr="0067635D" w:rsidRDefault="0038203F" w:rsidP="001E56C4">
      <w:pPr>
        <w:tabs>
          <w:tab w:val="left" w:pos="1080"/>
          <w:tab w:val="left" w:pos="5685"/>
        </w:tabs>
        <w:spacing w:after="0"/>
        <w:ind w:left="1260" w:right="27" w:hanging="270"/>
        <w:jc w:val="both"/>
      </w:pPr>
      <w:r w:rsidRPr="0067635D">
        <w:t>3)</w:t>
      </w:r>
      <w:r w:rsidR="00D6508F" w:rsidRPr="0067635D">
        <w:t xml:space="preserve">  </w:t>
      </w:r>
      <w:r w:rsidRPr="0067635D">
        <w:t>Ensuring that the quarry is free draining and that no</w:t>
      </w:r>
      <w:r w:rsidR="004A263B" w:rsidRPr="0067635D">
        <w:t xml:space="preserve"> </w:t>
      </w:r>
      <w:r w:rsidRPr="0067635D">
        <w:t xml:space="preserve">accumulation of water can occur or in the case of a quarry below ground </w:t>
      </w:r>
      <w:r w:rsidR="004A263B" w:rsidRPr="0067635D">
        <w:t>level, minimi</w:t>
      </w:r>
      <w:r w:rsidRPr="0067635D">
        <w:t xml:space="preserve">zing the accumulation of water and </w:t>
      </w:r>
      <w:r w:rsidR="004A263B" w:rsidRPr="0067635D">
        <w:t>drain</w:t>
      </w:r>
      <w:r w:rsidRPr="0067635D">
        <w:t xml:space="preserve">age to areas approved by the Engineer. </w:t>
      </w:r>
    </w:p>
    <w:p w14:paraId="5EFC3F52" w14:textId="04B5586B" w:rsidR="004A263B" w:rsidRPr="0067635D" w:rsidRDefault="0038203F" w:rsidP="001E56C4">
      <w:pPr>
        <w:tabs>
          <w:tab w:val="left" w:pos="1080"/>
          <w:tab w:val="left" w:pos="5685"/>
        </w:tabs>
        <w:spacing w:after="0"/>
        <w:ind w:left="1260" w:right="27"/>
        <w:jc w:val="both"/>
      </w:pPr>
      <w:r w:rsidRPr="0067635D">
        <w:t xml:space="preserve">Warning notices both in national language </w:t>
      </w:r>
      <w:r w:rsidR="004A263B" w:rsidRPr="0067635D">
        <w:t xml:space="preserve">and in </w:t>
      </w:r>
      <w:r w:rsidRPr="0067635D">
        <w:t xml:space="preserve">English may be required at any concentrations of water, </w:t>
      </w:r>
      <w:r w:rsidR="004A263B" w:rsidRPr="0067635D">
        <w:t>which constitute a hazard.</w:t>
      </w:r>
    </w:p>
    <w:p w14:paraId="0E160DC0" w14:textId="69CCAE42" w:rsidR="004A263B" w:rsidRPr="0067635D" w:rsidRDefault="0038203F" w:rsidP="001E56C4">
      <w:pPr>
        <w:tabs>
          <w:tab w:val="left" w:pos="5685"/>
        </w:tabs>
        <w:spacing w:after="0"/>
        <w:ind w:left="990" w:right="27"/>
        <w:jc w:val="both"/>
      </w:pPr>
      <w:r w:rsidRPr="0067635D">
        <w:t>4)</w:t>
      </w:r>
      <w:r w:rsidR="00D6508F" w:rsidRPr="0067635D">
        <w:t xml:space="preserve">  </w:t>
      </w:r>
      <w:r w:rsidRPr="0067635D">
        <w:t>Stockpiling</w:t>
      </w:r>
      <w:r w:rsidR="004A263B" w:rsidRPr="0067635D">
        <w:t xml:space="preserve"> </w:t>
      </w:r>
      <w:r w:rsidRPr="0067635D">
        <w:t>s</w:t>
      </w:r>
      <w:r w:rsidR="004A263B" w:rsidRPr="0067635D">
        <w:t>ur</w:t>
      </w:r>
      <w:r w:rsidRPr="0067635D">
        <w:t>plus rock material to a height not greater than 3m</w:t>
      </w:r>
      <w:r w:rsidR="004A263B" w:rsidRPr="0067635D">
        <w:t xml:space="preserve"> with stable side slopes</w:t>
      </w:r>
    </w:p>
    <w:p w14:paraId="7F1A33DF" w14:textId="77777777" w:rsidR="00FD0CFF" w:rsidRPr="0067635D" w:rsidRDefault="00FD0CFF" w:rsidP="004A263B">
      <w:pPr>
        <w:spacing w:after="0" w:line="200" w:lineRule="exact"/>
        <w:rPr>
          <w:rFonts w:ascii="Times New Roman" w:eastAsia="Times New Roman" w:hAnsi="Times New Roman" w:cs="Times New Roman"/>
          <w:sz w:val="20"/>
          <w:szCs w:val="20"/>
        </w:rPr>
      </w:pPr>
    </w:p>
    <w:p w14:paraId="2B44E9E6" w14:textId="77777777" w:rsidR="004A263B" w:rsidRPr="0067635D" w:rsidRDefault="00982168" w:rsidP="00C94E06">
      <w:pPr>
        <w:tabs>
          <w:tab w:val="left" w:pos="5685"/>
        </w:tabs>
        <w:spacing w:after="0"/>
        <w:ind w:left="990" w:right="420" w:hanging="270"/>
        <w:jc w:val="both"/>
        <w:rPr>
          <w:b/>
          <w:bCs/>
          <w:u w:val="single"/>
        </w:rPr>
      </w:pPr>
      <w:r w:rsidRPr="0067635D">
        <w:rPr>
          <w:b/>
          <w:bCs/>
          <w:u w:val="single"/>
        </w:rPr>
        <w:t>TRANSPORTA</w:t>
      </w:r>
      <w:r w:rsidR="004A263B" w:rsidRPr="0067635D">
        <w:rPr>
          <w:b/>
          <w:bCs/>
          <w:u w:val="single"/>
        </w:rPr>
        <w:t>T</w:t>
      </w:r>
      <w:r w:rsidRPr="0067635D">
        <w:rPr>
          <w:b/>
          <w:bCs/>
          <w:u w:val="single"/>
        </w:rPr>
        <w:t xml:space="preserve">ION OF QUARRY MATERIAL </w:t>
      </w:r>
    </w:p>
    <w:p w14:paraId="2F4A6B32" w14:textId="34F007FC" w:rsidR="004A263B" w:rsidRPr="0067635D" w:rsidRDefault="0038203F" w:rsidP="001E56C4">
      <w:pPr>
        <w:tabs>
          <w:tab w:val="left" w:pos="5685"/>
        </w:tabs>
        <w:spacing w:after="0"/>
        <w:ind w:left="720"/>
        <w:jc w:val="both"/>
      </w:pPr>
      <w:r w:rsidRPr="0067635D">
        <w:t xml:space="preserve">If quarry material is transported to the site of the permanent works by the </w:t>
      </w:r>
      <w:r w:rsidR="00ED1E3B" w:rsidRPr="0067635D">
        <w:t>Contractor</w:t>
      </w:r>
      <w:r w:rsidR="004A263B" w:rsidRPr="0067635D">
        <w:t xml:space="preserve">, the </w:t>
      </w:r>
      <w:r w:rsidR="00ED1E3B" w:rsidRPr="0067635D">
        <w:t xml:space="preserve">Contractor </w:t>
      </w:r>
      <w:r w:rsidR="004A263B" w:rsidRPr="0067635D">
        <w:t>shall:</w:t>
      </w:r>
    </w:p>
    <w:p w14:paraId="54FF282B" w14:textId="77777777" w:rsidR="004A263B" w:rsidRPr="0067635D" w:rsidRDefault="0038203F" w:rsidP="001E56C4">
      <w:pPr>
        <w:tabs>
          <w:tab w:val="left" w:pos="5685"/>
        </w:tabs>
        <w:spacing w:after="0"/>
        <w:ind w:left="720" w:right="27"/>
        <w:jc w:val="both"/>
      </w:pPr>
      <w:r w:rsidRPr="0067635D">
        <w:t xml:space="preserve">A) Travel along </w:t>
      </w:r>
      <w:r w:rsidR="004A263B" w:rsidRPr="0067635D">
        <w:t>an acceptable route;</w:t>
      </w:r>
    </w:p>
    <w:p w14:paraId="5BB4CCA4" w14:textId="77777777" w:rsidR="004A263B" w:rsidRPr="0067635D" w:rsidRDefault="004A263B" w:rsidP="001E56C4">
      <w:pPr>
        <w:tabs>
          <w:tab w:val="left" w:pos="5685"/>
        </w:tabs>
        <w:spacing w:after="0"/>
        <w:ind w:left="720" w:right="27"/>
        <w:jc w:val="both"/>
      </w:pPr>
      <w:r w:rsidRPr="0067635D">
        <w:t>B)</w:t>
      </w:r>
      <w:r w:rsidR="0038203F" w:rsidRPr="0067635D">
        <w:t xml:space="preserve"> </w:t>
      </w:r>
      <w:r w:rsidRPr="0067635D">
        <w:t xml:space="preserve">Obtain the approval of the </w:t>
      </w:r>
      <w:r w:rsidR="00B92565" w:rsidRPr="0067635D">
        <w:t>Engineer</w:t>
      </w:r>
      <w:r w:rsidRPr="0067635D">
        <w:t xml:space="preserve"> and t</w:t>
      </w:r>
      <w:r w:rsidR="0038203F" w:rsidRPr="0067635D">
        <w:t xml:space="preserve">he relevant Authorities before </w:t>
      </w:r>
      <w:r w:rsidR="001D5AE7" w:rsidRPr="0067635D">
        <w:t>using the route;</w:t>
      </w:r>
    </w:p>
    <w:p w14:paraId="421B934F" w14:textId="77777777" w:rsidR="004A263B" w:rsidRPr="0067635D" w:rsidRDefault="0038203F" w:rsidP="001E56C4">
      <w:pPr>
        <w:tabs>
          <w:tab w:val="left" w:pos="5685"/>
        </w:tabs>
        <w:spacing w:after="0"/>
        <w:ind w:left="720" w:right="27"/>
        <w:jc w:val="both"/>
      </w:pPr>
      <w:r w:rsidRPr="0067635D">
        <w:t xml:space="preserve">C) </w:t>
      </w:r>
      <w:r w:rsidR="004A263B" w:rsidRPr="0067635D">
        <w:t>Avo</w:t>
      </w:r>
      <w:r w:rsidRPr="0067635D">
        <w:t xml:space="preserve">id damage to public or private roads and shall repair any damage that does </w:t>
      </w:r>
      <w:r w:rsidR="004A263B" w:rsidRPr="0067635D">
        <w:t>occur.</w:t>
      </w:r>
    </w:p>
    <w:p w14:paraId="36EF0E79" w14:textId="77777777" w:rsidR="004A263B" w:rsidRPr="0067635D" w:rsidRDefault="004A263B" w:rsidP="00C94E06">
      <w:pPr>
        <w:tabs>
          <w:tab w:val="left" w:pos="5685"/>
        </w:tabs>
        <w:spacing w:after="0"/>
        <w:ind w:left="720" w:right="420" w:hanging="270"/>
        <w:jc w:val="both"/>
      </w:pPr>
    </w:p>
    <w:p w14:paraId="15B0A418" w14:textId="77777777" w:rsidR="00B926F8" w:rsidRPr="0067635D" w:rsidRDefault="0038203F" w:rsidP="001E56C4">
      <w:pPr>
        <w:tabs>
          <w:tab w:val="left" w:pos="5685"/>
        </w:tabs>
        <w:spacing w:after="0"/>
        <w:ind w:left="720"/>
        <w:jc w:val="both"/>
      </w:pPr>
      <w:r w:rsidRPr="0067635D">
        <w:t xml:space="preserve">Trucks used to transport rock for this project shall be of a type </w:t>
      </w:r>
      <w:r w:rsidR="004A263B" w:rsidRPr="0067635D">
        <w:t>specifically construc</w:t>
      </w:r>
      <w:r w:rsidRPr="0067635D">
        <w:t xml:space="preserve">ted for hauling rock and shall have tail boards or scow ends. </w:t>
      </w:r>
    </w:p>
    <w:p w14:paraId="08BA0721" w14:textId="2A8D1037" w:rsidR="00C94E06" w:rsidRPr="0067635D" w:rsidRDefault="0038203F" w:rsidP="003807DE">
      <w:pPr>
        <w:tabs>
          <w:tab w:val="left" w:pos="5685"/>
        </w:tabs>
        <w:spacing w:after="0"/>
        <w:ind w:left="720"/>
        <w:jc w:val="both"/>
      </w:pPr>
      <w:r w:rsidRPr="0067635D">
        <w:t xml:space="preserve">No other mode of rock transport may be </w:t>
      </w:r>
      <w:r w:rsidR="004A263B" w:rsidRPr="0067635D">
        <w:t xml:space="preserve">employed unless first requested of the </w:t>
      </w:r>
      <w:r w:rsidR="00B92565" w:rsidRPr="0067635D">
        <w:t>Engineer</w:t>
      </w:r>
      <w:r w:rsidRPr="0067635D">
        <w:t xml:space="preserve"> and the relevant authorities and if sea transportation is used, it shall be ensured</w:t>
      </w:r>
      <w:r w:rsidR="004A263B" w:rsidRPr="0067635D">
        <w:t xml:space="preserve"> th</w:t>
      </w:r>
      <w:r w:rsidRPr="0067635D">
        <w:t xml:space="preserve">at all barges are seaworthy and </w:t>
      </w:r>
      <w:r w:rsidR="004A263B" w:rsidRPr="0067635D">
        <w:t xml:space="preserve">have the relevant marine </w:t>
      </w:r>
      <w:r w:rsidRPr="0067635D">
        <w:t>insurance</w:t>
      </w:r>
      <w:r w:rsidR="004A263B" w:rsidRPr="0067635D">
        <w:t xml:space="preserve"> in place.</w:t>
      </w:r>
    </w:p>
    <w:p w14:paraId="02E898C4" w14:textId="77777777" w:rsidR="004A263B" w:rsidRPr="0067635D" w:rsidRDefault="00982168">
      <w:pPr>
        <w:pStyle w:val="Heading3"/>
        <w:numPr>
          <w:ilvl w:val="2"/>
          <w:numId w:val="29"/>
        </w:numPr>
        <w:ind w:left="720" w:firstLine="0"/>
        <w:rPr>
          <w:w w:val="113"/>
        </w:rPr>
      </w:pPr>
      <w:bookmarkStart w:id="398" w:name="_Toc172648469"/>
      <w:r w:rsidRPr="0067635D">
        <w:rPr>
          <w:w w:val="113"/>
          <w:sz w:val="22"/>
          <w:szCs w:val="22"/>
        </w:rPr>
        <w:t>STOCKPILING OF QUARRY MATERIAL</w:t>
      </w:r>
      <w:bookmarkEnd w:id="398"/>
      <w:r w:rsidRPr="0067635D">
        <w:rPr>
          <w:w w:val="113"/>
          <w:sz w:val="22"/>
          <w:szCs w:val="22"/>
        </w:rPr>
        <w:t xml:space="preserve"> </w:t>
      </w:r>
    </w:p>
    <w:p w14:paraId="739DF196" w14:textId="776F149A" w:rsidR="00007198" w:rsidRPr="0067635D" w:rsidRDefault="004A263B" w:rsidP="001E56C4">
      <w:pPr>
        <w:tabs>
          <w:tab w:val="left" w:pos="5685"/>
        </w:tabs>
        <w:spacing w:after="0"/>
        <w:ind w:left="720"/>
        <w:jc w:val="both"/>
      </w:pPr>
      <w:r w:rsidRPr="0067635D">
        <w:t xml:space="preserve">The </w:t>
      </w:r>
      <w:r w:rsidR="00ED1E3B" w:rsidRPr="0067635D">
        <w:t xml:space="preserve">Contractor </w:t>
      </w:r>
      <w:r w:rsidR="0038203F" w:rsidRPr="0067635D">
        <w:t xml:space="preserve">may be </w:t>
      </w:r>
      <w:r w:rsidRPr="0067635D">
        <w:t xml:space="preserve">permitted </w:t>
      </w:r>
      <w:r w:rsidR="0038203F" w:rsidRPr="0067635D">
        <w:t xml:space="preserve">to stockpile rock at or near the site </w:t>
      </w:r>
      <w:r w:rsidRPr="0067635D">
        <w:t xml:space="preserve">of the permanent works. Separate stock piles shall </w:t>
      </w:r>
      <w:r w:rsidR="0038203F" w:rsidRPr="0067635D">
        <w:t xml:space="preserve">be </w:t>
      </w:r>
      <w:r w:rsidRPr="0067635D">
        <w:t xml:space="preserve">made for different </w:t>
      </w:r>
      <w:r w:rsidR="0038203F" w:rsidRPr="0067635D">
        <w:t xml:space="preserve">grades of rock. </w:t>
      </w:r>
    </w:p>
    <w:p w14:paraId="1EB6D5FA" w14:textId="7490D73B" w:rsidR="00007198" w:rsidRPr="0067635D" w:rsidRDefault="0038203F" w:rsidP="001E56C4">
      <w:pPr>
        <w:tabs>
          <w:tab w:val="left" w:pos="5685"/>
        </w:tabs>
        <w:spacing w:after="0"/>
        <w:ind w:left="720"/>
        <w:jc w:val="both"/>
      </w:pPr>
      <w:r w:rsidRPr="0067635D">
        <w:t>The stockpiles shall be formed so that they do</w:t>
      </w:r>
      <w:r w:rsidR="004A263B" w:rsidRPr="0067635D">
        <w:t xml:space="preserve"> </w:t>
      </w:r>
      <w:r w:rsidRPr="0067635D">
        <w:t xml:space="preserve">not constitute </w:t>
      </w:r>
      <w:r w:rsidR="004A263B" w:rsidRPr="0067635D">
        <w:t xml:space="preserve">a hazard. </w:t>
      </w:r>
    </w:p>
    <w:p w14:paraId="303940B7" w14:textId="7B7651C7" w:rsidR="001D5AE7" w:rsidRPr="0067635D" w:rsidRDefault="004A263B" w:rsidP="001E56C4">
      <w:pPr>
        <w:tabs>
          <w:tab w:val="left" w:pos="5685"/>
        </w:tabs>
        <w:spacing w:after="0"/>
        <w:ind w:left="720"/>
        <w:jc w:val="both"/>
      </w:pPr>
      <w:r w:rsidRPr="0067635D">
        <w:t xml:space="preserve">The </w:t>
      </w:r>
      <w:r w:rsidR="00ED1E3B" w:rsidRPr="0067635D">
        <w:t xml:space="preserve">Contractor </w:t>
      </w:r>
      <w:r w:rsidRPr="0067635D">
        <w:t>sha</w:t>
      </w:r>
      <w:r w:rsidR="0038203F" w:rsidRPr="0067635D">
        <w:t xml:space="preserve">ll propose the locations, side slopes and heights and other </w:t>
      </w:r>
      <w:r w:rsidRPr="0067635D">
        <w:t xml:space="preserve">factors affecting safety to the </w:t>
      </w:r>
      <w:r w:rsidR="00B92565" w:rsidRPr="0067635D">
        <w:t>Engineer</w:t>
      </w:r>
      <w:r w:rsidR="00783B81" w:rsidRPr="0067635D">
        <w:t xml:space="preserve"> for acceptance.</w:t>
      </w:r>
    </w:p>
    <w:p w14:paraId="3CA63E93" w14:textId="77777777" w:rsidR="00B926F8" w:rsidRPr="0067635D" w:rsidRDefault="00B926F8" w:rsidP="00831B71">
      <w:pPr>
        <w:tabs>
          <w:tab w:val="left" w:pos="5685"/>
        </w:tabs>
        <w:spacing w:after="0"/>
        <w:ind w:left="720"/>
        <w:jc w:val="both"/>
      </w:pPr>
    </w:p>
    <w:p w14:paraId="1F747816" w14:textId="2F90682D" w:rsidR="004A263B" w:rsidRPr="0067635D" w:rsidRDefault="00982168">
      <w:pPr>
        <w:pStyle w:val="Heading3"/>
        <w:numPr>
          <w:ilvl w:val="2"/>
          <w:numId w:val="29"/>
        </w:numPr>
        <w:ind w:left="720" w:firstLine="0"/>
        <w:rPr>
          <w:w w:val="113"/>
          <w:sz w:val="22"/>
          <w:szCs w:val="22"/>
        </w:rPr>
      </w:pPr>
      <w:bookmarkStart w:id="399" w:name="_Toc172648470"/>
      <w:r w:rsidRPr="0067635D">
        <w:rPr>
          <w:w w:val="113"/>
          <w:sz w:val="22"/>
          <w:szCs w:val="22"/>
        </w:rPr>
        <w:t xml:space="preserve">SETTING </w:t>
      </w:r>
      <w:r w:rsidR="00DD275C" w:rsidRPr="0067635D">
        <w:rPr>
          <w:w w:val="113"/>
          <w:sz w:val="22"/>
          <w:szCs w:val="22"/>
        </w:rPr>
        <w:t>O</w:t>
      </w:r>
      <w:r w:rsidRPr="0067635D">
        <w:rPr>
          <w:w w:val="113"/>
          <w:sz w:val="22"/>
          <w:szCs w:val="22"/>
        </w:rPr>
        <w:t>UT OF THE WORKS</w:t>
      </w:r>
      <w:bookmarkEnd w:id="399"/>
      <w:r w:rsidRPr="0067635D">
        <w:rPr>
          <w:w w:val="113"/>
          <w:sz w:val="22"/>
          <w:szCs w:val="22"/>
        </w:rPr>
        <w:t xml:space="preserve"> </w:t>
      </w:r>
    </w:p>
    <w:p w14:paraId="7B463D7D" w14:textId="052C269F" w:rsidR="00DF0050" w:rsidRPr="0067635D" w:rsidRDefault="0038203F" w:rsidP="001E56C4">
      <w:pPr>
        <w:tabs>
          <w:tab w:val="left" w:pos="5685"/>
        </w:tabs>
        <w:spacing w:after="0"/>
        <w:ind w:left="720"/>
        <w:jc w:val="both"/>
      </w:pPr>
      <w:r w:rsidRPr="0067635D">
        <w:t xml:space="preserve">The </w:t>
      </w:r>
      <w:r w:rsidR="00ED1E3B" w:rsidRPr="0067635D">
        <w:t xml:space="preserve">Contractor </w:t>
      </w:r>
      <w:r w:rsidRPr="0067635D">
        <w:t xml:space="preserve">shall be responsible for </w:t>
      </w:r>
      <w:r w:rsidR="004A263B" w:rsidRPr="0067635D">
        <w:t xml:space="preserve">all </w:t>
      </w:r>
      <w:r w:rsidRPr="0067635D">
        <w:t xml:space="preserve">survey marks </w:t>
      </w:r>
      <w:r w:rsidR="004A263B" w:rsidRPr="0067635D">
        <w:t>necessary for the setting ou</w:t>
      </w:r>
      <w:r w:rsidRPr="0067635D">
        <w:t xml:space="preserve">t of the works. </w:t>
      </w:r>
    </w:p>
    <w:p w14:paraId="0BDA6E55" w14:textId="14F44D4D" w:rsidR="004A263B" w:rsidRPr="0067635D" w:rsidRDefault="0038203F" w:rsidP="001E56C4">
      <w:pPr>
        <w:tabs>
          <w:tab w:val="left" w:pos="5685"/>
        </w:tabs>
        <w:spacing w:after="0"/>
        <w:ind w:left="720"/>
        <w:jc w:val="both"/>
      </w:pPr>
      <w:r w:rsidRPr="0067635D">
        <w:t xml:space="preserve">Marks shall be placed at suitable intervals along </w:t>
      </w:r>
      <w:r w:rsidR="004A263B" w:rsidRPr="0067635D">
        <w:t>the rock s</w:t>
      </w:r>
      <w:r w:rsidRPr="0067635D">
        <w:t xml:space="preserve">tructure to mark the crest and profiles of the armor </w:t>
      </w:r>
      <w:r w:rsidR="004A263B" w:rsidRPr="0067635D">
        <w:t>material.</w:t>
      </w:r>
    </w:p>
    <w:p w14:paraId="5CE54BC8" w14:textId="09D267D3" w:rsidR="004A263B" w:rsidRPr="0067635D" w:rsidRDefault="0038203F" w:rsidP="001E56C4">
      <w:pPr>
        <w:tabs>
          <w:tab w:val="left" w:pos="5685"/>
        </w:tabs>
        <w:spacing w:after="0"/>
        <w:ind w:left="720"/>
        <w:jc w:val="both"/>
      </w:pPr>
      <w:r w:rsidRPr="0067635D">
        <w:t>Before placing rock,</w:t>
      </w:r>
      <w:r w:rsidR="004A263B" w:rsidRPr="0067635D">
        <w:t xml:space="preserve"> the </w:t>
      </w:r>
      <w:r w:rsidR="00ED1E3B" w:rsidRPr="0067635D">
        <w:t xml:space="preserve">Contractor </w:t>
      </w:r>
      <w:r w:rsidRPr="0067635D">
        <w:t xml:space="preserve">shall </w:t>
      </w:r>
      <w:r w:rsidR="004A263B" w:rsidRPr="0067635D">
        <w:t xml:space="preserve">submit to the </w:t>
      </w:r>
      <w:r w:rsidR="00B92565" w:rsidRPr="0067635D">
        <w:t>Engineer</w:t>
      </w:r>
      <w:r w:rsidRPr="0067635D">
        <w:t xml:space="preserve"> for acceptance, details of the survey methods to be</w:t>
      </w:r>
      <w:r w:rsidR="004A263B" w:rsidRPr="0067635D">
        <w:t xml:space="preserve"> adopted to </w:t>
      </w:r>
      <w:r w:rsidRPr="0067635D">
        <w:t xml:space="preserve">ensure accurate setting out, </w:t>
      </w:r>
      <w:r w:rsidR="004A263B" w:rsidRPr="0067635D">
        <w:t>alignme</w:t>
      </w:r>
      <w:r w:rsidRPr="0067635D">
        <w:t xml:space="preserve">nt, level and </w:t>
      </w:r>
      <w:r w:rsidR="00007198" w:rsidRPr="0067635D">
        <w:t>cross-sectional</w:t>
      </w:r>
      <w:r w:rsidRPr="0067635D">
        <w:t xml:space="preserve"> control during construction of </w:t>
      </w:r>
      <w:r w:rsidR="004A263B" w:rsidRPr="0067635D">
        <w:t>all the layers of the structure.</w:t>
      </w:r>
    </w:p>
    <w:p w14:paraId="180A2840" w14:textId="67E5B6C2" w:rsidR="00007198" w:rsidRPr="0067635D" w:rsidRDefault="0038203F" w:rsidP="001E56C4">
      <w:pPr>
        <w:tabs>
          <w:tab w:val="left" w:pos="5685"/>
        </w:tabs>
        <w:spacing w:after="0"/>
        <w:ind w:left="720"/>
        <w:jc w:val="both"/>
      </w:pPr>
      <w:r w:rsidRPr="0067635D">
        <w:t xml:space="preserve">The </w:t>
      </w:r>
      <w:r w:rsidR="00ED1E3B" w:rsidRPr="0067635D">
        <w:t xml:space="preserve">Contractor </w:t>
      </w:r>
      <w:r w:rsidRPr="0067635D">
        <w:t xml:space="preserve">shall also carry out initial ground, beach and </w:t>
      </w:r>
      <w:r w:rsidR="004A263B" w:rsidRPr="0067635D">
        <w:t xml:space="preserve">seabed </w:t>
      </w:r>
      <w:r w:rsidRPr="0067635D">
        <w:t xml:space="preserve">survey within the limits shown on the Drawings. </w:t>
      </w:r>
    </w:p>
    <w:p w14:paraId="44448D7A" w14:textId="77777777" w:rsidR="00DF0050" w:rsidRPr="0067635D" w:rsidRDefault="004A263B" w:rsidP="001E56C4">
      <w:pPr>
        <w:tabs>
          <w:tab w:val="left" w:pos="5685"/>
        </w:tabs>
        <w:spacing w:after="0"/>
        <w:ind w:left="720"/>
        <w:jc w:val="both"/>
      </w:pPr>
      <w:r w:rsidRPr="0067635D">
        <w:t>The proposed co-ordinates an</w:t>
      </w:r>
      <w:r w:rsidR="0038203F" w:rsidRPr="0067635D">
        <w:t xml:space="preserve">d locations of survey lines and </w:t>
      </w:r>
      <w:r w:rsidRPr="0067635D">
        <w:t>cro</w:t>
      </w:r>
      <w:r w:rsidR="0038203F" w:rsidRPr="0067635D">
        <w:t xml:space="preserve">ss-survey lines perpendicular to the main survey lines shall be submitted </w:t>
      </w:r>
      <w:r w:rsidRPr="0067635D">
        <w:t xml:space="preserve">to the </w:t>
      </w:r>
      <w:r w:rsidR="00B92565" w:rsidRPr="0067635D">
        <w:t>Engineer</w:t>
      </w:r>
      <w:r w:rsidR="0038203F" w:rsidRPr="0067635D">
        <w:t xml:space="preserve"> for acceptance as part </w:t>
      </w:r>
      <w:r w:rsidRPr="0067635D">
        <w:t xml:space="preserve">of </w:t>
      </w:r>
      <w:r w:rsidR="0038203F" w:rsidRPr="0067635D">
        <w:t xml:space="preserve">the In-Survey Method Statement. </w:t>
      </w:r>
    </w:p>
    <w:p w14:paraId="639924FA" w14:textId="53321B0C" w:rsidR="004A263B" w:rsidRPr="0067635D" w:rsidRDefault="0038203F" w:rsidP="001E56C4">
      <w:pPr>
        <w:tabs>
          <w:tab w:val="left" w:pos="5685"/>
        </w:tabs>
        <w:spacing w:after="0"/>
        <w:ind w:left="720"/>
        <w:jc w:val="both"/>
      </w:pPr>
      <w:r w:rsidRPr="0067635D">
        <w:t xml:space="preserve">Any </w:t>
      </w:r>
      <w:r w:rsidR="004A263B" w:rsidRPr="0067635D">
        <w:t>discrepancies between the levels shall be investigated immediately.</w:t>
      </w:r>
    </w:p>
    <w:p w14:paraId="052C6530" w14:textId="0910625F" w:rsidR="0038203F" w:rsidRPr="0067635D" w:rsidRDefault="0038203F" w:rsidP="004A263B">
      <w:pPr>
        <w:spacing w:before="11" w:after="0" w:line="240" w:lineRule="exact"/>
        <w:rPr>
          <w:rFonts w:ascii="Times New Roman" w:eastAsia="Times New Roman" w:hAnsi="Times New Roman" w:cs="Times New Roman"/>
          <w:sz w:val="24"/>
          <w:szCs w:val="24"/>
        </w:rPr>
      </w:pPr>
    </w:p>
    <w:p w14:paraId="549A8784" w14:textId="77777777" w:rsidR="00C94E06" w:rsidRPr="0067635D" w:rsidRDefault="00C94E06" w:rsidP="004A263B">
      <w:pPr>
        <w:spacing w:before="11" w:after="0" w:line="240" w:lineRule="exact"/>
        <w:rPr>
          <w:rFonts w:ascii="Times New Roman" w:eastAsia="Times New Roman" w:hAnsi="Times New Roman" w:cs="Times New Roman"/>
          <w:sz w:val="24"/>
          <w:szCs w:val="24"/>
        </w:rPr>
      </w:pPr>
    </w:p>
    <w:p w14:paraId="1332982A" w14:textId="77777777" w:rsidR="00397981" w:rsidRPr="0067635D" w:rsidRDefault="00982168" w:rsidP="000766AD">
      <w:pPr>
        <w:pStyle w:val="Heading3"/>
        <w:ind w:left="360" w:hanging="360"/>
      </w:pPr>
      <w:bookmarkStart w:id="400" w:name="_Toc172648471"/>
      <w:r w:rsidRPr="0067635D">
        <w:t>ROCK PLACEMENT</w:t>
      </w:r>
      <w:bookmarkEnd w:id="400"/>
      <w:r w:rsidRPr="0067635D">
        <w:t xml:space="preserve"> </w:t>
      </w:r>
    </w:p>
    <w:p w14:paraId="17043FCD" w14:textId="77777777" w:rsidR="004A263B" w:rsidRPr="0067635D" w:rsidRDefault="00982168">
      <w:pPr>
        <w:pStyle w:val="Heading3"/>
        <w:numPr>
          <w:ilvl w:val="2"/>
          <w:numId w:val="29"/>
        </w:numPr>
        <w:ind w:left="720" w:firstLine="0"/>
        <w:rPr>
          <w:w w:val="113"/>
          <w:sz w:val="22"/>
          <w:szCs w:val="22"/>
        </w:rPr>
      </w:pPr>
      <w:bookmarkStart w:id="401" w:name="_Toc172648472"/>
      <w:r w:rsidRPr="0067635D">
        <w:rPr>
          <w:w w:val="113"/>
          <w:sz w:val="22"/>
          <w:szCs w:val="22"/>
        </w:rPr>
        <w:t>GENERAL</w:t>
      </w:r>
      <w:bookmarkEnd w:id="401"/>
    </w:p>
    <w:p w14:paraId="19106C53" w14:textId="77777777" w:rsidR="004A263B" w:rsidRPr="0067635D" w:rsidRDefault="0038203F" w:rsidP="001E56C4">
      <w:pPr>
        <w:tabs>
          <w:tab w:val="left" w:pos="5685"/>
        </w:tabs>
        <w:spacing w:after="0"/>
        <w:ind w:left="720"/>
        <w:jc w:val="both"/>
      </w:pPr>
      <w:r w:rsidRPr="0067635D">
        <w:t xml:space="preserve">A rubble mound structure may comprise </w:t>
      </w:r>
      <w:r w:rsidR="004A263B" w:rsidRPr="0067635D">
        <w:t>a number of layers of rock</w:t>
      </w:r>
      <w:r w:rsidRPr="0067635D">
        <w:t xml:space="preserve">, toe protection, quarry core, scour </w:t>
      </w:r>
      <w:r w:rsidR="001D5AE7" w:rsidRPr="0067635D">
        <w:t>apron and/or geotextile.</w:t>
      </w:r>
    </w:p>
    <w:p w14:paraId="26185F41" w14:textId="72A117A6" w:rsidR="004A263B" w:rsidRPr="0067635D" w:rsidRDefault="0038203F" w:rsidP="001E56C4">
      <w:pPr>
        <w:tabs>
          <w:tab w:val="left" w:pos="5685"/>
        </w:tabs>
        <w:spacing w:after="0"/>
        <w:ind w:left="720"/>
        <w:jc w:val="both"/>
      </w:pPr>
      <w:r w:rsidRPr="0067635D">
        <w:t>The rubble mound structure shall be constructed in accordance with the requirements</w:t>
      </w:r>
      <w:r w:rsidR="004A263B" w:rsidRPr="0067635D">
        <w:t xml:space="preserve"> detailed herein.</w:t>
      </w:r>
      <w:r w:rsidR="00D6508F" w:rsidRPr="0067635D">
        <w:t xml:space="preserve"> </w:t>
      </w:r>
      <w:r w:rsidRPr="0067635D">
        <w:t xml:space="preserve">Notwithstanding, it shall be the sole responsibility </w:t>
      </w:r>
      <w:r w:rsidR="004A263B" w:rsidRPr="0067635D">
        <w:t xml:space="preserve">of the </w:t>
      </w:r>
      <w:r w:rsidR="00ED1E3B" w:rsidRPr="0067635D">
        <w:t xml:space="preserve">Contractor </w:t>
      </w:r>
      <w:r w:rsidRPr="0067635D">
        <w:t xml:space="preserve">to adopt construction methods and programming to ensure </w:t>
      </w:r>
      <w:r w:rsidR="004A263B" w:rsidRPr="0067635D">
        <w:t>the stability of the</w:t>
      </w:r>
      <w:r w:rsidR="001D5AE7" w:rsidRPr="0067635D">
        <w:t xml:space="preserve"> structure during construction.</w:t>
      </w:r>
    </w:p>
    <w:p w14:paraId="682DFB16" w14:textId="29154014" w:rsidR="00DF0050" w:rsidRPr="0067635D" w:rsidRDefault="0038203F" w:rsidP="001E56C4">
      <w:pPr>
        <w:tabs>
          <w:tab w:val="left" w:pos="5685"/>
        </w:tabs>
        <w:spacing w:after="0"/>
        <w:ind w:left="720"/>
        <w:jc w:val="both"/>
      </w:pPr>
      <w:r w:rsidRPr="0067635D">
        <w:t>Prior to</w:t>
      </w:r>
      <w:r w:rsidR="004A263B" w:rsidRPr="0067635D">
        <w:t xml:space="preserve"> p</w:t>
      </w:r>
      <w:r w:rsidRPr="0067635D">
        <w:t xml:space="preserve">lacing quarry material in-situ, the </w:t>
      </w:r>
      <w:r w:rsidR="00ED1E3B" w:rsidRPr="0067635D">
        <w:t xml:space="preserve">Contractor </w:t>
      </w:r>
      <w:r w:rsidRPr="0067635D">
        <w:t xml:space="preserve">shall submit detailed method statements to the Engineer for acceptance. </w:t>
      </w:r>
    </w:p>
    <w:p w14:paraId="100B15CF" w14:textId="7B347B45" w:rsidR="004A263B" w:rsidRPr="0067635D" w:rsidRDefault="0038203F" w:rsidP="001E56C4">
      <w:pPr>
        <w:tabs>
          <w:tab w:val="left" w:pos="5685"/>
        </w:tabs>
        <w:spacing w:after="0"/>
        <w:ind w:left="720"/>
        <w:jc w:val="both"/>
      </w:pPr>
      <w:r w:rsidRPr="0067635D">
        <w:t>These method statements shall detai</w:t>
      </w:r>
      <w:r w:rsidR="00234193" w:rsidRPr="0067635D">
        <w:t xml:space="preserve">l the </w:t>
      </w:r>
      <w:r w:rsidR="00ED1E3B" w:rsidRPr="0067635D">
        <w:t>Contractor’s</w:t>
      </w:r>
      <w:r w:rsidR="00234193" w:rsidRPr="0067635D">
        <w:t xml:space="preserve"> working methods </w:t>
      </w:r>
      <w:r w:rsidRPr="0067635D">
        <w:t>and</w:t>
      </w:r>
      <w:r w:rsidR="004A263B" w:rsidRPr="0067635D">
        <w:t xml:space="preserve"> sequences, proposed plant, safety </w:t>
      </w:r>
      <w:r w:rsidR="00234193" w:rsidRPr="0067635D">
        <w:t xml:space="preserve">measures and contingency plans </w:t>
      </w:r>
      <w:r w:rsidR="004A263B" w:rsidRPr="0067635D">
        <w:t>for inclement weather.</w:t>
      </w:r>
    </w:p>
    <w:p w14:paraId="14506DD5" w14:textId="77777777" w:rsidR="00397981" w:rsidRPr="0067635D" w:rsidRDefault="00397981" w:rsidP="001D5AE7">
      <w:pPr>
        <w:tabs>
          <w:tab w:val="left" w:pos="5685"/>
        </w:tabs>
        <w:spacing w:after="0"/>
        <w:ind w:left="720"/>
        <w:jc w:val="both"/>
      </w:pPr>
    </w:p>
    <w:p w14:paraId="6C9250BA" w14:textId="77777777" w:rsidR="004A263B" w:rsidRPr="0067635D" w:rsidRDefault="00982168">
      <w:pPr>
        <w:pStyle w:val="Heading3"/>
        <w:numPr>
          <w:ilvl w:val="2"/>
          <w:numId w:val="29"/>
        </w:numPr>
        <w:ind w:left="720" w:firstLine="0"/>
        <w:rPr>
          <w:w w:val="113"/>
          <w:sz w:val="22"/>
          <w:szCs w:val="22"/>
        </w:rPr>
      </w:pPr>
      <w:bookmarkStart w:id="402" w:name="_Toc172648473"/>
      <w:r w:rsidRPr="0067635D">
        <w:rPr>
          <w:w w:val="113"/>
          <w:sz w:val="22"/>
          <w:szCs w:val="22"/>
        </w:rPr>
        <w:t>TEST PANELS / QUALTY CONTROL</w:t>
      </w:r>
      <w:bookmarkEnd w:id="402"/>
      <w:r w:rsidRPr="0067635D">
        <w:rPr>
          <w:w w:val="113"/>
          <w:sz w:val="22"/>
          <w:szCs w:val="22"/>
        </w:rPr>
        <w:t xml:space="preserve"> </w:t>
      </w:r>
    </w:p>
    <w:p w14:paraId="442FF34B" w14:textId="276A1183" w:rsidR="004A263B" w:rsidRPr="0067635D" w:rsidRDefault="0038203F" w:rsidP="001E56C4">
      <w:pPr>
        <w:tabs>
          <w:tab w:val="left" w:pos="5685"/>
        </w:tabs>
        <w:spacing w:after="0"/>
        <w:ind w:left="720"/>
        <w:jc w:val="both"/>
      </w:pPr>
      <w:r w:rsidRPr="0067635D">
        <w:t xml:space="preserve">At the commencement of each new section of rock structure, the </w:t>
      </w:r>
      <w:r w:rsidR="00ED1E3B" w:rsidRPr="0067635D">
        <w:t xml:space="preserve">Contractor </w:t>
      </w:r>
      <w:r w:rsidR="00861DF6" w:rsidRPr="0067635D">
        <w:t>shall construct a 10m</w:t>
      </w:r>
      <w:r w:rsidR="00D6508F" w:rsidRPr="0067635D">
        <w:t xml:space="preserve"> </w:t>
      </w:r>
      <w:r w:rsidR="00861DF6" w:rsidRPr="0067635D">
        <w:t>length, designated test panel. The test panel shall demonstrate the quality of placing of all layers including the core, scour apron, under</w:t>
      </w:r>
      <w:r w:rsidR="004A263B" w:rsidRPr="0067635D">
        <w:t>layer</w:t>
      </w:r>
      <w:r w:rsidR="00861DF6" w:rsidRPr="0067635D">
        <w:t xml:space="preserve">(s), armor rock and/or others as applicable, for acceptance by </w:t>
      </w:r>
      <w:r w:rsidR="004A263B" w:rsidRPr="0067635D">
        <w:t xml:space="preserve">the </w:t>
      </w:r>
      <w:r w:rsidR="00B92565" w:rsidRPr="0067635D">
        <w:t>Engineer</w:t>
      </w:r>
      <w:r w:rsidR="00397981" w:rsidRPr="0067635D">
        <w:t>.</w:t>
      </w:r>
    </w:p>
    <w:p w14:paraId="5D77ACEE" w14:textId="2B2E836A" w:rsidR="00DF0050" w:rsidRPr="0067635D" w:rsidRDefault="004E3917" w:rsidP="001E56C4">
      <w:pPr>
        <w:tabs>
          <w:tab w:val="left" w:pos="5685"/>
        </w:tabs>
        <w:spacing w:after="0"/>
        <w:ind w:left="720"/>
        <w:jc w:val="both"/>
      </w:pPr>
      <w:r w:rsidRPr="0067635D">
        <w:t xml:space="preserve">The standard of rock placing below water </w:t>
      </w:r>
      <w:r w:rsidR="004A263B" w:rsidRPr="0067635D">
        <w:t>shall not be in</w:t>
      </w:r>
      <w:r w:rsidRPr="0067635D">
        <w:t>ferior to that above water. The</w:t>
      </w:r>
      <w:r w:rsidR="004A263B" w:rsidRPr="0067635D">
        <w:t xml:space="preserve"> </w:t>
      </w:r>
      <w:r w:rsidR="00ED1E3B" w:rsidRPr="0067635D">
        <w:t xml:space="preserve">Contractor </w:t>
      </w:r>
      <w:r w:rsidRPr="0067635D">
        <w:t xml:space="preserve">shall obtain approval of each layer or element </w:t>
      </w:r>
      <w:r w:rsidR="004A263B" w:rsidRPr="0067635D">
        <w:t>pri</w:t>
      </w:r>
      <w:r w:rsidRPr="0067635D">
        <w:t xml:space="preserve">or </w:t>
      </w:r>
      <w:r w:rsidR="004A263B" w:rsidRPr="0067635D">
        <w:t>to commen</w:t>
      </w:r>
      <w:r w:rsidRPr="0067635D">
        <w:t xml:space="preserve">cing subsequent elements and shall make any adjustments necessary to obtain </w:t>
      </w:r>
      <w:r w:rsidR="004A263B" w:rsidRPr="0067635D">
        <w:t xml:space="preserve">the </w:t>
      </w:r>
      <w:r w:rsidR="00B92565" w:rsidRPr="0067635D">
        <w:t>Engineer</w:t>
      </w:r>
      <w:r w:rsidR="004A263B" w:rsidRPr="0067635D">
        <w:t xml:space="preserve"> concurrence.</w:t>
      </w:r>
    </w:p>
    <w:p w14:paraId="336E1D29" w14:textId="32745585" w:rsidR="000766AD" w:rsidRPr="0067635D" w:rsidRDefault="004E3917" w:rsidP="001E56C4">
      <w:pPr>
        <w:tabs>
          <w:tab w:val="left" w:pos="5685"/>
        </w:tabs>
        <w:spacing w:after="0"/>
        <w:ind w:left="720"/>
        <w:jc w:val="both"/>
      </w:pPr>
      <w:r w:rsidRPr="0067635D">
        <w:t xml:space="preserve">For each approved test panel, the </w:t>
      </w:r>
      <w:r w:rsidR="00ED1E3B" w:rsidRPr="0067635D">
        <w:t xml:space="preserve">Contractor </w:t>
      </w:r>
      <w:r w:rsidRPr="0067635D">
        <w:t xml:space="preserve">shall record accurately </w:t>
      </w:r>
      <w:r w:rsidR="004A263B" w:rsidRPr="0067635D">
        <w:t>for agreement:</w:t>
      </w:r>
    </w:p>
    <w:p w14:paraId="3EE85083" w14:textId="1C40EAF2" w:rsidR="004A263B" w:rsidRPr="0067635D" w:rsidRDefault="004A263B" w:rsidP="001E56C4">
      <w:pPr>
        <w:tabs>
          <w:tab w:val="left" w:pos="5685"/>
        </w:tabs>
        <w:spacing w:after="0"/>
        <w:ind w:left="720"/>
        <w:jc w:val="both"/>
      </w:pPr>
      <w:r w:rsidRPr="0067635D">
        <w:t>The grading of each</w:t>
      </w:r>
      <w:r w:rsidR="004E3917" w:rsidRPr="0067635D">
        <w:t xml:space="preserve"> </w:t>
      </w:r>
      <w:r w:rsidRPr="0067635D">
        <w:t>rock class used</w:t>
      </w:r>
      <w:r w:rsidR="000766AD" w:rsidRPr="0067635D">
        <w:t>, t</w:t>
      </w:r>
      <w:r w:rsidRPr="0067635D">
        <w:t>he quantity (tons) and volume (m³) of ma</w:t>
      </w:r>
      <w:r w:rsidR="001D5AE7" w:rsidRPr="0067635D">
        <w:t>terial used in each rock class</w:t>
      </w:r>
      <w:r w:rsidR="000766AD" w:rsidRPr="0067635D">
        <w:t xml:space="preserve"> i</w:t>
      </w:r>
      <w:r w:rsidR="004E3917" w:rsidRPr="0067635D">
        <w:t xml:space="preserve">n addition, for armor, the slope area covered and the </w:t>
      </w:r>
      <w:r w:rsidRPr="0067635D">
        <w:t>number of rocks placed</w:t>
      </w:r>
    </w:p>
    <w:p w14:paraId="1C5E7979" w14:textId="3401AB41" w:rsidR="00FA3D57" w:rsidRPr="0067635D" w:rsidRDefault="004A263B" w:rsidP="001E56C4">
      <w:pPr>
        <w:tabs>
          <w:tab w:val="left" w:pos="5685"/>
        </w:tabs>
        <w:spacing w:after="0"/>
        <w:ind w:left="720"/>
        <w:jc w:val="both"/>
      </w:pPr>
      <w:r w:rsidRPr="0067635D">
        <w:t>Dur</w:t>
      </w:r>
      <w:r w:rsidR="004E3917" w:rsidRPr="0067635D">
        <w:t xml:space="preserve">ing the progress of the Works, </w:t>
      </w:r>
      <w:r w:rsidRPr="0067635D">
        <w:t xml:space="preserve">the </w:t>
      </w:r>
      <w:r w:rsidR="00ED1E3B" w:rsidRPr="0067635D">
        <w:t xml:space="preserve">Contractor </w:t>
      </w:r>
      <w:r w:rsidR="004E3917" w:rsidRPr="0067635D">
        <w:t>may, from time to time, be required to</w:t>
      </w:r>
      <w:r w:rsidR="00D6508F" w:rsidRPr="0067635D">
        <w:t xml:space="preserve"> </w:t>
      </w:r>
      <w:r w:rsidR="004E3917" w:rsidRPr="0067635D">
        <w:t>demonstrate that</w:t>
      </w:r>
      <w:r w:rsidR="00D6508F" w:rsidRPr="0067635D">
        <w:t xml:space="preserve"> </w:t>
      </w:r>
      <w:r w:rsidR="004E3917" w:rsidRPr="0067635D">
        <w:t xml:space="preserve">the rock placing density being </w:t>
      </w:r>
      <w:r w:rsidRPr="0067635D">
        <w:t>achieved</w:t>
      </w:r>
      <w:r w:rsidR="00D6508F" w:rsidRPr="0067635D">
        <w:t xml:space="preserve"> </w:t>
      </w:r>
      <w:r w:rsidRPr="0067635D">
        <w:t>is</w:t>
      </w:r>
      <w:r w:rsidR="00D6508F" w:rsidRPr="0067635D">
        <w:t xml:space="preserve"> </w:t>
      </w:r>
      <w:r w:rsidRPr="0067635D">
        <w:t>in accordance with the approved</w:t>
      </w:r>
      <w:r w:rsidR="00D6508F" w:rsidRPr="0067635D">
        <w:t xml:space="preserve"> </w:t>
      </w:r>
      <w:r w:rsidRPr="0067635D">
        <w:t>test panel</w:t>
      </w:r>
      <w:r w:rsidR="00D6508F" w:rsidRPr="0067635D">
        <w:t xml:space="preserve"> </w:t>
      </w:r>
      <w:r w:rsidRPr="0067635D">
        <w:t>for</w:t>
      </w:r>
      <w:r w:rsidR="00D6508F" w:rsidRPr="0067635D">
        <w:t xml:space="preserve"> </w:t>
      </w:r>
      <w:r w:rsidRPr="0067635D">
        <w:t>that particular</w:t>
      </w:r>
      <w:r w:rsidR="00D6508F" w:rsidRPr="0067635D">
        <w:t xml:space="preserve"> </w:t>
      </w:r>
      <w:r w:rsidRPr="0067635D">
        <w:t>section</w:t>
      </w:r>
      <w:r w:rsidR="00D6508F" w:rsidRPr="0067635D">
        <w:t xml:space="preserve"> </w:t>
      </w:r>
      <w:r w:rsidRPr="0067635D">
        <w:t>of</w:t>
      </w:r>
      <w:r w:rsidR="00D6508F" w:rsidRPr="0067635D">
        <w:t xml:space="preserve"> </w:t>
      </w:r>
      <w:r w:rsidRPr="0067635D">
        <w:t>t</w:t>
      </w:r>
      <w:r w:rsidR="004E3917" w:rsidRPr="0067635D">
        <w:t xml:space="preserve">he Works. </w:t>
      </w:r>
    </w:p>
    <w:p w14:paraId="5D8664F2" w14:textId="6A24AF1A" w:rsidR="004A263B" w:rsidRPr="0067635D" w:rsidRDefault="004E3917" w:rsidP="001E56C4">
      <w:pPr>
        <w:tabs>
          <w:tab w:val="left" w:pos="5685"/>
        </w:tabs>
        <w:spacing w:after="0"/>
        <w:ind w:left="720"/>
        <w:jc w:val="both"/>
      </w:pPr>
      <w:r w:rsidRPr="0067635D">
        <w:t xml:space="preserve">The visual quality achieved in test </w:t>
      </w:r>
      <w:r w:rsidR="004A263B" w:rsidRPr="0067635D">
        <w:t xml:space="preserve">panels </w:t>
      </w:r>
      <w:r w:rsidRPr="0067635D">
        <w:t>shall be maintained throughout</w:t>
      </w:r>
      <w:r w:rsidR="004A263B" w:rsidRPr="0067635D">
        <w:t xml:space="preserve"> the r</w:t>
      </w:r>
      <w:r w:rsidRPr="0067635D">
        <w:t>emainder of the Works.</w:t>
      </w:r>
      <w:r w:rsidR="00D6508F" w:rsidRPr="0067635D">
        <w:t xml:space="preserve"> </w:t>
      </w:r>
      <w:r w:rsidRPr="0067635D">
        <w:t xml:space="preserve">Areas of armor rock rejected on visual quality grounds shall be reworked </w:t>
      </w:r>
      <w:r w:rsidR="004A263B" w:rsidRPr="0067635D">
        <w:t>until test panel quality is achieved.</w:t>
      </w:r>
    </w:p>
    <w:p w14:paraId="07DB78F3" w14:textId="77777777" w:rsidR="004A263B" w:rsidRPr="0067635D" w:rsidRDefault="004E3917" w:rsidP="001E56C4">
      <w:pPr>
        <w:tabs>
          <w:tab w:val="left" w:pos="5685"/>
        </w:tabs>
        <w:spacing w:after="0"/>
        <w:ind w:left="720"/>
        <w:jc w:val="both"/>
      </w:pPr>
      <w:r w:rsidRPr="0067635D">
        <w:t>Areas of placed Rock Armor that, in the opinion</w:t>
      </w:r>
      <w:r w:rsidR="004A263B" w:rsidRPr="0067635D">
        <w:t xml:space="preserve"> of </w:t>
      </w:r>
      <w:r w:rsidRPr="0067635D">
        <w:t>the Engineer, show</w:t>
      </w:r>
      <w:r w:rsidR="004A263B" w:rsidRPr="0067635D">
        <w:t xml:space="preserve"> an appearance distinguishably different from the agreed test panel may be rejected.</w:t>
      </w:r>
    </w:p>
    <w:p w14:paraId="09BBBE60" w14:textId="77777777" w:rsidR="004A263B" w:rsidRPr="0067635D" w:rsidRDefault="004A263B" w:rsidP="00007198">
      <w:pPr>
        <w:spacing w:before="5" w:after="0" w:line="240" w:lineRule="exact"/>
        <w:rPr>
          <w:rFonts w:ascii="Times New Roman" w:eastAsia="Times New Roman" w:hAnsi="Times New Roman" w:cs="Times New Roman"/>
          <w:sz w:val="24"/>
          <w:szCs w:val="24"/>
        </w:rPr>
      </w:pPr>
    </w:p>
    <w:p w14:paraId="02830FEB" w14:textId="77777777" w:rsidR="004A263B" w:rsidRPr="0067635D" w:rsidRDefault="00982168">
      <w:pPr>
        <w:pStyle w:val="Heading3"/>
        <w:numPr>
          <w:ilvl w:val="2"/>
          <w:numId w:val="29"/>
        </w:numPr>
        <w:ind w:left="720" w:firstLine="0"/>
        <w:rPr>
          <w:w w:val="113"/>
          <w:sz w:val="22"/>
          <w:szCs w:val="22"/>
        </w:rPr>
      </w:pPr>
      <w:bookmarkStart w:id="403" w:name="_Toc172648474"/>
      <w:r w:rsidRPr="0067635D">
        <w:rPr>
          <w:w w:val="113"/>
          <w:sz w:val="22"/>
          <w:szCs w:val="22"/>
        </w:rPr>
        <w:t>CHECKING OF PROFILES</w:t>
      </w:r>
      <w:bookmarkEnd w:id="403"/>
      <w:r w:rsidRPr="0067635D">
        <w:rPr>
          <w:w w:val="113"/>
          <w:sz w:val="22"/>
          <w:szCs w:val="22"/>
        </w:rPr>
        <w:t xml:space="preserve"> </w:t>
      </w:r>
    </w:p>
    <w:p w14:paraId="1A79F5EE" w14:textId="3F13B195" w:rsidR="00007198" w:rsidRPr="0067635D" w:rsidRDefault="004E3917" w:rsidP="001E56C4">
      <w:pPr>
        <w:tabs>
          <w:tab w:val="left" w:pos="5685"/>
        </w:tabs>
        <w:spacing w:after="0"/>
        <w:ind w:left="720"/>
        <w:jc w:val="both"/>
      </w:pPr>
      <w:r w:rsidRPr="0067635D">
        <w:t xml:space="preserve">Before placing each layer, the </w:t>
      </w:r>
      <w:r w:rsidR="00ED1E3B" w:rsidRPr="0067635D">
        <w:t xml:space="preserve">Contractor </w:t>
      </w:r>
      <w:r w:rsidRPr="0067635D">
        <w:t>shall submit for</w:t>
      </w:r>
      <w:r w:rsidR="004A263B" w:rsidRPr="0067635D">
        <w:t xml:space="preserve"> acceptance, draw</w:t>
      </w:r>
      <w:r w:rsidRPr="0067635D">
        <w:t xml:space="preserve">ings of cross-sections through </w:t>
      </w:r>
      <w:r w:rsidR="004A263B" w:rsidRPr="0067635D">
        <w:t xml:space="preserve">the </w:t>
      </w:r>
      <w:r w:rsidRPr="0067635D">
        <w:t xml:space="preserve">previous layer at 10m </w:t>
      </w:r>
      <w:r w:rsidR="004A263B" w:rsidRPr="0067635D">
        <w:t xml:space="preserve">chainage increments to a distance of 5m beyond the as </w:t>
      </w:r>
      <w:r w:rsidRPr="0067635D">
        <w:t>constructed toe</w:t>
      </w:r>
      <w:r w:rsidR="004A263B" w:rsidRPr="0067635D">
        <w:t xml:space="preserve"> and 2m for the other edges. </w:t>
      </w:r>
    </w:p>
    <w:p w14:paraId="79064FD5" w14:textId="7888282B" w:rsidR="004A263B" w:rsidRPr="0067635D" w:rsidRDefault="004A263B" w:rsidP="001E56C4">
      <w:pPr>
        <w:tabs>
          <w:tab w:val="left" w:pos="5685"/>
        </w:tabs>
        <w:spacing w:after="0"/>
        <w:ind w:left="720"/>
        <w:jc w:val="both"/>
      </w:pPr>
      <w:r w:rsidRPr="0067635D">
        <w:t xml:space="preserve">For </w:t>
      </w:r>
      <w:r w:rsidR="004E3917" w:rsidRPr="0067635D">
        <w:t>structures like</w:t>
      </w:r>
      <w:r w:rsidRPr="0067635D">
        <w:t xml:space="preserve"> </w:t>
      </w:r>
      <w:r w:rsidR="004E3917" w:rsidRPr="0067635D">
        <w:t>groyne roundheads</w:t>
      </w:r>
      <w:r w:rsidRPr="0067635D">
        <w:t xml:space="preserve">, radial </w:t>
      </w:r>
      <w:r w:rsidR="004E3917" w:rsidRPr="0067635D">
        <w:t xml:space="preserve">sections at every 15 </w:t>
      </w:r>
      <w:r w:rsidRPr="0067635D">
        <w:t xml:space="preserve">degrees from the </w:t>
      </w:r>
      <w:r w:rsidR="004E3917" w:rsidRPr="0067635D">
        <w:t>center</w:t>
      </w:r>
      <w:r w:rsidRPr="0067635D">
        <w:t xml:space="preserve"> of the roundhead shall be taken.</w:t>
      </w:r>
    </w:p>
    <w:p w14:paraId="023197B2" w14:textId="77777777" w:rsidR="004A263B" w:rsidRPr="0067635D" w:rsidRDefault="004E3917" w:rsidP="001E56C4">
      <w:pPr>
        <w:tabs>
          <w:tab w:val="left" w:pos="5685"/>
        </w:tabs>
        <w:spacing w:after="0"/>
        <w:ind w:left="720"/>
        <w:jc w:val="both"/>
      </w:pPr>
      <w:r w:rsidRPr="0067635D">
        <w:t>No layer shall be covered</w:t>
      </w:r>
      <w:r w:rsidR="004A263B" w:rsidRPr="0067635D">
        <w:t xml:space="preserve"> by another layer until the profile of the former has been accepted by the </w:t>
      </w:r>
      <w:r w:rsidR="00B92565" w:rsidRPr="0067635D">
        <w:t>Engineer</w:t>
      </w:r>
      <w:r w:rsidR="004A263B" w:rsidRPr="0067635D">
        <w:t>.</w:t>
      </w:r>
    </w:p>
    <w:p w14:paraId="43952EB4" w14:textId="77777777" w:rsidR="004A263B" w:rsidRPr="0067635D" w:rsidRDefault="004A263B" w:rsidP="00007198">
      <w:pPr>
        <w:tabs>
          <w:tab w:val="left" w:pos="5685"/>
        </w:tabs>
        <w:spacing w:after="0"/>
        <w:jc w:val="both"/>
      </w:pPr>
    </w:p>
    <w:p w14:paraId="4D2D7B38" w14:textId="77777777" w:rsidR="004A263B" w:rsidRPr="0067635D" w:rsidRDefault="00982168">
      <w:pPr>
        <w:pStyle w:val="Heading3"/>
        <w:numPr>
          <w:ilvl w:val="2"/>
          <w:numId w:val="29"/>
        </w:numPr>
        <w:ind w:left="720" w:firstLine="0"/>
        <w:rPr>
          <w:w w:val="113"/>
          <w:sz w:val="22"/>
          <w:szCs w:val="22"/>
        </w:rPr>
      </w:pPr>
      <w:bookmarkStart w:id="404" w:name="_Toc172648475"/>
      <w:r w:rsidRPr="0067635D">
        <w:rPr>
          <w:w w:val="113"/>
          <w:sz w:val="22"/>
          <w:szCs w:val="22"/>
        </w:rPr>
        <w:t>NOTICE OF SURVEY</w:t>
      </w:r>
      <w:bookmarkEnd w:id="404"/>
      <w:r w:rsidRPr="0067635D">
        <w:rPr>
          <w:w w:val="113"/>
          <w:sz w:val="22"/>
          <w:szCs w:val="22"/>
        </w:rPr>
        <w:t xml:space="preserve"> </w:t>
      </w:r>
    </w:p>
    <w:p w14:paraId="4A2CD819" w14:textId="71907A37" w:rsidR="00007198" w:rsidRPr="0067635D" w:rsidRDefault="004A263B" w:rsidP="001E56C4">
      <w:pPr>
        <w:tabs>
          <w:tab w:val="left" w:pos="5685"/>
        </w:tabs>
        <w:spacing w:after="0"/>
        <w:ind w:left="720"/>
        <w:jc w:val="both"/>
      </w:pPr>
      <w:r w:rsidRPr="0067635D">
        <w:t>The</w:t>
      </w:r>
      <w:r w:rsidR="00D6508F" w:rsidRPr="0067635D">
        <w:t xml:space="preserve"> </w:t>
      </w:r>
      <w:r w:rsidR="00ED1E3B" w:rsidRPr="0067635D">
        <w:t xml:space="preserve">Contractor </w:t>
      </w:r>
      <w:r w:rsidRPr="0067635D">
        <w:t>shall</w:t>
      </w:r>
      <w:r w:rsidR="00D6508F" w:rsidRPr="0067635D">
        <w:t xml:space="preserve"> </w:t>
      </w:r>
      <w:r w:rsidRPr="0067635D">
        <w:t>give</w:t>
      </w:r>
      <w:r w:rsidR="00D6508F" w:rsidRPr="0067635D">
        <w:t xml:space="preserve"> </w:t>
      </w:r>
      <w:r w:rsidRPr="0067635D">
        <w:t>a minimum</w:t>
      </w:r>
      <w:r w:rsidR="00D6508F" w:rsidRPr="0067635D">
        <w:t xml:space="preserve"> </w:t>
      </w:r>
      <w:r w:rsidRPr="0067635D">
        <w:t>of</w:t>
      </w:r>
      <w:r w:rsidR="00D6508F" w:rsidRPr="0067635D">
        <w:t xml:space="preserve"> </w:t>
      </w:r>
      <w:r w:rsidRPr="0067635D">
        <w:t>24</w:t>
      </w:r>
      <w:r w:rsidR="00D6508F" w:rsidRPr="0067635D">
        <w:t xml:space="preserve"> </w:t>
      </w:r>
      <w:r w:rsidRPr="0067635D">
        <w:t>hours</w:t>
      </w:r>
      <w:r w:rsidR="00D6508F" w:rsidRPr="0067635D">
        <w:t xml:space="preserve"> </w:t>
      </w:r>
      <w:r w:rsidRPr="0067635D">
        <w:t>prior</w:t>
      </w:r>
      <w:r w:rsidR="00D6508F" w:rsidRPr="0067635D">
        <w:t xml:space="preserve"> </w:t>
      </w:r>
      <w:r w:rsidRPr="0067635D">
        <w:t>notice</w:t>
      </w:r>
      <w:r w:rsidR="00D6508F" w:rsidRPr="0067635D">
        <w:t xml:space="preserve"> </w:t>
      </w:r>
      <w:r w:rsidRPr="0067635D">
        <w:t>to</w:t>
      </w:r>
      <w:r w:rsidR="00D6508F" w:rsidRPr="0067635D">
        <w:t xml:space="preserve"> </w:t>
      </w:r>
      <w:r w:rsidRPr="0067635D">
        <w:t>the</w:t>
      </w:r>
      <w:r w:rsidR="00D6508F" w:rsidRPr="0067635D">
        <w:t xml:space="preserve"> </w:t>
      </w:r>
      <w:r w:rsidR="004E3917" w:rsidRPr="0067635D">
        <w:t>Engineer</w:t>
      </w:r>
      <w:r w:rsidRPr="0067635D">
        <w:t xml:space="preserve"> and shall</w:t>
      </w:r>
      <w:r w:rsidR="00D6508F" w:rsidRPr="0067635D">
        <w:t xml:space="preserve"> </w:t>
      </w:r>
      <w:r w:rsidRPr="0067635D">
        <w:t>provide</w:t>
      </w:r>
      <w:r w:rsidR="00D6508F" w:rsidRPr="0067635D">
        <w:t xml:space="preserve"> </w:t>
      </w:r>
      <w:r w:rsidRPr="0067635D">
        <w:t>facilities</w:t>
      </w:r>
      <w:r w:rsidR="00D6508F" w:rsidRPr="0067635D">
        <w:t xml:space="preserve"> </w:t>
      </w:r>
      <w:r w:rsidRPr="0067635D">
        <w:t>for</w:t>
      </w:r>
      <w:r w:rsidR="00D6508F" w:rsidRPr="0067635D">
        <w:t xml:space="preserve"> </w:t>
      </w:r>
      <w:r w:rsidRPr="0067635D">
        <w:t>his</w:t>
      </w:r>
      <w:r w:rsidR="00D6508F" w:rsidRPr="0067635D">
        <w:t xml:space="preserve"> </w:t>
      </w:r>
      <w:r w:rsidRPr="0067635D">
        <w:t>attendance</w:t>
      </w:r>
      <w:r w:rsidR="00D6508F" w:rsidRPr="0067635D">
        <w:t xml:space="preserve"> </w:t>
      </w:r>
      <w:r w:rsidRPr="0067635D">
        <w:t>during</w:t>
      </w:r>
      <w:r w:rsidR="00D6508F" w:rsidRPr="0067635D">
        <w:t xml:space="preserve"> </w:t>
      </w:r>
      <w:r w:rsidRPr="0067635D">
        <w:t xml:space="preserve">surveys. </w:t>
      </w:r>
    </w:p>
    <w:p w14:paraId="64DCFD4A" w14:textId="53DC6C20" w:rsidR="004A263B" w:rsidRPr="0067635D" w:rsidRDefault="004A263B" w:rsidP="001E56C4">
      <w:pPr>
        <w:tabs>
          <w:tab w:val="left" w:pos="5685"/>
        </w:tabs>
        <w:spacing w:after="0"/>
        <w:ind w:left="720"/>
        <w:jc w:val="both"/>
      </w:pPr>
      <w:r w:rsidRPr="0067635D">
        <w:t>C</w:t>
      </w:r>
      <w:r w:rsidR="004E3917" w:rsidRPr="0067635D">
        <w:t>ross sections shall be surveyed</w:t>
      </w:r>
      <w:r w:rsidRPr="0067635D">
        <w:t xml:space="preserve"> in an approved manner.</w:t>
      </w:r>
    </w:p>
    <w:p w14:paraId="0CEDF9F2" w14:textId="77777777" w:rsidR="004A263B" w:rsidRPr="0067635D" w:rsidRDefault="004A263B" w:rsidP="00007198">
      <w:pPr>
        <w:tabs>
          <w:tab w:val="left" w:pos="5685"/>
        </w:tabs>
        <w:spacing w:after="0"/>
        <w:jc w:val="both"/>
      </w:pPr>
    </w:p>
    <w:p w14:paraId="209A6845" w14:textId="77777777" w:rsidR="004A263B" w:rsidRPr="0067635D" w:rsidRDefault="00982168">
      <w:pPr>
        <w:pStyle w:val="Heading3"/>
        <w:numPr>
          <w:ilvl w:val="2"/>
          <w:numId w:val="29"/>
        </w:numPr>
        <w:ind w:left="720" w:firstLine="0"/>
        <w:rPr>
          <w:w w:val="113"/>
          <w:sz w:val="22"/>
          <w:szCs w:val="22"/>
        </w:rPr>
      </w:pPr>
      <w:bookmarkStart w:id="405" w:name="_Toc172648476"/>
      <w:r w:rsidRPr="0067635D">
        <w:rPr>
          <w:w w:val="113"/>
          <w:sz w:val="22"/>
          <w:szCs w:val="22"/>
        </w:rPr>
        <w:t>CHAINAGE MARKERS</w:t>
      </w:r>
      <w:bookmarkEnd w:id="405"/>
      <w:r w:rsidRPr="0067635D">
        <w:rPr>
          <w:w w:val="113"/>
          <w:sz w:val="22"/>
          <w:szCs w:val="22"/>
        </w:rPr>
        <w:t xml:space="preserve"> </w:t>
      </w:r>
    </w:p>
    <w:p w14:paraId="5E9EF11D" w14:textId="4EAD8F0F" w:rsidR="004A263B" w:rsidRPr="0067635D" w:rsidRDefault="004A263B" w:rsidP="001E56C4">
      <w:pPr>
        <w:tabs>
          <w:tab w:val="left" w:pos="5685"/>
        </w:tabs>
        <w:spacing w:after="0"/>
        <w:ind w:left="720"/>
        <w:jc w:val="both"/>
      </w:pPr>
      <w:r w:rsidRPr="0067635D">
        <w:t>Th</w:t>
      </w:r>
      <w:r w:rsidR="004E3917" w:rsidRPr="0067635D">
        <w:t xml:space="preserve">e </w:t>
      </w:r>
      <w:r w:rsidR="00ED1E3B" w:rsidRPr="0067635D">
        <w:t xml:space="preserve">Contractor </w:t>
      </w:r>
      <w:r w:rsidR="004E3917" w:rsidRPr="0067635D">
        <w:t>shall provide and maintain chainage markers at 10m intervals linearly along rock structures.</w:t>
      </w:r>
      <w:r w:rsidRPr="0067635D">
        <w:t xml:space="preserve"> Cha</w:t>
      </w:r>
      <w:r w:rsidR="004E3917" w:rsidRPr="0067635D">
        <w:t xml:space="preserve">inage markers should be visible from both the land and </w:t>
      </w:r>
      <w:r w:rsidRPr="0067635D">
        <w:t>seaward side of the structure.</w:t>
      </w:r>
    </w:p>
    <w:p w14:paraId="1294BB68" w14:textId="77777777" w:rsidR="004A263B" w:rsidRPr="0067635D" w:rsidRDefault="004A263B" w:rsidP="00007198">
      <w:pPr>
        <w:spacing w:before="4" w:after="0" w:line="240" w:lineRule="exact"/>
        <w:rPr>
          <w:rFonts w:ascii="Times New Roman" w:eastAsia="Times New Roman" w:hAnsi="Times New Roman" w:cs="Times New Roman"/>
          <w:sz w:val="24"/>
          <w:szCs w:val="24"/>
        </w:rPr>
      </w:pPr>
    </w:p>
    <w:p w14:paraId="6EE63E66" w14:textId="77777777" w:rsidR="004A263B" w:rsidRPr="0067635D" w:rsidRDefault="00982168">
      <w:pPr>
        <w:pStyle w:val="Heading3"/>
        <w:numPr>
          <w:ilvl w:val="2"/>
          <w:numId w:val="29"/>
        </w:numPr>
        <w:ind w:left="720" w:firstLine="0"/>
        <w:rPr>
          <w:w w:val="113"/>
          <w:sz w:val="22"/>
          <w:szCs w:val="22"/>
        </w:rPr>
      </w:pPr>
      <w:bookmarkStart w:id="406" w:name="_Toc172648477"/>
      <w:r w:rsidRPr="0067635D">
        <w:rPr>
          <w:w w:val="113"/>
          <w:sz w:val="22"/>
          <w:szCs w:val="22"/>
        </w:rPr>
        <w:t xml:space="preserve">PLACING OF UNDERLAYER AND CORE </w:t>
      </w:r>
      <w:r w:rsidR="00813ACE" w:rsidRPr="0067635D">
        <w:rPr>
          <w:w w:val="113"/>
          <w:sz w:val="22"/>
          <w:szCs w:val="22"/>
        </w:rPr>
        <w:t>ROCK</w:t>
      </w:r>
      <w:bookmarkEnd w:id="406"/>
    </w:p>
    <w:p w14:paraId="75EB5DBA" w14:textId="599B1E3D" w:rsidR="004A263B" w:rsidRPr="0067635D" w:rsidRDefault="004E3917" w:rsidP="001E56C4">
      <w:pPr>
        <w:tabs>
          <w:tab w:val="left" w:pos="5685"/>
        </w:tabs>
        <w:spacing w:after="0"/>
        <w:ind w:left="720"/>
        <w:jc w:val="both"/>
      </w:pPr>
      <w:r w:rsidRPr="0067635D">
        <w:t xml:space="preserve">Placing of underlayer and core rock (including scour protection material where required) </w:t>
      </w:r>
      <w:r w:rsidR="004A263B" w:rsidRPr="0067635D">
        <w:t>shall comply with the following requirements:</w:t>
      </w:r>
    </w:p>
    <w:p w14:paraId="43AFC6FD" w14:textId="1A39BD4B" w:rsidR="004A263B" w:rsidRPr="0067635D" w:rsidRDefault="004E3917">
      <w:pPr>
        <w:numPr>
          <w:ilvl w:val="0"/>
          <w:numId w:val="20"/>
        </w:numPr>
        <w:spacing w:after="0"/>
        <w:ind w:left="1080" w:right="27"/>
        <w:contextualSpacing/>
        <w:jc w:val="both"/>
        <w:rPr>
          <w:lang w:bidi="ar-LB"/>
        </w:rPr>
      </w:pPr>
      <w:r w:rsidRPr="0067635D">
        <w:rPr>
          <w:lang w:bidi="ar-LB"/>
        </w:rPr>
        <w:t xml:space="preserve">Underlayer and core rock shall be placed to achieve a dense underlayer or core, </w:t>
      </w:r>
      <w:r w:rsidR="004A263B" w:rsidRPr="0067635D">
        <w:rPr>
          <w:lang w:bidi="ar-LB"/>
        </w:rPr>
        <w:t>but shall not be compacted</w:t>
      </w:r>
    </w:p>
    <w:p w14:paraId="29808724" w14:textId="0F014113" w:rsidR="004A263B" w:rsidRPr="0067635D" w:rsidRDefault="004E3917">
      <w:pPr>
        <w:numPr>
          <w:ilvl w:val="0"/>
          <w:numId w:val="20"/>
        </w:numPr>
        <w:spacing w:after="0"/>
        <w:ind w:left="1080" w:right="27"/>
        <w:contextualSpacing/>
        <w:jc w:val="both"/>
        <w:rPr>
          <w:lang w:bidi="ar-LB"/>
        </w:rPr>
      </w:pPr>
      <w:r w:rsidRPr="0067635D">
        <w:rPr>
          <w:lang w:bidi="ar-LB"/>
        </w:rPr>
        <w:t xml:space="preserve">Underlayer and core rock shall be placed carefully to avoid </w:t>
      </w:r>
      <w:r w:rsidR="004A263B" w:rsidRPr="0067635D">
        <w:rPr>
          <w:lang w:bidi="ar-LB"/>
        </w:rPr>
        <w:t>damage to the surface below or to the geot</w:t>
      </w:r>
      <w:r w:rsidRPr="0067635D">
        <w:rPr>
          <w:lang w:bidi="ar-LB"/>
        </w:rPr>
        <w:t>extile</w:t>
      </w:r>
      <w:r w:rsidR="004A263B" w:rsidRPr="0067635D">
        <w:rPr>
          <w:lang w:bidi="ar-LB"/>
        </w:rPr>
        <w:t xml:space="preserve"> if used</w:t>
      </w:r>
    </w:p>
    <w:p w14:paraId="54412017" w14:textId="6E1FEB84" w:rsidR="004A263B" w:rsidRPr="0067635D" w:rsidRDefault="004E3917">
      <w:pPr>
        <w:numPr>
          <w:ilvl w:val="0"/>
          <w:numId w:val="20"/>
        </w:numPr>
        <w:spacing w:after="0"/>
        <w:ind w:left="1080" w:right="27"/>
        <w:contextualSpacing/>
        <w:jc w:val="both"/>
        <w:rPr>
          <w:lang w:bidi="ar-LB"/>
        </w:rPr>
      </w:pPr>
      <w:r w:rsidRPr="0067635D">
        <w:rPr>
          <w:lang w:bidi="ar-LB"/>
        </w:rPr>
        <w:t>Underlayer and core rock shall be placed so as to achieve an</w:t>
      </w:r>
      <w:r w:rsidR="004A263B" w:rsidRPr="0067635D">
        <w:rPr>
          <w:lang w:bidi="ar-LB"/>
        </w:rPr>
        <w:t xml:space="preserve"> even distribution of rock sizes without concentrations of smaller rock sizes</w:t>
      </w:r>
    </w:p>
    <w:p w14:paraId="240247A4" w14:textId="2812E417" w:rsidR="000B47BB" w:rsidRPr="0067635D" w:rsidRDefault="004E3917">
      <w:pPr>
        <w:numPr>
          <w:ilvl w:val="0"/>
          <w:numId w:val="20"/>
        </w:numPr>
        <w:spacing w:after="0"/>
        <w:ind w:left="1080" w:right="27"/>
        <w:contextualSpacing/>
        <w:jc w:val="both"/>
        <w:rPr>
          <w:lang w:bidi="ar-LB"/>
        </w:rPr>
      </w:pPr>
      <w:r w:rsidRPr="0067635D">
        <w:rPr>
          <w:lang w:bidi="ar-LB"/>
        </w:rPr>
        <w:t xml:space="preserve">Tipping of under layer rock from vehicles, or bulldozing or </w:t>
      </w:r>
      <w:r w:rsidR="004A263B" w:rsidRPr="0067635D">
        <w:rPr>
          <w:lang w:bidi="ar-LB"/>
        </w:rPr>
        <w:t>dum</w:t>
      </w:r>
      <w:r w:rsidRPr="0067635D">
        <w:rPr>
          <w:lang w:bidi="ar-LB"/>
        </w:rPr>
        <w:t>ping</w:t>
      </w:r>
      <w:r w:rsidR="004A263B" w:rsidRPr="0067635D">
        <w:rPr>
          <w:lang w:bidi="ar-LB"/>
        </w:rPr>
        <w:t xml:space="preserve"> from hoppers </w:t>
      </w:r>
      <w:r w:rsidRPr="0067635D">
        <w:rPr>
          <w:lang w:bidi="ar-LB"/>
        </w:rPr>
        <w:t xml:space="preserve">or barges into final position, shall not be permitted </w:t>
      </w:r>
      <w:r w:rsidR="004A263B" w:rsidRPr="0067635D">
        <w:rPr>
          <w:lang w:bidi="ar-LB"/>
        </w:rPr>
        <w:t xml:space="preserve">without the prior acceptance of the </w:t>
      </w:r>
      <w:r w:rsidR="00B92565" w:rsidRPr="0067635D">
        <w:rPr>
          <w:lang w:bidi="ar-LB"/>
        </w:rPr>
        <w:t>Engineer</w:t>
      </w:r>
      <w:r w:rsidRPr="0067635D">
        <w:rPr>
          <w:lang w:bidi="ar-LB"/>
        </w:rPr>
        <w:t>.</w:t>
      </w:r>
      <w:r w:rsidR="00FA5BC3" w:rsidRPr="0067635D">
        <w:rPr>
          <w:lang w:bidi="ar-LB"/>
        </w:rPr>
        <w:t xml:space="preserve"> </w:t>
      </w:r>
      <w:r w:rsidRPr="0067635D">
        <w:rPr>
          <w:lang w:bidi="ar-LB"/>
        </w:rPr>
        <w:t>Such permission</w:t>
      </w:r>
      <w:r w:rsidR="004A263B" w:rsidRPr="0067635D">
        <w:rPr>
          <w:lang w:bidi="ar-LB"/>
        </w:rPr>
        <w:t xml:space="preserve"> may o</w:t>
      </w:r>
      <w:r w:rsidRPr="0067635D">
        <w:rPr>
          <w:lang w:bidi="ar-LB"/>
        </w:rPr>
        <w:t xml:space="preserve">nly be given following placing </w:t>
      </w:r>
      <w:r w:rsidR="004A263B" w:rsidRPr="0067635D">
        <w:rPr>
          <w:lang w:bidi="ar-LB"/>
        </w:rPr>
        <w:t>trials.</w:t>
      </w:r>
    </w:p>
    <w:p w14:paraId="0C422978" w14:textId="77777777" w:rsidR="003807DE" w:rsidRPr="0067635D" w:rsidRDefault="003807DE" w:rsidP="003807DE">
      <w:pPr>
        <w:spacing w:after="0"/>
        <w:ind w:left="1080" w:right="27"/>
        <w:contextualSpacing/>
        <w:jc w:val="both"/>
        <w:rPr>
          <w:lang w:bidi="ar-LB"/>
        </w:rPr>
      </w:pPr>
    </w:p>
    <w:p w14:paraId="7A4306B7" w14:textId="77777777" w:rsidR="004A263B" w:rsidRPr="0067635D" w:rsidRDefault="00813ACE">
      <w:pPr>
        <w:pStyle w:val="Heading3"/>
        <w:numPr>
          <w:ilvl w:val="2"/>
          <w:numId w:val="29"/>
        </w:numPr>
        <w:ind w:left="720" w:firstLine="0"/>
        <w:rPr>
          <w:w w:val="113"/>
          <w:sz w:val="22"/>
          <w:szCs w:val="22"/>
        </w:rPr>
      </w:pPr>
      <w:bookmarkStart w:id="407" w:name="_Toc172648478"/>
      <w:r w:rsidRPr="0067635D">
        <w:rPr>
          <w:w w:val="113"/>
          <w:sz w:val="22"/>
          <w:szCs w:val="22"/>
        </w:rPr>
        <w:t>PLACING OF ARMOUR LAYER</w:t>
      </w:r>
      <w:bookmarkEnd w:id="407"/>
      <w:r w:rsidRPr="0067635D">
        <w:rPr>
          <w:w w:val="113"/>
          <w:sz w:val="22"/>
          <w:szCs w:val="22"/>
        </w:rPr>
        <w:t xml:space="preserve"> </w:t>
      </w:r>
    </w:p>
    <w:p w14:paraId="6DD4D2C5" w14:textId="78AB9A4A" w:rsidR="004A263B" w:rsidRPr="0067635D" w:rsidRDefault="004E3917" w:rsidP="001E56C4">
      <w:pPr>
        <w:tabs>
          <w:tab w:val="left" w:pos="5685"/>
        </w:tabs>
        <w:spacing w:after="0"/>
        <w:ind w:left="720"/>
        <w:jc w:val="both"/>
      </w:pPr>
      <w:r w:rsidRPr="0067635D">
        <w:t xml:space="preserve">Placing of armour </w:t>
      </w:r>
      <w:r w:rsidR="004A263B" w:rsidRPr="0067635D">
        <w:t>rock shall comply with the following requirements:</w:t>
      </w:r>
    </w:p>
    <w:p w14:paraId="4E673963" w14:textId="4E14197E" w:rsidR="004A263B" w:rsidRPr="0067635D" w:rsidRDefault="004E3917" w:rsidP="001E56C4">
      <w:pPr>
        <w:tabs>
          <w:tab w:val="left" w:pos="5685"/>
        </w:tabs>
        <w:spacing w:after="0"/>
        <w:ind w:left="990" w:right="27" w:hanging="270"/>
        <w:jc w:val="both"/>
      </w:pPr>
      <w:r w:rsidRPr="0067635D">
        <w:t>A)</w:t>
      </w:r>
      <w:r w:rsidR="00D6508F" w:rsidRPr="0067635D">
        <w:t xml:space="preserve"> </w:t>
      </w:r>
      <w:r w:rsidRPr="0067635D">
        <w:t xml:space="preserve">Armour rock shall be individually placed to achieve a </w:t>
      </w:r>
      <w:r w:rsidR="004A263B" w:rsidRPr="0067635D">
        <w:t>dense, fully interlocked armoured slope so that each rock is securely held in pla</w:t>
      </w:r>
      <w:r w:rsidRPr="0067635D">
        <w:t xml:space="preserve">ce by its </w:t>
      </w:r>
      <w:r w:rsidR="00007198" w:rsidRPr="0067635D">
        <w:t>neighbors</w:t>
      </w:r>
      <w:r w:rsidRPr="0067635D">
        <w:t>. Placing shall commence at the</w:t>
      </w:r>
      <w:r w:rsidR="004A263B" w:rsidRPr="0067635D">
        <w:t xml:space="preserve"> t</w:t>
      </w:r>
      <w:r w:rsidRPr="0067635D">
        <w:t xml:space="preserve">oe and proceed </w:t>
      </w:r>
      <w:r w:rsidR="004A263B" w:rsidRPr="0067635D">
        <w:t>upwards tow</w:t>
      </w:r>
      <w:r w:rsidRPr="0067635D">
        <w:t xml:space="preserve">ards the crest. Rocks shall be </w:t>
      </w:r>
      <w:r w:rsidR="004A263B" w:rsidRPr="0067635D">
        <w:t>lowered into place in</w:t>
      </w:r>
      <w:r w:rsidRPr="0067635D">
        <w:t xml:space="preserve">dividually. Rocks shall not be placed so that they obtain their stability from frictional </w:t>
      </w:r>
      <w:r w:rsidR="004A263B" w:rsidRPr="0067635D">
        <w:t>resistance on one plane alone.</w:t>
      </w:r>
    </w:p>
    <w:p w14:paraId="799F8C3F" w14:textId="77777777" w:rsidR="00007198" w:rsidRPr="0067635D" w:rsidRDefault="004A263B" w:rsidP="001E56C4">
      <w:pPr>
        <w:tabs>
          <w:tab w:val="left" w:pos="5685"/>
        </w:tabs>
        <w:spacing w:after="0"/>
        <w:ind w:left="990" w:right="27" w:hanging="270"/>
        <w:jc w:val="both"/>
      </w:pPr>
      <w:r w:rsidRPr="0067635D">
        <w:t>B)</w:t>
      </w:r>
      <w:r w:rsidR="004E3917" w:rsidRPr="0067635D">
        <w:t xml:space="preserve"> Tipping of armour</w:t>
      </w:r>
      <w:r w:rsidRPr="0067635D">
        <w:t xml:space="preserve"> from vehicles, or bul</w:t>
      </w:r>
      <w:r w:rsidR="004E3917" w:rsidRPr="0067635D">
        <w:t xml:space="preserve">ldozing or dumping </w:t>
      </w:r>
      <w:r w:rsidRPr="0067635D">
        <w:t>from hoppers</w:t>
      </w:r>
      <w:r w:rsidR="004E3917" w:rsidRPr="0067635D">
        <w:t xml:space="preserve"> or barges into final position shall not be permitted </w:t>
      </w:r>
      <w:r w:rsidRPr="0067635D">
        <w:t xml:space="preserve">without the prior acceptance of the </w:t>
      </w:r>
      <w:r w:rsidR="00B92565" w:rsidRPr="0067635D">
        <w:t>Engineer</w:t>
      </w:r>
      <w:r w:rsidR="004E3917" w:rsidRPr="0067635D">
        <w:t xml:space="preserve">. </w:t>
      </w:r>
    </w:p>
    <w:p w14:paraId="5CE49288" w14:textId="7422E4FD" w:rsidR="004A263B" w:rsidRPr="0067635D" w:rsidRDefault="004E3917" w:rsidP="001E56C4">
      <w:pPr>
        <w:tabs>
          <w:tab w:val="left" w:pos="5685"/>
        </w:tabs>
        <w:spacing w:after="0"/>
        <w:ind w:left="990" w:right="27"/>
        <w:jc w:val="both"/>
      </w:pPr>
      <w:r w:rsidRPr="0067635D">
        <w:t>Such permission may only be given following placing</w:t>
      </w:r>
      <w:r w:rsidR="004A263B" w:rsidRPr="0067635D">
        <w:t xml:space="preserve"> </w:t>
      </w:r>
      <w:r w:rsidRPr="0067635D">
        <w:t>t</w:t>
      </w:r>
      <w:r w:rsidR="004A263B" w:rsidRPr="0067635D">
        <w:t>rials.</w:t>
      </w:r>
    </w:p>
    <w:p w14:paraId="5023945D" w14:textId="184EEAFA" w:rsidR="00007198" w:rsidRPr="0067635D" w:rsidRDefault="004E3917" w:rsidP="001E56C4">
      <w:pPr>
        <w:tabs>
          <w:tab w:val="left" w:pos="5685"/>
        </w:tabs>
        <w:spacing w:after="0"/>
        <w:ind w:left="990" w:right="27" w:hanging="270"/>
        <w:jc w:val="both"/>
      </w:pPr>
      <w:r w:rsidRPr="0067635D">
        <w:t xml:space="preserve">C) Rock armour shall be placed to </w:t>
      </w:r>
      <w:r w:rsidR="004A263B" w:rsidRPr="0067635D">
        <w:t>achieve</w:t>
      </w:r>
      <w:r w:rsidRPr="0067635D">
        <w:t xml:space="preserve"> a minimum “</w:t>
      </w:r>
      <w:r w:rsidR="00007198" w:rsidRPr="0067635D">
        <w:t>three-point</w:t>
      </w:r>
      <w:r w:rsidRPr="0067635D">
        <w:t xml:space="preserve"> support” and be </w:t>
      </w:r>
      <w:r w:rsidR="004A263B" w:rsidRPr="0067635D">
        <w:t>stable</w:t>
      </w:r>
      <w:r w:rsidR="0092722C" w:rsidRPr="0067635D">
        <w:t xml:space="preserve"> to the lines and levels shown </w:t>
      </w:r>
      <w:r w:rsidR="004A263B" w:rsidRPr="0067635D">
        <w:t>on th</w:t>
      </w:r>
      <w:r w:rsidR="0092722C" w:rsidRPr="0067635D">
        <w:t xml:space="preserve">e drawings. </w:t>
      </w:r>
    </w:p>
    <w:p w14:paraId="6D66E1F5" w14:textId="77777777" w:rsidR="00007198" w:rsidRPr="0067635D" w:rsidRDefault="0092722C" w:rsidP="001E56C4">
      <w:pPr>
        <w:tabs>
          <w:tab w:val="left" w:pos="5685"/>
        </w:tabs>
        <w:spacing w:after="0"/>
        <w:ind w:left="990" w:right="27"/>
        <w:jc w:val="both"/>
      </w:pPr>
      <w:r w:rsidRPr="0067635D">
        <w:t xml:space="preserve">The surface of the armoured slope shall present </w:t>
      </w:r>
      <w:r w:rsidR="004A263B" w:rsidRPr="0067635D">
        <w:t xml:space="preserve">an </w:t>
      </w:r>
      <w:r w:rsidRPr="0067635D">
        <w:t>angular uneven</w:t>
      </w:r>
      <w:r w:rsidR="00D6508F" w:rsidRPr="0067635D">
        <w:t xml:space="preserve"> </w:t>
      </w:r>
      <w:r w:rsidRPr="0067635D">
        <w:t>face to the</w:t>
      </w:r>
      <w:r w:rsidR="004A263B" w:rsidRPr="0067635D">
        <w:t xml:space="preserve"> sea</w:t>
      </w:r>
      <w:r w:rsidRPr="0067635D">
        <w:t xml:space="preserve"> to achieve maximum energy dissipation of waves. </w:t>
      </w:r>
    </w:p>
    <w:p w14:paraId="08D51137" w14:textId="1687A8E4" w:rsidR="00007198" w:rsidRPr="0067635D" w:rsidRDefault="0092722C" w:rsidP="001E56C4">
      <w:pPr>
        <w:tabs>
          <w:tab w:val="left" w:pos="5685"/>
        </w:tabs>
        <w:spacing w:after="0"/>
        <w:ind w:left="990" w:right="27"/>
        <w:jc w:val="both"/>
      </w:pPr>
      <w:r w:rsidRPr="0067635D">
        <w:t>Rocks shall generally be placed with their long axes normal</w:t>
      </w:r>
      <w:r w:rsidR="004A263B" w:rsidRPr="0067635D">
        <w:t xml:space="preserve"> to th</w:t>
      </w:r>
      <w:r w:rsidRPr="0067635D">
        <w:t xml:space="preserve">e slope. </w:t>
      </w:r>
    </w:p>
    <w:p w14:paraId="027EAFD0" w14:textId="79B7C587" w:rsidR="004A263B" w:rsidRPr="0067635D" w:rsidRDefault="0092722C" w:rsidP="001E56C4">
      <w:pPr>
        <w:tabs>
          <w:tab w:val="left" w:pos="5685"/>
        </w:tabs>
        <w:spacing w:after="0"/>
        <w:ind w:left="990" w:right="27"/>
        <w:jc w:val="both"/>
      </w:pPr>
      <w:r w:rsidRPr="0067635D">
        <w:t xml:space="preserve">The finished rock </w:t>
      </w:r>
      <w:r w:rsidR="004A263B" w:rsidRPr="0067635D">
        <w:t xml:space="preserve">armour shall </w:t>
      </w:r>
      <w:r w:rsidRPr="0067635D">
        <w:t xml:space="preserve">be at least </w:t>
      </w:r>
      <w:r w:rsidR="004A263B" w:rsidRPr="0067635D">
        <w:t>two</w:t>
      </w:r>
      <w:r w:rsidRPr="0067635D">
        <w:t xml:space="preserve"> rocks thick except </w:t>
      </w:r>
      <w:r w:rsidR="00007198" w:rsidRPr="0067635D">
        <w:t>were</w:t>
      </w:r>
      <w:r w:rsidRPr="0067635D">
        <w:t xml:space="preserve"> shown otherwise on the drawings. Smaller pieces of rock shall not be used </w:t>
      </w:r>
      <w:r w:rsidR="004A263B" w:rsidRPr="0067635D">
        <w:t>to fill</w:t>
      </w:r>
      <w:r w:rsidRPr="0067635D">
        <w:t xml:space="preserve"> interstices, or to prop larger rocks in order to achieve</w:t>
      </w:r>
      <w:r w:rsidR="004A263B" w:rsidRPr="0067635D">
        <w:t xml:space="preserve"> the required profile.</w:t>
      </w:r>
    </w:p>
    <w:p w14:paraId="148DFD87" w14:textId="25FCB683" w:rsidR="00007198" w:rsidRPr="0067635D" w:rsidRDefault="004A263B" w:rsidP="001E56C4">
      <w:pPr>
        <w:tabs>
          <w:tab w:val="left" w:pos="5685"/>
        </w:tabs>
        <w:spacing w:after="0"/>
        <w:ind w:left="990" w:right="27" w:hanging="270"/>
        <w:jc w:val="both"/>
      </w:pPr>
      <w:r w:rsidRPr="0067635D">
        <w:t>D)</w:t>
      </w:r>
      <w:r w:rsidR="009C1580" w:rsidRPr="0067635D">
        <w:t xml:space="preserve"> </w:t>
      </w:r>
      <w:r w:rsidR="0092722C" w:rsidRPr="0067635D">
        <w:t>Armour rock broken during handling or placing shall be removed immediately</w:t>
      </w:r>
      <w:r w:rsidRPr="0067635D">
        <w:t xml:space="preserve"> at </w:t>
      </w:r>
      <w:r w:rsidR="0092722C" w:rsidRPr="0067635D">
        <w:t xml:space="preserve">the </w:t>
      </w:r>
      <w:r w:rsidR="00EF5E17" w:rsidRPr="0067635D">
        <w:t>Contractor</w:t>
      </w:r>
      <w:r w:rsidR="0092722C" w:rsidRPr="0067635D">
        <w:t xml:space="preserve">’s expense. </w:t>
      </w:r>
    </w:p>
    <w:p w14:paraId="0A07E3B7" w14:textId="1A21C38E" w:rsidR="004A263B" w:rsidRPr="0067635D" w:rsidRDefault="0092722C" w:rsidP="001E56C4">
      <w:pPr>
        <w:tabs>
          <w:tab w:val="left" w:pos="5685"/>
        </w:tabs>
        <w:spacing w:after="0"/>
        <w:ind w:left="990" w:right="27"/>
        <w:jc w:val="both"/>
      </w:pPr>
      <w:r w:rsidRPr="0067635D">
        <w:t>Subject to the</w:t>
      </w:r>
      <w:r w:rsidR="004A263B" w:rsidRPr="0067635D">
        <w:t xml:space="preserve"> </w:t>
      </w:r>
      <w:r w:rsidR="00B92565" w:rsidRPr="0067635D">
        <w:t>Engineer</w:t>
      </w:r>
      <w:r w:rsidRPr="0067635D">
        <w:t xml:space="preserve"> acceptance, broken armour rock may be </w:t>
      </w:r>
      <w:r w:rsidR="004A263B" w:rsidRPr="0067635D">
        <w:t>included in smaller rock grades.</w:t>
      </w:r>
    </w:p>
    <w:p w14:paraId="6BB7ACD5" w14:textId="77777777" w:rsidR="004A263B" w:rsidRPr="0067635D" w:rsidRDefault="0092722C" w:rsidP="001E56C4">
      <w:pPr>
        <w:tabs>
          <w:tab w:val="left" w:pos="5685"/>
        </w:tabs>
        <w:spacing w:after="0"/>
        <w:ind w:left="990" w:right="27" w:hanging="270"/>
        <w:jc w:val="both"/>
      </w:pPr>
      <w:r w:rsidRPr="0067635D">
        <w:t>E)</w:t>
      </w:r>
      <w:r w:rsidR="00D6508F" w:rsidRPr="0067635D">
        <w:t xml:space="preserve"> </w:t>
      </w:r>
      <w:r w:rsidR="004A263B" w:rsidRPr="0067635D">
        <w:t>Rock shall not be dropped from a height greater than 1.5m.</w:t>
      </w:r>
    </w:p>
    <w:p w14:paraId="006E60EB" w14:textId="77777777" w:rsidR="004A263B" w:rsidRPr="0067635D" w:rsidRDefault="004A263B" w:rsidP="000766AD">
      <w:pPr>
        <w:spacing w:after="0" w:line="200" w:lineRule="exact"/>
        <w:ind w:left="720"/>
        <w:rPr>
          <w:rFonts w:ascii="Times New Roman" w:eastAsia="Times New Roman" w:hAnsi="Times New Roman" w:cs="Times New Roman"/>
          <w:sz w:val="20"/>
          <w:szCs w:val="20"/>
        </w:rPr>
      </w:pPr>
    </w:p>
    <w:p w14:paraId="2588BC76" w14:textId="524019D5" w:rsidR="004A263B" w:rsidRPr="0067635D" w:rsidRDefault="00813ACE">
      <w:pPr>
        <w:pStyle w:val="Heading3"/>
        <w:numPr>
          <w:ilvl w:val="2"/>
          <w:numId w:val="29"/>
        </w:numPr>
        <w:ind w:left="720" w:firstLine="0"/>
        <w:rPr>
          <w:w w:val="113"/>
          <w:sz w:val="22"/>
          <w:szCs w:val="22"/>
        </w:rPr>
      </w:pPr>
      <w:bookmarkStart w:id="408" w:name="_Toc172648479"/>
      <w:r w:rsidRPr="0067635D">
        <w:rPr>
          <w:w w:val="113"/>
          <w:sz w:val="22"/>
          <w:szCs w:val="22"/>
        </w:rPr>
        <w:t>SURVEY CONTROL</w:t>
      </w:r>
      <w:bookmarkEnd w:id="408"/>
      <w:r w:rsidRPr="0067635D">
        <w:rPr>
          <w:w w:val="113"/>
          <w:sz w:val="22"/>
          <w:szCs w:val="22"/>
        </w:rPr>
        <w:t xml:space="preserve"> </w:t>
      </w:r>
    </w:p>
    <w:p w14:paraId="1AEAE2BA" w14:textId="77777777" w:rsidR="00007198" w:rsidRPr="0067635D" w:rsidRDefault="004A263B" w:rsidP="001E56C4">
      <w:pPr>
        <w:tabs>
          <w:tab w:val="left" w:pos="5685"/>
        </w:tabs>
        <w:spacing w:after="0"/>
        <w:ind w:left="720"/>
        <w:jc w:val="both"/>
      </w:pPr>
      <w:r w:rsidRPr="0067635D">
        <w:t>All survey work shall be unde</w:t>
      </w:r>
      <w:r w:rsidR="0092722C" w:rsidRPr="0067635D">
        <w:t xml:space="preserve">rtaken by a suitably qualified surveyor acceptable </w:t>
      </w:r>
      <w:r w:rsidRPr="0067635D">
        <w:t>to the</w:t>
      </w:r>
      <w:r w:rsidR="0092722C" w:rsidRPr="0067635D">
        <w:t xml:space="preserve"> Engineer. Results of the surveys shall be presented on plans for submission to the Engineer. </w:t>
      </w:r>
    </w:p>
    <w:p w14:paraId="297BA4AB" w14:textId="778C2D91" w:rsidR="00007198" w:rsidRPr="0067635D" w:rsidRDefault="0092722C" w:rsidP="001E56C4">
      <w:pPr>
        <w:tabs>
          <w:tab w:val="left" w:pos="5685"/>
        </w:tabs>
        <w:spacing w:after="0"/>
        <w:ind w:left="720"/>
        <w:jc w:val="both"/>
      </w:pPr>
      <w:r w:rsidRPr="0067635D">
        <w:t xml:space="preserve">Plans shall identify the </w:t>
      </w:r>
      <w:r w:rsidR="00F643D2" w:rsidRPr="0067635D">
        <w:t>cross-section</w:t>
      </w:r>
      <w:r w:rsidRPr="0067635D">
        <w:t xml:space="preserve"> location and the design </w:t>
      </w:r>
      <w:r w:rsidR="004A263B" w:rsidRPr="0067635D">
        <w:t xml:space="preserve">cross section overlaid </w:t>
      </w:r>
      <w:r w:rsidRPr="0067635D">
        <w:t xml:space="preserve">by the measured cross section. </w:t>
      </w:r>
    </w:p>
    <w:p w14:paraId="2C15A6C0" w14:textId="1C57EDA3" w:rsidR="004A263B" w:rsidRPr="0067635D" w:rsidRDefault="004A263B" w:rsidP="001E56C4">
      <w:pPr>
        <w:tabs>
          <w:tab w:val="left" w:pos="5685"/>
        </w:tabs>
        <w:spacing w:after="0"/>
        <w:ind w:left="720"/>
        <w:jc w:val="both"/>
      </w:pPr>
      <w:r w:rsidRPr="0067635D">
        <w:t>Pl</w:t>
      </w:r>
      <w:r w:rsidR="0092722C" w:rsidRPr="0067635D">
        <w:t>ans shall be signed</w:t>
      </w:r>
      <w:r w:rsidRPr="0067635D">
        <w:t xml:space="preserve"> by the surveyor prior to submission to the </w:t>
      </w:r>
      <w:r w:rsidR="0092722C" w:rsidRPr="0067635D">
        <w:t>E</w:t>
      </w:r>
      <w:r w:rsidR="00B92565" w:rsidRPr="0067635D">
        <w:t>ngineer</w:t>
      </w:r>
      <w:r w:rsidRPr="0067635D">
        <w:t>.</w:t>
      </w:r>
    </w:p>
    <w:p w14:paraId="55AACF0E" w14:textId="77777777" w:rsidR="004A263B" w:rsidRPr="0067635D" w:rsidRDefault="0092722C" w:rsidP="001E56C4">
      <w:pPr>
        <w:tabs>
          <w:tab w:val="left" w:pos="5685"/>
        </w:tabs>
        <w:spacing w:after="0"/>
        <w:ind w:left="720"/>
        <w:jc w:val="both"/>
      </w:pPr>
      <w:r w:rsidRPr="0067635D">
        <w:t xml:space="preserve">Measurements shall be carried out using a probe with a spherical end </w:t>
      </w:r>
      <w:r w:rsidR="004A263B" w:rsidRPr="0067635D">
        <w:t>of diameter of 0.</w:t>
      </w:r>
      <w:r w:rsidRPr="0067635D">
        <w:t>50Dn50. For land-based survey, this will generally be</w:t>
      </w:r>
      <w:r w:rsidR="004A263B" w:rsidRPr="0067635D">
        <w:t xml:space="preserve"> connected to a staff or EDM targ</w:t>
      </w:r>
      <w:r w:rsidRPr="0067635D">
        <w:t xml:space="preserve">et: </w:t>
      </w:r>
      <w:r w:rsidR="004A263B" w:rsidRPr="0067635D">
        <w:t>for underwater survey, it will generally be a weighted ball on the end o</w:t>
      </w:r>
      <w:r w:rsidRPr="0067635D">
        <w:t xml:space="preserve">f a sounding chain. Soundings shall be carried out with a sounding chain with a ball as stated </w:t>
      </w:r>
      <w:r w:rsidR="00397981" w:rsidRPr="0067635D">
        <w:t>in Table 4.</w:t>
      </w:r>
    </w:p>
    <w:p w14:paraId="14D6303B" w14:textId="77777777" w:rsidR="00FD0CFF" w:rsidRPr="0067635D" w:rsidRDefault="00FD0CFF" w:rsidP="00007198">
      <w:pPr>
        <w:spacing w:after="0" w:line="200" w:lineRule="exact"/>
        <w:rPr>
          <w:rFonts w:ascii="Times New Roman" w:eastAsia="Times New Roman" w:hAnsi="Times New Roman" w:cs="Times New Roman"/>
          <w:sz w:val="20"/>
          <w:szCs w:val="20"/>
        </w:rPr>
      </w:pPr>
    </w:p>
    <w:p w14:paraId="78050506" w14:textId="015AA1AE" w:rsidR="004A263B" w:rsidRPr="0067635D" w:rsidRDefault="00FE2B60" w:rsidP="005A13C1">
      <w:pPr>
        <w:tabs>
          <w:tab w:val="left" w:pos="5685"/>
        </w:tabs>
        <w:spacing w:after="0"/>
        <w:ind w:left="720"/>
        <w:jc w:val="both"/>
      </w:pPr>
      <w:r w:rsidRPr="0067635D">
        <w:rPr>
          <w:b/>
          <w:bCs/>
        </w:rPr>
        <w:t>Table 4</w:t>
      </w:r>
      <w:r w:rsidR="00324B68" w:rsidRPr="0067635D">
        <w:rPr>
          <w:b/>
          <w:bCs/>
        </w:rPr>
        <w:t xml:space="preserve"> </w:t>
      </w:r>
      <w:r w:rsidR="00324B68" w:rsidRPr="0067635D">
        <w:t>-</w:t>
      </w:r>
      <w:r w:rsidRPr="0067635D">
        <w:t xml:space="preserve"> Sounding Ball Diameter</w:t>
      </w:r>
    </w:p>
    <w:p w14:paraId="739E9CDB" w14:textId="77777777" w:rsidR="004A263B" w:rsidRPr="0067635D" w:rsidRDefault="004A263B" w:rsidP="00007198">
      <w:pPr>
        <w:spacing w:before="10" w:after="0" w:line="160" w:lineRule="exact"/>
        <w:rPr>
          <w:rFonts w:ascii="Times New Roman" w:eastAsia="Times New Roman" w:hAnsi="Times New Roman" w:cs="Times New Roman"/>
          <w:sz w:val="16"/>
          <w:szCs w:val="16"/>
        </w:rPr>
      </w:pPr>
    </w:p>
    <w:tbl>
      <w:tblPr>
        <w:tblW w:w="4604" w:type="pct"/>
        <w:tblInd w:w="714" w:type="dxa"/>
        <w:tblCellMar>
          <w:left w:w="0" w:type="dxa"/>
          <w:right w:w="0" w:type="dxa"/>
        </w:tblCellMar>
        <w:tblLook w:val="01E0" w:firstRow="1" w:lastRow="1" w:firstColumn="1" w:lastColumn="1" w:noHBand="0" w:noVBand="0"/>
      </w:tblPr>
      <w:tblGrid>
        <w:gridCol w:w="3936"/>
        <w:gridCol w:w="4365"/>
      </w:tblGrid>
      <w:tr w:rsidR="003807DE" w:rsidRPr="0067635D" w14:paraId="3413C27F" w14:textId="77777777" w:rsidTr="000B47BB">
        <w:trPr>
          <w:trHeight w:hRule="exact" w:val="288"/>
        </w:trPr>
        <w:tc>
          <w:tcPr>
            <w:tcW w:w="2371" w:type="pct"/>
            <w:tcBorders>
              <w:top w:val="single" w:sz="5" w:space="0" w:color="000000"/>
              <w:left w:val="single" w:sz="5" w:space="0" w:color="000000"/>
              <w:bottom w:val="single" w:sz="5" w:space="0" w:color="000000"/>
              <w:right w:val="single" w:sz="5" w:space="0" w:color="000000"/>
            </w:tcBorders>
            <w:vAlign w:val="center"/>
          </w:tcPr>
          <w:p w14:paraId="26F46A22" w14:textId="77777777" w:rsidR="004A263B" w:rsidRPr="0067635D" w:rsidRDefault="004A263B" w:rsidP="001E56C4">
            <w:pPr>
              <w:tabs>
                <w:tab w:val="left" w:pos="1296"/>
              </w:tabs>
              <w:spacing w:after="0"/>
              <w:jc w:val="center"/>
              <w:rPr>
                <w:b/>
                <w:bCs/>
              </w:rPr>
            </w:pPr>
            <w:r w:rsidRPr="0067635D">
              <w:rPr>
                <w:b/>
                <w:bCs/>
              </w:rPr>
              <w:t>Type</w:t>
            </w:r>
          </w:p>
        </w:tc>
        <w:tc>
          <w:tcPr>
            <w:tcW w:w="2629" w:type="pct"/>
            <w:tcBorders>
              <w:top w:val="single" w:sz="5" w:space="0" w:color="000000"/>
              <w:left w:val="single" w:sz="5" w:space="0" w:color="000000"/>
              <w:bottom w:val="single" w:sz="5" w:space="0" w:color="000000"/>
              <w:right w:val="single" w:sz="5" w:space="0" w:color="000000"/>
            </w:tcBorders>
            <w:vAlign w:val="center"/>
          </w:tcPr>
          <w:p w14:paraId="09985579" w14:textId="77777777" w:rsidR="004A263B" w:rsidRPr="0067635D" w:rsidRDefault="004A263B" w:rsidP="001E56C4">
            <w:pPr>
              <w:tabs>
                <w:tab w:val="left" w:pos="1296"/>
              </w:tabs>
              <w:spacing w:after="0"/>
              <w:jc w:val="center"/>
              <w:rPr>
                <w:b/>
                <w:bCs/>
              </w:rPr>
            </w:pPr>
            <w:r w:rsidRPr="0067635D">
              <w:rPr>
                <w:b/>
                <w:bCs/>
              </w:rPr>
              <w:t>Ball Diameter</w:t>
            </w:r>
          </w:p>
        </w:tc>
      </w:tr>
      <w:tr w:rsidR="003807DE" w:rsidRPr="0067635D" w14:paraId="6591F490" w14:textId="77777777" w:rsidTr="000B47BB">
        <w:trPr>
          <w:trHeight w:hRule="exact" w:val="288"/>
        </w:trPr>
        <w:tc>
          <w:tcPr>
            <w:tcW w:w="2371" w:type="pct"/>
            <w:tcBorders>
              <w:top w:val="single" w:sz="5" w:space="0" w:color="000000"/>
              <w:left w:val="single" w:sz="5" w:space="0" w:color="000000"/>
              <w:bottom w:val="single" w:sz="5" w:space="0" w:color="000000"/>
              <w:right w:val="single" w:sz="5" w:space="0" w:color="000000"/>
            </w:tcBorders>
            <w:vAlign w:val="center"/>
          </w:tcPr>
          <w:p w14:paraId="75195D2C" w14:textId="77777777" w:rsidR="004A263B" w:rsidRPr="0067635D" w:rsidRDefault="004A263B" w:rsidP="001E56C4">
            <w:pPr>
              <w:tabs>
                <w:tab w:val="left" w:pos="1296"/>
              </w:tabs>
              <w:spacing w:after="0"/>
              <w:ind w:left="84"/>
            </w:pPr>
            <w:r w:rsidRPr="0067635D">
              <w:t xml:space="preserve">Core/Rock and Light </w:t>
            </w:r>
            <w:r w:rsidR="00084884" w:rsidRPr="0067635D">
              <w:t>g</w:t>
            </w:r>
            <w:r w:rsidRPr="0067635D">
              <w:t>radings</w:t>
            </w:r>
          </w:p>
        </w:tc>
        <w:tc>
          <w:tcPr>
            <w:tcW w:w="2629" w:type="pct"/>
            <w:tcBorders>
              <w:top w:val="single" w:sz="5" w:space="0" w:color="000000"/>
              <w:left w:val="single" w:sz="5" w:space="0" w:color="000000"/>
              <w:bottom w:val="single" w:sz="5" w:space="0" w:color="000000"/>
              <w:right w:val="single" w:sz="5" w:space="0" w:color="000000"/>
            </w:tcBorders>
            <w:vAlign w:val="center"/>
          </w:tcPr>
          <w:p w14:paraId="6918556C" w14:textId="77777777" w:rsidR="004A263B" w:rsidRPr="0067635D" w:rsidRDefault="004A263B" w:rsidP="001E56C4">
            <w:pPr>
              <w:tabs>
                <w:tab w:val="left" w:pos="1296"/>
              </w:tabs>
              <w:spacing w:after="0"/>
              <w:ind w:left="84"/>
              <w:jc w:val="center"/>
            </w:pPr>
            <w:r w:rsidRPr="0067635D">
              <w:t>300 mm</w:t>
            </w:r>
          </w:p>
        </w:tc>
      </w:tr>
      <w:tr w:rsidR="004A263B" w:rsidRPr="0067635D" w14:paraId="704A825B" w14:textId="77777777" w:rsidTr="000B47BB">
        <w:trPr>
          <w:trHeight w:hRule="exact" w:val="288"/>
        </w:trPr>
        <w:tc>
          <w:tcPr>
            <w:tcW w:w="2371" w:type="pct"/>
            <w:tcBorders>
              <w:top w:val="single" w:sz="5" w:space="0" w:color="000000"/>
              <w:left w:val="single" w:sz="5" w:space="0" w:color="000000"/>
              <w:bottom w:val="single" w:sz="5" w:space="0" w:color="000000"/>
              <w:right w:val="single" w:sz="5" w:space="0" w:color="000000"/>
            </w:tcBorders>
            <w:vAlign w:val="center"/>
          </w:tcPr>
          <w:p w14:paraId="2B601A78" w14:textId="77777777" w:rsidR="004A263B" w:rsidRPr="0067635D" w:rsidRDefault="004A263B" w:rsidP="001E56C4">
            <w:pPr>
              <w:tabs>
                <w:tab w:val="left" w:pos="1296"/>
              </w:tabs>
              <w:spacing w:after="0"/>
              <w:ind w:left="84"/>
            </w:pPr>
            <w:r w:rsidRPr="0067635D">
              <w:t xml:space="preserve">Heavy </w:t>
            </w:r>
            <w:r w:rsidR="00084884" w:rsidRPr="0067635D">
              <w:t>g</w:t>
            </w:r>
            <w:r w:rsidRPr="0067635D">
              <w:t>radings</w:t>
            </w:r>
          </w:p>
        </w:tc>
        <w:tc>
          <w:tcPr>
            <w:tcW w:w="2629" w:type="pct"/>
            <w:tcBorders>
              <w:top w:val="single" w:sz="5" w:space="0" w:color="000000"/>
              <w:left w:val="single" w:sz="5" w:space="0" w:color="000000"/>
              <w:bottom w:val="single" w:sz="5" w:space="0" w:color="000000"/>
              <w:right w:val="single" w:sz="5" w:space="0" w:color="000000"/>
            </w:tcBorders>
            <w:vAlign w:val="center"/>
          </w:tcPr>
          <w:p w14:paraId="20E4457D" w14:textId="77777777" w:rsidR="004A263B" w:rsidRPr="0067635D" w:rsidRDefault="004A263B" w:rsidP="001E56C4">
            <w:pPr>
              <w:tabs>
                <w:tab w:val="left" w:pos="1296"/>
              </w:tabs>
              <w:spacing w:after="0"/>
              <w:ind w:left="84"/>
              <w:jc w:val="center"/>
            </w:pPr>
            <w:r w:rsidRPr="0067635D">
              <w:t>600 mm</w:t>
            </w:r>
          </w:p>
        </w:tc>
      </w:tr>
    </w:tbl>
    <w:p w14:paraId="7577D4DE" w14:textId="77777777" w:rsidR="004A263B" w:rsidRPr="0067635D" w:rsidRDefault="004A263B" w:rsidP="00007198">
      <w:pPr>
        <w:spacing w:after="0" w:line="200" w:lineRule="exact"/>
        <w:rPr>
          <w:rFonts w:ascii="Times New Roman" w:eastAsia="Times New Roman" w:hAnsi="Times New Roman" w:cs="Times New Roman"/>
          <w:sz w:val="20"/>
          <w:szCs w:val="20"/>
        </w:rPr>
      </w:pPr>
    </w:p>
    <w:p w14:paraId="5CBEFE78" w14:textId="77777777" w:rsidR="00007198" w:rsidRPr="0067635D" w:rsidRDefault="0092722C" w:rsidP="005A13C1">
      <w:pPr>
        <w:tabs>
          <w:tab w:val="left" w:pos="5685"/>
        </w:tabs>
        <w:spacing w:after="0"/>
        <w:ind w:left="720"/>
        <w:jc w:val="both"/>
      </w:pPr>
      <w:r w:rsidRPr="0067635D">
        <w:t xml:space="preserve">Measurements of cross sections </w:t>
      </w:r>
      <w:r w:rsidR="004A263B" w:rsidRPr="0067635D">
        <w:t>along</w:t>
      </w:r>
      <w:r w:rsidRPr="0067635D">
        <w:t xml:space="preserve"> the length of the structures shall be </w:t>
      </w:r>
      <w:r w:rsidR="004A263B" w:rsidRPr="0067635D">
        <w:t xml:space="preserve">at 10 </w:t>
      </w:r>
      <w:r w:rsidRPr="0067635D">
        <w:t xml:space="preserve">meters spacing. </w:t>
      </w:r>
    </w:p>
    <w:p w14:paraId="62C279A0" w14:textId="3604445A" w:rsidR="00007198" w:rsidRPr="0067635D" w:rsidRDefault="0092722C" w:rsidP="001E56C4">
      <w:pPr>
        <w:tabs>
          <w:tab w:val="left" w:pos="5685"/>
        </w:tabs>
        <w:spacing w:after="0"/>
        <w:ind w:left="720"/>
        <w:jc w:val="both"/>
      </w:pPr>
      <w:r w:rsidRPr="0067635D">
        <w:t xml:space="preserve">The </w:t>
      </w:r>
      <w:r w:rsidR="00007198" w:rsidRPr="0067635D">
        <w:t>cross-section</w:t>
      </w:r>
      <w:r w:rsidR="004A263B" w:rsidRPr="0067635D">
        <w:t xml:space="preserve"> l</w:t>
      </w:r>
      <w:r w:rsidRPr="0067635D">
        <w:t xml:space="preserve">ocations shall remain the same for each layer placed. </w:t>
      </w:r>
    </w:p>
    <w:p w14:paraId="112E3393" w14:textId="076903C6" w:rsidR="004A263B" w:rsidRPr="0067635D" w:rsidRDefault="0092722C" w:rsidP="001E56C4">
      <w:pPr>
        <w:tabs>
          <w:tab w:val="left" w:pos="5685"/>
        </w:tabs>
        <w:spacing w:after="0"/>
        <w:ind w:left="720"/>
        <w:jc w:val="both"/>
      </w:pPr>
      <w:r w:rsidRPr="0067635D">
        <w:t>Measurements may need to be</w:t>
      </w:r>
      <w:r w:rsidR="00D6508F" w:rsidRPr="0067635D">
        <w:t xml:space="preserve"> </w:t>
      </w:r>
      <w:r w:rsidRPr="0067635D">
        <w:t xml:space="preserve">more frequent where the profile is changing very rapidly or on tight radius </w:t>
      </w:r>
      <w:r w:rsidR="00397981" w:rsidRPr="0067635D">
        <w:t>curves.</w:t>
      </w:r>
    </w:p>
    <w:p w14:paraId="347D49AC" w14:textId="77777777" w:rsidR="004A263B" w:rsidRPr="0067635D" w:rsidRDefault="004A263B" w:rsidP="001E56C4">
      <w:pPr>
        <w:tabs>
          <w:tab w:val="left" w:pos="5685"/>
        </w:tabs>
        <w:spacing w:after="0"/>
        <w:ind w:left="720"/>
        <w:jc w:val="both"/>
      </w:pPr>
      <w:r w:rsidRPr="0067635D">
        <w:t>Measurements sh</w:t>
      </w:r>
      <w:r w:rsidR="0092722C" w:rsidRPr="0067635D">
        <w:t xml:space="preserve">all be carried out across each </w:t>
      </w:r>
      <w:r w:rsidR="00397981" w:rsidRPr="0067635D">
        <w:t>section at intervals.</w:t>
      </w:r>
    </w:p>
    <w:p w14:paraId="5E4A6829" w14:textId="47988C00" w:rsidR="004A263B" w:rsidRPr="0067635D" w:rsidRDefault="0092722C" w:rsidP="001E56C4">
      <w:pPr>
        <w:tabs>
          <w:tab w:val="left" w:pos="5685"/>
        </w:tabs>
        <w:spacing w:after="0"/>
        <w:ind w:left="720"/>
        <w:jc w:val="both"/>
      </w:pPr>
      <w:r w:rsidRPr="0067635D">
        <w:t xml:space="preserve">The underwater survey may require echo-sounding measurements as </w:t>
      </w:r>
      <w:r w:rsidR="004A263B" w:rsidRPr="0067635D">
        <w:t>p</w:t>
      </w:r>
      <w:r w:rsidRPr="0067635D">
        <w:t xml:space="preserve">er </w:t>
      </w:r>
      <w:r w:rsidR="004A263B" w:rsidRPr="0067635D">
        <w:t xml:space="preserve">the directives of the </w:t>
      </w:r>
      <w:r w:rsidRPr="0067635D">
        <w:t>Engineer</w:t>
      </w:r>
      <w:r w:rsidR="004A263B" w:rsidRPr="0067635D">
        <w:t>.</w:t>
      </w:r>
    </w:p>
    <w:p w14:paraId="26EEE6DC" w14:textId="77777777" w:rsidR="00215823" w:rsidRPr="0067635D" w:rsidRDefault="00215823" w:rsidP="001E56C4">
      <w:pPr>
        <w:tabs>
          <w:tab w:val="left" w:pos="5685"/>
        </w:tabs>
        <w:spacing w:after="0"/>
        <w:ind w:left="720"/>
        <w:jc w:val="both"/>
      </w:pPr>
    </w:p>
    <w:p w14:paraId="678AE215" w14:textId="5842C90B" w:rsidR="004A263B" w:rsidRPr="0067635D" w:rsidRDefault="00813ACE">
      <w:pPr>
        <w:pStyle w:val="Heading3"/>
        <w:numPr>
          <w:ilvl w:val="2"/>
          <w:numId w:val="29"/>
        </w:numPr>
        <w:ind w:left="720" w:firstLine="0"/>
        <w:rPr>
          <w:w w:val="113"/>
          <w:sz w:val="22"/>
          <w:szCs w:val="22"/>
        </w:rPr>
      </w:pPr>
      <w:bookmarkStart w:id="409" w:name="_Toc172648480"/>
      <w:r w:rsidRPr="0067635D">
        <w:rPr>
          <w:w w:val="113"/>
          <w:sz w:val="22"/>
          <w:szCs w:val="22"/>
        </w:rPr>
        <w:t>TOLERANCES</w:t>
      </w:r>
      <w:bookmarkEnd w:id="409"/>
      <w:r w:rsidRPr="0067635D">
        <w:rPr>
          <w:w w:val="113"/>
          <w:sz w:val="22"/>
          <w:szCs w:val="22"/>
        </w:rPr>
        <w:t xml:space="preserve"> </w:t>
      </w:r>
    </w:p>
    <w:p w14:paraId="6E6332A3" w14:textId="77777777" w:rsidR="00007198" w:rsidRPr="0067635D" w:rsidRDefault="0092722C" w:rsidP="001E56C4">
      <w:pPr>
        <w:tabs>
          <w:tab w:val="left" w:pos="5685"/>
        </w:tabs>
        <w:spacing w:after="0"/>
        <w:ind w:left="720"/>
        <w:jc w:val="both"/>
      </w:pPr>
      <w:r w:rsidRPr="0067635D">
        <w:t xml:space="preserve">The rubble mound structure shall be constructed to the lines and levels shown </w:t>
      </w:r>
      <w:r w:rsidR="004A263B" w:rsidRPr="0067635D">
        <w:t>on the drawings</w:t>
      </w:r>
      <w:r w:rsidRPr="0067635D">
        <w:t xml:space="preserve"> within the vertical tolerances presented in this section. </w:t>
      </w:r>
    </w:p>
    <w:p w14:paraId="432C5C93" w14:textId="51ECBCAF" w:rsidR="004A263B" w:rsidRPr="0067635D" w:rsidRDefault="004A263B" w:rsidP="003807DE">
      <w:pPr>
        <w:tabs>
          <w:tab w:val="left" w:pos="5685"/>
        </w:tabs>
        <w:spacing w:after="0"/>
        <w:ind w:left="720"/>
        <w:jc w:val="both"/>
      </w:pPr>
      <w:r w:rsidRPr="0067635D">
        <w:t>Measurement</w:t>
      </w:r>
      <w:r w:rsidR="0092722C" w:rsidRPr="0067635D">
        <w:t xml:space="preserve"> of each layer placed shall be</w:t>
      </w:r>
      <w:r w:rsidRPr="0067635D">
        <w:t xml:space="preserve"> in accord</w:t>
      </w:r>
      <w:r w:rsidR="0092722C" w:rsidRPr="0067635D">
        <w:t>ance with the “Survey Control” section</w:t>
      </w:r>
      <w:r w:rsidRPr="0067635D">
        <w:t xml:space="preserve"> of this specification.</w:t>
      </w:r>
    </w:p>
    <w:p w14:paraId="17E85749" w14:textId="3F1EBD4F" w:rsidR="004A263B" w:rsidRPr="0067635D" w:rsidRDefault="004A263B">
      <w:pPr>
        <w:pStyle w:val="Heading3"/>
        <w:numPr>
          <w:ilvl w:val="2"/>
          <w:numId w:val="29"/>
        </w:numPr>
        <w:ind w:left="720" w:firstLine="0"/>
        <w:rPr>
          <w:w w:val="113"/>
          <w:sz w:val="22"/>
          <w:szCs w:val="22"/>
        </w:rPr>
      </w:pPr>
      <w:bookmarkStart w:id="410" w:name="_Toc172648481"/>
      <w:r w:rsidRPr="0067635D">
        <w:rPr>
          <w:w w:val="113"/>
          <w:sz w:val="22"/>
          <w:szCs w:val="22"/>
        </w:rPr>
        <w:t>H</w:t>
      </w:r>
      <w:r w:rsidR="00813ACE" w:rsidRPr="0067635D">
        <w:rPr>
          <w:w w:val="113"/>
          <w:sz w:val="22"/>
          <w:szCs w:val="22"/>
        </w:rPr>
        <w:t>ORIZONTAL TOLERANCES</w:t>
      </w:r>
      <w:bookmarkEnd w:id="410"/>
      <w:r w:rsidR="00813ACE" w:rsidRPr="0067635D">
        <w:rPr>
          <w:w w:val="113"/>
          <w:sz w:val="22"/>
          <w:szCs w:val="22"/>
        </w:rPr>
        <w:t xml:space="preserve"> </w:t>
      </w:r>
    </w:p>
    <w:p w14:paraId="476943DE" w14:textId="77777777" w:rsidR="004A263B" w:rsidRPr="0067635D" w:rsidRDefault="004A263B" w:rsidP="001E56C4">
      <w:pPr>
        <w:tabs>
          <w:tab w:val="left" w:pos="5685"/>
        </w:tabs>
        <w:spacing w:after="0"/>
        <w:ind w:left="720"/>
        <w:jc w:val="both"/>
      </w:pPr>
      <w:r w:rsidRPr="0067635D">
        <w:t>Th</w:t>
      </w:r>
      <w:r w:rsidR="0092722C" w:rsidRPr="0067635D">
        <w:t>e tolerance for the horizontal alignment of the axis of the rubble</w:t>
      </w:r>
      <w:r w:rsidRPr="0067635D">
        <w:t xml:space="preserve"> mou</w:t>
      </w:r>
      <w:r w:rsidR="0092722C" w:rsidRPr="0067635D">
        <w:t>nd structure shall be less than 0.5m</w:t>
      </w:r>
      <w:r w:rsidRPr="0067635D">
        <w:t xml:space="preserve"> in either direction.</w:t>
      </w:r>
    </w:p>
    <w:p w14:paraId="2C5D65E7" w14:textId="77777777" w:rsidR="004A263B" w:rsidRPr="0067635D" w:rsidRDefault="004A263B" w:rsidP="0048551E">
      <w:pPr>
        <w:spacing w:before="4" w:after="0" w:line="240" w:lineRule="exact"/>
        <w:ind w:right="420"/>
        <w:rPr>
          <w:rFonts w:ascii="Times New Roman" w:eastAsia="Times New Roman" w:hAnsi="Times New Roman" w:cs="Times New Roman"/>
          <w:sz w:val="24"/>
          <w:szCs w:val="24"/>
        </w:rPr>
      </w:pPr>
    </w:p>
    <w:p w14:paraId="161B28FC" w14:textId="77777777" w:rsidR="004A263B" w:rsidRPr="0067635D" w:rsidRDefault="00813ACE">
      <w:pPr>
        <w:pStyle w:val="Heading3"/>
        <w:numPr>
          <w:ilvl w:val="2"/>
          <w:numId w:val="29"/>
        </w:numPr>
        <w:ind w:left="720" w:firstLine="0"/>
        <w:rPr>
          <w:w w:val="113"/>
          <w:sz w:val="22"/>
          <w:szCs w:val="22"/>
        </w:rPr>
      </w:pPr>
      <w:bookmarkStart w:id="411" w:name="_Toc172648482"/>
      <w:r w:rsidRPr="0067635D">
        <w:rPr>
          <w:w w:val="113"/>
          <w:sz w:val="22"/>
          <w:szCs w:val="22"/>
        </w:rPr>
        <w:t>SCOUR APRON PLACING TOLERANCE</w:t>
      </w:r>
      <w:bookmarkEnd w:id="411"/>
      <w:r w:rsidRPr="0067635D">
        <w:rPr>
          <w:w w:val="113"/>
          <w:sz w:val="22"/>
          <w:szCs w:val="22"/>
        </w:rPr>
        <w:t xml:space="preserve"> </w:t>
      </w:r>
    </w:p>
    <w:p w14:paraId="2B000BC3" w14:textId="77777777" w:rsidR="004A263B" w:rsidRPr="0067635D" w:rsidRDefault="0092722C" w:rsidP="001E56C4">
      <w:pPr>
        <w:tabs>
          <w:tab w:val="left" w:pos="5685"/>
        </w:tabs>
        <w:spacing w:after="0"/>
        <w:ind w:left="720"/>
        <w:jc w:val="both"/>
      </w:pPr>
      <w:r w:rsidRPr="0067635D">
        <w:t xml:space="preserve">The vertical placing tolerance for the upper surface of the scour </w:t>
      </w:r>
      <w:r w:rsidR="004A263B" w:rsidRPr="0067635D">
        <w:t>apron rock shall be +300 mm/-150 mm, as compared to the levels on the drawings.</w:t>
      </w:r>
    </w:p>
    <w:p w14:paraId="3BD004DE" w14:textId="77777777" w:rsidR="0008356F" w:rsidRPr="0067635D" w:rsidRDefault="0008356F" w:rsidP="0048551E">
      <w:pPr>
        <w:spacing w:before="9" w:after="0" w:line="240" w:lineRule="exact"/>
        <w:ind w:right="420"/>
        <w:rPr>
          <w:rFonts w:ascii="Times New Roman" w:eastAsia="Times New Roman" w:hAnsi="Times New Roman" w:cs="Times New Roman"/>
          <w:sz w:val="24"/>
          <w:szCs w:val="24"/>
        </w:rPr>
      </w:pPr>
    </w:p>
    <w:p w14:paraId="36578800" w14:textId="77777777" w:rsidR="004A263B" w:rsidRPr="0067635D" w:rsidRDefault="00813ACE">
      <w:pPr>
        <w:pStyle w:val="Heading3"/>
        <w:numPr>
          <w:ilvl w:val="2"/>
          <w:numId w:val="29"/>
        </w:numPr>
        <w:ind w:left="720" w:firstLine="0"/>
        <w:rPr>
          <w:w w:val="113"/>
          <w:sz w:val="22"/>
          <w:szCs w:val="22"/>
        </w:rPr>
      </w:pPr>
      <w:bookmarkStart w:id="412" w:name="_Toc172648483"/>
      <w:r w:rsidRPr="0067635D">
        <w:rPr>
          <w:w w:val="113"/>
          <w:sz w:val="22"/>
          <w:szCs w:val="22"/>
        </w:rPr>
        <w:t>UNDERLAYER AND CORE PLACING TOLERANCES</w:t>
      </w:r>
      <w:bookmarkEnd w:id="412"/>
    </w:p>
    <w:p w14:paraId="0F127F71" w14:textId="2B0F623D" w:rsidR="00007198" w:rsidRPr="0067635D" w:rsidRDefault="0092722C" w:rsidP="001E56C4">
      <w:pPr>
        <w:tabs>
          <w:tab w:val="left" w:pos="5685"/>
        </w:tabs>
        <w:spacing w:after="0"/>
        <w:ind w:left="720"/>
        <w:jc w:val="both"/>
      </w:pPr>
      <w:r w:rsidRPr="0067635D">
        <w:t xml:space="preserve">The vertical placing tolerances for </w:t>
      </w:r>
      <w:r w:rsidR="004A263B" w:rsidRPr="0067635D">
        <w:t xml:space="preserve">the </w:t>
      </w:r>
      <w:r w:rsidRPr="0067635D">
        <w:t xml:space="preserve">upper surface of the underlayer </w:t>
      </w:r>
      <w:r w:rsidR="004A263B" w:rsidRPr="0067635D">
        <w:t>and cor</w:t>
      </w:r>
      <w:r w:rsidRPr="0067635D">
        <w:t xml:space="preserve">e rock beneath the rock </w:t>
      </w:r>
      <w:r w:rsidR="00F643D2" w:rsidRPr="0067635D">
        <w:t>armor</w:t>
      </w:r>
      <w:r w:rsidRPr="0067635D">
        <w:t xml:space="preserve"> </w:t>
      </w:r>
      <w:r w:rsidR="004A263B" w:rsidRPr="0067635D">
        <w:t>shall be ± 20</w:t>
      </w:r>
      <w:r w:rsidRPr="0067635D">
        <w:t xml:space="preserve">0 mm as compared to the design </w:t>
      </w:r>
      <w:r w:rsidR="004A263B" w:rsidRPr="0067635D">
        <w:t>levels detailed on the drawing</w:t>
      </w:r>
      <w:r w:rsidRPr="0067635D">
        <w:t xml:space="preserve">s. </w:t>
      </w:r>
    </w:p>
    <w:p w14:paraId="57092930" w14:textId="3F49D8E4" w:rsidR="004A263B" w:rsidRPr="0067635D" w:rsidRDefault="0092722C" w:rsidP="001E56C4">
      <w:pPr>
        <w:tabs>
          <w:tab w:val="left" w:pos="5685"/>
        </w:tabs>
        <w:spacing w:after="0"/>
        <w:ind w:left="720"/>
        <w:jc w:val="both"/>
      </w:pPr>
      <w:r w:rsidRPr="0067635D">
        <w:t xml:space="preserve">Measurements shall be taken at 10m intervals along </w:t>
      </w:r>
      <w:r w:rsidR="004A263B" w:rsidRPr="0067635D">
        <w:t>the length of the structu</w:t>
      </w:r>
      <w:r w:rsidRPr="0067635D">
        <w:t xml:space="preserve">re and at 1 m intervals across </w:t>
      </w:r>
      <w:r w:rsidR="004A263B" w:rsidRPr="0067635D">
        <w:t>the measurement profile.</w:t>
      </w:r>
    </w:p>
    <w:p w14:paraId="157DF154" w14:textId="77777777" w:rsidR="00FE2B60" w:rsidRPr="0067635D" w:rsidRDefault="00FE2B60" w:rsidP="00FA3D57">
      <w:pPr>
        <w:spacing w:before="9" w:after="0" w:line="240" w:lineRule="exact"/>
        <w:rPr>
          <w:rFonts w:eastAsia="Times New Roman" w:cs="Times New Roman"/>
          <w:w w:val="113"/>
          <w:sz w:val="24"/>
          <w:szCs w:val="24"/>
        </w:rPr>
      </w:pPr>
    </w:p>
    <w:p w14:paraId="1B9FE3A8" w14:textId="77777777" w:rsidR="004A263B" w:rsidRPr="0067635D" w:rsidRDefault="00813ACE">
      <w:pPr>
        <w:pStyle w:val="Heading3"/>
        <w:numPr>
          <w:ilvl w:val="2"/>
          <w:numId w:val="29"/>
        </w:numPr>
        <w:ind w:left="720" w:firstLine="0"/>
        <w:rPr>
          <w:w w:val="113"/>
          <w:sz w:val="22"/>
          <w:szCs w:val="22"/>
        </w:rPr>
      </w:pPr>
      <w:bookmarkStart w:id="413" w:name="_Toc172648484"/>
      <w:r w:rsidRPr="0067635D">
        <w:rPr>
          <w:w w:val="113"/>
          <w:sz w:val="22"/>
          <w:szCs w:val="22"/>
        </w:rPr>
        <w:t>ARMOUR LAYER VERTICLAL TOLERANCES</w:t>
      </w:r>
      <w:bookmarkEnd w:id="413"/>
      <w:r w:rsidRPr="0067635D">
        <w:rPr>
          <w:w w:val="113"/>
          <w:sz w:val="22"/>
          <w:szCs w:val="22"/>
        </w:rPr>
        <w:t xml:space="preserve"> </w:t>
      </w:r>
    </w:p>
    <w:p w14:paraId="5FED6A16" w14:textId="522502EB" w:rsidR="004A263B" w:rsidRPr="0067635D" w:rsidRDefault="004A263B" w:rsidP="005A13C1">
      <w:pPr>
        <w:tabs>
          <w:tab w:val="left" w:pos="5685"/>
        </w:tabs>
        <w:spacing w:after="0"/>
        <w:ind w:left="720"/>
        <w:jc w:val="both"/>
      </w:pPr>
      <w:r w:rsidRPr="0067635D">
        <w:rPr>
          <w:b/>
          <w:bCs/>
        </w:rPr>
        <w:t xml:space="preserve">Table 5 </w:t>
      </w:r>
      <w:r w:rsidRPr="0067635D">
        <w:t xml:space="preserve">- </w:t>
      </w:r>
      <w:r w:rsidR="00324B68" w:rsidRPr="0067635D">
        <w:t>Armor</w:t>
      </w:r>
      <w:r w:rsidRPr="0067635D">
        <w:t xml:space="preserve"> Layer Tolerances</w:t>
      </w:r>
    </w:p>
    <w:p w14:paraId="320BC7D4" w14:textId="77777777" w:rsidR="004A263B" w:rsidRPr="0067635D" w:rsidRDefault="004A263B" w:rsidP="00007198">
      <w:pPr>
        <w:spacing w:before="10" w:after="0" w:line="160" w:lineRule="exact"/>
        <w:rPr>
          <w:rFonts w:ascii="Times New Roman" w:eastAsia="Times New Roman" w:hAnsi="Times New Roman" w:cs="Times New Roman"/>
          <w:sz w:val="16"/>
          <w:szCs w:val="16"/>
        </w:rPr>
      </w:pPr>
    </w:p>
    <w:tbl>
      <w:tblPr>
        <w:tblW w:w="4595" w:type="pct"/>
        <w:tblInd w:w="711" w:type="dxa"/>
        <w:tblCellMar>
          <w:left w:w="0" w:type="dxa"/>
          <w:right w:w="0" w:type="dxa"/>
        </w:tblCellMar>
        <w:tblLook w:val="01E0" w:firstRow="1" w:lastRow="1" w:firstColumn="1" w:lastColumn="1" w:noHBand="0" w:noVBand="0"/>
      </w:tblPr>
      <w:tblGrid>
        <w:gridCol w:w="3182"/>
        <w:gridCol w:w="1867"/>
        <w:gridCol w:w="3230"/>
      </w:tblGrid>
      <w:tr w:rsidR="003807DE" w:rsidRPr="0067635D" w14:paraId="17C64128" w14:textId="77777777" w:rsidTr="000B47BB">
        <w:trPr>
          <w:trHeight w:hRule="exact" w:val="864"/>
        </w:trPr>
        <w:tc>
          <w:tcPr>
            <w:tcW w:w="1921" w:type="pct"/>
            <w:tcBorders>
              <w:top w:val="single" w:sz="7" w:space="0" w:color="000000"/>
              <w:left w:val="single" w:sz="7" w:space="0" w:color="000000"/>
              <w:bottom w:val="single" w:sz="7" w:space="0" w:color="000000"/>
              <w:right w:val="single" w:sz="7" w:space="0" w:color="000000"/>
            </w:tcBorders>
            <w:vAlign w:val="center"/>
          </w:tcPr>
          <w:p w14:paraId="08FDD0D5" w14:textId="77777777" w:rsidR="004A263B" w:rsidRPr="0067635D" w:rsidRDefault="004A263B" w:rsidP="001E56C4">
            <w:pPr>
              <w:spacing w:after="0"/>
              <w:jc w:val="center"/>
              <w:rPr>
                <w:b/>
                <w:bCs/>
              </w:rPr>
            </w:pPr>
          </w:p>
        </w:tc>
        <w:tc>
          <w:tcPr>
            <w:tcW w:w="1127" w:type="pct"/>
            <w:tcBorders>
              <w:top w:val="single" w:sz="7" w:space="0" w:color="000000"/>
              <w:left w:val="single" w:sz="7" w:space="0" w:color="000000"/>
              <w:bottom w:val="single" w:sz="7" w:space="0" w:color="000000"/>
              <w:right w:val="single" w:sz="7" w:space="0" w:color="000000"/>
            </w:tcBorders>
            <w:vAlign w:val="center"/>
          </w:tcPr>
          <w:p w14:paraId="0C41336E" w14:textId="77777777" w:rsidR="004A263B" w:rsidRPr="0067635D" w:rsidRDefault="00084884" w:rsidP="001E56C4">
            <w:pPr>
              <w:tabs>
                <w:tab w:val="left" w:pos="1296"/>
              </w:tabs>
              <w:spacing w:after="0"/>
              <w:jc w:val="center"/>
              <w:rPr>
                <w:b/>
                <w:bCs/>
              </w:rPr>
            </w:pPr>
            <w:r w:rsidRPr="0067635D">
              <w:rPr>
                <w:b/>
                <w:bCs/>
              </w:rPr>
              <w:t xml:space="preserve">On Individual </w:t>
            </w:r>
            <w:r w:rsidR="004A263B" w:rsidRPr="0067635D">
              <w:rPr>
                <w:b/>
                <w:bCs/>
              </w:rPr>
              <w:t>Measurements</w:t>
            </w:r>
          </w:p>
        </w:tc>
        <w:tc>
          <w:tcPr>
            <w:tcW w:w="1951" w:type="pct"/>
            <w:tcBorders>
              <w:top w:val="single" w:sz="7" w:space="0" w:color="000000"/>
              <w:left w:val="single" w:sz="7" w:space="0" w:color="000000"/>
              <w:bottom w:val="single" w:sz="7" w:space="0" w:color="000000"/>
              <w:right w:val="single" w:sz="7" w:space="0" w:color="000000"/>
            </w:tcBorders>
            <w:vAlign w:val="center"/>
          </w:tcPr>
          <w:p w14:paraId="3C5EB158" w14:textId="77777777" w:rsidR="004A263B" w:rsidRPr="0067635D" w:rsidRDefault="004A263B" w:rsidP="001E56C4">
            <w:pPr>
              <w:tabs>
                <w:tab w:val="left" w:pos="1296"/>
              </w:tabs>
              <w:spacing w:after="0"/>
              <w:jc w:val="center"/>
              <w:rPr>
                <w:b/>
                <w:bCs/>
              </w:rPr>
            </w:pPr>
            <w:r w:rsidRPr="0067635D">
              <w:rPr>
                <w:b/>
                <w:bCs/>
              </w:rPr>
              <w:t>Design Profile with respect</w:t>
            </w:r>
            <w:r w:rsidR="00D6508F" w:rsidRPr="0067635D">
              <w:rPr>
                <w:b/>
                <w:bCs/>
              </w:rPr>
              <w:t xml:space="preserve"> </w:t>
            </w:r>
            <w:r w:rsidRPr="0067635D">
              <w:rPr>
                <w:b/>
                <w:bCs/>
              </w:rPr>
              <w:t>to measured mean</w:t>
            </w:r>
          </w:p>
        </w:tc>
      </w:tr>
      <w:tr w:rsidR="003807DE" w:rsidRPr="0067635D" w14:paraId="5BFACEAE" w14:textId="77777777" w:rsidTr="000B47BB">
        <w:trPr>
          <w:trHeight w:hRule="exact" w:val="864"/>
        </w:trPr>
        <w:tc>
          <w:tcPr>
            <w:tcW w:w="1921" w:type="pct"/>
            <w:tcBorders>
              <w:top w:val="single" w:sz="7" w:space="0" w:color="000000"/>
              <w:left w:val="single" w:sz="7" w:space="0" w:color="000000"/>
              <w:bottom w:val="single" w:sz="7" w:space="0" w:color="000000"/>
              <w:right w:val="single" w:sz="7" w:space="0" w:color="000000"/>
            </w:tcBorders>
            <w:vAlign w:val="center"/>
          </w:tcPr>
          <w:p w14:paraId="2BBE5A3F" w14:textId="77777777" w:rsidR="004A263B" w:rsidRPr="0067635D" w:rsidRDefault="004A263B" w:rsidP="001E56C4">
            <w:pPr>
              <w:tabs>
                <w:tab w:val="left" w:pos="1296"/>
              </w:tabs>
              <w:spacing w:after="0"/>
              <w:jc w:val="center"/>
            </w:pPr>
            <w:r w:rsidRPr="0067635D">
              <w:t>Material</w:t>
            </w:r>
            <w:r w:rsidR="00D6508F" w:rsidRPr="0067635D">
              <w:t xml:space="preserve"> </w:t>
            </w:r>
            <w:r w:rsidRPr="0067635D">
              <w:t>placed above low water</w:t>
            </w:r>
          </w:p>
        </w:tc>
        <w:tc>
          <w:tcPr>
            <w:tcW w:w="1127" w:type="pct"/>
            <w:tcBorders>
              <w:top w:val="single" w:sz="7" w:space="0" w:color="000000"/>
              <w:left w:val="single" w:sz="7" w:space="0" w:color="000000"/>
              <w:bottom w:val="single" w:sz="7" w:space="0" w:color="000000"/>
              <w:right w:val="single" w:sz="7" w:space="0" w:color="000000"/>
            </w:tcBorders>
            <w:vAlign w:val="center"/>
          </w:tcPr>
          <w:p w14:paraId="4098FE00" w14:textId="77777777" w:rsidR="004A263B" w:rsidRPr="0067635D" w:rsidRDefault="004A263B" w:rsidP="001E56C4">
            <w:pPr>
              <w:tabs>
                <w:tab w:val="left" w:pos="1296"/>
              </w:tabs>
              <w:spacing w:after="0"/>
              <w:jc w:val="center"/>
            </w:pPr>
            <w:r w:rsidRPr="0067635D">
              <w:t>+/- 0.3Dn50</w:t>
            </w:r>
          </w:p>
        </w:tc>
        <w:tc>
          <w:tcPr>
            <w:tcW w:w="1951" w:type="pct"/>
            <w:tcBorders>
              <w:top w:val="single" w:sz="7" w:space="0" w:color="000000"/>
              <w:left w:val="single" w:sz="7" w:space="0" w:color="000000"/>
              <w:bottom w:val="single" w:sz="7" w:space="0" w:color="000000"/>
              <w:right w:val="single" w:sz="7" w:space="0" w:color="000000"/>
            </w:tcBorders>
            <w:vAlign w:val="center"/>
          </w:tcPr>
          <w:p w14:paraId="48551B0B" w14:textId="77777777" w:rsidR="004A263B" w:rsidRPr="0067635D" w:rsidRDefault="004A263B" w:rsidP="001E56C4">
            <w:pPr>
              <w:tabs>
                <w:tab w:val="left" w:pos="1296"/>
              </w:tabs>
              <w:spacing w:after="0"/>
              <w:jc w:val="center"/>
            </w:pPr>
            <w:r w:rsidRPr="0067635D">
              <w:t>+0.35 Dn50</w:t>
            </w:r>
          </w:p>
          <w:p w14:paraId="03FB550F" w14:textId="77777777" w:rsidR="004A263B" w:rsidRPr="0067635D" w:rsidRDefault="004A263B" w:rsidP="001E56C4">
            <w:pPr>
              <w:tabs>
                <w:tab w:val="left" w:pos="1296"/>
              </w:tabs>
              <w:spacing w:after="0"/>
              <w:jc w:val="center"/>
            </w:pPr>
            <w:r w:rsidRPr="0067635D">
              <w:t>-0.25 Dn50</w:t>
            </w:r>
          </w:p>
        </w:tc>
      </w:tr>
      <w:tr w:rsidR="004A263B" w:rsidRPr="0067635D" w14:paraId="2453E80A" w14:textId="77777777" w:rsidTr="000B47BB">
        <w:trPr>
          <w:trHeight w:hRule="exact" w:val="864"/>
        </w:trPr>
        <w:tc>
          <w:tcPr>
            <w:tcW w:w="1921" w:type="pct"/>
            <w:tcBorders>
              <w:top w:val="single" w:sz="7" w:space="0" w:color="000000"/>
              <w:left w:val="single" w:sz="7" w:space="0" w:color="000000"/>
              <w:bottom w:val="single" w:sz="7" w:space="0" w:color="000000"/>
              <w:right w:val="single" w:sz="7" w:space="0" w:color="000000"/>
            </w:tcBorders>
            <w:vAlign w:val="center"/>
          </w:tcPr>
          <w:p w14:paraId="3FD7C5D3" w14:textId="77777777" w:rsidR="004A263B" w:rsidRPr="0067635D" w:rsidRDefault="004A263B" w:rsidP="001E56C4">
            <w:pPr>
              <w:tabs>
                <w:tab w:val="left" w:pos="1296"/>
              </w:tabs>
              <w:spacing w:after="0"/>
              <w:jc w:val="center"/>
            </w:pPr>
            <w:r w:rsidRPr="0067635D">
              <w:t>Material</w:t>
            </w:r>
            <w:r w:rsidR="00D6508F" w:rsidRPr="0067635D">
              <w:t xml:space="preserve"> </w:t>
            </w:r>
            <w:r w:rsidRPr="0067635D">
              <w:t>placed below low water</w:t>
            </w:r>
          </w:p>
        </w:tc>
        <w:tc>
          <w:tcPr>
            <w:tcW w:w="1127" w:type="pct"/>
            <w:tcBorders>
              <w:top w:val="single" w:sz="7" w:space="0" w:color="000000"/>
              <w:left w:val="single" w:sz="7" w:space="0" w:color="000000"/>
              <w:bottom w:val="single" w:sz="7" w:space="0" w:color="000000"/>
              <w:right w:val="single" w:sz="7" w:space="0" w:color="000000"/>
            </w:tcBorders>
            <w:vAlign w:val="center"/>
          </w:tcPr>
          <w:p w14:paraId="53CCF69C" w14:textId="77777777" w:rsidR="004A263B" w:rsidRPr="0067635D" w:rsidRDefault="004A263B" w:rsidP="001E56C4">
            <w:pPr>
              <w:tabs>
                <w:tab w:val="left" w:pos="1296"/>
              </w:tabs>
              <w:spacing w:after="0"/>
              <w:jc w:val="center"/>
            </w:pPr>
            <w:r w:rsidRPr="0067635D">
              <w:t>+/-0.5 Dn50</w:t>
            </w:r>
          </w:p>
        </w:tc>
        <w:tc>
          <w:tcPr>
            <w:tcW w:w="1951" w:type="pct"/>
            <w:tcBorders>
              <w:top w:val="single" w:sz="7" w:space="0" w:color="000000"/>
              <w:left w:val="single" w:sz="7" w:space="0" w:color="000000"/>
              <w:bottom w:val="single" w:sz="7" w:space="0" w:color="000000"/>
              <w:right w:val="single" w:sz="7" w:space="0" w:color="000000"/>
            </w:tcBorders>
            <w:vAlign w:val="center"/>
          </w:tcPr>
          <w:p w14:paraId="791D9908" w14:textId="77777777" w:rsidR="004A263B" w:rsidRPr="0067635D" w:rsidRDefault="004A263B" w:rsidP="001E56C4">
            <w:pPr>
              <w:tabs>
                <w:tab w:val="left" w:pos="1296"/>
              </w:tabs>
              <w:spacing w:after="0"/>
              <w:jc w:val="center"/>
            </w:pPr>
            <w:r w:rsidRPr="0067635D">
              <w:t>+0.6 Dn50</w:t>
            </w:r>
          </w:p>
          <w:p w14:paraId="7F84CA5A" w14:textId="77777777" w:rsidR="004A263B" w:rsidRPr="0067635D" w:rsidRDefault="004A263B" w:rsidP="001E56C4">
            <w:pPr>
              <w:tabs>
                <w:tab w:val="left" w:pos="1296"/>
              </w:tabs>
              <w:spacing w:after="0"/>
              <w:jc w:val="center"/>
            </w:pPr>
            <w:r w:rsidRPr="0067635D">
              <w:t>-0.4 Dn50</w:t>
            </w:r>
          </w:p>
        </w:tc>
      </w:tr>
    </w:tbl>
    <w:p w14:paraId="2069B3FE" w14:textId="77777777" w:rsidR="004A263B" w:rsidRPr="0067635D" w:rsidRDefault="004A263B" w:rsidP="00007198">
      <w:pPr>
        <w:spacing w:after="0" w:line="240" w:lineRule="exact"/>
        <w:rPr>
          <w:rFonts w:ascii="Times New Roman" w:eastAsia="Times New Roman" w:hAnsi="Times New Roman" w:cs="Times New Roman"/>
          <w:sz w:val="24"/>
          <w:szCs w:val="24"/>
        </w:rPr>
      </w:pPr>
    </w:p>
    <w:p w14:paraId="2A0A3464" w14:textId="77777777" w:rsidR="00007198" w:rsidRPr="0067635D" w:rsidRDefault="004A263B" w:rsidP="001E56C4">
      <w:pPr>
        <w:tabs>
          <w:tab w:val="left" w:pos="5685"/>
        </w:tabs>
        <w:spacing w:after="0"/>
        <w:ind w:left="720"/>
        <w:jc w:val="both"/>
      </w:pPr>
      <w:r w:rsidRPr="0067635D">
        <w:t>Note: All tolerances refer to the actual mean profile unless st</w:t>
      </w:r>
      <w:r w:rsidR="0092722C" w:rsidRPr="0067635D">
        <w:t xml:space="preserve">ated otherwise. </w:t>
      </w:r>
    </w:p>
    <w:p w14:paraId="132EC5B2" w14:textId="744451E4" w:rsidR="004A263B" w:rsidRPr="0067635D" w:rsidRDefault="0092722C" w:rsidP="001E56C4">
      <w:pPr>
        <w:tabs>
          <w:tab w:val="left" w:pos="5685"/>
        </w:tabs>
        <w:spacing w:after="0"/>
        <w:ind w:left="720"/>
        <w:jc w:val="both"/>
      </w:pPr>
      <w:r w:rsidRPr="0067635D">
        <w:t>Notwithstanding the tolerances tabulated above,</w:t>
      </w:r>
      <w:r w:rsidR="004A263B" w:rsidRPr="0067635D">
        <w:t xml:space="preserve"> the</w:t>
      </w:r>
      <w:r w:rsidRPr="0067635D">
        <w:t xml:space="preserve"> following shall apply </w:t>
      </w:r>
      <w:r w:rsidR="004A263B" w:rsidRPr="0067635D">
        <w:t xml:space="preserve">to </w:t>
      </w:r>
      <w:r w:rsidRPr="0067635D">
        <w:t>armor</w:t>
      </w:r>
      <w:r w:rsidR="004A263B" w:rsidRPr="0067635D">
        <w:t xml:space="preserve"> layers.</w:t>
      </w:r>
    </w:p>
    <w:p w14:paraId="0462F1E5" w14:textId="77777777" w:rsidR="004A263B" w:rsidRPr="0067635D" w:rsidRDefault="004A263B" w:rsidP="001E56C4">
      <w:pPr>
        <w:tabs>
          <w:tab w:val="left" w:pos="5685"/>
        </w:tabs>
        <w:spacing w:after="0"/>
        <w:ind w:left="720"/>
        <w:jc w:val="both"/>
      </w:pPr>
      <w:r w:rsidRPr="0067635D">
        <w:t>The</w:t>
      </w:r>
      <w:r w:rsidR="0092722C" w:rsidRPr="0067635D">
        <w:t xml:space="preserve"> tolerances on two consecutive mean </w:t>
      </w:r>
      <w:r w:rsidRPr="0067635D">
        <w:t>measured profiles shall not be negative.</w:t>
      </w:r>
    </w:p>
    <w:p w14:paraId="68054736" w14:textId="77777777" w:rsidR="00007198" w:rsidRPr="0067635D" w:rsidRDefault="0092722C" w:rsidP="001E56C4">
      <w:pPr>
        <w:tabs>
          <w:tab w:val="left" w:pos="5685"/>
        </w:tabs>
        <w:spacing w:after="0"/>
        <w:ind w:left="720"/>
        <w:jc w:val="both"/>
      </w:pPr>
      <w:r w:rsidRPr="0067635D">
        <w:t>Notwithstanding any</w:t>
      </w:r>
      <w:r w:rsidR="004A263B" w:rsidRPr="0067635D">
        <w:t xml:space="preserve"> accumulation of positive tolerances on underlying layers, the thicknes</w:t>
      </w:r>
      <w:r w:rsidRPr="0067635D">
        <w:t xml:space="preserve">s of the layer shall not be </w:t>
      </w:r>
      <w:r w:rsidR="004A263B" w:rsidRPr="0067635D">
        <w:t>les</w:t>
      </w:r>
      <w:r w:rsidRPr="0067635D">
        <w:t>s than 80% of the</w:t>
      </w:r>
      <w:r w:rsidR="004A263B" w:rsidRPr="0067635D">
        <w:t xml:space="preserve"> nor</w:t>
      </w:r>
      <w:r w:rsidRPr="0067635D">
        <w:t xml:space="preserve">mal thickness when calculated using </w:t>
      </w:r>
      <w:r w:rsidR="004A263B" w:rsidRPr="0067635D">
        <w:t>m</w:t>
      </w:r>
      <w:r w:rsidRPr="0067635D">
        <w:t>ean measured profiles.</w:t>
      </w:r>
      <w:r w:rsidR="00D6508F" w:rsidRPr="0067635D">
        <w:t xml:space="preserve"> </w:t>
      </w:r>
    </w:p>
    <w:p w14:paraId="4027990C" w14:textId="2D89CDD7" w:rsidR="004A263B" w:rsidRPr="0067635D" w:rsidRDefault="0092722C" w:rsidP="001E56C4">
      <w:pPr>
        <w:tabs>
          <w:tab w:val="left" w:pos="5685"/>
        </w:tabs>
        <w:spacing w:after="0"/>
        <w:ind w:left="720"/>
        <w:jc w:val="both"/>
      </w:pPr>
      <w:r w:rsidRPr="0067635D">
        <w:t xml:space="preserve">When an accumulation of </w:t>
      </w:r>
      <w:r w:rsidR="004A263B" w:rsidRPr="0067635D">
        <w:t xml:space="preserve">positive tolerances arises and is acceptable to the </w:t>
      </w:r>
      <w:r w:rsidR="00B92565" w:rsidRPr="0067635D">
        <w:t>Engineer</w:t>
      </w:r>
      <w:r w:rsidRPr="0067635D">
        <w:t>, the position of the design profiles will need</w:t>
      </w:r>
      <w:r w:rsidR="004A263B" w:rsidRPr="0067635D">
        <w:t xml:space="preserve"> to be adjusted.</w:t>
      </w:r>
    </w:p>
    <w:p w14:paraId="4A273355" w14:textId="617DFAE1" w:rsidR="004A263B" w:rsidRPr="0067635D" w:rsidRDefault="004A263B" w:rsidP="001E56C4">
      <w:pPr>
        <w:tabs>
          <w:tab w:val="left" w:pos="5685"/>
        </w:tabs>
        <w:spacing w:after="0"/>
        <w:ind w:left="720"/>
        <w:jc w:val="both"/>
      </w:pPr>
      <w:r w:rsidRPr="0067635D">
        <w:t xml:space="preserve">The </w:t>
      </w:r>
      <w:r w:rsidR="00EF5E17" w:rsidRPr="0067635D">
        <w:t>Contractor</w:t>
      </w:r>
      <w:r w:rsidR="0092722C" w:rsidRPr="0067635D">
        <w:t xml:space="preserve"> shall make good any settlement during </w:t>
      </w:r>
      <w:r w:rsidRPr="0067635D">
        <w:t>the first year following the construction.</w:t>
      </w:r>
    </w:p>
    <w:p w14:paraId="4E19A85B" w14:textId="77777777" w:rsidR="00215823" w:rsidRPr="0067635D" w:rsidRDefault="00215823" w:rsidP="00FE2B60">
      <w:pPr>
        <w:spacing w:after="0" w:line="316" w:lineRule="auto"/>
        <w:ind w:right="196"/>
        <w:jc w:val="both"/>
        <w:rPr>
          <w:rFonts w:ascii="Times New Roman" w:eastAsia="Times New Roman" w:hAnsi="Times New Roman" w:cs="Times New Roman"/>
          <w:w w:val="123"/>
        </w:rPr>
      </w:pPr>
    </w:p>
    <w:p w14:paraId="74824065" w14:textId="77777777" w:rsidR="004A263B" w:rsidRPr="0067635D" w:rsidRDefault="00813ACE" w:rsidP="00813ACE">
      <w:pPr>
        <w:pStyle w:val="Heading3"/>
        <w:rPr>
          <w:w w:val="113"/>
        </w:rPr>
      </w:pPr>
      <w:bookmarkStart w:id="414" w:name="_Toc172648485"/>
      <w:r w:rsidRPr="0067635D">
        <w:rPr>
          <w:w w:val="113"/>
        </w:rPr>
        <w:t>MARINE CONCRETE SPECIFICATIONS</w:t>
      </w:r>
      <w:bookmarkEnd w:id="414"/>
      <w:r w:rsidRPr="0067635D">
        <w:rPr>
          <w:w w:val="113"/>
        </w:rPr>
        <w:t xml:space="preserve"> </w:t>
      </w:r>
    </w:p>
    <w:p w14:paraId="43ED564E" w14:textId="77777777" w:rsidR="004A263B" w:rsidRPr="0067635D" w:rsidRDefault="00813ACE">
      <w:pPr>
        <w:pStyle w:val="Heading3"/>
        <w:numPr>
          <w:ilvl w:val="2"/>
          <w:numId w:val="29"/>
        </w:numPr>
        <w:ind w:left="720" w:firstLine="0"/>
        <w:rPr>
          <w:w w:val="113"/>
          <w:sz w:val="22"/>
          <w:szCs w:val="22"/>
        </w:rPr>
      </w:pPr>
      <w:bookmarkStart w:id="415" w:name="_Toc172648486"/>
      <w:r w:rsidRPr="0067635D">
        <w:rPr>
          <w:w w:val="113"/>
          <w:sz w:val="22"/>
          <w:szCs w:val="22"/>
        </w:rPr>
        <w:t>REFERENCE STANDARDS</w:t>
      </w:r>
      <w:bookmarkEnd w:id="415"/>
      <w:r w:rsidRPr="0067635D">
        <w:rPr>
          <w:w w:val="113"/>
          <w:sz w:val="22"/>
          <w:szCs w:val="22"/>
        </w:rPr>
        <w:t xml:space="preserve"> </w:t>
      </w:r>
    </w:p>
    <w:p w14:paraId="2203D9E7" w14:textId="3AD142C6" w:rsidR="004A263B" w:rsidRPr="0067635D" w:rsidRDefault="00234193">
      <w:pPr>
        <w:numPr>
          <w:ilvl w:val="0"/>
          <w:numId w:val="20"/>
        </w:numPr>
        <w:spacing w:after="0"/>
        <w:ind w:left="1080" w:right="27"/>
        <w:contextualSpacing/>
        <w:jc w:val="both"/>
        <w:rPr>
          <w:lang w:bidi="ar-LB"/>
        </w:rPr>
      </w:pPr>
      <w:r w:rsidRPr="0067635D">
        <w:rPr>
          <w:lang w:bidi="ar-LB"/>
        </w:rPr>
        <w:t xml:space="preserve">ASTM C40 Standard test method for organic impurities in fine </w:t>
      </w:r>
      <w:r w:rsidR="004A263B" w:rsidRPr="0067635D">
        <w:rPr>
          <w:lang w:bidi="ar-LB"/>
        </w:rPr>
        <w:t>aggregates for concrete</w:t>
      </w:r>
      <w:r w:rsidR="00974758" w:rsidRPr="0067635D">
        <w:rPr>
          <w:lang w:bidi="ar-LB"/>
        </w:rPr>
        <w:t>.</w:t>
      </w:r>
    </w:p>
    <w:p w14:paraId="785E1664" w14:textId="7DF85491" w:rsidR="004A263B" w:rsidRPr="0067635D" w:rsidRDefault="00234193">
      <w:pPr>
        <w:numPr>
          <w:ilvl w:val="0"/>
          <w:numId w:val="20"/>
        </w:numPr>
        <w:spacing w:after="0"/>
        <w:ind w:left="1080" w:right="27"/>
        <w:contextualSpacing/>
        <w:jc w:val="both"/>
        <w:rPr>
          <w:lang w:bidi="ar-LB"/>
        </w:rPr>
      </w:pPr>
      <w:r w:rsidRPr="0067635D">
        <w:rPr>
          <w:lang w:bidi="ar-LB"/>
        </w:rPr>
        <w:t xml:space="preserve">ASTM C87 Standard test method for effect of organic impurities in </w:t>
      </w:r>
      <w:r w:rsidR="004A263B" w:rsidRPr="0067635D">
        <w:rPr>
          <w:lang w:bidi="ar-LB"/>
        </w:rPr>
        <w:t>fine aggregate on strength of mortar</w:t>
      </w:r>
      <w:r w:rsidR="00974758" w:rsidRPr="0067635D">
        <w:rPr>
          <w:lang w:bidi="ar-LB"/>
        </w:rPr>
        <w:t>.</w:t>
      </w:r>
    </w:p>
    <w:p w14:paraId="7ABD6896" w14:textId="110B6A43" w:rsidR="004A263B" w:rsidRPr="0067635D" w:rsidRDefault="00234193">
      <w:pPr>
        <w:numPr>
          <w:ilvl w:val="0"/>
          <w:numId w:val="20"/>
        </w:numPr>
        <w:spacing w:after="0"/>
        <w:ind w:left="1080" w:right="27"/>
        <w:contextualSpacing/>
        <w:jc w:val="both"/>
        <w:rPr>
          <w:lang w:bidi="ar-LB"/>
        </w:rPr>
      </w:pPr>
      <w:r w:rsidRPr="0067635D">
        <w:rPr>
          <w:lang w:bidi="ar-LB"/>
        </w:rPr>
        <w:t xml:space="preserve">ASTM C88 Standard test method for soundness of aggregates by use </w:t>
      </w:r>
      <w:r w:rsidR="004A263B" w:rsidRPr="0067635D">
        <w:rPr>
          <w:lang w:bidi="ar-LB"/>
        </w:rPr>
        <w:t>of sodium sulfate or magnesium sulfate</w:t>
      </w:r>
      <w:r w:rsidR="00974758" w:rsidRPr="0067635D">
        <w:rPr>
          <w:lang w:bidi="ar-LB"/>
        </w:rPr>
        <w:t>.</w:t>
      </w:r>
    </w:p>
    <w:p w14:paraId="055DF298" w14:textId="08FB88C4" w:rsidR="004A263B" w:rsidRPr="0067635D" w:rsidRDefault="00234193">
      <w:pPr>
        <w:numPr>
          <w:ilvl w:val="0"/>
          <w:numId w:val="20"/>
        </w:numPr>
        <w:spacing w:after="0"/>
        <w:ind w:left="1080" w:right="27"/>
        <w:contextualSpacing/>
        <w:jc w:val="both"/>
        <w:rPr>
          <w:lang w:bidi="ar-LB"/>
        </w:rPr>
      </w:pPr>
      <w:r w:rsidRPr="0067635D">
        <w:rPr>
          <w:lang w:bidi="ar-LB"/>
        </w:rPr>
        <w:t xml:space="preserve">ASTM C131 Standard test method </w:t>
      </w:r>
      <w:r w:rsidR="004A263B" w:rsidRPr="0067635D">
        <w:rPr>
          <w:lang w:bidi="ar-LB"/>
        </w:rPr>
        <w:t>for resistance to degradation of small-size c</w:t>
      </w:r>
      <w:r w:rsidRPr="0067635D">
        <w:rPr>
          <w:lang w:bidi="ar-LB"/>
        </w:rPr>
        <w:t>oarse aggregate by abrasion and</w:t>
      </w:r>
      <w:r w:rsidR="004A263B" w:rsidRPr="0067635D">
        <w:rPr>
          <w:lang w:bidi="ar-LB"/>
        </w:rPr>
        <w:t xml:space="preserve"> impact in the Los Angeles machine</w:t>
      </w:r>
      <w:r w:rsidR="00974758" w:rsidRPr="0067635D">
        <w:rPr>
          <w:lang w:bidi="ar-LB"/>
        </w:rPr>
        <w:t>.</w:t>
      </w:r>
    </w:p>
    <w:p w14:paraId="5A65FFEA" w14:textId="5394DDBC" w:rsidR="004A263B" w:rsidRPr="0067635D" w:rsidRDefault="00234193">
      <w:pPr>
        <w:numPr>
          <w:ilvl w:val="0"/>
          <w:numId w:val="20"/>
        </w:numPr>
        <w:spacing w:after="0"/>
        <w:ind w:left="1080" w:right="27"/>
        <w:contextualSpacing/>
        <w:jc w:val="both"/>
        <w:rPr>
          <w:lang w:bidi="ar-LB"/>
        </w:rPr>
      </w:pPr>
      <w:r w:rsidRPr="0067635D">
        <w:rPr>
          <w:lang w:bidi="ar-LB"/>
        </w:rPr>
        <w:t xml:space="preserve">ASTM C142 </w:t>
      </w:r>
      <w:r w:rsidR="004A263B" w:rsidRPr="0067635D">
        <w:rPr>
          <w:lang w:bidi="ar-LB"/>
        </w:rPr>
        <w:t xml:space="preserve">Standard </w:t>
      </w:r>
      <w:r w:rsidRPr="0067635D">
        <w:rPr>
          <w:lang w:bidi="ar-LB"/>
        </w:rPr>
        <w:t xml:space="preserve">test method for clay lumps and friable particles </w:t>
      </w:r>
      <w:r w:rsidR="004A263B" w:rsidRPr="0067635D">
        <w:rPr>
          <w:lang w:bidi="ar-LB"/>
        </w:rPr>
        <w:t>in aggregates</w:t>
      </w:r>
      <w:r w:rsidR="00974758" w:rsidRPr="0067635D">
        <w:rPr>
          <w:lang w:bidi="ar-LB"/>
        </w:rPr>
        <w:t>.</w:t>
      </w:r>
    </w:p>
    <w:p w14:paraId="22336C2D" w14:textId="62F7B2D7" w:rsidR="004A263B" w:rsidRPr="0067635D" w:rsidRDefault="004A263B">
      <w:pPr>
        <w:numPr>
          <w:ilvl w:val="0"/>
          <w:numId w:val="20"/>
        </w:numPr>
        <w:spacing w:after="0"/>
        <w:ind w:left="1080" w:right="27"/>
        <w:contextualSpacing/>
        <w:jc w:val="both"/>
        <w:rPr>
          <w:lang w:bidi="ar-LB"/>
        </w:rPr>
      </w:pPr>
      <w:r w:rsidRPr="0067635D">
        <w:rPr>
          <w:lang w:bidi="ar-LB"/>
        </w:rPr>
        <w:t>ASTM C150 Standard specification for Portland cemen</w:t>
      </w:r>
      <w:r w:rsidR="00007198" w:rsidRPr="0067635D">
        <w:rPr>
          <w:lang w:bidi="ar-LB"/>
        </w:rPr>
        <w:t>t</w:t>
      </w:r>
      <w:r w:rsidR="00974758" w:rsidRPr="0067635D">
        <w:rPr>
          <w:lang w:bidi="ar-LB"/>
        </w:rPr>
        <w:t>.</w:t>
      </w:r>
    </w:p>
    <w:p w14:paraId="39F5DFA0" w14:textId="35D5B7C4" w:rsidR="004A263B" w:rsidRPr="0067635D" w:rsidRDefault="00234193">
      <w:pPr>
        <w:numPr>
          <w:ilvl w:val="0"/>
          <w:numId w:val="20"/>
        </w:numPr>
        <w:spacing w:after="0"/>
        <w:ind w:left="1080" w:right="27"/>
        <w:contextualSpacing/>
        <w:jc w:val="both"/>
        <w:rPr>
          <w:lang w:bidi="ar-LB"/>
        </w:rPr>
      </w:pPr>
      <w:r w:rsidRPr="0067635D">
        <w:rPr>
          <w:lang w:bidi="ar-LB"/>
        </w:rPr>
        <w:t xml:space="preserve">ASTM C227 Standard test method for potential alkali </w:t>
      </w:r>
      <w:r w:rsidR="004A263B" w:rsidRPr="0067635D">
        <w:rPr>
          <w:lang w:bidi="ar-LB"/>
        </w:rPr>
        <w:t>r</w:t>
      </w:r>
      <w:r w:rsidRPr="0067635D">
        <w:rPr>
          <w:lang w:bidi="ar-LB"/>
        </w:rPr>
        <w:t xml:space="preserve">eactivity of cement- aggregate </w:t>
      </w:r>
      <w:r w:rsidR="004A263B" w:rsidRPr="0067635D">
        <w:rPr>
          <w:lang w:bidi="ar-LB"/>
        </w:rPr>
        <w:t>combinations (mortar-bar method)</w:t>
      </w:r>
      <w:r w:rsidR="00974758" w:rsidRPr="0067635D">
        <w:rPr>
          <w:lang w:bidi="ar-LB"/>
        </w:rPr>
        <w:t>.</w:t>
      </w:r>
    </w:p>
    <w:p w14:paraId="572EF7ED" w14:textId="33FEC0CF" w:rsidR="004A263B" w:rsidRPr="0067635D" w:rsidRDefault="00234193">
      <w:pPr>
        <w:numPr>
          <w:ilvl w:val="0"/>
          <w:numId w:val="20"/>
        </w:numPr>
        <w:spacing w:after="0"/>
        <w:ind w:left="1080" w:right="27"/>
        <w:contextualSpacing/>
        <w:jc w:val="both"/>
        <w:rPr>
          <w:lang w:bidi="ar-LB"/>
        </w:rPr>
      </w:pPr>
      <w:r w:rsidRPr="0067635D">
        <w:rPr>
          <w:lang w:bidi="ar-LB"/>
        </w:rPr>
        <w:t xml:space="preserve">ASTM C289 Standard Test method for potential alkali-silica reactivity </w:t>
      </w:r>
      <w:r w:rsidR="004A263B" w:rsidRPr="0067635D">
        <w:rPr>
          <w:lang w:bidi="ar-LB"/>
        </w:rPr>
        <w:t>of aggregates (chemical method)</w:t>
      </w:r>
      <w:r w:rsidR="00974758" w:rsidRPr="0067635D">
        <w:rPr>
          <w:lang w:bidi="ar-LB"/>
        </w:rPr>
        <w:t>.</w:t>
      </w:r>
    </w:p>
    <w:p w14:paraId="17186F55" w14:textId="7009A9F4" w:rsidR="004A263B" w:rsidRPr="0067635D" w:rsidRDefault="00234193">
      <w:pPr>
        <w:numPr>
          <w:ilvl w:val="0"/>
          <w:numId w:val="20"/>
        </w:numPr>
        <w:spacing w:after="0"/>
        <w:ind w:left="1080" w:right="27"/>
        <w:contextualSpacing/>
        <w:jc w:val="both"/>
        <w:rPr>
          <w:lang w:bidi="ar-LB"/>
        </w:rPr>
      </w:pPr>
      <w:r w:rsidRPr="0067635D">
        <w:rPr>
          <w:lang w:bidi="ar-LB"/>
        </w:rPr>
        <w:t xml:space="preserve">IASTM </w:t>
      </w:r>
      <w:r w:rsidR="004A263B" w:rsidRPr="0067635D">
        <w:rPr>
          <w:lang w:bidi="ar-LB"/>
        </w:rPr>
        <w:t>C494 Stand</w:t>
      </w:r>
      <w:r w:rsidRPr="0067635D">
        <w:rPr>
          <w:lang w:bidi="ar-LB"/>
        </w:rPr>
        <w:t xml:space="preserve">ard specification for chemical </w:t>
      </w:r>
      <w:r w:rsidR="004A263B" w:rsidRPr="0067635D">
        <w:rPr>
          <w:lang w:bidi="ar-LB"/>
        </w:rPr>
        <w:t>admixtures for concrete</w:t>
      </w:r>
      <w:r w:rsidR="00E022A9" w:rsidRPr="0067635D">
        <w:rPr>
          <w:lang w:bidi="ar-LB"/>
        </w:rPr>
        <w:t>.</w:t>
      </w:r>
    </w:p>
    <w:p w14:paraId="363735F3" w14:textId="04BD5F9D" w:rsidR="004A263B" w:rsidRPr="0067635D" w:rsidRDefault="00234193">
      <w:pPr>
        <w:numPr>
          <w:ilvl w:val="0"/>
          <w:numId w:val="20"/>
        </w:numPr>
        <w:spacing w:after="0"/>
        <w:ind w:left="1080" w:right="27"/>
        <w:contextualSpacing/>
        <w:jc w:val="both"/>
        <w:rPr>
          <w:lang w:bidi="ar-LB"/>
        </w:rPr>
      </w:pPr>
      <w:r w:rsidRPr="0067635D">
        <w:rPr>
          <w:lang w:bidi="ar-LB"/>
        </w:rPr>
        <w:t xml:space="preserve">ASTM C535 Standard test method </w:t>
      </w:r>
      <w:r w:rsidR="004A263B" w:rsidRPr="0067635D">
        <w:rPr>
          <w:lang w:bidi="ar-LB"/>
        </w:rPr>
        <w:t>for resistance to degradation of large-size co</w:t>
      </w:r>
      <w:r w:rsidRPr="0067635D">
        <w:rPr>
          <w:lang w:bidi="ar-LB"/>
        </w:rPr>
        <w:t xml:space="preserve">arse aggregate by abrasion and </w:t>
      </w:r>
      <w:r w:rsidR="004A263B" w:rsidRPr="0067635D">
        <w:rPr>
          <w:lang w:bidi="ar-LB"/>
        </w:rPr>
        <w:t>impact in the Los Angeles machine</w:t>
      </w:r>
      <w:r w:rsidR="00E022A9" w:rsidRPr="0067635D">
        <w:rPr>
          <w:lang w:bidi="ar-LB"/>
        </w:rPr>
        <w:t>.</w:t>
      </w:r>
    </w:p>
    <w:p w14:paraId="2783645C" w14:textId="19A908A5" w:rsidR="004A263B" w:rsidRPr="0067635D" w:rsidRDefault="004A263B">
      <w:pPr>
        <w:numPr>
          <w:ilvl w:val="0"/>
          <w:numId w:val="20"/>
        </w:numPr>
        <w:spacing w:after="0"/>
        <w:ind w:left="1080" w:right="27"/>
        <w:contextualSpacing/>
        <w:jc w:val="both"/>
        <w:rPr>
          <w:lang w:bidi="ar-LB"/>
        </w:rPr>
      </w:pPr>
      <w:r w:rsidRPr="0067635D">
        <w:rPr>
          <w:lang w:bidi="ar-LB"/>
        </w:rPr>
        <w:t>BS 410: 1986 Specification for test sieves</w:t>
      </w:r>
      <w:r w:rsidR="00E022A9" w:rsidRPr="0067635D">
        <w:rPr>
          <w:lang w:bidi="ar-LB"/>
        </w:rPr>
        <w:t>.</w:t>
      </w:r>
    </w:p>
    <w:p w14:paraId="0A4CDE84" w14:textId="4F37A03D" w:rsidR="004A263B" w:rsidRPr="0067635D" w:rsidRDefault="00234193">
      <w:pPr>
        <w:numPr>
          <w:ilvl w:val="0"/>
          <w:numId w:val="20"/>
        </w:numPr>
        <w:spacing w:after="0"/>
        <w:ind w:left="1080" w:right="27"/>
        <w:contextualSpacing/>
        <w:jc w:val="both"/>
        <w:rPr>
          <w:lang w:bidi="ar-LB"/>
        </w:rPr>
      </w:pPr>
      <w:r w:rsidRPr="0067635D">
        <w:rPr>
          <w:lang w:bidi="ar-LB"/>
        </w:rPr>
        <w:t>BS 812 Part 2:</w:t>
      </w:r>
      <w:r w:rsidR="00D6508F" w:rsidRPr="0067635D">
        <w:rPr>
          <w:lang w:bidi="ar-LB"/>
        </w:rPr>
        <w:t xml:space="preserve"> </w:t>
      </w:r>
      <w:r w:rsidRPr="0067635D">
        <w:rPr>
          <w:lang w:bidi="ar-LB"/>
        </w:rPr>
        <w:t>1995 Testing aggregates.</w:t>
      </w:r>
      <w:r w:rsidR="00D6508F" w:rsidRPr="0067635D">
        <w:rPr>
          <w:lang w:bidi="ar-LB"/>
        </w:rPr>
        <w:t xml:space="preserve"> </w:t>
      </w:r>
      <w:r w:rsidRPr="0067635D">
        <w:rPr>
          <w:lang w:bidi="ar-LB"/>
        </w:rPr>
        <w:t xml:space="preserve">Methods of determination </w:t>
      </w:r>
      <w:r w:rsidR="004A263B" w:rsidRPr="0067635D">
        <w:rPr>
          <w:lang w:bidi="ar-LB"/>
        </w:rPr>
        <w:t>of density</w:t>
      </w:r>
      <w:r w:rsidR="00974758" w:rsidRPr="0067635D">
        <w:rPr>
          <w:lang w:bidi="ar-LB"/>
        </w:rPr>
        <w:t>.</w:t>
      </w:r>
    </w:p>
    <w:p w14:paraId="41AE3C26" w14:textId="79DC7608" w:rsidR="004A263B" w:rsidRPr="0067635D" w:rsidRDefault="00234193">
      <w:pPr>
        <w:numPr>
          <w:ilvl w:val="0"/>
          <w:numId w:val="20"/>
        </w:numPr>
        <w:spacing w:after="0"/>
        <w:ind w:left="1080" w:right="27"/>
        <w:contextualSpacing/>
        <w:jc w:val="both"/>
        <w:rPr>
          <w:lang w:bidi="ar-LB"/>
        </w:rPr>
      </w:pPr>
      <w:r w:rsidRPr="0067635D">
        <w:rPr>
          <w:lang w:bidi="ar-LB"/>
        </w:rPr>
        <w:t xml:space="preserve">BS 812 Part </w:t>
      </w:r>
      <w:r w:rsidR="004A263B" w:rsidRPr="0067635D">
        <w:rPr>
          <w:lang w:bidi="ar-LB"/>
        </w:rPr>
        <w:t>103: 1985</w:t>
      </w:r>
      <w:r w:rsidRPr="0067635D">
        <w:rPr>
          <w:lang w:bidi="ar-LB"/>
        </w:rPr>
        <w:t xml:space="preserve"> Testing aggregates.</w:t>
      </w:r>
      <w:r w:rsidR="00D6508F" w:rsidRPr="0067635D">
        <w:rPr>
          <w:lang w:bidi="ar-LB"/>
        </w:rPr>
        <w:t xml:space="preserve"> </w:t>
      </w:r>
      <w:r w:rsidRPr="0067635D">
        <w:rPr>
          <w:lang w:bidi="ar-LB"/>
        </w:rPr>
        <w:t xml:space="preserve">Methods for determination </w:t>
      </w:r>
      <w:r w:rsidR="004A263B" w:rsidRPr="0067635D">
        <w:rPr>
          <w:lang w:bidi="ar-LB"/>
        </w:rPr>
        <w:t>of particle size distribution</w:t>
      </w:r>
      <w:r w:rsidR="00E022A9" w:rsidRPr="0067635D">
        <w:rPr>
          <w:lang w:bidi="ar-LB"/>
        </w:rPr>
        <w:t>.</w:t>
      </w:r>
    </w:p>
    <w:p w14:paraId="295DE976" w14:textId="240B123D" w:rsidR="004A263B" w:rsidRPr="0067635D" w:rsidRDefault="00234193">
      <w:pPr>
        <w:numPr>
          <w:ilvl w:val="0"/>
          <w:numId w:val="20"/>
        </w:numPr>
        <w:spacing w:after="0"/>
        <w:ind w:left="1080" w:right="27"/>
        <w:contextualSpacing/>
        <w:jc w:val="both"/>
        <w:rPr>
          <w:lang w:bidi="ar-LB"/>
        </w:rPr>
      </w:pPr>
      <w:r w:rsidRPr="0067635D">
        <w:rPr>
          <w:lang w:bidi="ar-LB"/>
        </w:rPr>
        <w:t xml:space="preserve">BS 812 Part </w:t>
      </w:r>
      <w:r w:rsidR="004A263B" w:rsidRPr="0067635D">
        <w:rPr>
          <w:lang w:bidi="ar-LB"/>
        </w:rPr>
        <w:t>103.1: 1</w:t>
      </w:r>
      <w:r w:rsidRPr="0067635D">
        <w:rPr>
          <w:lang w:bidi="ar-LB"/>
        </w:rPr>
        <w:t xml:space="preserve">985 Testing aggregates. Method for </w:t>
      </w:r>
      <w:r w:rsidR="004A263B" w:rsidRPr="0067635D">
        <w:rPr>
          <w:lang w:bidi="ar-LB"/>
        </w:rPr>
        <w:t>determination of particle size distribution.</w:t>
      </w:r>
      <w:r w:rsidR="00D6508F" w:rsidRPr="0067635D">
        <w:rPr>
          <w:lang w:bidi="ar-LB"/>
        </w:rPr>
        <w:t xml:space="preserve"> </w:t>
      </w:r>
      <w:r w:rsidR="004A263B" w:rsidRPr="0067635D">
        <w:rPr>
          <w:lang w:bidi="ar-LB"/>
        </w:rPr>
        <w:t>Sieve tests</w:t>
      </w:r>
      <w:r w:rsidR="00974758" w:rsidRPr="0067635D">
        <w:rPr>
          <w:lang w:bidi="ar-LB"/>
        </w:rPr>
        <w:t>.</w:t>
      </w:r>
    </w:p>
    <w:p w14:paraId="2075F55D" w14:textId="57C76BFA" w:rsidR="004A263B" w:rsidRPr="0067635D" w:rsidRDefault="004A263B">
      <w:pPr>
        <w:numPr>
          <w:ilvl w:val="0"/>
          <w:numId w:val="20"/>
        </w:numPr>
        <w:spacing w:after="0"/>
        <w:ind w:left="1080" w:right="27"/>
        <w:contextualSpacing/>
        <w:jc w:val="both"/>
        <w:rPr>
          <w:lang w:bidi="ar-LB"/>
        </w:rPr>
      </w:pPr>
      <w:r w:rsidRPr="0067635D">
        <w:rPr>
          <w:lang w:bidi="ar-LB"/>
        </w:rPr>
        <w:t>BS 812 Part 105.1: 19</w:t>
      </w:r>
      <w:r w:rsidR="00234193" w:rsidRPr="0067635D">
        <w:rPr>
          <w:lang w:bidi="ar-LB"/>
        </w:rPr>
        <w:t xml:space="preserve">89 Testing aggregates. Methods </w:t>
      </w:r>
      <w:r w:rsidRPr="0067635D">
        <w:rPr>
          <w:lang w:bidi="ar-LB"/>
        </w:rPr>
        <w:t>for determination of particle shape. Flakiness index</w:t>
      </w:r>
      <w:r w:rsidR="00974758" w:rsidRPr="0067635D">
        <w:rPr>
          <w:lang w:bidi="ar-LB"/>
        </w:rPr>
        <w:t>.</w:t>
      </w:r>
    </w:p>
    <w:p w14:paraId="493484D1" w14:textId="18862A0B" w:rsidR="004A263B" w:rsidRPr="0067635D" w:rsidRDefault="004A263B">
      <w:pPr>
        <w:numPr>
          <w:ilvl w:val="0"/>
          <w:numId w:val="20"/>
        </w:numPr>
        <w:spacing w:after="0"/>
        <w:ind w:left="1080" w:right="27"/>
        <w:contextualSpacing/>
        <w:jc w:val="both"/>
        <w:rPr>
          <w:lang w:bidi="ar-LB"/>
        </w:rPr>
      </w:pPr>
      <w:r w:rsidRPr="0067635D">
        <w:rPr>
          <w:lang w:bidi="ar-LB"/>
        </w:rPr>
        <w:t>BS 812 Part 105.2: 19</w:t>
      </w:r>
      <w:r w:rsidR="00234193" w:rsidRPr="0067635D">
        <w:rPr>
          <w:lang w:bidi="ar-LB"/>
        </w:rPr>
        <w:t xml:space="preserve">90 Testing aggregates. Methods </w:t>
      </w:r>
      <w:r w:rsidRPr="0067635D">
        <w:rPr>
          <w:lang w:bidi="ar-LB"/>
        </w:rPr>
        <w:t>for determination</w:t>
      </w:r>
      <w:r w:rsidR="00234193" w:rsidRPr="0067635D">
        <w:rPr>
          <w:lang w:bidi="ar-LB"/>
        </w:rPr>
        <w:t xml:space="preserve"> of particle shape. Elongation </w:t>
      </w:r>
      <w:r w:rsidRPr="0067635D">
        <w:rPr>
          <w:lang w:bidi="ar-LB"/>
        </w:rPr>
        <w:t>index of coarse aggregate</w:t>
      </w:r>
      <w:r w:rsidR="00974758" w:rsidRPr="0067635D">
        <w:rPr>
          <w:lang w:bidi="ar-LB"/>
        </w:rPr>
        <w:t>.</w:t>
      </w:r>
    </w:p>
    <w:p w14:paraId="44E86CA2" w14:textId="6E07A1C3" w:rsidR="004A263B" w:rsidRPr="0067635D" w:rsidRDefault="00234193">
      <w:pPr>
        <w:numPr>
          <w:ilvl w:val="0"/>
          <w:numId w:val="20"/>
        </w:numPr>
        <w:spacing w:after="0"/>
        <w:ind w:left="1080" w:right="27"/>
        <w:contextualSpacing/>
        <w:jc w:val="both"/>
        <w:rPr>
          <w:lang w:bidi="ar-LB"/>
        </w:rPr>
      </w:pPr>
      <w:r w:rsidRPr="0067635D">
        <w:rPr>
          <w:lang w:bidi="ar-LB"/>
        </w:rPr>
        <w:t xml:space="preserve">BS 812 Part </w:t>
      </w:r>
      <w:r w:rsidR="004A263B" w:rsidRPr="0067635D">
        <w:rPr>
          <w:lang w:bidi="ar-LB"/>
        </w:rPr>
        <w:t>109: 1990</w:t>
      </w:r>
      <w:r w:rsidRPr="0067635D">
        <w:rPr>
          <w:lang w:bidi="ar-LB"/>
        </w:rPr>
        <w:t xml:space="preserve"> Testing aggregates.</w:t>
      </w:r>
      <w:r w:rsidR="00D6508F" w:rsidRPr="0067635D">
        <w:rPr>
          <w:lang w:bidi="ar-LB"/>
        </w:rPr>
        <w:t xml:space="preserve"> </w:t>
      </w:r>
      <w:r w:rsidRPr="0067635D">
        <w:rPr>
          <w:lang w:bidi="ar-LB"/>
        </w:rPr>
        <w:t xml:space="preserve">Methods for determination </w:t>
      </w:r>
      <w:r w:rsidR="004A263B" w:rsidRPr="0067635D">
        <w:rPr>
          <w:lang w:bidi="ar-LB"/>
        </w:rPr>
        <w:t>of moisture content</w:t>
      </w:r>
      <w:r w:rsidR="00974758" w:rsidRPr="0067635D">
        <w:rPr>
          <w:lang w:bidi="ar-LB"/>
        </w:rPr>
        <w:t>.</w:t>
      </w:r>
    </w:p>
    <w:p w14:paraId="407A4586" w14:textId="5B016936" w:rsidR="004A263B" w:rsidRPr="0067635D" w:rsidRDefault="00234193">
      <w:pPr>
        <w:numPr>
          <w:ilvl w:val="0"/>
          <w:numId w:val="20"/>
        </w:numPr>
        <w:spacing w:after="0"/>
        <w:ind w:left="1080" w:right="27"/>
        <w:contextualSpacing/>
        <w:jc w:val="both"/>
        <w:rPr>
          <w:lang w:bidi="ar-LB"/>
        </w:rPr>
      </w:pPr>
      <w:r w:rsidRPr="0067635D">
        <w:rPr>
          <w:lang w:bidi="ar-LB"/>
        </w:rPr>
        <w:t xml:space="preserve">BS 812 Part </w:t>
      </w:r>
      <w:r w:rsidR="004A263B" w:rsidRPr="0067635D">
        <w:rPr>
          <w:lang w:bidi="ar-LB"/>
        </w:rPr>
        <w:t>111: 1990</w:t>
      </w:r>
      <w:r w:rsidRPr="0067635D">
        <w:rPr>
          <w:lang w:bidi="ar-LB"/>
        </w:rPr>
        <w:t xml:space="preserve"> Testing aggregates.</w:t>
      </w:r>
      <w:r w:rsidR="00D6508F" w:rsidRPr="0067635D">
        <w:rPr>
          <w:lang w:bidi="ar-LB"/>
        </w:rPr>
        <w:t xml:space="preserve"> </w:t>
      </w:r>
      <w:r w:rsidRPr="0067635D">
        <w:rPr>
          <w:lang w:bidi="ar-LB"/>
        </w:rPr>
        <w:t>Methods for determination</w:t>
      </w:r>
      <w:r w:rsidR="004A263B" w:rsidRPr="0067635D">
        <w:rPr>
          <w:lang w:bidi="ar-LB"/>
        </w:rPr>
        <w:t xml:space="preserve"> of ten per cent fines value (TFV)</w:t>
      </w:r>
      <w:r w:rsidR="00E022A9" w:rsidRPr="0067635D">
        <w:rPr>
          <w:lang w:bidi="ar-LB"/>
        </w:rPr>
        <w:t>.</w:t>
      </w:r>
    </w:p>
    <w:p w14:paraId="3AF490A0" w14:textId="602E35C6" w:rsidR="004A263B" w:rsidRPr="0067635D" w:rsidRDefault="004A263B">
      <w:pPr>
        <w:numPr>
          <w:ilvl w:val="0"/>
          <w:numId w:val="20"/>
        </w:numPr>
        <w:spacing w:after="0"/>
        <w:ind w:left="1080" w:right="27"/>
        <w:contextualSpacing/>
        <w:jc w:val="both"/>
        <w:rPr>
          <w:lang w:bidi="ar-LB"/>
        </w:rPr>
      </w:pPr>
      <w:r w:rsidRPr="0067635D">
        <w:rPr>
          <w:lang w:bidi="ar-LB"/>
        </w:rPr>
        <w:t>BS 812 Part</w:t>
      </w:r>
      <w:r w:rsidR="00234193" w:rsidRPr="0067635D">
        <w:rPr>
          <w:lang w:bidi="ar-LB"/>
        </w:rPr>
        <w:t xml:space="preserve"> </w:t>
      </w:r>
      <w:r w:rsidRPr="0067635D">
        <w:rPr>
          <w:lang w:bidi="ar-LB"/>
        </w:rPr>
        <w:t>118: 198</w:t>
      </w:r>
      <w:r w:rsidR="00234193" w:rsidRPr="0067635D">
        <w:rPr>
          <w:lang w:bidi="ar-LB"/>
        </w:rPr>
        <w:t>8 Testing aggregates.</w:t>
      </w:r>
      <w:r w:rsidR="00D6508F" w:rsidRPr="0067635D">
        <w:rPr>
          <w:lang w:bidi="ar-LB"/>
        </w:rPr>
        <w:t xml:space="preserve"> </w:t>
      </w:r>
      <w:r w:rsidR="00234193" w:rsidRPr="0067635D">
        <w:rPr>
          <w:lang w:bidi="ar-LB"/>
        </w:rPr>
        <w:t xml:space="preserve">Methods for determination of sulphate </w:t>
      </w:r>
      <w:r w:rsidRPr="0067635D">
        <w:rPr>
          <w:lang w:bidi="ar-LB"/>
        </w:rPr>
        <w:t>content</w:t>
      </w:r>
      <w:r w:rsidR="00E022A9" w:rsidRPr="0067635D">
        <w:rPr>
          <w:lang w:bidi="ar-LB"/>
        </w:rPr>
        <w:t>.</w:t>
      </w:r>
    </w:p>
    <w:p w14:paraId="35B29DFE" w14:textId="07A834E2" w:rsidR="004A263B" w:rsidRPr="0067635D" w:rsidRDefault="00234193">
      <w:pPr>
        <w:numPr>
          <w:ilvl w:val="0"/>
          <w:numId w:val="20"/>
        </w:numPr>
        <w:spacing w:after="0"/>
        <w:ind w:left="1080" w:right="27"/>
        <w:contextualSpacing/>
        <w:jc w:val="both"/>
        <w:rPr>
          <w:lang w:bidi="ar-LB"/>
        </w:rPr>
      </w:pPr>
      <w:r w:rsidRPr="0067635D">
        <w:rPr>
          <w:lang w:bidi="ar-LB"/>
        </w:rPr>
        <w:t xml:space="preserve">BS 812 Part </w:t>
      </w:r>
      <w:r w:rsidR="004A263B" w:rsidRPr="0067635D">
        <w:rPr>
          <w:lang w:bidi="ar-LB"/>
        </w:rPr>
        <w:t>119: 1</w:t>
      </w:r>
      <w:r w:rsidRPr="0067635D">
        <w:rPr>
          <w:lang w:bidi="ar-LB"/>
        </w:rPr>
        <w:t xml:space="preserve">985 Testing aggregates. Method for </w:t>
      </w:r>
      <w:r w:rsidR="004A263B" w:rsidRPr="0067635D">
        <w:rPr>
          <w:lang w:bidi="ar-LB"/>
        </w:rPr>
        <w:t>determination of acid-soluble material in fine aggregate</w:t>
      </w:r>
      <w:r w:rsidR="00E022A9" w:rsidRPr="0067635D">
        <w:rPr>
          <w:lang w:bidi="ar-LB"/>
        </w:rPr>
        <w:t>.</w:t>
      </w:r>
    </w:p>
    <w:p w14:paraId="33224BD9" w14:textId="1EE30E4C" w:rsidR="004A263B" w:rsidRPr="0067635D" w:rsidRDefault="00D83EFA">
      <w:pPr>
        <w:numPr>
          <w:ilvl w:val="0"/>
          <w:numId w:val="20"/>
        </w:numPr>
        <w:spacing w:after="0"/>
        <w:ind w:left="1080" w:right="27"/>
        <w:contextualSpacing/>
        <w:jc w:val="both"/>
        <w:rPr>
          <w:lang w:bidi="ar-LB"/>
        </w:rPr>
      </w:pPr>
      <w:r w:rsidRPr="0067635D">
        <w:rPr>
          <w:lang w:bidi="ar-LB"/>
        </w:rPr>
        <w:t xml:space="preserve">BS 812 Part 120: </w:t>
      </w:r>
      <w:r w:rsidR="00234193" w:rsidRPr="0067635D">
        <w:rPr>
          <w:lang w:bidi="ar-LB"/>
        </w:rPr>
        <w:t xml:space="preserve">1989 </w:t>
      </w:r>
      <w:r w:rsidRPr="0067635D">
        <w:rPr>
          <w:lang w:bidi="ar-LB"/>
        </w:rPr>
        <w:t xml:space="preserve">Testing </w:t>
      </w:r>
      <w:r w:rsidR="004A263B" w:rsidRPr="0067635D">
        <w:rPr>
          <w:lang w:bidi="ar-LB"/>
        </w:rPr>
        <w:t>aggregates</w:t>
      </w:r>
      <w:r w:rsidR="00234193" w:rsidRPr="0067635D">
        <w:rPr>
          <w:lang w:bidi="ar-LB"/>
        </w:rPr>
        <w:t>.</w:t>
      </w:r>
      <w:r w:rsidRPr="0067635D">
        <w:rPr>
          <w:lang w:bidi="ar-LB"/>
        </w:rPr>
        <w:t xml:space="preserve"> </w:t>
      </w:r>
      <w:r w:rsidR="00234193" w:rsidRPr="0067635D">
        <w:rPr>
          <w:lang w:bidi="ar-LB"/>
        </w:rPr>
        <w:t xml:space="preserve">Method for testing </w:t>
      </w:r>
      <w:r w:rsidR="004A263B" w:rsidRPr="0067635D">
        <w:rPr>
          <w:lang w:bidi="ar-LB"/>
        </w:rPr>
        <w:t>and classifying drying shrinkage of aggregates in concrete</w:t>
      </w:r>
      <w:r w:rsidR="00E022A9" w:rsidRPr="0067635D">
        <w:rPr>
          <w:lang w:bidi="ar-LB"/>
        </w:rPr>
        <w:t>.</w:t>
      </w:r>
    </w:p>
    <w:p w14:paraId="238E1966" w14:textId="15D01460" w:rsidR="004A263B" w:rsidRPr="0067635D" w:rsidRDefault="001E56C4">
      <w:pPr>
        <w:numPr>
          <w:ilvl w:val="0"/>
          <w:numId w:val="20"/>
        </w:numPr>
        <w:spacing w:after="0"/>
        <w:ind w:left="1080" w:right="27"/>
        <w:contextualSpacing/>
        <w:jc w:val="both"/>
        <w:rPr>
          <w:lang w:bidi="ar-LB"/>
        </w:rPr>
      </w:pPr>
      <w:r w:rsidRPr="0067635D">
        <w:rPr>
          <w:lang w:bidi="ar-LB"/>
        </w:rPr>
        <w:t>B</w:t>
      </w:r>
      <w:r w:rsidR="00234193" w:rsidRPr="0067635D">
        <w:rPr>
          <w:lang w:bidi="ar-LB"/>
        </w:rPr>
        <w:t>S 882:</w:t>
      </w:r>
      <w:r w:rsidR="00D6508F" w:rsidRPr="0067635D">
        <w:rPr>
          <w:lang w:bidi="ar-LB"/>
        </w:rPr>
        <w:t xml:space="preserve"> </w:t>
      </w:r>
      <w:r w:rsidR="00234193" w:rsidRPr="0067635D">
        <w:rPr>
          <w:lang w:bidi="ar-LB"/>
        </w:rPr>
        <w:t>1992 Specification for aggregates from natural sources</w:t>
      </w:r>
      <w:r w:rsidR="004A263B" w:rsidRPr="0067635D">
        <w:rPr>
          <w:lang w:bidi="ar-LB"/>
        </w:rPr>
        <w:t xml:space="preserve"> for concrete</w:t>
      </w:r>
    </w:p>
    <w:p w14:paraId="18D97C21" w14:textId="4D5C60BC" w:rsidR="004A263B" w:rsidRPr="0067635D" w:rsidRDefault="00D83EFA">
      <w:pPr>
        <w:numPr>
          <w:ilvl w:val="0"/>
          <w:numId w:val="20"/>
        </w:numPr>
        <w:spacing w:after="0"/>
        <w:ind w:left="1080" w:right="27"/>
        <w:contextualSpacing/>
        <w:jc w:val="both"/>
        <w:rPr>
          <w:lang w:bidi="ar-LB"/>
        </w:rPr>
      </w:pPr>
      <w:r w:rsidRPr="0067635D">
        <w:rPr>
          <w:lang w:bidi="ar-LB"/>
        </w:rPr>
        <w:t xml:space="preserve">BS 1377-3: </w:t>
      </w:r>
      <w:r w:rsidR="00234193" w:rsidRPr="0067635D">
        <w:rPr>
          <w:lang w:bidi="ar-LB"/>
        </w:rPr>
        <w:t xml:space="preserve">1990 Methods of test for soils for </w:t>
      </w:r>
      <w:r w:rsidR="004A263B" w:rsidRPr="0067635D">
        <w:rPr>
          <w:lang w:bidi="ar-LB"/>
        </w:rPr>
        <w:t>civil engineer</w:t>
      </w:r>
      <w:r w:rsidRPr="0067635D">
        <w:rPr>
          <w:lang w:bidi="ar-LB"/>
        </w:rPr>
        <w:t xml:space="preserve">ing purposes. </w:t>
      </w:r>
      <w:r w:rsidR="00234193" w:rsidRPr="0067635D">
        <w:rPr>
          <w:lang w:bidi="ar-LB"/>
        </w:rPr>
        <w:t>Chemical and</w:t>
      </w:r>
      <w:r w:rsidR="004A263B" w:rsidRPr="0067635D">
        <w:rPr>
          <w:lang w:bidi="ar-LB"/>
        </w:rPr>
        <w:t xml:space="preserve"> electro-chemical tests</w:t>
      </w:r>
      <w:r w:rsidR="00E022A9" w:rsidRPr="0067635D">
        <w:rPr>
          <w:lang w:bidi="ar-LB"/>
        </w:rPr>
        <w:t>.</w:t>
      </w:r>
    </w:p>
    <w:p w14:paraId="270BEBA1" w14:textId="67B2E923" w:rsidR="004A263B" w:rsidRPr="0067635D" w:rsidRDefault="00234193">
      <w:pPr>
        <w:numPr>
          <w:ilvl w:val="0"/>
          <w:numId w:val="20"/>
        </w:numPr>
        <w:spacing w:after="0"/>
        <w:ind w:left="1080" w:right="27"/>
        <w:contextualSpacing/>
        <w:jc w:val="both"/>
        <w:rPr>
          <w:lang w:bidi="ar-LB"/>
        </w:rPr>
      </w:pPr>
      <w:r w:rsidRPr="0067635D">
        <w:rPr>
          <w:lang w:bidi="ar-LB"/>
        </w:rPr>
        <w:t xml:space="preserve">BS 1881 Part </w:t>
      </w:r>
      <w:r w:rsidR="004A263B" w:rsidRPr="0067635D">
        <w:rPr>
          <w:lang w:bidi="ar-LB"/>
        </w:rPr>
        <w:t>101:</w:t>
      </w:r>
      <w:r w:rsidR="00D83EFA" w:rsidRPr="0067635D">
        <w:rPr>
          <w:lang w:bidi="ar-LB"/>
        </w:rPr>
        <w:t xml:space="preserve"> </w:t>
      </w:r>
      <w:r w:rsidR="004A263B" w:rsidRPr="0067635D">
        <w:rPr>
          <w:lang w:bidi="ar-LB"/>
        </w:rPr>
        <w:t>1983</w:t>
      </w:r>
      <w:r w:rsidRPr="0067635D">
        <w:rPr>
          <w:lang w:bidi="ar-LB"/>
        </w:rPr>
        <w:t xml:space="preserve"> Testing concrete.</w:t>
      </w:r>
      <w:r w:rsidR="00D6508F" w:rsidRPr="0067635D">
        <w:rPr>
          <w:lang w:bidi="ar-LB"/>
        </w:rPr>
        <w:t xml:space="preserve"> </w:t>
      </w:r>
      <w:r w:rsidRPr="0067635D">
        <w:rPr>
          <w:lang w:bidi="ar-LB"/>
        </w:rPr>
        <w:t xml:space="preserve">Method of sampling fresh concrete </w:t>
      </w:r>
      <w:r w:rsidR="004A263B" w:rsidRPr="0067635D">
        <w:rPr>
          <w:lang w:bidi="ar-LB"/>
        </w:rPr>
        <w:t>on sit</w:t>
      </w:r>
      <w:r w:rsidR="00007198" w:rsidRPr="0067635D">
        <w:rPr>
          <w:lang w:bidi="ar-LB"/>
        </w:rPr>
        <w:t>e</w:t>
      </w:r>
    </w:p>
    <w:p w14:paraId="3965B7E7" w14:textId="2F899D18" w:rsidR="004A263B" w:rsidRPr="0067635D" w:rsidRDefault="00234193">
      <w:pPr>
        <w:numPr>
          <w:ilvl w:val="0"/>
          <w:numId w:val="20"/>
        </w:numPr>
        <w:spacing w:after="0"/>
        <w:ind w:left="1080" w:right="27"/>
        <w:contextualSpacing/>
        <w:jc w:val="both"/>
        <w:rPr>
          <w:lang w:bidi="ar-LB"/>
        </w:rPr>
      </w:pPr>
      <w:r w:rsidRPr="0067635D">
        <w:rPr>
          <w:lang w:bidi="ar-LB"/>
        </w:rPr>
        <w:t xml:space="preserve">BS 1881 Part 108: 1983 Testing concrete. Method for making </w:t>
      </w:r>
      <w:r w:rsidR="004A263B" w:rsidRPr="0067635D">
        <w:rPr>
          <w:lang w:bidi="ar-LB"/>
        </w:rPr>
        <w:t>test cubes from fresh concrete</w:t>
      </w:r>
      <w:r w:rsidR="00E022A9" w:rsidRPr="0067635D">
        <w:rPr>
          <w:lang w:bidi="ar-LB"/>
        </w:rPr>
        <w:t>.</w:t>
      </w:r>
    </w:p>
    <w:p w14:paraId="37A55E30" w14:textId="5978243F" w:rsidR="004A263B" w:rsidRPr="0067635D" w:rsidRDefault="00D83EFA">
      <w:pPr>
        <w:numPr>
          <w:ilvl w:val="0"/>
          <w:numId w:val="20"/>
        </w:numPr>
        <w:spacing w:after="0"/>
        <w:ind w:left="1080" w:right="27"/>
        <w:contextualSpacing/>
        <w:jc w:val="both"/>
        <w:rPr>
          <w:lang w:bidi="ar-LB"/>
        </w:rPr>
      </w:pPr>
      <w:r w:rsidRPr="0067635D">
        <w:rPr>
          <w:lang w:bidi="ar-LB"/>
        </w:rPr>
        <w:t xml:space="preserve">BS 1881 Part 110: 1990 Method for </w:t>
      </w:r>
      <w:r w:rsidR="004A263B" w:rsidRPr="0067635D">
        <w:rPr>
          <w:lang w:bidi="ar-LB"/>
        </w:rPr>
        <w:t>determina</w:t>
      </w:r>
      <w:r w:rsidRPr="0067635D">
        <w:rPr>
          <w:lang w:bidi="ar-LB"/>
        </w:rPr>
        <w:t xml:space="preserve">tion of </w:t>
      </w:r>
      <w:r w:rsidR="004A263B" w:rsidRPr="0067635D">
        <w:rPr>
          <w:lang w:bidi="ar-LB"/>
        </w:rPr>
        <w:t>aggregate crushing value (ACV)</w:t>
      </w:r>
    </w:p>
    <w:p w14:paraId="5044B03F" w14:textId="4B4BA1C3" w:rsidR="004A263B" w:rsidRPr="0067635D" w:rsidRDefault="00D83EFA">
      <w:pPr>
        <w:numPr>
          <w:ilvl w:val="0"/>
          <w:numId w:val="20"/>
        </w:numPr>
        <w:spacing w:after="0"/>
        <w:ind w:left="1080" w:right="27"/>
        <w:contextualSpacing/>
        <w:jc w:val="both"/>
        <w:rPr>
          <w:lang w:bidi="ar-LB"/>
        </w:rPr>
      </w:pPr>
      <w:r w:rsidRPr="0067635D">
        <w:rPr>
          <w:lang w:bidi="ar-LB"/>
        </w:rPr>
        <w:t xml:space="preserve">BS 3148:1980 Methods of test for water for making concrete </w:t>
      </w:r>
      <w:r w:rsidR="004A263B" w:rsidRPr="0067635D">
        <w:rPr>
          <w:lang w:bidi="ar-LB"/>
        </w:rPr>
        <w:t>(including notes on the suitability of the water)</w:t>
      </w:r>
      <w:r w:rsidR="00E022A9" w:rsidRPr="0067635D">
        <w:rPr>
          <w:lang w:bidi="ar-LB"/>
        </w:rPr>
        <w:t>.</w:t>
      </w:r>
    </w:p>
    <w:p w14:paraId="4D32C235" w14:textId="28471DB6" w:rsidR="004A263B" w:rsidRPr="0067635D" w:rsidRDefault="004A263B">
      <w:pPr>
        <w:numPr>
          <w:ilvl w:val="0"/>
          <w:numId w:val="20"/>
        </w:numPr>
        <w:spacing w:after="0"/>
        <w:ind w:left="1080" w:right="27"/>
        <w:contextualSpacing/>
        <w:jc w:val="both"/>
        <w:rPr>
          <w:lang w:bidi="ar-LB"/>
        </w:rPr>
      </w:pPr>
      <w:r w:rsidRPr="0067635D">
        <w:rPr>
          <w:lang w:bidi="ar-LB"/>
        </w:rPr>
        <w:t>BS 4027: 1996 Specification for sulphate-resisting Portland cement</w:t>
      </w:r>
      <w:r w:rsidR="00E022A9" w:rsidRPr="0067635D">
        <w:rPr>
          <w:lang w:bidi="ar-LB"/>
        </w:rPr>
        <w:t>.</w:t>
      </w:r>
    </w:p>
    <w:p w14:paraId="5C97F298" w14:textId="6C26D1AF" w:rsidR="004A263B" w:rsidRPr="0067635D" w:rsidRDefault="004A263B">
      <w:pPr>
        <w:numPr>
          <w:ilvl w:val="0"/>
          <w:numId w:val="20"/>
        </w:numPr>
        <w:spacing w:after="0"/>
        <w:ind w:left="1080" w:right="27"/>
        <w:contextualSpacing/>
        <w:jc w:val="both"/>
        <w:rPr>
          <w:lang w:bidi="ar-LB"/>
        </w:rPr>
      </w:pPr>
      <w:r w:rsidRPr="0067635D">
        <w:rPr>
          <w:lang w:bidi="ar-LB"/>
        </w:rPr>
        <w:t>BS 4449</w:t>
      </w:r>
      <w:r w:rsidR="00D83EFA" w:rsidRPr="0067635D">
        <w:rPr>
          <w:lang w:bidi="ar-LB"/>
        </w:rPr>
        <w:t xml:space="preserve">: 1997 Specification for carbon steel bars for the reinforcement </w:t>
      </w:r>
      <w:r w:rsidRPr="0067635D">
        <w:rPr>
          <w:lang w:bidi="ar-LB"/>
        </w:rPr>
        <w:t>of concrete</w:t>
      </w:r>
      <w:r w:rsidR="00E022A9" w:rsidRPr="0067635D">
        <w:rPr>
          <w:lang w:bidi="ar-LB"/>
        </w:rPr>
        <w:t>.</w:t>
      </w:r>
    </w:p>
    <w:p w14:paraId="4C42A548" w14:textId="13923C7A" w:rsidR="004A263B" w:rsidRPr="0067635D" w:rsidRDefault="00D83EFA">
      <w:pPr>
        <w:numPr>
          <w:ilvl w:val="0"/>
          <w:numId w:val="20"/>
        </w:numPr>
        <w:spacing w:after="0"/>
        <w:ind w:left="1080" w:right="27"/>
        <w:contextualSpacing/>
        <w:jc w:val="both"/>
        <w:rPr>
          <w:lang w:bidi="ar-LB"/>
        </w:rPr>
      </w:pPr>
      <w:r w:rsidRPr="0067635D">
        <w:rPr>
          <w:lang w:bidi="ar-LB"/>
        </w:rPr>
        <w:t>BS 4466:</w:t>
      </w:r>
      <w:r w:rsidR="00D6508F" w:rsidRPr="0067635D">
        <w:rPr>
          <w:lang w:bidi="ar-LB"/>
        </w:rPr>
        <w:t xml:space="preserve"> </w:t>
      </w:r>
      <w:r w:rsidRPr="0067635D">
        <w:rPr>
          <w:lang w:bidi="ar-LB"/>
        </w:rPr>
        <w:t xml:space="preserve">1989 Specification for </w:t>
      </w:r>
      <w:r w:rsidR="004A263B" w:rsidRPr="0067635D">
        <w:rPr>
          <w:lang w:bidi="ar-LB"/>
        </w:rPr>
        <w:t>schedul</w:t>
      </w:r>
      <w:r w:rsidRPr="0067635D">
        <w:rPr>
          <w:lang w:bidi="ar-LB"/>
        </w:rPr>
        <w:t xml:space="preserve">ing, dimensioning, bending &amp; </w:t>
      </w:r>
      <w:r w:rsidR="004A263B" w:rsidRPr="0067635D">
        <w:rPr>
          <w:lang w:bidi="ar-LB"/>
        </w:rPr>
        <w:t xml:space="preserve">cutting of steel reinforcement for </w:t>
      </w:r>
      <w:r w:rsidR="000C1060" w:rsidRPr="0067635D">
        <w:rPr>
          <w:lang w:bidi="ar-LB"/>
        </w:rPr>
        <w:t>concrete</w:t>
      </w:r>
      <w:r w:rsidR="00E022A9" w:rsidRPr="0067635D">
        <w:rPr>
          <w:lang w:bidi="ar-LB"/>
        </w:rPr>
        <w:t>.</w:t>
      </w:r>
    </w:p>
    <w:p w14:paraId="23D051DD" w14:textId="67D1E21E" w:rsidR="004A263B" w:rsidRPr="0067635D" w:rsidRDefault="00D83EFA">
      <w:pPr>
        <w:numPr>
          <w:ilvl w:val="0"/>
          <w:numId w:val="20"/>
        </w:numPr>
        <w:spacing w:after="0"/>
        <w:ind w:left="1080" w:right="27"/>
        <w:contextualSpacing/>
        <w:jc w:val="both"/>
        <w:rPr>
          <w:lang w:bidi="ar-LB"/>
        </w:rPr>
      </w:pPr>
      <w:r w:rsidRPr="0067635D">
        <w:rPr>
          <w:lang w:bidi="ar-LB"/>
        </w:rPr>
        <w:t>BS</w:t>
      </w:r>
      <w:r w:rsidR="00D6508F" w:rsidRPr="0067635D">
        <w:rPr>
          <w:lang w:bidi="ar-LB"/>
        </w:rPr>
        <w:t xml:space="preserve"> </w:t>
      </w:r>
      <w:r w:rsidRPr="0067635D">
        <w:rPr>
          <w:lang w:bidi="ar-LB"/>
        </w:rPr>
        <w:t>4482:</w:t>
      </w:r>
      <w:r w:rsidR="00D6508F" w:rsidRPr="0067635D">
        <w:rPr>
          <w:lang w:bidi="ar-LB"/>
        </w:rPr>
        <w:t xml:space="preserve"> </w:t>
      </w:r>
      <w:r w:rsidRPr="0067635D">
        <w:rPr>
          <w:lang w:bidi="ar-LB"/>
        </w:rPr>
        <w:t xml:space="preserve">1985 </w:t>
      </w:r>
      <w:r w:rsidR="004A263B" w:rsidRPr="0067635D">
        <w:rPr>
          <w:lang w:bidi="ar-LB"/>
        </w:rPr>
        <w:t>Specification</w:t>
      </w:r>
      <w:r w:rsidR="00D6508F" w:rsidRPr="0067635D">
        <w:rPr>
          <w:lang w:bidi="ar-LB"/>
        </w:rPr>
        <w:t xml:space="preserve"> </w:t>
      </w:r>
      <w:r w:rsidR="004A263B" w:rsidRPr="0067635D">
        <w:rPr>
          <w:lang w:bidi="ar-LB"/>
        </w:rPr>
        <w:t>for</w:t>
      </w:r>
      <w:r w:rsidR="00D6508F" w:rsidRPr="0067635D">
        <w:rPr>
          <w:lang w:bidi="ar-LB"/>
        </w:rPr>
        <w:t xml:space="preserve"> </w:t>
      </w:r>
      <w:r w:rsidR="004A263B" w:rsidRPr="0067635D">
        <w:rPr>
          <w:lang w:bidi="ar-LB"/>
        </w:rPr>
        <w:t>cold</w:t>
      </w:r>
      <w:r w:rsidR="00D6508F" w:rsidRPr="0067635D">
        <w:rPr>
          <w:lang w:bidi="ar-LB"/>
        </w:rPr>
        <w:t xml:space="preserve"> </w:t>
      </w:r>
      <w:r w:rsidR="004A263B" w:rsidRPr="0067635D">
        <w:rPr>
          <w:lang w:bidi="ar-LB"/>
        </w:rPr>
        <w:t>reduced</w:t>
      </w:r>
      <w:r w:rsidR="00D6508F" w:rsidRPr="0067635D">
        <w:rPr>
          <w:lang w:bidi="ar-LB"/>
        </w:rPr>
        <w:t xml:space="preserve"> </w:t>
      </w:r>
      <w:r w:rsidR="004A263B" w:rsidRPr="0067635D">
        <w:rPr>
          <w:lang w:bidi="ar-LB"/>
        </w:rPr>
        <w:t>steel</w:t>
      </w:r>
      <w:r w:rsidR="00D6508F" w:rsidRPr="0067635D">
        <w:rPr>
          <w:lang w:bidi="ar-LB"/>
        </w:rPr>
        <w:t xml:space="preserve"> </w:t>
      </w:r>
      <w:r w:rsidR="004A263B" w:rsidRPr="0067635D">
        <w:rPr>
          <w:lang w:bidi="ar-LB"/>
        </w:rPr>
        <w:t>wire</w:t>
      </w:r>
      <w:r w:rsidR="00D6508F" w:rsidRPr="0067635D">
        <w:rPr>
          <w:lang w:bidi="ar-LB"/>
        </w:rPr>
        <w:t xml:space="preserve"> </w:t>
      </w:r>
      <w:r w:rsidR="004A263B" w:rsidRPr="0067635D">
        <w:rPr>
          <w:lang w:bidi="ar-LB"/>
        </w:rPr>
        <w:t>for</w:t>
      </w:r>
      <w:r w:rsidR="00D6508F" w:rsidRPr="0067635D">
        <w:rPr>
          <w:lang w:bidi="ar-LB"/>
        </w:rPr>
        <w:t xml:space="preserve"> </w:t>
      </w:r>
      <w:r w:rsidR="004A263B" w:rsidRPr="0067635D">
        <w:rPr>
          <w:lang w:bidi="ar-LB"/>
        </w:rPr>
        <w:t>the reinforcement of concrete</w:t>
      </w:r>
      <w:r w:rsidR="00E022A9" w:rsidRPr="0067635D">
        <w:rPr>
          <w:lang w:bidi="ar-LB"/>
        </w:rPr>
        <w:t>.</w:t>
      </w:r>
    </w:p>
    <w:p w14:paraId="287882C6" w14:textId="4EAB1004" w:rsidR="00D83EFA" w:rsidRPr="0067635D" w:rsidRDefault="004A263B">
      <w:pPr>
        <w:numPr>
          <w:ilvl w:val="0"/>
          <w:numId w:val="20"/>
        </w:numPr>
        <w:spacing w:after="0"/>
        <w:ind w:left="1080" w:right="27"/>
        <w:contextualSpacing/>
        <w:jc w:val="both"/>
        <w:rPr>
          <w:lang w:bidi="ar-LB"/>
        </w:rPr>
      </w:pPr>
      <w:r w:rsidRPr="0067635D">
        <w:rPr>
          <w:lang w:bidi="ar-LB"/>
        </w:rPr>
        <w:t>BS 4483: 1998 Steel fabric for the reinforcement of concrete; GG)</w:t>
      </w:r>
      <w:r w:rsidR="00D6508F" w:rsidRPr="0067635D">
        <w:rPr>
          <w:lang w:bidi="ar-LB"/>
        </w:rPr>
        <w:t xml:space="preserve"> </w:t>
      </w:r>
      <w:r w:rsidR="00D83EFA" w:rsidRPr="0067635D">
        <w:rPr>
          <w:lang w:bidi="ar-LB"/>
        </w:rPr>
        <w:t xml:space="preserve">BS 4550 Part 3: 1978 Methods </w:t>
      </w:r>
      <w:r w:rsidRPr="0067635D">
        <w:rPr>
          <w:lang w:bidi="ar-LB"/>
        </w:rPr>
        <w:t>of testing cement.</w:t>
      </w:r>
      <w:r w:rsidR="00D6508F" w:rsidRPr="0067635D">
        <w:rPr>
          <w:lang w:bidi="ar-LB"/>
        </w:rPr>
        <w:t xml:space="preserve"> </w:t>
      </w:r>
      <w:r w:rsidRPr="0067635D">
        <w:rPr>
          <w:lang w:bidi="ar-LB"/>
        </w:rPr>
        <w:t>Physical tests</w:t>
      </w:r>
      <w:r w:rsidR="00E022A9" w:rsidRPr="0067635D">
        <w:rPr>
          <w:lang w:bidi="ar-LB"/>
        </w:rPr>
        <w:t>.</w:t>
      </w:r>
    </w:p>
    <w:p w14:paraId="01720E1A" w14:textId="28AEA2DF" w:rsidR="004A263B" w:rsidRPr="0067635D" w:rsidRDefault="00D83EFA">
      <w:pPr>
        <w:numPr>
          <w:ilvl w:val="0"/>
          <w:numId w:val="20"/>
        </w:numPr>
        <w:spacing w:after="0"/>
        <w:ind w:left="1080" w:right="27"/>
        <w:contextualSpacing/>
        <w:jc w:val="both"/>
        <w:rPr>
          <w:lang w:bidi="ar-LB"/>
        </w:rPr>
      </w:pPr>
      <w:r w:rsidRPr="0067635D">
        <w:rPr>
          <w:lang w:bidi="ar-LB"/>
        </w:rPr>
        <w:t xml:space="preserve">BS 5075 - 1:1982 Concrete </w:t>
      </w:r>
      <w:r w:rsidR="004A263B" w:rsidRPr="0067635D">
        <w:rPr>
          <w:lang w:bidi="ar-LB"/>
        </w:rPr>
        <w:t>admixtur</w:t>
      </w:r>
      <w:r w:rsidRPr="0067635D">
        <w:rPr>
          <w:lang w:bidi="ar-LB"/>
        </w:rPr>
        <w:t xml:space="preserve">es. Specification for </w:t>
      </w:r>
      <w:r w:rsidR="004A263B" w:rsidRPr="0067635D">
        <w:rPr>
          <w:lang w:bidi="ar-LB"/>
        </w:rPr>
        <w:t>accelerating ad</w:t>
      </w:r>
      <w:r w:rsidRPr="0067635D">
        <w:rPr>
          <w:lang w:bidi="ar-LB"/>
        </w:rPr>
        <w:t xml:space="preserve">mixtures, retarding admixtures and water reducing </w:t>
      </w:r>
      <w:r w:rsidR="004A263B" w:rsidRPr="0067635D">
        <w:rPr>
          <w:lang w:bidi="ar-LB"/>
        </w:rPr>
        <w:t>admixtures</w:t>
      </w:r>
      <w:r w:rsidR="00E022A9" w:rsidRPr="0067635D">
        <w:rPr>
          <w:lang w:bidi="ar-LB"/>
        </w:rPr>
        <w:t>.</w:t>
      </w:r>
    </w:p>
    <w:p w14:paraId="30094124" w14:textId="44D48993" w:rsidR="004A263B" w:rsidRPr="0067635D" w:rsidRDefault="004A263B">
      <w:pPr>
        <w:numPr>
          <w:ilvl w:val="0"/>
          <w:numId w:val="20"/>
        </w:numPr>
        <w:spacing w:after="0"/>
        <w:ind w:left="1080" w:right="27"/>
        <w:contextualSpacing/>
        <w:jc w:val="both"/>
        <w:rPr>
          <w:lang w:bidi="ar-LB"/>
        </w:rPr>
      </w:pPr>
      <w:r w:rsidRPr="0067635D">
        <w:rPr>
          <w:lang w:bidi="ar-LB"/>
        </w:rPr>
        <w:t xml:space="preserve">BS 5400 Steel, concrete </w:t>
      </w:r>
      <w:r w:rsidR="00D83EFA" w:rsidRPr="0067635D">
        <w:rPr>
          <w:lang w:bidi="ar-LB"/>
        </w:rPr>
        <w:t xml:space="preserve">and composite </w:t>
      </w:r>
      <w:r w:rsidRPr="0067635D">
        <w:rPr>
          <w:lang w:bidi="ar-LB"/>
        </w:rPr>
        <w:t>bridge</w:t>
      </w:r>
      <w:r w:rsidR="00E022A9" w:rsidRPr="0067635D">
        <w:rPr>
          <w:lang w:bidi="ar-LB"/>
        </w:rPr>
        <w:t>.</w:t>
      </w:r>
    </w:p>
    <w:p w14:paraId="2FCB990D" w14:textId="419AFE7F" w:rsidR="004A263B" w:rsidRPr="0067635D" w:rsidRDefault="00D83EFA">
      <w:pPr>
        <w:numPr>
          <w:ilvl w:val="0"/>
          <w:numId w:val="20"/>
        </w:numPr>
        <w:spacing w:after="0"/>
        <w:ind w:left="1080" w:right="27"/>
        <w:contextualSpacing/>
        <w:jc w:val="both"/>
        <w:rPr>
          <w:lang w:bidi="ar-LB"/>
        </w:rPr>
      </w:pPr>
      <w:r w:rsidRPr="0067635D">
        <w:rPr>
          <w:lang w:bidi="ar-LB"/>
        </w:rPr>
        <w:t xml:space="preserve">BS </w:t>
      </w:r>
      <w:r w:rsidR="00F21D68" w:rsidRPr="0067635D">
        <w:rPr>
          <w:lang w:bidi="ar-LB"/>
        </w:rPr>
        <w:t>6699:</w:t>
      </w:r>
      <w:r w:rsidRPr="0067635D">
        <w:rPr>
          <w:lang w:bidi="ar-LB"/>
        </w:rPr>
        <w:t xml:space="preserve"> 1992 Specification for </w:t>
      </w:r>
      <w:r w:rsidR="004A263B" w:rsidRPr="0067635D">
        <w:rPr>
          <w:lang w:bidi="ar-LB"/>
        </w:rPr>
        <w:t>g</w:t>
      </w:r>
      <w:r w:rsidRPr="0067635D">
        <w:rPr>
          <w:lang w:bidi="ar-LB"/>
        </w:rPr>
        <w:t>round</w:t>
      </w:r>
      <w:r w:rsidR="00D6508F" w:rsidRPr="0067635D">
        <w:rPr>
          <w:lang w:bidi="ar-LB"/>
        </w:rPr>
        <w:t xml:space="preserve"> </w:t>
      </w:r>
      <w:r w:rsidRPr="0067635D">
        <w:rPr>
          <w:lang w:bidi="ar-LB"/>
        </w:rPr>
        <w:t xml:space="preserve">granulated blast furnace </w:t>
      </w:r>
      <w:r w:rsidR="004A263B" w:rsidRPr="0067635D">
        <w:rPr>
          <w:lang w:bidi="ar-LB"/>
        </w:rPr>
        <w:t>slag for use with Portland cement</w:t>
      </w:r>
      <w:r w:rsidR="00E022A9" w:rsidRPr="0067635D">
        <w:rPr>
          <w:lang w:bidi="ar-LB"/>
        </w:rPr>
        <w:t>.</w:t>
      </w:r>
    </w:p>
    <w:p w14:paraId="1D673C56" w14:textId="77945B8A" w:rsidR="004A263B" w:rsidRPr="0067635D" w:rsidRDefault="00D83EFA">
      <w:pPr>
        <w:numPr>
          <w:ilvl w:val="0"/>
          <w:numId w:val="20"/>
        </w:numPr>
        <w:spacing w:after="0"/>
        <w:ind w:left="1080" w:right="27"/>
        <w:contextualSpacing/>
        <w:jc w:val="both"/>
        <w:rPr>
          <w:lang w:bidi="ar-LB"/>
        </w:rPr>
      </w:pPr>
      <w:r w:rsidRPr="0067635D">
        <w:rPr>
          <w:lang w:bidi="ar-LB"/>
        </w:rPr>
        <w:t xml:space="preserve">BS 6744: 2001 Stainless steel bars for the reinforcement of and use </w:t>
      </w:r>
      <w:r w:rsidR="004A263B" w:rsidRPr="0067635D">
        <w:rPr>
          <w:lang w:bidi="ar-LB"/>
        </w:rPr>
        <w:t>in concrete. Requirements and test method</w:t>
      </w:r>
      <w:r w:rsidR="00E022A9" w:rsidRPr="0067635D">
        <w:rPr>
          <w:lang w:bidi="ar-LB"/>
        </w:rPr>
        <w:t>.</w:t>
      </w:r>
    </w:p>
    <w:p w14:paraId="51513BAB" w14:textId="009F568B" w:rsidR="004A263B" w:rsidRPr="0067635D" w:rsidRDefault="001E56C4">
      <w:pPr>
        <w:numPr>
          <w:ilvl w:val="0"/>
          <w:numId w:val="20"/>
        </w:numPr>
        <w:spacing w:after="0"/>
        <w:ind w:left="1080" w:right="27"/>
        <w:contextualSpacing/>
        <w:jc w:val="both"/>
        <w:rPr>
          <w:lang w:bidi="ar-LB"/>
        </w:rPr>
      </w:pPr>
      <w:r w:rsidRPr="0067635D">
        <w:rPr>
          <w:lang w:bidi="ar-LB"/>
        </w:rPr>
        <w:t>B</w:t>
      </w:r>
      <w:r w:rsidR="00D83EFA" w:rsidRPr="0067635D">
        <w:rPr>
          <w:lang w:bidi="ar-LB"/>
        </w:rPr>
        <w:t xml:space="preserve">S </w:t>
      </w:r>
      <w:r w:rsidR="00DD275C" w:rsidRPr="0067635D">
        <w:rPr>
          <w:lang w:bidi="ar-LB"/>
        </w:rPr>
        <w:t>8007:</w:t>
      </w:r>
      <w:r w:rsidR="00D83EFA" w:rsidRPr="0067635D">
        <w:rPr>
          <w:lang w:bidi="ar-LB"/>
        </w:rPr>
        <w:t xml:space="preserve"> </w:t>
      </w:r>
      <w:r w:rsidR="004A263B" w:rsidRPr="0067635D">
        <w:rPr>
          <w:lang w:bidi="ar-LB"/>
        </w:rPr>
        <w:t>1987 Cod</w:t>
      </w:r>
      <w:r w:rsidR="00D83EFA" w:rsidRPr="0067635D">
        <w:rPr>
          <w:lang w:bidi="ar-LB"/>
        </w:rPr>
        <w:t>e of</w:t>
      </w:r>
      <w:r w:rsidR="00D6508F" w:rsidRPr="0067635D">
        <w:rPr>
          <w:lang w:bidi="ar-LB"/>
        </w:rPr>
        <w:t xml:space="preserve"> </w:t>
      </w:r>
      <w:r w:rsidR="00D83EFA" w:rsidRPr="0067635D">
        <w:rPr>
          <w:lang w:bidi="ar-LB"/>
        </w:rPr>
        <w:t>practice for</w:t>
      </w:r>
      <w:r w:rsidR="00D6508F" w:rsidRPr="0067635D">
        <w:rPr>
          <w:lang w:bidi="ar-LB"/>
        </w:rPr>
        <w:t xml:space="preserve"> </w:t>
      </w:r>
      <w:r w:rsidR="00D83EFA" w:rsidRPr="0067635D">
        <w:rPr>
          <w:lang w:bidi="ar-LB"/>
        </w:rPr>
        <w:t>design of</w:t>
      </w:r>
      <w:r w:rsidR="00D6508F" w:rsidRPr="0067635D">
        <w:rPr>
          <w:lang w:bidi="ar-LB"/>
        </w:rPr>
        <w:t xml:space="preserve"> </w:t>
      </w:r>
      <w:r w:rsidR="00D83EFA" w:rsidRPr="0067635D">
        <w:rPr>
          <w:lang w:bidi="ar-LB"/>
        </w:rPr>
        <w:t>concrete</w:t>
      </w:r>
      <w:r w:rsidR="00D6508F" w:rsidRPr="0067635D">
        <w:rPr>
          <w:lang w:bidi="ar-LB"/>
        </w:rPr>
        <w:t xml:space="preserve"> </w:t>
      </w:r>
      <w:r w:rsidR="004A263B" w:rsidRPr="0067635D">
        <w:rPr>
          <w:lang w:bidi="ar-LB"/>
        </w:rPr>
        <w:t>structures</w:t>
      </w:r>
      <w:r w:rsidR="00D6508F" w:rsidRPr="0067635D">
        <w:rPr>
          <w:lang w:bidi="ar-LB"/>
        </w:rPr>
        <w:t xml:space="preserve"> </w:t>
      </w:r>
      <w:r w:rsidR="004A263B" w:rsidRPr="0067635D">
        <w:rPr>
          <w:lang w:bidi="ar-LB"/>
        </w:rPr>
        <w:t>for retaining</w:t>
      </w:r>
      <w:r w:rsidR="00D6508F" w:rsidRPr="0067635D">
        <w:rPr>
          <w:lang w:bidi="ar-LB"/>
        </w:rPr>
        <w:t xml:space="preserve"> </w:t>
      </w:r>
      <w:r w:rsidR="004A263B" w:rsidRPr="0067635D">
        <w:rPr>
          <w:lang w:bidi="ar-LB"/>
        </w:rPr>
        <w:t>aqueous liquids</w:t>
      </w:r>
      <w:r w:rsidR="00E022A9" w:rsidRPr="0067635D">
        <w:rPr>
          <w:lang w:bidi="ar-LB"/>
        </w:rPr>
        <w:t>.</w:t>
      </w:r>
    </w:p>
    <w:p w14:paraId="080FCDA9" w14:textId="1188B6AB" w:rsidR="004A263B" w:rsidRPr="0067635D" w:rsidRDefault="00D83EFA">
      <w:pPr>
        <w:numPr>
          <w:ilvl w:val="0"/>
          <w:numId w:val="20"/>
        </w:numPr>
        <w:spacing w:after="0"/>
        <w:ind w:left="1080" w:right="27"/>
        <w:contextualSpacing/>
        <w:jc w:val="both"/>
        <w:rPr>
          <w:lang w:bidi="ar-LB"/>
        </w:rPr>
      </w:pPr>
      <w:r w:rsidRPr="0067635D">
        <w:rPr>
          <w:lang w:bidi="ar-LB"/>
        </w:rPr>
        <w:t>BS 8110-1:</w:t>
      </w:r>
      <w:r w:rsidR="00D6508F" w:rsidRPr="0067635D">
        <w:rPr>
          <w:lang w:bidi="ar-LB"/>
        </w:rPr>
        <w:t xml:space="preserve"> </w:t>
      </w:r>
      <w:r w:rsidRPr="0067635D">
        <w:rPr>
          <w:lang w:bidi="ar-LB"/>
        </w:rPr>
        <w:t xml:space="preserve">1997 Structural use of concrete. Code of practice for design and </w:t>
      </w:r>
      <w:r w:rsidR="004A263B" w:rsidRPr="0067635D">
        <w:rPr>
          <w:lang w:bidi="ar-LB"/>
        </w:rPr>
        <w:t>construction</w:t>
      </w:r>
      <w:r w:rsidR="00E022A9" w:rsidRPr="0067635D">
        <w:rPr>
          <w:lang w:bidi="ar-LB"/>
        </w:rPr>
        <w:t>.</w:t>
      </w:r>
    </w:p>
    <w:p w14:paraId="0C6A394B" w14:textId="49E8714C" w:rsidR="004A263B" w:rsidRPr="0067635D" w:rsidRDefault="004A263B">
      <w:pPr>
        <w:numPr>
          <w:ilvl w:val="0"/>
          <w:numId w:val="20"/>
        </w:numPr>
        <w:spacing w:after="0"/>
        <w:ind w:left="1080" w:right="27"/>
        <w:contextualSpacing/>
        <w:jc w:val="both"/>
        <w:rPr>
          <w:lang w:bidi="ar-LB"/>
        </w:rPr>
      </w:pPr>
      <w:r w:rsidRPr="0067635D">
        <w:rPr>
          <w:lang w:bidi="ar-LB"/>
        </w:rPr>
        <w:t>BS 8500-1: 2006 Concrete. Complementary</w:t>
      </w:r>
      <w:r w:rsidR="00D83EFA" w:rsidRPr="0067635D">
        <w:rPr>
          <w:lang w:bidi="ar-LB"/>
        </w:rPr>
        <w:t xml:space="preserve"> British Standard to BS EN 206-1. Method of specifying and</w:t>
      </w:r>
      <w:r w:rsidRPr="0067635D">
        <w:rPr>
          <w:lang w:bidi="ar-LB"/>
        </w:rPr>
        <w:t xml:space="preserve"> guidance for the specifie</w:t>
      </w:r>
      <w:r w:rsidR="00A37505" w:rsidRPr="0067635D">
        <w:rPr>
          <w:lang w:bidi="ar-LB"/>
        </w:rPr>
        <w:t>r</w:t>
      </w:r>
      <w:r w:rsidR="00E022A9" w:rsidRPr="0067635D">
        <w:rPr>
          <w:lang w:bidi="ar-LB"/>
        </w:rPr>
        <w:t>.</w:t>
      </w:r>
    </w:p>
    <w:p w14:paraId="4AB61A4A" w14:textId="260B6C91" w:rsidR="00007198" w:rsidRPr="0067635D" w:rsidRDefault="001E56C4">
      <w:pPr>
        <w:numPr>
          <w:ilvl w:val="0"/>
          <w:numId w:val="20"/>
        </w:numPr>
        <w:spacing w:after="0"/>
        <w:ind w:left="1080" w:right="27"/>
        <w:contextualSpacing/>
        <w:jc w:val="both"/>
        <w:rPr>
          <w:lang w:bidi="ar-LB"/>
        </w:rPr>
      </w:pPr>
      <w:r w:rsidRPr="0067635D">
        <w:rPr>
          <w:lang w:bidi="ar-LB"/>
        </w:rPr>
        <w:t>B</w:t>
      </w:r>
      <w:r w:rsidR="004A263B" w:rsidRPr="0067635D">
        <w:rPr>
          <w:lang w:bidi="ar-LB"/>
        </w:rPr>
        <w:t>S 8</w:t>
      </w:r>
      <w:r w:rsidR="00D83EFA" w:rsidRPr="0067635D">
        <w:rPr>
          <w:lang w:bidi="ar-LB"/>
        </w:rPr>
        <w:t xml:space="preserve">666 :2000 Specification for scheduling, dimensioning, bending </w:t>
      </w:r>
      <w:r w:rsidR="004A263B" w:rsidRPr="0067635D">
        <w:rPr>
          <w:lang w:bidi="ar-LB"/>
        </w:rPr>
        <w:t>and cutting of steel reinforcement for concrete</w:t>
      </w:r>
      <w:r w:rsidR="00E022A9" w:rsidRPr="0067635D">
        <w:rPr>
          <w:lang w:bidi="ar-LB"/>
        </w:rPr>
        <w:t>.</w:t>
      </w:r>
    </w:p>
    <w:p w14:paraId="1149D9B3" w14:textId="3D8157A0" w:rsidR="004A263B" w:rsidRPr="0067635D" w:rsidRDefault="00D83EFA">
      <w:pPr>
        <w:numPr>
          <w:ilvl w:val="0"/>
          <w:numId w:val="20"/>
        </w:numPr>
        <w:spacing w:after="0"/>
        <w:ind w:left="1080" w:right="27"/>
        <w:contextualSpacing/>
        <w:jc w:val="both"/>
        <w:rPr>
          <w:lang w:bidi="ar-LB"/>
        </w:rPr>
      </w:pPr>
      <w:r w:rsidRPr="0067635D">
        <w:rPr>
          <w:lang w:bidi="ar-LB"/>
        </w:rPr>
        <w:t>BS EN 196 Part</w:t>
      </w:r>
      <w:r w:rsidR="004A263B" w:rsidRPr="0067635D">
        <w:rPr>
          <w:lang w:bidi="ar-LB"/>
        </w:rPr>
        <w:t xml:space="preserve"> 6:</w:t>
      </w:r>
      <w:r w:rsidR="00D6508F" w:rsidRPr="0067635D">
        <w:rPr>
          <w:lang w:bidi="ar-LB"/>
        </w:rPr>
        <w:t xml:space="preserve"> </w:t>
      </w:r>
      <w:r w:rsidR="004A263B" w:rsidRPr="0067635D">
        <w:rPr>
          <w:lang w:bidi="ar-LB"/>
        </w:rPr>
        <w:t>1992 M</w:t>
      </w:r>
      <w:r w:rsidRPr="0067635D">
        <w:rPr>
          <w:lang w:bidi="ar-LB"/>
        </w:rPr>
        <w:t>ethods of testing cement. Determination</w:t>
      </w:r>
      <w:r w:rsidR="004A263B" w:rsidRPr="0067635D">
        <w:rPr>
          <w:lang w:bidi="ar-LB"/>
        </w:rPr>
        <w:t xml:space="preserve"> of fineness</w:t>
      </w:r>
      <w:r w:rsidR="00E022A9" w:rsidRPr="0067635D">
        <w:rPr>
          <w:lang w:bidi="ar-LB"/>
        </w:rPr>
        <w:t>.</w:t>
      </w:r>
    </w:p>
    <w:p w14:paraId="557C1670" w14:textId="56595E3E" w:rsidR="004A263B" w:rsidRPr="0067635D" w:rsidRDefault="004A263B">
      <w:pPr>
        <w:numPr>
          <w:ilvl w:val="0"/>
          <w:numId w:val="20"/>
        </w:numPr>
        <w:spacing w:after="0"/>
        <w:ind w:left="1080" w:right="27"/>
        <w:contextualSpacing/>
        <w:jc w:val="both"/>
        <w:rPr>
          <w:lang w:bidi="ar-LB"/>
        </w:rPr>
      </w:pPr>
      <w:r w:rsidRPr="0067635D">
        <w:rPr>
          <w:lang w:bidi="ar-LB"/>
        </w:rPr>
        <w:t>BS</w:t>
      </w:r>
      <w:r w:rsidR="00D83EFA" w:rsidRPr="0067635D">
        <w:rPr>
          <w:lang w:bidi="ar-LB"/>
        </w:rPr>
        <w:t xml:space="preserve"> EN 196 Part 21:</w:t>
      </w:r>
      <w:r w:rsidR="00D6508F" w:rsidRPr="0067635D">
        <w:rPr>
          <w:lang w:bidi="ar-LB"/>
        </w:rPr>
        <w:t xml:space="preserve"> </w:t>
      </w:r>
      <w:r w:rsidR="00D83EFA" w:rsidRPr="0067635D">
        <w:rPr>
          <w:lang w:bidi="ar-LB"/>
        </w:rPr>
        <w:t xml:space="preserve">1992 Methods </w:t>
      </w:r>
      <w:r w:rsidRPr="0067635D">
        <w:rPr>
          <w:lang w:bidi="ar-LB"/>
        </w:rPr>
        <w:t>of testi</w:t>
      </w:r>
      <w:r w:rsidR="00D83EFA" w:rsidRPr="0067635D">
        <w:rPr>
          <w:lang w:bidi="ar-LB"/>
        </w:rPr>
        <w:t xml:space="preserve">ng cement. Determination </w:t>
      </w:r>
      <w:r w:rsidRPr="0067635D">
        <w:rPr>
          <w:lang w:bidi="ar-LB"/>
        </w:rPr>
        <w:t>o</w:t>
      </w:r>
      <w:r w:rsidR="00D83EFA" w:rsidRPr="0067635D">
        <w:rPr>
          <w:lang w:bidi="ar-LB"/>
        </w:rPr>
        <w:t xml:space="preserve">f the chloride, carbon dioxide and </w:t>
      </w:r>
      <w:r w:rsidRPr="0067635D">
        <w:rPr>
          <w:lang w:bidi="ar-LB"/>
        </w:rPr>
        <w:t>alkali content of cement</w:t>
      </w:r>
      <w:r w:rsidR="00E022A9" w:rsidRPr="0067635D">
        <w:rPr>
          <w:lang w:bidi="ar-LB"/>
        </w:rPr>
        <w:t>.</w:t>
      </w:r>
    </w:p>
    <w:p w14:paraId="03DD9BB4" w14:textId="267112C5" w:rsidR="004A263B" w:rsidRPr="0067635D" w:rsidRDefault="00D83EFA">
      <w:pPr>
        <w:numPr>
          <w:ilvl w:val="0"/>
          <w:numId w:val="20"/>
        </w:numPr>
        <w:spacing w:after="0"/>
        <w:ind w:left="1080" w:right="27"/>
        <w:contextualSpacing/>
        <w:jc w:val="both"/>
        <w:rPr>
          <w:lang w:bidi="ar-LB"/>
        </w:rPr>
      </w:pPr>
      <w:r w:rsidRPr="0067635D">
        <w:rPr>
          <w:lang w:bidi="ar-LB"/>
        </w:rPr>
        <w:t>BS EN</w:t>
      </w:r>
      <w:r w:rsidR="004A263B" w:rsidRPr="0067635D">
        <w:rPr>
          <w:lang w:bidi="ar-LB"/>
        </w:rPr>
        <w:t xml:space="preserve"> 197-1</w:t>
      </w:r>
      <w:r w:rsidRPr="0067635D">
        <w:rPr>
          <w:lang w:bidi="ar-LB"/>
        </w:rPr>
        <w:t>:</w:t>
      </w:r>
      <w:r w:rsidR="00D6508F" w:rsidRPr="0067635D">
        <w:rPr>
          <w:lang w:bidi="ar-LB"/>
        </w:rPr>
        <w:t xml:space="preserve"> </w:t>
      </w:r>
      <w:r w:rsidRPr="0067635D">
        <w:rPr>
          <w:lang w:bidi="ar-LB"/>
        </w:rPr>
        <w:t xml:space="preserve">2000 Cement. Composition, specifications and </w:t>
      </w:r>
      <w:r w:rsidR="004A263B" w:rsidRPr="0067635D">
        <w:rPr>
          <w:lang w:bidi="ar-LB"/>
        </w:rPr>
        <w:t>conformity criteria for low heat common cements</w:t>
      </w:r>
      <w:r w:rsidR="00E022A9" w:rsidRPr="0067635D">
        <w:rPr>
          <w:lang w:bidi="ar-LB"/>
        </w:rPr>
        <w:t>.</w:t>
      </w:r>
    </w:p>
    <w:p w14:paraId="27229316" w14:textId="5AE9CC8F" w:rsidR="004A263B" w:rsidRPr="0067635D" w:rsidRDefault="00D83EFA">
      <w:pPr>
        <w:numPr>
          <w:ilvl w:val="0"/>
          <w:numId w:val="20"/>
        </w:numPr>
        <w:spacing w:after="0"/>
        <w:ind w:left="1080" w:right="27"/>
        <w:contextualSpacing/>
        <w:jc w:val="both"/>
        <w:rPr>
          <w:lang w:bidi="ar-LB"/>
        </w:rPr>
      </w:pPr>
      <w:r w:rsidRPr="0067635D">
        <w:rPr>
          <w:lang w:bidi="ar-LB"/>
        </w:rPr>
        <w:t>BS EN 450-1:</w:t>
      </w:r>
      <w:r w:rsidR="00D6508F" w:rsidRPr="0067635D">
        <w:rPr>
          <w:lang w:bidi="ar-LB"/>
        </w:rPr>
        <w:t xml:space="preserve"> </w:t>
      </w:r>
      <w:r w:rsidRPr="0067635D">
        <w:rPr>
          <w:lang w:bidi="ar-LB"/>
        </w:rPr>
        <w:t xml:space="preserve">2005 Fly ash for </w:t>
      </w:r>
      <w:r w:rsidR="004A263B" w:rsidRPr="0067635D">
        <w:rPr>
          <w:lang w:bidi="ar-LB"/>
        </w:rPr>
        <w:t>co</w:t>
      </w:r>
      <w:r w:rsidRPr="0067635D">
        <w:rPr>
          <w:lang w:bidi="ar-LB"/>
        </w:rPr>
        <w:t xml:space="preserve">ncrete. Definition, specifications </w:t>
      </w:r>
      <w:r w:rsidR="004A263B" w:rsidRPr="0067635D">
        <w:rPr>
          <w:lang w:bidi="ar-LB"/>
        </w:rPr>
        <w:t>and conformity criteria</w:t>
      </w:r>
      <w:r w:rsidR="00E022A9" w:rsidRPr="0067635D">
        <w:rPr>
          <w:lang w:bidi="ar-LB"/>
        </w:rPr>
        <w:t>.</w:t>
      </w:r>
    </w:p>
    <w:p w14:paraId="424BC387" w14:textId="36063020" w:rsidR="004A263B" w:rsidRPr="0067635D" w:rsidRDefault="00D83EFA">
      <w:pPr>
        <w:numPr>
          <w:ilvl w:val="0"/>
          <w:numId w:val="20"/>
        </w:numPr>
        <w:spacing w:after="0"/>
        <w:ind w:left="1080" w:right="27"/>
        <w:contextualSpacing/>
        <w:jc w:val="both"/>
        <w:rPr>
          <w:lang w:bidi="ar-LB"/>
        </w:rPr>
      </w:pPr>
      <w:r w:rsidRPr="0067635D">
        <w:rPr>
          <w:lang w:bidi="ar-LB"/>
        </w:rPr>
        <w:t>BS EN</w:t>
      </w:r>
      <w:r w:rsidR="00D6508F" w:rsidRPr="0067635D">
        <w:rPr>
          <w:lang w:bidi="ar-LB"/>
        </w:rPr>
        <w:t xml:space="preserve"> </w:t>
      </w:r>
      <w:r w:rsidRPr="0067635D">
        <w:rPr>
          <w:lang w:bidi="ar-LB"/>
        </w:rPr>
        <w:t>933-1:</w:t>
      </w:r>
      <w:r w:rsidR="00D6508F" w:rsidRPr="0067635D">
        <w:rPr>
          <w:lang w:bidi="ar-LB"/>
        </w:rPr>
        <w:t xml:space="preserve"> </w:t>
      </w:r>
      <w:r w:rsidRPr="0067635D">
        <w:rPr>
          <w:lang w:bidi="ar-LB"/>
        </w:rPr>
        <w:t xml:space="preserve">1997 Tests for geometrical properties of aggregates. Determination </w:t>
      </w:r>
      <w:r w:rsidR="004A263B" w:rsidRPr="0067635D">
        <w:rPr>
          <w:lang w:bidi="ar-LB"/>
        </w:rPr>
        <w:t>of particle size distribution.</w:t>
      </w:r>
      <w:r w:rsidR="00D6508F" w:rsidRPr="0067635D">
        <w:rPr>
          <w:lang w:bidi="ar-LB"/>
        </w:rPr>
        <w:t xml:space="preserve"> </w:t>
      </w:r>
      <w:r w:rsidR="004A263B" w:rsidRPr="0067635D">
        <w:rPr>
          <w:lang w:bidi="ar-LB"/>
        </w:rPr>
        <w:t>Sieving method</w:t>
      </w:r>
      <w:r w:rsidR="00E022A9" w:rsidRPr="0067635D">
        <w:rPr>
          <w:lang w:bidi="ar-LB"/>
        </w:rPr>
        <w:t>.</w:t>
      </w:r>
    </w:p>
    <w:p w14:paraId="56D7E335" w14:textId="183B4D03" w:rsidR="004A263B" w:rsidRPr="0067635D" w:rsidRDefault="00D83EFA">
      <w:pPr>
        <w:numPr>
          <w:ilvl w:val="0"/>
          <w:numId w:val="20"/>
        </w:numPr>
        <w:spacing w:after="0"/>
        <w:ind w:left="1080" w:right="27"/>
        <w:contextualSpacing/>
        <w:jc w:val="both"/>
        <w:rPr>
          <w:lang w:bidi="ar-LB"/>
        </w:rPr>
      </w:pPr>
      <w:r w:rsidRPr="0067635D">
        <w:rPr>
          <w:lang w:bidi="ar-LB"/>
        </w:rPr>
        <w:t>BS EN 934-2:</w:t>
      </w:r>
      <w:r w:rsidR="00D6508F" w:rsidRPr="0067635D">
        <w:rPr>
          <w:lang w:bidi="ar-LB"/>
        </w:rPr>
        <w:t xml:space="preserve"> </w:t>
      </w:r>
      <w:r w:rsidRPr="0067635D">
        <w:rPr>
          <w:lang w:bidi="ar-LB"/>
        </w:rPr>
        <w:t xml:space="preserve">2001 Admixtures </w:t>
      </w:r>
      <w:r w:rsidR="004A263B" w:rsidRPr="0067635D">
        <w:rPr>
          <w:lang w:bidi="ar-LB"/>
        </w:rPr>
        <w:t>fo</w:t>
      </w:r>
      <w:r w:rsidRPr="0067635D">
        <w:rPr>
          <w:lang w:bidi="ar-LB"/>
        </w:rPr>
        <w:t xml:space="preserve">r concrete, mortar and grout. </w:t>
      </w:r>
      <w:r w:rsidR="004A263B" w:rsidRPr="0067635D">
        <w:rPr>
          <w:lang w:bidi="ar-LB"/>
        </w:rPr>
        <w:t>Concrete admixtures. Definitions, requirements, conformity, marking and labelling</w:t>
      </w:r>
      <w:r w:rsidR="00E022A9" w:rsidRPr="0067635D">
        <w:rPr>
          <w:lang w:bidi="ar-LB"/>
        </w:rPr>
        <w:t>.</w:t>
      </w:r>
    </w:p>
    <w:p w14:paraId="769EE6F9" w14:textId="64BBEB35" w:rsidR="004A263B" w:rsidRPr="0067635D" w:rsidRDefault="00D83EFA">
      <w:pPr>
        <w:numPr>
          <w:ilvl w:val="0"/>
          <w:numId w:val="20"/>
        </w:numPr>
        <w:spacing w:after="0"/>
        <w:ind w:left="1080" w:right="27"/>
        <w:contextualSpacing/>
        <w:jc w:val="both"/>
        <w:rPr>
          <w:lang w:bidi="ar-LB"/>
        </w:rPr>
      </w:pPr>
      <w:r w:rsidRPr="0067635D">
        <w:rPr>
          <w:lang w:bidi="ar-LB"/>
        </w:rPr>
        <w:t xml:space="preserve">BS EN 1008: 2002 Mixing water </w:t>
      </w:r>
      <w:r w:rsidR="004A263B" w:rsidRPr="0067635D">
        <w:rPr>
          <w:lang w:bidi="ar-LB"/>
        </w:rPr>
        <w:t>for concrete. Specification</w:t>
      </w:r>
      <w:r w:rsidR="00D6508F" w:rsidRPr="0067635D">
        <w:rPr>
          <w:lang w:bidi="ar-LB"/>
        </w:rPr>
        <w:t xml:space="preserve"> </w:t>
      </w:r>
      <w:r w:rsidR="004A263B" w:rsidRPr="0067635D">
        <w:rPr>
          <w:lang w:bidi="ar-LB"/>
        </w:rPr>
        <w:t>for sampling, testing and</w:t>
      </w:r>
      <w:r w:rsidR="00D6508F" w:rsidRPr="0067635D">
        <w:rPr>
          <w:lang w:bidi="ar-LB"/>
        </w:rPr>
        <w:t xml:space="preserve"> </w:t>
      </w:r>
      <w:r w:rsidR="004A263B" w:rsidRPr="0067635D">
        <w:rPr>
          <w:lang w:bidi="ar-LB"/>
        </w:rPr>
        <w:t>assessing the suitability of water,</w:t>
      </w:r>
      <w:r w:rsidR="00D6508F" w:rsidRPr="0067635D">
        <w:rPr>
          <w:lang w:bidi="ar-LB"/>
        </w:rPr>
        <w:t xml:space="preserve"> </w:t>
      </w:r>
      <w:r w:rsidR="004A263B" w:rsidRPr="0067635D">
        <w:rPr>
          <w:lang w:bidi="ar-LB"/>
        </w:rPr>
        <w:t>including water</w:t>
      </w:r>
      <w:r w:rsidR="00D6508F" w:rsidRPr="0067635D">
        <w:rPr>
          <w:lang w:bidi="ar-LB"/>
        </w:rPr>
        <w:t xml:space="preserve"> </w:t>
      </w:r>
      <w:r w:rsidR="004A263B" w:rsidRPr="0067635D">
        <w:rPr>
          <w:lang w:bidi="ar-LB"/>
        </w:rPr>
        <w:t>recovered from processes in the concrete</w:t>
      </w:r>
      <w:r w:rsidR="00D6508F" w:rsidRPr="0067635D">
        <w:rPr>
          <w:lang w:bidi="ar-LB"/>
        </w:rPr>
        <w:t xml:space="preserve"> </w:t>
      </w:r>
      <w:r w:rsidR="004A263B" w:rsidRPr="0067635D">
        <w:rPr>
          <w:lang w:bidi="ar-LB"/>
        </w:rPr>
        <w:t>industry, as mixing water for concrete</w:t>
      </w:r>
      <w:r w:rsidR="00E022A9" w:rsidRPr="0067635D">
        <w:rPr>
          <w:lang w:bidi="ar-LB"/>
        </w:rPr>
        <w:t>.</w:t>
      </w:r>
    </w:p>
    <w:p w14:paraId="01A70218" w14:textId="5F5BEDBA" w:rsidR="004A263B" w:rsidRPr="0067635D" w:rsidRDefault="00D83EFA">
      <w:pPr>
        <w:numPr>
          <w:ilvl w:val="0"/>
          <w:numId w:val="20"/>
        </w:numPr>
        <w:spacing w:after="0"/>
        <w:ind w:left="1080" w:right="27"/>
        <w:contextualSpacing/>
        <w:jc w:val="both"/>
        <w:rPr>
          <w:lang w:bidi="ar-LB"/>
        </w:rPr>
      </w:pPr>
      <w:r w:rsidRPr="0067635D">
        <w:rPr>
          <w:lang w:bidi="ar-LB"/>
        </w:rPr>
        <w:t>BS EN 1367-2: 1998 Tests for thermal and weathering properties</w:t>
      </w:r>
      <w:r w:rsidR="004A263B" w:rsidRPr="0067635D">
        <w:rPr>
          <w:lang w:bidi="ar-LB"/>
        </w:rPr>
        <w:t xml:space="preserve"> of </w:t>
      </w:r>
      <w:r w:rsidRPr="0067635D">
        <w:rPr>
          <w:lang w:bidi="ar-LB"/>
        </w:rPr>
        <w:t xml:space="preserve">aggregates. Magnesium sulphate </w:t>
      </w:r>
      <w:r w:rsidR="004A263B" w:rsidRPr="0067635D">
        <w:rPr>
          <w:lang w:bidi="ar-LB"/>
        </w:rPr>
        <w:t>test</w:t>
      </w:r>
      <w:r w:rsidR="00E022A9" w:rsidRPr="0067635D">
        <w:rPr>
          <w:lang w:bidi="ar-LB"/>
        </w:rPr>
        <w:t>.</w:t>
      </w:r>
    </w:p>
    <w:p w14:paraId="6FDFF4FC" w14:textId="4D17785A" w:rsidR="004A263B" w:rsidRPr="0067635D" w:rsidRDefault="004A263B">
      <w:pPr>
        <w:numPr>
          <w:ilvl w:val="0"/>
          <w:numId w:val="20"/>
        </w:numPr>
        <w:spacing w:after="0"/>
        <w:ind w:left="1080" w:right="27"/>
        <w:contextualSpacing/>
        <w:jc w:val="both"/>
        <w:rPr>
          <w:lang w:bidi="ar-LB"/>
        </w:rPr>
      </w:pPr>
      <w:r w:rsidRPr="0067635D">
        <w:rPr>
          <w:lang w:bidi="ar-LB"/>
        </w:rPr>
        <w:t>BS EN 1744-1: 1998 Tests for chemical properties of aggregates. Chemical analysis</w:t>
      </w:r>
    </w:p>
    <w:p w14:paraId="3CC3E250" w14:textId="277219FE" w:rsidR="004A263B" w:rsidRPr="0067635D" w:rsidRDefault="004A263B">
      <w:pPr>
        <w:numPr>
          <w:ilvl w:val="0"/>
          <w:numId w:val="20"/>
        </w:numPr>
        <w:spacing w:after="0"/>
        <w:ind w:left="1080" w:right="27"/>
        <w:contextualSpacing/>
        <w:jc w:val="both"/>
        <w:rPr>
          <w:lang w:bidi="ar-LB"/>
        </w:rPr>
      </w:pPr>
      <w:r w:rsidRPr="0067635D">
        <w:rPr>
          <w:lang w:bidi="ar-LB"/>
        </w:rPr>
        <w:t>BS EN 12620: 2002 Aggregates for concrete</w:t>
      </w:r>
      <w:r w:rsidR="00E022A9" w:rsidRPr="0067635D">
        <w:rPr>
          <w:lang w:bidi="ar-LB"/>
        </w:rPr>
        <w:t>.</w:t>
      </w:r>
    </w:p>
    <w:p w14:paraId="41CDE177" w14:textId="67684D80" w:rsidR="004A263B" w:rsidRPr="0067635D" w:rsidRDefault="004A263B">
      <w:pPr>
        <w:numPr>
          <w:ilvl w:val="0"/>
          <w:numId w:val="20"/>
        </w:numPr>
        <w:spacing w:after="0"/>
        <w:ind w:left="1080" w:right="27"/>
        <w:contextualSpacing/>
        <w:jc w:val="both"/>
        <w:rPr>
          <w:lang w:bidi="ar-LB"/>
        </w:rPr>
      </w:pPr>
      <w:r w:rsidRPr="0067635D">
        <w:rPr>
          <w:lang w:bidi="ar-LB"/>
        </w:rPr>
        <w:t>BS ISO 14654: 1999 Epoxy-coated steel for the reinforcement of concrete</w:t>
      </w:r>
      <w:r w:rsidR="00E022A9" w:rsidRPr="0067635D">
        <w:rPr>
          <w:lang w:bidi="ar-LB"/>
        </w:rPr>
        <w:t>.</w:t>
      </w:r>
    </w:p>
    <w:p w14:paraId="0E1107C6" w14:textId="0F846829" w:rsidR="004A263B" w:rsidRPr="0067635D" w:rsidRDefault="004A263B" w:rsidP="004A263B">
      <w:pPr>
        <w:spacing w:before="15" w:after="0" w:line="280" w:lineRule="exact"/>
        <w:rPr>
          <w:rFonts w:ascii="Times New Roman" w:eastAsia="Times New Roman" w:hAnsi="Times New Roman" w:cs="Times New Roman"/>
          <w:sz w:val="28"/>
          <w:szCs w:val="28"/>
        </w:rPr>
      </w:pPr>
    </w:p>
    <w:p w14:paraId="659CAAC9" w14:textId="77777777" w:rsidR="005A13C1" w:rsidRPr="0067635D" w:rsidRDefault="005A13C1" w:rsidP="004A263B">
      <w:pPr>
        <w:spacing w:before="15" w:after="0" w:line="280" w:lineRule="exact"/>
        <w:rPr>
          <w:rFonts w:ascii="Times New Roman" w:eastAsia="Times New Roman" w:hAnsi="Times New Roman" w:cs="Times New Roman"/>
          <w:sz w:val="28"/>
          <w:szCs w:val="28"/>
        </w:rPr>
      </w:pPr>
    </w:p>
    <w:p w14:paraId="3E63DE58" w14:textId="77777777" w:rsidR="004A263B" w:rsidRPr="0067635D" w:rsidRDefault="004A263B" w:rsidP="00813ACE">
      <w:pPr>
        <w:pStyle w:val="Heading3"/>
        <w:rPr>
          <w:w w:val="113"/>
        </w:rPr>
      </w:pPr>
      <w:bookmarkStart w:id="416" w:name="_Toc172648487"/>
      <w:r w:rsidRPr="0067635D">
        <w:rPr>
          <w:w w:val="113"/>
        </w:rPr>
        <w:t>M</w:t>
      </w:r>
      <w:r w:rsidR="00813ACE" w:rsidRPr="0067635D">
        <w:rPr>
          <w:w w:val="113"/>
        </w:rPr>
        <w:t>ATERIALS</w:t>
      </w:r>
      <w:bookmarkEnd w:id="416"/>
    </w:p>
    <w:p w14:paraId="18559E47" w14:textId="77777777" w:rsidR="004A263B" w:rsidRPr="0067635D" w:rsidRDefault="00D83EFA">
      <w:pPr>
        <w:pStyle w:val="Heading3"/>
        <w:numPr>
          <w:ilvl w:val="2"/>
          <w:numId w:val="29"/>
        </w:numPr>
        <w:ind w:left="720" w:firstLine="0"/>
        <w:rPr>
          <w:w w:val="113"/>
          <w:sz w:val="22"/>
          <w:szCs w:val="22"/>
        </w:rPr>
      </w:pPr>
      <w:bookmarkStart w:id="417" w:name="_Toc172648488"/>
      <w:r w:rsidRPr="0067635D">
        <w:rPr>
          <w:w w:val="113"/>
          <w:sz w:val="22"/>
          <w:szCs w:val="22"/>
        </w:rPr>
        <w:t>C</w:t>
      </w:r>
      <w:r w:rsidR="00813ACE" w:rsidRPr="0067635D">
        <w:rPr>
          <w:w w:val="113"/>
          <w:sz w:val="22"/>
          <w:szCs w:val="22"/>
        </w:rPr>
        <w:t>EMENT</w:t>
      </w:r>
      <w:bookmarkEnd w:id="417"/>
    </w:p>
    <w:p w14:paraId="27A5C823" w14:textId="77777777" w:rsidR="004A263B" w:rsidRPr="0067635D" w:rsidRDefault="004A263B" w:rsidP="004A263B">
      <w:pPr>
        <w:spacing w:before="7" w:after="0" w:line="220" w:lineRule="exact"/>
        <w:rPr>
          <w:rFonts w:ascii="Times New Roman" w:eastAsia="Times New Roman" w:hAnsi="Times New Roman" w:cs="Times New Roman"/>
        </w:rPr>
      </w:pPr>
    </w:p>
    <w:p w14:paraId="590F1332" w14:textId="5DE4681B" w:rsidR="004A263B" w:rsidRPr="0067635D" w:rsidRDefault="004A263B" w:rsidP="005A13C1">
      <w:pPr>
        <w:tabs>
          <w:tab w:val="left" w:pos="5685"/>
        </w:tabs>
        <w:spacing w:after="0"/>
        <w:ind w:left="720"/>
        <w:jc w:val="both"/>
        <w:rPr>
          <w:b/>
          <w:bCs/>
          <w:u w:val="single"/>
        </w:rPr>
      </w:pPr>
      <w:r w:rsidRPr="0067635D">
        <w:rPr>
          <w:b/>
          <w:bCs/>
          <w:u w:val="single"/>
        </w:rPr>
        <w:t>A)</w:t>
      </w:r>
      <w:r w:rsidR="00D6508F" w:rsidRPr="0067635D">
        <w:rPr>
          <w:b/>
          <w:bCs/>
          <w:u w:val="single"/>
        </w:rPr>
        <w:t xml:space="preserve">  </w:t>
      </w:r>
      <w:r w:rsidRPr="0067635D">
        <w:rPr>
          <w:b/>
          <w:bCs/>
          <w:u w:val="single"/>
        </w:rPr>
        <w:t>CEMENT GENERAL</w:t>
      </w:r>
    </w:p>
    <w:p w14:paraId="32049389" w14:textId="1E3D3F89" w:rsidR="004A263B" w:rsidRPr="0067635D" w:rsidRDefault="00D83EFA">
      <w:pPr>
        <w:pStyle w:val="ListParagraph"/>
        <w:numPr>
          <w:ilvl w:val="0"/>
          <w:numId w:val="46"/>
        </w:numPr>
        <w:tabs>
          <w:tab w:val="left" w:pos="5685"/>
        </w:tabs>
        <w:spacing w:after="0"/>
        <w:ind w:left="1080" w:right="27"/>
        <w:jc w:val="both"/>
      </w:pPr>
      <w:r w:rsidRPr="0067635D">
        <w:t xml:space="preserve">The cement to be used throughout the Works shall be obtained from manufacturers approved in writing and shall be as described under one of the following headings and </w:t>
      </w:r>
      <w:r w:rsidR="004A263B" w:rsidRPr="0067635D">
        <w:t>shall comply with the la</w:t>
      </w:r>
      <w:r w:rsidRPr="0067635D">
        <w:t xml:space="preserve">test editions of the mentioned </w:t>
      </w:r>
      <w:r w:rsidR="004A263B" w:rsidRPr="0067635D">
        <w:t>Standards:</w:t>
      </w:r>
    </w:p>
    <w:p w14:paraId="3C646A61" w14:textId="6064FE08" w:rsidR="004A263B" w:rsidRPr="0067635D" w:rsidRDefault="00D83EFA">
      <w:pPr>
        <w:numPr>
          <w:ilvl w:val="0"/>
          <w:numId w:val="20"/>
        </w:numPr>
        <w:spacing w:after="0"/>
        <w:ind w:left="1440" w:right="27"/>
        <w:contextualSpacing/>
        <w:jc w:val="both"/>
        <w:rPr>
          <w:lang w:bidi="ar-LB"/>
        </w:rPr>
      </w:pPr>
      <w:r w:rsidRPr="0067635D">
        <w:rPr>
          <w:lang w:bidi="ar-LB"/>
        </w:rPr>
        <w:t xml:space="preserve">Portland Cement (PC). Cement </w:t>
      </w:r>
      <w:r w:rsidR="004A263B" w:rsidRPr="0067635D">
        <w:rPr>
          <w:lang w:bidi="ar-LB"/>
        </w:rPr>
        <w:t>Class 42.5 N com</w:t>
      </w:r>
      <w:r w:rsidRPr="0067635D">
        <w:rPr>
          <w:lang w:bidi="ar-LB"/>
        </w:rPr>
        <w:t xml:space="preserve">plying with BS EN 197-1 but containing not </w:t>
      </w:r>
      <w:r w:rsidR="004A263B" w:rsidRPr="0067635D">
        <w:rPr>
          <w:lang w:bidi="ar-LB"/>
        </w:rPr>
        <w:t>less</w:t>
      </w:r>
      <w:r w:rsidRPr="0067635D">
        <w:rPr>
          <w:lang w:bidi="ar-LB"/>
        </w:rPr>
        <w:t xml:space="preserve"> than 4%</w:t>
      </w:r>
      <w:r w:rsidR="00D6508F" w:rsidRPr="0067635D">
        <w:rPr>
          <w:lang w:bidi="ar-LB"/>
        </w:rPr>
        <w:t xml:space="preserve"> </w:t>
      </w:r>
      <w:r w:rsidRPr="0067635D">
        <w:rPr>
          <w:lang w:bidi="ar-LB"/>
        </w:rPr>
        <w:t xml:space="preserve">and not more than </w:t>
      </w:r>
      <w:r w:rsidR="004A263B" w:rsidRPr="0067635D">
        <w:rPr>
          <w:lang w:bidi="ar-LB"/>
        </w:rPr>
        <w:t>13% proportion by mass of tri-calcium aluminates.</w:t>
      </w:r>
    </w:p>
    <w:p w14:paraId="2999ED3F" w14:textId="6F3158C8" w:rsidR="004A263B" w:rsidRPr="0067635D" w:rsidRDefault="00D83EFA">
      <w:pPr>
        <w:numPr>
          <w:ilvl w:val="0"/>
          <w:numId w:val="20"/>
        </w:numPr>
        <w:spacing w:after="0"/>
        <w:ind w:left="1440" w:right="27"/>
        <w:contextualSpacing/>
        <w:jc w:val="both"/>
        <w:rPr>
          <w:lang w:bidi="ar-LB"/>
        </w:rPr>
      </w:pPr>
      <w:r w:rsidRPr="0067635D">
        <w:rPr>
          <w:lang w:bidi="ar-LB"/>
        </w:rPr>
        <w:t xml:space="preserve">Moderate Sulphate Resisting Portland Cement (MSRPC). </w:t>
      </w:r>
      <w:r w:rsidR="004A263B" w:rsidRPr="0067635D">
        <w:rPr>
          <w:lang w:bidi="ar-LB"/>
        </w:rPr>
        <w:t>Cem</w:t>
      </w:r>
      <w:r w:rsidRPr="0067635D">
        <w:rPr>
          <w:lang w:bidi="ar-LB"/>
        </w:rPr>
        <w:t xml:space="preserve">ent Class 42.5 N complying with BS EN 197-1 but containing not less than 4% and not more than 8% proportion by </w:t>
      </w:r>
      <w:r w:rsidR="004A263B" w:rsidRPr="0067635D">
        <w:rPr>
          <w:lang w:bidi="ar-LB"/>
        </w:rPr>
        <w:t>mass of tri- calcium a</w:t>
      </w:r>
      <w:r w:rsidRPr="0067635D">
        <w:rPr>
          <w:lang w:bidi="ar-LB"/>
        </w:rPr>
        <w:t xml:space="preserve">luminates, or cement complying </w:t>
      </w:r>
      <w:r w:rsidR="004A263B" w:rsidRPr="0067635D">
        <w:rPr>
          <w:lang w:bidi="ar-LB"/>
        </w:rPr>
        <w:t xml:space="preserve">with </w:t>
      </w:r>
      <w:r w:rsidRPr="0067635D">
        <w:rPr>
          <w:lang w:bidi="ar-LB"/>
        </w:rPr>
        <w:t xml:space="preserve">ASTM C150 Type II. In either case the cement shall not contain more </w:t>
      </w:r>
      <w:r w:rsidR="004A263B" w:rsidRPr="0067635D">
        <w:rPr>
          <w:lang w:bidi="ar-LB"/>
        </w:rPr>
        <w:t>than 2.7% proportion by mass of sulphur trioxide.</w:t>
      </w:r>
    </w:p>
    <w:p w14:paraId="60F2352C" w14:textId="6F48B291" w:rsidR="004A263B" w:rsidRPr="0067635D" w:rsidRDefault="004A263B">
      <w:pPr>
        <w:numPr>
          <w:ilvl w:val="0"/>
          <w:numId w:val="20"/>
        </w:numPr>
        <w:spacing w:after="0"/>
        <w:ind w:left="1440" w:right="27"/>
        <w:contextualSpacing/>
        <w:jc w:val="both"/>
        <w:rPr>
          <w:lang w:bidi="ar-LB"/>
        </w:rPr>
      </w:pPr>
      <w:r w:rsidRPr="0067635D">
        <w:rPr>
          <w:lang w:bidi="ar-LB"/>
        </w:rPr>
        <w:t>Sulpha</w:t>
      </w:r>
      <w:r w:rsidR="00D83EFA" w:rsidRPr="0067635D">
        <w:rPr>
          <w:lang w:bidi="ar-LB"/>
        </w:rPr>
        <w:t xml:space="preserve">te Resisting Portland Cement (SRPC). Cement </w:t>
      </w:r>
      <w:r w:rsidRPr="0067635D">
        <w:rPr>
          <w:lang w:bidi="ar-LB"/>
        </w:rPr>
        <w:t>complying with either BS 4027 Class 42.5N or ASTM C150 Type V.</w:t>
      </w:r>
    </w:p>
    <w:p w14:paraId="528229F5" w14:textId="77D011E4" w:rsidR="004A263B" w:rsidRPr="0067635D" w:rsidRDefault="00D83EFA">
      <w:pPr>
        <w:numPr>
          <w:ilvl w:val="0"/>
          <w:numId w:val="20"/>
        </w:numPr>
        <w:spacing w:after="0"/>
        <w:ind w:left="1440" w:right="27"/>
        <w:contextualSpacing/>
        <w:jc w:val="both"/>
        <w:rPr>
          <w:lang w:bidi="ar-LB"/>
        </w:rPr>
      </w:pPr>
      <w:r w:rsidRPr="0067635D">
        <w:rPr>
          <w:lang w:bidi="ar-LB"/>
        </w:rPr>
        <w:t xml:space="preserve">High Slag Blast </w:t>
      </w:r>
      <w:r w:rsidR="00A37505" w:rsidRPr="0067635D">
        <w:rPr>
          <w:lang w:bidi="ar-LB"/>
        </w:rPr>
        <w:t>Furnace</w:t>
      </w:r>
      <w:r w:rsidRPr="0067635D">
        <w:rPr>
          <w:lang w:bidi="ar-LB"/>
        </w:rPr>
        <w:t xml:space="preserve"> Cement (HSBC). Combination </w:t>
      </w:r>
      <w:r w:rsidR="004A263B" w:rsidRPr="0067635D">
        <w:rPr>
          <w:lang w:bidi="ar-LB"/>
        </w:rPr>
        <w:t>manufacture</w:t>
      </w:r>
      <w:r w:rsidRPr="0067635D">
        <w:rPr>
          <w:lang w:bidi="ar-LB"/>
        </w:rPr>
        <w:t>d in the concrete mixer from</w:t>
      </w:r>
      <w:r w:rsidR="00D6508F" w:rsidRPr="0067635D">
        <w:rPr>
          <w:lang w:bidi="ar-LB"/>
        </w:rPr>
        <w:t xml:space="preserve"> </w:t>
      </w:r>
      <w:r w:rsidRPr="0067635D">
        <w:rPr>
          <w:lang w:bidi="ar-LB"/>
        </w:rPr>
        <w:t xml:space="preserve">Portland </w:t>
      </w:r>
      <w:r w:rsidR="004A263B" w:rsidRPr="0067635D">
        <w:rPr>
          <w:lang w:bidi="ar-LB"/>
        </w:rPr>
        <w:t>cem</w:t>
      </w:r>
      <w:r w:rsidRPr="0067635D">
        <w:rPr>
          <w:lang w:bidi="ar-LB"/>
        </w:rPr>
        <w:t xml:space="preserve">ent to BS EN 197-1 and ground </w:t>
      </w:r>
      <w:r w:rsidR="004A263B" w:rsidRPr="0067635D">
        <w:rPr>
          <w:lang w:bidi="ar-LB"/>
        </w:rPr>
        <w:t xml:space="preserve">granulated </w:t>
      </w:r>
      <w:r w:rsidRPr="0067635D">
        <w:rPr>
          <w:lang w:bidi="ar-LB"/>
        </w:rPr>
        <w:t>blast furnace slag (GGBS) conforming to BS</w:t>
      </w:r>
      <w:r w:rsidR="00D6508F" w:rsidRPr="0067635D">
        <w:rPr>
          <w:lang w:bidi="ar-LB"/>
        </w:rPr>
        <w:t xml:space="preserve"> </w:t>
      </w:r>
      <w:r w:rsidRPr="0067635D">
        <w:rPr>
          <w:lang w:bidi="ar-LB"/>
        </w:rPr>
        <w:t>6699.</w:t>
      </w:r>
      <w:r w:rsidR="00D6508F" w:rsidRPr="0067635D">
        <w:rPr>
          <w:lang w:bidi="ar-LB"/>
        </w:rPr>
        <w:t xml:space="preserve"> </w:t>
      </w:r>
      <w:r w:rsidRPr="0067635D">
        <w:rPr>
          <w:lang w:bidi="ar-LB"/>
        </w:rPr>
        <w:t>The combination shall contain</w:t>
      </w:r>
      <w:r w:rsidR="004A263B" w:rsidRPr="0067635D">
        <w:rPr>
          <w:lang w:bidi="ar-LB"/>
        </w:rPr>
        <w:t xml:space="preserve"> a minimum of 60% slag by mass of nucleus.</w:t>
      </w:r>
    </w:p>
    <w:p w14:paraId="66906EA6" w14:textId="1782A517" w:rsidR="004A263B" w:rsidRPr="0067635D" w:rsidRDefault="00D83EFA">
      <w:pPr>
        <w:numPr>
          <w:ilvl w:val="0"/>
          <w:numId w:val="20"/>
        </w:numPr>
        <w:spacing w:after="0"/>
        <w:ind w:left="1440" w:right="27"/>
        <w:contextualSpacing/>
        <w:jc w:val="both"/>
        <w:rPr>
          <w:lang w:bidi="ar-LB"/>
        </w:rPr>
      </w:pPr>
      <w:r w:rsidRPr="0067635D">
        <w:rPr>
          <w:lang w:bidi="ar-LB"/>
        </w:rPr>
        <w:t xml:space="preserve">Portland Pulverized - Fuel Ash / Fly Ash Cement </w:t>
      </w:r>
      <w:r w:rsidR="004A263B" w:rsidRPr="0067635D">
        <w:rPr>
          <w:lang w:bidi="ar-LB"/>
        </w:rPr>
        <w:t>(PFAC).</w:t>
      </w:r>
    </w:p>
    <w:p w14:paraId="4DF1BD8E" w14:textId="77777777" w:rsidR="004A263B" w:rsidRPr="0067635D" w:rsidRDefault="004A263B">
      <w:pPr>
        <w:numPr>
          <w:ilvl w:val="0"/>
          <w:numId w:val="20"/>
        </w:numPr>
        <w:spacing w:after="0"/>
        <w:ind w:left="1440" w:right="27"/>
        <w:contextualSpacing/>
        <w:jc w:val="both"/>
        <w:rPr>
          <w:lang w:bidi="ar-LB"/>
        </w:rPr>
      </w:pPr>
      <w:r w:rsidRPr="0067635D">
        <w:rPr>
          <w:lang w:bidi="ar-LB"/>
        </w:rPr>
        <w:t>Combination</w:t>
      </w:r>
      <w:r w:rsidR="00D83EFA" w:rsidRPr="0067635D">
        <w:rPr>
          <w:lang w:bidi="ar-LB"/>
        </w:rPr>
        <w:t>s manufactured in the concrete mixer from Portland cement to</w:t>
      </w:r>
      <w:r w:rsidRPr="0067635D">
        <w:rPr>
          <w:lang w:bidi="ar-LB"/>
        </w:rPr>
        <w:t xml:space="preserve"> B</w:t>
      </w:r>
      <w:r w:rsidR="00D83EFA" w:rsidRPr="0067635D">
        <w:rPr>
          <w:lang w:bidi="ar-LB"/>
        </w:rPr>
        <w:t>S</w:t>
      </w:r>
      <w:r w:rsidR="00D6508F" w:rsidRPr="0067635D">
        <w:rPr>
          <w:lang w:bidi="ar-LB"/>
        </w:rPr>
        <w:t xml:space="preserve"> </w:t>
      </w:r>
      <w:r w:rsidR="00D83EFA" w:rsidRPr="0067635D">
        <w:rPr>
          <w:lang w:bidi="ar-LB"/>
        </w:rPr>
        <w:t>EN</w:t>
      </w:r>
      <w:r w:rsidR="00D6508F" w:rsidRPr="0067635D">
        <w:rPr>
          <w:lang w:bidi="ar-LB"/>
        </w:rPr>
        <w:t xml:space="preserve"> </w:t>
      </w:r>
      <w:r w:rsidR="00D83EFA" w:rsidRPr="0067635D">
        <w:rPr>
          <w:lang w:bidi="ar-LB"/>
        </w:rPr>
        <w:t>197-1</w:t>
      </w:r>
      <w:r w:rsidR="00D6508F" w:rsidRPr="0067635D">
        <w:rPr>
          <w:lang w:bidi="ar-LB"/>
        </w:rPr>
        <w:t xml:space="preserve"> </w:t>
      </w:r>
      <w:r w:rsidR="00D83EFA" w:rsidRPr="0067635D">
        <w:rPr>
          <w:lang w:bidi="ar-LB"/>
        </w:rPr>
        <w:t>and</w:t>
      </w:r>
      <w:r w:rsidR="00D6508F" w:rsidRPr="0067635D">
        <w:rPr>
          <w:lang w:bidi="ar-LB"/>
        </w:rPr>
        <w:t xml:space="preserve"> </w:t>
      </w:r>
      <w:r w:rsidR="00D83EFA" w:rsidRPr="0067635D">
        <w:rPr>
          <w:lang w:bidi="ar-LB"/>
        </w:rPr>
        <w:t>pulverized</w:t>
      </w:r>
      <w:r w:rsidR="00D6508F" w:rsidRPr="0067635D">
        <w:rPr>
          <w:lang w:bidi="ar-LB"/>
        </w:rPr>
        <w:t xml:space="preserve"> </w:t>
      </w:r>
      <w:r w:rsidR="00D83EFA" w:rsidRPr="0067635D">
        <w:rPr>
          <w:lang w:bidi="ar-LB"/>
        </w:rPr>
        <w:t xml:space="preserve">fuel ash (Fly </w:t>
      </w:r>
      <w:r w:rsidRPr="0067635D">
        <w:rPr>
          <w:lang w:bidi="ar-LB"/>
        </w:rPr>
        <w:t>ash) confor</w:t>
      </w:r>
      <w:r w:rsidR="00D83EFA" w:rsidRPr="0067635D">
        <w:rPr>
          <w:lang w:bidi="ar-LB"/>
        </w:rPr>
        <w:t xml:space="preserve">ming to BS EN 450 (category </w:t>
      </w:r>
      <w:r w:rsidRPr="0067635D">
        <w:rPr>
          <w:lang w:bidi="ar-LB"/>
        </w:rPr>
        <w:t>S).</w:t>
      </w:r>
      <w:r w:rsidR="00D83EFA" w:rsidRPr="0067635D">
        <w:rPr>
          <w:lang w:bidi="ar-LB"/>
        </w:rPr>
        <w:t xml:space="preserve"> The combination shall contain </w:t>
      </w:r>
      <w:r w:rsidRPr="0067635D">
        <w:rPr>
          <w:lang w:bidi="ar-LB"/>
        </w:rPr>
        <w:t>a</w:t>
      </w:r>
      <w:r w:rsidR="00D83EFA" w:rsidRPr="0067635D">
        <w:rPr>
          <w:lang w:bidi="ar-LB"/>
        </w:rPr>
        <w:t>t least 30% pulverized</w:t>
      </w:r>
      <w:r w:rsidRPr="0067635D">
        <w:rPr>
          <w:lang w:bidi="ar-LB"/>
        </w:rPr>
        <w:t xml:space="preserve"> - fuel ash by mass of nucleus.</w:t>
      </w:r>
    </w:p>
    <w:p w14:paraId="4E01D5F7" w14:textId="77777777" w:rsidR="00D83EFA" w:rsidRPr="0067635D" w:rsidRDefault="00D83EFA" w:rsidP="005A13C1">
      <w:pPr>
        <w:spacing w:before="8" w:after="0" w:line="220" w:lineRule="exact"/>
        <w:ind w:left="1080" w:right="420"/>
        <w:rPr>
          <w:rFonts w:ascii="Times New Roman" w:eastAsia="Times New Roman" w:hAnsi="Times New Roman" w:cs="Times New Roman"/>
        </w:rPr>
      </w:pPr>
    </w:p>
    <w:p w14:paraId="1F10B40E" w14:textId="5AB66802" w:rsidR="001A03FF" w:rsidRPr="0067635D" w:rsidRDefault="004A263B">
      <w:pPr>
        <w:pStyle w:val="ListParagraph"/>
        <w:numPr>
          <w:ilvl w:val="0"/>
          <w:numId w:val="46"/>
        </w:numPr>
        <w:tabs>
          <w:tab w:val="left" w:pos="5685"/>
        </w:tabs>
        <w:spacing w:after="0"/>
        <w:ind w:left="1080" w:right="27"/>
        <w:jc w:val="both"/>
      </w:pPr>
      <w:r w:rsidRPr="0067635D">
        <w:t>Cement shall comply wi</w:t>
      </w:r>
      <w:r w:rsidR="00D83EFA" w:rsidRPr="0067635D">
        <w:t xml:space="preserve">th the additional requirements </w:t>
      </w:r>
      <w:r w:rsidRPr="0067635D">
        <w:t>in</w:t>
      </w:r>
      <w:r w:rsidR="00D83EFA" w:rsidRPr="0067635D">
        <w:t xml:space="preserve"> Table </w:t>
      </w:r>
      <w:r w:rsidR="009C1580" w:rsidRPr="0067635D">
        <w:t>6</w:t>
      </w:r>
      <w:r w:rsidR="00D83EFA" w:rsidRPr="0067635D">
        <w:t xml:space="preserve">. </w:t>
      </w:r>
    </w:p>
    <w:p w14:paraId="321A96F5" w14:textId="465752CF" w:rsidR="004A263B" w:rsidRPr="0067635D" w:rsidRDefault="00D83EFA" w:rsidP="00FE2B60">
      <w:pPr>
        <w:pStyle w:val="ListParagraph"/>
        <w:tabs>
          <w:tab w:val="left" w:pos="5685"/>
        </w:tabs>
        <w:spacing w:after="0"/>
        <w:jc w:val="both"/>
        <w:rPr>
          <w:rFonts w:ascii="Times New Roman" w:eastAsia="Times New Roman" w:hAnsi="Times New Roman" w:cs="Times New Roman"/>
          <w:sz w:val="10"/>
          <w:szCs w:val="10"/>
        </w:rPr>
      </w:pPr>
      <w:r w:rsidRPr="0067635D">
        <w:rPr>
          <w:b/>
          <w:bCs/>
        </w:rPr>
        <w:t xml:space="preserve">Table </w:t>
      </w:r>
      <w:r w:rsidR="009C1580" w:rsidRPr="0067635D">
        <w:rPr>
          <w:b/>
          <w:bCs/>
        </w:rPr>
        <w:t>6</w:t>
      </w:r>
      <w:r w:rsidRPr="0067635D">
        <w:rPr>
          <w:b/>
          <w:bCs/>
        </w:rPr>
        <w:t xml:space="preserve"> </w:t>
      </w:r>
      <w:r w:rsidRPr="0067635D">
        <w:t xml:space="preserve">- Additional requirements </w:t>
      </w:r>
      <w:r w:rsidR="004A263B" w:rsidRPr="0067635D">
        <w:t>for cement</w:t>
      </w:r>
    </w:p>
    <w:p w14:paraId="411DFB83" w14:textId="77777777" w:rsidR="004A263B" w:rsidRPr="0067635D" w:rsidRDefault="004A263B" w:rsidP="004A263B">
      <w:pPr>
        <w:spacing w:after="0" w:line="200" w:lineRule="exact"/>
        <w:rPr>
          <w:rFonts w:ascii="Times New Roman" w:eastAsia="Times New Roman" w:hAnsi="Times New Roman" w:cs="Times New Roman"/>
          <w:sz w:val="20"/>
          <w:szCs w:val="20"/>
        </w:rPr>
      </w:pPr>
    </w:p>
    <w:tbl>
      <w:tblPr>
        <w:tblW w:w="0" w:type="auto"/>
        <w:tblInd w:w="804" w:type="dxa"/>
        <w:tblLayout w:type="fixed"/>
        <w:tblCellMar>
          <w:left w:w="0" w:type="dxa"/>
          <w:right w:w="0" w:type="dxa"/>
        </w:tblCellMar>
        <w:tblLook w:val="01E0" w:firstRow="1" w:lastRow="1" w:firstColumn="1" w:lastColumn="1" w:noHBand="0" w:noVBand="0"/>
      </w:tblPr>
      <w:tblGrid>
        <w:gridCol w:w="2693"/>
        <w:gridCol w:w="2167"/>
        <w:gridCol w:w="2970"/>
      </w:tblGrid>
      <w:tr w:rsidR="003807DE" w:rsidRPr="0067635D" w14:paraId="3ABE47D7" w14:textId="77777777" w:rsidTr="001E56C4">
        <w:trPr>
          <w:trHeight w:hRule="exact" w:val="288"/>
        </w:trPr>
        <w:tc>
          <w:tcPr>
            <w:tcW w:w="2693" w:type="dxa"/>
            <w:tcBorders>
              <w:top w:val="single" w:sz="5" w:space="0" w:color="000000"/>
              <w:left w:val="single" w:sz="5" w:space="0" w:color="000000"/>
              <w:bottom w:val="single" w:sz="5" w:space="0" w:color="000000"/>
              <w:right w:val="single" w:sz="5" w:space="0" w:color="000000"/>
            </w:tcBorders>
            <w:vAlign w:val="center"/>
          </w:tcPr>
          <w:p w14:paraId="3646A782" w14:textId="77777777" w:rsidR="004A263B" w:rsidRPr="0067635D" w:rsidRDefault="004A263B" w:rsidP="001E56C4">
            <w:pPr>
              <w:tabs>
                <w:tab w:val="left" w:pos="1296"/>
              </w:tabs>
              <w:spacing w:after="0"/>
              <w:ind w:left="100"/>
              <w:rPr>
                <w:b/>
                <w:bCs/>
              </w:rPr>
            </w:pPr>
            <w:r w:rsidRPr="0067635D">
              <w:rPr>
                <w:b/>
                <w:bCs/>
              </w:rPr>
              <w:t>Property</w:t>
            </w:r>
            <w:r w:rsidR="00084884" w:rsidRPr="0067635D">
              <w:rPr>
                <w:b/>
                <w:bCs/>
              </w:rPr>
              <w:tab/>
            </w:r>
          </w:p>
        </w:tc>
        <w:tc>
          <w:tcPr>
            <w:tcW w:w="2167" w:type="dxa"/>
            <w:tcBorders>
              <w:top w:val="single" w:sz="5" w:space="0" w:color="000000"/>
              <w:left w:val="single" w:sz="5" w:space="0" w:color="000000"/>
              <w:bottom w:val="single" w:sz="5" w:space="0" w:color="000000"/>
              <w:right w:val="single" w:sz="5" w:space="0" w:color="000000"/>
            </w:tcBorders>
            <w:vAlign w:val="center"/>
          </w:tcPr>
          <w:p w14:paraId="4F94F4AD" w14:textId="77777777" w:rsidR="004A263B" w:rsidRPr="0067635D" w:rsidRDefault="004A263B" w:rsidP="001E56C4">
            <w:pPr>
              <w:spacing w:after="0"/>
              <w:ind w:left="100"/>
              <w:rPr>
                <w:b/>
                <w:bCs/>
              </w:rPr>
            </w:pPr>
            <w:r w:rsidRPr="0067635D">
              <w:rPr>
                <w:b/>
                <w:bCs/>
              </w:rPr>
              <w:t>Test method</w:t>
            </w:r>
          </w:p>
        </w:tc>
        <w:tc>
          <w:tcPr>
            <w:tcW w:w="2970" w:type="dxa"/>
            <w:tcBorders>
              <w:top w:val="single" w:sz="5" w:space="0" w:color="000000"/>
              <w:left w:val="single" w:sz="5" w:space="0" w:color="000000"/>
              <w:bottom w:val="single" w:sz="5" w:space="0" w:color="000000"/>
              <w:right w:val="single" w:sz="5" w:space="0" w:color="000000"/>
            </w:tcBorders>
            <w:vAlign w:val="center"/>
          </w:tcPr>
          <w:p w14:paraId="207B7182" w14:textId="77777777" w:rsidR="004A263B" w:rsidRPr="0067635D" w:rsidRDefault="004A263B" w:rsidP="001E56C4">
            <w:pPr>
              <w:spacing w:after="0"/>
              <w:ind w:left="100"/>
              <w:rPr>
                <w:b/>
                <w:bCs/>
              </w:rPr>
            </w:pPr>
            <w:r w:rsidRPr="0067635D">
              <w:rPr>
                <w:b/>
                <w:bCs/>
              </w:rPr>
              <w:t>Limits</w:t>
            </w:r>
          </w:p>
        </w:tc>
      </w:tr>
      <w:tr w:rsidR="003807DE" w:rsidRPr="0067635D" w14:paraId="01F0C26F" w14:textId="77777777" w:rsidTr="001E56C4">
        <w:trPr>
          <w:trHeight w:hRule="exact" w:val="576"/>
        </w:trPr>
        <w:tc>
          <w:tcPr>
            <w:tcW w:w="2693" w:type="dxa"/>
            <w:tcBorders>
              <w:top w:val="single" w:sz="5" w:space="0" w:color="000000"/>
              <w:left w:val="single" w:sz="5" w:space="0" w:color="000000"/>
              <w:bottom w:val="single" w:sz="5" w:space="0" w:color="000000"/>
              <w:right w:val="single" w:sz="5" w:space="0" w:color="000000"/>
            </w:tcBorders>
            <w:vAlign w:val="center"/>
          </w:tcPr>
          <w:p w14:paraId="30D6E51D" w14:textId="77777777" w:rsidR="004A263B" w:rsidRPr="0067635D" w:rsidRDefault="00084884" w:rsidP="001E56C4">
            <w:pPr>
              <w:spacing w:after="0"/>
              <w:ind w:left="100"/>
            </w:pPr>
            <w:r w:rsidRPr="0067635D">
              <w:t xml:space="preserve">Acid soluble alkali as </w:t>
            </w:r>
            <w:r w:rsidR="004A263B" w:rsidRPr="0067635D">
              <w:t>Na2O equivalent</w:t>
            </w:r>
          </w:p>
        </w:tc>
        <w:tc>
          <w:tcPr>
            <w:tcW w:w="2167" w:type="dxa"/>
            <w:tcBorders>
              <w:top w:val="single" w:sz="5" w:space="0" w:color="000000"/>
              <w:left w:val="single" w:sz="5" w:space="0" w:color="000000"/>
              <w:bottom w:val="single" w:sz="5" w:space="0" w:color="000000"/>
              <w:right w:val="single" w:sz="5" w:space="0" w:color="000000"/>
            </w:tcBorders>
            <w:vAlign w:val="center"/>
          </w:tcPr>
          <w:p w14:paraId="3F20537D" w14:textId="222281FB" w:rsidR="004A263B" w:rsidRPr="0067635D" w:rsidRDefault="004A263B" w:rsidP="001E56C4">
            <w:pPr>
              <w:spacing w:after="0"/>
              <w:ind w:left="100"/>
            </w:pPr>
            <w:r w:rsidRPr="0067635D">
              <w:t xml:space="preserve">BSEN </w:t>
            </w:r>
            <w:r w:rsidR="00F21D68" w:rsidRPr="0067635D">
              <w:t>196:</w:t>
            </w:r>
            <w:r w:rsidRPr="0067635D">
              <w:t xml:space="preserve"> Part 21</w:t>
            </w:r>
          </w:p>
        </w:tc>
        <w:tc>
          <w:tcPr>
            <w:tcW w:w="2970" w:type="dxa"/>
            <w:tcBorders>
              <w:top w:val="single" w:sz="5" w:space="0" w:color="000000"/>
              <w:left w:val="single" w:sz="5" w:space="0" w:color="000000"/>
              <w:bottom w:val="single" w:sz="5" w:space="0" w:color="000000"/>
              <w:right w:val="single" w:sz="5" w:space="0" w:color="000000"/>
            </w:tcBorders>
            <w:vAlign w:val="center"/>
          </w:tcPr>
          <w:p w14:paraId="562FC6F7" w14:textId="77777777" w:rsidR="004A263B" w:rsidRPr="0067635D" w:rsidRDefault="004A263B" w:rsidP="001E56C4">
            <w:pPr>
              <w:spacing w:after="0"/>
              <w:ind w:left="100"/>
            </w:pPr>
            <w:r w:rsidRPr="0067635D">
              <w:t>Not higher</w:t>
            </w:r>
            <w:r w:rsidR="00D6508F" w:rsidRPr="0067635D">
              <w:t xml:space="preserve"> </w:t>
            </w:r>
            <w:r w:rsidRPr="0067635D">
              <w:t>than 0.6%</w:t>
            </w:r>
          </w:p>
        </w:tc>
      </w:tr>
      <w:tr w:rsidR="003807DE" w:rsidRPr="0067635D" w14:paraId="5DDDB829" w14:textId="77777777" w:rsidTr="001E56C4">
        <w:trPr>
          <w:trHeight w:hRule="exact" w:val="576"/>
        </w:trPr>
        <w:tc>
          <w:tcPr>
            <w:tcW w:w="2693" w:type="dxa"/>
            <w:tcBorders>
              <w:top w:val="single" w:sz="5" w:space="0" w:color="000000"/>
              <w:left w:val="single" w:sz="5" w:space="0" w:color="000000"/>
              <w:bottom w:val="single" w:sz="5" w:space="0" w:color="000000"/>
              <w:right w:val="single" w:sz="5" w:space="0" w:color="000000"/>
            </w:tcBorders>
            <w:vAlign w:val="center"/>
          </w:tcPr>
          <w:p w14:paraId="0C5FC17E" w14:textId="77777777" w:rsidR="004A263B" w:rsidRPr="0067635D" w:rsidRDefault="004A263B" w:rsidP="001E56C4">
            <w:pPr>
              <w:spacing w:after="0"/>
              <w:ind w:left="100"/>
            </w:pPr>
            <w:r w:rsidRPr="0067635D">
              <w:t>Heat of hydration</w:t>
            </w:r>
          </w:p>
        </w:tc>
        <w:tc>
          <w:tcPr>
            <w:tcW w:w="2167" w:type="dxa"/>
            <w:tcBorders>
              <w:top w:val="single" w:sz="5" w:space="0" w:color="000000"/>
              <w:left w:val="single" w:sz="5" w:space="0" w:color="000000"/>
              <w:bottom w:val="single" w:sz="5" w:space="0" w:color="000000"/>
              <w:right w:val="single" w:sz="5" w:space="0" w:color="000000"/>
            </w:tcBorders>
            <w:vAlign w:val="center"/>
          </w:tcPr>
          <w:p w14:paraId="508EB5D9" w14:textId="79C3FC83" w:rsidR="004A263B" w:rsidRPr="0067635D" w:rsidRDefault="004A263B" w:rsidP="001E56C4">
            <w:pPr>
              <w:spacing w:after="0"/>
              <w:ind w:left="100"/>
            </w:pPr>
            <w:r w:rsidRPr="0067635D">
              <w:t xml:space="preserve">BS </w:t>
            </w:r>
            <w:r w:rsidR="00F21D68" w:rsidRPr="0067635D">
              <w:t>4550:</w:t>
            </w:r>
            <w:r w:rsidRPr="0067635D">
              <w:t xml:space="preserve"> Part 3</w:t>
            </w:r>
          </w:p>
        </w:tc>
        <w:tc>
          <w:tcPr>
            <w:tcW w:w="2970" w:type="dxa"/>
            <w:tcBorders>
              <w:top w:val="single" w:sz="5" w:space="0" w:color="000000"/>
              <w:left w:val="single" w:sz="5" w:space="0" w:color="000000"/>
              <w:bottom w:val="single" w:sz="5" w:space="0" w:color="000000"/>
              <w:right w:val="single" w:sz="5" w:space="0" w:color="000000"/>
            </w:tcBorders>
            <w:vAlign w:val="center"/>
          </w:tcPr>
          <w:p w14:paraId="0DE323B6" w14:textId="77777777" w:rsidR="004A263B" w:rsidRPr="0067635D" w:rsidRDefault="004A263B" w:rsidP="001E56C4">
            <w:pPr>
              <w:spacing w:after="0" w:line="273" w:lineRule="auto"/>
              <w:ind w:left="100" w:right="201"/>
            </w:pPr>
            <w:r w:rsidRPr="0067635D">
              <w:t>Not higher</w:t>
            </w:r>
            <w:r w:rsidR="00D6508F" w:rsidRPr="0067635D">
              <w:t xml:space="preserve"> </w:t>
            </w:r>
            <w:r w:rsidRPr="0067635D">
              <w:t>than 315 kJ/kg at 7 days</w:t>
            </w:r>
          </w:p>
        </w:tc>
      </w:tr>
      <w:tr w:rsidR="004A263B" w:rsidRPr="0067635D" w14:paraId="30D39B23" w14:textId="77777777" w:rsidTr="001E56C4">
        <w:trPr>
          <w:trHeight w:hRule="exact" w:val="288"/>
        </w:trPr>
        <w:tc>
          <w:tcPr>
            <w:tcW w:w="2693" w:type="dxa"/>
            <w:tcBorders>
              <w:top w:val="single" w:sz="5" w:space="0" w:color="000000"/>
              <w:left w:val="single" w:sz="5" w:space="0" w:color="000000"/>
              <w:bottom w:val="single" w:sz="5" w:space="0" w:color="000000"/>
              <w:right w:val="single" w:sz="5" w:space="0" w:color="000000"/>
            </w:tcBorders>
            <w:vAlign w:val="center"/>
          </w:tcPr>
          <w:p w14:paraId="1DEEDBD5" w14:textId="77777777" w:rsidR="004A263B" w:rsidRPr="0067635D" w:rsidRDefault="004A263B" w:rsidP="001E56C4">
            <w:pPr>
              <w:spacing w:after="0"/>
              <w:ind w:left="100"/>
            </w:pPr>
            <w:r w:rsidRPr="0067635D">
              <w:t>Specific surface</w:t>
            </w:r>
          </w:p>
        </w:tc>
        <w:tc>
          <w:tcPr>
            <w:tcW w:w="2167" w:type="dxa"/>
            <w:tcBorders>
              <w:top w:val="single" w:sz="5" w:space="0" w:color="000000"/>
              <w:left w:val="single" w:sz="5" w:space="0" w:color="000000"/>
              <w:bottom w:val="single" w:sz="5" w:space="0" w:color="000000"/>
              <w:right w:val="single" w:sz="5" w:space="0" w:color="000000"/>
            </w:tcBorders>
            <w:vAlign w:val="center"/>
          </w:tcPr>
          <w:p w14:paraId="6F74332C" w14:textId="1C1DEA69" w:rsidR="004A263B" w:rsidRPr="0067635D" w:rsidRDefault="004A263B" w:rsidP="001E56C4">
            <w:pPr>
              <w:spacing w:after="0"/>
              <w:ind w:left="100"/>
            </w:pPr>
            <w:r w:rsidRPr="0067635D">
              <w:t xml:space="preserve">BSEN </w:t>
            </w:r>
            <w:r w:rsidR="00F21D68" w:rsidRPr="0067635D">
              <w:t>196:</w:t>
            </w:r>
            <w:r w:rsidRPr="0067635D">
              <w:t xml:space="preserve"> Part 6</w:t>
            </w:r>
          </w:p>
        </w:tc>
        <w:tc>
          <w:tcPr>
            <w:tcW w:w="2970" w:type="dxa"/>
            <w:tcBorders>
              <w:top w:val="single" w:sz="5" w:space="0" w:color="000000"/>
              <w:left w:val="single" w:sz="5" w:space="0" w:color="000000"/>
              <w:bottom w:val="single" w:sz="5" w:space="0" w:color="000000"/>
              <w:right w:val="single" w:sz="5" w:space="0" w:color="000000"/>
            </w:tcBorders>
            <w:vAlign w:val="center"/>
          </w:tcPr>
          <w:p w14:paraId="57DC130C" w14:textId="77777777" w:rsidR="004A263B" w:rsidRPr="0067635D" w:rsidRDefault="004A263B" w:rsidP="001E56C4">
            <w:pPr>
              <w:spacing w:after="0"/>
              <w:ind w:left="100"/>
            </w:pPr>
            <w:r w:rsidRPr="0067635D">
              <w:t>225 - 350m</w:t>
            </w:r>
            <w:r w:rsidRPr="0067635D">
              <w:rPr>
                <w:vertAlign w:val="superscript"/>
              </w:rPr>
              <w:t>2</w:t>
            </w:r>
            <w:r w:rsidRPr="0067635D">
              <w:t>/kg</w:t>
            </w:r>
          </w:p>
        </w:tc>
      </w:tr>
    </w:tbl>
    <w:p w14:paraId="40F35725" w14:textId="77777777" w:rsidR="00D83EFA" w:rsidRPr="0067635D" w:rsidRDefault="00D83EFA" w:rsidP="000804CA">
      <w:pPr>
        <w:tabs>
          <w:tab w:val="left" w:pos="5685"/>
        </w:tabs>
        <w:spacing w:after="0"/>
        <w:jc w:val="both"/>
      </w:pPr>
    </w:p>
    <w:p w14:paraId="52630094" w14:textId="0AC984CE" w:rsidR="004A263B" w:rsidRPr="0067635D" w:rsidRDefault="00D83EFA">
      <w:pPr>
        <w:pStyle w:val="ListParagraph"/>
        <w:numPr>
          <w:ilvl w:val="0"/>
          <w:numId w:val="46"/>
        </w:numPr>
        <w:tabs>
          <w:tab w:val="left" w:pos="5685"/>
        </w:tabs>
        <w:spacing w:after="0"/>
        <w:ind w:left="1080" w:right="27"/>
        <w:jc w:val="both"/>
      </w:pPr>
      <w:r w:rsidRPr="0067635D">
        <w:t xml:space="preserve">The temperature of the cement shall not exceed 65ºC at the </w:t>
      </w:r>
      <w:r w:rsidR="004A263B" w:rsidRPr="0067635D">
        <w:t>time of incorporation i</w:t>
      </w:r>
      <w:r w:rsidRPr="0067635D">
        <w:t xml:space="preserve">nto a concrete </w:t>
      </w:r>
      <w:r w:rsidR="004A263B" w:rsidRPr="0067635D">
        <w:t xml:space="preserve">mix. Cement </w:t>
      </w:r>
      <w:r w:rsidRPr="0067635D">
        <w:t xml:space="preserve">type for each mix shall </w:t>
      </w:r>
      <w:r w:rsidR="004A263B" w:rsidRPr="0067635D">
        <w:t xml:space="preserve">be as </w:t>
      </w:r>
      <w:r w:rsidRPr="0067635D">
        <w:t xml:space="preserve">shown in the table of concrete </w:t>
      </w:r>
      <w:r w:rsidR="004A263B" w:rsidRPr="0067635D">
        <w:t>mixes.</w:t>
      </w:r>
    </w:p>
    <w:p w14:paraId="3B1A1B50" w14:textId="77777777" w:rsidR="00C131D7" w:rsidRPr="0067635D" w:rsidRDefault="00C131D7" w:rsidP="00C131D7">
      <w:pPr>
        <w:pStyle w:val="ListParagraph"/>
        <w:tabs>
          <w:tab w:val="left" w:pos="5685"/>
        </w:tabs>
        <w:spacing w:after="0"/>
        <w:jc w:val="both"/>
      </w:pPr>
    </w:p>
    <w:p w14:paraId="739694F7" w14:textId="77777777" w:rsidR="004A263B" w:rsidRPr="0067635D" w:rsidRDefault="004A263B" w:rsidP="004A263B">
      <w:pPr>
        <w:spacing w:before="4" w:after="0" w:line="120" w:lineRule="exact"/>
        <w:rPr>
          <w:rFonts w:ascii="Times New Roman" w:eastAsia="Times New Roman" w:hAnsi="Times New Roman" w:cs="Times New Roman"/>
          <w:sz w:val="12"/>
          <w:szCs w:val="12"/>
        </w:rPr>
      </w:pPr>
    </w:p>
    <w:p w14:paraId="3FC7DEF5" w14:textId="05CF40D6" w:rsidR="004A263B" w:rsidRPr="0067635D" w:rsidRDefault="00D83EFA" w:rsidP="005A13C1">
      <w:pPr>
        <w:tabs>
          <w:tab w:val="left" w:pos="5685"/>
        </w:tabs>
        <w:spacing w:after="0"/>
        <w:ind w:left="720"/>
        <w:jc w:val="both"/>
        <w:rPr>
          <w:b/>
          <w:bCs/>
          <w:u w:val="single"/>
        </w:rPr>
      </w:pPr>
      <w:r w:rsidRPr="0067635D">
        <w:rPr>
          <w:b/>
          <w:bCs/>
          <w:u w:val="single"/>
        </w:rPr>
        <w:t xml:space="preserve">B) </w:t>
      </w:r>
      <w:r w:rsidR="004A263B" w:rsidRPr="0067635D">
        <w:rPr>
          <w:b/>
          <w:bCs/>
          <w:u w:val="single"/>
        </w:rPr>
        <w:t>CEMENT TESTING</w:t>
      </w:r>
    </w:p>
    <w:p w14:paraId="19766FC5" w14:textId="75FD63D8" w:rsidR="004A263B" w:rsidRPr="0067635D" w:rsidRDefault="00D83EFA">
      <w:pPr>
        <w:pStyle w:val="ListParagraph"/>
        <w:numPr>
          <w:ilvl w:val="0"/>
          <w:numId w:val="47"/>
        </w:numPr>
        <w:tabs>
          <w:tab w:val="left" w:pos="5685"/>
        </w:tabs>
        <w:spacing w:after="0"/>
        <w:ind w:left="1080" w:right="27"/>
        <w:jc w:val="both"/>
      </w:pPr>
      <w:r w:rsidRPr="0067635D">
        <w:t xml:space="preserve">Cement shall be certified by the manufacturer as complying with the requirements </w:t>
      </w:r>
      <w:r w:rsidR="004A263B" w:rsidRPr="0067635D">
        <w:t>of the appropriate specification</w:t>
      </w:r>
    </w:p>
    <w:p w14:paraId="7C5858D6" w14:textId="1F429A3B" w:rsidR="004A263B" w:rsidRPr="0067635D" w:rsidRDefault="008F6A9B">
      <w:pPr>
        <w:pStyle w:val="ListParagraph"/>
        <w:numPr>
          <w:ilvl w:val="0"/>
          <w:numId w:val="47"/>
        </w:numPr>
        <w:tabs>
          <w:tab w:val="left" w:pos="5685"/>
        </w:tabs>
        <w:spacing w:after="0"/>
        <w:ind w:left="1080" w:right="27"/>
        <w:jc w:val="both"/>
      </w:pPr>
      <w:r w:rsidRPr="0067635D">
        <w:t xml:space="preserve">Before ordering cement, </w:t>
      </w:r>
      <w:r w:rsidR="004A263B" w:rsidRPr="0067635D">
        <w:t xml:space="preserve">the </w:t>
      </w:r>
      <w:bookmarkStart w:id="418" w:name="_Hlk196162682"/>
      <w:r w:rsidR="00EF5E17" w:rsidRPr="0067635D">
        <w:t>Contractor</w:t>
      </w:r>
      <w:bookmarkEnd w:id="418"/>
      <w:r w:rsidRPr="0067635D">
        <w:t xml:space="preserve"> shall submit details of the proposed supplier and information on the proposed methods of transport, storage and certification for approval and show that the quantity and </w:t>
      </w:r>
      <w:r w:rsidR="004A263B" w:rsidRPr="0067635D">
        <w:t>qual</w:t>
      </w:r>
      <w:r w:rsidRPr="0067635D">
        <w:t xml:space="preserve">ity required can be attained and maintained throughout the construction period. Representative samples of </w:t>
      </w:r>
      <w:r w:rsidR="004A263B" w:rsidRPr="0067635D">
        <w:t>the prop</w:t>
      </w:r>
      <w:r w:rsidRPr="0067635D">
        <w:t xml:space="preserve">osed cement are to be taken and </w:t>
      </w:r>
      <w:r w:rsidR="004A263B" w:rsidRPr="0067635D">
        <w:t>forwarded</w:t>
      </w:r>
      <w:r w:rsidRPr="0067635D">
        <w:t xml:space="preserve"> to an independent laboratory </w:t>
      </w:r>
      <w:r w:rsidR="004A263B" w:rsidRPr="0067635D">
        <w:t>app</w:t>
      </w:r>
      <w:r w:rsidRPr="0067635D">
        <w:t>roved by the Superintendent for</w:t>
      </w:r>
      <w:r w:rsidR="004A263B" w:rsidRPr="0067635D">
        <w:t xml:space="preserve"> an</w:t>
      </w:r>
      <w:r w:rsidRPr="0067635D">
        <w:t xml:space="preserve">alysis before </w:t>
      </w:r>
      <w:r w:rsidR="004A263B" w:rsidRPr="0067635D">
        <w:t>the source is approved</w:t>
      </w:r>
    </w:p>
    <w:p w14:paraId="2F14C786" w14:textId="28C7BB79" w:rsidR="004A263B" w:rsidRPr="0067635D" w:rsidRDefault="008F6A9B">
      <w:pPr>
        <w:pStyle w:val="ListParagraph"/>
        <w:numPr>
          <w:ilvl w:val="0"/>
          <w:numId w:val="47"/>
        </w:numPr>
        <w:tabs>
          <w:tab w:val="left" w:pos="5685"/>
        </w:tabs>
        <w:spacing w:after="0"/>
        <w:ind w:left="1080" w:right="27"/>
        <w:jc w:val="both"/>
      </w:pPr>
      <w:r w:rsidRPr="0067635D">
        <w:t xml:space="preserve">Having obtained approval, the </w:t>
      </w:r>
      <w:r w:rsidR="00EF5E17" w:rsidRPr="0067635D">
        <w:t>Contractor</w:t>
      </w:r>
      <w:r w:rsidRPr="0067635D">
        <w:t xml:space="preserve"> shall not </w:t>
      </w:r>
      <w:r w:rsidR="004A263B" w:rsidRPr="0067635D">
        <w:t>change the agreed arrangements without permission</w:t>
      </w:r>
    </w:p>
    <w:p w14:paraId="1C76453B" w14:textId="095C3231" w:rsidR="004A263B" w:rsidRPr="0067635D" w:rsidRDefault="008F6A9B">
      <w:pPr>
        <w:pStyle w:val="ListParagraph"/>
        <w:numPr>
          <w:ilvl w:val="0"/>
          <w:numId w:val="47"/>
        </w:numPr>
        <w:tabs>
          <w:tab w:val="left" w:pos="5685"/>
        </w:tabs>
        <w:spacing w:after="0"/>
        <w:ind w:left="1080" w:right="27"/>
        <w:jc w:val="both"/>
      </w:pPr>
      <w:r w:rsidRPr="0067635D">
        <w:t xml:space="preserve">Each consignment of cement shall be accompanied by a certificate showing </w:t>
      </w:r>
      <w:r w:rsidR="004A263B" w:rsidRPr="0067635D">
        <w:t>t</w:t>
      </w:r>
      <w:r w:rsidRPr="0067635D">
        <w:t xml:space="preserve">he place </w:t>
      </w:r>
      <w:r w:rsidR="004A263B" w:rsidRPr="0067635D">
        <w:t xml:space="preserve">of </w:t>
      </w:r>
      <w:r w:rsidRPr="0067635D">
        <w:t>manufacture and the results of standard tests carried out on each day's bulk production</w:t>
      </w:r>
      <w:r w:rsidR="004A263B" w:rsidRPr="0067635D">
        <w:t xml:space="preserve"> included in the consignment</w:t>
      </w:r>
    </w:p>
    <w:p w14:paraId="499F6791" w14:textId="2469C94C" w:rsidR="004A263B" w:rsidRPr="0067635D" w:rsidRDefault="008F6A9B">
      <w:pPr>
        <w:pStyle w:val="ListParagraph"/>
        <w:numPr>
          <w:ilvl w:val="0"/>
          <w:numId w:val="47"/>
        </w:numPr>
        <w:tabs>
          <w:tab w:val="left" w:pos="5685"/>
        </w:tabs>
        <w:spacing w:after="0"/>
        <w:ind w:left="1080" w:right="27"/>
        <w:jc w:val="both"/>
      </w:pPr>
      <w:r w:rsidRPr="0067635D">
        <w:t xml:space="preserve">Additionally, tests shall be </w:t>
      </w:r>
      <w:r w:rsidR="004A263B" w:rsidRPr="0067635D">
        <w:t xml:space="preserve">carried out on each </w:t>
      </w:r>
      <w:r w:rsidRPr="0067635D">
        <w:t xml:space="preserve">consignment of cement on arrival, </w:t>
      </w:r>
      <w:r w:rsidR="004A263B" w:rsidRPr="0067635D">
        <w:t>and also at monthly intervals during storage</w:t>
      </w:r>
    </w:p>
    <w:p w14:paraId="6DF8A3CA" w14:textId="083FC2F5" w:rsidR="00C131D7" w:rsidRPr="0067635D" w:rsidRDefault="008F6A9B">
      <w:pPr>
        <w:pStyle w:val="ListParagraph"/>
        <w:numPr>
          <w:ilvl w:val="0"/>
          <w:numId w:val="47"/>
        </w:numPr>
        <w:tabs>
          <w:tab w:val="left" w:pos="5685"/>
        </w:tabs>
        <w:spacing w:after="0"/>
        <w:ind w:left="1080" w:right="27"/>
        <w:jc w:val="both"/>
      </w:pPr>
      <w:r w:rsidRPr="0067635D">
        <w:t xml:space="preserve">The </w:t>
      </w:r>
      <w:r w:rsidR="00EF5E17" w:rsidRPr="0067635D">
        <w:t>Contractor</w:t>
      </w:r>
      <w:r w:rsidRPr="0067635D">
        <w:t xml:space="preserve"> shall store the cement so that separate consignments can be identified until the results of the testing </w:t>
      </w:r>
      <w:r w:rsidR="004A263B" w:rsidRPr="0067635D">
        <w:t>are available</w:t>
      </w:r>
    </w:p>
    <w:p w14:paraId="76B07E15" w14:textId="2CD29150" w:rsidR="004A263B" w:rsidRPr="0067635D" w:rsidRDefault="008F6A9B">
      <w:pPr>
        <w:pStyle w:val="ListParagraph"/>
        <w:numPr>
          <w:ilvl w:val="0"/>
          <w:numId w:val="47"/>
        </w:numPr>
        <w:tabs>
          <w:tab w:val="left" w:pos="5685"/>
        </w:tabs>
        <w:spacing w:after="0"/>
        <w:ind w:left="1080" w:right="27"/>
        <w:jc w:val="both"/>
      </w:pPr>
      <w:r w:rsidRPr="0067635D">
        <w:t xml:space="preserve">Tests should be carried </w:t>
      </w:r>
      <w:r w:rsidR="004A263B" w:rsidRPr="0067635D">
        <w:t>out for the properties liste</w:t>
      </w:r>
      <w:r w:rsidRPr="0067635D">
        <w:t xml:space="preserve">d in Table </w:t>
      </w:r>
      <w:r w:rsidR="009C1580" w:rsidRPr="0067635D">
        <w:t>7</w:t>
      </w:r>
      <w:r w:rsidRPr="0067635D">
        <w:t xml:space="preserve"> with test methods and </w:t>
      </w:r>
      <w:r w:rsidR="004A263B" w:rsidRPr="0067635D">
        <w:t>limits to BS or ASTM as appropriate:</w:t>
      </w:r>
    </w:p>
    <w:p w14:paraId="6BE1D5A6" w14:textId="77777777" w:rsidR="00C131D7" w:rsidRPr="0067635D" w:rsidRDefault="00C131D7" w:rsidP="00C131D7">
      <w:pPr>
        <w:tabs>
          <w:tab w:val="left" w:pos="5685"/>
        </w:tabs>
        <w:spacing w:after="0"/>
        <w:ind w:left="720"/>
        <w:jc w:val="both"/>
        <w:rPr>
          <w:rFonts w:ascii="Times New Roman" w:eastAsia="Times New Roman" w:hAnsi="Times New Roman" w:cs="Times New Roman"/>
          <w:sz w:val="11"/>
          <w:szCs w:val="11"/>
        </w:rPr>
      </w:pPr>
    </w:p>
    <w:p w14:paraId="51CE4268" w14:textId="75B3A51C" w:rsidR="004A263B" w:rsidRPr="0067635D" w:rsidRDefault="004A263B" w:rsidP="005A13C1">
      <w:pPr>
        <w:tabs>
          <w:tab w:val="left" w:pos="5685"/>
        </w:tabs>
        <w:spacing w:after="0"/>
        <w:ind w:left="720"/>
        <w:jc w:val="both"/>
      </w:pPr>
      <w:r w:rsidRPr="0067635D">
        <w:rPr>
          <w:b/>
          <w:bCs/>
        </w:rPr>
        <w:t xml:space="preserve">Table </w:t>
      </w:r>
      <w:r w:rsidR="009C1580" w:rsidRPr="0067635D">
        <w:rPr>
          <w:b/>
          <w:bCs/>
        </w:rPr>
        <w:t>7</w:t>
      </w:r>
      <w:r w:rsidRPr="0067635D">
        <w:rPr>
          <w:b/>
          <w:bCs/>
        </w:rPr>
        <w:t xml:space="preserve"> </w:t>
      </w:r>
      <w:r w:rsidRPr="0067635D">
        <w:t>- Tests to be carried</w:t>
      </w:r>
      <w:r w:rsidR="00D6508F" w:rsidRPr="0067635D">
        <w:t xml:space="preserve"> </w:t>
      </w:r>
      <w:r w:rsidRPr="0067635D">
        <w:t>out on cement</w:t>
      </w:r>
    </w:p>
    <w:p w14:paraId="70D6686B" w14:textId="77777777" w:rsidR="004A263B" w:rsidRPr="0067635D" w:rsidRDefault="004A263B" w:rsidP="004A263B">
      <w:pPr>
        <w:spacing w:before="2" w:after="0" w:line="160" w:lineRule="exact"/>
        <w:rPr>
          <w:rFonts w:ascii="Times New Roman" w:eastAsia="Times New Roman" w:hAnsi="Times New Roman" w:cs="Times New Roman"/>
          <w:sz w:val="17"/>
          <w:szCs w:val="17"/>
        </w:rPr>
      </w:pPr>
    </w:p>
    <w:tbl>
      <w:tblPr>
        <w:tblW w:w="0" w:type="auto"/>
        <w:tblInd w:w="714" w:type="dxa"/>
        <w:tblLayout w:type="fixed"/>
        <w:tblCellMar>
          <w:left w:w="0" w:type="dxa"/>
          <w:right w:w="0" w:type="dxa"/>
        </w:tblCellMar>
        <w:tblLook w:val="01E0" w:firstRow="1" w:lastRow="1" w:firstColumn="1" w:lastColumn="1" w:noHBand="0" w:noVBand="0"/>
      </w:tblPr>
      <w:tblGrid>
        <w:gridCol w:w="4050"/>
      </w:tblGrid>
      <w:tr w:rsidR="003807DE" w:rsidRPr="0067635D" w14:paraId="3E623F9D"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6C70CC80" w14:textId="77777777" w:rsidR="004A263B" w:rsidRPr="0067635D" w:rsidRDefault="004A263B" w:rsidP="001E56C4">
            <w:pPr>
              <w:spacing w:after="0"/>
              <w:ind w:left="100"/>
              <w:rPr>
                <w:b/>
                <w:bCs/>
              </w:rPr>
            </w:pPr>
            <w:r w:rsidRPr="0067635D">
              <w:rPr>
                <w:b/>
                <w:bCs/>
              </w:rPr>
              <w:t>Properties</w:t>
            </w:r>
            <w:r w:rsidR="00D6508F" w:rsidRPr="0067635D">
              <w:rPr>
                <w:b/>
                <w:bCs/>
              </w:rPr>
              <w:t xml:space="preserve"> </w:t>
            </w:r>
            <w:r w:rsidRPr="0067635D">
              <w:rPr>
                <w:b/>
                <w:bCs/>
              </w:rPr>
              <w:t>to be tested</w:t>
            </w:r>
          </w:p>
        </w:tc>
      </w:tr>
      <w:tr w:rsidR="003807DE" w:rsidRPr="0067635D" w14:paraId="61C1C041"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5A2F4047" w14:textId="77777777" w:rsidR="004A263B" w:rsidRPr="0067635D" w:rsidRDefault="004A263B" w:rsidP="001E56C4">
            <w:pPr>
              <w:spacing w:after="0"/>
              <w:ind w:left="100"/>
            </w:pPr>
            <w:r w:rsidRPr="0067635D">
              <w:t>Strength</w:t>
            </w:r>
          </w:p>
        </w:tc>
      </w:tr>
      <w:tr w:rsidR="003807DE" w:rsidRPr="0067635D" w14:paraId="5971853E"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60F95CFF" w14:textId="77777777" w:rsidR="004A263B" w:rsidRPr="0067635D" w:rsidRDefault="004A263B" w:rsidP="001E56C4">
            <w:pPr>
              <w:spacing w:after="0"/>
              <w:ind w:left="100"/>
            </w:pPr>
            <w:r w:rsidRPr="0067635D">
              <w:t>Fineness</w:t>
            </w:r>
          </w:p>
        </w:tc>
      </w:tr>
      <w:tr w:rsidR="003807DE" w:rsidRPr="0067635D" w14:paraId="0009BFE0"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731176DC" w14:textId="77777777" w:rsidR="004A263B" w:rsidRPr="0067635D" w:rsidRDefault="004A263B" w:rsidP="001E56C4">
            <w:pPr>
              <w:spacing w:after="0"/>
              <w:ind w:left="100"/>
            </w:pPr>
            <w:r w:rsidRPr="0067635D">
              <w:t>Heat of hydration</w:t>
            </w:r>
          </w:p>
        </w:tc>
      </w:tr>
      <w:tr w:rsidR="003807DE" w:rsidRPr="0067635D" w14:paraId="12D83238"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1112A1DC" w14:textId="77777777" w:rsidR="004A263B" w:rsidRPr="0067635D" w:rsidRDefault="004A263B" w:rsidP="001E56C4">
            <w:pPr>
              <w:spacing w:after="0"/>
              <w:ind w:left="100"/>
            </w:pPr>
            <w:r w:rsidRPr="0067635D">
              <w:t>Setting time</w:t>
            </w:r>
          </w:p>
        </w:tc>
      </w:tr>
      <w:tr w:rsidR="003807DE" w:rsidRPr="0067635D" w14:paraId="498DA311"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0B0B3F72" w14:textId="77777777" w:rsidR="004A263B" w:rsidRPr="0067635D" w:rsidRDefault="004A263B" w:rsidP="001E56C4">
            <w:pPr>
              <w:spacing w:after="0"/>
              <w:ind w:left="100"/>
            </w:pPr>
            <w:r w:rsidRPr="0067635D">
              <w:t>Soundness</w:t>
            </w:r>
          </w:p>
        </w:tc>
      </w:tr>
      <w:tr w:rsidR="003807DE" w:rsidRPr="0067635D" w14:paraId="2830A23F"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59B5A2BA" w14:textId="77777777" w:rsidR="004A263B" w:rsidRPr="0067635D" w:rsidRDefault="004A263B" w:rsidP="001E56C4">
            <w:pPr>
              <w:spacing w:after="0"/>
              <w:ind w:left="100"/>
            </w:pPr>
            <w:r w:rsidRPr="0067635D">
              <w:t>Reactive alkali level as NA2</w:t>
            </w:r>
            <w:r w:rsidR="00D6508F" w:rsidRPr="0067635D">
              <w:t xml:space="preserve"> </w:t>
            </w:r>
            <w:r w:rsidRPr="0067635D">
              <w:t>O equivalent</w:t>
            </w:r>
          </w:p>
        </w:tc>
      </w:tr>
      <w:tr w:rsidR="003807DE" w:rsidRPr="0067635D" w14:paraId="1399B5AB"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6CCD1B35" w14:textId="77777777" w:rsidR="004A263B" w:rsidRPr="0067635D" w:rsidRDefault="004A263B" w:rsidP="001E56C4">
            <w:pPr>
              <w:spacing w:after="0"/>
              <w:ind w:left="100"/>
            </w:pPr>
            <w:r w:rsidRPr="0067635D">
              <w:t>Chloride content</w:t>
            </w:r>
          </w:p>
        </w:tc>
      </w:tr>
      <w:tr w:rsidR="003807DE" w:rsidRPr="0067635D" w14:paraId="1555595B"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0ADB2CE1" w14:textId="77777777" w:rsidR="004A263B" w:rsidRPr="0067635D" w:rsidRDefault="004A263B" w:rsidP="001E56C4">
            <w:pPr>
              <w:spacing w:after="0"/>
              <w:ind w:left="100"/>
            </w:pPr>
            <w:r w:rsidRPr="0067635D">
              <w:t>Loss on ignition</w:t>
            </w:r>
          </w:p>
        </w:tc>
      </w:tr>
      <w:tr w:rsidR="003807DE" w:rsidRPr="0067635D" w14:paraId="073CAC4A"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0651B295" w14:textId="77777777" w:rsidR="004A263B" w:rsidRPr="0067635D" w:rsidRDefault="004A263B" w:rsidP="001E56C4">
            <w:pPr>
              <w:spacing w:after="0"/>
              <w:ind w:left="100"/>
            </w:pPr>
            <w:r w:rsidRPr="0067635D">
              <w:t>Insoluble residue</w:t>
            </w:r>
          </w:p>
        </w:tc>
      </w:tr>
      <w:tr w:rsidR="003807DE" w:rsidRPr="0067635D" w14:paraId="47B91056"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3DAA422A" w14:textId="77777777" w:rsidR="004A263B" w:rsidRPr="0067635D" w:rsidRDefault="004A263B" w:rsidP="001E56C4">
            <w:pPr>
              <w:spacing w:after="0"/>
              <w:ind w:left="100"/>
            </w:pPr>
            <w:r w:rsidRPr="0067635D">
              <w:t>Tri-calcium aluminates</w:t>
            </w:r>
            <w:r w:rsidR="00D6508F" w:rsidRPr="0067635D">
              <w:t xml:space="preserve"> </w:t>
            </w:r>
            <w:r w:rsidRPr="0067635D">
              <w:t>content</w:t>
            </w:r>
          </w:p>
        </w:tc>
      </w:tr>
      <w:tr w:rsidR="003807DE" w:rsidRPr="0067635D" w14:paraId="269AF00B"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21B48D3C" w14:textId="77777777" w:rsidR="004A263B" w:rsidRPr="0067635D" w:rsidRDefault="004A263B" w:rsidP="001E56C4">
            <w:pPr>
              <w:spacing w:after="0"/>
              <w:ind w:left="100"/>
            </w:pPr>
            <w:r w:rsidRPr="0067635D">
              <w:t>SiO2,</w:t>
            </w:r>
            <w:r w:rsidR="00D6508F" w:rsidRPr="0067635D">
              <w:t xml:space="preserve"> </w:t>
            </w:r>
            <w:r w:rsidRPr="0067635D">
              <w:t>MgO,</w:t>
            </w:r>
            <w:r w:rsidR="00D6508F" w:rsidRPr="0067635D">
              <w:t xml:space="preserve"> </w:t>
            </w:r>
            <w:r w:rsidRPr="0067635D">
              <w:t>Ai2O3, Fe2O3, CaO contents</w:t>
            </w:r>
          </w:p>
        </w:tc>
      </w:tr>
      <w:tr w:rsidR="004A263B" w:rsidRPr="0067635D" w14:paraId="57D4056A" w14:textId="77777777" w:rsidTr="001E56C4">
        <w:trPr>
          <w:trHeight w:hRule="exact" w:val="288"/>
        </w:trPr>
        <w:tc>
          <w:tcPr>
            <w:tcW w:w="4050" w:type="dxa"/>
            <w:tcBorders>
              <w:top w:val="single" w:sz="5" w:space="0" w:color="000000"/>
              <w:left w:val="single" w:sz="5" w:space="0" w:color="000000"/>
              <w:bottom w:val="single" w:sz="5" w:space="0" w:color="000000"/>
              <w:right w:val="single" w:sz="5" w:space="0" w:color="000000"/>
            </w:tcBorders>
          </w:tcPr>
          <w:p w14:paraId="20F7A725" w14:textId="77777777" w:rsidR="004A263B" w:rsidRPr="0067635D" w:rsidRDefault="004A263B" w:rsidP="001E56C4">
            <w:pPr>
              <w:spacing w:after="0"/>
              <w:ind w:left="100"/>
            </w:pPr>
            <w:r w:rsidRPr="0067635D">
              <w:t>SO3</w:t>
            </w:r>
          </w:p>
        </w:tc>
      </w:tr>
    </w:tbl>
    <w:p w14:paraId="7BE09E94" w14:textId="77777777" w:rsidR="00C131D7" w:rsidRPr="0067635D" w:rsidRDefault="00C131D7" w:rsidP="00FE2B60">
      <w:pPr>
        <w:tabs>
          <w:tab w:val="left" w:pos="5685"/>
        </w:tabs>
        <w:spacing w:after="0"/>
        <w:ind w:left="720"/>
        <w:jc w:val="both"/>
      </w:pPr>
    </w:p>
    <w:p w14:paraId="73308342" w14:textId="6F3BE0BB" w:rsidR="004A263B" w:rsidRPr="0067635D" w:rsidRDefault="004A263B">
      <w:pPr>
        <w:pStyle w:val="ListParagraph"/>
        <w:numPr>
          <w:ilvl w:val="0"/>
          <w:numId w:val="47"/>
        </w:numPr>
        <w:tabs>
          <w:tab w:val="left" w:pos="5685"/>
        </w:tabs>
        <w:spacing w:after="0"/>
        <w:ind w:left="1080" w:right="27"/>
        <w:jc w:val="both"/>
      </w:pPr>
      <w:r w:rsidRPr="0067635D">
        <w:t>The</w:t>
      </w:r>
      <w:r w:rsidR="00D6508F" w:rsidRPr="0067635D">
        <w:t xml:space="preserve"> </w:t>
      </w:r>
      <w:r w:rsidRPr="0067635D">
        <w:t>cementitious</w:t>
      </w:r>
      <w:r w:rsidR="00D6508F" w:rsidRPr="0067635D">
        <w:t xml:space="preserve"> </w:t>
      </w:r>
      <w:r w:rsidRPr="0067635D">
        <w:t>materials</w:t>
      </w:r>
      <w:r w:rsidR="00D6508F" w:rsidRPr="0067635D">
        <w:t xml:space="preserve"> </w:t>
      </w:r>
      <w:r w:rsidRPr="0067635D">
        <w:t>like</w:t>
      </w:r>
      <w:r w:rsidR="00D6508F" w:rsidRPr="0067635D">
        <w:t xml:space="preserve"> </w:t>
      </w:r>
      <w:r w:rsidRPr="0067635D">
        <w:t>GGBS,</w:t>
      </w:r>
      <w:r w:rsidR="00D6508F" w:rsidRPr="0067635D">
        <w:t xml:space="preserve"> </w:t>
      </w:r>
      <w:r w:rsidRPr="0067635D">
        <w:t>Fly</w:t>
      </w:r>
      <w:r w:rsidR="00D6508F" w:rsidRPr="0067635D">
        <w:t xml:space="preserve"> </w:t>
      </w:r>
      <w:r w:rsidRPr="0067635D">
        <w:t>ash</w:t>
      </w:r>
      <w:r w:rsidR="00D6508F" w:rsidRPr="0067635D">
        <w:t xml:space="preserve"> </w:t>
      </w:r>
      <w:r w:rsidRPr="0067635D">
        <w:t>and MS</w:t>
      </w:r>
      <w:r w:rsidR="00D6508F" w:rsidRPr="0067635D">
        <w:t xml:space="preserve"> </w:t>
      </w:r>
      <w:r w:rsidRPr="0067635D">
        <w:t>to</w:t>
      </w:r>
      <w:r w:rsidR="00D6508F" w:rsidRPr="0067635D">
        <w:t xml:space="preserve"> </w:t>
      </w:r>
      <w:r w:rsidRPr="0067635D">
        <w:t>be</w:t>
      </w:r>
      <w:r w:rsidR="00D6508F" w:rsidRPr="0067635D">
        <w:t xml:space="preserve"> </w:t>
      </w:r>
      <w:r w:rsidRPr="0067635D">
        <w:t>used throughout</w:t>
      </w:r>
      <w:r w:rsidR="00D6508F" w:rsidRPr="0067635D">
        <w:t xml:space="preserve"> </w:t>
      </w:r>
      <w:r w:rsidRPr="0067635D">
        <w:t>the works</w:t>
      </w:r>
      <w:r w:rsidR="00D6508F" w:rsidRPr="0067635D">
        <w:t xml:space="preserve"> </w:t>
      </w:r>
      <w:r w:rsidRPr="0067635D">
        <w:t>shall</w:t>
      </w:r>
      <w:r w:rsidR="00D6508F" w:rsidRPr="0067635D">
        <w:t xml:space="preserve"> </w:t>
      </w:r>
      <w:r w:rsidRPr="0067635D">
        <w:t>be</w:t>
      </w:r>
      <w:r w:rsidR="00D6508F" w:rsidRPr="0067635D">
        <w:t xml:space="preserve"> </w:t>
      </w:r>
      <w:r w:rsidRPr="0067635D">
        <w:t>obtained from</w:t>
      </w:r>
      <w:r w:rsidR="00D6508F" w:rsidRPr="0067635D">
        <w:t xml:space="preserve"> </w:t>
      </w:r>
      <w:r w:rsidRPr="0067635D">
        <w:t xml:space="preserve">manufacturers </w:t>
      </w:r>
      <w:r w:rsidR="000E1E45" w:rsidRPr="0067635D">
        <w:t>approved in</w:t>
      </w:r>
      <w:r w:rsidR="00D6508F" w:rsidRPr="0067635D">
        <w:t xml:space="preserve"> </w:t>
      </w:r>
      <w:r w:rsidR="000E1E45" w:rsidRPr="0067635D">
        <w:t>writing.</w:t>
      </w:r>
      <w:r w:rsidR="00D6508F" w:rsidRPr="0067635D">
        <w:t xml:space="preserve"> </w:t>
      </w:r>
      <w:r w:rsidR="000E1E45" w:rsidRPr="0067635D">
        <w:t>Testing and delivery of these materials</w:t>
      </w:r>
      <w:r w:rsidR="00D6508F" w:rsidRPr="0067635D">
        <w:t xml:space="preserve"> </w:t>
      </w:r>
      <w:r w:rsidR="000E1E45" w:rsidRPr="0067635D">
        <w:t xml:space="preserve">shall be as </w:t>
      </w:r>
      <w:r w:rsidRPr="0067635D">
        <w:t xml:space="preserve">per </w:t>
      </w:r>
      <w:r w:rsidR="000E1E45" w:rsidRPr="0067635D">
        <w:t xml:space="preserve">related </w:t>
      </w:r>
      <w:r w:rsidRPr="0067635D">
        <w:t>Clause</w:t>
      </w:r>
      <w:r w:rsidR="000E1E45" w:rsidRPr="0067635D">
        <w:t>s.</w:t>
      </w:r>
    </w:p>
    <w:p w14:paraId="27285F9B" w14:textId="77777777" w:rsidR="004A263B" w:rsidRPr="0067635D" w:rsidRDefault="004A263B" w:rsidP="0048551E">
      <w:pPr>
        <w:spacing w:before="13" w:after="0" w:line="240" w:lineRule="exact"/>
        <w:ind w:right="420"/>
        <w:rPr>
          <w:rFonts w:ascii="Times New Roman" w:eastAsia="Times New Roman" w:hAnsi="Times New Roman" w:cs="Times New Roman"/>
          <w:sz w:val="24"/>
          <w:szCs w:val="24"/>
        </w:rPr>
      </w:pPr>
    </w:p>
    <w:p w14:paraId="3FAAE219" w14:textId="1400F16A" w:rsidR="004A263B" w:rsidRPr="0067635D" w:rsidRDefault="004A263B">
      <w:pPr>
        <w:pStyle w:val="Heading3"/>
        <w:numPr>
          <w:ilvl w:val="2"/>
          <w:numId w:val="29"/>
        </w:numPr>
        <w:ind w:left="720" w:firstLine="0"/>
        <w:rPr>
          <w:w w:val="113"/>
          <w:sz w:val="22"/>
          <w:szCs w:val="22"/>
        </w:rPr>
      </w:pPr>
      <w:bookmarkStart w:id="419" w:name="_Toc172648489"/>
      <w:r w:rsidRPr="0067635D">
        <w:rPr>
          <w:w w:val="113"/>
          <w:sz w:val="22"/>
          <w:szCs w:val="22"/>
        </w:rPr>
        <w:t>AGGREGATE</w:t>
      </w:r>
      <w:bookmarkEnd w:id="419"/>
    </w:p>
    <w:p w14:paraId="2AC719AB" w14:textId="1CC6B504" w:rsidR="004A263B" w:rsidRPr="0067635D" w:rsidRDefault="004A263B" w:rsidP="005A13C1">
      <w:pPr>
        <w:tabs>
          <w:tab w:val="left" w:pos="5685"/>
        </w:tabs>
        <w:spacing w:after="0"/>
        <w:ind w:left="720" w:right="420"/>
        <w:jc w:val="both"/>
        <w:rPr>
          <w:b/>
          <w:bCs/>
          <w:u w:val="single"/>
        </w:rPr>
      </w:pPr>
      <w:r w:rsidRPr="0067635D">
        <w:rPr>
          <w:b/>
          <w:bCs/>
          <w:u w:val="single"/>
        </w:rPr>
        <w:t>A)</w:t>
      </w:r>
      <w:r w:rsidR="00D6508F" w:rsidRPr="0067635D">
        <w:rPr>
          <w:b/>
          <w:bCs/>
          <w:u w:val="single"/>
        </w:rPr>
        <w:t xml:space="preserve">  </w:t>
      </w:r>
      <w:r w:rsidRPr="0067635D">
        <w:rPr>
          <w:b/>
          <w:bCs/>
          <w:u w:val="single"/>
        </w:rPr>
        <w:t>AGGREGATE GENERAL</w:t>
      </w:r>
    </w:p>
    <w:p w14:paraId="645479CD" w14:textId="56664D55" w:rsidR="004A263B" w:rsidRPr="0067635D" w:rsidRDefault="004A263B">
      <w:pPr>
        <w:pStyle w:val="ListParagraph"/>
        <w:numPr>
          <w:ilvl w:val="0"/>
          <w:numId w:val="48"/>
        </w:numPr>
        <w:tabs>
          <w:tab w:val="left" w:pos="5685"/>
        </w:tabs>
        <w:spacing w:after="0"/>
        <w:ind w:left="1080" w:right="27"/>
        <w:jc w:val="both"/>
      </w:pPr>
      <w:r w:rsidRPr="0067635D">
        <w:t>Aggregat</w:t>
      </w:r>
      <w:r w:rsidR="000E1E45" w:rsidRPr="0067635D">
        <w:t xml:space="preserve">e shall comply in all respects </w:t>
      </w:r>
      <w:r w:rsidRPr="0067635D">
        <w:t>with BS 882 / BS EN 12620.</w:t>
      </w:r>
    </w:p>
    <w:p w14:paraId="60F263AD" w14:textId="1AF001AE" w:rsidR="004A263B" w:rsidRPr="0067635D" w:rsidRDefault="000E1E45">
      <w:pPr>
        <w:pStyle w:val="ListParagraph"/>
        <w:numPr>
          <w:ilvl w:val="0"/>
          <w:numId w:val="48"/>
        </w:numPr>
        <w:tabs>
          <w:tab w:val="left" w:pos="5685"/>
        </w:tabs>
        <w:spacing w:after="0"/>
        <w:ind w:left="1080" w:right="27"/>
        <w:jc w:val="both"/>
      </w:pPr>
      <w:r w:rsidRPr="0067635D">
        <w:t>The</w:t>
      </w:r>
      <w:r w:rsidRPr="0067635D">
        <w:rPr>
          <w:noProof/>
        </w:rPr>
        <mc:AlternateContent>
          <mc:Choice Requires="wps">
            <w:drawing>
              <wp:anchor distT="0" distB="0" distL="114300" distR="114300" simplePos="0" relativeHeight="251692032" behindDoc="1" locked="0" layoutInCell="1" allowOverlap="1" wp14:anchorId="7B5FB842" wp14:editId="222CA999">
                <wp:simplePos x="0" y="0"/>
                <wp:positionH relativeFrom="page">
                  <wp:posOffset>6315710</wp:posOffset>
                </wp:positionH>
                <wp:positionV relativeFrom="page">
                  <wp:posOffset>9852660</wp:posOffset>
                </wp:positionV>
                <wp:extent cx="191135" cy="139700"/>
                <wp:effectExtent l="635"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0334" w14:textId="1A31F029" w:rsidR="00757422" w:rsidRDefault="00757422" w:rsidP="000E1E45">
                            <w:pPr>
                              <w:spacing w:line="200" w:lineRule="exact"/>
                              <w:ind w:left="40"/>
                              <w:rPr>
                                <w:sz w:val="18"/>
                                <w:szCs w:val="18"/>
                              </w:rPr>
                            </w:pPr>
                            <w:r>
                              <w:fldChar w:fldCharType="begin"/>
                            </w:r>
                            <w:r>
                              <w:rPr>
                                <w:w w:val="123"/>
                                <w:sz w:val="18"/>
                                <w:szCs w:val="18"/>
                              </w:rPr>
                              <w:instrText xml:space="preserve"> PAGE </w:instrText>
                            </w:r>
                            <w:r>
                              <w:fldChar w:fldCharType="separate"/>
                            </w:r>
                            <w:r w:rsidR="00522D5A">
                              <w:rPr>
                                <w:noProof/>
                                <w:w w:val="123"/>
                                <w:sz w:val="18"/>
                                <w:szCs w:val="18"/>
                              </w:rPr>
                              <w:t>141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5FB842" id="_x0000_t202" coordsize="21600,21600" o:spt="202" path="m,l,21600r21600,l21600,xe">
                <v:stroke joinstyle="miter"/>
                <v:path gradientshapeok="t" o:connecttype="rect"/>
              </v:shapetype>
              <v:shape id="Text Box 11" o:spid="_x0000_s1028" type="#_x0000_t202" style="position:absolute;left:0;text-align:left;margin-left:497.3pt;margin-top:775.8pt;width:15.05pt;height:1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" filled="f" stroked="f">
                <v:textbox inset="0,0,0,0">
                  <w:txbxContent>
                    <w:p w14:paraId="27400334" w14:textId="1A31F029" w:rsidR="00757422" w:rsidRDefault="00757422" w:rsidP="000E1E45">
                      <w:pPr>
                        <w:spacing w:line="200" w:lineRule="exact"/>
                        <w:ind w:left="40"/>
                        <w:rPr>
                          <w:sz w:val="18"/>
                          <w:szCs w:val="18"/>
                        </w:rPr>
                      </w:pPr>
                      <w:r>
                        <w:fldChar w:fldCharType="begin"/>
                      </w:r>
                      <w:r>
                        <w:rPr>
                          <w:w w:val="123"/>
                          <w:sz w:val="18"/>
                          <w:szCs w:val="18"/>
                        </w:rPr>
                        <w:instrText xml:space="preserve"> PAGE </w:instrText>
                      </w:r>
                      <w:r>
                        <w:fldChar w:fldCharType="separate"/>
                      </w:r>
                      <w:r w:rsidR="00522D5A">
                        <w:rPr>
                          <w:noProof/>
                          <w:w w:val="123"/>
                          <w:sz w:val="18"/>
                          <w:szCs w:val="18"/>
                        </w:rPr>
                        <w:t>141</w:t>
                      </w:r>
                      <w:r>
                        <w:fldChar w:fldCharType="end"/>
                      </w:r>
                    </w:p>
                  </w:txbxContent>
                </v:textbox>
                <w10:wrap anchorx="page" anchory="page"/>
              </v:shape>
            </w:pict>
          </mc:Fallback>
        </mc:AlternateContent>
      </w:r>
      <w:r w:rsidRPr="0067635D">
        <w:t xml:space="preserve"> </w:t>
      </w:r>
      <w:r w:rsidR="00EF5E17" w:rsidRPr="0067635D">
        <w:t>Contractor</w:t>
      </w:r>
      <w:r w:rsidRPr="0067635D">
        <w:t xml:space="preserve"> shall obtain approval of proposed aggregate sources, and shall select suitable aggregate and samples of sand </w:t>
      </w:r>
      <w:r w:rsidR="004A263B" w:rsidRPr="0067635D">
        <w:t>and ston</w:t>
      </w:r>
      <w:r w:rsidRPr="0067635D">
        <w:t xml:space="preserve">e for specified testing before </w:t>
      </w:r>
      <w:r w:rsidR="004A263B" w:rsidRPr="0067635D">
        <w:t>obtaining aggregate.</w:t>
      </w:r>
    </w:p>
    <w:p w14:paraId="4DE6C0FC" w14:textId="3831E102" w:rsidR="004A263B" w:rsidRPr="0067635D" w:rsidRDefault="000E1E45">
      <w:pPr>
        <w:pStyle w:val="ListParagraph"/>
        <w:numPr>
          <w:ilvl w:val="0"/>
          <w:numId w:val="48"/>
        </w:numPr>
        <w:tabs>
          <w:tab w:val="left" w:pos="5685"/>
        </w:tabs>
        <w:spacing w:after="0"/>
        <w:ind w:left="1080" w:right="27"/>
        <w:jc w:val="both"/>
      </w:pPr>
      <w:r w:rsidRPr="0067635D">
        <w:t xml:space="preserve">Laboratory </w:t>
      </w:r>
      <w:r w:rsidR="004A263B" w:rsidRPr="0067635D">
        <w:t xml:space="preserve">tests </w:t>
      </w:r>
      <w:r w:rsidRPr="0067635D">
        <w:t xml:space="preserve">according to BS 812 shall be made at </w:t>
      </w:r>
      <w:r w:rsidR="004A263B" w:rsidRPr="0067635D">
        <w:t>regular intervals to confirm the suitability of aggregate.</w:t>
      </w:r>
    </w:p>
    <w:p w14:paraId="288654EC" w14:textId="77777777" w:rsidR="004A263B" w:rsidRPr="0067635D" w:rsidRDefault="004A263B" w:rsidP="005A13C1">
      <w:pPr>
        <w:spacing w:before="5" w:after="0" w:line="120" w:lineRule="exact"/>
        <w:ind w:left="720" w:right="420"/>
        <w:rPr>
          <w:rFonts w:ascii="Times New Roman" w:eastAsia="Times New Roman" w:hAnsi="Times New Roman" w:cs="Times New Roman"/>
          <w:sz w:val="12"/>
          <w:szCs w:val="12"/>
        </w:rPr>
      </w:pPr>
    </w:p>
    <w:p w14:paraId="112CAF20" w14:textId="77777777" w:rsidR="000C1060" w:rsidRPr="0067635D" w:rsidRDefault="000C1060" w:rsidP="005A13C1">
      <w:pPr>
        <w:tabs>
          <w:tab w:val="left" w:pos="5685"/>
        </w:tabs>
        <w:spacing w:after="0"/>
        <w:ind w:left="720" w:right="420"/>
        <w:jc w:val="both"/>
        <w:rPr>
          <w:u w:val="single"/>
        </w:rPr>
      </w:pPr>
    </w:p>
    <w:p w14:paraId="490E38F6" w14:textId="48115C87" w:rsidR="004A263B" w:rsidRPr="0067635D" w:rsidRDefault="004A263B" w:rsidP="005A13C1">
      <w:pPr>
        <w:tabs>
          <w:tab w:val="left" w:pos="5685"/>
        </w:tabs>
        <w:spacing w:after="0"/>
        <w:ind w:left="720" w:right="420"/>
        <w:jc w:val="both"/>
        <w:rPr>
          <w:b/>
          <w:bCs/>
          <w:u w:val="single"/>
        </w:rPr>
      </w:pPr>
      <w:r w:rsidRPr="0067635D">
        <w:rPr>
          <w:b/>
          <w:bCs/>
          <w:u w:val="single"/>
        </w:rPr>
        <w:t>B)</w:t>
      </w:r>
      <w:r w:rsidR="00D6508F" w:rsidRPr="0067635D">
        <w:rPr>
          <w:b/>
          <w:bCs/>
          <w:u w:val="single"/>
        </w:rPr>
        <w:t xml:space="preserve">  </w:t>
      </w:r>
      <w:r w:rsidRPr="0067635D">
        <w:rPr>
          <w:b/>
          <w:bCs/>
          <w:u w:val="single"/>
        </w:rPr>
        <w:t>QUALITY AND TESTING</w:t>
      </w:r>
    </w:p>
    <w:p w14:paraId="7E7A50D2" w14:textId="5DBDF634" w:rsidR="004A263B" w:rsidRPr="0067635D" w:rsidRDefault="004A263B">
      <w:pPr>
        <w:pStyle w:val="ListParagraph"/>
        <w:numPr>
          <w:ilvl w:val="0"/>
          <w:numId w:val="49"/>
        </w:numPr>
        <w:tabs>
          <w:tab w:val="left" w:pos="5685"/>
        </w:tabs>
        <w:spacing w:after="0"/>
        <w:ind w:left="1080" w:right="27"/>
        <w:jc w:val="both"/>
      </w:pPr>
      <w:r w:rsidRPr="0067635D">
        <w:t>Aggreg</w:t>
      </w:r>
      <w:r w:rsidR="000E1E45" w:rsidRPr="0067635D">
        <w:t xml:space="preserve">ate shall be free from earth, </w:t>
      </w:r>
      <w:r w:rsidRPr="0067635D">
        <w:t>clay, loam and soft, claye</w:t>
      </w:r>
      <w:r w:rsidR="000E1E45" w:rsidRPr="0067635D">
        <w:t xml:space="preserve">y, shale or decomposed stone, </w:t>
      </w:r>
      <w:r w:rsidRPr="0067635D">
        <w:t>organic matter</w:t>
      </w:r>
      <w:r w:rsidR="000E1E45" w:rsidRPr="0067635D">
        <w:t>, other impurities or</w:t>
      </w:r>
      <w:r w:rsidRPr="0067635D">
        <w:t xml:space="preserve"> any matter likely to</w:t>
      </w:r>
      <w:r w:rsidR="000E1E45" w:rsidRPr="0067635D">
        <w:t xml:space="preserve"> affect durability of concrete and shall be hard and dense. The percentage of hollow shells shall </w:t>
      </w:r>
      <w:r w:rsidRPr="0067635D">
        <w:t>not</w:t>
      </w:r>
      <w:r w:rsidR="000E1E45" w:rsidRPr="0067635D">
        <w:t xml:space="preserve"> exceed 3% by mass retained on </w:t>
      </w:r>
      <w:r w:rsidRPr="0067635D">
        <w:t>2.36mm sieve to BS 410 as determined by BS 812: Part 103.1.</w:t>
      </w:r>
    </w:p>
    <w:p w14:paraId="17095907" w14:textId="62F0AC15" w:rsidR="000C1060" w:rsidRPr="0067635D" w:rsidRDefault="000E1E45">
      <w:pPr>
        <w:pStyle w:val="ListParagraph"/>
        <w:numPr>
          <w:ilvl w:val="0"/>
          <w:numId w:val="49"/>
        </w:numPr>
        <w:tabs>
          <w:tab w:val="left" w:pos="5685"/>
        </w:tabs>
        <w:spacing w:after="0"/>
        <w:ind w:left="1080" w:right="27"/>
        <w:jc w:val="both"/>
      </w:pPr>
      <w:r w:rsidRPr="0067635D">
        <w:t xml:space="preserve">Aggregate to be used in the construction of structures for </w:t>
      </w:r>
      <w:r w:rsidR="004A263B" w:rsidRPr="0067635D">
        <w:t>retaining aqueous liquids shall comply with BS 8007. Aggregat</w:t>
      </w:r>
      <w:r w:rsidRPr="0067635D">
        <w:t xml:space="preserve">e shall comply in all respects </w:t>
      </w:r>
      <w:r w:rsidR="004A263B" w:rsidRPr="0067635D">
        <w:t>with BS 882 / BS EN 12620.</w:t>
      </w:r>
    </w:p>
    <w:p w14:paraId="0E5EEF17" w14:textId="6F48455A" w:rsidR="004A263B" w:rsidRPr="0067635D" w:rsidRDefault="000E1E45">
      <w:pPr>
        <w:pStyle w:val="ListParagraph"/>
        <w:numPr>
          <w:ilvl w:val="0"/>
          <w:numId w:val="49"/>
        </w:numPr>
        <w:tabs>
          <w:tab w:val="left" w:pos="5685"/>
        </w:tabs>
        <w:spacing w:after="0"/>
        <w:ind w:left="1080" w:right="27"/>
        <w:jc w:val="both"/>
      </w:pPr>
      <w:r w:rsidRPr="0067635D">
        <w:t xml:space="preserve">The following shall apply </w:t>
      </w:r>
      <w:r w:rsidR="004A263B" w:rsidRPr="0067635D">
        <w:t>when tested in accordance with BS 812:</w:t>
      </w:r>
    </w:p>
    <w:p w14:paraId="06F4C480" w14:textId="1EBF9A9E" w:rsidR="004A263B" w:rsidRPr="0067635D" w:rsidRDefault="004A263B">
      <w:pPr>
        <w:numPr>
          <w:ilvl w:val="0"/>
          <w:numId w:val="20"/>
        </w:numPr>
        <w:spacing w:after="0"/>
        <w:ind w:left="1440" w:right="27"/>
        <w:contextualSpacing/>
        <w:jc w:val="both"/>
      </w:pPr>
      <w:r w:rsidRPr="0067635D">
        <w:t>Water absorption shall not exceed 2%.</w:t>
      </w:r>
    </w:p>
    <w:p w14:paraId="19735975" w14:textId="3BD1D577" w:rsidR="004A263B" w:rsidRPr="0067635D" w:rsidRDefault="0048551E">
      <w:pPr>
        <w:pStyle w:val="ListParagraph"/>
        <w:numPr>
          <w:ilvl w:val="0"/>
          <w:numId w:val="49"/>
        </w:numPr>
        <w:tabs>
          <w:tab w:val="left" w:pos="5685"/>
        </w:tabs>
        <w:spacing w:after="0"/>
        <w:ind w:left="1080" w:right="27"/>
        <w:jc w:val="both"/>
      </w:pPr>
      <w:r w:rsidRPr="0067635D">
        <w:t>T</w:t>
      </w:r>
      <w:r w:rsidR="000E1E45" w:rsidRPr="0067635D">
        <w:t xml:space="preserve">he following criteria shall be ascertained by testing in </w:t>
      </w:r>
      <w:r w:rsidR="004A263B" w:rsidRPr="0067635D">
        <w:t>accordance with BS 812 and BS 882/ BS EN 12620, unless indicated otherwise, to assess the suitability of aggregate. The results shall comply with the limits given in BS 882</w:t>
      </w:r>
      <w:r w:rsidR="000E1E45" w:rsidRPr="0067635D">
        <w:t xml:space="preserve"> / BS EN 12620 or as otherwise </w:t>
      </w:r>
      <w:r w:rsidR="004A263B" w:rsidRPr="0067635D">
        <w:t>stated herein:</w:t>
      </w:r>
    </w:p>
    <w:p w14:paraId="793BAAC0" w14:textId="357798E7" w:rsidR="004A263B" w:rsidRPr="0067635D" w:rsidRDefault="004A263B">
      <w:pPr>
        <w:numPr>
          <w:ilvl w:val="0"/>
          <w:numId w:val="20"/>
        </w:numPr>
        <w:spacing w:after="0"/>
        <w:ind w:left="1440" w:right="27"/>
        <w:contextualSpacing/>
        <w:jc w:val="both"/>
        <w:rPr>
          <w:lang w:bidi="ar-LB"/>
        </w:rPr>
      </w:pPr>
      <w:r w:rsidRPr="0067635D">
        <w:rPr>
          <w:lang w:bidi="ar-LB"/>
        </w:rPr>
        <w:t>Grading (</w:t>
      </w:r>
      <w:r w:rsidR="000E1E45" w:rsidRPr="0067635D">
        <w:rPr>
          <w:lang w:bidi="ar-LB"/>
        </w:rPr>
        <w:t>BS 812: Part 103, BS EN 933-1)</w:t>
      </w:r>
    </w:p>
    <w:p w14:paraId="0112925F" w14:textId="15F46EFC" w:rsidR="000E1E45" w:rsidRPr="0067635D" w:rsidRDefault="000E1E45">
      <w:pPr>
        <w:numPr>
          <w:ilvl w:val="0"/>
          <w:numId w:val="20"/>
        </w:numPr>
        <w:spacing w:after="0"/>
        <w:ind w:left="1440" w:right="27"/>
        <w:contextualSpacing/>
        <w:jc w:val="both"/>
        <w:rPr>
          <w:lang w:bidi="ar-LB"/>
        </w:rPr>
      </w:pPr>
      <w:r w:rsidRPr="0067635D">
        <w:rPr>
          <w:lang w:bidi="ar-LB"/>
        </w:rPr>
        <w:t xml:space="preserve">Magnesium sulphate soundness </w:t>
      </w:r>
      <w:r w:rsidR="004A263B" w:rsidRPr="0067635D">
        <w:rPr>
          <w:lang w:bidi="ar-LB"/>
        </w:rPr>
        <w:t>(BSEN 1367-2, ASTM C88)</w:t>
      </w:r>
    </w:p>
    <w:p w14:paraId="4085FB7C" w14:textId="092010F8" w:rsidR="004A263B" w:rsidRPr="0067635D" w:rsidRDefault="0048551E">
      <w:pPr>
        <w:numPr>
          <w:ilvl w:val="0"/>
          <w:numId w:val="20"/>
        </w:numPr>
        <w:spacing w:after="0"/>
        <w:ind w:left="1440" w:right="27"/>
        <w:contextualSpacing/>
        <w:jc w:val="both"/>
        <w:rPr>
          <w:lang w:bidi="ar-LB"/>
        </w:rPr>
      </w:pPr>
      <w:r w:rsidRPr="0067635D">
        <w:rPr>
          <w:lang w:bidi="ar-LB"/>
        </w:rPr>
        <w:t>S</w:t>
      </w:r>
      <w:r w:rsidR="000E1E45" w:rsidRPr="0067635D">
        <w:rPr>
          <w:lang w:bidi="ar-LB"/>
        </w:rPr>
        <w:t xml:space="preserve">pecific gravity and water </w:t>
      </w:r>
      <w:r w:rsidR="004A263B" w:rsidRPr="0067635D">
        <w:rPr>
          <w:lang w:bidi="ar-LB"/>
        </w:rPr>
        <w:t>absorption (BS 812: Part 2)</w:t>
      </w:r>
    </w:p>
    <w:p w14:paraId="6F0DADFE" w14:textId="24906DA9" w:rsidR="000E1E45" w:rsidRPr="0067635D" w:rsidRDefault="000E1E45">
      <w:pPr>
        <w:numPr>
          <w:ilvl w:val="0"/>
          <w:numId w:val="20"/>
        </w:numPr>
        <w:spacing w:after="0"/>
        <w:ind w:left="1440" w:right="27"/>
        <w:contextualSpacing/>
        <w:jc w:val="both"/>
        <w:rPr>
          <w:lang w:bidi="ar-LB"/>
        </w:rPr>
      </w:pPr>
      <w:r w:rsidRPr="0067635D">
        <w:rPr>
          <w:lang w:bidi="ar-LB"/>
        </w:rPr>
        <w:t xml:space="preserve">Clay, silt and </w:t>
      </w:r>
      <w:r w:rsidR="004A263B" w:rsidRPr="0067635D">
        <w:rPr>
          <w:lang w:bidi="ar-LB"/>
        </w:rPr>
        <w:t>dust content (BS 812: Part 103)</w:t>
      </w:r>
    </w:p>
    <w:p w14:paraId="7AD8EECB" w14:textId="3CDC34B6" w:rsidR="000E1E45" w:rsidRPr="0067635D" w:rsidRDefault="000E1E45">
      <w:pPr>
        <w:numPr>
          <w:ilvl w:val="0"/>
          <w:numId w:val="20"/>
        </w:numPr>
        <w:spacing w:after="0"/>
        <w:ind w:left="1440" w:right="27"/>
        <w:contextualSpacing/>
        <w:jc w:val="both"/>
        <w:rPr>
          <w:lang w:bidi="ar-LB"/>
        </w:rPr>
      </w:pPr>
      <w:r w:rsidRPr="0067635D">
        <w:rPr>
          <w:lang w:bidi="ar-LB"/>
        </w:rPr>
        <w:t xml:space="preserve">Clay lumps and </w:t>
      </w:r>
      <w:r w:rsidR="004A263B" w:rsidRPr="0067635D">
        <w:rPr>
          <w:lang w:bidi="ar-LB"/>
        </w:rPr>
        <w:t>friable particles (ASTM C142)</w:t>
      </w:r>
    </w:p>
    <w:p w14:paraId="6F4DD5F5" w14:textId="4A408DDE" w:rsidR="004A263B" w:rsidRPr="0067635D" w:rsidRDefault="004A263B">
      <w:pPr>
        <w:numPr>
          <w:ilvl w:val="0"/>
          <w:numId w:val="20"/>
        </w:numPr>
        <w:spacing w:after="0"/>
        <w:ind w:left="1440" w:right="27"/>
        <w:contextualSpacing/>
        <w:jc w:val="both"/>
        <w:rPr>
          <w:lang w:bidi="ar-LB"/>
        </w:rPr>
      </w:pPr>
      <w:r w:rsidRPr="0067635D">
        <w:rPr>
          <w:lang w:bidi="ar-LB"/>
        </w:rPr>
        <w:t>Organic impurities (ASTM C40, ASTM C87)</w:t>
      </w:r>
    </w:p>
    <w:p w14:paraId="18160DB8" w14:textId="2FCBB918" w:rsidR="004A263B" w:rsidRPr="0067635D" w:rsidRDefault="000E1E45">
      <w:pPr>
        <w:numPr>
          <w:ilvl w:val="0"/>
          <w:numId w:val="20"/>
        </w:numPr>
        <w:spacing w:after="0"/>
        <w:ind w:left="1440" w:right="27"/>
        <w:contextualSpacing/>
        <w:jc w:val="both"/>
        <w:rPr>
          <w:lang w:bidi="ar-LB"/>
        </w:rPr>
      </w:pPr>
      <w:r w:rsidRPr="0067635D">
        <w:rPr>
          <w:lang w:bidi="ar-LB"/>
        </w:rPr>
        <w:t xml:space="preserve">Acid soluble sulphate and </w:t>
      </w:r>
      <w:r w:rsidR="004A263B" w:rsidRPr="0067635D">
        <w:rPr>
          <w:lang w:bidi="ar-LB"/>
        </w:rPr>
        <w:t>chlori</w:t>
      </w:r>
      <w:r w:rsidRPr="0067635D">
        <w:rPr>
          <w:lang w:bidi="ar-LB"/>
        </w:rPr>
        <w:t xml:space="preserve">de content (BS 812: Parts 118 &amp; </w:t>
      </w:r>
      <w:r w:rsidR="004A263B" w:rsidRPr="0067635D">
        <w:rPr>
          <w:lang w:bidi="ar-LB"/>
        </w:rPr>
        <w:t xml:space="preserve">119, BS1377-3, and BS EN </w:t>
      </w:r>
      <w:r w:rsidRPr="0067635D">
        <w:rPr>
          <w:lang w:bidi="ar-LB"/>
        </w:rPr>
        <w:t>1744-1)</w:t>
      </w:r>
    </w:p>
    <w:p w14:paraId="21190D1C" w14:textId="191A2844" w:rsidR="004A263B" w:rsidRPr="0067635D" w:rsidRDefault="004A263B">
      <w:pPr>
        <w:numPr>
          <w:ilvl w:val="0"/>
          <w:numId w:val="20"/>
        </w:numPr>
        <w:spacing w:after="0"/>
        <w:ind w:left="1440" w:right="27"/>
        <w:contextualSpacing/>
        <w:jc w:val="both"/>
        <w:rPr>
          <w:lang w:bidi="ar-LB"/>
        </w:rPr>
      </w:pPr>
      <w:r w:rsidRPr="0067635D">
        <w:rPr>
          <w:lang w:bidi="ar-LB"/>
        </w:rPr>
        <w:t>10% fines value for coarse</w:t>
      </w:r>
      <w:r w:rsidR="000E1E45" w:rsidRPr="0067635D">
        <w:rPr>
          <w:lang w:bidi="ar-LB"/>
        </w:rPr>
        <w:t xml:space="preserve"> aggregates (BS 812: Part 111)</w:t>
      </w:r>
    </w:p>
    <w:p w14:paraId="5918A6AA" w14:textId="2FA24960" w:rsidR="004A263B" w:rsidRPr="0067635D" w:rsidRDefault="000E1E45">
      <w:pPr>
        <w:numPr>
          <w:ilvl w:val="0"/>
          <w:numId w:val="20"/>
        </w:numPr>
        <w:spacing w:after="0"/>
        <w:ind w:left="1440" w:right="27"/>
        <w:contextualSpacing/>
        <w:jc w:val="both"/>
        <w:rPr>
          <w:lang w:bidi="ar-LB"/>
        </w:rPr>
      </w:pPr>
      <w:r w:rsidRPr="0067635D">
        <w:rPr>
          <w:lang w:bidi="ar-LB"/>
        </w:rPr>
        <w:t>Elongation (BS 812: Part 105.2) and flakiness (BS 812: Parts 105.1 &amp; 105.2)</w:t>
      </w:r>
    </w:p>
    <w:p w14:paraId="21BEAA24" w14:textId="5955120C" w:rsidR="004A263B" w:rsidRPr="0067635D" w:rsidRDefault="000E1E45">
      <w:pPr>
        <w:numPr>
          <w:ilvl w:val="0"/>
          <w:numId w:val="20"/>
        </w:numPr>
        <w:spacing w:after="0"/>
        <w:ind w:left="1440" w:right="27"/>
        <w:contextualSpacing/>
        <w:jc w:val="both"/>
        <w:rPr>
          <w:lang w:bidi="ar-LB"/>
        </w:rPr>
      </w:pPr>
      <w:r w:rsidRPr="0067635D">
        <w:rPr>
          <w:lang w:bidi="ar-LB"/>
        </w:rPr>
        <w:t>Potential alkali reactivity (BSI/WG10, ASTM C289 and ASTM C227)</w:t>
      </w:r>
    </w:p>
    <w:p w14:paraId="2A91ED83" w14:textId="6C3248CC" w:rsidR="004A263B" w:rsidRPr="0067635D" w:rsidRDefault="004A263B">
      <w:pPr>
        <w:numPr>
          <w:ilvl w:val="0"/>
          <w:numId w:val="20"/>
        </w:numPr>
        <w:spacing w:after="0"/>
        <w:ind w:left="1440" w:right="27"/>
        <w:contextualSpacing/>
        <w:jc w:val="both"/>
        <w:rPr>
          <w:lang w:bidi="ar-LB"/>
        </w:rPr>
      </w:pPr>
      <w:r w:rsidRPr="0067635D">
        <w:rPr>
          <w:lang w:bidi="ar-LB"/>
        </w:rPr>
        <w:t xml:space="preserve">Los Angeles </w:t>
      </w:r>
      <w:r w:rsidR="000E1E45" w:rsidRPr="0067635D">
        <w:rPr>
          <w:lang w:bidi="ar-LB"/>
        </w:rPr>
        <w:t>abrasion test, if required (ASTM C131 &amp; ASTM C535)</w:t>
      </w:r>
    </w:p>
    <w:p w14:paraId="3B518A8A" w14:textId="56DAB153" w:rsidR="000E1E45" w:rsidRPr="0067635D" w:rsidRDefault="004A263B">
      <w:pPr>
        <w:numPr>
          <w:ilvl w:val="0"/>
          <w:numId w:val="20"/>
        </w:numPr>
        <w:spacing w:after="0"/>
        <w:ind w:left="1440" w:right="27"/>
        <w:contextualSpacing/>
        <w:jc w:val="both"/>
        <w:rPr>
          <w:lang w:bidi="ar-LB"/>
        </w:rPr>
      </w:pPr>
      <w:r w:rsidRPr="0067635D">
        <w:rPr>
          <w:lang w:bidi="ar-LB"/>
        </w:rPr>
        <w:t>Drying shrinkage in accordance with BS 812: Part 120</w:t>
      </w:r>
    </w:p>
    <w:p w14:paraId="3F9E83C0" w14:textId="512184FD" w:rsidR="000C1060" w:rsidRPr="0067635D" w:rsidRDefault="004A263B">
      <w:pPr>
        <w:numPr>
          <w:ilvl w:val="0"/>
          <w:numId w:val="20"/>
        </w:numPr>
        <w:spacing w:after="0"/>
        <w:ind w:left="1440" w:right="27"/>
        <w:contextualSpacing/>
        <w:jc w:val="both"/>
        <w:rPr>
          <w:lang w:bidi="ar-LB"/>
        </w:rPr>
      </w:pPr>
      <w:r w:rsidRPr="0067635D">
        <w:rPr>
          <w:lang w:bidi="ar-LB"/>
        </w:rPr>
        <w:t xml:space="preserve">Moisture content (BS 812: </w:t>
      </w:r>
      <w:r w:rsidR="0008356F" w:rsidRPr="0067635D">
        <w:rPr>
          <w:lang w:bidi="ar-LB"/>
        </w:rPr>
        <w:t>Part 109)</w:t>
      </w:r>
    </w:p>
    <w:p w14:paraId="1095A336" w14:textId="23FDF5DD" w:rsidR="00974758" w:rsidRPr="0067635D" w:rsidRDefault="000C1060">
      <w:pPr>
        <w:numPr>
          <w:ilvl w:val="0"/>
          <w:numId w:val="20"/>
        </w:numPr>
        <w:spacing w:after="0"/>
        <w:ind w:left="1440" w:right="27"/>
        <w:contextualSpacing/>
        <w:jc w:val="both"/>
        <w:rPr>
          <w:lang w:bidi="ar-LB"/>
        </w:rPr>
      </w:pPr>
      <w:r w:rsidRPr="0067635D">
        <w:rPr>
          <w:lang w:bidi="ar-LB"/>
        </w:rPr>
        <w:t>T</w:t>
      </w:r>
      <w:r w:rsidR="004A263B" w:rsidRPr="0067635D">
        <w:rPr>
          <w:lang w:bidi="ar-LB"/>
        </w:rPr>
        <w:t xml:space="preserve">he frequency of the </w:t>
      </w:r>
      <w:r w:rsidR="000E1E45" w:rsidRPr="0067635D">
        <w:rPr>
          <w:lang w:bidi="ar-LB"/>
        </w:rPr>
        <w:t xml:space="preserve">above tests (a) to (m) shall be in accordance with </w:t>
      </w:r>
      <w:r w:rsidR="004A263B" w:rsidRPr="0067635D">
        <w:rPr>
          <w:lang w:bidi="ar-LB"/>
        </w:rPr>
        <w:t>Table</w:t>
      </w:r>
      <w:r w:rsidR="005A13C1" w:rsidRPr="0067635D">
        <w:rPr>
          <w:lang w:bidi="ar-LB"/>
        </w:rPr>
        <w:t xml:space="preserve"> 8.</w:t>
      </w:r>
    </w:p>
    <w:p w14:paraId="7FBAD44C" w14:textId="662F5D5E" w:rsidR="0048551E" w:rsidRPr="0067635D" w:rsidRDefault="004A263B" w:rsidP="00A07ECF">
      <w:pPr>
        <w:tabs>
          <w:tab w:val="left" w:pos="5685"/>
        </w:tabs>
        <w:spacing w:after="0"/>
        <w:ind w:left="720"/>
        <w:jc w:val="both"/>
      </w:pPr>
      <w:r w:rsidRPr="0067635D">
        <w:rPr>
          <w:b/>
          <w:bCs/>
        </w:rPr>
        <w:t>Table</w:t>
      </w:r>
      <w:r w:rsidR="000E1E45" w:rsidRPr="0067635D">
        <w:rPr>
          <w:b/>
          <w:bCs/>
        </w:rPr>
        <w:t xml:space="preserve"> </w:t>
      </w:r>
      <w:r w:rsidR="009C1580" w:rsidRPr="0067635D">
        <w:rPr>
          <w:b/>
          <w:bCs/>
        </w:rPr>
        <w:t>8</w:t>
      </w:r>
      <w:r w:rsidR="000E1E45" w:rsidRPr="0067635D">
        <w:rPr>
          <w:b/>
          <w:bCs/>
        </w:rPr>
        <w:t xml:space="preserve"> </w:t>
      </w:r>
      <w:r w:rsidR="000E1E45" w:rsidRPr="0067635D">
        <w:t>– Test to be carried</w:t>
      </w:r>
      <w:r w:rsidRPr="0067635D">
        <w:t xml:space="preserve"> out on aggregates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2700"/>
        <w:gridCol w:w="2745"/>
      </w:tblGrid>
      <w:tr w:rsidR="003807DE" w:rsidRPr="0067635D" w14:paraId="6DED704A" w14:textId="77777777" w:rsidTr="000B47BB">
        <w:trPr>
          <w:trHeight w:hRule="exact" w:val="288"/>
          <w:jc w:val="center"/>
        </w:trPr>
        <w:tc>
          <w:tcPr>
            <w:tcW w:w="2970" w:type="dxa"/>
            <w:vMerge w:val="restart"/>
            <w:vAlign w:val="center"/>
          </w:tcPr>
          <w:p w14:paraId="0DD6D29A" w14:textId="77777777" w:rsidR="004A263B" w:rsidRPr="0067635D" w:rsidRDefault="004A263B" w:rsidP="00974758">
            <w:pPr>
              <w:spacing w:after="0"/>
              <w:ind w:left="100"/>
              <w:jc w:val="center"/>
              <w:rPr>
                <w:b/>
                <w:bCs/>
              </w:rPr>
            </w:pPr>
            <w:r w:rsidRPr="0067635D">
              <w:rPr>
                <w:b/>
                <w:bCs/>
              </w:rPr>
              <w:t>Test Reference</w:t>
            </w:r>
          </w:p>
        </w:tc>
        <w:tc>
          <w:tcPr>
            <w:tcW w:w="5445" w:type="dxa"/>
            <w:gridSpan w:val="2"/>
            <w:vAlign w:val="center"/>
          </w:tcPr>
          <w:p w14:paraId="055A2295" w14:textId="77777777" w:rsidR="004A263B" w:rsidRPr="0067635D" w:rsidRDefault="004A263B" w:rsidP="00974758">
            <w:pPr>
              <w:spacing w:after="0"/>
              <w:ind w:left="100"/>
              <w:jc w:val="center"/>
              <w:rPr>
                <w:b/>
                <w:bCs/>
              </w:rPr>
            </w:pPr>
            <w:r w:rsidRPr="0067635D">
              <w:rPr>
                <w:b/>
                <w:bCs/>
              </w:rPr>
              <w:t>Frequency</w:t>
            </w:r>
            <w:r w:rsidR="00D6508F" w:rsidRPr="0067635D">
              <w:rPr>
                <w:b/>
                <w:bCs/>
              </w:rPr>
              <w:t xml:space="preserve"> </w:t>
            </w:r>
            <w:r w:rsidRPr="0067635D">
              <w:rPr>
                <w:b/>
                <w:bCs/>
              </w:rPr>
              <w:t>once</w:t>
            </w:r>
            <w:r w:rsidR="00D6508F" w:rsidRPr="0067635D">
              <w:rPr>
                <w:b/>
                <w:bCs/>
              </w:rPr>
              <w:t xml:space="preserve"> </w:t>
            </w:r>
            <w:r w:rsidRPr="0067635D">
              <w:rPr>
                <w:b/>
                <w:bCs/>
              </w:rPr>
              <w:t>per period</w:t>
            </w:r>
            <w:r w:rsidR="00D6508F" w:rsidRPr="0067635D">
              <w:rPr>
                <w:b/>
                <w:bCs/>
              </w:rPr>
              <w:t xml:space="preserve"> </w:t>
            </w:r>
            <w:r w:rsidRPr="0067635D">
              <w:rPr>
                <w:b/>
                <w:bCs/>
              </w:rPr>
              <w:t>of days</w:t>
            </w:r>
          </w:p>
        </w:tc>
      </w:tr>
      <w:tr w:rsidR="003807DE" w:rsidRPr="0067635D" w14:paraId="59F81358" w14:textId="77777777" w:rsidTr="000B47BB">
        <w:trPr>
          <w:trHeight w:hRule="exact" w:val="288"/>
          <w:jc w:val="center"/>
        </w:trPr>
        <w:tc>
          <w:tcPr>
            <w:tcW w:w="2970" w:type="dxa"/>
            <w:vMerge/>
            <w:vAlign w:val="center"/>
          </w:tcPr>
          <w:p w14:paraId="48F9AFA2" w14:textId="77777777" w:rsidR="004A263B" w:rsidRPr="0067635D" w:rsidRDefault="004A263B" w:rsidP="00974758">
            <w:pPr>
              <w:spacing w:after="0"/>
              <w:jc w:val="center"/>
              <w:rPr>
                <w:rFonts w:eastAsia="Times New Roman" w:cstheme="minorHAnsi"/>
                <w:b/>
                <w:bCs/>
              </w:rPr>
            </w:pPr>
          </w:p>
        </w:tc>
        <w:tc>
          <w:tcPr>
            <w:tcW w:w="2700" w:type="dxa"/>
            <w:vAlign w:val="center"/>
          </w:tcPr>
          <w:p w14:paraId="2DD3B14B" w14:textId="77777777" w:rsidR="004A263B" w:rsidRPr="0067635D" w:rsidRDefault="004A263B" w:rsidP="00974758">
            <w:pPr>
              <w:spacing w:after="0"/>
              <w:ind w:left="100"/>
              <w:jc w:val="center"/>
              <w:rPr>
                <w:b/>
                <w:bCs/>
              </w:rPr>
            </w:pPr>
            <w:r w:rsidRPr="0067635D">
              <w:rPr>
                <w:b/>
                <w:bCs/>
              </w:rPr>
              <w:t>Aggregate</w:t>
            </w:r>
          </w:p>
        </w:tc>
        <w:tc>
          <w:tcPr>
            <w:tcW w:w="2745" w:type="dxa"/>
            <w:vAlign w:val="center"/>
          </w:tcPr>
          <w:p w14:paraId="2D45631D" w14:textId="77777777" w:rsidR="004A263B" w:rsidRPr="0067635D" w:rsidRDefault="004A263B" w:rsidP="00974758">
            <w:pPr>
              <w:spacing w:after="0"/>
              <w:ind w:left="100"/>
              <w:jc w:val="center"/>
              <w:rPr>
                <w:b/>
                <w:bCs/>
              </w:rPr>
            </w:pPr>
            <w:r w:rsidRPr="0067635D">
              <w:rPr>
                <w:b/>
                <w:bCs/>
              </w:rPr>
              <w:t>Sand</w:t>
            </w:r>
          </w:p>
        </w:tc>
      </w:tr>
      <w:tr w:rsidR="003807DE" w:rsidRPr="0067635D" w14:paraId="14D17ED1" w14:textId="77777777" w:rsidTr="000B47BB">
        <w:trPr>
          <w:trHeight w:hRule="exact" w:val="6072"/>
          <w:jc w:val="center"/>
        </w:trPr>
        <w:tc>
          <w:tcPr>
            <w:tcW w:w="2970" w:type="dxa"/>
            <w:vAlign w:val="center"/>
          </w:tcPr>
          <w:p w14:paraId="1D0AFF92" w14:textId="52C07869" w:rsidR="004A263B" w:rsidRPr="0067635D" w:rsidRDefault="000C1060" w:rsidP="003807DE">
            <w:pPr>
              <w:spacing w:after="0" w:line="429" w:lineRule="auto"/>
              <w:ind w:left="952" w:right="1659"/>
              <w:jc w:val="both"/>
              <w:rPr>
                <w:rFonts w:eastAsia="Times New Roman" w:cstheme="minorHAnsi"/>
              </w:rPr>
            </w:pPr>
            <w:r w:rsidRPr="0067635D">
              <w:t>(</w:t>
            </w:r>
            <w:r w:rsidR="004A263B" w:rsidRPr="0067635D">
              <w:t>b) (c) (d) (e) (f) (g) (h) (i) (j) (k) (l) (m)</w:t>
            </w:r>
          </w:p>
        </w:tc>
        <w:tc>
          <w:tcPr>
            <w:tcW w:w="2700" w:type="dxa"/>
            <w:vAlign w:val="center"/>
          </w:tcPr>
          <w:p w14:paraId="49FB4D65" w14:textId="77777777" w:rsidR="004A263B" w:rsidRPr="0067635D" w:rsidRDefault="00084884" w:rsidP="003807DE">
            <w:pPr>
              <w:spacing w:after="0"/>
              <w:ind w:right="1228"/>
              <w:jc w:val="center"/>
            </w:pPr>
            <w:r w:rsidRPr="0067635D">
              <w:t xml:space="preserve">                </w:t>
            </w:r>
            <w:r w:rsidR="004A263B" w:rsidRPr="0067635D">
              <w:t>1</w:t>
            </w:r>
          </w:p>
          <w:p w14:paraId="48D4EEDD" w14:textId="77777777" w:rsidR="00F95B01" w:rsidRPr="0067635D" w:rsidRDefault="00F95B01" w:rsidP="003807DE">
            <w:pPr>
              <w:spacing w:after="0"/>
              <w:ind w:right="1228"/>
              <w:jc w:val="center"/>
            </w:pPr>
          </w:p>
          <w:p w14:paraId="2BDC5F97" w14:textId="77777777" w:rsidR="004A263B" w:rsidRPr="0067635D" w:rsidRDefault="00084884" w:rsidP="003807DE">
            <w:pPr>
              <w:spacing w:after="0"/>
              <w:ind w:right="1091"/>
              <w:jc w:val="center"/>
            </w:pPr>
            <w:r w:rsidRPr="0067635D">
              <w:t xml:space="preserve">             </w:t>
            </w:r>
            <w:r w:rsidR="004A263B" w:rsidRPr="0067635D">
              <w:t>30</w:t>
            </w:r>
          </w:p>
          <w:p w14:paraId="404BEC63" w14:textId="77777777" w:rsidR="004A263B" w:rsidRPr="0067635D" w:rsidRDefault="004A263B" w:rsidP="003807DE">
            <w:pPr>
              <w:spacing w:after="0" w:line="200" w:lineRule="exact"/>
              <w:jc w:val="center"/>
            </w:pPr>
          </w:p>
          <w:p w14:paraId="3BB86536" w14:textId="77777777" w:rsidR="004A263B" w:rsidRPr="0067635D" w:rsidRDefault="00084884" w:rsidP="003807DE">
            <w:pPr>
              <w:spacing w:after="0"/>
              <w:ind w:right="1228"/>
              <w:jc w:val="center"/>
            </w:pPr>
            <w:r w:rsidRPr="0067635D">
              <w:t xml:space="preserve">               </w:t>
            </w:r>
            <w:r w:rsidR="004A263B" w:rsidRPr="0067635D">
              <w:t>7</w:t>
            </w:r>
          </w:p>
          <w:p w14:paraId="2C0F9AE4" w14:textId="77777777" w:rsidR="004A263B" w:rsidRPr="0067635D" w:rsidRDefault="004A263B" w:rsidP="003807DE">
            <w:pPr>
              <w:spacing w:after="0" w:line="200" w:lineRule="exact"/>
              <w:jc w:val="center"/>
            </w:pPr>
          </w:p>
          <w:p w14:paraId="6DB5E13C" w14:textId="77777777" w:rsidR="004A263B" w:rsidRPr="0067635D" w:rsidRDefault="00084884" w:rsidP="003807DE">
            <w:pPr>
              <w:spacing w:after="0"/>
              <w:ind w:right="1228"/>
              <w:jc w:val="center"/>
            </w:pPr>
            <w:r w:rsidRPr="0067635D">
              <w:t xml:space="preserve">               </w:t>
            </w:r>
            <w:r w:rsidR="004A263B" w:rsidRPr="0067635D">
              <w:t>1</w:t>
            </w:r>
          </w:p>
          <w:p w14:paraId="758EB4C7" w14:textId="77777777" w:rsidR="004A263B" w:rsidRPr="0067635D" w:rsidRDefault="004A263B" w:rsidP="003807DE">
            <w:pPr>
              <w:spacing w:after="0" w:line="180" w:lineRule="exact"/>
              <w:jc w:val="center"/>
            </w:pPr>
          </w:p>
          <w:p w14:paraId="7EBA2B67" w14:textId="77777777" w:rsidR="004A263B" w:rsidRPr="0067635D" w:rsidRDefault="00084884" w:rsidP="003807DE">
            <w:pPr>
              <w:spacing w:after="0"/>
              <w:ind w:right="1228"/>
              <w:jc w:val="center"/>
            </w:pPr>
            <w:r w:rsidRPr="0067635D">
              <w:t xml:space="preserve">                </w:t>
            </w:r>
            <w:r w:rsidR="004A263B" w:rsidRPr="0067635D">
              <w:t>7</w:t>
            </w:r>
          </w:p>
          <w:p w14:paraId="47200B06" w14:textId="77777777" w:rsidR="004A263B" w:rsidRPr="0067635D" w:rsidRDefault="004A263B" w:rsidP="003807DE">
            <w:pPr>
              <w:spacing w:after="0" w:line="200" w:lineRule="exact"/>
              <w:jc w:val="center"/>
            </w:pPr>
          </w:p>
          <w:p w14:paraId="3353C1B8" w14:textId="77777777" w:rsidR="004A263B" w:rsidRPr="0067635D" w:rsidRDefault="00084884" w:rsidP="003807DE">
            <w:pPr>
              <w:spacing w:after="0"/>
              <w:ind w:right="1091"/>
              <w:jc w:val="center"/>
            </w:pPr>
            <w:r w:rsidRPr="0067635D">
              <w:t xml:space="preserve">              </w:t>
            </w:r>
            <w:r w:rsidR="004A263B" w:rsidRPr="0067635D">
              <w:t>30</w:t>
            </w:r>
          </w:p>
          <w:p w14:paraId="2F3B6FD5" w14:textId="77777777" w:rsidR="004A263B" w:rsidRPr="0067635D" w:rsidRDefault="004A263B" w:rsidP="003807DE">
            <w:pPr>
              <w:spacing w:after="0" w:line="200" w:lineRule="exact"/>
              <w:jc w:val="center"/>
            </w:pPr>
          </w:p>
          <w:p w14:paraId="163E1CDE" w14:textId="77777777" w:rsidR="004A263B" w:rsidRPr="0067635D" w:rsidRDefault="00084884" w:rsidP="003807DE">
            <w:pPr>
              <w:spacing w:after="0"/>
              <w:ind w:right="1025"/>
              <w:jc w:val="center"/>
            </w:pPr>
            <w:r w:rsidRPr="0067635D">
              <w:t xml:space="preserve">            </w:t>
            </w:r>
            <w:r w:rsidR="004A263B" w:rsidRPr="0067635D">
              <w:t>3.5</w:t>
            </w:r>
          </w:p>
          <w:p w14:paraId="67E625FF" w14:textId="77777777" w:rsidR="004A263B" w:rsidRPr="0067635D" w:rsidRDefault="004A263B" w:rsidP="003807DE">
            <w:pPr>
              <w:spacing w:after="0" w:line="180" w:lineRule="exact"/>
              <w:jc w:val="center"/>
            </w:pPr>
          </w:p>
          <w:p w14:paraId="034C8E11" w14:textId="77777777" w:rsidR="004A263B" w:rsidRPr="0067635D" w:rsidRDefault="00084884" w:rsidP="003807DE">
            <w:pPr>
              <w:spacing w:after="0"/>
              <w:ind w:right="1228"/>
              <w:jc w:val="center"/>
            </w:pPr>
            <w:r w:rsidRPr="0067635D">
              <w:t xml:space="preserve">                </w:t>
            </w:r>
            <w:r w:rsidR="004A263B" w:rsidRPr="0067635D">
              <w:t>7</w:t>
            </w:r>
          </w:p>
          <w:p w14:paraId="2AF2E144" w14:textId="77777777" w:rsidR="004A263B" w:rsidRPr="0067635D" w:rsidRDefault="004A263B" w:rsidP="003807DE">
            <w:pPr>
              <w:spacing w:after="0" w:line="200" w:lineRule="exact"/>
              <w:jc w:val="center"/>
            </w:pPr>
          </w:p>
          <w:p w14:paraId="42B8C54C" w14:textId="77777777" w:rsidR="004A263B" w:rsidRPr="0067635D" w:rsidRDefault="00084884" w:rsidP="003807DE">
            <w:pPr>
              <w:spacing w:after="0"/>
              <w:ind w:right="1025"/>
              <w:jc w:val="center"/>
            </w:pPr>
            <w:r w:rsidRPr="0067635D">
              <w:t xml:space="preserve">             </w:t>
            </w:r>
            <w:r w:rsidR="004A263B" w:rsidRPr="0067635D">
              <w:t>3.5</w:t>
            </w:r>
          </w:p>
          <w:p w14:paraId="4575CC0D" w14:textId="77777777" w:rsidR="004A263B" w:rsidRPr="0067635D" w:rsidRDefault="004A263B" w:rsidP="003807DE">
            <w:pPr>
              <w:spacing w:after="0" w:line="200" w:lineRule="exact"/>
              <w:jc w:val="center"/>
            </w:pPr>
          </w:p>
          <w:p w14:paraId="5321E796" w14:textId="77777777" w:rsidR="00F95B01" w:rsidRPr="0067635D" w:rsidRDefault="00084884" w:rsidP="003807DE">
            <w:pPr>
              <w:spacing w:after="0" w:line="429" w:lineRule="auto"/>
              <w:ind w:right="379"/>
              <w:jc w:val="center"/>
            </w:pPr>
            <w:r w:rsidRPr="0067635D">
              <w:t xml:space="preserve">  </w:t>
            </w:r>
            <w:r w:rsidR="004A263B" w:rsidRPr="0067635D">
              <w:t>Initial only</w:t>
            </w:r>
          </w:p>
          <w:p w14:paraId="56BE4FAA" w14:textId="77777777" w:rsidR="00F95B01" w:rsidRPr="0067635D" w:rsidRDefault="00084884" w:rsidP="003807DE">
            <w:pPr>
              <w:spacing w:after="0" w:line="429" w:lineRule="auto"/>
              <w:ind w:right="379"/>
              <w:jc w:val="center"/>
            </w:pPr>
            <w:r w:rsidRPr="0067635D">
              <w:t xml:space="preserve">  </w:t>
            </w:r>
            <w:r w:rsidR="004A263B" w:rsidRPr="0067635D">
              <w:t>Initial only</w:t>
            </w:r>
          </w:p>
          <w:p w14:paraId="5E03155B" w14:textId="77777777" w:rsidR="004A263B" w:rsidRPr="0067635D" w:rsidRDefault="00084884" w:rsidP="003807DE">
            <w:pPr>
              <w:spacing w:after="0" w:line="429" w:lineRule="auto"/>
              <w:ind w:right="379"/>
              <w:jc w:val="center"/>
              <w:rPr>
                <w:rFonts w:eastAsia="Times New Roman" w:cstheme="minorHAnsi"/>
              </w:rPr>
            </w:pPr>
            <w:r w:rsidRPr="0067635D">
              <w:t xml:space="preserve">  </w:t>
            </w:r>
            <w:r w:rsidR="004A263B" w:rsidRPr="0067635D">
              <w:t>Initial onl</w:t>
            </w:r>
            <w:r w:rsidR="004A263B" w:rsidRPr="0067635D">
              <w:rPr>
                <w:rFonts w:eastAsia="Times New Roman" w:cstheme="minorHAnsi"/>
                <w:w w:val="99"/>
              </w:rPr>
              <w:t>y</w:t>
            </w:r>
          </w:p>
          <w:p w14:paraId="375733C7" w14:textId="77777777" w:rsidR="004A263B" w:rsidRPr="0067635D" w:rsidRDefault="00084884" w:rsidP="003807DE">
            <w:pPr>
              <w:spacing w:after="0"/>
              <w:ind w:right="742"/>
              <w:jc w:val="center"/>
              <w:rPr>
                <w:rFonts w:eastAsia="Times New Roman" w:cstheme="minorHAnsi"/>
              </w:rPr>
            </w:pPr>
            <w:r w:rsidRPr="0067635D">
              <w:t xml:space="preserve">        </w:t>
            </w:r>
            <w:r w:rsidR="004A263B" w:rsidRPr="0067635D">
              <w:t>2/day</w:t>
            </w:r>
          </w:p>
        </w:tc>
        <w:tc>
          <w:tcPr>
            <w:tcW w:w="2745" w:type="dxa"/>
            <w:vAlign w:val="center"/>
          </w:tcPr>
          <w:p w14:paraId="276A2C77" w14:textId="77777777" w:rsidR="004A263B" w:rsidRPr="0067635D" w:rsidRDefault="004A263B" w:rsidP="003807DE">
            <w:pPr>
              <w:spacing w:after="0"/>
              <w:jc w:val="center"/>
            </w:pPr>
            <w:r w:rsidRPr="0067635D">
              <w:t>1</w:t>
            </w:r>
          </w:p>
          <w:p w14:paraId="2F389C89" w14:textId="77777777" w:rsidR="004A263B" w:rsidRPr="0067635D" w:rsidRDefault="004A263B" w:rsidP="003807DE">
            <w:pPr>
              <w:spacing w:after="0" w:line="180" w:lineRule="exact"/>
              <w:jc w:val="center"/>
            </w:pPr>
          </w:p>
          <w:p w14:paraId="29D9FC4D" w14:textId="77777777" w:rsidR="004A263B" w:rsidRPr="0067635D" w:rsidRDefault="004A263B" w:rsidP="003807DE">
            <w:pPr>
              <w:spacing w:after="0"/>
              <w:jc w:val="center"/>
            </w:pPr>
            <w:r w:rsidRPr="0067635D">
              <w:t>-</w:t>
            </w:r>
          </w:p>
          <w:p w14:paraId="2AB0E938" w14:textId="77777777" w:rsidR="004A263B" w:rsidRPr="0067635D" w:rsidRDefault="004A263B" w:rsidP="003807DE">
            <w:pPr>
              <w:spacing w:after="0" w:line="200" w:lineRule="exact"/>
              <w:jc w:val="center"/>
            </w:pPr>
          </w:p>
          <w:p w14:paraId="5FEFDB9D" w14:textId="77777777" w:rsidR="004A263B" w:rsidRPr="0067635D" w:rsidRDefault="004A263B" w:rsidP="003807DE">
            <w:pPr>
              <w:spacing w:after="0"/>
              <w:jc w:val="center"/>
            </w:pPr>
            <w:r w:rsidRPr="0067635D">
              <w:t>7</w:t>
            </w:r>
          </w:p>
          <w:p w14:paraId="0FC900D0" w14:textId="77777777" w:rsidR="004A263B" w:rsidRPr="0067635D" w:rsidRDefault="004A263B" w:rsidP="003807DE">
            <w:pPr>
              <w:spacing w:after="0" w:line="200" w:lineRule="exact"/>
              <w:jc w:val="center"/>
            </w:pPr>
          </w:p>
          <w:p w14:paraId="2D30D8D2" w14:textId="77777777" w:rsidR="004A263B" w:rsidRPr="0067635D" w:rsidRDefault="004A263B" w:rsidP="003807DE">
            <w:pPr>
              <w:spacing w:after="0"/>
              <w:jc w:val="center"/>
            </w:pPr>
            <w:r w:rsidRPr="0067635D">
              <w:t>1</w:t>
            </w:r>
          </w:p>
          <w:p w14:paraId="45FABF0A" w14:textId="77777777" w:rsidR="004A263B" w:rsidRPr="0067635D" w:rsidRDefault="004A263B" w:rsidP="003807DE">
            <w:pPr>
              <w:spacing w:after="0" w:line="180" w:lineRule="exact"/>
              <w:jc w:val="center"/>
            </w:pPr>
          </w:p>
          <w:p w14:paraId="3F7FB8CD" w14:textId="77777777" w:rsidR="004A263B" w:rsidRPr="0067635D" w:rsidRDefault="004A263B" w:rsidP="003807DE">
            <w:pPr>
              <w:spacing w:after="0"/>
              <w:jc w:val="center"/>
            </w:pPr>
            <w:r w:rsidRPr="0067635D">
              <w:t>-</w:t>
            </w:r>
          </w:p>
          <w:p w14:paraId="21E165F8" w14:textId="77777777" w:rsidR="004A263B" w:rsidRPr="0067635D" w:rsidRDefault="004A263B" w:rsidP="003807DE">
            <w:pPr>
              <w:spacing w:after="0" w:line="200" w:lineRule="exact"/>
              <w:jc w:val="center"/>
            </w:pPr>
          </w:p>
          <w:p w14:paraId="5F11983C" w14:textId="77777777" w:rsidR="004A263B" w:rsidRPr="0067635D" w:rsidRDefault="004A263B" w:rsidP="003807DE">
            <w:pPr>
              <w:spacing w:after="0"/>
              <w:jc w:val="center"/>
            </w:pPr>
            <w:r w:rsidRPr="0067635D">
              <w:t>30</w:t>
            </w:r>
          </w:p>
          <w:p w14:paraId="410A1807" w14:textId="77777777" w:rsidR="004A263B" w:rsidRPr="0067635D" w:rsidRDefault="004A263B" w:rsidP="003807DE">
            <w:pPr>
              <w:spacing w:after="0" w:line="200" w:lineRule="exact"/>
              <w:jc w:val="center"/>
            </w:pPr>
          </w:p>
          <w:p w14:paraId="3B48A367" w14:textId="77777777" w:rsidR="004A263B" w:rsidRPr="0067635D" w:rsidRDefault="004A263B" w:rsidP="003807DE">
            <w:pPr>
              <w:spacing w:after="0"/>
              <w:jc w:val="center"/>
            </w:pPr>
            <w:r w:rsidRPr="0067635D">
              <w:t>1</w:t>
            </w:r>
          </w:p>
          <w:p w14:paraId="6CB17E9B" w14:textId="77777777" w:rsidR="004A263B" w:rsidRPr="0067635D" w:rsidRDefault="004A263B" w:rsidP="003807DE">
            <w:pPr>
              <w:spacing w:after="0" w:line="180" w:lineRule="exact"/>
              <w:jc w:val="center"/>
            </w:pPr>
          </w:p>
          <w:p w14:paraId="7052F87E" w14:textId="77777777" w:rsidR="004A263B" w:rsidRPr="0067635D" w:rsidRDefault="004A263B" w:rsidP="003807DE">
            <w:pPr>
              <w:spacing w:after="0"/>
              <w:jc w:val="center"/>
            </w:pPr>
            <w:r w:rsidRPr="0067635D">
              <w:t>-</w:t>
            </w:r>
          </w:p>
          <w:p w14:paraId="3A13E11A" w14:textId="77777777" w:rsidR="004A263B" w:rsidRPr="0067635D" w:rsidRDefault="004A263B" w:rsidP="003807DE">
            <w:pPr>
              <w:spacing w:after="0" w:line="200" w:lineRule="exact"/>
              <w:jc w:val="center"/>
            </w:pPr>
          </w:p>
          <w:p w14:paraId="27AF6881" w14:textId="77777777" w:rsidR="004A263B" w:rsidRPr="0067635D" w:rsidRDefault="004A263B" w:rsidP="003807DE">
            <w:pPr>
              <w:spacing w:after="0"/>
              <w:jc w:val="center"/>
            </w:pPr>
            <w:r w:rsidRPr="0067635D">
              <w:t>-</w:t>
            </w:r>
          </w:p>
          <w:p w14:paraId="0F48F056" w14:textId="77777777" w:rsidR="004A263B" w:rsidRPr="0067635D" w:rsidRDefault="004A263B" w:rsidP="003807DE">
            <w:pPr>
              <w:spacing w:after="0" w:line="200" w:lineRule="exact"/>
              <w:jc w:val="center"/>
            </w:pPr>
          </w:p>
          <w:p w14:paraId="7C38D40D" w14:textId="77777777" w:rsidR="004A263B" w:rsidRPr="0067635D" w:rsidRDefault="004A263B" w:rsidP="003807DE">
            <w:pPr>
              <w:spacing w:after="0"/>
              <w:jc w:val="center"/>
            </w:pPr>
            <w:r w:rsidRPr="0067635D">
              <w:t>Initial only</w:t>
            </w:r>
          </w:p>
          <w:p w14:paraId="2B2BFB7F" w14:textId="77777777" w:rsidR="004A263B" w:rsidRPr="0067635D" w:rsidRDefault="004A263B" w:rsidP="003807DE">
            <w:pPr>
              <w:spacing w:after="0" w:line="180" w:lineRule="exact"/>
              <w:jc w:val="center"/>
            </w:pPr>
          </w:p>
          <w:p w14:paraId="515C0BE1" w14:textId="77777777" w:rsidR="004A263B" w:rsidRPr="0067635D" w:rsidRDefault="004A263B" w:rsidP="003807DE">
            <w:pPr>
              <w:spacing w:after="0"/>
              <w:jc w:val="center"/>
            </w:pPr>
            <w:r w:rsidRPr="0067635D">
              <w:t>-</w:t>
            </w:r>
          </w:p>
          <w:p w14:paraId="5340A149" w14:textId="77777777" w:rsidR="004A263B" w:rsidRPr="0067635D" w:rsidRDefault="004A263B" w:rsidP="003807DE">
            <w:pPr>
              <w:spacing w:after="0" w:line="200" w:lineRule="exact"/>
              <w:jc w:val="center"/>
            </w:pPr>
          </w:p>
          <w:p w14:paraId="71785298" w14:textId="77777777" w:rsidR="004A263B" w:rsidRPr="0067635D" w:rsidRDefault="00F95B01" w:rsidP="003807DE">
            <w:pPr>
              <w:spacing w:after="0"/>
              <w:ind w:right="742"/>
              <w:jc w:val="center"/>
            </w:pPr>
            <w:r w:rsidRPr="0067635D">
              <w:t xml:space="preserve">              </w:t>
            </w:r>
            <w:r w:rsidR="004A263B" w:rsidRPr="0067635D">
              <w:t>Initial only</w:t>
            </w:r>
          </w:p>
          <w:p w14:paraId="300592B2" w14:textId="77777777" w:rsidR="00F95B01" w:rsidRPr="0067635D" w:rsidRDefault="00F95B01" w:rsidP="003807DE">
            <w:pPr>
              <w:spacing w:after="0"/>
              <w:ind w:right="742"/>
              <w:jc w:val="center"/>
            </w:pPr>
          </w:p>
          <w:p w14:paraId="60D98BB5" w14:textId="77777777" w:rsidR="004A263B" w:rsidRPr="0067635D" w:rsidRDefault="00F95B01" w:rsidP="003807DE">
            <w:pPr>
              <w:spacing w:after="0"/>
              <w:ind w:right="742"/>
              <w:jc w:val="center"/>
            </w:pPr>
            <w:r w:rsidRPr="0067635D">
              <w:t xml:space="preserve">             </w:t>
            </w:r>
            <w:r w:rsidR="004A263B" w:rsidRPr="0067635D">
              <w:t>3/day</w:t>
            </w:r>
          </w:p>
        </w:tc>
      </w:tr>
    </w:tbl>
    <w:p w14:paraId="0690C925" w14:textId="3FB94A9F" w:rsidR="004A263B" w:rsidRPr="0067635D" w:rsidRDefault="00615B6D">
      <w:pPr>
        <w:pStyle w:val="ListParagraph"/>
        <w:numPr>
          <w:ilvl w:val="0"/>
          <w:numId w:val="49"/>
        </w:numPr>
        <w:tabs>
          <w:tab w:val="left" w:pos="5685"/>
        </w:tabs>
        <w:spacing w:after="0"/>
        <w:ind w:left="1080" w:right="27"/>
        <w:jc w:val="both"/>
      </w:pPr>
      <w:r w:rsidRPr="0067635D">
        <w:t xml:space="preserve">Tests (a), (d) and (m) shall be </w:t>
      </w:r>
      <w:r w:rsidR="004A263B" w:rsidRPr="0067635D">
        <w:t>ca</w:t>
      </w:r>
      <w:r w:rsidRPr="0067635D">
        <w:t xml:space="preserve">rried out as indicated or per 100m3 whichever </w:t>
      </w:r>
      <w:r w:rsidR="004A263B" w:rsidRPr="0067635D">
        <w:t>is the more frequent.</w:t>
      </w:r>
    </w:p>
    <w:p w14:paraId="2C02BE6B" w14:textId="4CA37B1C" w:rsidR="004A263B" w:rsidRPr="0067635D" w:rsidRDefault="00615B6D">
      <w:pPr>
        <w:pStyle w:val="ListParagraph"/>
        <w:numPr>
          <w:ilvl w:val="0"/>
          <w:numId w:val="49"/>
        </w:numPr>
        <w:tabs>
          <w:tab w:val="left" w:pos="5685"/>
        </w:tabs>
        <w:spacing w:after="0"/>
        <w:ind w:left="1080" w:right="27"/>
        <w:jc w:val="both"/>
      </w:pPr>
      <w:r w:rsidRPr="0067635D">
        <w:t>The combined grading of aggregate shall be determined on a daily basis. The percentage passing any</w:t>
      </w:r>
      <w:r w:rsidR="00D6508F" w:rsidRPr="0067635D">
        <w:t xml:space="preserve"> </w:t>
      </w:r>
      <w:r w:rsidRPr="0067635D">
        <w:t xml:space="preserve">sieve size as determined </w:t>
      </w:r>
      <w:r w:rsidR="004A263B" w:rsidRPr="0067635D">
        <w:t>by approved t</w:t>
      </w:r>
      <w:r w:rsidRPr="0067635D">
        <w:t xml:space="preserve">rial mixes shall be the target grading for all concrete </w:t>
      </w:r>
      <w:r w:rsidR="004A263B" w:rsidRPr="0067635D">
        <w:t>of that type.</w:t>
      </w:r>
    </w:p>
    <w:p w14:paraId="004FEB1D" w14:textId="68DA6C90" w:rsidR="004A263B" w:rsidRPr="0067635D" w:rsidRDefault="004A263B">
      <w:pPr>
        <w:pStyle w:val="ListParagraph"/>
        <w:numPr>
          <w:ilvl w:val="0"/>
          <w:numId w:val="49"/>
        </w:numPr>
        <w:tabs>
          <w:tab w:val="left" w:pos="5685"/>
        </w:tabs>
        <w:spacing w:after="0"/>
        <w:ind w:left="1080" w:right="27"/>
        <w:jc w:val="both"/>
      </w:pPr>
      <w:r w:rsidRPr="0067635D">
        <w:t xml:space="preserve">The </w:t>
      </w:r>
      <w:r w:rsidR="00615B6D" w:rsidRPr="0067635D">
        <w:t xml:space="preserve">combined grading of the works concrete shall not vary by </w:t>
      </w:r>
      <w:r w:rsidRPr="0067635D">
        <w:t>more than 4% on any sieve from that target.</w:t>
      </w:r>
    </w:p>
    <w:p w14:paraId="14FB5BA7" w14:textId="77777777" w:rsidR="00831B71" w:rsidRPr="0067635D" w:rsidRDefault="00831B71" w:rsidP="005A13C1">
      <w:pPr>
        <w:tabs>
          <w:tab w:val="left" w:pos="5685"/>
        </w:tabs>
        <w:spacing w:after="0"/>
        <w:ind w:left="720" w:right="420"/>
        <w:jc w:val="both"/>
        <w:rPr>
          <w:u w:val="single"/>
        </w:rPr>
      </w:pPr>
    </w:p>
    <w:p w14:paraId="05170C04" w14:textId="4A504E0E" w:rsidR="00240568" w:rsidRPr="0067635D" w:rsidRDefault="004A263B" w:rsidP="005A13C1">
      <w:pPr>
        <w:tabs>
          <w:tab w:val="left" w:pos="5685"/>
        </w:tabs>
        <w:spacing w:after="0"/>
        <w:ind w:left="720" w:right="420"/>
        <w:jc w:val="both"/>
        <w:rPr>
          <w:b/>
          <w:bCs/>
          <w:u w:val="single"/>
        </w:rPr>
      </w:pPr>
      <w:r w:rsidRPr="0067635D">
        <w:rPr>
          <w:b/>
          <w:bCs/>
          <w:u w:val="single"/>
        </w:rPr>
        <w:t>C)</w:t>
      </w:r>
      <w:r w:rsidR="00D6508F" w:rsidRPr="0067635D">
        <w:rPr>
          <w:b/>
          <w:bCs/>
          <w:u w:val="single"/>
        </w:rPr>
        <w:t xml:space="preserve">  </w:t>
      </w:r>
      <w:r w:rsidR="00240568" w:rsidRPr="0067635D">
        <w:rPr>
          <w:b/>
          <w:bCs/>
          <w:u w:val="single"/>
        </w:rPr>
        <w:t>FINE AGGREGATE</w:t>
      </w:r>
    </w:p>
    <w:p w14:paraId="5DF63B09" w14:textId="315B518F" w:rsidR="00240568" w:rsidRPr="0067635D" w:rsidRDefault="00615B6D">
      <w:pPr>
        <w:pStyle w:val="ListParagraph"/>
        <w:numPr>
          <w:ilvl w:val="0"/>
          <w:numId w:val="50"/>
        </w:numPr>
        <w:tabs>
          <w:tab w:val="left" w:pos="5685"/>
        </w:tabs>
        <w:spacing w:after="0"/>
        <w:ind w:left="1080" w:right="27"/>
        <w:jc w:val="both"/>
      </w:pPr>
      <w:r w:rsidRPr="0067635D">
        <w:t>As defined</w:t>
      </w:r>
      <w:r w:rsidR="004A263B" w:rsidRPr="0067635D">
        <w:t xml:space="preserve"> in BS 882 BS EN</w:t>
      </w:r>
      <w:r w:rsidRPr="0067635D">
        <w:t xml:space="preserve"> 12620 fine aggregate shall be mainly capable of passing through a 5mm BS test sieve and shall be graded so that when </w:t>
      </w:r>
      <w:r w:rsidR="004A263B" w:rsidRPr="0067635D">
        <w:t>mixed with t</w:t>
      </w:r>
      <w:r w:rsidRPr="0067635D">
        <w:t xml:space="preserve">he coarse aggregate and cement </w:t>
      </w:r>
      <w:r w:rsidR="004A263B" w:rsidRPr="0067635D">
        <w:t>a concrete</w:t>
      </w:r>
      <w:r w:rsidR="00240568" w:rsidRPr="0067635D">
        <w:t xml:space="preserve"> of maximum density is produced.</w:t>
      </w:r>
    </w:p>
    <w:p w14:paraId="233E14D9" w14:textId="6BE47214" w:rsidR="00240568" w:rsidRPr="0067635D" w:rsidRDefault="00240568">
      <w:pPr>
        <w:pStyle w:val="ListParagraph"/>
        <w:numPr>
          <w:ilvl w:val="0"/>
          <w:numId w:val="50"/>
        </w:numPr>
        <w:tabs>
          <w:tab w:val="left" w:pos="5685"/>
        </w:tabs>
        <w:spacing w:after="0"/>
        <w:ind w:left="1080" w:right="27"/>
        <w:jc w:val="both"/>
      </w:pPr>
      <w:r w:rsidRPr="0067635D">
        <w:t xml:space="preserve">Crushed sand may be added to natural sand in approved proportions in order to achieve the required grading. Crushed sand alone may not be used without approval. The amount of material passing a </w:t>
      </w:r>
      <w:r w:rsidR="00A37505" w:rsidRPr="0067635D">
        <w:t>75-micron</w:t>
      </w:r>
      <w:r w:rsidRPr="0067635D">
        <w:t xml:space="preserve"> BS 410 fine test sieve when tested in accordance with BS </w:t>
      </w:r>
      <w:r w:rsidR="00A37505" w:rsidRPr="0067635D">
        <w:t>812:</w:t>
      </w:r>
      <w:r w:rsidRPr="0067635D">
        <w:t xml:space="preserve"> Part 103 table 4 (wet-sieving method) shall not exceed 3% by mass.</w:t>
      </w:r>
    </w:p>
    <w:p w14:paraId="22B8966D" w14:textId="12EFA628" w:rsidR="00240568" w:rsidRPr="0067635D" w:rsidRDefault="00240568">
      <w:pPr>
        <w:pStyle w:val="ListParagraph"/>
        <w:numPr>
          <w:ilvl w:val="0"/>
          <w:numId w:val="50"/>
        </w:numPr>
        <w:tabs>
          <w:tab w:val="left" w:pos="5685"/>
        </w:tabs>
        <w:spacing w:after="0"/>
        <w:ind w:left="1080" w:right="27"/>
        <w:jc w:val="both"/>
      </w:pPr>
      <w:r w:rsidRPr="0067635D">
        <w:t>When subjected to five cycles of the soundness test specified in ASTM C88, fine aggregate shall show a loss not exceeding 10% when magnesium sulphate solution is used.</w:t>
      </w:r>
    </w:p>
    <w:p w14:paraId="3AAE7245" w14:textId="0724B4F9" w:rsidR="00240568" w:rsidRPr="0067635D" w:rsidRDefault="00240568">
      <w:pPr>
        <w:pStyle w:val="ListParagraph"/>
        <w:numPr>
          <w:ilvl w:val="0"/>
          <w:numId w:val="50"/>
        </w:numPr>
        <w:tabs>
          <w:tab w:val="left" w:pos="5685"/>
        </w:tabs>
        <w:spacing w:after="0"/>
        <w:ind w:left="1080" w:right="27"/>
        <w:jc w:val="both"/>
      </w:pPr>
      <w:r w:rsidRPr="0067635D">
        <w:t xml:space="preserve">The use of washed beach sand as fine aggregate may be permitted providing that the grading and salt content are maintained within the limits given herein. Beach sand shall be dug from above </w:t>
      </w:r>
      <w:r w:rsidR="00FA5BC3" w:rsidRPr="0067635D">
        <w:t>high-water</w:t>
      </w:r>
      <w:r w:rsidRPr="0067635D">
        <w:t xml:space="preserve"> level and washed thoroughly. Before </w:t>
      </w:r>
      <w:r w:rsidR="00A37505" w:rsidRPr="0067635D">
        <w:t>taking sand from any area,</w:t>
      </w:r>
      <w:r w:rsidRPr="0067635D">
        <w:t xml:space="preserve"> the salt content shall be established and only sand from approved areas shall be used.</w:t>
      </w:r>
    </w:p>
    <w:p w14:paraId="51628DF1" w14:textId="612698A3" w:rsidR="00240568" w:rsidRPr="0067635D" w:rsidRDefault="00240568">
      <w:pPr>
        <w:pStyle w:val="ListParagraph"/>
        <w:numPr>
          <w:ilvl w:val="0"/>
          <w:numId w:val="50"/>
        </w:numPr>
        <w:tabs>
          <w:tab w:val="left" w:pos="5685"/>
        </w:tabs>
        <w:spacing w:after="0"/>
        <w:ind w:left="1080" w:right="27"/>
        <w:jc w:val="both"/>
      </w:pPr>
      <w:r w:rsidRPr="0067635D">
        <w:t>Sand for mortar shall comply with BS 1199 and 1200 / BS EN 13139.</w:t>
      </w:r>
    </w:p>
    <w:p w14:paraId="14BB4C03" w14:textId="77777777" w:rsidR="00215823" w:rsidRPr="0067635D" w:rsidRDefault="00215823" w:rsidP="00240568">
      <w:pPr>
        <w:tabs>
          <w:tab w:val="left" w:pos="5685"/>
        </w:tabs>
        <w:spacing w:after="0"/>
        <w:jc w:val="both"/>
      </w:pPr>
    </w:p>
    <w:p w14:paraId="48C54F0D" w14:textId="7038B3A2" w:rsidR="00240568" w:rsidRPr="0067635D" w:rsidRDefault="00240568" w:rsidP="005A13C1">
      <w:pPr>
        <w:tabs>
          <w:tab w:val="left" w:pos="5685"/>
        </w:tabs>
        <w:spacing w:after="0"/>
        <w:ind w:left="720" w:right="420"/>
        <w:jc w:val="both"/>
        <w:rPr>
          <w:b/>
          <w:bCs/>
          <w:u w:val="single"/>
        </w:rPr>
      </w:pPr>
      <w:r w:rsidRPr="0067635D">
        <w:rPr>
          <w:b/>
          <w:bCs/>
          <w:u w:val="single"/>
        </w:rPr>
        <w:t>D) COARSE AGGREGATE</w:t>
      </w:r>
    </w:p>
    <w:p w14:paraId="2C366443" w14:textId="3DB126DF" w:rsidR="0021755A" w:rsidRPr="0067635D" w:rsidRDefault="00240568">
      <w:pPr>
        <w:pStyle w:val="ListParagraph"/>
        <w:numPr>
          <w:ilvl w:val="0"/>
          <w:numId w:val="51"/>
        </w:numPr>
        <w:tabs>
          <w:tab w:val="left" w:pos="5685"/>
        </w:tabs>
        <w:spacing w:after="0"/>
        <w:ind w:left="1080" w:right="27"/>
        <w:jc w:val="both"/>
      </w:pPr>
      <w:r w:rsidRPr="0067635D">
        <w:t xml:space="preserve">As defined in BS 882 / BS EN 12620 Coarse aggregate shall be mainly retained on a 5.00mm BS 410 test sieve; the grading shall be within the limits prescribed in BS 882 / BS EN 12620 so that when mixed with the approved fine aggregate and cement a workable concrete of maximum density is produced. </w:t>
      </w:r>
    </w:p>
    <w:p w14:paraId="63FC86F8" w14:textId="0A9E688A" w:rsidR="00240568" w:rsidRPr="0067635D" w:rsidRDefault="00240568">
      <w:pPr>
        <w:pStyle w:val="ListParagraph"/>
        <w:numPr>
          <w:ilvl w:val="0"/>
          <w:numId w:val="51"/>
        </w:numPr>
        <w:tabs>
          <w:tab w:val="left" w:pos="5685"/>
        </w:tabs>
        <w:spacing w:after="0"/>
        <w:ind w:left="1080" w:right="27"/>
        <w:jc w:val="both"/>
      </w:pPr>
      <w:r w:rsidRPr="0067635D">
        <w:t>The densities of the classes of concrete shall be as approved after tests have been carried out on the site.</w:t>
      </w:r>
    </w:p>
    <w:p w14:paraId="0658E873" w14:textId="0CCA2B18" w:rsidR="0048551E" w:rsidRPr="0067635D" w:rsidRDefault="00240568">
      <w:pPr>
        <w:pStyle w:val="ListParagraph"/>
        <w:numPr>
          <w:ilvl w:val="0"/>
          <w:numId w:val="51"/>
        </w:numPr>
        <w:tabs>
          <w:tab w:val="left" w:pos="5685"/>
        </w:tabs>
        <w:spacing w:after="0"/>
        <w:ind w:left="1080" w:right="27"/>
        <w:jc w:val="both"/>
      </w:pPr>
      <w:r w:rsidRPr="0067635D">
        <w:t xml:space="preserve">The amount of material passing a </w:t>
      </w:r>
      <w:r w:rsidR="00A37505" w:rsidRPr="0067635D">
        <w:t>75-micron</w:t>
      </w:r>
      <w:r w:rsidRPr="0067635D">
        <w:t xml:space="preserve"> BS 410 fine test sieve when tested in accordance with BS 812: Part 103 (wet-</w:t>
      </w:r>
      <w:r w:rsidR="00A37505" w:rsidRPr="0067635D">
        <w:t>sieving</w:t>
      </w:r>
      <w:r w:rsidRPr="0067635D">
        <w:t xml:space="preserve"> method) shall not exceed 1% by mass.</w:t>
      </w:r>
    </w:p>
    <w:p w14:paraId="0F8468A4" w14:textId="0CCA8353" w:rsidR="0048551E" w:rsidRPr="0067635D" w:rsidRDefault="00240568">
      <w:pPr>
        <w:pStyle w:val="ListParagraph"/>
        <w:numPr>
          <w:ilvl w:val="0"/>
          <w:numId w:val="51"/>
        </w:numPr>
        <w:tabs>
          <w:tab w:val="left" w:pos="5685"/>
        </w:tabs>
        <w:spacing w:after="0"/>
        <w:ind w:left="1080" w:right="27"/>
        <w:jc w:val="both"/>
      </w:pPr>
      <w:r w:rsidRPr="0067635D">
        <w:t xml:space="preserve">Drying shrinkage shall not 0.075 percent when tested in accordance with BS </w:t>
      </w:r>
      <w:r w:rsidR="00A37505" w:rsidRPr="0067635D">
        <w:t>812:</w:t>
      </w:r>
      <w:r w:rsidRPr="0067635D">
        <w:t xml:space="preserve"> Part 120.</w:t>
      </w:r>
    </w:p>
    <w:p w14:paraId="638A8ADD" w14:textId="37C98776" w:rsidR="0048551E" w:rsidRPr="0067635D" w:rsidRDefault="00240568">
      <w:pPr>
        <w:pStyle w:val="ListParagraph"/>
        <w:numPr>
          <w:ilvl w:val="0"/>
          <w:numId w:val="51"/>
        </w:numPr>
        <w:tabs>
          <w:tab w:val="left" w:pos="5685"/>
        </w:tabs>
        <w:spacing w:after="0"/>
        <w:ind w:left="1080" w:right="27"/>
        <w:jc w:val="both"/>
      </w:pPr>
      <w:r w:rsidRPr="0067635D">
        <w:t>When subjected to five cycles of the soundness test specified in ASTM C88, coarse aggregate shall not show a loss exceeding 10% when magnesium sulphate solution is used.</w:t>
      </w:r>
    </w:p>
    <w:p w14:paraId="58B292D1" w14:textId="73E80198" w:rsidR="00BB0401" w:rsidRPr="0067635D" w:rsidRDefault="00240568">
      <w:pPr>
        <w:pStyle w:val="ListParagraph"/>
        <w:numPr>
          <w:ilvl w:val="0"/>
          <w:numId w:val="51"/>
        </w:numPr>
        <w:tabs>
          <w:tab w:val="left" w:pos="5685"/>
        </w:tabs>
        <w:spacing w:after="0"/>
        <w:ind w:left="1080" w:right="27"/>
        <w:jc w:val="both"/>
      </w:pPr>
      <w:r w:rsidRPr="0067635D">
        <w:t>The flakiness and elongation indices of the predominant size fractions in each single-sized coarse aggregate, determined in accordance with BS 812, shall not exceed 30% by mass.</w:t>
      </w:r>
    </w:p>
    <w:p w14:paraId="11DA3D9C" w14:textId="77777777" w:rsidR="009F7F3E" w:rsidRPr="0067635D" w:rsidRDefault="009F7F3E" w:rsidP="00831B71">
      <w:pPr>
        <w:tabs>
          <w:tab w:val="left" w:pos="5685"/>
        </w:tabs>
        <w:spacing w:after="0"/>
        <w:jc w:val="both"/>
      </w:pPr>
    </w:p>
    <w:p w14:paraId="03A53C6D" w14:textId="672421FC" w:rsidR="0048551E" w:rsidRPr="0067635D" w:rsidRDefault="00615B6D" w:rsidP="005A13C1">
      <w:pPr>
        <w:tabs>
          <w:tab w:val="left" w:pos="5685"/>
        </w:tabs>
        <w:spacing w:after="0"/>
        <w:ind w:left="720" w:right="420"/>
        <w:jc w:val="both"/>
        <w:rPr>
          <w:b/>
          <w:bCs/>
          <w:u w:val="single"/>
        </w:rPr>
      </w:pPr>
      <w:r w:rsidRPr="0067635D">
        <w:rPr>
          <w:b/>
          <w:bCs/>
          <w:u w:val="single"/>
        </w:rPr>
        <w:t>E)</w:t>
      </w:r>
      <w:r w:rsidR="00D6508F" w:rsidRPr="0067635D">
        <w:rPr>
          <w:b/>
          <w:bCs/>
          <w:u w:val="single"/>
        </w:rPr>
        <w:t xml:space="preserve"> </w:t>
      </w:r>
      <w:r w:rsidR="004A263B" w:rsidRPr="0067635D">
        <w:rPr>
          <w:b/>
          <w:bCs/>
          <w:u w:val="single"/>
        </w:rPr>
        <w:t>ALKALI - REACTIVITY POTENTIA</w:t>
      </w:r>
      <w:r w:rsidR="0048551E" w:rsidRPr="0067635D">
        <w:rPr>
          <w:b/>
          <w:bCs/>
          <w:u w:val="single"/>
        </w:rPr>
        <w:t>L</w:t>
      </w:r>
    </w:p>
    <w:p w14:paraId="43410A81" w14:textId="19430744" w:rsidR="004A263B" w:rsidRPr="0067635D" w:rsidRDefault="004A263B">
      <w:pPr>
        <w:pStyle w:val="ListParagraph"/>
        <w:numPr>
          <w:ilvl w:val="0"/>
          <w:numId w:val="52"/>
        </w:numPr>
        <w:tabs>
          <w:tab w:val="left" w:pos="5685"/>
        </w:tabs>
        <w:spacing w:after="0"/>
        <w:ind w:left="1080" w:right="27"/>
        <w:jc w:val="both"/>
      </w:pPr>
      <w:r w:rsidRPr="0067635D">
        <w:t>Aggregate s</w:t>
      </w:r>
      <w:r w:rsidR="00615B6D" w:rsidRPr="0067635D">
        <w:t>hall not contain any materials</w:t>
      </w:r>
      <w:r w:rsidRPr="0067635D">
        <w:t xml:space="preserve"> that are reactive with alkalis in the aggr</w:t>
      </w:r>
      <w:r w:rsidR="00615B6D" w:rsidRPr="0067635D">
        <w:t xml:space="preserve">egate itself or in the cement, </w:t>
      </w:r>
      <w:r w:rsidRPr="0067635D">
        <w:t>the mixing</w:t>
      </w:r>
      <w:r w:rsidR="00615B6D" w:rsidRPr="0067635D">
        <w:t xml:space="preserve"> water or in water in contact with the finished concrete or mortar in amounts </w:t>
      </w:r>
      <w:r w:rsidRPr="0067635D">
        <w:t>su</w:t>
      </w:r>
      <w:r w:rsidR="00615B6D" w:rsidRPr="0067635D">
        <w:t xml:space="preserve">fficient to cause excessive localized or general expansion of the </w:t>
      </w:r>
      <w:r w:rsidRPr="0067635D">
        <w:t>concr</w:t>
      </w:r>
      <w:r w:rsidR="00615B6D" w:rsidRPr="0067635D">
        <w:t xml:space="preserve">ete </w:t>
      </w:r>
      <w:r w:rsidRPr="0067635D">
        <w:t>or mortar.</w:t>
      </w:r>
    </w:p>
    <w:p w14:paraId="313CD26D" w14:textId="501C851E" w:rsidR="004A263B" w:rsidRPr="0067635D" w:rsidRDefault="004A263B">
      <w:pPr>
        <w:pStyle w:val="ListParagraph"/>
        <w:numPr>
          <w:ilvl w:val="0"/>
          <w:numId w:val="52"/>
        </w:numPr>
        <w:tabs>
          <w:tab w:val="left" w:pos="5685"/>
        </w:tabs>
        <w:spacing w:after="0"/>
        <w:ind w:left="1080" w:right="27"/>
        <w:jc w:val="both"/>
      </w:pPr>
      <w:r w:rsidRPr="0067635D">
        <w:t xml:space="preserve">The </w:t>
      </w:r>
      <w:r w:rsidR="00EF5E17" w:rsidRPr="0067635D">
        <w:t>Contractor</w:t>
      </w:r>
      <w:r w:rsidR="00615B6D" w:rsidRPr="0067635D">
        <w:t xml:space="preserve"> shall initially assess an aggregate source by testing in accordance with ASTM C289. If potential</w:t>
      </w:r>
      <w:r w:rsidRPr="0067635D">
        <w:t xml:space="preserve"> reactiv</w:t>
      </w:r>
      <w:r w:rsidR="00615B6D" w:rsidRPr="0067635D">
        <w:t>ity is indicated, then mortar bar</w:t>
      </w:r>
      <w:r w:rsidRPr="0067635D">
        <w:t xml:space="preserve"> tests in acc</w:t>
      </w:r>
      <w:r w:rsidR="00615B6D" w:rsidRPr="0067635D">
        <w:t>ordance with ASTM C227 shall be carried out and</w:t>
      </w:r>
      <w:r w:rsidRPr="0067635D">
        <w:t xml:space="preserve"> the results shal</w:t>
      </w:r>
      <w:r w:rsidR="00615B6D" w:rsidRPr="0067635D">
        <w:t xml:space="preserve">l comply with the limits given </w:t>
      </w:r>
      <w:r w:rsidRPr="0067635D">
        <w:t xml:space="preserve">in ASTM C33 </w:t>
      </w:r>
      <w:r w:rsidR="00615B6D" w:rsidRPr="0067635D">
        <w:t>for overall effect on the</w:t>
      </w:r>
      <w:r w:rsidRPr="0067635D">
        <w:t xml:space="preserve"> perma</w:t>
      </w:r>
      <w:r w:rsidR="00615B6D" w:rsidRPr="0067635D">
        <w:t>nent works mixes, before use of</w:t>
      </w:r>
      <w:r w:rsidRPr="0067635D">
        <w:t xml:space="preserve"> the aggregate is approved.</w:t>
      </w:r>
    </w:p>
    <w:p w14:paraId="05617818" w14:textId="77777777" w:rsidR="00656457" w:rsidRPr="0067635D" w:rsidRDefault="00656457" w:rsidP="00656457">
      <w:pPr>
        <w:tabs>
          <w:tab w:val="left" w:pos="5685"/>
        </w:tabs>
        <w:spacing w:after="0"/>
        <w:jc w:val="both"/>
      </w:pPr>
    </w:p>
    <w:p w14:paraId="0FA123C8" w14:textId="1626BCC2" w:rsidR="004A263B" w:rsidRPr="0067635D" w:rsidRDefault="00615B6D" w:rsidP="005A13C1">
      <w:pPr>
        <w:tabs>
          <w:tab w:val="left" w:pos="5685"/>
        </w:tabs>
        <w:spacing w:after="0"/>
        <w:ind w:left="720" w:right="420"/>
        <w:jc w:val="both"/>
        <w:rPr>
          <w:b/>
          <w:bCs/>
          <w:u w:val="single"/>
        </w:rPr>
      </w:pPr>
      <w:r w:rsidRPr="0067635D">
        <w:rPr>
          <w:b/>
          <w:bCs/>
          <w:u w:val="single"/>
        </w:rPr>
        <w:t>F)</w:t>
      </w:r>
      <w:r w:rsidR="00D6508F" w:rsidRPr="0067635D">
        <w:rPr>
          <w:b/>
          <w:bCs/>
          <w:u w:val="single"/>
        </w:rPr>
        <w:t xml:space="preserve"> </w:t>
      </w:r>
      <w:r w:rsidR="004A263B" w:rsidRPr="0067635D">
        <w:rPr>
          <w:b/>
          <w:bCs/>
          <w:u w:val="single"/>
        </w:rPr>
        <w:t>SULPHATE AND CHLORIDE CONTENT</w:t>
      </w:r>
    </w:p>
    <w:p w14:paraId="2B755E7F" w14:textId="0C60699A" w:rsidR="004A263B" w:rsidRPr="0067635D" w:rsidRDefault="00615B6D">
      <w:pPr>
        <w:pStyle w:val="ListParagraph"/>
        <w:numPr>
          <w:ilvl w:val="0"/>
          <w:numId w:val="187"/>
        </w:numPr>
        <w:tabs>
          <w:tab w:val="left" w:pos="1080"/>
          <w:tab w:val="left" w:pos="1710"/>
        </w:tabs>
        <w:spacing w:after="0"/>
        <w:ind w:right="27" w:hanging="90"/>
        <w:jc w:val="both"/>
      </w:pPr>
      <w:r w:rsidRPr="0067635D">
        <w:t>The acid-soluble sulphate (SO3)</w:t>
      </w:r>
      <w:r w:rsidR="004A263B" w:rsidRPr="0067635D">
        <w:t xml:space="preserve"> cont</w:t>
      </w:r>
      <w:r w:rsidRPr="0067635D">
        <w:t xml:space="preserve">ent shall not exceed 0.4% </w:t>
      </w:r>
      <w:r w:rsidR="004A263B" w:rsidRPr="0067635D">
        <w:t>by mass.</w:t>
      </w:r>
    </w:p>
    <w:p w14:paraId="7176B1AD" w14:textId="694D6884" w:rsidR="005A13C1" w:rsidRPr="0067635D" w:rsidRDefault="00615B6D">
      <w:pPr>
        <w:pStyle w:val="ListParagraph"/>
        <w:numPr>
          <w:ilvl w:val="0"/>
          <w:numId w:val="187"/>
        </w:numPr>
        <w:tabs>
          <w:tab w:val="left" w:pos="5685"/>
        </w:tabs>
        <w:spacing w:after="0"/>
        <w:ind w:left="1080" w:right="27"/>
        <w:jc w:val="both"/>
      </w:pPr>
      <w:r w:rsidRPr="0067635D">
        <w:t xml:space="preserve">The acid-soluble chloride content as chloride ion in aggregate as </w:t>
      </w:r>
      <w:r w:rsidR="004A263B" w:rsidRPr="0067635D">
        <w:t>a percentage by mass shall not exc</w:t>
      </w:r>
      <w:r w:rsidR="00656457" w:rsidRPr="0067635D">
        <w:t xml:space="preserve">eed the limits given in Table </w:t>
      </w:r>
      <w:r w:rsidR="009C1580" w:rsidRPr="0067635D">
        <w:t>9</w:t>
      </w:r>
      <w:r w:rsidR="00656457" w:rsidRPr="0067635D">
        <w:t>.</w:t>
      </w:r>
    </w:p>
    <w:p w14:paraId="3D7F741F" w14:textId="77777777" w:rsidR="00FA5BC3" w:rsidRPr="0067635D" w:rsidRDefault="00FA5BC3" w:rsidP="00FA5BC3">
      <w:pPr>
        <w:tabs>
          <w:tab w:val="left" w:pos="5685"/>
        </w:tabs>
        <w:spacing w:after="0"/>
        <w:ind w:left="720" w:right="27"/>
        <w:jc w:val="both"/>
      </w:pPr>
    </w:p>
    <w:p w14:paraId="20367B81" w14:textId="3965C525" w:rsidR="004A263B" w:rsidRPr="0067635D" w:rsidRDefault="004A263B" w:rsidP="009C1580">
      <w:pPr>
        <w:pStyle w:val="ListParagraph"/>
        <w:tabs>
          <w:tab w:val="left" w:pos="5685"/>
        </w:tabs>
        <w:spacing w:after="0"/>
        <w:ind w:left="810" w:right="420"/>
        <w:jc w:val="both"/>
      </w:pPr>
      <w:r w:rsidRPr="0067635D">
        <w:rPr>
          <w:b/>
          <w:bCs/>
        </w:rPr>
        <w:t xml:space="preserve">Table </w:t>
      </w:r>
      <w:r w:rsidR="009C1580" w:rsidRPr="0067635D">
        <w:rPr>
          <w:b/>
          <w:bCs/>
        </w:rPr>
        <w:t>9</w:t>
      </w:r>
      <w:r w:rsidRPr="0067635D">
        <w:rPr>
          <w:b/>
          <w:bCs/>
        </w:rPr>
        <w:t xml:space="preserve"> </w:t>
      </w:r>
      <w:r w:rsidRPr="0067635D">
        <w:t>- Sulphate</w:t>
      </w:r>
      <w:r w:rsidR="00D6508F" w:rsidRPr="0067635D">
        <w:t xml:space="preserve"> </w:t>
      </w:r>
      <w:r w:rsidRPr="0067635D">
        <w:t>and</w:t>
      </w:r>
      <w:r w:rsidR="00D6508F" w:rsidRPr="0067635D">
        <w:t xml:space="preserve"> </w:t>
      </w:r>
      <w:r w:rsidRPr="0067635D">
        <w:t>chloride content limits for aggregate</w:t>
      </w:r>
    </w:p>
    <w:tbl>
      <w:tblPr>
        <w:tblW w:w="4604" w:type="pct"/>
        <w:tblInd w:w="714" w:type="dxa"/>
        <w:tblCellMar>
          <w:left w:w="0" w:type="dxa"/>
          <w:right w:w="0" w:type="dxa"/>
        </w:tblCellMar>
        <w:tblLook w:val="01E0" w:firstRow="1" w:lastRow="1" w:firstColumn="1" w:lastColumn="1" w:noHBand="0" w:noVBand="0"/>
      </w:tblPr>
      <w:tblGrid>
        <w:gridCol w:w="2460"/>
        <w:gridCol w:w="3075"/>
        <w:gridCol w:w="2766"/>
      </w:tblGrid>
      <w:tr w:rsidR="003807DE" w:rsidRPr="0067635D" w14:paraId="64AD2F36" w14:textId="77777777" w:rsidTr="000B47BB">
        <w:trPr>
          <w:trHeight w:hRule="exact" w:val="288"/>
        </w:trPr>
        <w:tc>
          <w:tcPr>
            <w:tcW w:w="1482" w:type="pct"/>
            <w:tcBorders>
              <w:top w:val="single" w:sz="5" w:space="0" w:color="000000"/>
              <w:left w:val="single" w:sz="5" w:space="0" w:color="000000"/>
              <w:bottom w:val="single" w:sz="5" w:space="0" w:color="000000"/>
              <w:right w:val="single" w:sz="5" w:space="0" w:color="000000"/>
            </w:tcBorders>
            <w:vAlign w:val="center"/>
          </w:tcPr>
          <w:p w14:paraId="652CBFCE" w14:textId="77777777" w:rsidR="004A263B" w:rsidRPr="0067635D" w:rsidRDefault="004A263B" w:rsidP="00974758">
            <w:pPr>
              <w:spacing w:after="0"/>
              <w:jc w:val="center"/>
              <w:rPr>
                <w:rFonts w:eastAsia="Times New Roman" w:cstheme="minorHAnsi"/>
                <w:b/>
                <w:bCs/>
              </w:rPr>
            </w:pPr>
            <w:r w:rsidRPr="0067635D">
              <w:rPr>
                <w:b/>
                <w:bCs/>
              </w:rPr>
              <w:t>Concrete</w:t>
            </w:r>
            <w:r w:rsidR="00D6508F" w:rsidRPr="0067635D">
              <w:rPr>
                <w:b/>
                <w:bCs/>
              </w:rPr>
              <w:t xml:space="preserve"> </w:t>
            </w:r>
            <w:r w:rsidRPr="0067635D">
              <w:rPr>
                <w:b/>
                <w:bCs/>
              </w:rPr>
              <w:t>type</w:t>
            </w:r>
          </w:p>
        </w:tc>
        <w:tc>
          <w:tcPr>
            <w:tcW w:w="1852" w:type="pct"/>
            <w:tcBorders>
              <w:top w:val="single" w:sz="5" w:space="0" w:color="000000"/>
              <w:left w:val="single" w:sz="5" w:space="0" w:color="000000"/>
              <w:bottom w:val="single" w:sz="5" w:space="0" w:color="000000"/>
              <w:right w:val="single" w:sz="5" w:space="0" w:color="000000"/>
            </w:tcBorders>
            <w:vAlign w:val="center"/>
          </w:tcPr>
          <w:p w14:paraId="00C727AB" w14:textId="77777777" w:rsidR="004A263B" w:rsidRPr="0067635D" w:rsidRDefault="004A263B" w:rsidP="00974758">
            <w:pPr>
              <w:spacing w:after="0"/>
              <w:jc w:val="center"/>
              <w:rPr>
                <w:b/>
                <w:bCs/>
              </w:rPr>
            </w:pPr>
            <w:r w:rsidRPr="0067635D">
              <w:rPr>
                <w:b/>
                <w:bCs/>
              </w:rPr>
              <w:t>Coarse aggregate</w:t>
            </w:r>
          </w:p>
        </w:tc>
        <w:tc>
          <w:tcPr>
            <w:tcW w:w="1666" w:type="pct"/>
            <w:tcBorders>
              <w:top w:val="single" w:sz="5" w:space="0" w:color="000000"/>
              <w:left w:val="single" w:sz="5" w:space="0" w:color="000000"/>
              <w:bottom w:val="single" w:sz="5" w:space="0" w:color="000000"/>
              <w:right w:val="single" w:sz="5" w:space="0" w:color="000000"/>
            </w:tcBorders>
            <w:vAlign w:val="center"/>
          </w:tcPr>
          <w:p w14:paraId="734978D3" w14:textId="77777777" w:rsidR="004A263B" w:rsidRPr="0067635D" w:rsidRDefault="004A263B" w:rsidP="00974758">
            <w:pPr>
              <w:spacing w:after="0"/>
              <w:jc w:val="center"/>
              <w:rPr>
                <w:b/>
                <w:bCs/>
              </w:rPr>
            </w:pPr>
            <w:r w:rsidRPr="0067635D">
              <w:rPr>
                <w:b/>
                <w:bCs/>
              </w:rPr>
              <w:t>Fine aggregate</w:t>
            </w:r>
          </w:p>
        </w:tc>
      </w:tr>
      <w:tr w:rsidR="003807DE" w:rsidRPr="0067635D" w14:paraId="2ECEF449" w14:textId="77777777" w:rsidTr="000B47BB">
        <w:trPr>
          <w:trHeight w:hRule="exact" w:val="288"/>
        </w:trPr>
        <w:tc>
          <w:tcPr>
            <w:tcW w:w="1482" w:type="pct"/>
            <w:tcBorders>
              <w:top w:val="single" w:sz="5" w:space="0" w:color="000000"/>
              <w:left w:val="single" w:sz="5" w:space="0" w:color="000000"/>
              <w:bottom w:val="single" w:sz="5" w:space="0" w:color="000000"/>
              <w:right w:val="single" w:sz="5" w:space="0" w:color="000000"/>
            </w:tcBorders>
            <w:vAlign w:val="center"/>
          </w:tcPr>
          <w:p w14:paraId="62F91A09" w14:textId="77777777" w:rsidR="004A263B" w:rsidRPr="0067635D" w:rsidRDefault="004A263B" w:rsidP="00974758">
            <w:pPr>
              <w:spacing w:after="0"/>
              <w:jc w:val="center"/>
              <w:rPr>
                <w:rFonts w:eastAsia="Times New Roman" w:cstheme="minorHAnsi"/>
              </w:rPr>
            </w:pPr>
            <w:r w:rsidRPr="0067635D">
              <w:t>Mass (unreinforced)</w:t>
            </w:r>
          </w:p>
        </w:tc>
        <w:tc>
          <w:tcPr>
            <w:tcW w:w="1852" w:type="pct"/>
            <w:tcBorders>
              <w:top w:val="single" w:sz="5" w:space="0" w:color="000000"/>
              <w:left w:val="single" w:sz="5" w:space="0" w:color="000000"/>
              <w:bottom w:val="single" w:sz="5" w:space="0" w:color="000000"/>
              <w:right w:val="single" w:sz="5" w:space="0" w:color="000000"/>
            </w:tcBorders>
            <w:vAlign w:val="center"/>
          </w:tcPr>
          <w:p w14:paraId="0968A8EF" w14:textId="77777777" w:rsidR="004A263B" w:rsidRPr="0067635D" w:rsidRDefault="004A263B" w:rsidP="00974758">
            <w:pPr>
              <w:spacing w:after="0"/>
              <w:jc w:val="center"/>
            </w:pPr>
            <w:r w:rsidRPr="0067635D">
              <w:t>0.06%</w:t>
            </w:r>
          </w:p>
        </w:tc>
        <w:tc>
          <w:tcPr>
            <w:tcW w:w="1666" w:type="pct"/>
            <w:tcBorders>
              <w:top w:val="single" w:sz="5" w:space="0" w:color="000000"/>
              <w:left w:val="single" w:sz="5" w:space="0" w:color="000000"/>
              <w:bottom w:val="single" w:sz="5" w:space="0" w:color="000000"/>
              <w:right w:val="single" w:sz="5" w:space="0" w:color="000000"/>
            </w:tcBorders>
            <w:vAlign w:val="center"/>
          </w:tcPr>
          <w:p w14:paraId="0F258E40" w14:textId="77777777" w:rsidR="004A263B" w:rsidRPr="0067635D" w:rsidRDefault="004A263B" w:rsidP="00974758">
            <w:pPr>
              <w:spacing w:after="0"/>
              <w:jc w:val="center"/>
            </w:pPr>
            <w:r w:rsidRPr="0067635D">
              <w:t>0.05%</w:t>
            </w:r>
          </w:p>
        </w:tc>
      </w:tr>
      <w:tr w:rsidR="003807DE" w:rsidRPr="0067635D" w14:paraId="39E02FDC" w14:textId="77777777" w:rsidTr="000B47BB">
        <w:trPr>
          <w:trHeight w:hRule="exact" w:val="288"/>
        </w:trPr>
        <w:tc>
          <w:tcPr>
            <w:tcW w:w="1482" w:type="pct"/>
            <w:tcBorders>
              <w:top w:val="single" w:sz="5" w:space="0" w:color="000000"/>
              <w:left w:val="single" w:sz="5" w:space="0" w:color="000000"/>
              <w:bottom w:val="single" w:sz="5" w:space="0" w:color="000000"/>
              <w:right w:val="single" w:sz="5" w:space="0" w:color="000000"/>
            </w:tcBorders>
            <w:vAlign w:val="center"/>
          </w:tcPr>
          <w:p w14:paraId="547E4F7D" w14:textId="77777777" w:rsidR="004A263B" w:rsidRPr="0067635D" w:rsidRDefault="004A263B" w:rsidP="00974758">
            <w:pPr>
              <w:spacing w:after="0"/>
              <w:jc w:val="center"/>
              <w:rPr>
                <w:rFonts w:eastAsia="Times New Roman" w:cstheme="minorHAnsi"/>
              </w:rPr>
            </w:pPr>
            <w:r w:rsidRPr="0067635D">
              <w:t>Reinforced</w:t>
            </w:r>
          </w:p>
        </w:tc>
        <w:tc>
          <w:tcPr>
            <w:tcW w:w="1852" w:type="pct"/>
            <w:tcBorders>
              <w:top w:val="single" w:sz="5" w:space="0" w:color="000000"/>
              <w:left w:val="single" w:sz="5" w:space="0" w:color="000000"/>
              <w:bottom w:val="single" w:sz="5" w:space="0" w:color="000000"/>
              <w:right w:val="single" w:sz="5" w:space="0" w:color="000000"/>
            </w:tcBorders>
            <w:vAlign w:val="center"/>
          </w:tcPr>
          <w:p w14:paraId="0CBC4661" w14:textId="77777777" w:rsidR="004A263B" w:rsidRPr="0067635D" w:rsidRDefault="004A263B" w:rsidP="00974758">
            <w:pPr>
              <w:spacing w:after="0"/>
              <w:jc w:val="center"/>
            </w:pPr>
            <w:r w:rsidRPr="0067635D">
              <w:t>0.03%</w:t>
            </w:r>
          </w:p>
        </w:tc>
        <w:tc>
          <w:tcPr>
            <w:tcW w:w="1666" w:type="pct"/>
            <w:tcBorders>
              <w:top w:val="single" w:sz="5" w:space="0" w:color="000000"/>
              <w:left w:val="single" w:sz="5" w:space="0" w:color="000000"/>
              <w:bottom w:val="single" w:sz="5" w:space="0" w:color="000000"/>
              <w:right w:val="single" w:sz="5" w:space="0" w:color="000000"/>
            </w:tcBorders>
            <w:vAlign w:val="center"/>
          </w:tcPr>
          <w:p w14:paraId="2DE4B428" w14:textId="77777777" w:rsidR="004A263B" w:rsidRPr="0067635D" w:rsidRDefault="004A263B" w:rsidP="00974758">
            <w:pPr>
              <w:spacing w:after="0"/>
              <w:jc w:val="center"/>
            </w:pPr>
            <w:r w:rsidRPr="0067635D">
              <w:t>0.03%</w:t>
            </w:r>
          </w:p>
        </w:tc>
      </w:tr>
    </w:tbl>
    <w:p w14:paraId="363D4F98" w14:textId="43D1E6A5" w:rsidR="00CC354B" w:rsidRPr="0067635D" w:rsidRDefault="00615B6D" w:rsidP="00FA5BC3">
      <w:pPr>
        <w:tabs>
          <w:tab w:val="left" w:pos="5685"/>
        </w:tabs>
        <w:spacing w:after="0"/>
        <w:ind w:left="720" w:right="27"/>
        <w:jc w:val="both"/>
      </w:pPr>
      <w:r w:rsidRPr="0067635D">
        <w:t>Note:</w:t>
      </w:r>
      <w:r w:rsidR="00D6508F" w:rsidRPr="0067635D">
        <w:t xml:space="preserve"> </w:t>
      </w:r>
      <w:r w:rsidRPr="0067635D">
        <w:t>The concrete mix shall also comply with the overall limits for chloride and sulphate</w:t>
      </w:r>
      <w:r w:rsidR="004A263B" w:rsidRPr="0067635D">
        <w:t xml:space="preserve"> content</w:t>
      </w:r>
      <w:r w:rsidR="00FA5BC3" w:rsidRPr="0067635D">
        <w:t xml:space="preserve"> </w:t>
      </w:r>
      <w:r w:rsidR="004A263B" w:rsidRPr="0067635D">
        <w:t>given elsewhere in this specification.</w:t>
      </w:r>
    </w:p>
    <w:p w14:paraId="0B25F795" w14:textId="472BC529" w:rsidR="004A263B" w:rsidRPr="0067635D" w:rsidRDefault="004A263B">
      <w:pPr>
        <w:pStyle w:val="Heading3"/>
        <w:numPr>
          <w:ilvl w:val="2"/>
          <w:numId w:val="29"/>
        </w:numPr>
        <w:ind w:left="720" w:firstLine="0"/>
        <w:rPr>
          <w:w w:val="113"/>
          <w:sz w:val="22"/>
          <w:szCs w:val="22"/>
        </w:rPr>
      </w:pPr>
      <w:bookmarkStart w:id="420" w:name="_Toc172648490"/>
      <w:r w:rsidRPr="0067635D">
        <w:rPr>
          <w:w w:val="113"/>
          <w:sz w:val="22"/>
          <w:szCs w:val="22"/>
        </w:rPr>
        <w:t>REINFORCEMENT</w:t>
      </w:r>
      <w:bookmarkEnd w:id="420"/>
    </w:p>
    <w:p w14:paraId="3B3CA40B" w14:textId="543F2978" w:rsidR="004A263B" w:rsidRPr="0067635D" w:rsidRDefault="00615B6D" w:rsidP="005A13C1">
      <w:pPr>
        <w:tabs>
          <w:tab w:val="left" w:pos="5685"/>
        </w:tabs>
        <w:spacing w:after="0"/>
        <w:ind w:left="720" w:right="420"/>
        <w:jc w:val="both"/>
        <w:rPr>
          <w:b/>
          <w:bCs/>
          <w:u w:val="single"/>
        </w:rPr>
      </w:pPr>
      <w:r w:rsidRPr="0067635D">
        <w:rPr>
          <w:b/>
          <w:bCs/>
          <w:u w:val="single"/>
        </w:rPr>
        <w:t>A)</w:t>
      </w:r>
      <w:r w:rsidR="00D6508F" w:rsidRPr="0067635D">
        <w:rPr>
          <w:b/>
          <w:bCs/>
          <w:u w:val="single"/>
        </w:rPr>
        <w:t xml:space="preserve"> </w:t>
      </w:r>
      <w:r w:rsidR="004A263B" w:rsidRPr="0067635D">
        <w:rPr>
          <w:b/>
          <w:bCs/>
          <w:u w:val="single"/>
        </w:rPr>
        <w:t>STEEL FOR REINFORCEMENT</w:t>
      </w:r>
    </w:p>
    <w:p w14:paraId="3666D3AB" w14:textId="288D475D" w:rsidR="004A263B" w:rsidRPr="0067635D" w:rsidRDefault="00615B6D">
      <w:pPr>
        <w:pStyle w:val="ListParagraph"/>
        <w:numPr>
          <w:ilvl w:val="0"/>
          <w:numId w:val="53"/>
        </w:numPr>
        <w:tabs>
          <w:tab w:val="left" w:pos="5685"/>
        </w:tabs>
        <w:spacing w:after="0"/>
        <w:ind w:left="1080" w:right="27"/>
        <w:jc w:val="both"/>
      </w:pPr>
      <w:r w:rsidRPr="0067635D">
        <w:t>Reinforcement for use in</w:t>
      </w:r>
      <w:r w:rsidR="004A263B" w:rsidRPr="0067635D">
        <w:t xml:space="preserve"> </w:t>
      </w:r>
      <w:r w:rsidRPr="0067635D">
        <w:t xml:space="preserve">reinforced concrete shall comply </w:t>
      </w:r>
      <w:r w:rsidR="004A263B" w:rsidRPr="0067635D">
        <w:t>where appropriate with BS 4449, 4466, 4482, 4483, BS 8110 and 8666.</w:t>
      </w:r>
    </w:p>
    <w:p w14:paraId="3D1CDE19" w14:textId="08EF07AC" w:rsidR="004A263B" w:rsidRPr="0067635D" w:rsidRDefault="00615B6D">
      <w:pPr>
        <w:pStyle w:val="ListParagraph"/>
        <w:numPr>
          <w:ilvl w:val="0"/>
          <w:numId w:val="53"/>
        </w:numPr>
        <w:tabs>
          <w:tab w:val="left" w:pos="5685"/>
        </w:tabs>
        <w:spacing w:after="0"/>
        <w:ind w:left="1080" w:right="27"/>
        <w:jc w:val="both"/>
      </w:pPr>
      <w:r w:rsidRPr="0067635D">
        <w:t xml:space="preserve">Reinforcement for structures shall comply </w:t>
      </w:r>
      <w:r w:rsidR="004A263B" w:rsidRPr="0067635D">
        <w:t>w</w:t>
      </w:r>
      <w:r w:rsidRPr="0067635D">
        <w:t xml:space="preserve">ith the requirement in BS </w:t>
      </w:r>
      <w:r w:rsidR="004A263B" w:rsidRPr="0067635D">
        <w:t>5400.</w:t>
      </w:r>
    </w:p>
    <w:p w14:paraId="53DC1AF7" w14:textId="57118923" w:rsidR="004A263B" w:rsidRPr="0067635D" w:rsidRDefault="004A263B">
      <w:pPr>
        <w:pStyle w:val="ListParagraph"/>
        <w:numPr>
          <w:ilvl w:val="0"/>
          <w:numId w:val="53"/>
        </w:numPr>
        <w:tabs>
          <w:tab w:val="left" w:pos="5685"/>
        </w:tabs>
        <w:spacing w:after="0"/>
        <w:ind w:left="1080" w:right="27"/>
        <w:jc w:val="both"/>
      </w:pPr>
      <w:r w:rsidRPr="0067635D">
        <w:t>High</w:t>
      </w:r>
      <w:r w:rsidR="00615B6D" w:rsidRPr="0067635D">
        <w:t xml:space="preserve">-yield deformed bars shall be Type 2 complying with BS 4449, unless otherwise </w:t>
      </w:r>
      <w:r w:rsidRPr="0067635D">
        <w:t>approved.</w:t>
      </w:r>
    </w:p>
    <w:p w14:paraId="238E5D7E" w14:textId="5DD13BF2" w:rsidR="004A263B" w:rsidRPr="0067635D" w:rsidRDefault="004A263B">
      <w:pPr>
        <w:pStyle w:val="ListParagraph"/>
        <w:numPr>
          <w:ilvl w:val="0"/>
          <w:numId w:val="53"/>
        </w:numPr>
        <w:tabs>
          <w:tab w:val="left" w:pos="5685"/>
        </w:tabs>
        <w:spacing w:after="0"/>
        <w:ind w:left="1080" w:right="27"/>
        <w:jc w:val="both"/>
      </w:pPr>
      <w:r w:rsidRPr="0067635D">
        <w:t>Modulus of elasticity for any steel reinfor</w:t>
      </w:r>
      <w:r w:rsidR="00615B6D" w:rsidRPr="0067635D">
        <w:t xml:space="preserve">cing bar shall be not less than </w:t>
      </w:r>
      <w:r w:rsidRPr="0067635D">
        <w:t>200kN/mm².</w:t>
      </w:r>
    </w:p>
    <w:p w14:paraId="11734884" w14:textId="3707BEC0" w:rsidR="00615B6D" w:rsidRPr="0067635D" w:rsidRDefault="004A263B">
      <w:pPr>
        <w:pStyle w:val="ListParagraph"/>
        <w:numPr>
          <w:ilvl w:val="0"/>
          <w:numId w:val="53"/>
        </w:numPr>
        <w:tabs>
          <w:tab w:val="left" w:pos="5685"/>
        </w:tabs>
        <w:spacing w:after="0"/>
        <w:ind w:left="1080" w:right="27"/>
        <w:jc w:val="both"/>
      </w:pPr>
      <w:r w:rsidRPr="0067635D">
        <w:t xml:space="preserve">Steel for pre-stressing shall be separately approved. </w:t>
      </w:r>
    </w:p>
    <w:p w14:paraId="531594C5" w14:textId="704DC319" w:rsidR="003807DE" w:rsidRPr="0067635D" w:rsidRDefault="003807DE" w:rsidP="00F21D68">
      <w:pPr>
        <w:pStyle w:val="ListParagraph"/>
        <w:tabs>
          <w:tab w:val="left" w:pos="5685"/>
        </w:tabs>
        <w:spacing w:after="0"/>
        <w:ind w:left="1080" w:right="27"/>
        <w:jc w:val="both"/>
      </w:pPr>
    </w:p>
    <w:p w14:paraId="25BF83E9" w14:textId="77777777" w:rsidR="000B47BB" w:rsidRPr="0067635D" w:rsidRDefault="000B47BB" w:rsidP="000B47BB">
      <w:pPr>
        <w:pStyle w:val="ListParagraph"/>
        <w:tabs>
          <w:tab w:val="left" w:pos="5685"/>
        </w:tabs>
        <w:spacing w:after="0"/>
        <w:ind w:left="1080" w:right="27"/>
        <w:jc w:val="both"/>
      </w:pPr>
    </w:p>
    <w:p w14:paraId="50531F12" w14:textId="4BA05DF6" w:rsidR="00615B6D" w:rsidRPr="0067635D" w:rsidRDefault="00615B6D" w:rsidP="005A13C1">
      <w:pPr>
        <w:tabs>
          <w:tab w:val="left" w:pos="5685"/>
        </w:tabs>
        <w:spacing w:after="0"/>
        <w:ind w:left="720" w:right="420"/>
        <w:jc w:val="both"/>
        <w:rPr>
          <w:b/>
          <w:bCs/>
          <w:u w:val="single"/>
        </w:rPr>
      </w:pPr>
      <w:r w:rsidRPr="0067635D">
        <w:rPr>
          <w:b/>
          <w:bCs/>
          <w:u w:val="single"/>
        </w:rPr>
        <w:t>B)</w:t>
      </w:r>
      <w:r w:rsidR="00D6508F" w:rsidRPr="0067635D">
        <w:rPr>
          <w:b/>
          <w:bCs/>
          <w:u w:val="single"/>
        </w:rPr>
        <w:t xml:space="preserve"> </w:t>
      </w:r>
      <w:r w:rsidRPr="0067635D">
        <w:rPr>
          <w:b/>
          <w:bCs/>
          <w:u w:val="single"/>
        </w:rPr>
        <w:t xml:space="preserve"> </w:t>
      </w:r>
      <w:r w:rsidR="004A263B" w:rsidRPr="0067635D">
        <w:rPr>
          <w:b/>
          <w:bCs/>
          <w:u w:val="single"/>
        </w:rPr>
        <w:t>TYING WIRE</w:t>
      </w:r>
    </w:p>
    <w:p w14:paraId="2E1EBEC6" w14:textId="7A65C9B0" w:rsidR="00185FF5" w:rsidRPr="0067635D" w:rsidRDefault="00615B6D">
      <w:pPr>
        <w:pStyle w:val="ListParagraph"/>
        <w:numPr>
          <w:ilvl w:val="0"/>
          <w:numId w:val="54"/>
        </w:numPr>
        <w:tabs>
          <w:tab w:val="left" w:pos="5685"/>
        </w:tabs>
        <w:spacing w:after="0"/>
        <w:ind w:left="1080" w:right="27"/>
        <w:jc w:val="both"/>
      </w:pPr>
      <w:r w:rsidRPr="0067635D">
        <w:t xml:space="preserve">Tying wire shall be galvanized mild steel of diameter approximately </w:t>
      </w:r>
      <w:r w:rsidR="004A263B" w:rsidRPr="0067635D">
        <w:t>1.5</w:t>
      </w:r>
      <w:r w:rsidR="00C131D7" w:rsidRPr="0067635D">
        <w:t>mm.</w:t>
      </w:r>
    </w:p>
    <w:p w14:paraId="71F50B0F" w14:textId="0309B312" w:rsidR="00185FF5" w:rsidRPr="0067635D" w:rsidRDefault="00615B6D">
      <w:pPr>
        <w:pStyle w:val="ListParagraph"/>
        <w:numPr>
          <w:ilvl w:val="0"/>
          <w:numId w:val="54"/>
        </w:numPr>
        <w:tabs>
          <w:tab w:val="left" w:pos="5685"/>
        </w:tabs>
        <w:spacing w:after="0"/>
        <w:ind w:left="1080" w:right="27"/>
        <w:jc w:val="both"/>
      </w:pPr>
      <w:r w:rsidRPr="0067635D">
        <w:t xml:space="preserve">Tying wire shall have the same minimum concrete </w:t>
      </w:r>
      <w:r w:rsidR="004A263B" w:rsidRPr="0067635D">
        <w:t>cover</w:t>
      </w:r>
      <w:r w:rsidR="00C131D7" w:rsidRPr="0067635D">
        <w:t xml:space="preserve"> as detailed for reinforcement.</w:t>
      </w:r>
    </w:p>
    <w:p w14:paraId="29E02A5F" w14:textId="5B834286" w:rsidR="004A263B" w:rsidRPr="0067635D" w:rsidRDefault="00615B6D">
      <w:pPr>
        <w:pStyle w:val="ListParagraph"/>
        <w:numPr>
          <w:ilvl w:val="0"/>
          <w:numId w:val="54"/>
        </w:numPr>
        <w:tabs>
          <w:tab w:val="left" w:pos="5685"/>
        </w:tabs>
        <w:spacing w:after="0"/>
        <w:ind w:left="1080" w:right="27"/>
        <w:jc w:val="both"/>
      </w:pPr>
      <w:r w:rsidRPr="0067635D">
        <w:t xml:space="preserve">Tying wire for use with epoxy </w:t>
      </w:r>
      <w:r w:rsidR="004A263B" w:rsidRPr="0067635D">
        <w:t>coated steel reinforcem</w:t>
      </w:r>
      <w:r w:rsidRPr="0067635D">
        <w:t xml:space="preserve">ent shall be nylon coated. The ends of the tying wire shall be turned into the main </w:t>
      </w:r>
      <w:r w:rsidR="004A263B" w:rsidRPr="0067635D">
        <w:t>body of the concrete.</w:t>
      </w:r>
    </w:p>
    <w:p w14:paraId="17C646D2" w14:textId="77777777" w:rsidR="004A263B" w:rsidRPr="0067635D" w:rsidRDefault="004A263B" w:rsidP="00656457">
      <w:pPr>
        <w:tabs>
          <w:tab w:val="left" w:pos="5685"/>
        </w:tabs>
        <w:spacing w:after="0"/>
        <w:ind w:left="720"/>
        <w:jc w:val="both"/>
      </w:pPr>
    </w:p>
    <w:p w14:paraId="5093931F" w14:textId="321E333C" w:rsidR="004A263B" w:rsidRPr="0067635D" w:rsidRDefault="00615B6D" w:rsidP="005A13C1">
      <w:pPr>
        <w:tabs>
          <w:tab w:val="left" w:pos="5685"/>
        </w:tabs>
        <w:spacing w:after="0"/>
        <w:ind w:left="720" w:right="420"/>
        <w:jc w:val="both"/>
        <w:rPr>
          <w:b/>
          <w:bCs/>
          <w:u w:val="single"/>
        </w:rPr>
      </w:pPr>
      <w:r w:rsidRPr="0067635D">
        <w:rPr>
          <w:b/>
          <w:bCs/>
          <w:u w:val="single"/>
        </w:rPr>
        <w:t>C)</w:t>
      </w:r>
      <w:r w:rsidR="00D6508F" w:rsidRPr="0067635D">
        <w:rPr>
          <w:b/>
          <w:bCs/>
          <w:u w:val="single"/>
        </w:rPr>
        <w:t xml:space="preserve"> </w:t>
      </w:r>
      <w:r w:rsidR="004A263B" w:rsidRPr="0067635D">
        <w:rPr>
          <w:b/>
          <w:bCs/>
          <w:u w:val="single"/>
        </w:rPr>
        <w:t>TESTING</w:t>
      </w:r>
    </w:p>
    <w:p w14:paraId="7009C9D4" w14:textId="339CE383" w:rsidR="00BB09D8" w:rsidRPr="0067635D" w:rsidRDefault="00BB09D8">
      <w:pPr>
        <w:pStyle w:val="ListParagraph"/>
        <w:numPr>
          <w:ilvl w:val="0"/>
          <w:numId w:val="55"/>
        </w:numPr>
        <w:tabs>
          <w:tab w:val="left" w:pos="5685"/>
        </w:tabs>
        <w:spacing w:after="0"/>
        <w:ind w:left="1080" w:right="27"/>
        <w:jc w:val="both"/>
      </w:pPr>
      <w:r w:rsidRPr="0067635D">
        <w:t>Prior to approval the</w:t>
      </w:r>
      <w:r w:rsidR="004A263B" w:rsidRPr="0067635D">
        <w:t xml:space="preserve"> </w:t>
      </w:r>
      <w:r w:rsidR="00EF5E17" w:rsidRPr="0067635D">
        <w:t>Contractor</w:t>
      </w:r>
      <w:r w:rsidRPr="0067635D">
        <w:t xml:space="preserve"> shall provide copies of</w:t>
      </w:r>
      <w:r w:rsidR="004A263B" w:rsidRPr="0067635D">
        <w:t xml:space="preserve"> </w:t>
      </w:r>
      <w:r w:rsidRPr="0067635D">
        <w:t xml:space="preserve">the manufacturer's certificates of test results </w:t>
      </w:r>
      <w:r w:rsidR="004A263B" w:rsidRPr="0067635D">
        <w:t>relating to</w:t>
      </w:r>
      <w:r w:rsidRPr="0067635D">
        <w:t xml:space="preserve"> the</w:t>
      </w:r>
      <w:r w:rsidR="004A263B" w:rsidRPr="0067635D">
        <w:t xml:space="preserve"> steel re</w:t>
      </w:r>
      <w:r w:rsidRPr="0067635D">
        <w:t>inforcement to be supplied, and shall additionally</w:t>
      </w:r>
      <w:r w:rsidR="004A263B" w:rsidRPr="0067635D">
        <w:t xml:space="preserve"> provide independent test results obtained from an approved laboratory.</w:t>
      </w:r>
    </w:p>
    <w:p w14:paraId="43C524E4" w14:textId="18E5E743" w:rsidR="004A263B" w:rsidRPr="0067635D" w:rsidRDefault="00BB09D8">
      <w:pPr>
        <w:pStyle w:val="ListParagraph"/>
        <w:numPr>
          <w:ilvl w:val="0"/>
          <w:numId w:val="55"/>
        </w:numPr>
        <w:tabs>
          <w:tab w:val="left" w:pos="5685"/>
        </w:tabs>
        <w:spacing w:after="0"/>
        <w:ind w:left="1080" w:right="27"/>
        <w:jc w:val="both"/>
      </w:pPr>
      <w:r w:rsidRPr="0067635D">
        <w:t>Samples for testing shall be</w:t>
      </w:r>
      <w:r w:rsidR="004A263B" w:rsidRPr="0067635D">
        <w:t xml:space="preserve"> </w:t>
      </w:r>
      <w:r w:rsidRPr="0067635D">
        <w:t xml:space="preserve">selected randomly from each </w:t>
      </w:r>
      <w:r w:rsidR="004A263B" w:rsidRPr="0067635D">
        <w:t>consignm</w:t>
      </w:r>
      <w:r w:rsidRPr="0067635D">
        <w:t xml:space="preserve">ent of reinforcement delivered </w:t>
      </w:r>
      <w:r w:rsidR="004A263B" w:rsidRPr="0067635D">
        <w:t>to the site represent</w:t>
      </w:r>
      <w:r w:rsidRPr="0067635D">
        <w:t xml:space="preserve">ing different days' production </w:t>
      </w:r>
      <w:r w:rsidR="004A263B" w:rsidRPr="0067635D">
        <w:t>at the manufacturer's works.</w:t>
      </w:r>
    </w:p>
    <w:p w14:paraId="6E6C1F19" w14:textId="1654F4C7" w:rsidR="00185FF5" w:rsidRPr="0067635D" w:rsidRDefault="00BB09D8">
      <w:pPr>
        <w:pStyle w:val="ListParagraph"/>
        <w:numPr>
          <w:ilvl w:val="0"/>
          <w:numId w:val="55"/>
        </w:numPr>
        <w:tabs>
          <w:tab w:val="left" w:pos="5685"/>
        </w:tabs>
        <w:spacing w:after="0"/>
        <w:ind w:left="1080" w:right="27"/>
        <w:jc w:val="both"/>
      </w:pPr>
      <w:r w:rsidRPr="0067635D">
        <w:t xml:space="preserve">One test shall be carried out per 5,000m length of bars delivered </w:t>
      </w:r>
      <w:r w:rsidR="004A263B" w:rsidRPr="0067635D">
        <w:t>to site.</w:t>
      </w:r>
    </w:p>
    <w:p w14:paraId="1082BC8C" w14:textId="77777777" w:rsidR="00185FF5" w:rsidRPr="0067635D" w:rsidRDefault="00185FF5" w:rsidP="00656457">
      <w:pPr>
        <w:tabs>
          <w:tab w:val="left" w:pos="5685"/>
        </w:tabs>
        <w:spacing w:after="0"/>
        <w:ind w:left="720"/>
        <w:jc w:val="both"/>
      </w:pPr>
    </w:p>
    <w:p w14:paraId="595E7A2F" w14:textId="1AEDDC04" w:rsidR="004A263B" w:rsidRPr="0067635D" w:rsidRDefault="00BB09D8" w:rsidP="005A13C1">
      <w:pPr>
        <w:tabs>
          <w:tab w:val="left" w:pos="5685"/>
        </w:tabs>
        <w:spacing w:after="0"/>
        <w:ind w:left="720" w:right="420"/>
        <w:jc w:val="both"/>
        <w:rPr>
          <w:b/>
          <w:bCs/>
          <w:u w:val="single"/>
        </w:rPr>
      </w:pPr>
      <w:r w:rsidRPr="0067635D">
        <w:rPr>
          <w:b/>
          <w:bCs/>
          <w:u w:val="single"/>
        </w:rPr>
        <w:t>D)</w:t>
      </w:r>
      <w:r w:rsidR="00D6508F" w:rsidRPr="0067635D">
        <w:rPr>
          <w:b/>
          <w:bCs/>
          <w:u w:val="single"/>
        </w:rPr>
        <w:t xml:space="preserve"> </w:t>
      </w:r>
      <w:r w:rsidR="004A263B" w:rsidRPr="0067635D">
        <w:rPr>
          <w:b/>
          <w:bCs/>
          <w:u w:val="single"/>
        </w:rPr>
        <w:t>STAINLESS STEEL</w:t>
      </w:r>
    </w:p>
    <w:p w14:paraId="5744F7E2" w14:textId="7BCB6D45" w:rsidR="004A263B" w:rsidRPr="0067635D" w:rsidRDefault="00BB09D8">
      <w:pPr>
        <w:pStyle w:val="ListParagraph"/>
        <w:numPr>
          <w:ilvl w:val="0"/>
          <w:numId w:val="56"/>
        </w:numPr>
        <w:tabs>
          <w:tab w:val="left" w:pos="5685"/>
        </w:tabs>
        <w:spacing w:after="0"/>
        <w:ind w:left="1080" w:right="27"/>
        <w:jc w:val="both"/>
      </w:pPr>
      <w:r w:rsidRPr="0067635D">
        <w:t xml:space="preserve">Where specified and shown on the Drawings </w:t>
      </w:r>
      <w:r w:rsidR="004A263B" w:rsidRPr="0067635D">
        <w:t>stainles</w:t>
      </w:r>
      <w:r w:rsidRPr="0067635D">
        <w:t xml:space="preserve">s </w:t>
      </w:r>
      <w:r w:rsidR="004A263B" w:rsidRPr="0067635D">
        <w:t xml:space="preserve">steel reinforcement </w:t>
      </w:r>
      <w:r w:rsidRPr="0067635D">
        <w:t xml:space="preserve">shall be hot rolled austenitic </w:t>
      </w:r>
      <w:r w:rsidR="00A37505" w:rsidRPr="0067635D">
        <w:t>stainless-steel</w:t>
      </w:r>
      <w:r w:rsidR="004A263B" w:rsidRPr="0067635D">
        <w:t xml:space="preserve"> Type 316S33 to BS 6744, with a minimum tensile strength of 510N/mm</w:t>
      </w:r>
      <w:r w:rsidR="004A263B" w:rsidRPr="0067635D">
        <w:rPr>
          <w:vertAlign w:val="superscript"/>
        </w:rPr>
        <w:t>2</w:t>
      </w:r>
      <w:r w:rsidR="004A263B" w:rsidRPr="0067635D">
        <w:t>.</w:t>
      </w:r>
    </w:p>
    <w:p w14:paraId="0BE68D2B" w14:textId="45AC8899" w:rsidR="00BB09D8" w:rsidRPr="0067635D" w:rsidRDefault="00BB09D8">
      <w:pPr>
        <w:pStyle w:val="ListParagraph"/>
        <w:numPr>
          <w:ilvl w:val="0"/>
          <w:numId w:val="56"/>
        </w:numPr>
        <w:tabs>
          <w:tab w:val="left" w:pos="5685"/>
        </w:tabs>
        <w:spacing w:after="0"/>
        <w:ind w:left="1080" w:right="27"/>
        <w:jc w:val="both"/>
      </w:pPr>
      <w:r w:rsidRPr="0067635D">
        <w:t xml:space="preserve">Test certificates and product analysis certificates shall be </w:t>
      </w:r>
      <w:r w:rsidR="00C131D7" w:rsidRPr="0067635D">
        <w:t xml:space="preserve">provided. </w:t>
      </w:r>
      <w:r w:rsidR="004A263B" w:rsidRPr="0067635D">
        <w:t>Note</w:t>
      </w:r>
      <w:r w:rsidR="00D6508F" w:rsidRPr="0067635D">
        <w:t xml:space="preserve"> </w:t>
      </w:r>
      <w:r w:rsidR="004A263B" w:rsidRPr="0067635D">
        <w:t xml:space="preserve">that Type 304 is strictly excluded. </w:t>
      </w:r>
    </w:p>
    <w:p w14:paraId="26C26BF6" w14:textId="77777777" w:rsidR="00BB09D8" w:rsidRPr="0067635D" w:rsidRDefault="00BB09D8" w:rsidP="00656457">
      <w:pPr>
        <w:tabs>
          <w:tab w:val="left" w:pos="5685"/>
        </w:tabs>
        <w:spacing w:after="0"/>
        <w:ind w:left="720"/>
        <w:jc w:val="both"/>
      </w:pPr>
    </w:p>
    <w:p w14:paraId="0BB47ED5" w14:textId="77777777" w:rsidR="004A263B" w:rsidRPr="0067635D" w:rsidRDefault="00BB09D8" w:rsidP="005A13C1">
      <w:pPr>
        <w:tabs>
          <w:tab w:val="left" w:pos="5685"/>
        </w:tabs>
        <w:spacing w:after="0"/>
        <w:ind w:left="720" w:right="420"/>
        <w:jc w:val="both"/>
        <w:rPr>
          <w:b/>
          <w:bCs/>
          <w:u w:val="single"/>
        </w:rPr>
      </w:pPr>
      <w:r w:rsidRPr="0067635D">
        <w:rPr>
          <w:b/>
          <w:bCs/>
          <w:u w:val="single"/>
        </w:rPr>
        <w:t>E)</w:t>
      </w:r>
      <w:r w:rsidR="00D6508F" w:rsidRPr="0067635D">
        <w:rPr>
          <w:b/>
          <w:bCs/>
          <w:u w:val="single"/>
        </w:rPr>
        <w:t xml:space="preserve"> </w:t>
      </w:r>
      <w:r w:rsidR="004A263B" w:rsidRPr="0067635D">
        <w:rPr>
          <w:b/>
          <w:bCs/>
          <w:u w:val="single"/>
        </w:rPr>
        <w:t>EPOXY COATED STEEL</w:t>
      </w:r>
    </w:p>
    <w:p w14:paraId="28AF40D4" w14:textId="741E921D" w:rsidR="00185FF5" w:rsidRPr="0067635D" w:rsidRDefault="00BB09D8">
      <w:pPr>
        <w:pStyle w:val="ListParagraph"/>
        <w:numPr>
          <w:ilvl w:val="0"/>
          <w:numId w:val="57"/>
        </w:numPr>
        <w:tabs>
          <w:tab w:val="left" w:pos="720"/>
          <w:tab w:val="left" w:pos="5685"/>
        </w:tabs>
        <w:spacing w:after="0"/>
        <w:ind w:left="1080" w:right="27"/>
        <w:jc w:val="both"/>
      </w:pPr>
      <w:r w:rsidRPr="0067635D">
        <w:t>Where specified and shown on</w:t>
      </w:r>
      <w:r w:rsidR="004A263B" w:rsidRPr="0067635D">
        <w:t xml:space="preserve"> </w:t>
      </w:r>
      <w:r w:rsidRPr="0067635D">
        <w:t xml:space="preserve">Drawings, fusion bonded </w:t>
      </w:r>
      <w:r w:rsidR="004A263B" w:rsidRPr="0067635D">
        <w:t xml:space="preserve">epoxy coated steel reinforcement </w:t>
      </w:r>
      <w:r w:rsidR="009F7F3E" w:rsidRPr="0067635D">
        <w:t>shall comply with BS ISO 14654.</w:t>
      </w:r>
    </w:p>
    <w:p w14:paraId="6ABAD35F" w14:textId="50A19728" w:rsidR="004A263B" w:rsidRPr="0067635D" w:rsidRDefault="00BB09D8">
      <w:pPr>
        <w:pStyle w:val="ListParagraph"/>
        <w:numPr>
          <w:ilvl w:val="0"/>
          <w:numId w:val="57"/>
        </w:numPr>
        <w:tabs>
          <w:tab w:val="left" w:pos="720"/>
          <w:tab w:val="left" w:pos="5685"/>
        </w:tabs>
        <w:spacing w:after="0"/>
        <w:ind w:left="1080" w:right="27"/>
        <w:jc w:val="both"/>
      </w:pPr>
      <w:r w:rsidRPr="0067635D">
        <w:t xml:space="preserve">Epoxy coating </w:t>
      </w:r>
      <w:r w:rsidR="004A263B" w:rsidRPr="0067635D">
        <w:t>for reinforcement shall comply with BS ISO 14656.</w:t>
      </w:r>
    </w:p>
    <w:p w14:paraId="1C4BC7D8" w14:textId="77777777" w:rsidR="00C131D7" w:rsidRPr="0067635D" w:rsidRDefault="00C131D7" w:rsidP="004A263B">
      <w:pPr>
        <w:spacing w:after="0" w:line="200" w:lineRule="exact"/>
        <w:rPr>
          <w:rFonts w:ascii="Times New Roman" w:eastAsia="Times New Roman" w:hAnsi="Times New Roman" w:cs="Times New Roman"/>
          <w:sz w:val="20"/>
          <w:szCs w:val="20"/>
        </w:rPr>
      </w:pPr>
    </w:p>
    <w:p w14:paraId="4EBF933B" w14:textId="7C83746F" w:rsidR="004A263B" w:rsidRPr="0067635D" w:rsidRDefault="004A263B">
      <w:pPr>
        <w:pStyle w:val="Heading3"/>
        <w:numPr>
          <w:ilvl w:val="2"/>
          <w:numId w:val="29"/>
        </w:numPr>
        <w:ind w:left="720" w:firstLine="0"/>
        <w:rPr>
          <w:w w:val="113"/>
          <w:sz w:val="22"/>
          <w:szCs w:val="22"/>
        </w:rPr>
      </w:pPr>
      <w:bookmarkStart w:id="421" w:name="_Toc172648491"/>
      <w:r w:rsidRPr="0067635D">
        <w:rPr>
          <w:w w:val="113"/>
          <w:sz w:val="22"/>
          <w:szCs w:val="22"/>
        </w:rPr>
        <w:t>WATER</w:t>
      </w:r>
      <w:bookmarkEnd w:id="421"/>
    </w:p>
    <w:p w14:paraId="26801ABF" w14:textId="77777777" w:rsidR="004A263B" w:rsidRPr="0067635D" w:rsidRDefault="00BB09D8" w:rsidP="005A13C1">
      <w:pPr>
        <w:tabs>
          <w:tab w:val="left" w:pos="5685"/>
        </w:tabs>
        <w:spacing w:after="0"/>
        <w:ind w:left="720"/>
        <w:jc w:val="both"/>
        <w:rPr>
          <w:b/>
          <w:bCs/>
          <w:u w:val="single"/>
        </w:rPr>
      </w:pPr>
      <w:r w:rsidRPr="0067635D">
        <w:rPr>
          <w:b/>
          <w:bCs/>
          <w:u w:val="single"/>
        </w:rPr>
        <w:t>A)</w:t>
      </w:r>
      <w:r w:rsidR="00D6508F" w:rsidRPr="0067635D">
        <w:rPr>
          <w:b/>
          <w:bCs/>
          <w:u w:val="single"/>
        </w:rPr>
        <w:t xml:space="preserve"> </w:t>
      </w:r>
      <w:r w:rsidR="004A263B" w:rsidRPr="0067635D">
        <w:rPr>
          <w:b/>
          <w:bCs/>
          <w:u w:val="single"/>
        </w:rPr>
        <w:t>WATER GENERAL</w:t>
      </w:r>
    </w:p>
    <w:p w14:paraId="53A0F03A" w14:textId="7FD72D48" w:rsidR="004A263B" w:rsidRPr="0067635D" w:rsidRDefault="00BB09D8">
      <w:pPr>
        <w:pStyle w:val="ListParagraph"/>
        <w:numPr>
          <w:ilvl w:val="0"/>
          <w:numId w:val="72"/>
        </w:numPr>
        <w:tabs>
          <w:tab w:val="left" w:pos="5685"/>
        </w:tabs>
        <w:spacing w:after="0"/>
        <w:ind w:left="1080" w:right="27"/>
        <w:jc w:val="both"/>
      </w:pPr>
      <w:r w:rsidRPr="0067635D">
        <w:t>The</w:t>
      </w:r>
      <w:r w:rsidR="004A263B" w:rsidRPr="0067635D">
        <w:t xml:space="preserve"> </w:t>
      </w:r>
      <w:r w:rsidR="00EF5E17" w:rsidRPr="0067635D">
        <w:t>Contractor</w:t>
      </w:r>
      <w:r w:rsidRPr="0067635D">
        <w:t xml:space="preserve"> shall make his own arrangements and obtain approval for </w:t>
      </w:r>
      <w:r w:rsidR="004A263B" w:rsidRPr="0067635D">
        <w:t>the</w:t>
      </w:r>
      <w:r w:rsidRPr="0067635D">
        <w:t xml:space="preserve"> provision of fresh water for the manufacture </w:t>
      </w:r>
      <w:r w:rsidR="004A263B" w:rsidRPr="0067635D">
        <w:t>and curing of concrete.</w:t>
      </w:r>
    </w:p>
    <w:p w14:paraId="602CBBA8" w14:textId="77777777" w:rsidR="004A263B" w:rsidRPr="0067635D" w:rsidRDefault="004A263B" w:rsidP="005A13C1">
      <w:pPr>
        <w:tabs>
          <w:tab w:val="left" w:pos="5685"/>
        </w:tabs>
        <w:spacing w:after="0"/>
        <w:ind w:left="720"/>
        <w:jc w:val="both"/>
      </w:pPr>
    </w:p>
    <w:p w14:paraId="2F280D06" w14:textId="77777777" w:rsidR="004A263B" w:rsidRPr="0067635D" w:rsidRDefault="00BB09D8" w:rsidP="005A13C1">
      <w:pPr>
        <w:tabs>
          <w:tab w:val="left" w:pos="5685"/>
        </w:tabs>
        <w:spacing w:after="0"/>
        <w:ind w:left="720"/>
        <w:jc w:val="both"/>
        <w:rPr>
          <w:b/>
          <w:bCs/>
          <w:u w:val="single"/>
        </w:rPr>
      </w:pPr>
      <w:r w:rsidRPr="0067635D">
        <w:rPr>
          <w:b/>
          <w:bCs/>
          <w:u w:val="single"/>
        </w:rPr>
        <w:t>B)</w:t>
      </w:r>
      <w:r w:rsidR="00D6508F" w:rsidRPr="0067635D">
        <w:rPr>
          <w:b/>
          <w:bCs/>
          <w:u w:val="single"/>
        </w:rPr>
        <w:t xml:space="preserve"> </w:t>
      </w:r>
      <w:r w:rsidR="004A263B" w:rsidRPr="0067635D">
        <w:rPr>
          <w:b/>
          <w:bCs/>
          <w:u w:val="single"/>
        </w:rPr>
        <w:t>QUALITY</w:t>
      </w:r>
    </w:p>
    <w:p w14:paraId="0FF50F9D" w14:textId="3BD27AAE" w:rsidR="004A263B" w:rsidRPr="0067635D" w:rsidRDefault="00BB09D8">
      <w:pPr>
        <w:pStyle w:val="ListParagraph"/>
        <w:numPr>
          <w:ilvl w:val="0"/>
          <w:numId w:val="58"/>
        </w:numPr>
        <w:tabs>
          <w:tab w:val="left" w:pos="5685"/>
        </w:tabs>
        <w:spacing w:after="0"/>
        <w:ind w:left="1080" w:right="27"/>
        <w:jc w:val="both"/>
      </w:pPr>
      <w:r w:rsidRPr="0067635D">
        <w:t xml:space="preserve">Water to be </w:t>
      </w:r>
      <w:r w:rsidR="004A263B" w:rsidRPr="0067635D">
        <w:t>us</w:t>
      </w:r>
      <w:r w:rsidRPr="0067635D">
        <w:t xml:space="preserve">ed for mixing and curing concrete and mortar shall be fresh and free from sediment and </w:t>
      </w:r>
      <w:r w:rsidR="004A263B" w:rsidRPr="0067635D">
        <w:t xml:space="preserve">dissolved or suspended </w:t>
      </w:r>
      <w:r w:rsidRPr="0067635D">
        <w:t>matter which may be harmful and</w:t>
      </w:r>
      <w:r w:rsidR="004A263B" w:rsidRPr="0067635D">
        <w:t xml:space="preserve"> shal</w:t>
      </w:r>
      <w:r w:rsidRPr="0067635D">
        <w:t xml:space="preserve">l comply with the requirements </w:t>
      </w:r>
      <w:r w:rsidR="004A263B" w:rsidRPr="0067635D">
        <w:t>of BS 3148 or BS EN 1008.</w:t>
      </w:r>
    </w:p>
    <w:p w14:paraId="7DEB1A8A" w14:textId="3D1F5088" w:rsidR="004A263B" w:rsidRPr="0067635D" w:rsidRDefault="00BB09D8">
      <w:pPr>
        <w:pStyle w:val="ListParagraph"/>
        <w:numPr>
          <w:ilvl w:val="0"/>
          <w:numId w:val="58"/>
        </w:numPr>
        <w:tabs>
          <w:tab w:val="left" w:pos="5685"/>
        </w:tabs>
        <w:spacing w:after="0"/>
        <w:ind w:left="1080" w:right="27"/>
        <w:jc w:val="both"/>
      </w:pPr>
      <w:r w:rsidRPr="0067635D">
        <w:t xml:space="preserve">Water samples </w:t>
      </w:r>
      <w:r w:rsidR="004A263B" w:rsidRPr="0067635D">
        <w:t xml:space="preserve">from the intended </w:t>
      </w:r>
      <w:r w:rsidRPr="0067635D">
        <w:t xml:space="preserve">source of supply shall be taken for analysis before any concrete </w:t>
      </w:r>
      <w:r w:rsidR="004A263B" w:rsidRPr="0067635D">
        <w:t>work is commence</w:t>
      </w:r>
      <w:r w:rsidRPr="0067635D">
        <w:t xml:space="preserve">d, and at intervals throughout the duration </w:t>
      </w:r>
      <w:r w:rsidR="004A263B" w:rsidRPr="0067635D">
        <w:t>of the Contract.</w:t>
      </w:r>
    </w:p>
    <w:p w14:paraId="3F662AC0" w14:textId="4C2AF80B" w:rsidR="004A263B" w:rsidRPr="0067635D" w:rsidRDefault="00BB09D8">
      <w:pPr>
        <w:pStyle w:val="ListParagraph"/>
        <w:numPr>
          <w:ilvl w:val="0"/>
          <w:numId w:val="58"/>
        </w:numPr>
        <w:tabs>
          <w:tab w:val="left" w:pos="5685"/>
        </w:tabs>
        <w:spacing w:after="0"/>
        <w:ind w:left="1080" w:right="27"/>
        <w:jc w:val="both"/>
      </w:pPr>
      <w:r w:rsidRPr="0067635D">
        <w:t xml:space="preserve">If the samples are </w:t>
      </w:r>
      <w:r w:rsidR="004A263B" w:rsidRPr="0067635D">
        <w:t xml:space="preserve">unacceptable the </w:t>
      </w:r>
      <w:r w:rsidR="00EF5E17" w:rsidRPr="0067635D">
        <w:t>Contractor</w:t>
      </w:r>
      <w:r w:rsidRPr="0067635D">
        <w:t xml:space="preserve"> shall either change to a new supply or </w:t>
      </w:r>
      <w:r w:rsidR="004A263B" w:rsidRPr="0067635D">
        <w:t>take</w:t>
      </w:r>
      <w:r w:rsidRPr="0067635D">
        <w:t xml:space="preserve"> steps to improve the existing source,</w:t>
      </w:r>
      <w:r w:rsidR="004A263B" w:rsidRPr="0067635D">
        <w:t xml:space="preserve"> as approved.</w:t>
      </w:r>
    </w:p>
    <w:p w14:paraId="4D82E316" w14:textId="77777777" w:rsidR="004A263B" w:rsidRPr="0067635D" w:rsidRDefault="004A263B" w:rsidP="00FA5BC3">
      <w:pPr>
        <w:tabs>
          <w:tab w:val="left" w:pos="5685"/>
        </w:tabs>
        <w:spacing w:after="0"/>
        <w:jc w:val="both"/>
      </w:pPr>
    </w:p>
    <w:p w14:paraId="324D6D3F" w14:textId="0FC7C5F9" w:rsidR="004A263B" w:rsidRPr="0067635D" w:rsidRDefault="00BB09D8" w:rsidP="005A13C1">
      <w:pPr>
        <w:tabs>
          <w:tab w:val="left" w:pos="5685"/>
        </w:tabs>
        <w:spacing w:after="0"/>
        <w:ind w:left="720"/>
        <w:jc w:val="both"/>
        <w:rPr>
          <w:b/>
          <w:bCs/>
          <w:u w:val="single"/>
        </w:rPr>
      </w:pPr>
      <w:r w:rsidRPr="0067635D">
        <w:rPr>
          <w:b/>
          <w:bCs/>
          <w:u w:val="single"/>
        </w:rPr>
        <w:t>C)</w:t>
      </w:r>
      <w:r w:rsidR="00D6508F" w:rsidRPr="0067635D">
        <w:rPr>
          <w:b/>
          <w:bCs/>
          <w:u w:val="single"/>
        </w:rPr>
        <w:t xml:space="preserve"> </w:t>
      </w:r>
      <w:r w:rsidRPr="0067635D">
        <w:rPr>
          <w:b/>
          <w:bCs/>
          <w:u w:val="single"/>
        </w:rPr>
        <w:t>SULPHATE AND CHLORIDE CONTENT</w:t>
      </w:r>
    </w:p>
    <w:p w14:paraId="6D2A497C" w14:textId="044F7C21" w:rsidR="00185FF5" w:rsidRPr="0067635D" w:rsidRDefault="00BB09D8">
      <w:pPr>
        <w:pStyle w:val="ListParagraph"/>
        <w:numPr>
          <w:ilvl w:val="0"/>
          <w:numId w:val="59"/>
        </w:numPr>
        <w:tabs>
          <w:tab w:val="left" w:pos="5685"/>
        </w:tabs>
        <w:spacing w:after="0"/>
        <w:ind w:left="1080" w:right="27"/>
        <w:jc w:val="both"/>
      </w:pPr>
      <w:r w:rsidRPr="0067635D">
        <w:t>The sulphate (SO3) content shall not exceed 500mg/l, and the chloride ion content</w:t>
      </w:r>
      <w:r w:rsidR="004A263B" w:rsidRPr="0067635D">
        <w:t xml:space="preserve"> shall not exceed 350mg/l. Tests to establish the</w:t>
      </w:r>
      <w:r w:rsidRPr="0067635D">
        <w:t xml:space="preserve"> contents shall be carried </w:t>
      </w:r>
      <w:r w:rsidR="00C131D7" w:rsidRPr="0067635D">
        <w:t>out at monthly intervals.</w:t>
      </w:r>
    </w:p>
    <w:p w14:paraId="3BE30F5B" w14:textId="6CE7E559" w:rsidR="00BB09D8" w:rsidRPr="0067635D" w:rsidRDefault="00BB09D8">
      <w:pPr>
        <w:pStyle w:val="ListParagraph"/>
        <w:numPr>
          <w:ilvl w:val="0"/>
          <w:numId w:val="59"/>
        </w:numPr>
        <w:tabs>
          <w:tab w:val="left" w:pos="5685"/>
        </w:tabs>
        <w:spacing w:after="0"/>
        <w:ind w:left="1080" w:right="27"/>
        <w:jc w:val="both"/>
      </w:pPr>
      <w:r w:rsidRPr="0067635D">
        <w:t>Note: Each concrete mix shall also comply with the overall limits for chloride and sulphate</w:t>
      </w:r>
      <w:r w:rsidR="004A263B" w:rsidRPr="0067635D">
        <w:t xml:space="preserve"> given elsewhere in this specification.</w:t>
      </w:r>
    </w:p>
    <w:p w14:paraId="55728176" w14:textId="77777777" w:rsidR="003807DE" w:rsidRPr="0067635D" w:rsidRDefault="003807DE" w:rsidP="00C131D7">
      <w:pPr>
        <w:tabs>
          <w:tab w:val="left" w:pos="5685"/>
        </w:tabs>
        <w:spacing w:after="0"/>
        <w:ind w:left="990" w:hanging="270"/>
        <w:jc w:val="both"/>
      </w:pPr>
    </w:p>
    <w:p w14:paraId="2DEA52DA" w14:textId="77777777" w:rsidR="003807DE" w:rsidRPr="0067635D" w:rsidRDefault="003807DE" w:rsidP="00C131D7">
      <w:pPr>
        <w:tabs>
          <w:tab w:val="left" w:pos="5685"/>
        </w:tabs>
        <w:spacing w:after="0"/>
        <w:ind w:left="990" w:hanging="270"/>
        <w:jc w:val="both"/>
      </w:pPr>
    </w:p>
    <w:p w14:paraId="39F7C315" w14:textId="77777777" w:rsidR="004A263B" w:rsidRPr="0067635D" w:rsidRDefault="004A263B">
      <w:pPr>
        <w:pStyle w:val="Heading3"/>
        <w:numPr>
          <w:ilvl w:val="2"/>
          <w:numId w:val="29"/>
        </w:numPr>
        <w:ind w:left="720" w:firstLine="0"/>
        <w:rPr>
          <w:w w:val="113"/>
          <w:sz w:val="22"/>
          <w:szCs w:val="22"/>
        </w:rPr>
      </w:pPr>
      <w:bookmarkStart w:id="422" w:name="_Toc172648492"/>
      <w:r w:rsidRPr="0067635D">
        <w:rPr>
          <w:w w:val="113"/>
          <w:sz w:val="22"/>
          <w:szCs w:val="22"/>
        </w:rPr>
        <w:t>ADMIXTURES</w:t>
      </w:r>
      <w:bookmarkEnd w:id="422"/>
    </w:p>
    <w:p w14:paraId="39730059" w14:textId="3F55C662" w:rsidR="004A263B" w:rsidRPr="0067635D" w:rsidRDefault="00BB09D8" w:rsidP="00FD0662">
      <w:pPr>
        <w:tabs>
          <w:tab w:val="left" w:pos="5685"/>
        </w:tabs>
        <w:spacing w:after="0"/>
        <w:ind w:left="720"/>
        <w:jc w:val="both"/>
        <w:rPr>
          <w:b/>
          <w:bCs/>
          <w:u w:val="single"/>
        </w:rPr>
      </w:pPr>
      <w:r w:rsidRPr="0067635D">
        <w:rPr>
          <w:b/>
          <w:bCs/>
          <w:u w:val="single"/>
        </w:rPr>
        <w:t xml:space="preserve">A) </w:t>
      </w:r>
      <w:r w:rsidR="004A263B" w:rsidRPr="0067635D">
        <w:rPr>
          <w:b/>
          <w:bCs/>
          <w:u w:val="single"/>
        </w:rPr>
        <w:t>ADMIXTURES</w:t>
      </w:r>
    </w:p>
    <w:p w14:paraId="5621FAC3" w14:textId="553E0A66" w:rsidR="004A263B" w:rsidRPr="0067635D" w:rsidRDefault="004A263B">
      <w:pPr>
        <w:pStyle w:val="ListParagraph"/>
        <w:numPr>
          <w:ilvl w:val="0"/>
          <w:numId w:val="60"/>
        </w:numPr>
        <w:tabs>
          <w:tab w:val="left" w:pos="5685"/>
        </w:tabs>
        <w:spacing w:after="0"/>
        <w:ind w:left="1080" w:right="27"/>
        <w:jc w:val="both"/>
      </w:pPr>
      <w:r w:rsidRPr="0067635D">
        <w:t>Wher</w:t>
      </w:r>
      <w:r w:rsidR="00BB09D8" w:rsidRPr="0067635D">
        <w:t xml:space="preserve">e approved or specified, admixtures complying </w:t>
      </w:r>
      <w:r w:rsidRPr="0067635D">
        <w:t>with BS 5075, BS EN 934-2 or ASTM</w:t>
      </w:r>
      <w:r w:rsidR="00BB09D8" w:rsidRPr="0067635D">
        <w:t xml:space="preserve"> C494 shall be used as a means </w:t>
      </w:r>
      <w:r w:rsidRPr="0067635D">
        <w:t>of:</w:t>
      </w:r>
    </w:p>
    <w:p w14:paraId="709DF769" w14:textId="2E234E8D" w:rsidR="004A263B" w:rsidRPr="0067635D" w:rsidRDefault="00BB09D8">
      <w:pPr>
        <w:pStyle w:val="ListParagraph"/>
        <w:numPr>
          <w:ilvl w:val="0"/>
          <w:numId w:val="61"/>
        </w:numPr>
        <w:tabs>
          <w:tab w:val="left" w:pos="5685"/>
        </w:tabs>
        <w:spacing w:after="0"/>
        <w:ind w:left="1440" w:right="27"/>
        <w:jc w:val="both"/>
      </w:pPr>
      <w:r w:rsidRPr="0067635D">
        <w:t xml:space="preserve">Achieving workability with the lowest </w:t>
      </w:r>
      <w:r w:rsidR="004A263B" w:rsidRPr="0067635D">
        <w:t>appropria</w:t>
      </w:r>
      <w:r w:rsidRPr="0067635D">
        <w:t>te water-cement ratio in order to achieve durability</w:t>
      </w:r>
    </w:p>
    <w:p w14:paraId="7729588C" w14:textId="1B8936D7" w:rsidR="004A263B" w:rsidRPr="0067635D" w:rsidRDefault="004A263B">
      <w:pPr>
        <w:pStyle w:val="ListParagraph"/>
        <w:numPr>
          <w:ilvl w:val="0"/>
          <w:numId w:val="61"/>
        </w:numPr>
        <w:tabs>
          <w:tab w:val="left" w:pos="5685"/>
        </w:tabs>
        <w:spacing w:after="0"/>
        <w:ind w:left="1440" w:right="27"/>
        <w:jc w:val="both"/>
      </w:pPr>
      <w:r w:rsidRPr="0067635D">
        <w:t>Controlling and</w:t>
      </w:r>
      <w:r w:rsidR="00BB09D8" w:rsidRPr="0067635D">
        <w:t xml:space="preserve"> retarding setting</w:t>
      </w:r>
    </w:p>
    <w:p w14:paraId="3FDAF5C4" w14:textId="72B633C2" w:rsidR="004A263B" w:rsidRPr="0067635D" w:rsidRDefault="00BB09D8">
      <w:pPr>
        <w:pStyle w:val="ListParagraph"/>
        <w:numPr>
          <w:ilvl w:val="0"/>
          <w:numId w:val="61"/>
        </w:numPr>
        <w:tabs>
          <w:tab w:val="left" w:pos="5685"/>
        </w:tabs>
        <w:spacing w:after="0"/>
        <w:ind w:left="1440" w:right="27"/>
        <w:jc w:val="both"/>
      </w:pPr>
      <w:r w:rsidRPr="0067635D">
        <w:t xml:space="preserve">Reducing bleeding and associated plastic settlement </w:t>
      </w:r>
      <w:r w:rsidR="004A263B" w:rsidRPr="0067635D">
        <w:t>and cracking</w:t>
      </w:r>
    </w:p>
    <w:p w14:paraId="51E03297" w14:textId="630E41DD" w:rsidR="004A263B" w:rsidRPr="0067635D" w:rsidRDefault="004A263B">
      <w:pPr>
        <w:pStyle w:val="ListParagraph"/>
        <w:numPr>
          <w:ilvl w:val="0"/>
          <w:numId w:val="60"/>
        </w:numPr>
        <w:tabs>
          <w:tab w:val="left" w:pos="5685"/>
        </w:tabs>
        <w:spacing w:after="0"/>
        <w:ind w:left="1080" w:right="27"/>
        <w:jc w:val="both"/>
      </w:pPr>
      <w:r w:rsidRPr="0067635D">
        <w:t>Set-</w:t>
      </w:r>
      <w:r w:rsidR="00BB09D8" w:rsidRPr="0067635D">
        <w:t>retarding and water-reducing admixtures shall normally be limited to those based on ligno-sulphonates or modified</w:t>
      </w:r>
      <w:r w:rsidRPr="0067635D">
        <w:t xml:space="preserve"> ligno-sulphonates or sodium naphthalene su</w:t>
      </w:r>
      <w:r w:rsidR="00BB09D8" w:rsidRPr="0067635D">
        <w:t xml:space="preserve">lphates. Air entraining agents </w:t>
      </w:r>
      <w:r w:rsidRPr="0067635D">
        <w:t xml:space="preserve">shall be based on </w:t>
      </w:r>
      <w:r w:rsidR="00DF162E" w:rsidRPr="0067635D">
        <w:t>neutralized</w:t>
      </w:r>
      <w:r w:rsidRPr="0067635D">
        <w:t xml:space="preserve"> vinsol or other resin.</w:t>
      </w:r>
    </w:p>
    <w:p w14:paraId="596557D3" w14:textId="65E88DB2" w:rsidR="004A263B" w:rsidRPr="0067635D" w:rsidRDefault="004A263B">
      <w:pPr>
        <w:pStyle w:val="ListParagraph"/>
        <w:numPr>
          <w:ilvl w:val="0"/>
          <w:numId w:val="60"/>
        </w:numPr>
        <w:tabs>
          <w:tab w:val="left" w:pos="5685"/>
        </w:tabs>
        <w:spacing w:after="0"/>
        <w:ind w:left="1080" w:right="27"/>
        <w:jc w:val="both"/>
      </w:pPr>
      <w:r w:rsidRPr="0067635D">
        <w:t>Unless approved by</w:t>
      </w:r>
      <w:r w:rsidR="00BB09D8" w:rsidRPr="0067635D">
        <w:t xml:space="preserve"> the Superintendent admixtures </w:t>
      </w:r>
      <w:r w:rsidRPr="0067635D">
        <w:t>from differ</w:t>
      </w:r>
      <w:r w:rsidR="00BB09D8" w:rsidRPr="0067635D">
        <w:t>ent manufacturers shall not be used.</w:t>
      </w:r>
      <w:r w:rsidR="00D6508F" w:rsidRPr="0067635D">
        <w:t xml:space="preserve"> </w:t>
      </w:r>
      <w:r w:rsidR="00BB09D8" w:rsidRPr="0067635D">
        <w:t xml:space="preserve">Compatibility </w:t>
      </w:r>
      <w:r w:rsidRPr="0067635D">
        <w:t>of different admi</w:t>
      </w:r>
      <w:r w:rsidR="00BB09D8" w:rsidRPr="0067635D">
        <w:t xml:space="preserve">xtures with binders like Fly ash and GGBS shall be tested and </w:t>
      </w:r>
      <w:r w:rsidRPr="0067635D">
        <w:t>approval shall be obtained from the Superintendent before the trial mix approval.</w:t>
      </w:r>
    </w:p>
    <w:p w14:paraId="1FE71238" w14:textId="4D856C9F" w:rsidR="004A263B" w:rsidRPr="0067635D" w:rsidRDefault="00BB09D8">
      <w:pPr>
        <w:pStyle w:val="ListParagraph"/>
        <w:numPr>
          <w:ilvl w:val="0"/>
          <w:numId w:val="60"/>
        </w:numPr>
        <w:tabs>
          <w:tab w:val="left" w:pos="5685"/>
        </w:tabs>
        <w:spacing w:after="0"/>
        <w:ind w:left="1080" w:right="27"/>
        <w:jc w:val="both"/>
      </w:pPr>
      <w:r w:rsidRPr="0067635D">
        <w:t xml:space="preserve">Admixtures other than those specified herein shall only be used provided that </w:t>
      </w:r>
      <w:r w:rsidR="004A263B" w:rsidRPr="0067635D">
        <w:t>th</w:t>
      </w:r>
      <w:r w:rsidRPr="0067635D">
        <w:t xml:space="preserve">e prior approval of the </w:t>
      </w:r>
      <w:r w:rsidR="004A263B" w:rsidRPr="0067635D">
        <w:t xml:space="preserve">Superintendent </w:t>
      </w:r>
      <w:r w:rsidRPr="0067635D">
        <w:t>has</w:t>
      </w:r>
      <w:r w:rsidR="004A263B" w:rsidRPr="0067635D">
        <w:t xml:space="preserve"> been obtained and any information or test results required</w:t>
      </w:r>
      <w:r w:rsidRPr="0067635D">
        <w:t xml:space="preserve"> by him have been provided and are</w:t>
      </w:r>
      <w:r w:rsidR="004A263B" w:rsidRPr="0067635D">
        <w:t xml:space="preserve"> to his satisfaction.</w:t>
      </w:r>
    </w:p>
    <w:p w14:paraId="29FBD8AA" w14:textId="1BB07B75" w:rsidR="004A263B" w:rsidRPr="0067635D" w:rsidRDefault="004A263B">
      <w:pPr>
        <w:pStyle w:val="ListParagraph"/>
        <w:numPr>
          <w:ilvl w:val="0"/>
          <w:numId w:val="60"/>
        </w:numPr>
        <w:tabs>
          <w:tab w:val="left" w:pos="5685"/>
        </w:tabs>
        <w:spacing w:after="0"/>
        <w:ind w:left="1080" w:right="27"/>
        <w:jc w:val="both"/>
      </w:pPr>
      <w:r w:rsidRPr="0067635D">
        <w:t>Admixtures</w:t>
      </w:r>
      <w:r w:rsidR="00BB09D8" w:rsidRPr="0067635D">
        <w:t xml:space="preserve"> containing chlorides or other corrosive agents </w:t>
      </w:r>
      <w:r w:rsidRPr="0067635D">
        <w:t>shall not be used.</w:t>
      </w:r>
    </w:p>
    <w:p w14:paraId="0773173F" w14:textId="514DAC78" w:rsidR="004A263B" w:rsidRPr="0067635D" w:rsidRDefault="00BB09D8">
      <w:pPr>
        <w:pStyle w:val="ListParagraph"/>
        <w:numPr>
          <w:ilvl w:val="0"/>
          <w:numId w:val="60"/>
        </w:numPr>
        <w:tabs>
          <w:tab w:val="left" w:pos="5685"/>
        </w:tabs>
        <w:spacing w:after="0"/>
        <w:ind w:left="1080" w:right="27"/>
        <w:jc w:val="both"/>
      </w:pPr>
      <w:r w:rsidRPr="0067635D">
        <w:t>In the event of admixtures being used, the concrete</w:t>
      </w:r>
      <w:r w:rsidR="004A263B" w:rsidRPr="0067635D">
        <w:t xml:space="preserve"> tests d</w:t>
      </w:r>
      <w:r w:rsidRPr="0067635D">
        <w:t>escribed in the Specification shall be incorporated to ensure the specified strengths are achieved and</w:t>
      </w:r>
      <w:r w:rsidR="004A263B" w:rsidRPr="0067635D">
        <w:t xml:space="preserve"> compa</w:t>
      </w:r>
      <w:r w:rsidRPr="0067635D">
        <w:t xml:space="preserve">rison shall be made </w:t>
      </w:r>
      <w:r w:rsidR="004A263B" w:rsidRPr="0067635D">
        <w:t>with</w:t>
      </w:r>
      <w:r w:rsidR="00D6508F" w:rsidRPr="0067635D">
        <w:t xml:space="preserve"> </w:t>
      </w:r>
      <w:r w:rsidR="004A263B" w:rsidRPr="0067635D">
        <w:t>concrete</w:t>
      </w:r>
      <w:r w:rsidRPr="0067635D">
        <w:t xml:space="preserve"> </w:t>
      </w:r>
      <w:r w:rsidR="004A263B" w:rsidRPr="0067635D">
        <w:t>manufactured</w:t>
      </w:r>
      <w:r w:rsidRPr="0067635D">
        <w:t xml:space="preserve"> without the admixture to prove that the density has not been </w:t>
      </w:r>
      <w:r w:rsidR="004A263B" w:rsidRPr="0067635D">
        <w:t>reduced.</w:t>
      </w:r>
    </w:p>
    <w:p w14:paraId="654F8CEC" w14:textId="2CCFF67D" w:rsidR="004A263B" w:rsidRPr="0067635D" w:rsidRDefault="00BB09D8">
      <w:pPr>
        <w:pStyle w:val="ListParagraph"/>
        <w:numPr>
          <w:ilvl w:val="0"/>
          <w:numId w:val="60"/>
        </w:numPr>
        <w:tabs>
          <w:tab w:val="left" w:pos="5685"/>
        </w:tabs>
        <w:spacing w:after="0"/>
        <w:ind w:left="1080" w:right="27"/>
        <w:jc w:val="both"/>
      </w:pPr>
      <w:r w:rsidRPr="0067635D">
        <w:t>When admixtures are used in the Works very strict control is to be maintained to ensure that the correct quantity of admixture is used</w:t>
      </w:r>
      <w:r w:rsidR="004A263B" w:rsidRPr="0067635D">
        <w:t xml:space="preserve"> at all times.</w:t>
      </w:r>
    </w:p>
    <w:p w14:paraId="16D7151F" w14:textId="50A33503" w:rsidR="004A263B" w:rsidRPr="0067635D" w:rsidRDefault="00BB09D8">
      <w:pPr>
        <w:pStyle w:val="ListParagraph"/>
        <w:numPr>
          <w:ilvl w:val="0"/>
          <w:numId w:val="60"/>
        </w:numPr>
        <w:tabs>
          <w:tab w:val="left" w:pos="5685"/>
        </w:tabs>
        <w:spacing w:after="0"/>
        <w:ind w:left="1080" w:right="27"/>
        <w:jc w:val="both"/>
      </w:pPr>
      <w:r w:rsidRPr="0067635D">
        <w:t xml:space="preserve">The equipment to be used for dispensing and the method of incorporating the admixture in the concrete </w:t>
      </w:r>
      <w:r w:rsidR="004A263B" w:rsidRPr="0067635D">
        <w:t>shall be to the approval of the Superintendent.</w:t>
      </w:r>
    </w:p>
    <w:p w14:paraId="5451FA69" w14:textId="27089684" w:rsidR="004A263B" w:rsidRPr="0067635D" w:rsidRDefault="00B37A89">
      <w:pPr>
        <w:pStyle w:val="ListParagraph"/>
        <w:numPr>
          <w:ilvl w:val="0"/>
          <w:numId w:val="60"/>
        </w:numPr>
        <w:tabs>
          <w:tab w:val="left" w:pos="5685"/>
        </w:tabs>
        <w:spacing w:after="0"/>
        <w:ind w:left="1080" w:right="27"/>
        <w:jc w:val="both"/>
      </w:pPr>
      <w:r w:rsidRPr="0067635D">
        <w:t>The dispensing unit shall be</w:t>
      </w:r>
      <w:r w:rsidR="004A263B" w:rsidRPr="0067635D">
        <w:t xml:space="preserve"> translucent such that the operator c</w:t>
      </w:r>
      <w:r w:rsidRPr="0067635D">
        <w:t>an</w:t>
      </w:r>
      <w:r w:rsidR="004A263B" w:rsidRPr="0067635D">
        <w:t xml:space="preserve"> see the discharge of the admixture. Calibration of d</w:t>
      </w:r>
      <w:r w:rsidRPr="0067635D">
        <w:t>ispensing unit shall be checked</w:t>
      </w:r>
      <w:r w:rsidR="004A263B" w:rsidRPr="0067635D">
        <w:t xml:space="preserve"> and approved.</w:t>
      </w:r>
    </w:p>
    <w:p w14:paraId="6800782A" w14:textId="77777777" w:rsidR="004A263B" w:rsidRPr="0067635D" w:rsidRDefault="004A263B" w:rsidP="000804CA">
      <w:pPr>
        <w:tabs>
          <w:tab w:val="left" w:pos="5685"/>
        </w:tabs>
        <w:spacing w:after="0"/>
        <w:jc w:val="both"/>
      </w:pPr>
    </w:p>
    <w:p w14:paraId="5758961E" w14:textId="29924D3B" w:rsidR="004A263B" w:rsidRPr="0067635D" w:rsidRDefault="00B37A89" w:rsidP="00FD0662">
      <w:pPr>
        <w:tabs>
          <w:tab w:val="left" w:pos="5685"/>
        </w:tabs>
        <w:spacing w:after="0"/>
        <w:ind w:left="720"/>
        <w:jc w:val="both"/>
        <w:rPr>
          <w:b/>
          <w:bCs/>
          <w:u w:val="single"/>
        </w:rPr>
      </w:pPr>
      <w:r w:rsidRPr="0067635D">
        <w:rPr>
          <w:b/>
          <w:bCs/>
          <w:u w:val="single"/>
        </w:rPr>
        <w:t>B)</w:t>
      </w:r>
      <w:r w:rsidR="00D6508F" w:rsidRPr="0067635D">
        <w:rPr>
          <w:b/>
          <w:bCs/>
          <w:u w:val="single"/>
        </w:rPr>
        <w:t xml:space="preserve"> </w:t>
      </w:r>
      <w:r w:rsidR="004A263B" w:rsidRPr="0067635D">
        <w:rPr>
          <w:b/>
          <w:bCs/>
          <w:u w:val="single"/>
        </w:rPr>
        <w:t>POLYPROPYLENE FIB</w:t>
      </w:r>
      <w:r w:rsidR="00DF162E" w:rsidRPr="0067635D">
        <w:rPr>
          <w:b/>
          <w:bCs/>
          <w:u w:val="single"/>
        </w:rPr>
        <w:t>ERS</w:t>
      </w:r>
    </w:p>
    <w:p w14:paraId="67B82F01" w14:textId="04870538" w:rsidR="004A263B" w:rsidRPr="0067635D" w:rsidRDefault="00B37A89">
      <w:pPr>
        <w:pStyle w:val="ListParagraph"/>
        <w:numPr>
          <w:ilvl w:val="0"/>
          <w:numId w:val="62"/>
        </w:numPr>
        <w:tabs>
          <w:tab w:val="left" w:pos="5685"/>
        </w:tabs>
        <w:spacing w:after="0"/>
        <w:ind w:left="1080" w:right="27"/>
        <w:jc w:val="both"/>
      </w:pPr>
      <w:r w:rsidRPr="0067635D">
        <w:t>Fibrous concrete</w:t>
      </w:r>
      <w:r w:rsidR="00D6508F" w:rsidRPr="0067635D">
        <w:t xml:space="preserve"> </w:t>
      </w:r>
      <w:r w:rsidR="004A263B" w:rsidRPr="0067635D">
        <w:t>reinforcement</w:t>
      </w:r>
      <w:r w:rsidR="00D6508F" w:rsidRPr="0067635D">
        <w:t xml:space="preserve"> </w:t>
      </w:r>
      <w:r w:rsidR="004A263B" w:rsidRPr="0067635D">
        <w:t>shall</w:t>
      </w:r>
      <w:r w:rsidR="00D6508F" w:rsidRPr="0067635D">
        <w:t xml:space="preserve"> </w:t>
      </w:r>
      <w:r w:rsidR="004A263B" w:rsidRPr="0067635D">
        <w:t>be</w:t>
      </w:r>
      <w:r w:rsidR="00D6508F" w:rsidRPr="0067635D">
        <w:t xml:space="preserve"> </w:t>
      </w:r>
      <w:r w:rsidR="004A263B" w:rsidRPr="0067635D">
        <w:t>100% virgin</w:t>
      </w:r>
      <w:r w:rsidR="00D6508F" w:rsidRPr="0067635D">
        <w:t xml:space="preserve"> </w:t>
      </w:r>
      <w:r w:rsidR="004A263B" w:rsidRPr="0067635D">
        <w:t xml:space="preserve">polypropylene </w:t>
      </w:r>
      <w:r w:rsidRPr="0067635D">
        <w:t>fibers</w:t>
      </w:r>
      <w:r w:rsidR="00D6508F" w:rsidRPr="0067635D">
        <w:t xml:space="preserve"> </w:t>
      </w:r>
      <w:r w:rsidR="004A263B" w:rsidRPr="0067635D">
        <w:t>specifically</w:t>
      </w:r>
      <w:r w:rsidR="00D6508F" w:rsidRPr="0067635D">
        <w:t xml:space="preserve"> </w:t>
      </w:r>
      <w:r w:rsidR="004A263B" w:rsidRPr="0067635D">
        <w:t>manufactured</w:t>
      </w:r>
      <w:r w:rsidR="00D6508F" w:rsidRPr="0067635D">
        <w:t xml:space="preserve"> </w:t>
      </w:r>
      <w:r w:rsidR="004A263B" w:rsidRPr="0067635D">
        <w:t>for</w:t>
      </w:r>
      <w:r w:rsidR="00D6508F" w:rsidRPr="0067635D">
        <w:t xml:space="preserve"> </w:t>
      </w:r>
      <w:r w:rsidR="004A263B" w:rsidRPr="0067635D">
        <w:t>use</w:t>
      </w:r>
      <w:r w:rsidR="00D6508F" w:rsidRPr="0067635D">
        <w:t xml:space="preserve"> </w:t>
      </w:r>
      <w:r w:rsidR="004A263B" w:rsidRPr="0067635D">
        <w:t>as a co</w:t>
      </w:r>
      <w:r w:rsidRPr="0067635D">
        <w:t xml:space="preserve">ncrete reinforcement and so </w:t>
      </w:r>
      <w:r w:rsidR="004A263B" w:rsidRPr="0067635D">
        <w:t>certif</w:t>
      </w:r>
      <w:r w:rsidRPr="0067635D">
        <w:t>ied</w:t>
      </w:r>
      <w:r w:rsidR="00D6508F" w:rsidRPr="0067635D">
        <w:t xml:space="preserve"> </w:t>
      </w:r>
      <w:r w:rsidRPr="0067635D">
        <w:t xml:space="preserve">by the manufacturer. It </w:t>
      </w:r>
      <w:r w:rsidR="004A263B" w:rsidRPr="0067635D">
        <w:t xml:space="preserve">shall contain </w:t>
      </w:r>
      <w:r w:rsidRPr="0067635D">
        <w:t xml:space="preserve">no </w:t>
      </w:r>
      <w:r w:rsidR="004A263B" w:rsidRPr="0067635D">
        <w:t>reprocessed olefin materials.</w:t>
      </w:r>
    </w:p>
    <w:p w14:paraId="1FF026FC" w14:textId="37130911" w:rsidR="004A263B" w:rsidRPr="0067635D" w:rsidRDefault="00B37A89">
      <w:pPr>
        <w:pStyle w:val="ListParagraph"/>
        <w:numPr>
          <w:ilvl w:val="0"/>
          <w:numId w:val="62"/>
        </w:numPr>
        <w:tabs>
          <w:tab w:val="left" w:pos="5685"/>
        </w:tabs>
        <w:spacing w:after="0"/>
        <w:ind w:left="1080" w:right="27"/>
        <w:jc w:val="both"/>
      </w:pPr>
      <w:r w:rsidRPr="0067635D">
        <w:t xml:space="preserve">The fiber dosage shall provide a minimum surface area of 200m2 of fibers per cubic meter </w:t>
      </w:r>
      <w:r w:rsidR="004A263B" w:rsidRPr="0067635D">
        <w:t xml:space="preserve">of concrete. The </w:t>
      </w:r>
      <w:r w:rsidRPr="0067635D">
        <w:t>length of each fiber shall be between 10mm and 50mm. Fibers</w:t>
      </w:r>
      <w:r w:rsidR="004A263B" w:rsidRPr="0067635D">
        <w:t xml:space="preserve"> may be monofilament or fibrillated.</w:t>
      </w:r>
    </w:p>
    <w:p w14:paraId="5B14616B" w14:textId="77777777" w:rsidR="00C131D7" w:rsidRPr="0067635D" w:rsidRDefault="00C131D7" w:rsidP="000804CA">
      <w:pPr>
        <w:tabs>
          <w:tab w:val="left" w:pos="5685"/>
        </w:tabs>
        <w:spacing w:after="0"/>
        <w:jc w:val="both"/>
        <w:rPr>
          <w:b/>
          <w:bCs/>
        </w:rPr>
      </w:pPr>
    </w:p>
    <w:p w14:paraId="2F6CF126" w14:textId="6CA98B66" w:rsidR="004A263B" w:rsidRPr="0067635D" w:rsidRDefault="00B37A89" w:rsidP="00FD0662">
      <w:pPr>
        <w:tabs>
          <w:tab w:val="left" w:pos="5685"/>
        </w:tabs>
        <w:spacing w:after="0"/>
        <w:ind w:left="720"/>
        <w:jc w:val="both"/>
        <w:rPr>
          <w:b/>
          <w:bCs/>
          <w:u w:val="single"/>
        </w:rPr>
      </w:pPr>
      <w:r w:rsidRPr="0067635D">
        <w:rPr>
          <w:b/>
          <w:bCs/>
          <w:u w:val="single"/>
        </w:rPr>
        <w:t>C)</w:t>
      </w:r>
      <w:r w:rsidR="00D6508F" w:rsidRPr="0067635D">
        <w:rPr>
          <w:b/>
          <w:bCs/>
          <w:u w:val="single"/>
        </w:rPr>
        <w:t xml:space="preserve"> </w:t>
      </w:r>
      <w:r w:rsidR="004A263B" w:rsidRPr="0067635D">
        <w:rPr>
          <w:b/>
          <w:bCs/>
          <w:u w:val="single"/>
        </w:rPr>
        <w:t>CORROSION</w:t>
      </w:r>
    </w:p>
    <w:p w14:paraId="00A591DA" w14:textId="2892FEDB" w:rsidR="00215823" w:rsidRPr="0067635D" w:rsidRDefault="00B37A89">
      <w:pPr>
        <w:pStyle w:val="ListParagraph"/>
        <w:numPr>
          <w:ilvl w:val="0"/>
          <w:numId w:val="63"/>
        </w:numPr>
        <w:tabs>
          <w:tab w:val="left" w:pos="5685"/>
        </w:tabs>
        <w:spacing w:after="0"/>
        <w:ind w:left="1080" w:right="27"/>
        <w:jc w:val="both"/>
      </w:pPr>
      <w:r w:rsidRPr="0067635D">
        <w:t xml:space="preserve">Corrosion inhibitor </w:t>
      </w:r>
      <w:r w:rsidR="004A263B" w:rsidRPr="0067635D">
        <w:t>admixtures (Hycrete X1000 or e</w:t>
      </w:r>
      <w:r w:rsidRPr="0067635D">
        <w:t>quivalent)</w:t>
      </w:r>
      <w:r w:rsidR="00D6508F" w:rsidRPr="0067635D">
        <w:t xml:space="preserve"> </w:t>
      </w:r>
      <w:r w:rsidRPr="0067635D">
        <w:t>shall be added</w:t>
      </w:r>
      <w:r w:rsidR="00D6508F" w:rsidRPr="0067635D">
        <w:t xml:space="preserve"> </w:t>
      </w:r>
      <w:r w:rsidRPr="0067635D">
        <w:t xml:space="preserve">to </w:t>
      </w:r>
      <w:r w:rsidR="004A263B" w:rsidRPr="0067635D">
        <w:t>rein</w:t>
      </w:r>
      <w:r w:rsidRPr="0067635D">
        <w:t>forced concrete</w:t>
      </w:r>
      <w:r w:rsidR="00D6508F" w:rsidRPr="0067635D">
        <w:t xml:space="preserve"> </w:t>
      </w:r>
      <w:r w:rsidRPr="0067635D">
        <w:t>mix</w:t>
      </w:r>
      <w:r w:rsidR="00D6508F" w:rsidRPr="0067635D">
        <w:t xml:space="preserve"> </w:t>
      </w:r>
      <w:r w:rsidRPr="0067635D">
        <w:t>design</w:t>
      </w:r>
      <w:r w:rsidR="00D6508F" w:rsidRPr="0067635D">
        <w:t xml:space="preserve"> </w:t>
      </w:r>
      <w:r w:rsidRPr="0067635D">
        <w:t>and</w:t>
      </w:r>
      <w:r w:rsidR="00D6508F" w:rsidRPr="0067635D">
        <w:t xml:space="preserve"> </w:t>
      </w:r>
      <w:r w:rsidR="004A263B" w:rsidRPr="0067635D">
        <w:t>the</w:t>
      </w:r>
      <w:r w:rsidR="00D6508F" w:rsidRPr="0067635D">
        <w:t xml:space="preserve"> </w:t>
      </w:r>
      <w:r w:rsidR="004A263B" w:rsidRPr="0067635D">
        <w:t>Sub-Cont</w:t>
      </w:r>
      <w:r w:rsidRPr="0067635D">
        <w:t>ractor should</w:t>
      </w:r>
      <w:r w:rsidR="00D6508F" w:rsidRPr="0067635D">
        <w:t xml:space="preserve"> </w:t>
      </w:r>
      <w:r w:rsidRPr="0067635D">
        <w:t xml:space="preserve">provide either </w:t>
      </w:r>
      <w:r w:rsidR="004A263B" w:rsidRPr="0067635D">
        <w:t>by</w:t>
      </w:r>
      <w:r w:rsidR="00D6508F" w:rsidRPr="0067635D">
        <w:t xml:space="preserve"> </w:t>
      </w:r>
      <w:r w:rsidR="004A263B" w:rsidRPr="0067635D">
        <w:t>itself</w:t>
      </w:r>
      <w:r w:rsidR="00D6508F" w:rsidRPr="0067635D">
        <w:t xml:space="preserve"> </w:t>
      </w:r>
      <w:r w:rsidR="004A263B" w:rsidRPr="0067635D">
        <w:t>or</w:t>
      </w:r>
      <w:r w:rsidR="00D6508F" w:rsidRPr="0067635D">
        <w:t xml:space="preserve"> </w:t>
      </w:r>
      <w:r w:rsidR="004A263B" w:rsidRPr="0067635D">
        <w:t>through</w:t>
      </w:r>
      <w:r w:rsidR="00D6508F" w:rsidRPr="0067635D">
        <w:t xml:space="preserve"> </w:t>
      </w:r>
      <w:r w:rsidR="004A263B" w:rsidRPr="0067635D">
        <w:t>the</w:t>
      </w:r>
      <w:r w:rsidR="00D6508F" w:rsidRPr="0067635D">
        <w:t xml:space="preserve"> </w:t>
      </w:r>
      <w:r w:rsidR="004A263B" w:rsidRPr="0067635D">
        <w:t>admixture</w:t>
      </w:r>
      <w:r w:rsidR="00D6508F" w:rsidRPr="0067635D">
        <w:t xml:space="preserve"> </w:t>
      </w:r>
      <w:r w:rsidR="004A263B" w:rsidRPr="0067635D">
        <w:t>supplier</w:t>
      </w:r>
      <w:r w:rsidR="00D6508F" w:rsidRPr="0067635D">
        <w:t xml:space="preserve"> </w:t>
      </w:r>
      <w:r w:rsidR="004A263B" w:rsidRPr="0067635D">
        <w:t>the warranty that</w:t>
      </w:r>
      <w:r w:rsidR="00D6508F" w:rsidRPr="0067635D">
        <w:t xml:space="preserve"> </w:t>
      </w:r>
      <w:r w:rsidRPr="0067635D">
        <w:t>no side effects would occur and the</w:t>
      </w:r>
      <w:r w:rsidR="004A263B" w:rsidRPr="0067635D">
        <w:t xml:space="preserve"> minimum required compress</w:t>
      </w:r>
      <w:r w:rsidRPr="0067635D">
        <w:t>ive</w:t>
      </w:r>
      <w:r w:rsidR="00D6508F" w:rsidRPr="0067635D">
        <w:t xml:space="preserve"> </w:t>
      </w:r>
      <w:r w:rsidRPr="0067635D">
        <w:t>strength of the mix design</w:t>
      </w:r>
      <w:r w:rsidR="004A263B" w:rsidRPr="0067635D">
        <w:t xml:space="preserve"> will be achieved.</w:t>
      </w:r>
    </w:p>
    <w:p w14:paraId="75EE1409" w14:textId="77777777" w:rsidR="003807DE" w:rsidRPr="0067635D" w:rsidRDefault="003807DE" w:rsidP="003807DE">
      <w:pPr>
        <w:tabs>
          <w:tab w:val="left" w:pos="5685"/>
        </w:tabs>
        <w:spacing w:after="0"/>
        <w:ind w:right="27"/>
        <w:jc w:val="both"/>
      </w:pPr>
    </w:p>
    <w:p w14:paraId="14CC88F2" w14:textId="77777777" w:rsidR="003807DE" w:rsidRPr="0067635D" w:rsidRDefault="003807DE" w:rsidP="003807DE">
      <w:pPr>
        <w:tabs>
          <w:tab w:val="left" w:pos="5685"/>
        </w:tabs>
        <w:spacing w:after="0"/>
        <w:ind w:right="27"/>
        <w:jc w:val="both"/>
      </w:pPr>
    </w:p>
    <w:p w14:paraId="00132A09" w14:textId="77777777" w:rsidR="003807DE" w:rsidRPr="0067635D" w:rsidRDefault="003807DE" w:rsidP="003807DE">
      <w:pPr>
        <w:tabs>
          <w:tab w:val="left" w:pos="5685"/>
        </w:tabs>
        <w:spacing w:after="0"/>
        <w:ind w:right="27"/>
        <w:jc w:val="both"/>
      </w:pPr>
    </w:p>
    <w:p w14:paraId="5BFEDF50" w14:textId="77777777" w:rsidR="003807DE" w:rsidRPr="0067635D" w:rsidRDefault="003807DE" w:rsidP="003807DE">
      <w:pPr>
        <w:tabs>
          <w:tab w:val="left" w:pos="5685"/>
        </w:tabs>
        <w:spacing w:after="0"/>
        <w:ind w:right="27"/>
        <w:jc w:val="both"/>
      </w:pPr>
    </w:p>
    <w:p w14:paraId="31B07C60" w14:textId="77777777" w:rsidR="003807DE" w:rsidRPr="0067635D" w:rsidRDefault="003807DE" w:rsidP="003807DE">
      <w:pPr>
        <w:tabs>
          <w:tab w:val="left" w:pos="5685"/>
        </w:tabs>
        <w:spacing w:after="0"/>
        <w:ind w:right="27"/>
        <w:jc w:val="both"/>
      </w:pPr>
    </w:p>
    <w:p w14:paraId="3149511A" w14:textId="77777777" w:rsidR="004A263B" w:rsidRPr="0067635D" w:rsidRDefault="004A263B" w:rsidP="004E59D3">
      <w:pPr>
        <w:pStyle w:val="Heading3"/>
        <w:rPr>
          <w:w w:val="113"/>
        </w:rPr>
      </w:pPr>
      <w:bookmarkStart w:id="423" w:name="_Toc172648493"/>
      <w:r w:rsidRPr="0067635D">
        <w:rPr>
          <w:w w:val="113"/>
        </w:rPr>
        <w:t>DELIVERY AND STORAGE</w:t>
      </w:r>
      <w:bookmarkEnd w:id="423"/>
    </w:p>
    <w:p w14:paraId="64B92BDF" w14:textId="77777777" w:rsidR="004A263B" w:rsidRPr="0067635D" w:rsidRDefault="004A263B" w:rsidP="004A263B">
      <w:pPr>
        <w:spacing w:before="5" w:after="0" w:line="220" w:lineRule="exact"/>
        <w:rPr>
          <w:rFonts w:ascii="Times New Roman" w:eastAsia="Times New Roman" w:hAnsi="Times New Roman" w:cs="Times New Roman"/>
        </w:rPr>
      </w:pPr>
    </w:p>
    <w:p w14:paraId="39DDF0D4" w14:textId="529497D9" w:rsidR="004A263B" w:rsidRPr="0067635D" w:rsidRDefault="00734FEF" w:rsidP="00CE150C">
      <w:pPr>
        <w:tabs>
          <w:tab w:val="left" w:pos="5685"/>
        </w:tabs>
        <w:spacing w:after="0"/>
        <w:jc w:val="both"/>
        <w:rPr>
          <w:b/>
          <w:bCs/>
          <w:u w:val="single"/>
        </w:rPr>
      </w:pPr>
      <w:r w:rsidRPr="0067635D">
        <w:rPr>
          <w:b/>
          <w:bCs/>
          <w:u w:val="single"/>
        </w:rPr>
        <w:t>A)</w:t>
      </w:r>
      <w:r w:rsidR="00D6508F" w:rsidRPr="0067635D">
        <w:rPr>
          <w:b/>
          <w:bCs/>
          <w:u w:val="single"/>
        </w:rPr>
        <w:t xml:space="preserve"> </w:t>
      </w:r>
      <w:r w:rsidR="004A263B" w:rsidRPr="0067635D">
        <w:rPr>
          <w:b/>
          <w:bCs/>
          <w:u w:val="single"/>
        </w:rPr>
        <w:t>CEMENT</w:t>
      </w:r>
    </w:p>
    <w:p w14:paraId="74A169B5" w14:textId="4049EAAE" w:rsidR="004A263B" w:rsidRPr="0067635D" w:rsidRDefault="00734FEF">
      <w:pPr>
        <w:pStyle w:val="ListParagraph"/>
        <w:numPr>
          <w:ilvl w:val="0"/>
          <w:numId w:val="64"/>
        </w:numPr>
        <w:tabs>
          <w:tab w:val="left" w:pos="5685"/>
        </w:tabs>
        <w:spacing w:after="0"/>
        <w:ind w:left="360" w:right="27"/>
        <w:jc w:val="both"/>
      </w:pPr>
      <w:r w:rsidRPr="0067635D">
        <w:t xml:space="preserve">Cement shall be </w:t>
      </w:r>
      <w:r w:rsidR="004A263B" w:rsidRPr="0067635D">
        <w:t>delivered in bulk or in sealed a</w:t>
      </w:r>
      <w:r w:rsidRPr="0067635D">
        <w:t>nd marked bags, and shall be protected from the weather by enclosed transfer systems</w:t>
      </w:r>
      <w:r w:rsidR="004A263B" w:rsidRPr="0067635D">
        <w:t xml:space="preserve"> or other approved coverings.</w:t>
      </w:r>
    </w:p>
    <w:p w14:paraId="022EF64A" w14:textId="2E032C65" w:rsidR="004A263B" w:rsidRPr="0067635D" w:rsidRDefault="004A263B">
      <w:pPr>
        <w:pStyle w:val="ListParagraph"/>
        <w:numPr>
          <w:ilvl w:val="0"/>
          <w:numId w:val="64"/>
        </w:numPr>
        <w:tabs>
          <w:tab w:val="left" w:pos="5685"/>
        </w:tabs>
        <w:spacing w:after="0"/>
        <w:ind w:left="360" w:right="27"/>
        <w:jc w:val="both"/>
      </w:pPr>
      <w:r w:rsidRPr="0067635D">
        <w:t>Th</w:t>
      </w:r>
      <w:r w:rsidR="00734FEF" w:rsidRPr="0067635D">
        <w:t xml:space="preserve">e </w:t>
      </w:r>
      <w:r w:rsidR="00EF5E17" w:rsidRPr="0067635D">
        <w:t>Contractor</w:t>
      </w:r>
      <w:r w:rsidR="00734FEF" w:rsidRPr="0067635D">
        <w:t xml:space="preserve"> shall provide </w:t>
      </w:r>
      <w:r w:rsidRPr="0067635D">
        <w:t>approved silos t</w:t>
      </w:r>
      <w:r w:rsidR="00734FEF" w:rsidRPr="0067635D">
        <w:t>o store sufficient bulk cement for continuity of work, and the cement shall be</w:t>
      </w:r>
      <w:r w:rsidRPr="0067635D">
        <w:t xml:space="preserve"> placed therein</w:t>
      </w:r>
      <w:r w:rsidR="00734FEF" w:rsidRPr="0067635D">
        <w:t xml:space="preserve"> upon</w:t>
      </w:r>
      <w:r w:rsidRPr="0067635D">
        <w:t xml:space="preserve"> delivery</w:t>
      </w:r>
      <w:r w:rsidR="00734FEF" w:rsidRPr="0067635D">
        <w:t xml:space="preserve">. Approved precautions shall be taken to prevent cement dust causing </w:t>
      </w:r>
      <w:r w:rsidRPr="0067635D">
        <w:t>a nuisance.</w:t>
      </w:r>
    </w:p>
    <w:p w14:paraId="6612F049" w14:textId="6437F2E9" w:rsidR="004A263B" w:rsidRPr="0067635D" w:rsidRDefault="00734FEF">
      <w:pPr>
        <w:pStyle w:val="ListParagraph"/>
        <w:numPr>
          <w:ilvl w:val="0"/>
          <w:numId w:val="64"/>
        </w:numPr>
        <w:tabs>
          <w:tab w:val="left" w:pos="5685"/>
        </w:tabs>
        <w:spacing w:after="0"/>
        <w:ind w:left="360" w:right="27"/>
        <w:jc w:val="both"/>
      </w:pPr>
      <w:r w:rsidRPr="0067635D">
        <w:t xml:space="preserve">Alternatively, the </w:t>
      </w:r>
      <w:r w:rsidR="00EF5E17" w:rsidRPr="0067635D">
        <w:t>Contractor</w:t>
      </w:r>
      <w:r w:rsidRPr="0067635D">
        <w:t xml:space="preserve"> </w:t>
      </w:r>
      <w:r w:rsidR="004A263B" w:rsidRPr="0067635D">
        <w:t xml:space="preserve">shall </w:t>
      </w:r>
      <w:r w:rsidRPr="0067635D">
        <w:t>provide ventilated sheds with raised floors</w:t>
      </w:r>
      <w:r w:rsidR="004A263B" w:rsidRPr="0067635D">
        <w:t xml:space="preserve"> for </w:t>
      </w:r>
      <w:r w:rsidRPr="0067635D">
        <w:t>the storage</w:t>
      </w:r>
      <w:r w:rsidR="004A263B" w:rsidRPr="0067635D">
        <w:t xml:space="preserve"> of </w:t>
      </w:r>
      <w:r w:rsidRPr="0067635D">
        <w:t xml:space="preserve">sufficient bagged cement for </w:t>
      </w:r>
      <w:r w:rsidR="004A263B" w:rsidRPr="0067635D">
        <w:t>continuity of work.</w:t>
      </w:r>
    </w:p>
    <w:p w14:paraId="2DEB6903" w14:textId="1B4A464C" w:rsidR="004A263B" w:rsidRPr="0067635D" w:rsidRDefault="004A263B">
      <w:pPr>
        <w:pStyle w:val="ListParagraph"/>
        <w:numPr>
          <w:ilvl w:val="0"/>
          <w:numId w:val="64"/>
        </w:numPr>
        <w:tabs>
          <w:tab w:val="left" w:pos="5685"/>
        </w:tabs>
        <w:spacing w:after="0"/>
        <w:ind w:left="360" w:right="27"/>
        <w:jc w:val="both"/>
      </w:pPr>
      <w:r w:rsidRPr="0067635D">
        <w:t xml:space="preserve">Each </w:t>
      </w:r>
      <w:r w:rsidR="00734FEF" w:rsidRPr="0067635D">
        <w:t>consignment shall be stacked separately</w:t>
      </w:r>
      <w:r w:rsidRPr="0067635D">
        <w:t xml:space="preserve"> for </w:t>
      </w:r>
      <w:r w:rsidR="00734FEF" w:rsidRPr="0067635D">
        <w:t xml:space="preserve">inspection, testing and </w:t>
      </w:r>
      <w:r w:rsidRPr="0067635D">
        <w:t>approval before use.</w:t>
      </w:r>
    </w:p>
    <w:p w14:paraId="3B2872AE" w14:textId="68DDF7BA" w:rsidR="004A263B" w:rsidRPr="0067635D" w:rsidRDefault="00734FEF">
      <w:pPr>
        <w:pStyle w:val="ListParagraph"/>
        <w:numPr>
          <w:ilvl w:val="0"/>
          <w:numId w:val="64"/>
        </w:numPr>
        <w:tabs>
          <w:tab w:val="left" w:pos="5685"/>
        </w:tabs>
        <w:spacing w:after="0"/>
        <w:ind w:left="360" w:right="27"/>
        <w:jc w:val="both"/>
      </w:pPr>
      <w:r w:rsidRPr="0067635D">
        <w:t>The cement shall be placed in the sheds upon delivery and shall be used in the order</w:t>
      </w:r>
      <w:r w:rsidR="004A263B" w:rsidRPr="0067635D">
        <w:t xml:space="preserve"> in which it was delivered.</w:t>
      </w:r>
    </w:p>
    <w:p w14:paraId="26758B0A" w14:textId="77777777" w:rsidR="005E47F3" w:rsidRPr="0067635D" w:rsidRDefault="005E47F3" w:rsidP="005E47F3">
      <w:pPr>
        <w:tabs>
          <w:tab w:val="left" w:pos="5685"/>
        </w:tabs>
        <w:spacing w:after="0"/>
        <w:ind w:right="420"/>
        <w:jc w:val="both"/>
      </w:pPr>
    </w:p>
    <w:p w14:paraId="1A04D9A6" w14:textId="4EF29BD3" w:rsidR="004A263B" w:rsidRPr="0067635D" w:rsidRDefault="00734FEF" w:rsidP="00CE150C">
      <w:pPr>
        <w:tabs>
          <w:tab w:val="left" w:pos="5685"/>
        </w:tabs>
        <w:spacing w:after="0"/>
        <w:jc w:val="both"/>
        <w:rPr>
          <w:b/>
          <w:bCs/>
          <w:u w:val="single"/>
        </w:rPr>
      </w:pPr>
      <w:r w:rsidRPr="0067635D">
        <w:rPr>
          <w:b/>
          <w:bCs/>
          <w:u w:val="single"/>
        </w:rPr>
        <w:t>B)</w:t>
      </w:r>
      <w:r w:rsidR="00D6508F" w:rsidRPr="0067635D">
        <w:rPr>
          <w:b/>
          <w:bCs/>
          <w:u w:val="single"/>
        </w:rPr>
        <w:t xml:space="preserve"> </w:t>
      </w:r>
      <w:r w:rsidR="004A263B" w:rsidRPr="0067635D">
        <w:rPr>
          <w:b/>
          <w:bCs/>
          <w:u w:val="single"/>
        </w:rPr>
        <w:t>AGGREGATE</w:t>
      </w:r>
    </w:p>
    <w:p w14:paraId="79387DB0" w14:textId="0642E199" w:rsidR="004A263B" w:rsidRPr="0067635D" w:rsidRDefault="00734FEF">
      <w:pPr>
        <w:pStyle w:val="ListParagraph"/>
        <w:numPr>
          <w:ilvl w:val="0"/>
          <w:numId w:val="65"/>
        </w:numPr>
        <w:tabs>
          <w:tab w:val="left" w:pos="5685"/>
        </w:tabs>
        <w:spacing w:after="0"/>
        <w:ind w:left="360" w:right="27"/>
        <w:jc w:val="both"/>
      </w:pPr>
      <w:r w:rsidRPr="0067635D">
        <w:t xml:space="preserve">Aggregate shall be </w:t>
      </w:r>
      <w:r w:rsidR="004A263B" w:rsidRPr="0067635D">
        <w:t>stored</w:t>
      </w:r>
      <w:r w:rsidR="00D6508F" w:rsidRPr="0067635D">
        <w:t xml:space="preserve"> </w:t>
      </w:r>
      <w:r w:rsidR="004A263B" w:rsidRPr="0067635D">
        <w:t>in concrete-based bins with the b</w:t>
      </w:r>
      <w:r w:rsidRPr="0067635D">
        <w:t>ase</w:t>
      </w:r>
      <w:r w:rsidR="00D6508F" w:rsidRPr="0067635D">
        <w:t xml:space="preserve"> </w:t>
      </w:r>
      <w:r w:rsidRPr="0067635D">
        <w:t>laid to falls</w:t>
      </w:r>
      <w:r w:rsidR="00D6508F" w:rsidRPr="0067635D">
        <w:t xml:space="preserve"> </w:t>
      </w:r>
      <w:r w:rsidRPr="0067635D">
        <w:t xml:space="preserve">to provide </w:t>
      </w:r>
      <w:r w:rsidR="004A263B" w:rsidRPr="0067635D">
        <w:t>drainage away from</w:t>
      </w:r>
      <w:r w:rsidR="00D6508F" w:rsidRPr="0067635D">
        <w:t xml:space="preserve"> </w:t>
      </w:r>
      <w:r w:rsidR="004A263B" w:rsidRPr="0067635D">
        <w:t>the storage area or on stages</w:t>
      </w:r>
      <w:r w:rsidR="00D6508F" w:rsidRPr="0067635D">
        <w:t xml:space="preserve"> </w:t>
      </w:r>
      <w:r w:rsidR="004A263B" w:rsidRPr="0067635D">
        <w:t>to prevent intermixing and</w:t>
      </w:r>
      <w:r w:rsidR="00D6508F" w:rsidRPr="0067635D">
        <w:t xml:space="preserve"> </w:t>
      </w:r>
      <w:r w:rsidR="004A263B" w:rsidRPr="0067635D">
        <w:t>the inclusion of dirt and</w:t>
      </w:r>
      <w:r w:rsidR="00D6508F" w:rsidRPr="0067635D">
        <w:t xml:space="preserve"> </w:t>
      </w:r>
      <w:r w:rsidR="004A263B" w:rsidRPr="0067635D">
        <w:t>foreign materials.</w:t>
      </w:r>
    </w:p>
    <w:p w14:paraId="76CD0A08" w14:textId="42B06F32" w:rsidR="004A263B" w:rsidRPr="0067635D" w:rsidRDefault="004A263B">
      <w:pPr>
        <w:pStyle w:val="ListParagraph"/>
        <w:numPr>
          <w:ilvl w:val="0"/>
          <w:numId w:val="65"/>
        </w:numPr>
        <w:tabs>
          <w:tab w:val="left" w:pos="5685"/>
        </w:tabs>
        <w:spacing w:after="0"/>
        <w:ind w:left="360" w:right="27"/>
        <w:jc w:val="both"/>
      </w:pPr>
      <w:r w:rsidRPr="0067635D">
        <w:t>Each size of aggregate shall be stored separately.</w:t>
      </w:r>
    </w:p>
    <w:p w14:paraId="3306B929" w14:textId="6ED3C290" w:rsidR="00734FEF" w:rsidRPr="0067635D" w:rsidRDefault="00734FEF">
      <w:pPr>
        <w:pStyle w:val="ListParagraph"/>
        <w:numPr>
          <w:ilvl w:val="0"/>
          <w:numId w:val="65"/>
        </w:numPr>
        <w:tabs>
          <w:tab w:val="left" w:pos="5685"/>
        </w:tabs>
        <w:spacing w:after="0"/>
        <w:ind w:left="360" w:right="27"/>
        <w:jc w:val="both"/>
      </w:pPr>
      <w:r w:rsidRPr="0067635D">
        <w:t xml:space="preserve">Storage bins shall be emptied and </w:t>
      </w:r>
      <w:r w:rsidR="004A263B" w:rsidRPr="0067635D">
        <w:t xml:space="preserve">cleaned regularly. </w:t>
      </w:r>
    </w:p>
    <w:p w14:paraId="23FA353C" w14:textId="77777777" w:rsidR="00734FEF" w:rsidRPr="0067635D" w:rsidRDefault="00734FEF" w:rsidP="000804CA">
      <w:pPr>
        <w:tabs>
          <w:tab w:val="left" w:pos="5685"/>
        </w:tabs>
        <w:spacing w:after="0"/>
        <w:jc w:val="both"/>
      </w:pPr>
    </w:p>
    <w:p w14:paraId="303D3D4C" w14:textId="4C50CB50" w:rsidR="00734FEF" w:rsidRPr="0067635D" w:rsidRDefault="00734FEF" w:rsidP="00CE150C">
      <w:pPr>
        <w:tabs>
          <w:tab w:val="left" w:pos="5685"/>
        </w:tabs>
        <w:spacing w:after="0"/>
        <w:jc w:val="both"/>
        <w:rPr>
          <w:b/>
          <w:bCs/>
          <w:u w:val="single"/>
        </w:rPr>
      </w:pPr>
      <w:r w:rsidRPr="0067635D">
        <w:rPr>
          <w:b/>
          <w:bCs/>
          <w:u w:val="single"/>
        </w:rPr>
        <w:t>C)</w:t>
      </w:r>
      <w:r w:rsidR="00D6508F" w:rsidRPr="0067635D">
        <w:rPr>
          <w:b/>
          <w:bCs/>
          <w:u w:val="single"/>
        </w:rPr>
        <w:t xml:space="preserve"> </w:t>
      </w:r>
      <w:r w:rsidR="004A263B" w:rsidRPr="0067635D">
        <w:rPr>
          <w:b/>
          <w:bCs/>
          <w:u w:val="single"/>
        </w:rPr>
        <w:t>REINFORCEMENT</w:t>
      </w:r>
    </w:p>
    <w:p w14:paraId="247A0290" w14:textId="57194B3F" w:rsidR="004A263B" w:rsidRPr="0067635D" w:rsidRDefault="00734FEF">
      <w:pPr>
        <w:pStyle w:val="ListParagraph"/>
        <w:numPr>
          <w:ilvl w:val="0"/>
          <w:numId w:val="66"/>
        </w:numPr>
        <w:tabs>
          <w:tab w:val="left" w:pos="5685"/>
        </w:tabs>
        <w:spacing w:after="0"/>
        <w:ind w:left="360" w:right="27"/>
        <w:jc w:val="both"/>
      </w:pPr>
      <w:r w:rsidRPr="0067635D">
        <w:t>Steel reinforcement</w:t>
      </w:r>
      <w:r w:rsidR="004A263B" w:rsidRPr="0067635D">
        <w:t xml:space="preserve"> </w:t>
      </w:r>
      <w:r w:rsidRPr="0067635D">
        <w:t xml:space="preserve">shall be stored in an approved manner </w:t>
      </w:r>
      <w:r w:rsidR="004A263B" w:rsidRPr="0067635D">
        <w:t>abov</w:t>
      </w:r>
      <w:r w:rsidRPr="0067635D">
        <w:t xml:space="preserve">e ground, at a location covered by a concrete ground slab, under </w:t>
      </w:r>
      <w:r w:rsidR="004A263B" w:rsidRPr="0067635D">
        <w:t>cover and rack</w:t>
      </w:r>
      <w:r w:rsidRPr="0067635D">
        <w:t xml:space="preserve">ed as necessary for protection </w:t>
      </w:r>
      <w:r w:rsidR="004A263B" w:rsidRPr="0067635D">
        <w:t>from aggressive elements.</w:t>
      </w:r>
    </w:p>
    <w:p w14:paraId="5AA6F25D" w14:textId="62EE8B7A" w:rsidR="009F7F3E" w:rsidRPr="0067635D" w:rsidRDefault="00734FEF">
      <w:pPr>
        <w:pStyle w:val="ListParagraph"/>
        <w:numPr>
          <w:ilvl w:val="0"/>
          <w:numId w:val="66"/>
        </w:numPr>
        <w:tabs>
          <w:tab w:val="left" w:pos="5685"/>
        </w:tabs>
        <w:spacing w:after="0"/>
        <w:ind w:left="360" w:right="27"/>
        <w:jc w:val="both"/>
      </w:pPr>
      <w:r w:rsidRPr="0067635D">
        <w:t xml:space="preserve">Canvas or similar </w:t>
      </w:r>
      <w:r w:rsidR="004A263B" w:rsidRPr="0067635D">
        <w:t>cov</w:t>
      </w:r>
      <w:r w:rsidRPr="0067635D">
        <w:t xml:space="preserve">ers shall be </w:t>
      </w:r>
      <w:r w:rsidR="004A263B" w:rsidRPr="0067635D">
        <w:t>pro</w:t>
      </w:r>
      <w:r w:rsidRPr="0067635D">
        <w:t xml:space="preserve">vided for the reinforcing bars to prevent the deposit and </w:t>
      </w:r>
      <w:r w:rsidR="004A263B" w:rsidRPr="0067635D">
        <w:t>accumulat</w:t>
      </w:r>
      <w:r w:rsidRPr="0067635D">
        <w:t>ion of deleterious materials on</w:t>
      </w:r>
      <w:r w:rsidR="004A263B" w:rsidRPr="0067635D">
        <w:t xml:space="preserve"> </w:t>
      </w:r>
      <w:r w:rsidRPr="0067635D">
        <w:t xml:space="preserve">the bars. Similar provision shall be made to cover the bars in </w:t>
      </w:r>
      <w:r w:rsidR="004A263B" w:rsidRPr="0067635D">
        <w:t>the reinforcement bending area.</w:t>
      </w:r>
    </w:p>
    <w:p w14:paraId="51ACC17C" w14:textId="77777777" w:rsidR="00BB0401" w:rsidRPr="0067635D" w:rsidRDefault="004A263B">
      <w:pPr>
        <w:pStyle w:val="Heading3"/>
        <w:numPr>
          <w:ilvl w:val="2"/>
          <w:numId w:val="29"/>
        </w:numPr>
        <w:ind w:left="720" w:firstLine="0"/>
        <w:rPr>
          <w:w w:val="113"/>
          <w:sz w:val="22"/>
          <w:szCs w:val="22"/>
        </w:rPr>
      </w:pPr>
      <w:bookmarkStart w:id="424" w:name="_Toc172648494"/>
      <w:r w:rsidRPr="0067635D">
        <w:rPr>
          <w:w w:val="113"/>
          <w:sz w:val="22"/>
          <w:szCs w:val="22"/>
        </w:rPr>
        <w:t>CONCRETE GRADE</w:t>
      </w:r>
      <w:bookmarkEnd w:id="424"/>
    </w:p>
    <w:p w14:paraId="4C4D3B45" w14:textId="300BC789" w:rsidR="00656457" w:rsidRPr="0067635D" w:rsidRDefault="00656457">
      <w:pPr>
        <w:pStyle w:val="ListParagraph"/>
        <w:numPr>
          <w:ilvl w:val="0"/>
          <w:numId w:val="45"/>
        </w:numPr>
        <w:tabs>
          <w:tab w:val="left" w:pos="5685"/>
        </w:tabs>
        <w:spacing w:after="0"/>
        <w:jc w:val="both"/>
        <w:rPr>
          <w:b/>
          <w:bCs/>
          <w:u w:val="single"/>
        </w:rPr>
      </w:pPr>
      <w:r w:rsidRPr="0067635D">
        <w:rPr>
          <w:b/>
          <w:bCs/>
          <w:u w:val="single"/>
        </w:rPr>
        <w:t>MIXES GENERAL</w:t>
      </w:r>
    </w:p>
    <w:p w14:paraId="58D9B754" w14:textId="168BCAE6" w:rsidR="004A263B" w:rsidRPr="0067635D" w:rsidRDefault="00734FEF">
      <w:pPr>
        <w:pStyle w:val="ListParagraph"/>
        <w:numPr>
          <w:ilvl w:val="0"/>
          <w:numId w:val="67"/>
        </w:numPr>
        <w:tabs>
          <w:tab w:val="left" w:pos="5685"/>
        </w:tabs>
        <w:spacing w:after="0"/>
        <w:ind w:left="1080" w:right="27"/>
        <w:jc w:val="both"/>
      </w:pPr>
      <w:r w:rsidRPr="0067635D">
        <w:t xml:space="preserve">Concrete shall be as shown in the Table of Mixes below </w:t>
      </w:r>
      <w:r w:rsidR="004A263B" w:rsidRPr="0067635D">
        <w:t>(Table 5). T</w:t>
      </w:r>
      <w:r w:rsidRPr="0067635D">
        <w:t xml:space="preserve">he number of mixes may require </w:t>
      </w:r>
      <w:r w:rsidR="004A263B" w:rsidRPr="0067635D">
        <w:t>to be increased.</w:t>
      </w:r>
    </w:p>
    <w:p w14:paraId="333C4AD6" w14:textId="3EBF65EF" w:rsidR="00ED7F20" w:rsidRPr="0067635D" w:rsidRDefault="00734FEF">
      <w:pPr>
        <w:pStyle w:val="ListParagraph"/>
        <w:numPr>
          <w:ilvl w:val="0"/>
          <w:numId w:val="67"/>
        </w:numPr>
        <w:tabs>
          <w:tab w:val="left" w:pos="5685"/>
        </w:tabs>
        <w:spacing w:after="0"/>
        <w:ind w:left="1080" w:right="27"/>
        <w:jc w:val="both"/>
      </w:pPr>
      <w:r w:rsidRPr="0067635D">
        <w:t xml:space="preserve">The criteria given in Table 5 </w:t>
      </w:r>
      <w:r w:rsidR="004A263B" w:rsidRPr="0067635D">
        <w:t>ar</w:t>
      </w:r>
      <w:r w:rsidRPr="0067635D">
        <w:t xml:space="preserve">e designed to produce concrete </w:t>
      </w:r>
      <w:r w:rsidR="004A263B" w:rsidRPr="0067635D">
        <w:t>of the required strength a</w:t>
      </w:r>
      <w:r w:rsidRPr="0067635D">
        <w:t xml:space="preserve">nd </w:t>
      </w:r>
      <w:r w:rsidR="004A263B" w:rsidRPr="0067635D">
        <w:t>durability.</w:t>
      </w:r>
    </w:p>
    <w:p w14:paraId="22AAD1A3" w14:textId="77777777" w:rsidR="00AB04B1" w:rsidRPr="0067635D" w:rsidRDefault="00AB04B1" w:rsidP="00AB04B1">
      <w:pPr>
        <w:pStyle w:val="ListParagraph"/>
        <w:tabs>
          <w:tab w:val="left" w:pos="5685"/>
        </w:tabs>
        <w:spacing w:after="0"/>
        <w:ind w:left="1080" w:right="27"/>
        <w:jc w:val="both"/>
      </w:pPr>
    </w:p>
    <w:p w14:paraId="01C55277" w14:textId="71632DC9" w:rsidR="004A263B" w:rsidRPr="0067635D" w:rsidRDefault="004A263B">
      <w:pPr>
        <w:pStyle w:val="ListParagraph"/>
        <w:numPr>
          <w:ilvl w:val="0"/>
          <w:numId w:val="45"/>
        </w:numPr>
        <w:tabs>
          <w:tab w:val="left" w:pos="5685"/>
        </w:tabs>
        <w:spacing w:after="0"/>
        <w:jc w:val="both"/>
        <w:rPr>
          <w:b/>
          <w:bCs/>
          <w:u w:val="single"/>
        </w:rPr>
      </w:pPr>
      <w:r w:rsidRPr="0067635D">
        <w:rPr>
          <w:b/>
          <w:bCs/>
          <w:u w:val="single"/>
        </w:rPr>
        <w:t>TABLE OF MIXES</w:t>
      </w:r>
    </w:p>
    <w:p w14:paraId="3C348372" w14:textId="64977FFE" w:rsidR="004A263B" w:rsidRPr="0067635D" w:rsidRDefault="00656457" w:rsidP="00AB04B1">
      <w:pPr>
        <w:tabs>
          <w:tab w:val="left" w:pos="5685"/>
        </w:tabs>
        <w:spacing w:after="0"/>
        <w:jc w:val="both"/>
      </w:pPr>
      <w:r w:rsidRPr="0067635D">
        <w:rPr>
          <w:b/>
          <w:bCs/>
        </w:rPr>
        <w:t xml:space="preserve">              </w:t>
      </w:r>
      <w:r w:rsidR="004A263B" w:rsidRPr="0067635D">
        <w:rPr>
          <w:b/>
          <w:bCs/>
        </w:rPr>
        <w:t xml:space="preserve">Table </w:t>
      </w:r>
      <w:r w:rsidR="00D111FE" w:rsidRPr="0067635D">
        <w:rPr>
          <w:b/>
          <w:bCs/>
        </w:rPr>
        <w:t>10</w:t>
      </w:r>
      <w:r w:rsidR="004A263B" w:rsidRPr="0067635D">
        <w:rPr>
          <w:b/>
          <w:bCs/>
        </w:rPr>
        <w:t xml:space="preserve"> </w:t>
      </w:r>
      <w:r w:rsidR="004A263B" w:rsidRPr="0067635D">
        <w:t>- Table of mixes</w:t>
      </w:r>
    </w:p>
    <w:tbl>
      <w:tblPr>
        <w:tblW w:w="9534" w:type="dxa"/>
        <w:jc w:val="center"/>
        <w:tblLayout w:type="fixed"/>
        <w:tblCellMar>
          <w:left w:w="0" w:type="dxa"/>
          <w:right w:w="0" w:type="dxa"/>
        </w:tblCellMar>
        <w:tblLook w:val="01E0" w:firstRow="1" w:lastRow="1" w:firstColumn="1" w:lastColumn="1" w:noHBand="0" w:noVBand="0"/>
      </w:tblPr>
      <w:tblGrid>
        <w:gridCol w:w="1074"/>
        <w:gridCol w:w="990"/>
        <w:gridCol w:w="1080"/>
        <w:gridCol w:w="1170"/>
        <w:gridCol w:w="1170"/>
        <w:gridCol w:w="1350"/>
        <w:gridCol w:w="1260"/>
        <w:gridCol w:w="1440"/>
      </w:tblGrid>
      <w:tr w:rsidR="003807DE" w:rsidRPr="0067635D" w14:paraId="65854B4C" w14:textId="77777777" w:rsidTr="00AB04B1">
        <w:trPr>
          <w:trHeight w:hRule="exact" w:val="579"/>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45A38FC2" w14:textId="77777777" w:rsidR="004A263B" w:rsidRPr="0067635D" w:rsidRDefault="004A263B" w:rsidP="00974758">
            <w:pPr>
              <w:spacing w:after="0"/>
              <w:jc w:val="center"/>
              <w:rPr>
                <w:b/>
                <w:bCs/>
              </w:rPr>
            </w:pPr>
            <w:r w:rsidRPr="0067635D">
              <w:rPr>
                <w:b/>
                <w:bCs/>
              </w:rPr>
              <w:t>Concrete grade</w:t>
            </w:r>
          </w:p>
        </w:tc>
        <w:tc>
          <w:tcPr>
            <w:tcW w:w="990" w:type="dxa"/>
            <w:tcBorders>
              <w:top w:val="single" w:sz="5" w:space="0" w:color="000000"/>
              <w:left w:val="single" w:sz="5" w:space="0" w:color="000000"/>
              <w:bottom w:val="single" w:sz="5" w:space="0" w:color="000000"/>
              <w:right w:val="single" w:sz="5" w:space="0" w:color="000000"/>
            </w:tcBorders>
            <w:vAlign w:val="center"/>
          </w:tcPr>
          <w:p w14:paraId="2ECEF0DA" w14:textId="77777777" w:rsidR="004A263B" w:rsidRPr="0067635D" w:rsidRDefault="004A263B" w:rsidP="00974758">
            <w:pPr>
              <w:spacing w:after="0"/>
              <w:jc w:val="center"/>
              <w:rPr>
                <w:b/>
                <w:bCs/>
              </w:rPr>
            </w:pPr>
            <w:r w:rsidRPr="0067635D">
              <w:rPr>
                <w:b/>
                <w:bCs/>
              </w:rPr>
              <w:t>Type of cement</w:t>
            </w:r>
          </w:p>
        </w:tc>
        <w:tc>
          <w:tcPr>
            <w:tcW w:w="1080" w:type="dxa"/>
            <w:tcBorders>
              <w:top w:val="single" w:sz="5" w:space="0" w:color="000000"/>
              <w:left w:val="single" w:sz="5" w:space="0" w:color="000000"/>
              <w:bottom w:val="single" w:sz="5" w:space="0" w:color="000000"/>
              <w:right w:val="single" w:sz="5" w:space="0" w:color="000000"/>
            </w:tcBorders>
            <w:vAlign w:val="center"/>
          </w:tcPr>
          <w:p w14:paraId="53FA99D6" w14:textId="6116B76E" w:rsidR="004A263B" w:rsidRPr="0067635D" w:rsidRDefault="004A263B" w:rsidP="00974758">
            <w:pPr>
              <w:spacing w:after="0"/>
              <w:jc w:val="center"/>
              <w:rPr>
                <w:b/>
                <w:bCs/>
              </w:rPr>
            </w:pPr>
            <w:r w:rsidRPr="0067635D">
              <w:rPr>
                <w:b/>
                <w:bCs/>
              </w:rPr>
              <w:t>Max size aggregates</w:t>
            </w:r>
          </w:p>
        </w:tc>
        <w:tc>
          <w:tcPr>
            <w:tcW w:w="1170" w:type="dxa"/>
            <w:tcBorders>
              <w:top w:val="single" w:sz="5" w:space="0" w:color="000000"/>
              <w:left w:val="single" w:sz="5" w:space="0" w:color="000000"/>
              <w:bottom w:val="single" w:sz="5" w:space="0" w:color="000000"/>
              <w:right w:val="single" w:sz="5" w:space="0" w:color="000000"/>
            </w:tcBorders>
            <w:vAlign w:val="center"/>
          </w:tcPr>
          <w:p w14:paraId="4FEC7AE3" w14:textId="27F92590" w:rsidR="004A263B" w:rsidRPr="0067635D" w:rsidRDefault="00F95B01" w:rsidP="00974758">
            <w:pPr>
              <w:spacing w:after="0"/>
              <w:jc w:val="center"/>
              <w:rPr>
                <w:b/>
                <w:bCs/>
              </w:rPr>
            </w:pPr>
            <w:r w:rsidRPr="0067635D">
              <w:rPr>
                <w:b/>
                <w:bCs/>
              </w:rPr>
              <w:t>Min</w:t>
            </w:r>
            <w:r w:rsidR="00AB04B1" w:rsidRPr="0067635D">
              <w:rPr>
                <w:b/>
                <w:bCs/>
              </w:rPr>
              <w:t xml:space="preserve"> </w:t>
            </w:r>
            <w:r w:rsidR="004A263B" w:rsidRPr="0067635D">
              <w:rPr>
                <w:b/>
                <w:bCs/>
              </w:rPr>
              <w:t>qty</w:t>
            </w:r>
            <w:r w:rsidRPr="0067635D">
              <w:rPr>
                <w:b/>
                <w:bCs/>
              </w:rPr>
              <w:t xml:space="preserve"> </w:t>
            </w:r>
            <w:r w:rsidR="004A263B" w:rsidRPr="0067635D">
              <w:rPr>
                <w:b/>
                <w:bCs/>
              </w:rPr>
              <w:t>of cement</w:t>
            </w:r>
          </w:p>
        </w:tc>
        <w:tc>
          <w:tcPr>
            <w:tcW w:w="1170" w:type="dxa"/>
            <w:tcBorders>
              <w:top w:val="single" w:sz="5" w:space="0" w:color="000000"/>
              <w:left w:val="single" w:sz="5" w:space="0" w:color="000000"/>
              <w:bottom w:val="single" w:sz="5" w:space="0" w:color="000000"/>
              <w:right w:val="single" w:sz="5" w:space="0" w:color="000000"/>
            </w:tcBorders>
            <w:vAlign w:val="center"/>
          </w:tcPr>
          <w:p w14:paraId="3E332FA1" w14:textId="7AB6BF2B" w:rsidR="004A263B" w:rsidRPr="0067635D" w:rsidRDefault="004A263B" w:rsidP="00974758">
            <w:pPr>
              <w:spacing w:after="0"/>
              <w:jc w:val="center"/>
              <w:rPr>
                <w:b/>
                <w:bCs/>
              </w:rPr>
            </w:pPr>
            <w:r w:rsidRPr="0067635D">
              <w:rPr>
                <w:b/>
                <w:bCs/>
              </w:rPr>
              <w:t>Max qty</w:t>
            </w:r>
            <w:r w:rsidR="00F95B01" w:rsidRPr="0067635D">
              <w:rPr>
                <w:b/>
                <w:bCs/>
              </w:rPr>
              <w:t xml:space="preserve"> </w:t>
            </w:r>
            <w:r w:rsidRPr="0067635D">
              <w:rPr>
                <w:b/>
                <w:bCs/>
              </w:rPr>
              <w:t>of cement</w:t>
            </w:r>
          </w:p>
        </w:tc>
        <w:tc>
          <w:tcPr>
            <w:tcW w:w="1350" w:type="dxa"/>
            <w:tcBorders>
              <w:top w:val="single" w:sz="5" w:space="0" w:color="000000"/>
              <w:left w:val="single" w:sz="5" w:space="0" w:color="000000"/>
              <w:bottom w:val="single" w:sz="5" w:space="0" w:color="000000"/>
              <w:right w:val="single" w:sz="5" w:space="0" w:color="000000"/>
            </w:tcBorders>
            <w:vAlign w:val="center"/>
          </w:tcPr>
          <w:p w14:paraId="4CB7132C" w14:textId="19817467" w:rsidR="004A263B" w:rsidRPr="0067635D" w:rsidRDefault="007079DC" w:rsidP="00974758">
            <w:pPr>
              <w:spacing w:after="0"/>
              <w:jc w:val="center"/>
              <w:rPr>
                <w:b/>
                <w:bCs/>
              </w:rPr>
            </w:pPr>
            <w:r w:rsidRPr="0067635D">
              <w:rPr>
                <w:b/>
                <w:bCs/>
              </w:rPr>
              <w:t>Max</w:t>
            </w:r>
            <w:r w:rsidR="00AB04B1" w:rsidRPr="0067635D">
              <w:rPr>
                <w:b/>
                <w:bCs/>
              </w:rPr>
              <w:t xml:space="preserve"> </w:t>
            </w:r>
            <w:r w:rsidRPr="0067635D">
              <w:rPr>
                <w:b/>
                <w:bCs/>
              </w:rPr>
              <w:t>free w/c</w:t>
            </w:r>
            <w:r w:rsidR="004A263B" w:rsidRPr="0067635D">
              <w:rPr>
                <w:b/>
                <w:bCs/>
              </w:rPr>
              <w:t xml:space="preserve"> ratio</w:t>
            </w:r>
          </w:p>
        </w:tc>
        <w:tc>
          <w:tcPr>
            <w:tcW w:w="2700" w:type="dxa"/>
            <w:gridSpan w:val="2"/>
            <w:tcBorders>
              <w:top w:val="single" w:sz="5" w:space="0" w:color="000000"/>
              <w:left w:val="single" w:sz="5" w:space="0" w:color="000000"/>
              <w:bottom w:val="nil"/>
              <w:right w:val="single" w:sz="5" w:space="0" w:color="000000"/>
            </w:tcBorders>
            <w:vAlign w:val="center"/>
          </w:tcPr>
          <w:p w14:paraId="2667571A" w14:textId="77777777" w:rsidR="004A263B" w:rsidRPr="0067635D" w:rsidRDefault="00F95B01" w:rsidP="00974758">
            <w:pPr>
              <w:spacing w:after="0"/>
              <w:jc w:val="center"/>
              <w:rPr>
                <w:b/>
                <w:bCs/>
              </w:rPr>
            </w:pPr>
            <w:r w:rsidRPr="0067635D">
              <w:rPr>
                <w:b/>
                <w:bCs/>
              </w:rPr>
              <w:t xml:space="preserve">Specified </w:t>
            </w:r>
            <w:r w:rsidR="004A263B" w:rsidRPr="0067635D">
              <w:rPr>
                <w:b/>
                <w:bCs/>
              </w:rPr>
              <w:t>Characteristic Strength (Cubic)</w:t>
            </w:r>
          </w:p>
        </w:tc>
      </w:tr>
      <w:tr w:rsidR="003807DE" w:rsidRPr="0067635D" w14:paraId="4302033D" w14:textId="77777777" w:rsidTr="00AB04B1">
        <w:trPr>
          <w:trHeight w:hRule="exact" w:val="399"/>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45A68E0E" w14:textId="77777777" w:rsidR="004A263B" w:rsidRPr="0067635D" w:rsidRDefault="004A263B" w:rsidP="00974758">
            <w:pPr>
              <w:spacing w:after="0"/>
              <w:ind w:left="100"/>
              <w:jc w:val="center"/>
            </w:pPr>
          </w:p>
        </w:tc>
        <w:tc>
          <w:tcPr>
            <w:tcW w:w="990" w:type="dxa"/>
            <w:tcBorders>
              <w:top w:val="single" w:sz="5" w:space="0" w:color="000000"/>
              <w:left w:val="single" w:sz="5" w:space="0" w:color="000000"/>
              <w:bottom w:val="single" w:sz="5" w:space="0" w:color="000000"/>
              <w:right w:val="single" w:sz="5" w:space="0" w:color="000000"/>
            </w:tcBorders>
            <w:vAlign w:val="center"/>
          </w:tcPr>
          <w:p w14:paraId="21A49B0F" w14:textId="77777777" w:rsidR="004A263B" w:rsidRPr="0067635D" w:rsidRDefault="004A263B" w:rsidP="00974758">
            <w:pPr>
              <w:spacing w:after="0"/>
              <w:ind w:left="100"/>
              <w:jc w:val="center"/>
            </w:pPr>
          </w:p>
        </w:tc>
        <w:tc>
          <w:tcPr>
            <w:tcW w:w="1080" w:type="dxa"/>
            <w:tcBorders>
              <w:top w:val="single" w:sz="5" w:space="0" w:color="000000"/>
              <w:left w:val="single" w:sz="5" w:space="0" w:color="000000"/>
              <w:bottom w:val="single" w:sz="5" w:space="0" w:color="000000"/>
              <w:right w:val="single" w:sz="5" w:space="0" w:color="000000"/>
            </w:tcBorders>
            <w:vAlign w:val="center"/>
          </w:tcPr>
          <w:p w14:paraId="42DD5E79" w14:textId="77777777" w:rsidR="004A263B" w:rsidRPr="0067635D" w:rsidRDefault="004A263B" w:rsidP="00974758">
            <w:pPr>
              <w:spacing w:after="0"/>
              <w:jc w:val="center"/>
            </w:pPr>
            <w:r w:rsidRPr="0067635D">
              <w:t>mm</w:t>
            </w:r>
          </w:p>
        </w:tc>
        <w:tc>
          <w:tcPr>
            <w:tcW w:w="1170" w:type="dxa"/>
            <w:tcBorders>
              <w:top w:val="single" w:sz="5" w:space="0" w:color="000000"/>
              <w:left w:val="single" w:sz="5" w:space="0" w:color="000000"/>
              <w:bottom w:val="single" w:sz="5" w:space="0" w:color="000000"/>
              <w:right w:val="single" w:sz="5" w:space="0" w:color="000000"/>
            </w:tcBorders>
            <w:vAlign w:val="center"/>
          </w:tcPr>
          <w:p w14:paraId="417E217F" w14:textId="77777777" w:rsidR="004A263B" w:rsidRPr="0067635D" w:rsidRDefault="004A263B" w:rsidP="00974758">
            <w:pPr>
              <w:spacing w:after="0"/>
              <w:jc w:val="center"/>
            </w:pPr>
            <w:r w:rsidRPr="0067635D">
              <w:t>kg/m3</w:t>
            </w:r>
          </w:p>
        </w:tc>
        <w:tc>
          <w:tcPr>
            <w:tcW w:w="1170" w:type="dxa"/>
            <w:tcBorders>
              <w:top w:val="single" w:sz="5" w:space="0" w:color="000000"/>
              <w:left w:val="single" w:sz="5" w:space="0" w:color="000000"/>
              <w:bottom w:val="single" w:sz="5" w:space="0" w:color="000000"/>
              <w:right w:val="single" w:sz="5" w:space="0" w:color="000000"/>
            </w:tcBorders>
            <w:vAlign w:val="center"/>
          </w:tcPr>
          <w:p w14:paraId="1ED7E14D" w14:textId="77777777" w:rsidR="004A263B" w:rsidRPr="0067635D" w:rsidRDefault="004A263B" w:rsidP="00974758">
            <w:pPr>
              <w:spacing w:after="0"/>
              <w:jc w:val="center"/>
            </w:pPr>
            <w:r w:rsidRPr="0067635D">
              <w:t>kg/m3</w:t>
            </w:r>
          </w:p>
        </w:tc>
        <w:tc>
          <w:tcPr>
            <w:tcW w:w="1350" w:type="dxa"/>
            <w:tcBorders>
              <w:top w:val="single" w:sz="5" w:space="0" w:color="000000"/>
              <w:left w:val="single" w:sz="5" w:space="0" w:color="000000"/>
              <w:bottom w:val="single" w:sz="5" w:space="0" w:color="000000"/>
              <w:right w:val="single" w:sz="5" w:space="0" w:color="000000"/>
            </w:tcBorders>
            <w:vAlign w:val="center"/>
          </w:tcPr>
          <w:p w14:paraId="5AEB0A7B" w14:textId="77777777" w:rsidR="004A263B" w:rsidRPr="0067635D" w:rsidRDefault="004A263B" w:rsidP="00974758">
            <w:pPr>
              <w:spacing w:after="0"/>
              <w:ind w:left="100"/>
              <w:jc w:val="center"/>
            </w:pPr>
          </w:p>
        </w:tc>
        <w:tc>
          <w:tcPr>
            <w:tcW w:w="1260" w:type="dxa"/>
            <w:tcBorders>
              <w:top w:val="single" w:sz="5" w:space="0" w:color="000000"/>
              <w:left w:val="single" w:sz="5" w:space="0" w:color="000000"/>
              <w:bottom w:val="single" w:sz="5" w:space="0" w:color="000000"/>
              <w:right w:val="single" w:sz="5" w:space="0" w:color="000000"/>
            </w:tcBorders>
            <w:vAlign w:val="center"/>
          </w:tcPr>
          <w:p w14:paraId="05FE03C7" w14:textId="77777777" w:rsidR="004A263B" w:rsidRPr="0067635D" w:rsidRDefault="00F95B01" w:rsidP="00974758">
            <w:pPr>
              <w:spacing w:after="0"/>
              <w:jc w:val="center"/>
            </w:pPr>
            <w:r w:rsidRPr="0067635D">
              <w:t xml:space="preserve">7-day </w:t>
            </w:r>
            <w:r w:rsidR="004A263B" w:rsidRPr="0067635D">
              <w:t>N/mm²</w:t>
            </w:r>
          </w:p>
        </w:tc>
        <w:tc>
          <w:tcPr>
            <w:tcW w:w="1440" w:type="dxa"/>
            <w:tcBorders>
              <w:top w:val="single" w:sz="5" w:space="0" w:color="000000"/>
              <w:left w:val="single" w:sz="5" w:space="0" w:color="000000"/>
              <w:bottom w:val="single" w:sz="5" w:space="0" w:color="000000"/>
              <w:right w:val="single" w:sz="5" w:space="0" w:color="000000"/>
            </w:tcBorders>
            <w:vAlign w:val="center"/>
          </w:tcPr>
          <w:p w14:paraId="7CE39CC4" w14:textId="77777777" w:rsidR="004A263B" w:rsidRPr="0067635D" w:rsidRDefault="004A263B" w:rsidP="00974758">
            <w:pPr>
              <w:spacing w:after="0"/>
              <w:jc w:val="center"/>
            </w:pPr>
            <w:r w:rsidRPr="0067635D">
              <w:t>28-day</w:t>
            </w:r>
            <w:r w:rsidR="00F95B01" w:rsidRPr="0067635D">
              <w:t xml:space="preserve"> </w:t>
            </w:r>
            <w:r w:rsidRPr="0067635D">
              <w:t>N/mm²</w:t>
            </w:r>
          </w:p>
        </w:tc>
      </w:tr>
      <w:tr w:rsidR="003807DE" w:rsidRPr="0067635D" w14:paraId="3C7F623C" w14:textId="77777777" w:rsidTr="00AB04B1">
        <w:trPr>
          <w:trHeight w:hRule="exact" w:val="288"/>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3F4314B3" w14:textId="77777777" w:rsidR="004A263B" w:rsidRPr="0067635D" w:rsidRDefault="004A263B" w:rsidP="00974758">
            <w:pPr>
              <w:spacing w:after="0"/>
              <w:jc w:val="center"/>
            </w:pPr>
            <w:r w:rsidRPr="0067635D">
              <w:t>3</w:t>
            </w:r>
            <w:r w:rsidR="00DF162E" w:rsidRPr="0067635D">
              <w:t>0</w:t>
            </w:r>
            <w:r w:rsidRPr="0067635D">
              <w:t>/20/S</w:t>
            </w:r>
          </w:p>
        </w:tc>
        <w:tc>
          <w:tcPr>
            <w:tcW w:w="990" w:type="dxa"/>
            <w:tcBorders>
              <w:top w:val="single" w:sz="5" w:space="0" w:color="000000"/>
              <w:left w:val="single" w:sz="5" w:space="0" w:color="000000"/>
              <w:bottom w:val="single" w:sz="5" w:space="0" w:color="000000"/>
              <w:right w:val="single" w:sz="5" w:space="0" w:color="000000"/>
            </w:tcBorders>
            <w:vAlign w:val="center"/>
          </w:tcPr>
          <w:p w14:paraId="0B7DF331" w14:textId="77777777" w:rsidR="004A263B" w:rsidRPr="0067635D" w:rsidRDefault="004A263B" w:rsidP="00974758">
            <w:pPr>
              <w:spacing w:after="0"/>
              <w:jc w:val="center"/>
            </w:pPr>
            <w:r w:rsidRPr="0067635D">
              <w:t>SRPC</w:t>
            </w:r>
          </w:p>
        </w:tc>
        <w:tc>
          <w:tcPr>
            <w:tcW w:w="1080" w:type="dxa"/>
            <w:tcBorders>
              <w:top w:val="single" w:sz="5" w:space="0" w:color="000000"/>
              <w:left w:val="single" w:sz="5" w:space="0" w:color="000000"/>
              <w:bottom w:val="single" w:sz="5" w:space="0" w:color="000000"/>
              <w:right w:val="single" w:sz="5" w:space="0" w:color="000000"/>
            </w:tcBorders>
            <w:vAlign w:val="center"/>
          </w:tcPr>
          <w:p w14:paraId="79E7624F" w14:textId="77777777" w:rsidR="004A263B" w:rsidRPr="0067635D" w:rsidRDefault="004A263B" w:rsidP="00974758">
            <w:pPr>
              <w:spacing w:after="0"/>
              <w:jc w:val="center"/>
            </w:pPr>
            <w:r w:rsidRPr="0067635D">
              <w:t>20</w:t>
            </w:r>
          </w:p>
        </w:tc>
        <w:tc>
          <w:tcPr>
            <w:tcW w:w="1170" w:type="dxa"/>
            <w:tcBorders>
              <w:top w:val="single" w:sz="5" w:space="0" w:color="000000"/>
              <w:left w:val="single" w:sz="5" w:space="0" w:color="000000"/>
              <w:bottom w:val="single" w:sz="5" w:space="0" w:color="000000"/>
              <w:right w:val="single" w:sz="5" w:space="0" w:color="000000"/>
            </w:tcBorders>
            <w:vAlign w:val="center"/>
          </w:tcPr>
          <w:p w14:paraId="3CB363CA" w14:textId="77777777" w:rsidR="004A263B" w:rsidRPr="0067635D" w:rsidRDefault="004A263B" w:rsidP="00974758">
            <w:pPr>
              <w:spacing w:after="0"/>
              <w:jc w:val="center"/>
            </w:pPr>
            <w:r w:rsidRPr="0067635D">
              <w:t>350</w:t>
            </w:r>
          </w:p>
        </w:tc>
        <w:tc>
          <w:tcPr>
            <w:tcW w:w="1170" w:type="dxa"/>
            <w:tcBorders>
              <w:top w:val="single" w:sz="5" w:space="0" w:color="000000"/>
              <w:left w:val="single" w:sz="5" w:space="0" w:color="000000"/>
              <w:bottom w:val="single" w:sz="5" w:space="0" w:color="000000"/>
              <w:right w:val="single" w:sz="5" w:space="0" w:color="000000"/>
            </w:tcBorders>
            <w:vAlign w:val="center"/>
          </w:tcPr>
          <w:p w14:paraId="49081639" w14:textId="77777777" w:rsidR="004A263B" w:rsidRPr="0067635D" w:rsidRDefault="004A263B" w:rsidP="00974758">
            <w:pPr>
              <w:spacing w:after="0"/>
              <w:jc w:val="center"/>
            </w:pPr>
            <w:r w:rsidRPr="0067635D">
              <w:t>400</w:t>
            </w:r>
          </w:p>
        </w:tc>
        <w:tc>
          <w:tcPr>
            <w:tcW w:w="1350" w:type="dxa"/>
            <w:tcBorders>
              <w:top w:val="single" w:sz="5" w:space="0" w:color="000000"/>
              <w:left w:val="single" w:sz="5" w:space="0" w:color="000000"/>
              <w:bottom w:val="single" w:sz="5" w:space="0" w:color="000000"/>
              <w:right w:val="single" w:sz="5" w:space="0" w:color="000000"/>
            </w:tcBorders>
            <w:vAlign w:val="center"/>
          </w:tcPr>
          <w:p w14:paraId="56495A61" w14:textId="77777777" w:rsidR="004A263B" w:rsidRPr="0067635D" w:rsidRDefault="004A263B" w:rsidP="00974758">
            <w:pPr>
              <w:spacing w:after="0"/>
              <w:jc w:val="center"/>
            </w:pPr>
            <w:r w:rsidRPr="0067635D">
              <w:t>0.47</w:t>
            </w:r>
          </w:p>
        </w:tc>
        <w:tc>
          <w:tcPr>
            <w:tcW w:w="1260" w:type="dxa"/>
            <w:tcBorders>
              <w:top w:val="single" w:sz="5" w:space="0" w:color="000000"/>
              <w:left w:val="single" w:sz="5" w:space="0" w:color="000000"/>
              <w:bottom w:val="single" w:sz="5" w:space="0" w:color="000000"/>
              <w:right w:val="single" w:sz="5" w:space="0" w:color="000000"/>
            </w:tcBorders>
            <w:vAlign w:val="center"/>
          </w:tcPr>
          <w:p w14:paraId="571D14A0" w14:textId="77777777" w:rsidR="004A263B" w:rsidRPr="0067635D" w:rsidRDefault="004A263B" w:rsidP="00974758">
            <w:pPr>
              <w:spacing w:after="0"/>
              <w:jc w:val="center"/>
            </w:pPr>
            <w:r w:rsidRPr="0067635D">
              <w:t>20</w:t>
            </w:r>
          </w:p>
        </w:tc>
        <w:tc>
          <w:tcPr>
            <w:tcW w:w="1440" w:type="dxa"/>
            <w:tcBorders>
              <w:top w:val="single" w:sz="5" w:space="0" w:color="000000"/>
              <w:left w:val="single" w:sz="5" w:space="0" w:color="000000"/>
              <w:bottom w:val="single" w:sz="5" w:space="0" w:color="000000"/>
              <w:right w:val="single" w:sz="5" w:space="0" w:color="000000"/>
            </w:tcBorders>
            <w:vAlign w:val="center"/>
          </w:tcPr>
          <w:p w14:paraId="11AD32B7" w14:textId="77777777" w:rsidR="004A263B" w:rsidRPr="0067635D" w:rsidRDefault="004A263B" w:rsidP="00974758">
            <w:pPr>
              <w:spacing w:after="0"/>
              <w:jc w:val="center"/>
            </w:pPr>
            <w:r w:rsidRPr="0067635D">
              <w:t>30</w:t>
            </w:r>
          </w:p>
        </w:tc>
      </w:tr>
      <w:tr w:rsidR="003807DE" w:rsidRPr="0067635D" w14:paraId="5BBC535D" w14:textId="77777777" w:rsidTr="00AB04B1">
        <w:trPr>
          <w:trHeight w:hRule="exact" w:val="288"/>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7DE863C5" w14:textId="77777777" w:rsidR="004A263B" w:rsidRPr="0067635D" w:rsidRDefault="004A263B" w:rsidP="00974758">
            <w:pPr>
              <w:spacing w:after="0"/>
              <w:jc w:val="center"/>
            </w:pPr>
            <w:r w:rsidRPr="0067635D">
              <w:t>40/20/M</w:t>
            </w:r>
          </w:p>
        </w:tc>
        <w:tc>
          <w:tcPr>
            <w:tcW w:w="990" w:type="dxa"/>
            <w:tcBorders>
              <w:top w:val="single" w:sz="5" w:space="0" w:color="000000"/>
              <w:left w:val="single" w:sz="5" w:space="0" w:color="000000"/>
              <w:bottom w:val="single" w:sz="5" w:space="0" w:color="000000"/>
              <w:right w:val="single" w:sz="5" w:space="0" w:color="000000"/>
            </w:tcBorders>
            <w:vAlign w:val="center"/>
          </w:tcPr>
          <w:p w14:paraId="574883D0" w14:textId="77777777" w:rsidR="004A263B" w:rsidRPr="0067635D" w:rsidRDefault="004A263B" w:rsidP="00974758">
            <w:pPr>
              <w:spacing w:after="0"/>
              <w:jc w:val="center"/>
            </w:pPr>
            <w:r w:rsidRPr="0067635D">
              <w:t>MSRPC</w:t>
            </w:r>
          </w:p>
        </w:tc>
        <w:tc>
          <w:tcPr>
            <w:tcW w:w="1080" w:type="dxa"/>
            <w:tcBorders>
              <w:top w:val="single" w:sz="5" w:space="0" w:color="000000"/>
              <w:left w:val="single" w:sz="5" w:space="0" w:color="000000"/>
              <w:bottom w:val="single" w:sz="5" w:space="0" w:color="000000"/>
              <w:right w:val="single" w:sz="5" w:space="0" w:color="000000"/>
            </w:tcBorders>
            <w:vAlign w:val="center"/>
          </w:tcPr>
          <w:p w14:paraId="13F59729" w14:textId="77777777" w:rsidR="004A263B" w:rsidRPr="0067635D" w:rsidRDefault="004A263B" w:rsidP="00974758">
            <w:pPr>
              <w:spacing w:after="0"/>
              <w:jc w:val="center"/>
            </w:pPr>
            <w:r w:rsidRPr="0067635D">
              <w:t>20</w:t>
            </w:r>
          </w:p>
        </w:tc>
        <w:tc>
          <w:tcPr>
            <w:tcW w:w="1170" w:type="dxa"/>
            <w:tcBorders>
              <w:top w:val="single" w:sz="5" w:space="0" w:color="000000"/>
              <w:left w:val="single" w:sz="5" w:space="0" w:color="000000"/>
              <w:bottom w:val="single" w:sz="5" w:space="0" w:color="000000"/>
              <w:right w:val="single" w:sz="5" w:space="0" w:color="000000"/>
            </w:tcBorders>
            <w:vAlign w:val="center"/>
          </w:tcPr>
          <w:p w14:paraId="4FB4B624" w14:textId="77777777" w:rsidR="004A263B" w:rsidRPr="0067635D" w:rsidRDefault="004A263B" w:rsidP="00974758">
            <w:pPr>
              <w:spacing w:after="0"/>
              <w:jc w:val="center"/>
            </w:pPr>
            <w:r w:rsidRPr="0067635D">
              <w:t>370</w:t>
            </w:r>
          </w:p>
        </w:tc>
        <w:tc>
          <w:tcPr>
            <w:tcW w:w="1170" w:type="dxa"/>
            <w:tcBorders>
              <w:top w:val="single" w:sz="5" w:space="0" w:color="000000"/>
              <w:left w:val="single" w:sz="5" w:space="0" w:color="000000"/>
              <w:bottom w:val="single" w:sz="5" w:space="0" w:color="000000"/>
              <w:right w:val="single" w:sz="5" w:space="0" w:color="000000"/>
            </w:tcBorders>
            <w:vAlign w:val="center"/>
          </w:tcPr>
          <w:p w14:paraId="62BC7066" w14:textId="77777777" w:rsidR="004A263B" w:rsidRPr="0067635D" w:rsidRDefault="004A263B" w:rsidP="00974758">
            <w:pPr>
              <w:spacing w:after="0"/>
              <w:jc w:val="center"/>
            </w:pPr>
            <w:r w:rsidRPr="0067635D">
              <w:t>400</w:t>
            </w:r>
          </w:p>
        </w:tc>
        <w:tc>
          <w:tcPr>
            <w:tcW w:w="1350" w:type="dxa"/>
            <w:tcBorders>
              <w:top w:val="single" w:sz="5" w:space="0" w:color="000000"/>
              <w:left w:val="single" w:sz="5" w:space="0" w:color="000000"/>
              <w:bottom w:val="single" w:sz="5" w:space="0" w:color="000000"/>
              <w:right w:val="single" w:sz="5" w:space="0" w:color="000000"/>
            </w:tcBorders>
            <w:vAlign w:val="center"/>
          </w:tcPr>
          <w:p w14:paraId="7230D36A" w14:textId="77777777" w:rsidR="004A263B" w:rsidRPr="0067635D" w:rsidRDefault="004A263B" w:rsidP="00974758">
            <w:pPr>
              <w:spacing w:after="0"/>
              <w:jc w:val="center"/>
            </w:pPr>
            <w:r w:rsidRPr="0067635D">
              <w:t>0.42</w:t>
            </w:r>
          </w:p>
        </w:tc>
        <w:tc>
          <w:tcPr>
            <w:tcW w:w="1260" w:type="dxa"/>
            <w:tcBorders>
              <w:top w:val="single" w:sz="5" w:space="0" w:color="000000"/>
              <w:left w:val="single" w:sz="5" w:space="0" w:color="000000"/>
              <w:bottom w:val="single" w:sz="5" w:space="0" w:color="000000"/>
              <w:right w:val="single" w:sz="5" w:space="0" w:color="000000"/>
            </w:tcBorders>
            <w:vAlign w:val="center"/>
          </w:tcPr>
          <w:p w14:paraId="562B8BF5" w14:textId="77777777" w:rsidR="004A263B" w:rsidRPr="0067635D" w:rsidRDefault="004A263B" w:rsidP="00974758">
            <w:pPr>
              <w:spacing w:after="0"/>
              <w:jc w:val="center"/>
            </w:pPr>
            <w:r w:rsidRPr="0067635D">
              <w:t>26</w:t>
            </w:r>
          </w:p>
        </w:tc>
        <w:tc>
          <w:tcPr>
            <w:tcW w:w="1440" w:type="dxa"/>
            <w:tcBorders>
              <w:top w:val="single" w:sz="5" w:space="0" w:color="000000"/>
              <w:left w:val="single" w:sz="5" w:space="0" w:color="000000"/>
              <w:bottom w:val="single" w:sz="5" w:space="0" w:color="000000"/>
              <w:right w:val="single" w:sz="5" w:space="0" w:color="000000"/>
            </w:tcBorders>
            <w:vAlign w:val="center"/>
          </w:tcPr>
          <w:p w14:paraId="5FA518FC" w14:textId="77777777" w:rsidR="004A263B" w:rsidRPr="0067635D" w:rsidRDefault="004A263B" w:rsidP="00974758">
            <w:pPr>
              <w:spacing w:after="0"/>
              <w:jc w:val="center"/>
            </w:pPr>
            <w:r w:rsidRPr="0067635D">
              <w:t>40</w:t>
            </w:r>
          </w:p>
        </w:tc>
      </w:tr>
      <w:tr w:rsidR="003807DE" w:rsidRPr="0067635D" w14:paraId="441C1D0D" w14:textId="77777777" w:rsidTr="00AB04B1">
        <w:trPr>
          <w:trHeight w:hRule="exact" w:val="288"/>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62D6EC20" w14:textId="77777777" w:rsidR="004A263B" w:rsidRPr="0067635D" w:rsidRDefault="004A263B" w:rsidP="00974758">
            <w:pPr>
              <w:spacing w:after="0"/>
              <w:jc w:val="center"/>
            </w:pPr>
            <w:r w:rsidRPr="0067635D">
              <w:t>40/20/S</w:t>
            </w:r>
          </w:p>
        </w:tc>
        <w:tc>
          <w:tcPr>
            <w:tcW w:w="990" w:type="dxa"/>
            <w:tcBorders>
              <w:top w:val="single" w:sz="5" w:space="0" w:color="000000"/>
              <w:left w:val="single" w:sz="5" w:space="0" w:color="000000"/>
              <w:bottom w:val="single" w:sz="5" w:space="0" w:color="000000"/>
              <w:right w:val="single" w:sz="5" w:space="0" w:color="000000"/>
            </w:tcBorders>
            <w:vAlign w:val="center"/>
          </w:tcPr>
          <w:p w14:paraId="6A2D838E" w14:textId="77777777" w:rsidR="004A263B" w:rsidRPr="0067635D" w:rsidRDefault="004A263B" w:rsidP="00974758">
            <w:pPr>
              <w:spacing w:after="0"/>
              <w:jc w:val="center"/>
            </w:pPr>
            <w:r w:rsidRPr="0067635D">
              <w:t>SRPC</w:t>
            </w:r>
          </w:p>
        </w:tc>
        <w:tc>
          <w:tcPr>
            <w:tcW w:w="1080" w:type="dxa"/>
            <w:tcBorders>
              <w:top w:val="single" w:sz="5" w:space="0" w:color="000000"/>
              <w:left w:val="single" w:sz="5" w:space="0" w:color="000000"/>
              <w:bottom w:val="single" w:sz="5" w:space="0" w:color="000000"/>
              <w:right w:val="single" w:sz="5" w:space="0" w:color="000000"/>
            </w:tcBorders>
            <w:vAlign w:val="center"/>
          </w:tcPr>
          <w:p w14:paraId="6F1CC90E" w14:textId="77777777" w:rsidR="004A263B" w:rsidRPr="0067635D" w:rsidRDefault="004A263B" w:rsidP="00974758">
            <w:pPr>
              <w:spacing w:after="0"/>
              <w:jc w:val="center"/>
            </w:pPr>
            <w:r w:rsidRPr="0067635D">
              <w:t>20</w:t>
            </w:r>
          </w:p>
        </w:tc>
        <w:tc>
          <w:tcPr>
            <w:tcW w:w="1170" w:type="dxa"/>
            <w:tcBorders>
              <w:top w:val="single" w:sz="5" w:space="0" w:color="000000"/>
              <w:left w:val="single" w:sz="5" w:space="0" w:color="000000"/>
              <w:bottom w:val="single" w:sz="5" w:space="0" w:color="000000"/>
              <w:right w:val="single" w:sz="5" w:space="0" w:color="000000"/>
            </w:tcBorders>
            <w:vAlign w:val="center"/>
          </w:tcPr>
          <w:p w14:paraId="3E5A228F" w14:textId="77777777" w:rsidR="004A263B" w:rsidRPr="0067635D" w:rsidRDefault="004A263B" w:rsidP="00974758">
            <w:pPr>
              <w:spacing w:after="0"/>
              <w:jc w:val="center"/>
            </w:pPr>
            <w:r w:rsidRPr="0067635D">
              <w:t>370</w:t>
            </w:r>
          </w:p>
        </w:tc>
        <w:tc>
          <w:tcPr>
            <w:tcW w:w="1170" w:type="dxa"/>
            <w:tcBorders>
              <w:top w:val="single" w:sz="5" w:space="0" w:color="000000"/>
              <w:left w:val="single" w:sz="5" w:space="0" w:color="000000"/>
              <w:bottom w:val="single" w:sz="5" w:space="0" w:color="000000"/>
              <w:right w:val="single" w:sz="5" w:space="0" w:color="000000"/>
            </w:tcBorders>
            <w:vAlign w:val="center"/>
          </w:tcPr>
          <w:p w14:paraId="22ECA72F" w14:textId="77777777" w:rsidR="004A263B" w:rsidRPr="0067635D" w:rsidRDefault="004A263B" w:rsidP="00974758">
            <w:pPr>
              <w:spacing w:after="0"/>
              <w:jc w:val="center"/>
            </w:pPr>
            <w:r w:rsidRPr="0067635D">
              <w:t>400</w:t>
            </w:r>
          </w:p>
        </w:tc>
        <w:tc>
          <w:tcPr>
            <w:tcW w:w="1350" w:type="dxa"/>
            <w:tcBorders>
              <w:top w:val="single" w:sz="5" w:space="0" w:color="000000"/>
              <w:left w:val="single" w:sz="5" w:space="0" w:color="000000"/>
              <w:bottom w:val="single" w:sz="5" w:space="0" w:color="000000"/>
              <w:right w:val="single" w:sz="5" w:space="0" w:color="000000"/>
            </w:tcBorders>
            <w:vAlign w:val="center"/>
          </w:tcPr>
          <w:p w14:paraId="6BD68ABE" w14:textId="77777777" w:rsidR="004A263B" w:rsidRPr="0067635D" w:rsidRDefault="004A263B" w:rsidP="00974758">
            <w:pPr>
              <w:spacing w:after="0"/>
              <w:jc w:val="center"/>
            </w:pPr>
            <w:r w:rsidRPr="0067635D">
              <w:t>0.42</w:t>
            </w:r>
          </w:p>
        </w:tc>
        <w:tc>
          <w:tcPr>
            <w:tcW w:w="1260" w:type="dxa"/>
            <w:tcBorders>
              <w:top w:val="single" w:sz="5" w:space="0" w:color="000000"/>
              <w:left w:val="single" w:sz="5" w:space="0" w:color="000000"/>
              <w:bottom w:val="single" w:sz="5" w:space="0" w:color="000000"/>
              <w:right w:val="single" w:sz="5" w:space="0" w:color="000000"/>
            </w:tcBorders>
            <w:vAlign w:val="center"/>
          </w:tcPr>
          <w:p w14:paraId="20957E9B" w14:textId="77777777" w:rsidR="004A263B" w:rsidRPr="0067635D" w:rsidRDefault="004A263B" w:rsidP="00974758">
            <w:pPr>
              <w:spacing w:after="0"/>
              <w:jc w:val="center"/>
            </w:pPr>
            <w:r w:rsidRPr="0067635D">
              <w:t>26</w:t>
            </w:r>
          </w:p>
        </w:tc>
        <w:tc>
          <w:tcPr>
            <w:tcW w:w="1440" w:type="dxa"/>
            <w:tcBorders>
              <w:top w:val="single" w:sz="5" w:space="0" w:color="000000"/>
              <w:left w:val="single" w:sz="5" w:space="0" w:color="000000"/>
              <w:bottom w:val="single" w:sz="5" w:space="0" w:color="000000"/>
              <w:right w:val="single" w:sz="5" w:space="0" w:color="000000"/>
            </w:tcBorders>
            <w:vAlign w:val="center"/>
          </w:tcPr>
          <w:p w14:paraId="2226C339" w14:textId="77777777" w:rsidR="004A263B" w:rsidRPr="0067635D" w:rsidRDefault="004A263B" w:rsidP="00974758">
            <w:pPr>
              <w:spacing w:after="0"/>
              <w:jc w:val="center"/>
            </w:pPr>
            <w:r w:rsidRPr="0067635D">
              <w:t>40</w:t>
            </w:r>
          </w:p>
        </w:tc>
      </w:tr>
      <w:tr w:rsidR="003807DE" w:rsidRPr="0067635D" w14:paraId="5D3ACC71" w14:textId="77777777" w:rsidTr="00AB04B1">
        <w:trPr>
          <w:trHeight w:hRule="exact" w:val="288"/>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0593502C" w14:textId="77777777" w:rsidR="004A263B" w:rsidRPr="0067635D" w:rsidRDefault="004A263B" w:rsidP="00974758">
            <w:pPr>
              <w:spacing w:after="0"/>
              <w:jc w:val="center"/>
            </w:pPr>
            <w:r w:rsidRPr="0067635D">
              <w:t>40/20</w:t>
            </w:r>
          </w:p>
        </w:tc>
        <w:tc>
          <w:tcPr>
            <w:tcW w:w="990" w:type="dxa"/>
            <w:tcBorders>
              <w:top w:val="single" w:sz="5" w:space="0" w:color="000000"/>
              <w:left w:val="single" w:sz="5" w:space="0" w:color="000000"/>
              <w:bottom w:val="single" w:sz="5" w:space="0" w:color="000000"/>
              <w:right w:val="single" w:sz="5" w:space="0" w:color="000000"/>
            </w:tcBorders>
            <w:vAlign w:val="center"/>
          </w:tcPr>
          <w:p w14:paraId="7F77504B" w14:textId="77777777" w:rsidR="004A263B" w:rsidRPr="0067635D" w:rsidRDefault="004A263B" w:rsidP="00974758">
            <w:pPr>
              <w:spacing w:after="0"/>
              <w:jc w:val="center"/>
            </w:pPr>
            <w:r w:rsidRPr="0067635D">
              <w:t>PC</w:t>
            </w:r>
          </w:p>
        </w:tc>
        <w:tc>
          <w:tcPr>
            <w:tcW w:w="1080" w:type="dxa"/>
            <w:tcBorders>
              <w:top w:val="single" w:sz="5" w:space="0" w:color="000000"/>
              <w:left w:val="single" w:sz="5" w:space="0" w:color="000000"/>
              <w:bottom w:val="single" w:sz="5" w:space="0" w:color="000000"/>
              <w:right w:val="single" w:sz="5" w:space="0" w:color="000000"/>
            </w:tcBorders>
            <w:vAlign w:val="center"/>
          </w:tcPr>
          <w:p w14:paraId="1F5042D0" w14:textId="77777777" w:rsidR="004A263B" w:rsidRPr="0067635D" w:rsidRDefault="004A263B" w:rsidP="00974758">
            <w:pPr>
              <w:spacing w:after="0"/>
              <w:jc w:val="center"/>
            </w:pPr>
            <w:r w:rsidRPr="0067635D">
              <w:t>20</w:t>
            </w:r>
          </w:p>
        </w:tc>
        <w:tc>
          <w:tcPr>
            <w:tcW w:w="1170" w:type="dxa"/>
            <w:tcBorders>
              <w:top w:val="single" w:sz="5" w:space="0" w:color="000000"/>
              <w:left w:val="single" w:sz="5" w:space="0" w:color="000000"/>
              <w:bottom w:val="single" w:sz="5" w:space="0" w:color="000000"/>
              <w:right w:val="single" w:sz="5" w:space="0" w:color="000000"/>
            </w:tcBorders>
            <w:vAlign w:val="center"/>
          </w:tcPr>
          <w:p w14:paraId="651FD8E3" w14:textId="77777777" w:rsidR="004A263B" w:rsidRPr="0067635D" w:rsidRDefault="004A263B" w:rsidP="00974758">
            <w:pPr>
              <w:spacing w:after="0"/>
              <w:jc w:val="center"/>
            </w:pPr>
            <w:r w:rsidRPr="0067635D">
              <w:t>370</w:t>
            </w:r>
          </w:p>
        </w:tc>
        <w:tc>
          <w:tcPr>
            <w:tcW w:w="1170" w:type="dxa"/>
            <w:tcBorders>
              <w:top w:val="single" w:sz="5" w:space="0" w:color="000000"/>
              <w:left w:val="single" w:sz="5" w:space="0" w:color="000000"/>
              <w:bottom w:val="single" w:sz="5" w:space="0" w:color="000000"/>
              <w:right w:val="single" w:sz="5" w:space="0" w:color="000000"/>
            </w:tcBorders>
            <w:vAlign w:val="center"/>
          </w:tcPr>
          <w:p w14:paraId="11D06691" w14:textId="77777777" w:rsidR="004A263B" w:rsidRPr="0067635D" w:rsidRDefault="004A263B" w:rsidP="00974758">
            <w:pPr>
              <w:spacing w:after="0"/>
              <w:jc w:val="center"/>
            </w:pPr>
            <w:r w:rsidRPr="0067635D">
              <w:t>400</w:t>
            </w:r>
          </w:p>
        </w:tc>
        <w:tc>
          <w:tcPr>
            <w:tcW w:w="1350" w:type="dxa"/>
            <w:tcBorders>
              <w:top w:val="single" w:sz="5" w:space="0" w:color="000000"/>
              <w:left w:val="single" w:sz="5" w:space="0" w:color="000000"/>
              <w:bottom w:val="single" w:sz="5" w:space="0" w:color="000000"/>
              <w:right w:val="single" w:sz="5" w:space="0" w:color="000000"/>
            </w:tcBorders>
            <w:vAlign w:val="center"/>
          </w:tcPr>
          <w:p w14:paraId="02FB83F3" w14:textId="77777777" w:rsidR="004A263B" w:rsidRPr="0067635D" w:rsidRDefault="004A263B" w:rsidP="00974758">
            <w:pPr>
              <w:spacing w:after="0"/>
              <w:jc w:val="center"/>
            </w:pPr>
            <w:r w:rsidRPr="0067635D">
              <w:t>0.42</w:t>
            </w:r>
          </w:p>
        </w:tc>
        <w:tc>
          <w:tcPr>
            <w:tcW w:w="1260" w:type="dxa"/>
            <w:tcBorders>
              <w:top w:val="single" w:sz="5" w:space="0" w:color="000000"/>
              <w:left w:val="single" w:sz="5" w:space="0" w:color="000000"/>
              <w:bottom w:val="single" w:sz="5" w:space="0" w:color="000000"/>
              <w:right w:val="single" w:sz="5" w:space="0" w:color="000000"/>
            </w:tcBorders>
            <w:vAlign w:val="center"/>
          </w:tcPr>
          <w:p w14:paraId="0601A865" w14:textId="77777777" w:rsidR="004A263B" w:rsidRPr="0067635D" w:rsidRDefault="004A263B" w:rsidP="00974758">
            <w:pPr>
              <w:spacing w:after="0"/>
              <w:jc w:val="center"/>
            </w:pPr>
            <w:r w:rsidRPr="0067635D">
              <w:t>26</w:t>
            </w:r>
          </w:p>
        </w:tc>
        <w:tc>
          <w:tcPr>
            <w:tcW w:w="1440" w:type="dxa"/>
            <w:tcBorders>
              <w:top w:val="single" w:sz="5" w:space="0" w:color="000000"/>
              <w:left w:val="single" w:sz="5" w:space="0" w:color="000000"/>
              <w:bottom w:val="single" w:sz="5" w:space="0" w:color="000000"/>
              <w:right w:val="single" w:sz="5" w:space="0" w:color="000000"/>
            </w:tcBorders>
            <w:vAlign w:val="center"/>
          </w:tcPr>
          <w:p w14:paraId="08A5D721" w14:textId="77777777" w:rsidR="004A263B" w:rsidRPr="0067635D" w:rsidRDefault="004A263B" w:rsidP="00974758">
            <w:pPr>
              <w:spacing w:after="0"/>
              <w:jc w:val="center"/>
            </w:pPr>
            <w:r w:rsidRPr="0067635D">
              <w:t>40</w:t>
            </w:r>
          </w:p>
        </w:tc>
      </w:tr>
      <w:tr w:rsidR="003807DE" w:rsidRPr="0067635D" w14:paraId="3452033A" w14:textId="77777777" w:rsidTr="00AB04B1">
        <w:trPr>
          <w:trHeight w:hRule="exact" w:val="576"/>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33C1F63A" w14:textId="77777777" w:rsidR="004A263B" w:rsidRPr="0067635D" w:rsidRDefault="004A263B" w:rsidP="00974758">
            <w:pPr>
              <w:spacing w:after="0"/>
              <w:jc w:val="center"/>
            </w:pPr>
            <w:r w:rsidRPr="0067635D">
              <w:t>40/20/H</w:t>
            </w:r>
            <w:r w:rsidR="00F95B01" w:rsidRPr="0067635D">
              <w:t xml:space="preserve"> </w:t>
            </w:r>
            <w:r w:rsidRPr="0067635D">
              <w:t>or</w:t>
            </w:r>
          </w:p>
          <w:p w14:paraId="330FE696" w14:textId="77777777" w:rsidR="004A263B" w:rsidRPr="0067635D" w:rsidRDefault="004A263B" w:rsidP="00974758">
            <w:pPr>
              <w:spacing w:after="0"/>
              <w:ind w:left="100"/>
              <w:jc w:val="center"/>
            </w:pPr>
            <w:r w:rsidRPr="0067635D">
              <w:t>40/20/P</w:t>
            </w:r>
          </w:p>
        </w:tc>
        <w:tc>
          <w:tcPr>
            <w:tcW w:w="990" w:type="dxa"/>
            <w:tcBorders>
              <w:top w:val="single" w:sz="5" w:space="0" w:color="000000"/>
              <w:left w:val="single" w:sz="5" w:space="0" w:color="000000"/>
              <w:bottom w:val="single" w:sz="5" w:space="0" w:color="000000"/>
              <w:right w:val="single" w:sz="5" w:space="0" w:color="000000"/>
            </w:tcBorders>
            <w:vAlign w:val="center"/>
          </w:tcPr>
          <w:p w14:paraId="040DE854" w14:textId="77777777" w:rsidR="004A263B" w:rsidRPr="0067635D" w:rsidRDefault="004A263B" w:rsidP="00974758">
            <w:pPr>
              <w:spacing w:after="0"/>
              <w:jc w:val="center"/>
            </w:pPr>
            <w:r w:rsidRPr="0067635D">
              <w:t>HSBC</w:t>
            </w:r>
            <w:r w:rsidR="00F95B01" w:rsidRPr="0067635D">
              <w:t xml:space="preserve"> </w:t>
            </w:r>
            <w:r w:rsidRPr="0067635D">
              <w:t>or PFAC</w:t>
            </w:r>
          </w:p>
        </w:tc>
        <w:tc>
          <w:tcPr>
            <w:tcW w:w="1080" w:type="dxa"/>
            <w:tcBorders>
              <w:top w:val="single" w:sz="5" w:space="0" w:color="000000"/>
              <w:left w:val="single" w:sz="5" w:space="0" w:color="000000"/>
              <w:bottom w:val="single" w:sz="5" w:space="0" w:color="000000"/>
              <w:right w:val="single" w:sz="5" w:space="0" w:color="000000"/>
            </w:tcBorders>
            <w:vAlign w:val="center"/>
          </w:tcPr>
          <w:p w14:paraId="24969E35" w14:textId="77777777" w:rsidR="004A263B" w:rsidRPr="0067635D" w:rsidRDefault="004A263B" w:rsidP="00974758">
            <w:pPr>
              <w:spacing w:after="0"/>
              <w:jc w:val="center"/>
            </w:pPr>
            <w:r w:rsidRPr="0067635D">
              <w:t>20</w:t>
            </w:r>
          </w:p>
        </w:tc>
        <w:tc>
          <w:tcPr>
            <w:tcW w:w="1170" w:type="dxa"/>
            <w:tcBorders>
              <w:top w:val="single" w:sz="5" w:space="0" w:color="000000"/>
              <w:left w:val="single" w:sz="5" w:space="0" w:color="000000"/>
              <w:bottom w:val="single" w:sz="5" w:space="0" w:color="000000"/>
              <w:right w:val="single" w:sz="5" w:space="0" w:color="000000"/>
            </w:tcBorders>
            <w:vAlign w:val="center"/>
          </w:tcPr>
          <w:p w14:paraId="414019DE" w14:textId="77777777" w:rsidR="004A263B" w:rsidRPr="0067635D" w:rsidRDefault="004A263B" w:rsidP="00974758">
            <w:pPr>
              <w:spacing w:after="0"/>
              <w:jc w:val="center"/>
            </w:pPr>
            <w:r w:rsidRPr="0067635D">
              <w:t>380</w:t>
            </w:r>
          </w:p>
        </w:tc>
        <w:tc>
          <w:tcPr>
            <w:tcW w:w="1170" w:type="dxa"/>
            <w:tcBorders>
              <w:top w:val="single" w:sz="5" w:space="0" w:color="000000"/>
              <w:left w:val="single" w:sz="5" w:space="0" w:color="000000"/>
              <w:bottom w:val="single" w:sz="5" w:space="0" w:color="000000"/>
              <w:right w:val="single" w:sz="5" w:space="0" w:color="000000"/>
            </w:tcBorders>
            <w:vAlign w:val="center"/>
          </w:tcPr>
          <w:p w14:paraId="532D1F7B" w14:textId="77777777" w:rsidR="004A263B" w:rsidRPr="0067635D" w:rsidRDefault="004A263B" w:rsidP="00974758">
            <w:pPr>
              <w:spacing w:after="0"/>
              <w:jc w:val="center"/>
            </w:pPr>
            <w:r w:rsidRPr="0067635D">
              <w:t>420</w:t>
            </w:r>
          </w:p>
        </w:tc>
        <w:tc>
          <w:tcPr>
            <w:tcW w:w="1350" w:type="dxa"/>
            <w:tcBorders>
              <w:top w:val="single" w:sz="5" w:space="0" w:color="000000"/>
              <w:left w:val="single" w:sz="5" w:space="0" w:color="000000"/>
              <w:bottom w:val="single" w:sz="5" w:space="0" w:color="000000"/>
              <w:right w:val="single" w:sz="5" w:space="0" w:color="000000"/>
            </w:tcBorders>
            <w:vAlign w:val="center"/>
          </w:tcPr>
          <w:p w14:paraId="051D969E" w14:textId="77777777" w:rsidR="004A263B" w:rsidRPr="0067635D" w:rsidRDefault="004A263B" w:rsidP="00974758">
            <w:pPr>
              <w:spacing w:after="0"/>
              <w:jc w:val="center"/>
            </w:pPr>
            <w:r w:rsidRPr="0067635D">
              <w:t>0.42</w:t>
            </w:r>
          </w:p>
        </w:tc>
        <w:tc>
          <w:tcPr>
            <w:tcW w:w="1260" w:type="dxa"/>
            <w:tcBorders>
              <w:top w:val="single" w:sz="5" w:space="0" w:color="000000"/>
              <w:left w:val="single" w:sz="5" w:space="0" w:color="000000"/>
              <w:bottom w:val="single" w:sz="5" w:space="0" w:color="000000"/>
              <w:right w:val="single" w:sz="5" w:space="0" w:color="000000"/>
            </w:tcBorders>
            <w:vAlign w:val="center"/>
          </w:tcPr>
          <w:p w14:paraId="5B27D236" w14:textId="535BD583" w:rsidR="004A263B" w:rsidRPr="0067635D" w:rsidRDefault="004A263B" w:rsidP="00AB04B1">
            <w:pPr>
              <w:spacing w:after="0"/>
              <w:jc w:val="center"/>
            </w:pPr>
            <w:r w:rsidRPr="0067635D">
              <w:t>26</w:t>
            </w:r>
          </w:p>
        </w:tc>
        <w:tc>
          <w:tcPr>
            <w:tcW w:w="1440" w:type="dxa"/>
            <w:tcBorders>
              <w:top w:val="single" w:sz="5" w:space="0" w:color="000000"/>
              <w:left w:val="single" w:sz="5" w:space="0" w:color="000000"/>
              <w:bottom w:val="single" w:sz="5" w:space="0" w:color="000000"/>
              <w:right w:val="single" w:sz="5" w:space="0" w:color="000000"/>
            </w:tcBorders>
            <w:vAlign w:val="center"/>
          </w:tcPr>
          <w:p w14:paraId="21B83EE8" w14:textId="77777777" w:rsidR="004A263B" w:rsidRPr="0067635D" w:rsidRDefault="004A263B" w:rsidP="00AB04B1">
            <w:pPr>
              <w:spacing w:after="0"/>
              <w:jc w:val="center"/>
            </w:pPr>
            <w:r w:rsidRPr="0067635D">
              <w:t>40</w:t>
            </w:r>
          </w:p>
        </w:tc>
      </w:tr>
      <w:tr w:rsidR="003807DE" w:rsidRPr="0067635D" w14:paraId="667C7C0B" w14:textId="77777777" w:rsidTr="00AB04B1">
        <w:trPr>
          <w:trHeight w:hRule="exact" w:val="576"/>
          <w:jc w:val="center"/>
        </w:trPr>
        <w:tc>
          <w:tcPr>
            <w:tcW w:w="1074" w:type="dxa"/>
            <w:tcBorders>
              <w:top w:val="single" w:sz="5" w:space="0" w:color="000000"/>
              <w:left w:val="single" w:sz="5" w:space="0" w:color="000000"/>
              <w:bottom w:val="single" w:sz="5" w:space="0" w:color="000000"/>
              <w:right w:val="single" w:sz="5" w:space="0" w:color="000000"/>
            </w:tcBorders>
            <w:vAlign w:val="center"/>
          </w:tcPr>
          <w:p w14:paraId="4952A3B5" w14:textId="77777777" w:rsidR="004A263B" w:rsidRPr="0067635D" w:rsidRDefault="004A263B" w:rsidP="00974758">
            <w:pPr>
              <w:spacing w:after="0"/>
              <w:jc w:val="center"/>
            </w:pPr>
            <w:r w:rsidRPr="0067635D">
              <w:t>50/20/H</w:t>
            </w:r>
            <w:r w:rsidR="00F95B01" w:rsidRPr="0067635D">
              <w:t xml:space="preserve"> </w:t>
            </w:r>
            <w:r w:rsidRPr="0067635D">
              <w:t>or</w:t>
            </w:r>
          </w:p>
          <w:p w14:paraId="025F3637" w14:textId="77777777" w:rsidR="004A263B" w:rsidRPr="0067635D" w:rsidRDefault="004A263B" w:rsidP="00974758">
            <w:pPr>
              <w:spacing w:after="0"/>
              <w:ind w:left="100"/>
              <w:jc w:val="center"/>
            </w:pPr>
            <w:r w:rsidRPr="0067635D">
              <w:t>50/20/F</w:t>
            </w:r>
          </w:p>
        </w:tc>
        <w:tc>
          <w:tcPr>
            <w:tcW w:w="990" w:type="dxa"/>
            <w:tcBorders>
              <w:top w:val="single" w:sz="5" w:space="0" w:color="000000"/>
              <w:left w:val="single" w:sz="5" w:space="0" w:color="000000"/>
              <w:bottom w:val="single" w:sz="5" w:space="0" w:color="000000"/>
              <w:right w:val="single" w:sz="5" w:space="0" w:color="000000"/>
            </w:tcBorders>
            <w:vAlign w:val="center"/>
          </w:tcPr>
          <w:p w14:paraId="19AF9F32" w14:textId="77777777" w:rsidR="004A263B" w:rsidRPr="0067635D" w:rsidRDefault="004A263B" w:rsidP="00974758">
            <w:pPr>
              <w:spacing w:after="0"/>
              <w:jc w:val="center"/>
            </w:pPr>
            <w:r w:rsidRPr="0067635D">
              <w:t>HSBC</w:t>
            </w:r>
            <w:r w:rsidR="00F95B01" w:rsidRPr="0067635D">
              <w:t xml:space="preserve"> </w:t>
            </w:r>
            <w:r w:rsidRPr="0067635D">
              <w:t>or PFAC</w:t>
            </w:r>
          </w:p>
        </w:tc>
        <w:tc>
          <w:tcPr>
            <w:tcW w:w="1080" w:type="dxa"/>
            <w:tcBorders>
              <w:top w:val="single" w:sz="5" w:space="0" w:color="000000"/>
              <w:left w:val="single" w:sz="5" w:space="0" w:color="000000"/>
              <w:bottom w:val="single" w:sz="5" w:space="0" w:color="000000"/>
              <w:right w:val="single" w:sz="5" w:space="0" w:color="000000"/>
            </w:tcBorders>
            <w:vAlign w:val="center"/>
          </w:tcPr>
          <w:p w14:paraId="017AF206" w14:textId="77777777" w:rsidR="004A263B" w:rsidRPr="0067635D" w:rsidRDefault="004A263B" w:rsidP="00974758">
            <w:pPr>
              <w:spacing w:after="0"/>
              <w:jc w:val="center"/>
            </w:pPr>
            <w:r w:rsidRPr="0067635D">
              <w:t>20</w:t>
            </w:r>
          </w:p>
        </w:tc>
        <w:tc>
          <w:tcPr>
            <w:tcW w:w="1170" w:type="dxa"/>
            <w:tcBorders>
              <w:top w:val="single" w:sz="5" w:space="0" w:color="000000"/>
              <w:left w:val="single" w:sz="5" w:space="0" w:color="000000"/>
              <w:bottom w:val="single" w:sz="5" w:space="0" w:color="000000"/>
              <w:right w:val="single" w:sz="5" w:space="0" w:color="000000"/>
            </w:tcBorders>
            <w:vAlign w:val="center"/>
          </w:tcPr>
          <w:p w14:paraId="64A384C7" w14:textId="77777777" w:rsidR="004A263B" w:rsidRPr="0067635D" w:rsidRDefault="004A263B" w:rsidP="00974758">
            <w:pPr>
              <w:spacing w:after="0"/>
              <w:jc w:val="center"/>
            </w:pPr>
            <w:r w:rsidRPr="0067635D">
              <w:t>380</w:t>
            </w:r>
          </w:p>
        </w:tc>
        <w:tc>
          <w:tcPr>
            <w:tcW w:w="1170" w:type="dxa"/>
            <w:tcBorders>
              <w:top w:val="single" w:sz="5" w:space="0" w:color="000000"/>
              <w:left w:val="single" w:sz="5" w:space="0" w:color="000000"/>
              <w:bottom w:val="single" w:sz="5" w:space="0" w:color="000000"/>
              <w:right w:val="single" w:sz="5" w:space="0" w:color="000000"/>
            </w:tcBorders>
            <w:vAlign w:val="center"/>
          </w:tcPr>
          <w:p w14:paraId="7029B3C3" w14:textId="77777777" w:rsidR="004A263B" w:rsidRPr="0067635D" w:rsidRDefault="004A263B" w:rsidP="00974758">
            <w:pPr>
              <w:spacing w:after="0"/>
              <w:jc w:val="center"/>
            </w:pPr>
            <w:r w:rsidRPr="0067635D">
              <w:t>420</w:t>
            </w:r>
          </w:p>
        </w:tc>
        <w:tc>
          <w:tcPr>
            <w:tcW w:w="1350" w:type="dxa"/>
            <w:tcBorders>
              <w:top w:val="single" w:sz="5" w:space="0" w:color="000000"/>
              <w:left w:val="single" w:sz="5" w:space="0" w:color="000000"/>
              <w:bottom w:val="single" w:sz="5" w:space="0" w:color="000000"/>
              <w:right w:val="single" w:sz="5" w:space="0" w:color="000000"/>
            </w:tcBorders>
            <w:vAlign w:val="center"/>
          </w:tcPr>
          <w:p w14:paraId="0AE2339C" w14:textId="77777777" w:rsidR="004A263B" w:rsidRPr="0067635D" w:rsidRDefault="004A263B" w:rsidP="00974758">
            <w:pPr>
              <w:spacing w:after="0"/>
              <w:jc w:val="center"/>
            </w:pPr>
            <w:r w:rsidRPr="0067635D">
              <w:t>0.4</w:t>
            </w:r>
          </w:p>
        </w:tc>
        <w:tc>
          <w:tcPr>
            <w:tcW w:w="1260" w:type="dxa"/>
            <w:tcBorders>
              <w:top w:val="single" w:sz="5" w:space="0" w:color="000000"/>
              <w:left w:val="single" w:sz="5" w:space="0" w:color="000000"/>
              <w:bottom w:val="single" w:sz="5" w:space="0" w:color="000000"/>
              <w:right w:val="single" w:sz="5" w:space="0" w:color="000000"/>
            </w:tcBorders>
            <w:vAlign w:val="center"/>
          </w:tcPr>
          <w:p w14:paraId="22E28D37" w14:textId="77777777" w:rsidR="004A263B" w:rsidRPr="0067635D" w:rsidRDefault="004A263B" w:rsidP="00974758">
            <w:pPr>
              <w:spacing w:after="0"/>
              <w:jc w:val="center"/>
            </w:pPr>
            <w:r w:rsidRPr="0067635D">
              <w:t>33</w:t>
            </w:r>
          </w:p>
        </w:tc>
        <w:tc>
          <w:tcPr>
            <w:tcW w:w="1440" w:type="dxa"/>
            <w:tcBorders>
              <w:top w:val="single" w:sz="5" w:space="0" w:color="000000"/>
              <w:left w:val="single" w:sz="5" w:space="0" w:color="000000"/>
              <w:bottom w:val="single" w:sz="5" w:space="0" w:color="000000"/>
              <w:right w:val="single" w:sz="5" w:space="0" w:color="000000"/>
            </w:tcBorders>
            <w:vAlign w:val="center"/>
          </w:tcPr>
          <w:p w14:paraId="68502A87" w14:textId="77777777" w:rsidR="004A263B" w:rsidRPr="0067635D" w:rsidRDefault="004A263B" w:rsidP="00974758">
            <w:pPr>
              <w:spacing w:after="0"/>
              <w:jc w:val="center"/>
            </w:pPr>
            <w:r w:rsidRPr="0067635D">
              <w:t>50</w:t>
            </w:r>
          </w:p>
        </w:tc>
      </w:tr>
    </w:tbl>
    <w:p w14:paraId="129CE297" w14:textId="7F502F16" w:rsidR="004A263B" w:rsidRPr="0067635D" w:rsidRDefault="004C0CD3" w:rsidP="00FD0662">
      <w:pPr>
        <w:tabs>
          <w:tab w:val="left" w:pos="5685"/>
        </w:tabs>
        <w:spacing w:after="0"/>
        <w:ind w:left="720" w:right="100"/>
        <w:jc w:val="both"/>
        <w:rPr>
          <w:u w:val="single"/>
        </w:rPr>
      </w:pPr>
      <w:r w:rsidRPr="0067635D">
        <w:rPr>
          <w:u w:val="single"/>
        </w:rPr>
        <w:t>Notes</w:t>
      </w:r>
      <w:r w:rsidR="004A263B" w:rsidRPr="0067635D">
        <w:rPr>
          <w:u w:val="single"/>
        </w:rPr>
        <w:t xml:space="preserve"> on table of mixes:</w:t>
      </w:r>
    </w:p>
    <w:p w14:paraId="27AD723B" w14:textId="77777777" w:rsidR="004A263B" w:rsidRPr="0067635D" w:rsidRDefault="004A263B" w:rsidP="00FD0662">
      <w:pPr>
        <w:tabs>
          <w:tab w:val="left" w:pos="5685"/>
        </w:tabs>
        <w:spacing w:after="0"/>
        <w:ind w:left="720" w:right="100"/>
        <w:jc w:val="both"/>
      </w:pPr>
      <w:r w:rsidRPr="0067635D">
        <w:t>PC</w:t>
      </w:r>
      <w:r w:rsidR="00D6508F" w:rsidRPr="0067635D">
        <w:t xml:space="preserve">     </w:t>
      </w:r>
      <w:r w:rsidR="00BB0401" w:rsidRPr="0067635D">
        <w:t xml:space="preserve">      </w:t>
      </w:r>
      <w:r w:rsidRPr="0067635D">
        <w:t>Portland ce</w:t>
      </w:r>
      <w:r w:rsidR="00BB0401" w:rsidRPr="0067635D">
        <w:t>ment</w:t>
      </w:r>
    </w:p>
    <w:p w14:paraId="4403FDD3" w14:textId="77777777" w:rsidR="004A263B" w:rsidRPr="0067635D" w:rsidRDefault="004C0CD3" w:rsidP="00FD0662">
      <w:pPr>
        <w:tabs>
          <w:tab w:val="left" w:pos="5685"/>
        </w:tabs>
        <w:spacing w:after="0"/>
        <w:ind w:left="720" w:right="100"/>
        <w:jc w:val="both"/>
      </w:pPr>
      <w:r w:rsidRPr="0067635D">
        <w:t>SRPC</w:t>
      </w:r>
      <w:r w:rsidR="00D6508F" w:rsidRPr="0067635D">
        <w:t xml:space="preserve">   </w:t>
      </w:r>
      <w:r w:rsidRPr="0067635D">
        <w:t xml:space="preserve"> </w:t>
      </w:r>
      <w:r w:rsidR="00BB0401" w:rsidRPr="0067635D">
        <w:t xml:space="preserve">   </w:t>
      </w:r>
      <w:r w:rsidRPr="0067635D">
        <w:t>Sulphate</w:t>
      </w:r>
      <w:r w:rsidR="00BB0401" w:rsidRPr="0067635D">
        <w:t xml:space="preserve"> resisting Portland cement</w:t>
      </w:r>
    </w:p>
    <w:p w14:paraId="682D70ED" w14:textId="77777777" w:rsidR="004A263B" w:rsidRPr="0067635D" w:rsidRDefault="004A263B" w:rsidP="00FD0662">
      <w:pPr>
        <w:tabs>
          <w:tab w:val="left" w:pos="5685"/>
        </w:tabs>
        <w:spacing w:after="0"/>
        <w:ind w:left="720" w:right="100"/>
        <w:jc w:val="both"/>
      </w:pPr>
      <w:r w:rsidRPr="0067635D">
        <w:t>MSRPC</w:t>
      </w:r>
      <w:r w:rsidR="00D6508F" w:rsidRPr="0067635D">
        <w:t xml:space="preserve">   </w:t>
      </w:r>
      <w:r w:rsidRPr="0067635D">
        <w:t>Moderately sul</w:t>
      </w:r>
      <w:r w:rsidR="00BB0401" w:rsidRPr="0067635D">
        <w:t>phate resisting Portland cement</w:t>
      </w:r>
    </w:p>
    <w:p w14:paraId="325215CE" w14:textId="77777777" w:rsidR="004A263B" w:rsidRPr="0067635D" w:rsidRDefault="004C0CD3" w:rsidP="00FD0662">
      <w:pPr>
        <w:tabs>
          <w:tab w:val="left" w:pos="5685"/>
        </w:tabs>
        <w:spacing w:after="0"/>
        <w:ind w:left="720" w:right="100"/>
        <w:jc w:val="both"/>
      </w:pPr>
      <w:r w:rsidRPr="0067635D">
        <w:t>COMB</w:t>
      </w:r>
      <w:r w:rsidR="00D6508F" w:rsidRPr="0067635D">
        <w:t xml:space="preserve">  </w:t>
      </w:r>
      <w:r w:rsidR="00BB0401" w:rsidRPr="0067635D">
        <w:t xml:space="preserve"> </w:t>
      </w:r>
      <w:r w:rsidR="00D6508F" w:rsidRPr="0067635D">
        <w:t xml:space="preserve"> </w:t>
      </w:r>
      <w:r w:rsidRPr="0067635D">
        <w:t xml:space="preserve">Combination </w:t>
      </w:r>
      <w:r w:rsidR="004A263B" w:rsidRPr="0067635D">
        <w:t>manufactur</w:t>
      </w:r>
      <w:r w:rsidRPr="0067635D">
        <w:t xml:space="preserve">ed in the mixer at the time of </w:t>
      </w:r>
      <w:r w:rsidR="004A263B" w:rsidRPr="0067635D">
        <w:t>concrete production</w:t>
      </w:r>
    </w:p>
    <w:p w14:paraId="121B5449" w14:textId="77777777" w:rsidR="004A263B" w:rsidRPr="0067635D" w:rsidRDefault="004A263B" w:rsidP="004C0CD3">
      <w:pPr>
        <w:tabs>
          <w:tab w:val="left" w:pos="5685"/>
        </w:tabs>
        <w:spacing w:after="0"/>
        <w:ind w:right="100"/>
        <w:jc w:val="both"/>
      </w:pPr>
    </w:p>
    <w:p w14:paraId="03C7E695" w14:textId="50356EB5" w:rsidR="004A263B" w:rsidRPr="0067635D" w:rsidRDefault="004C0CD3">
      <w:pPr>
        <w:pStyle w:val="ListParagraph"/>
        <w:numPr>
          <w:ilvl w:val="0"/>
          <w:numId w:val="68"/>
        </w:numPr>
        <w:tabs>
          <w:tab w:val="left" w:pos="5685"/>
        </w:tabs>
        <w:spacing w:after="0"/>
        <w:ind w:left="1080" w:right="27"/>
        <w:jc w:val="both"/>
      </w:pPr>
      <w:r w:rsidRPr="0067635D">
        <w:t xml:space="preserve">Grade 50/20/F shall contain </w:t>
      </w:r>
      <w:r w:rsidR="004A263B" w:rsidRPr="0067635D">
        <w:t xml:space="preserve">polypropylene </w:t>
      </w:r>
      <w:r w:rsidRPr="0067635D">
        <w:t>fibers</w:t>
      </w:r>
      <w:r w:rsidR="004A263B" w:rsidRPr="0067635D">
        <w:t xml:space="preserve"> as specified.</w:t>
      </w:r>
    </w:p>
    <w:p w14:paraId="50A08D5E" w14:textId="6C2155ED" w:rsidR="004A263B" w:rsidRPr="0067635D" w:rsidRDefault="004C0CD3">
      <w:pPr>
        <w:pStyle w:val="ListParagraph"/>
        <w:numPr>
          <w:ilvl w:val="0"/>
          <w:numId w:val="68"/>
        </w:numPr>
        <w:tabs>
          <w:tab w:val="left" w:pos="5685"/>
        </w:tabs>
        <w:spacing w:after="0"/>
        <w:ind w:left="1080" w:right="27"/>
        <w:jc w:val="both"/>
      </w:pPr>
      <w:r w:rsidRPr="0067635D">
        <w:t xml:space="preserve">The Characteristic Strengths are for concrete which has been cured at a temperature of 20°C ±1°C, </w:t>
      </w:r>
      <w:r w:rsidR="004A263B" w:rsidRPr="0067635D">
        <w:t xml:space="preserve">and are the </w:t>
      </w:r>
      <w:r w:rsidRPr="0067635D">
        <w:t>values below which no more than</w:t>
      </w:r>
      <w:r w:rsidR="004A263B" w:rsidRPr="0067635D">
        <w:t xml:space="preserve"> 5% </w:t>
      </w:r>
      <w:r w:rsidRPr="0067635D">
        <w:t xml:space="preserve">of the test results fall. The 7-day strengths shall be used </w:t>
      </w:r>
      <w:r w:rsidR="004A263B" w:rsidRPr="0067635D">
        <w:t>only as a guide.</w:t>
      </w:r>
    </w:p>
    <w:p w14:paraId="7E664F04" w14:textId="213D64BF" w:rsidR="004A263B" w:rsidRPr="0067635D" w:rsidRDefault="004C0CD3">
      <w:pPr>
        <w:pStyle w:val="ListParagraph"/>
        <w:numPr>
          <w:ilvl w:val="0"/>
          <w:numId w:val="68"/>
        </w:numPr>
        <w:tabs>
          <w:tab w:val="left" w:pos="5685"/>
        </w:tabs>
        <w:spacing w:after="0"/>
        <w:ind w:left="1080" w:right="27"/>
        <w:jc w:val="both"/>
      </w:pPr>
      <w:r w:rsidRPr="0067635D">
        <w:t xml:space="preserve">HSBC shall contain at least 60% </w:t>
      </w:r>
      <w:r w:rsidR="004A263B" w:rsidRPr="0067635D">
        <w:t>GGBS compl</w:t>
      </w:r>
      <w:r w:rsidRPr="0067635D">
        <w:t xml:space="preserve">ying with BS 6699 and concrete shall comply </w:t>
      </w:r>
      <w:r w:rsidR="004A263B" w:rsidRPr="0067635D">
        <w:t xml:space="preserve">with the additional limits as indicated in </w:t>
      </w:r>
      <w:r w:rsidRPr="0067635D">
        <w:t>related clause.</w:t>
      </w:r>
    </w:p>
    <w:p w14:paraId="2AEC80C8" w14:textId="7DC9F737" w:rsidR="004A263B" w:rsidRPr="0067635D" w:rsidRDefault="004C0CD3">
      <w:pPr>
        <w:pStyle w:val="ListParagraph"/>
        <w:numPr>
          <w:ilvl w:val="0"/>
          <w:numId w:val="68"/>
        </w:numPr>
        <w:tabs>
          <w:tab w:val="left" w:pos="5685"/>
        </w:tabs>
        <w:spacing w:after="0"/>
        <w:ind w:left="1080" w:right="27"/>
        <w:jc w:val="both"/>
      </w:pPr>
      <w:r w:rsidRPr="0067635D">
        <w:t>PFAC shall contain minimum 30% Pulverized</w:t>
      </w:r>
      <w:r w:rsidR="004A263B" w:rsidRPr="0067635D">
        <w:t xml:space="preserve"> Fuel Ash complying with BSEN 450 and shall comply with the additional limits as indicated in </w:t>
      </w:r>
      <w:r w:rsidRPr="0067635D">
        <w:t xml:space="preserve">related </w:t>
      </w:r>
      <w:r w:rsidR="004A263B" w:rsidRPr="0067635D">
        <w:t>clause</w:t>
      </w:r>
      <w:r w:rsidRPr="0067635D">
        <w:t>.</w:t>
      </w:r>
    </w:p>
    <w:p w14:paraId="4E1553EB" w14:textId="4970DB8F" w:rsidR="004A263B" w:rsidRPr="0067635D" w:rsidRDefault="004C0CD3">
      <w:pPr>
        <w:pStyle w:val="ListParagraph"/>
        <w:numPr>
          <w:ilvl w:val="0"/>
          <w:numId w:val="68"/>
        </w:numPr>
        <w:tabs>
          <w:tab w:val="left" w:pos="5685"/>
        </w:tabs>
        <w:spacing w:after="0"/>
        <w:ind w:left="1080" w:right="27"/>
        <w:jc w:val="both"/>
      </w:pPr>
      <w:r w:rsidRPr="0067635D">
        <w:t xml:space="preserve">Concrete containing HSBC or PFAC may contain </w:t>
      </w:r>
      <w:r w:rsidR="004A263B" w:rsidRPr="0067635D">
        <w:t>Silica Fume/Micro silica comply</w:t>
      </w:r>
      <w:r w:rsidRPr="0067635D">
        <w:t xml:space="preserve">ing with EN13263 or equivalent </w:t>
      </w:r>
      <w:r w:rsidR="004A263B" w:rsidRPr="0067635D">
        <w:t>approved by the Superintendent up to 5% by weight of binder.</w:t>
      </w:r>
    </w:p>
    <w:p w14:paraId="2341415A" w14:textId="1D2FAF9D" w:rsidR="004A263B" w:rsidRPr="0067635D" w:rsidRDefault="004C0CD3">
      <w:pPr>
        <w:pStyle w:val="ListParagraph"/>
        <w:numPr>
          <w:ilvl w:val="0"/>
          <w:numId w:val="68"/>
        </w:numPr>
        <w:tabs>
          <w:tab w:val="left" w:pos="5685"/>
        </w:tabs>
        <w:spacing w:after="0"/>
        <w:ind w:left="1080" w:right="27"/>
        <w:jc w:val="both"/>
      </w:pPr>
      <w:r w:rsidRPr="0067635D">
        <w:t xml:space="preserve">Concrete with HSBC, PFAC and Microsilca requires </w:t>
      </w:r>
      <w:r w:rsidR="004A263B" w:rsidRPr="0067635D">
        <w:t>particular a</w:t>
      </w:r>
      <w:r w:rsidRPr="0067635D">
        <w:t xml:space="preserve">ttention concerning protection </w:t>
      </w:r>
      <w:r w:rsidR="004A263B" w:rsidRPr="0067635D">
        <w:t>and curing.</w:t>
      </w:r>
      <w:r w:rsidR="00D6508F" w:rsidRPr="0067635D">
        <w:t xml:space="preserve"> </w:t>
      </w:r>
      <w:r w:rsidR="004A263B" w:rsidRPr="0067635D">
        <w:t>The S</w:t>
      </w:r>
      <w:r w:rsidRPr="0067635D">
        <w:t xml:space="preserve">ub-Contractor shall provide </w:t>
      </w:r>
      <w:r w:rsidR="004A263B" w:rsidRPr="0067635D">
        <w:t xml:space="preserve">a comprehensive method statement with information </w:t>
      </w:r>
      <w:r w:rsidRPr="0067635D">
        <w:t>on material, incorporation and special precautions when using</w:t>
      </w:r>
      <w:r w:rsidR="00D6508F" w:rsidRPr="0067635D">
        <w:t xml:space="preserve"> </w:t>
      </w:r>
      <w:r w:rsidRPr="0067635D">
        <w:t xml:space="preserve">Microsilca </w:t>
      </w:r>
      <w:r w:rsidR="004A263B" w:rsidRPr="0067635D">
        <w:t>and other minerals.</w:t>
      </w:r>
    </w:p>
    <w:p w14:paraId="0B0CE5A8" w14:textId="77777777" w:rsidR="005E47F3" w:rsidRPr="0067635D" w:rsidRDefault="005E47F3" w:rsidP="004C0CD3">
      <w:pPr>
        <w:tabs>
          <w:tab w:val="left" w:pos="5685"/>
        </w:tabs>
        <w:spacing w:after="0"/>
        <w:ind w:right="100"/>
        <w:jc w:val="both"/>
      </w:pPr>
    </w:p>
    <w:p w14:paraId="693DBD64" w14:textId="49D9648E" w:rsidR="004A263B" w:rsidRPr="0067635D" w:rsidRDefault="004A263B">
      <w:pPr>
        <w:pStyle w:val="ListParagraph"/>
        <w:numPr>
          <w:ilvl w:val="0"/>
          <w:numId w:val="45"/>
        </w:numPr>
        <w:tabs>
          <w:tab w:val="left" w:pos="5685"/>
        </w:tabs>
        <w:spacing w:after="0"/>
        <w:jc w:val="both"/>
        <w:rPr>
          <w:b/>
          <w:bCs/>
          <w:u w:val="single"/>
        </w:rPr>
      </w:pPr>
      <w:r w:rsidRPr="0067635D">
        <w:rPr>
          <w:b/>
          <w:bCs/>
          <w:u w:val="single"/>
        </w:rPr>
        <w:t>QUALITY AND TESTING</w:t>
      </w:r>
    </w:p>
    <w:p w14:paraId="51748995" w14:textId="3761E306" w:rsidR="004A263B" w:rsidRPr="0067635D" w:rsidRDefault="004C0CD3">
      <w:pPr>
        <w:pStyle w:val="ListParagraph"/>
        <w:numPr>
          <w:ilvl w:val="0"/>
          <w:numId w:val="69"/>
        </w:numPr>
        <w:tabs>
          <w:tab w:val="left" w:pos="5685"/>
        </w:tabs>
        <w:spacing w:after="0"/>
        <w:ind w:left="1080" w:right="27"/>
        <w:jc w:val="both"/>
      </w:pPr>
      <w:r w:rsidRPr="0067635D">
        <w:t xml:space="preserve">Concrete </w:t>
      </w:r>
      <w:r w:rsidR="004A263B" w:rsidRPr="0067635D">
        <w:t>shall comply with BS 8500-1</w:t>
      </w:r>
      <w:r w:rsidRPr="0067635D">
        <w:t xml:space="preserve"> and BS 8110 except where BS </w:t>
      </w:r>
      <w:r w:rsidR="004A263B" w:rsidRPr="0067635D">
        <w:t>8007 or this specification differs.</w:t>
      </w:r>
    </w:p>
    <w:p w14:paraId="651AE7EB" w14:textId="0055E8E6" w:rsidR="004A263B" w:rsidRPr="0067635D" w:rsidRDefault="004C0CD3">
      <w:pPr>
        <w:pStyle w:val="ListParagraph"/>
        <w:numPr>
          <w:ilvl w:val="0"/>
          <w:numId w:val="69"/>
        </w:numPr>
        <w:tabs>
          <w:tab w:val="left" w:pos="5685"/>
        </w:tabs>
        <w:spacing w:after="0"/>
        <w:ind w:left="1080" w:right="27"/>
        <w:jc w:val="both"/>
      </w:pPr>
      <w:r w:rsidRPr="0067635D">
        <w:t xml:space="preserve">Sampling </w:t>
      </w:r>
      <w:r w:rsidR="004A263B" w:rsidRPr="0067635D">
        <w:t>for test purposes shall comply with BS 1881 Part 101</w:t>
      </w:r>
    </w:p>
    <w:p w14:paraId="36007230" w14:textId="7F9D2948" w:rsidR="004A263B" w:rsidRPr="0067635D" w:rsidRDefault="004C0CD3">
      <w:pPr>
        <w:pStyle w:val="ListParagraph"/>
        <w:numPr>
          <w:ilvl w:val="0"/>
          <w:numId w:val="69"/>
        </w:numPr>
        <w:tabs>
          <w:tab w:val="left" w:pos="5685"/>
        </w:tabs>
        <w:spacing w:after="0"/>
        <w:ind w:left="1080" w:right="27"/>
        <w:jc w:val="both"/>
      </w:pPr>
      <w:r w:rsidRPr="0067635D">
        <w:t xml:space="preserve">The making and curing of specimens shall comply with BS 1881 Parts </w:t>
      </w:r>
      <w:r w:rsidR="004A263B" w:rsidRPr="0067635D">
        <w:t>108, 109, 110 and 111</w:t>
      </w:r>
    </w:p>
    <w:p w14:paraId="3020DD86" w14:textId="461458A3" w:rsidR="004A263B" w:rsidRPr="0067635D" w:rsidRDefault="004C0CD3">
      <w:pPr>
        <w:pStyle w:val="ListParagraph"/>
        <w:numPr>
          <w:ilvl w:val="0"/>
          <w:numId w:val="69"/>
        </w:numPr>
        <w:tabs>
          <w:tab w:val="left" w:pos="5685"/>
        </w:tabs>
        <w:spacing w:after="0"/>
        <w:ind w:left="1080" w:right="27"/>
        <w:jc w:val="both"/>
      </w:pPr>
      <w:r w:rsidRPr="0067635D">
        <w:t xml:space="preserve">If </w:t>
      </w:r>
      <w:r w:rsidR="004A263B" w:rsidRPr="0067635D">
        <w:t>a</w:t>
      </w:r>
      <w:r w:rsidRPr="0067635D">
        <w:t>ir-entrainment is specified the average air content at the time of placing</w:t>
      </w:r>
      <w:r w:rsidR="004A263B" w:rsidRPr="0067635D">
        <w:t xml:space="preserve"> measured in accordance with BS 1881 shall be:</w:t>
      </w:r>
    </w:p>
    <w:p w14:paraId="461A60C0" w14:textId="2786F3AD" w:rsidR="004A263B" w:rsidRPr="0067635D" w:rsidRDefault="004C0CD3">
      <w:pPr>
        <w:pStyle w:val="ListParagraph"/>
        <w:numPr>
          <w:ilvl w:val="0"/>
          <w:numId w:val="69"/>
        </w:numPr>
        <w:tabs>
          <w:tab w:val="left" w:pos="5685"/>
        </w:tabs>
        <w:spacing w:after="0"/>
        <w:ind w:left="1080" w:right="27"/>
        <w:jc w:val="both"/>
      </w:pPr>
      <w:r w:rsidRPr="0067635D">
        <w:t xml:space="preserve">Concrete containing 20mm maximum size aggregate </w:t>
      </w:r>
      <w:r w:rsidR="004A263B" w:rsidRPr="0067635D">
        <w:t>5% ±1%</w:t>
      </w:r>
    </w:p>
    <w:p w14:paraId="4C827DBB" w14:textId="629267FD" w:rsidR="004A263B" w:rsidRPr="0067635D" w:rsidRDefault="004C0CD3">
      <w:pPr>
        <w:pStyle w:val="ListParagraph"/>
        <w:numPr>
          <w:ilvl w:val="0"/>
          <w:numId w:val="69"/>
        </w:numPr>
        <w:tabs>
          <w:tab w:val="left" w:pos="5685"/>
        </w:tabs>
        <w:spacing w:after="0"/>
        <w:ind w:left="1080" w:right="27"/>
        <w:jc w:val="both"/>
      </w:pPr>
      <w:r w:rsidRPr="0067635D">
        <w:t>Concrete for water-retaining structures s</w:t>
      </w:r>
      <w:r w:rsidR="004A263B" w:rsidRPr="0067635D">
        <w:t>h</w:t>
      </w:r>
      <w:r w:rsidRPr="0067635D">
        <w:t xml:space="preserve">all be watertight and shall comply with the </w:t>
      </w:r>
      <w:r w:rsidR="004A263B" w:rsidRPr="0067635D">
        <w:t>recommendations of BS 8007.</w:t>
      </w:r>
    </w:p>
    <w:p w14:paraId="3728169A" w14:textId="10F4178F" w:rsidR="004A263B" w:rsidRPr="0067635D" w:rsidRDefault="004C0CD3">
      <w:pPr>
        <w:pStyle w:val="ListParagraph"/>
        <w:numPr>
          <w:ilvl w:val="0"/>
          <w:numId w:val="69"/>
        </w:numPr>
        <w:tabs>
          <w:tab w:val="left" w:pos="5685"/>
        </w:tabs>
        <w:spacing w:after="0"/>
        <w:ind w:left="1080" w:right="27"/>
        <w:jc w:val="both"/>
      </w:pPr>
      <w:r w:rsidRPr="0067635D">
        <w:t>Mass concrete for paving shall be tested to BS 1881 Part 118 and shall have</w:t>
      </w:r>
      <w:r w:rsidR="004A263B" w:rsidRPr="0067635D">
        <w:t xml:space="preserve"> a c</w:t>
      </w:r>
      <w:r w:rsidRPr="0067635D">
        <w:t xml:space="preserve">haracteristic flexural strength of 4.0N/mm2 at 28 </w:t>
      </w:r>
      <w:r w:rsidR="004A263B" w:rsidRPr="0067635D">
        <w:t xml:space="preserve">days. Characteristic flexural </w:t>
      </w:r>
      <w:r w:rsidRPr="0067635D">
        <w:t xml:space="preserve">strengths are for concrete which has been cured at a temperature of 20°C ±1°C and are values below </w:t>
      </w:r>
      <w:r w:rsidR="004A263B" w:rsidRPr="0067635D">
        <w:t>which no more than 5% of the test results fall.</w:t>
      </w:r>
    </w:p>
    <w:p w14:paraId="1A65AEFE" w14:textId="561B0530" w:rsidR="004A263B" w:rsidRPr="0067635D" w:rsidRDefault="004C0CD3">
      <w:pPr>
        <w:pStyle w:val="ListParagraph"/>
        <w:numPr>
          <w:ilvl w:val="0"/>
          <w:numId w:val="69"/>
        </w:numPr>
        <w:tabs>
          <w:tab w:val="left" w:pos="5685"/>
        </w:tabs>
        <w:spacing w:after="0"/>
        <w:ind w:left="1080" w:right="27"/>
        <w:jc w:val="both"/>
      </w:pPr>
      <w:r w:rsidRPr="0067635D">
        <w:t xml:space="preserve">If concrete specimens are cured at higher temperatures or for longer periods </w:t>
      </w:r>
      <w:r w:rsidR="004A263B" w:rsidRPr="0067635D">
        <w:t>than BS</w:t>
      </w:r>
      <w:r w:rsidRPr="0067635D">
        <w:t xml:space="preserve"> 1881 Part 111 requires, the </w:t>
      </w:r>
      <w:r w:rsidR="004A263B" w:rsidRPr="0067635D">
        <w:t>adjusted Characteristic Strength shall be calculated as follows:</w:t>
      </w:r>
    </w:p>
    <w:p w14:paraId="49F6F926" w14:textId="77777777" w:rsidR="004A263B" w:rsidRPr="0067635D" w:rsidRDefault="004C0CD3" w:rsidP="00974758">
      <w:pPr>
        <w:tabs>
          <w:tab w:val="left" w:pos="5685"/>
        </w:tabs>
        <w:spacing w:after="0"/>
        <w:ind w:left="1080" w:right="27"/>
        <w:jc w:val="both"/>
        <w:rPr>
          <w:lang w:val="fr-FR"/>
        </w:rPr>
      </w:pPr>
      <w:r w:rsidRPr="0067635D">
        <w:rPr>
          <w:lang w:val="fr-FR"/>
        </w:rPr>
        <w:t>100f'/f</w:t>
      </w:r>
      <w:r w:rsidR="00D6508F" w:rsidRPr="0067635D">
        <w:rPr>
          <w:lang w:val="fr-FR"/>
        </w:rPr>
        <w:t xml:space="preserve"> </w:t>
      </w:r>
      <w:r w:rsidRPr="0067635D">
        <w:rPr>
          <w:lang w:val="fr-FR"/>
        </w:rPr>
        <w:t>= A + B log [24D (T+12)/1000]</w:t>
      </w:r>
    </w:p>
    <w:p w14:paraId="22C10D75" w14:textId="77777777" w:rsidR="004A263B" w:rsidRPr="0067635D" w:rsidRDefault="004C0CD3" w:rsidP="00974758">
      <w:pPr>
        <w:tabs>
          <w:tab w:val="left" w:pos="5685"/>
        </w:tabs>
        <w:spacing w:after="0"/>
        <w:ind w:left="1080" w:right="27"/>
        <w:jc w:val="both"/>
      </w:pPr>
      <w:r w:rsidRPr="0067635D">
        <w:t>f'</w:t>
      </w:r>
      <w:r w:rsidR="00D6508F" w:rsidRPr="0067635D">
        <w:t xml:space="preserve">   </w:t>
      </w:r>
      <w:r w:rsidR="004A263B" w:rsidRPr="0067635D">
        <w:t>= a</w:t>
      </w:r>
      <w:r w:rsidRPr="0067635D">
        <w:t>djusted Characteristic Strength</w:t>
      </w:r>
    </w:p>
    <w:p w14:paraId="632E157F" w14:textId="77777777" w:rsidR="004A263B" w:rsidRPr="0067635D" w:rsidRDefault="004C0CD3" w:rsidP="00974758">
      <w:pPr>
        <w:tabs>
          <w:tab w:val="left" w:pos="5685"/>
        </w:tabs>
        <w:spacing w:after="0"/>
        <w:ind w:left="1080" w:right="27"/>
        <w:jc w:val="both"/>
        <w:rPr>
          <w:rFonts w:ascii="Times New Roman" w:eastAsia="Times New Roman" w:hAnsi="Times New Roman" w:cs="Times New Roman"/>
          <w:sz w:val="11"/>
          <w:szCs w:val="11"/>
        </w:rPr>
      </w:pPr>
      <w:r w:rsidRPr="0067635D">
        <w:t>f</w:t>
      </w:r>
      <w:r w:rsidR="00D6508F" w:rsidRPr="0067635D">
        <w:t xml:space="preserve">   </w:t>
      </w:r>
      <w:r w:rsidRPr="0067635D">
        <w:t xml:space="preserve"> = specified </w:t>
      </w:r>
      <w:r w:rsidR="004A263B" w:rsidRPr="0067635D">
        <w:t>Characteristic Strength</w:t>
      </w:r>
    </w:p>
    <w:p w14:paraId="79FB9ABA" w14:textId="77777777" w:rsidR="004A263B" w:rsidRPr="0067635D" w:rsidRDefault="004C0CD3" w:rsidP="00974758">
      <w:pPr>
        <w:tabs>
          <w:tab w:val="left" w:pos="5685"/>
        </w:tabs>
        <w:spacing w:after="0"/>
        <w:ind w:left="1080" w:right="27"/>
        <w:jc w:val="both"/>
      </w:pPr>
      <w:r w:rsidRPr="0067635D">
        <w:t>T</w:t>
      </w:r>
      <w:r w:rsidR="00D6508F" w:rsidRPr="0067635D">
        <w:t xml:space="preserve">  </w:t>
      </w:r>
      <w:r w:rsidRPr="0067635D">
        <w:t>= curing temperature</w:t>
      </w:r>
    </w:p>
    <w:p w14:paraId="446BB97F" w14:textId="77777777" w:rsidR="004A263B" w:rsidRPr="0067635D" w:rsidRDefault="004C0CD3" w:rsidP="00974758">
      <w:pPr>
        <w:tabs>
          <w:tab w:val="left" w:pos="5685"/>
        </w:tabs>
        <w:spacing w:after="0"/>
        <w:ind w:left="1080" w:right="27"/>
        <w:jc w:val="both"/>
      </w:pPr>
      <w:r w:rsidRPr="0067635D">
        <w:t>D</w:t>
      </w:r>
      <w:r w:rsidR="00D6508F" w:rsidRPr="0067635D">
        <w:t xml:space="preserve">  </w:t>
      </w:r>
      <w:r w:rsidR="004A263B" w:rsidRPr="0067635D">
        <w:t>= age</w:t>
      </w:r>
      <w:r w:rsidR="00D6508F" w:rsidRPr="0067635D">
        <w:t xml:space="preserve"> </w:t>
      </w:r>
      <w:r w:rsidR="004A263B" w:rsidRPr="0067635D">
        <w:t>at testing in days</w:t>
      </w:r>
    </w:p>
    <w:p w14:paraId="580DECCF" w14:textId="65A2F5AD" w:rsidR="004A263B" w:rsidRPr="0067635D" w:rsidRDefault="004A263B" w:rsidP="00974758">
      <w:pPr>
        <w:tabs>
          <w:tab w:val="left" w:pos="5685"/>
        </w:tabs>
        <w:spacing w:after="0"/>
        <w:ind w:left="1080" w:right="27"/>
        <w:jc w:val="both"/>
      </w:pPr>
      <w:r w:rsidRPr="0067635D">
        <w:t xml:space="preserve">A &amp; B are coefficients given in Table </w:t>
      </w:r>
      <w:r w:rsidR="00D111FE" w:rsidRPr="0067635D">
        <w:t>11</w:t>
      </w:r>
      <w:r w:rsidRPr="0067635D">
        <w:t>.</w:t>
      </w:r>
    </w:p>
    <w:p w14:paraId="381AED07" w14:textId="76607EFD" w:rsidR="00814AE0" w:rsidRPr="0067635D" w:rsidRDefault="004A263B" w:rsidP="00974758">
      <w:pPr>
        <w:tabs>
          <w:tab w:val="left" w:pos="5685"/>
        </w:tabs>
        <w:spacing w:after="0"/>
        <w:ind w:left="1080" w:right="27"/>
        <w:jc w:val="both"/>
      </w:pPr>
      <w:r w:rsidRPr="0067635D">
        <w:t>The above equation</w:t>
      </w:r>
      <w:r w:rsidR="004C0CD3" w:rsidRPr="0067635D">
        <w:t xml:space="preserve"> applies only to PC, MSRPC and </w:t>
      </w:r>
      <w:r w:rsidRPr="0067635D">
        <w:t>SRPC.</w:t>
      </w:r>
    </w:p>
    <w:p w14:paraId="0270CFFC" w14:textId="77777777" w:rsidR="00215823" w:rsidRPr="0067635D" w:rsidRDefault="00215823" w:rsidP="007C55C8">
      <w:pPr>
        <w:tabs>
          <w:tab w:val="left" w:pos="5685"/>
        </w:tabs>
        <w:spacing w:after="0"/>
        <w:ind w:right="27"/>
        <w:jc w:val="both"/>
      </w:pPr>
    </w:p>
    <w:p w14:paraId="45978063" w14:textId="77777777" w:rsidR="007C55C8" w:rsidRPr="0067635D" w:rsidRDefault="007C55C8" w:rsidP="007C55C8">
      <w:pPr>
        <w:tabs>
          <w:tab w:val="left" w:pos="5685"/>
        </w:tabs>
        <w:spacing w:after="0"/>
        <w:ind w:right="27"/>
        <w:jc w:val="both"/>
      </w:pPr>
    </w:p>
    <w:p w14:paraId="0E48BC45" w14:textId="77777777" w:rsidR="007C55C8" w:rsidRPr="0067635D" w:rsidRDefault="007C55C8" w:rsidP="007C55C8">
      <w:pPr>
        <w:tabs>
          <w:tab w:val="left" w:pos="5685"/>
        </w:tabs>
        <w:spacing w:after="0"/>
        <w:ind w:right="27"/>
        <w:jc w:val="both"/>
      </w:pPr>
    </w:p>
    <w:p w14:paraId="0BBBA5FB" w14:textId="77777777" w:rsidR="007C55C8" w:rsidRPr="0067635D" w:rsidRDefault="007C55C8" w:rsidP="007C55C8">
      <w:pPr>
        <w:tabs>
          <w:tab w:val="left" w:pos="5685"/>
        </w:tabs>
        <w:spacing w:after="0"/>
        <w:ind w:right="27"/>
        <w:jc w:val="both"/>
      </w:pPr>
    </w:p>
    <w:p w14:paraId="5147217A" w14:textId="77777777" w:rsidR="007C55C8" w:rsidRPr="0067635D" w:rsidRDefault="007C55C8" w:rsidP="007C55C8">
      <w:pPr>
        <w:tabs>
          <w:tab w:val="left" w:pos="5685"/>
        </w:tabs>
        <w:spacing w:after="0"/>
        <w:ind w:right="27"/>
        <w:jc w:val="both"/>
      </w:pPr>
    </w:p>
    <w:p w14:paraId="072B7F00" w14:textId="77777777" w:rsidR="007C55C8" w:rsidRPr="0067635D" w:rsidRDefault="007C55C8" w:rsidP="007C55C8">
      <w:pPr>
        <w:tabs>
          <w:tab w:val="left" w:pos="5685"/>
        </w:tabs>
        <w:spacing w:after="0"/>
        <w:ind w:right="27"/>
        <w:jc w:val="both"/>
      </w:pPr>
    </w:p>
    <w:p w14:paraId="2FAB7FBE" w14:textId="42797AF6" w:rsidR="004A263B" w:rsidRPr="0067635D" w:rsidRDefault="004A263B" w:rsidP="002E694E">
      <w:pPr>
        <w:tabs>
          <w:tab w:val="left" w:pos="180"/>
          <w:tab w:val="left" w:pos="5685"/>
        </w:tabs>
        <w:spacing w:after="0"/>
        <w:ind w:left="720" w:right="100"/>
        <w:jc w:val="both"/>
        <w:rPr>
          <w:b/>
          <w:bCs/>
        </w:rPr>
      </w:pPr>
      <w:r w:rsidRPr="0067635D">
        <w:rPr>
          <w:b/>
          <w:bCs/>
        </w:rPr>
        <w:t>Table</w:t>
      </w:r>
      <w:r w:rsidR="00D6508F" w:rsidRPr="0067635D">
        <w:rPr>
          <w:b/>
          <w:bCs/>
        </w:rPr>
        <w:t xml:space="preserve"> </w:t>
      </w:r>
      <w:r w:rsidR="00D111FE" w:rsidRPr="0067635D">
        <w:rPr>
          <w:b/>
          <w:bCs/>
        </w:rPr>
        <w:t>11</w:t>
      </w:r>
      <w:r w:rsidR="00D6508F" w:rsidRPr="0067635D">
        <w:rPr>
          <w:b/>
          <w:bCs/>
        </w:rPr>
        <w:t xml:space="preserve"> </w:t>
      </w:r>
      <w:r w:rsidRPr="0067635D">
        <w:t>-</w:t>
      </w:r>
      <w:r w:rsidR="00D6508F" w:rsidRPr="0067635D">
        <w:t xml:space="preserve"> </w:t>
      </w:r>
      <w:r w:rsidRPr="0067635D">
        <w:t>Coefficients</w:t>
      </w:r>
      <w:r w:rsidR="00D6508F" w:rsidRPr="0067635D">
        <w:t xml:space="preserve"> </w:t>
      </w:r>
      <w:r w:rsidRPr="0067635D">
        <w:t>for</w:t>
      </w:r>
      <w:r w:rsidR="00D6508F" w:rsidRPr="0067635D">
        <w:t xml:space="preserve"> </w:t>
      </w:r>
      <w:r w:rsidRPr="0067635D">
        <w:t>the</w:t>
      </w:r>
      <w:r w:rsidR="00D6508F" w:rsidRPr="0067635D">
        <w:t xml:space="preserve"> </w:t>
      </w:r>
      <w:r w:rsidRPr="0067635D">
        <w:t>calculation</w:t>
      </w:r>
      <w:r w:rsidR="00D6508F" w:rsidRPr="0067635D">
        <w:t xml:space="preserve"> </w:t>
      </w:r>
      <w:r w:rsidRPr="0067635D">
        <w:t>of</w:t>
      </w:r>
      <w:r w:rsidR="00D6508F" w:rsidRPr="0067635D">
        <w:t xml:space="preserve"> </w:t>
      </w:r>
      <w:r w:rsidRPr="0067635D">
        <w:t>the</w:t>
      </w:r>
      <w:r w:rsidR="00D6508F" w:rsidRPr="0067635D">
        <w:t xml:space="preserve"> </w:t>
      </w:r>
      <w:r w:rsidRPr="0067635D">
        <w:t>concrete’s</w:t>
      </w:r>
      <w:r w:rsidR="00D6508F" w:rsidRPr="0067635D">
        <w:t xml:space="preserve"> </w:t>
      </w:r>
      <w:r w:rsidRPr="0067635D">
        <w:t>adjusted</w:t>
      </w:r>
      <w:r w:rsidR="00D6508F" w:rsidRPr="0067635D">
        <w:t xml:space="preserve"> </w:t>
      </w:r>
      <w:r w:rsidRPr="0067635D">
        <w:t>characteristic strength</w:t>
      </w:r>
    </w:p>
    <w:p w14:paraId="615060BB" w14:textId="77777777" w:rsidR="004A263B" w:rsidRPr="0067635D" w:rsidRDefault="004A263B" w:rsidP="004A263B">
      <w:pPr>
        <w:spacing w:before="8" w:after="0" w:line="160" w:lineRule="exact"/>
        <w:rPr>
          <w:rFonts w:ascii="Times New Roman" w:eastAsia="Times New Roman" w:hAnsi="Times New Roman" w:cs="Times New Roman"/>
          <w:sz w:val="16"/>
          <w:szCs w:val="16"/>
        </w:rPr>
      </w:pPr>
    </w:p>
    <w:tbl>
      <w:tblPr>
        <w:tblW w:w="4604" w:type="pct"/>
        <w:tblInd w:w="714" w:type="dxa"/>
        <w:tblCellMar>
          <w:left w:w="0" w:type="dxa"/>
          <w:right w:w="0" w:type="dxa"/>
        </w:tblCellMar>
        <w:tblLook w:val="01E0" w:firstRow="1" w:lastRow="1" w:firstColumn="1" w:lastColumn="1" w:noHBand="0" w:noVBand="0"/>
      </w:tblPr>
      <w:tblGrid>
        <w:gridCol w:w="5490"/>
        <w:gridCol w:w="1551"/>
        <w:gridCol w:w="1260"/>
      </w:tblGrid>
      <w:tr w:rsidR="003807DE" w:rsidRPr="0067635D" w14:paraId="07633538" w14:textId="77777777" w:rsidTr="007C55C8">
        <w:trPr>
          <w:trHeight w:hRule="exact" w:val="288"/>
        </w:trPr>
        <w:tc>
          <w:tcPr>
            <w:tcW w:w="3307" w:type="pct"/>
            <w:tcBorders>
              <w:top w:val="single" w:sz="5" w:space="0" w:color="000000"/>
              <w:left w:val="single" w:sz="5" w:space="0" w:color="000000"/>
              <w:bottom w:val="single" w:sz="5" w:space="0" w:color="000000"/>
              <w:right w:val="single" w:sz="5" w:space="0" w:color="000000"/>
            </w:tcBorders>
            <w:vAlign w:val="center"/>
          </w:tcPr>
          <w:p w14:paraId="639BD56D" w14:textId="77777777" w:rsidR="004A263B" w:rsidRPr="0067635D" w:rsidRDefault="00A02E60" w:rsidP="00974758">
            <w:pPr>
              <w:spacing w:after="0" w:line="324" w:lineRule="auto"/>
              <w:ind w:left="100" w:right="965"/>
              <w:rPr>
                <w:rFonts w:eastAsia="Times New Roman" w:cstheme="minorHAnsi"/>
                <w:b/>
                <w:bCs/>
              </w:rPr>
            </w:pPr>
            <w:r w:rsidRPr="0067635D">
              <w:rPr>
                <w:b/>
                <w:bCs/>
              </w:rPr>
              <w:t xml:space="preserve">Record cube </w:t>
            </w:r>
            <w:r w:rsidR="004A263B" w:rsidRPr="0067635D">
              <w:rPr>
                <w:b/>
                <w:bCs/>
              </w:rPr>
              <w:t>strength</w:t>
            </w:r>
            <w:r w:rsidR="004A263B" w:rsidRPr="0067635D">
              <w:rPr>
                <w:rFonts w:eastAsia="Times New Roman" w:cstheme="minorHAnsi"/>
                <w:b/>
                <w:bCs/>
                <w:spacing w:val="45"/>
              </w:rPr>
              <w:t xml:space="preserve"> </w:t>
            </w:r>
            <w:r w:rsidR="004A263B" w:rsidRPr="0067635D">
              <w:rPr>
                <w:b/>
                <w:bCs/>
              </w:rPr>
              <w:t>N/mm</w:t>
            </w:r>
            <w:r w:rsidR="004A263B" w:rsidRPr="0067635D">
              <w:rPr>
                <w:b/>
                <w:bCs/>
                <w:vertAlign w:val="superscript"/>
              </w:rPr>
              <w:t>2</w:t>
            </w:r>
          </w:p>
        </w:tc>
        <w:tc>
          <w:tcPr>
            <w:tcW w:w="934" w:type="pct"/>
            <w:tcBorders>
              <w:top w:val="single" w:sz="5" w:space="0" w:color="000000"/>
              <w:left w:val="single" w:sz="5" w:space="0" w:color="000000"/>
              <w:bottom w:val="single" w:sz="5" w:space="0" w:color="000000"/>
              <w:right w:val="single" w:sz="5" w:space="0" w:color="000000"/>
            </w:tcBorders>
            <w:vAlign w:val="center"/>
          </w:tcPr>
          <w:p w14:paraId="6C579B39" w14:textId="77777777" w:rsidR="004A263B" w:rsidRPr="0067635D" w:rsidRDefault="004A263B" w:rsidP="00974758">
            <w:pPr>
              <w:spacing w:after="0"/>
              <w:ind w:left="100"/>
              <w:rPr>
                <w:b/>
                <w:bCs/>
              </w:rPr>
            </w:pPr>
            <w:r w:rsidRPr="0067635D">
              <w:rPr>
                <w:b/>
                <w:bCs/>
              </w:rPr>
              <w:t>A</w:t>
            </w:r>
          </w:p>
        </w:tc>
        <w:tc>
          <w:tcPr>
            <w:tcW w:w="759" w:type="pct"/>
            <w:tcBorders>
              <w:top w:val="single" w:sz="5" w:space="0" w:color="000000"/>
              <w:left w:val="single" w:sz="5" w:space="0" w:color="000000"/>
              <w:bottom w:val="single" w:sz="5" w:space="0" w:color="000000"/>
              <w:right w:val="single" w:sz="5" w:space="0" w:color="000000"/>
            </w:tcBorders>
            <w:vAlign w:val="center"/>
          </w:tcPr>
          <w:p w14:paraId="77EAD7BC" w14:textId="77777777" w:rsidR="004A263B" w:rsidRPr="0067635D" w:rsidRDefault="004A263B" w:rsidP="00974758">
            <w:pPr>
              <w:spacing w:after="0"/>
              <w:ind w:left="100"/>
              <w:rPr>
                <w:b/>
                <w:bCs/>
              </w:rPr>
            </w:pPr>
            <w:r w:rsidRPr="0067635D">
              <w:rPr>
                <w:b/>
                <w:bCs/>
              </w:rPr>
              <w:t>B</w:t>
            </w:r>
          </w:p>
        </w:tc>
      </w:tr>
      <w:tr w:rsidR="003807DE" w:rsidRPr="0067635D" w14:paraId="62C5ECAE" w14:textId="77777777" w:rsidTr="007C55C8">
        <w:trPr>
          <w:trHeight w:hRule="exact" w:val="1118"/>
        </w:trPr>
        <w:tc>
          <w:tcPr>
            <w:tcW w:w="3307" w:type="pct"/>
            <w:tcBorders>
              <w:top w:val="single" w:sz="5" w:space="0" w:color="000000"/>
              <w:left w:val="single" w:sz="5" w:space="0" w:color="000000"/>
              <w:bottom w:val="single" w:sz="5" w:space="0" w:color="000000"/>
              <w:right w:val="single" w:sz="5" w:space="0" w:color="000000"/>
            </w:tcBorders>
          </w:tcPr>
          <w:p w14:paraId="03FD6ACE" w14:textId="77777777" w:rsidR="004A263B" w:rsidRPr="0067635D" w:rsidRDefault="004A263B" w:rsidP="004A263B">
            <w:pPr>
              <w:spacing w:before="84" w:after="0"/>
              <w:ind w:left="100"/>
            </w:pPr>
            <w:r w:rsidRPr="0067635D">
              <w:t>Less than 15</w:t>
            </w:r>
          </w:p>
          <w:p w14:paraId="2BF722ED" w14:textId="77777777" w:rsidR="004A263B" w:rsidRPr="0067635D" w:rsidRDefault="004A263B" w:rsidP="004A263B">
            <w:pPr>
              <w:spacing w:before="95" w:after="0"/>
              <w:ind w:left="100"/>
            </w:pPr>
            <w:r w:rsidRPr="0067635D">
              <w:t>15</w:t>
            </w:r>
            <w:r w:rsidR="00D6508F" w:rsidRPr="0067635D">
              <w:t xml:space="preserve"> </w:t>
            </w:r>
            <w:r w:rsidRPr="0067635D">
              <w:t>to 35</w:t>
            </w:r>
          </w:p>
          <w:p w14:paraId="43039984" w14:textId="77777777" w:rsidR="004A263B" w:rsidRPr="0067635D" w:rsidRDefault="004A263B" w:rsidP="004A263B">
            <w:pPr>
              <w:spacing w:before="97" w:after="0"/>
              <w:ind w:left="100"/>
              <w:rPr>
                <w:rFonts w:eastAsia="Times New Roman" w:cstheme="minorHAnsi"/>
              </w:rPr>
            </w:pPr>
            <w:r w:rsidRPr="0067635D">
              <w:t>Greater than 35</w:t>
            </w:r>
          </w:p>
        </w:tc>
        <w:tc>
          <w:tcPr>
            <w:tcW w:w="934" w:type="pct"/>
            <w:tcBorders>
              <w:top w:val="single" w:sz="5" w:space="0" w:color="000000"/>
              <w:left w:val="single" w:sz="5" w:space="0" w:color="000000"/>
              <w:bottom w:val="single" w:sz="5" w:space="0" w:color="000000"/>
              <w:right w:val="single" w:sz="5" w:space="0" w:color="000000"/>
            </w:tcBorders>
          </w:tcPr>
          <w:p w14:paraId="7C25385D" w14:textId="77777777" w:rsidR="004A263B" w:rsidRPr="0067635D" w:rsidRDefault="004A263B" w:rsidP="007079DC">
            <w:pPr>
              <w:spacing w:before="84" w:after="0"/>
              <w:ind w:left="100"/>
            </w:pPr>
            <w:r w:rsidRPr="0067635D">
              <w:t>10.0</w:t>
            </w:r>
          </w:p>
          <w:p w14:paraId="3AF038B4" w14:textId="77777777" w:rsidR="004A263B" w:rsidRPr="0067635D" w:rsidRDefault="004A263B" w:rsidP="007079DC">
            <w:pPr>
              <w:spacing w:before="95" w:after="0"/>
              <w:ind w:left="100"/>
            </w:pPr>
            <w:r w:rsidRPr="0067635D">
              <w:t>20.0</w:t>
            </w:r>
          </w:p>
          <w:p w14:paraId="2CBC210A" w14:textId="77777777" w:rsidR="004A263B" w:rsidRPr="0067635D" w:rsidRDefault="004A263B" w:rsidP="007079DC">
            <w:pPr>
              <w:spacing w:before="97" w:after="0"/>
              <w:ind w:left="100"/>
            </w:pPr>
            <w:r w:rsidRPr="0067635D">
              <w:t>30.0</w:t>
            </w:r>
          </w:p>
        </w:tc>
        <w:tc>
          <w:tcPr>
            <w:tcW w:w="759" w:type="pct"/>
            <w:tcBorders>
              <w:top w:val="single" w:sz="5" w:space="0" w:color="000000"/>
              <w:left w:val="single" w:sz="5" w:space="0" w:color="000000"/>
              <w:bottom w:val="single" w:sz="5" w:space="0" w:color="000000"/>
              <w:right w:val="single" w:sz="5" w:space="0" w:color="000000"/>
            </w:tcBorders>
          </w:tcPr>
          <w:p w14:paraId="484C59B2" w14:textId="77777777" w:rsidR="004A263B" w:rsidRPr="0067635D" w:rsidRDefault="004A263B" w:rsidP="007079DC">
            <w:pPr>
              <w:spacing w:before="84" w:after="0"/>
              <w:ind w:left="100"/>
            </w:pPr>
            <w:r w:rsidRPr="0067635D">
              <w:t>67.5</w:t>
            </w:r>
          </w:p>
          <w:p w14:paraId="3419CC12" w14:textId="77777777" w:rsidR="004A263B" w:rsidRPr="0067635D" w:rsidRDefault="004A263B" w:rsidP="007079DC">
            <w:pPr>
              <w:spacing w:before="95" w:after="0"/>
              <w:ind w:left="100"/>
            </w:pPr>
            <w:r w:rsidRPr="0067635D">
              <w:t>20.0</w:t>
            </w:r>
          </w:p>
          <w:p w14:paraId="5CB6902D" w14:textId="77777777" w:rsidR="004A263B" w:rsidRPr="0067635D" w:rsidRDefault="004A263B" w:rsidP="007079DC">
            <w:pPr>
              <w:spacing w:before="97" w:after="0"/>
              <w:ind w:left="100"/>
            </w:pPr>
            <w:r w:rsidRPr="0067635D">
              <w:t>52.5</w:t>
            </w:r>
          </w:p>
        </w:tc>
      </w:tr>
    </w:tbl>
    <w:p w14:paraId="03F41C01" w14:textId="77777777" w:rsidR="004A263B" w:rsidRPr="0067635D" w:rsidRDefault="004C0CD3" w:rsidP="002E694E">
      <w:pPr>
        <w:tabs>
          <w:tab w:val="left" w:pos="5685"/>
        </w:tabs>
        <w:spacing w:after="0"/>
        <w:ind w:left="720"/>
        <w:jc w:val="both"/>
      </w:pPr>
      <w:r w:rsidRPr="0067635D">
        <w:t xml:space="preserve">This calculation </w:t>
      </w:r>
      <w:r w:rsidR="004A263B" w:rsidRPr="0067635D">
        <w:t>may be applied for curing at temperatures up to 27°C.</w:t>
      </w:r>
    </w:p>
    <w:p w14:paraId="46E310B4" w14:textId="77777777" w:rsidR="004A263B" w:rsidRPr="0067635D" w:rsidRDefault="004A263B" w:rsidP="000804CA">
      <w:pPr>
        <w:tabs>
          <w:tab w:val="left" w:pos="5685"/>
        </w:tabs>
        <w:spacing w:after="0"/>
        <w:jc w:val="both"/>
      </w:pPr>
    </w:p>
    <w:p w14:paraId="1DAED7D5" w14:textId="1E95D7CF" w:rsidR="004A263B" w:rsidRPr="0067635D" w:rsidRDefault="004A263B">
      <w:pPr>
        <w:pStyle w:val="ListParagraph"/>
        <w:numPr>
          <w:ilvl w:val="0"/>
          <w:numId w:val="69"/>
        </w:numPr>
        <w:tabs>
          <w:tab w:val="left" w:pos="5685"/>
        </w:tabs>
        <w:spacing w:after="0"/>
        <w:ind w:left="1080" w:right="27"/>
        <w:jc w:val="both"/>
      </w:pPr>
      <w:r w:rsidRPr="0067635D">
        <w:t>Before p</w:t>
      </w:r>
      <w:r w:rsidR="004C0CD3" w:rsidRPr="0067635D">
        <w:t xml:space="preserve">lacing </w:t>
      </w:r>
      <w:r w:rsidR="002E694E" w:rsidRPr="0067635D">
        <w:t>concrete,</w:t>
      </w:r>
      <w:r w:rsidR="004C0CD3" w:rsidRPr="0067635D">
        <w:t xml:space="preserve"> </w:t>
      </w:r>
      <w:r w:rsidRPr="0067635D">
        <w:t>t</w:t>
      </w:r>
      <w:r w:rsidR="004C0CD3" w:rsidRPr="0067635D">
        <w:t>he Sub-Contractor shall obtain approval of the mixes proposed for each</w:t>
      </w:r>
      <w:r w:rsidR="00D6508F" w:rsidRPr="0067635D">
        <w:t xml:space="preserve"> </w:t>
      </w:r>
      <w:r w:rsidR="004C0CD3" w:rsidRPr="0067635D">
        <w:t xml:space="preserve">class of concrete and the average target strengths. The mixes shall be designed to achieve the minimum workability for </w:t>
      </w:r>
      <w:r w:rsidRPr="0067635D">
        <w:t xml:space="preserve">the </w:t>
      </w:r>
      <w:r w:rsidR="00EF5E17" w:rsidRPr="0067635D">
        <w:t>Contractor</w:t>
      </w:r>
      <w:r w:rsidR="004C0CD3" w:rsidRPr="0067635D">
        <w:t xml:space="preserve"> to place and compact </w:t>
      </w:r>
      <w:r w:rsidRPr="0067635D">
        <w:t>t</w:t>
      </w:r>
      <w:r w:rsidR="004C0CD3" w:rsidRPr="0067635D">
        <w:t xml:space="preserve">he concrete with the equipment </w:t>
      </w:r>
      <w:r w:rsidRPr="0067635D">
        <w:t>proposed for use.</w:t>
      </w:r>
    </w:p>
    <w:p w14:paraId="579ABE33" w14:textId="7C95DBD4" w:rsidR="004A263B" w:rsidRPr="0067635D" w:rsidRDefault="004A263B">
      <w:pPr>
        <w:pStyle w:val="ListParagraph"/>
        <w:numPr>
          <w:ilvl w:val="0"/>
          <w:numId w:val="69"/>
        </w:numPr>
        <w:tabs>
          <w:tab w:val="left" w:pos="5685"/>
        </w:tabs>
        <w:spacing w:after="0"/>
        <w:ind w:left="1080" w:right="27"/>
        <w:jc w:val="both"/>
      </w:pPr>
      <w:r w:rsidRPr="0067635D">
        <w:t>The mean strength shall exceed the Characteristic Strength by a margin of</w:t>
      </w:r>
      <w:r w:rsidR="00D6508F" w:rsidRPr="0067635D">
        <w:t xml:space="preserve"> </w:t>
      </w:r>
      <w:r w:rsidRPr="0067635D">
        <w:t>1.64 t</w:t>
      </w:r>
      <w:r w:rsidR="004C0CD3" w:rsidRPr="0067635D">
        <w:t>imes</w:t>
      </w:r>
      <w:r w:rsidR="00D6508F" w:rsidRPr="0067635D">
        <w:t xml:space="preserve"> </w:t>
      </w:r>
      <w:r w:rsidR="004C0CD3" w:rsidRPr="0067635D">
        <w:t>the</w:t>
      </w:r>
      <w:r w:rsidR="00D6508F" w:rsidRPr="0067635D">
        <w:t xml:space="preserve"> </w:t>
      </w:r>
      <w:r w:rsidR="004C0CD3" w:rsidRPr="0067635D">
        <w:t>standard deviation</w:t>
      </w:r>
      <w:r w:rsidR="00D6508F" w:rsidRPr="0067635D">
        <w:t xml:space="preserve"> </w:t>
      </w:r>
      <w:r w:rsidRPr="0067635D">
        <w:t>expected</w:t>
      </w:r>
      <w:r w:rsidR="00D6508F" w:rsidRPr="0067635D">
        <w:t xml:space="preserve"> </w:t>
      </w:r>
      <w:r w:rsidR="004C0CD3" w:rsidRPr="0067635D">
        <w:t>from</w:t>
      </w:r>
      <w:r w:rsidR="00D6508F" w:rsidRPr="0067635D">
        <w:t xml:space="preserve"> </w:t>
      </w:r>
      <w:r w:rsidR="004C0CD3" w:rsidRPr="0067635D">
        <w:t>the</w:t>
      </w:r>
      <w:r w:rsidR="00D6508F" w:rsidRPr="0067635D">
        <w:t xml:space="preserve"> </w:t>
      </w:r>
      <w:r w:rsidR="004C0CD3" w:rsidRPr="0067635D">
        <w:t xml:space="preserve">concreting plant, </w:t>
      </w:r>
      <w:r w:rsidRPr="0067635D">
        <w:t>except</w:t>
      </w:r>
      <w:r w:rsidR="00D6508F" w:rsidRPr="0067635D">
        <w:t xml:space="preserve"> </w:t>
      </w:r>
      <w:r w:rsidRPr="0067635D">
        <w:t>that no standard deviation</w:t>
      </w:r>
      <w:r w:rsidR="00D6508F" w:rsidRPr="0067635D">
        <w:t xml:space="preserve"> </w:t>
      </w:r>
      <w:r w:rsidRPr="0067635D">
        <w:t>less than</w:t>
      </w:r>
      <w:r w:rsidR="00D6508F" w:rsidRPr="0067635D">
        <w:t xml:space="preserve"> </w:t>
      </w:r>
      <w:r w:rsidRPr="0067635D">
        <w:t>3.5</w:t>
      </w:r>
      <w:r w:rsidR="004C0CD3" w:rsidRPr="0067635D">
        <w:t>N/mm</w:t>
      </w:r>
      <w:r w:rsidR="004C0CD3" w:rsidRPr="0067635D">
        <w:rPr>
          <w:vertAlign w:val="superscript"/>
        </w:rPr>
        <w:t>2</w:t>
      </w:r>
      <w:r w:rsidR="00D6508F" w:rsidRPr="0067635D">
        <w:t xml:space="preserve"> </w:t>
      </w:r>
      <w:r w:rsidR="004C0CD3" w:rsidRPr="0067635D">
        <w:t>shall be used as a basis</w:t>
      </w:r>
      <w:r w:rsidRPr="0067635D">
        <w:t xml:space="preserve"> for designing a mix.</w:t>
      </w:r>
    </w:p>
    <w:p w14:paraId="667F90BA" w14:textId="77777777" w:rsidR="00831B71" w:rsidRPr="0067635D" w:rsidRDefault="00831B71" w:rsidP="000804CA">
      <w:pPr>
        <w:tabs>
          <w:tab w:val="left" w:pos="5685"/>
        </w:tabs>
        <w:spacing w:after="0"/>
        <w:jc w:val="both"/>
      </w:pPr>
    </w:p>
    <w:p w14:paraId="203120A4" w14:textId="7A35BCEB" w:rsidR="004A263B" w:rsidRPr="0067635D" w:rsidRDefault="004A263B">
      <w:pPr>
        <w:pStyle w:val="Heading3"/>
        <w:numPr>
          <w:ilvl w:val="2"/>
          <w:numId w:val="29"/>
        </w:numPr>
        <w:ind w:left="720" w:firstLine="0"/>
        <w:rPr>
          <w:w w:val="113"/>
          <w:sz w:val="22"/>
          <w:szCs w:val="22"/>
        </w:rPr>
      </w:pPr>
      <w:bookmarkStart w:id="425" w:name="_Toc172648495"/>
      <w:r w:rsidRPr="0067635D">
        <w:rPr>
          <w:w w:val="113"/>
          <w:sz w:val="22"/>
          <w:szCs w:val="22"/>
        </w:rPr>
        <w:t>TRIAL MIXES</w:t>
      </w:r>
      <w:bookmarkEnd w:id="425"/>
    </w:p>
    <w:p w14:paraId="6D1C0152" w14:textId="70E4B38E" w:rsidR="004A263B" w:rsidRPr="0067635D" w:rsidRDefault="004A263B">
      <w:pPr>
        <w:pStyle w:val="ListParagraph"/>
        <w:numPr>
          <w:ilvl w:val="0"/>
          <w:numId w:val="188"/>
        </w:numPr>
        <w:tabs>
          <w:tab w:val="left" w:pos="5685"/>
        </w:tabs>
        <w:spacing w:after="0"/>
        <w:jc w:val="both"/>
        <w:rPr>
          <w:b/>
          <w:bCs/>
          <w:u w:val="single"/>
        </w:rPr>
      </w:pPr>
      <w:r w:rsidRPr="0067635D">
        <w:rPr>
          <w:b/>
          <w:bCs/>
          <w:u w:val="single"/>
        </w:rPr>
        <w:t>LABORATORY TRIAL MIXES</w:t>
      </w:r>
    </w:p>
    <w:p w14:paraId="363BA5C8" w14:textId="3A0D9587" w:rsidR="004A263B" w:rsidRPr="0067635D" w:rsidRDefault="004A263B">
      <w:pPr>
        <w:pStyle w:val="ListParagraph"/>
        <w:numPr>
          <w:ilvl w:val="0"/>
          <w:numId w:val="71"/>
        </w:numPr>
        <w:tabs>
          <w:tab w:val="left" w:pos="5685"/>
        </w:tabs>
        <w:spacing w:after="0"/>
        <w:ind w:left="1080" w:right="27"/>
        <w:jc w:val="both"/>
      </w:pPr>
      <w:r w:rsidRPr="0067635D">
        <w:t>Prelim</w:t>
      </w:r>
      <w:r w:rsidR="008753B2" w:rsidRPr="0067635D">
        <w:t>inary laboratory tests shall be</w:t>
      </w:r>
      <w:r w:rsidRPr="0067635D">
        <w:t xml:space="preserve"> carried</w:t>
      </w:r>
      <w:r w:rsidR="008753B2" w:rsidRPr="0067635D">
        <w:t xml:space="preserve"> out to determine </w:t>
      </w:r>
      <w:r w:rsidRPr="0067635D">
        <w:t>the mixe</w:t>
      </w:r>
      <w:r w:rsidR="008753B2" w:rsidRPr="0067635D">
        <w:t xml:space="preserve">s to satisfy the specification </w:t>
      </w:r>
      <w:r w:rsidRPr="0067635D">
        <w:t>with the available materials.</w:t>
      </w:r>
    </w:p>
    <w:p w14:paraId="04C0DA14" w14:textId="147B0167" w:rsidR="004A263B" w:rsidRPr="0067635D" w:rsidRDefault="008753B2">
      <w:pPr>
        <w:pStyle w:val="ListParagraph"/>
        <w:numPr>
          <w:ilvl w:val="0"/>
          <w:numId w:val="71"/>
        </w:numPr>
        <w:tabs>
          <w:tab w:val="left" w:pos="5685"/>
        </w:tabs>
        <w:spacing w:after="0"/>
        <w:ind w:left="1080" w:right="27"/>
        <w:jc w:val="both"/>
      </w:pPr>
      <w:r w:rsidRPr="0067635D">
        <w:t xml:space="preserve">Trial mixes shall be tested to determine the following properties </w:t>
      </w:r>
      <w:r w:rsidR="004A263B" w:rsidRPr="0067635D">
        <w:t>of mixes proposed for initial field tests:</w:t>
      </w:r>
    </w:p>
    <w:p w14:paraId="757AE138" w14:textId="39E8CA03" w:rsidR="004A263B" w:rsidRPr="0067635D" w:rsidRDefault="008753B2">
      <w:pPr>
        <w:pStyle w:val="ListParagraph"/>
        <w:numPr>
          <w:ilvl w:val="0"/>
          <w:numId w:val="73"/>
        </w:numPr>
        <w:tabs>
          <w:tab w:val="left" w:pos="5685"/>
        </w:tabs>
        <w:spacing w:after="0"/>
        <w:ind w:left="1440" w:right="27"/>
        <w:jc w:val="both"/>
      </w:pPr>
      <w:r w:rsidRPr="0067635D">
        <w:t xml:space="preserve">Bleeding in accordance </w:t>
      </w:r>
      <w:r w:rsidR="004A263B" w:rsidRPr="0067635D">
        <w:t>wi</w:t>
      </w:r>
      <w:r w:rsidRPr="0067635D">
        <w:t xml:space="preserve">th ASTM C232 </w:t>
      </w:r>
      <w:r w:rsidR="004A263B" w:rsidRPr="0067635D">
        <w:t>(non-vibrating) Nil/negligible.</w:t>
      </w:r>
    </w:p>
    <w:p w14:paraId="061F04C7" w14:textId="2389B564" w:rsidR="004A263B" w:rsidRPr="0067635D" w:rsidRDefault="004A263B">
      <w:pPr>
        <w:pStyle w:val="ListParagraph"/>
        <w:numPr>
          <w:ilvl w:val="0"/>
          <w:numId w:val="73"/>
        </w:numPr>
        <w:tabs>
          <w:tab w:val="left" w:pos="5685"/>
        </w:tabs>
        <w:spacing w:after="0"/>
        <w:ind w:left="1440" w:right="27"/>
        <w:jc w:val="both"/>
      </w:pPr>
      <w:r w:rsidRPr="0067635D">
        <w:t>Drying shrinkage</w:t>
      </w:r>
      <w:r w:rsidR="008753B2" w:rsidRPr="0067635D">
        <w:t xml:space="preserve"> in accordance with BS 812-120 </w:t>
      </w:r>
      <w:r w:rsidRPr="0067635D">
        <w:t>/ BRE Digest</w:t>
      </w:r>
      <w:r w:rsidR="008753B2" w:rsidRPr="0067635D">
        <w:t xml:space="preserve"> </w:t>
      </w:r>
      <w:r w:rsidRPr="0067635D">
        <w:t>357.</w:t>
      </w:r>
    </w:p>
    <w:p w14:paraId="6F06FB44" w14:textId="26A9E54F" w:rsidR="004A263B" w:rsidRPr="0067635D" w:rsidRDefault="004A263B">
      <w:pPr>
        <w:pStyle w:val="ListParagraph"/>
        <w:numPr>
          <w:ilvl w:val="0"/>
          <w:numId w:val="73"/>
        </w:numPr>
        <w:tabs>
          <w:tab w:val="left" w:pos="5685"/>
        </w:tabs>
        <w:spacing w:after="0"/>
        <w:ind w:left="1440" w:right="27"/>
        <w:jc w:val="both"/>
      </w:pPr>
      <w:r w:rsidRPr="0067635D">
        <w:t>Air content if applicable.</w:t>
      </w:r>
    </w:p>
    <w:p w14:paraId="79E249A6" w14:textId="25FAEEDA" w:rsidR="008753B2" w:rsidRPr="0067635D" w:rsidRDefault="00D6508F">
      <w:pPr>
        <w:pStyle w:val="ListParagraph"/>
        <w:numPr>
          <w:ilvl w:val="0"/>
          <w:numId w:val="73"/>
        </w:numPr>
        <w:tabs>
          <w:tab w:val="left" w:pos="5685"/>
        </w:tabs>
        <w:spacing w:after="0"/>
        <w:ind w:left="1440" w:right="27"/>
        <w:jc w:val="both"/>
      </w:pPr>
      <w:r w:rsidRPr="0067635D">
        <w:t xml:space="preserve"> </w:t>
      </w:r>
      <w:r w:rsidR="004A263B" w:rsidRPr="0067635D">
        <w:t xml:space="preserve">Free water/cement ratio. </w:t>
      </w:r>
    </w:p>
    <w:p w14:paraId="79305F82" w14:textId="7B964FF8" w:rsidR="004A263B" w:rsidRPr="0067635D" w:rsidRDefault="004A263B">
      <w:pPr>
        <w:pStyle w:val="ListParagraph"/>
        <w:numPr>
          <w:ilvl w:val="0"/>
          <w:numId w:val="73"/>
        </w:numPr>
        <w:tabs>
          <w:tab w:val="left" w:pos="5685"/>
        </w:tabs>
        <w:spacing w:after="0"/>
        <w:ind w:left="1440" w:right="27"/>
        <w:jc w:val="both"/>
      </w:pPr>
      <w:r w:rsidRPr="0067635D">
        <w:t>Workability.</w:t>
      </w:r>
    </w:p>
    <w:p w14:paraId="4FCD0852" w14:textId="38920F34" w:rsidR="004A263B" w:rsidRPr="0067635D" w:rsidRDefault="008753B2">
      <w:pPr>
        <w:pStyle w:val="ListParagraph"/>
        <w:numPr>
          <w:ilvl w:val="0"/>
          <w:numId w:val="73"/>
        </w:numPr>
        <w:tabs>
          <w:tab w:val="left" w:pos="5685"/>
        </w:tabs>
        <w:spacing w:after="0"/>
        <w:ind w:left="1440" w:right="27"/>
        <w:jc w:val="both"/>
      </w:pPr>
      <w:r w:rsidRPr="0067635D">
        <w:t xml:space="preserve">Fresh and hardened concrete </w:t>
      </w:r>
      <w:r w:rsidR="004A263B" w:rsidRPr="0067635D">
        <w:t>densities.</w:t>
      </w:r>
    </w:p>
    <w:p w14:paraId="2C0300AE" w14:textId="26E33AB7" w:rsidR="004A263B" w:rsidRPr="0067635D" w:rsidRDefault="008753B2">
      <w:pPr>
        <w:pStyle w:val="ListParagraph"/>
        <w:numPr>
          <w:ilvl w:val="0"/>
          <w:numId w:val="73"/>
        </w:numPr>
        <w:tabs>
          <w:tab w:val="left" w:pos="5685"/>
        </w:tabs>
        <w:spacing w:after="0"/>
        <w:ind w:left="1440" w:right="27"/>
        <w:jc w:val="both"/>
      </w:pPr>
      <w:r w:rsidRPr="0067635D">
        <w:t>Absorption</w:t>
      </w:r>
      <w:r w:rsidR="004A263B" w:rsidRPr="0067635D">
        <w:t xml:space="preserve"> in accordance with BS 1881: Part 122.</w:t>
      </w:r>
    </w:p>
    <w:p w14:paraId="7817C9F1" w14:textId="560397E4" w:rsidR="00272240" w:rsidRPr="0067635D" w:rsidRDefault="008753B2">
      <w:pPr>
        <w:pStyle w:val="ListParagraph"/>
        <w:numPr>
          <w:ilvl w:val="0"/>
          <w:numId w:val="71"/>
        </w:numPr>
        <w:tabs>
          <w:tab w:val="left" w:pos="5685"/>
        </w:tabs>
        <w:spacing w:after="0"/>
        <w:ind w:left="1080" w:right="27"/>
        <w:jc w:val="both"/>
      </w:pPr>
      <w:r w:rsidRPr="0067635D">
        <w:t xml:space="preserve">The upper target limit for absorption after 30 minutes shall </w:t>
      </w:r>
      <w:r w:rsidR="004A263B" w:rsidRPr="0067635D">
        <w:t xml:space="preserve">be </w:t>
      </w:r>
      <w:r w:rsidRPr="0067635D">
        <w:t xml:space="preserve">2% for reinforced concrete and 2.3% </w:t>
      </w:r>
      <w:r w:rsidR="004A263B" w:rsidRPr="0067635D">
        <w:t>for unreinforced concrete.</w:t>
      </w:r>
    </w:p>
    <w:p w14:paraId="011B9FDD" w14:textId="75D6D6A4" w:rsidR="004A263B" w:rsidRPr="0067635D" w:rsidRDefault="004A263B">
      <w:pPr>
        <w:pStyle w:val="ListParagraph"/>
        <w:numPr>
          <w:ilvl w:val="0"/>
          <w:numId w:val="71"/>
        </w:numPr>
        <w:tabs>
          <w:tab w:val="left" w:pos="5685"/>
        </w:tabs>
        <w:spacing w:after="0"/>
        <w:ind w:left="1080" w:right="27"/>
        <w:jc w:val="both"/>
      </w:pPr>
      <w:r w:rsidRPr="0067635D">
        <w:t>The followin</w:t>
      </w:r>
      <w:r w:rsidR="008753B2" w:rsidRPr="0067635D">
        <w:t xml:space="preserve">g tests should commence when the concrete specimens </w:t>
      </w:r>
      <w:r w:rsidRPr="0067635D">
        <w:t>are</w:t>
      </w:r>
      <w:r w:rsidR="008753B2" w:rsidRPr="0067635D">
        <w:t xml:space="preserve"> 28 </w:t>
      </w:r>
      <w:r w:rsidRPr="0067635D">
        <w:t>days old:</w:t>
      </w:r>
    </w:p>
    <w:p w14:paraId="2C6EE870" w14:textId="1DA102E2" w:rsidR="004A263B" w:rsidRPr="0067635D" w:rsidRDefault="008753B2">
      <w:pPr>
        <w:pStyle w:val="ListParagraph"/>
        <w:numPr>
          <w:ilvl w:val="0"/>
          <w:numId w:val="74"/>
        </w:numPr>
        <w:tabs>
          <w:tab w:val="left" w:pos="5685"/>
        </w:tabs>
        <w:spacing w:after="0"/>
        <w:ind w:left="1440" w:right="27"/>
        <w:jc w:val="both"/>
      </w:pPr>
      <w:r w:rsidRPr="0067635D">
        <w:t xml:space="preserve">Initial Surface Absorption Tests (ISAT) shall be carried out </w:t>
      </w:r>
      <w:r w:rsidR="004A263B" w:rsidRPr="0067635D">
        <w:t>in accordance with Test 6 of BS 1881: Part 5, 1970 and BS 1881: Part 208, 1996.</w:t>
      </w:r>
    </w:p>
    <w:p w14:paraId="32ED7117" w14:textId="20DFD697" w:rsidR="004A263B" w:rsidRPr="0067635D" w:rsidRDefault="004A263B">
      <w:pPr>
        <w:pStyle w:val="ListParagraph"/>
        <w:numPr>
          <w:ilvl w:val="0"/>
          <w:numId w:val="74"/>
        </w:numPr>
        <w:tabs>
          <w:tab w:val="left" w:pos="5685"/>
        </w:tabs>
        <w:spacing w:after="0"/>
        <w:ind w:left="1440" w:right="27"/>
        <w:jc w:val="both"/>
      </w:pPr>
      <w:r w:rsidRPr="0067635D">
        <w:t>The target</w:t>
      </w:r>
      <w:r w:rsidR="00D6508F" w:rsidRPr="0067635D">
        <w:t xml:space="preserve"> </w:t>
      </w:r>
      <w:r w:rsidRPr="0067635D">
        <w:t xml:space="preserve">limits shall be as in Table </w:t>
      </w:r>
      <w:r w:rsidR="0003671F" w:rsidRPr="0067635D">
        <w:t>12</w:t>
      </w:r>
    </w:p>
    <w:p w14:paraId="46381421" w14:textId="77777777" w:rsidR="00814AE0" w:rsidRPr="0067635D" w:rsidRDefault="00814AE0" w:rsidP="00814AE0">
      <w:pPr>
        <w:pStyle w:val="ListParagraph"/>
        <w:tabs>
          <w:tab w:val="left" w:pos="5685"/>
        </w:tabs>
        <w:spacing w:after="0"/>
        <w:ind w:left="1170" w:right="420"/>
        <w:jc w:val="both"/>
      </w:pPr>
    </w:p>
    <w:p w14:paraId="5A183F7E" w14:textId="6D45B677" w:rsidR="004A263B" w:rsidRPr="0067635D" w:rsidRDefault="00BB0401" w:rsidP="000804CA">
      <w:pPr>
        <w:tabs>
          <w:tab w:val="left" w:pos="5685"/>
        </w:tabs>
        <w:spacing w:after="0"/>
        <w:jc w:val="both"/>
      </w:pPr>
      <w:r w:rsidRPr="0067635D">
        <w:rPr>
          <w:b/>
          <w:bCs/>
        </w:rPr>
        <w:t xml:space="preserve">                </w:t>
      </w:r>
      <w:r w:rsidR="004A263B" w:rsidRPr="0067635D">
        <w:rPr>
          <w:b/>
          <w:bCs/>
        </w:rPr>
        <w:t xml:space="preserve">Table </w:t>
      </w:r>
      <w:r w:rsidR="00D111FE" w:rsidRPr="0067635D">
        <w:rPr>
          <w:b/>
          <w:bCs/>
        </w:rPr>
        <w:t>12</w:t>
      </w:r>
      <w:r w:rsidR="004A263B" w:rsidRPr="0067635D">
        <w:rPr>
          <w:b/>
          <w:bCs/>
        </w:rPr>
        <w:t xml:space="preserve"> </w:t>
      </w:r>
      <w:r w:rsidR="004A263B" w:rsidRPr="0067635D">
        <w:t>- Target limits for ISAT</w:t>
      </w:r>
    </w:p>
    <w:p w14:paraId="6F48B131" w14:textId="77777777" w:rsidR="004A263B" w:rsidRPr="0067635D" w:rsidRDefault="004A263B" w:rsidP="004A263B">
      <w:pPr>
        <w:spacing w:before="3" w:after="0" w:line="160" w:lineRule="exact"/>
        <w:rPr>
          <w:rFonts w:ascii="Times New Roman" w:eastAsia="Times New Roman" w:hAnsi="Times New Roman" w:cs="Times New Roman"/>
          <w:sz w:val="17"/>
          <w:szCs w:val="17"/>
        </w:rPr>
      </w:pPr>
    </w:p>
    <w:tbl>
      <w:tblPr>
        <w:tblW w:w="4604" w:type="pct"/>
        <w:tblInd w:w="714" w:type="dxa"/>
        <w:tblCellMar>
          <w:left w:w="0" w:type="dxa"/>
          <w:right w:w="0" w:type="dxa"/>
        </w:tblCellMar>
        <w:tblLook w:val="01E0" w:firstRow="1" w:lastRow="1" w:firstColumn="1" w:lastColumn="1" w:noHBand="0" w:noVBand="0"/>
      </w:tblPr>
      <w:tblGrid>
        <w:gridCol w:w="2258"/>
        <w:gridCol w:w="2049"/>
        <w:gridCol w:w="1947"/>
        <w:gridCol w:w="2047"/>
      </w:tblGrid>
      <w:tr w:rsidR="003807DE" w:rsidRPr="0067635D" w14:paraId="0D71898F" w14:textId="77777777" w:rsidTr="007C55C8">
        <w:trPr>
          <w:trHeight w:hRule="exact" w:val="288"/>
        </w:trPr>
        <w:tc>
          <w:tcPr>
            <w:tcW w:w="1360" w:type="pct"/>
            <w:tcBorders>
              <w:top w:val="single" w:sz="5" w:space="0" w:color="000000"/>
              <w:left w:val="single" w:sz="5" w:space="0" w:color="000000"/>
              <w:bottom w:val="single" w:sz="5" w:space="0" w:color="000000"/>
              <w:right w:val="single" w:sz="5" w:space="0" w:color="000000"/>
            </w:tcBorders>
            <w:vAlign w:val="center"/>
          </w:tcPr>
          <w:p w14:paraId="52C29EA2" w14:textId="77777777" w:rsidR="004A263B" w:rsidRPr="0067635D" w:rsidRDefault="004A263B" w:rsidP="00974758">
            <w:pPr>
              <w:spacing w:after="0"/>
              <w:ind w:left="100"/>
              <w:rPr>
                <w:b/>
                <w:bCs/>
              </w:rPr>
            </w:pPr>
            <w:r w:rsidRPr="0067635D">
              <w:rPr>
                <w:b/>
                <w:bCs/>
              </w:rPr>
              <w:t>Time after starting test</w:t>
            </w:r>
          </w:p>
        </w:tc>
        <w:tc>
          <w:tcPr>
            <w:tcW w:w="1234" w:type="pct"/>
            <w:tcBorders>
              <w:top w:val="single" w:sz="5" w:space="0" w:color="000000"/>
              <w:left w:val="single" w:sz="5" w:space="0" w:color="000000"/>
              <w:bottom w:val="single" w:sz="5" w:space="0" w:color="000000"/>
              <w:right w:val="single" w:sz="5" w:space="0" w:color="000000"/>
            </w:tcBorders>
            <w:vAlign w:val="center"/>
          </w:tcPr>
          <w:p w14:paraId="0F4C942E" w14:textId="77777777" w:rsidR="004A263B" w:rsidRPr="0067635D" w:rsidRDefault="004A263B" w:rsidP="00974758">
            <w:pPr>
              <w:spacing w:after="0"/>
              <w:ind w:left="100"/>
              <w:rPr>
                <w:b/>
                <w:bCs/>
              </w:rPr>
            </w:pPr>
            <w:r w:rsidRPr="0067635D">
              <w:rPr>
                <w:b/>
                <w:bCs/>
              </w:rPr>
              <w:t>10</w:t>
            </w:r>
            <w:r w:rsidR="00D6508F" w:rsidRPr="0067635D">
              <w:rPr>
                <w:b/>
                <w:bCs/>
              </w:rPr>
              <w:t xml:space="preserve"> </w:t>
            </w:r>
            <w:r w:rsidRPr="0067635D">
              <w:rPr>
                <w:b/>
                <w:bCs/>
              </w:rPr>
              <w:t>min</w:t>
            </w:r>
          </w:p>
        </w:tc>
        <w:tc>
          <w:tcPr>
            <w:tcW w:w="1173" w:type="pct"/>
            <w:tcBorders>
              <w:top w:val="single" w:sz="5" w:space="0" w:color="000000"/>
              <w:left w:val="single" w:sz="5" w:space="0" w:color="000000"/>
              <w:bottom w:val="single" w:sz="5" w:space="0" w:color="000000"/>
              <w:right w:val="single" w:sz="5" w:space="0" w:color="000000"/>
            </w:tcBorders>
            <w:vAlign w:val="center"/>
          </w:tcPr>
          <w:p w14:paraId="07DD6EB3" w14:textId="77777777" w:rsidR="004A263B" w:rsidRPr="0067635D" w:rsidRDefault="004A263B" w:rsidP="00974758">
            <w:pPr>
              <w:spacing w:after="0"/>
              <w:ind w:left="100"/>
              <w:rPr>
                <w:b/>
                <w:bCs/>
              </w:rPr>
            </w:pPr>
            <w:r w:rsidRPr="0067635D">
              <w:rPr>
                <w:b/>
                <w:bCs/>
              </w:rPr>
              <w:t>30</w:t>
            </w:r>
            <w:r w:rsidR="00D6508F" w:rsidRPr="0067635D">
              <w:rPr>
                <w:b/>
                <w:bCs/>
              </w:rPr>
              <w:t xml:space="preserve"> </w:t>
            </w:r>
            <w:r w:rsidRPr="0067635D">
              <w:rPr>
                <w:b/>
                <w:bCs/>
              </w:rPr>
              <w:t>min</w:t>
            </w:r>
          </w:p>
        </w:tc>
        <w:tc>
          <w:tcPr>
            <w:tcW w:w="1234" w:type="pct"/>
            <w:tcBorders>
              <w:top w:val="single" w:sz="5" w:space="0" w:color="000000"/>
              <w:left w:val="single" w:sz="5" w:space="0" w:color="000000"/>
              <w:bottom w:val="single" w:sz="5" w:space="0" w:color="000000"/>
              <w:right w:val="single" w:sz="5" w:space="0" w:color="000000"/>
            </w:tcBorders>
            <w:vAlign w:val="center"/>
          </w:tcPr>
          <w:p w14:paraId="54EC6F2A" w14:textId="77777777" w:rsidR="004A263B" w:rsidRPr="0067635D" w:rsidRDefault="004A263B" w:rsidP="00974758">
            <w:pPr>
              <w:spacing w:after="0"/>
              <w:ind w:left="100"/>
              <w:rPr>
                <w:b/>
                <w:bCs/>
              </w:rPr>
            </w:pPr>
            <w:r w:rsidRPr="0067635D">
              <w:rPr>
                <w:b/>
                <w:bCs/>
              </w:rPr>
              <w:t>1 hour</w:t>
            </w:r>
          </w:p>
        </w:tc>
      </w:tr>
      <w:tr w:rsidR="004A263B" w:rsidRPr="0067635D" w14:paraId="02AB655B" w14:textId="77777777" w:rsidTr="007C55C8">
        <w:trPr>
          <w:trHeight w:hRule="exact" w:val="288"/>
        </w:trPr>
        <w:tc>
          <w:tcPr>
            <w:tcW w:w="1360" w:type="pct"/>
            <w:tcBorders>
              <w:top w:val="single" w:sz="5" w:space="0" w:color="000000"/>
              <w:left w:val="single" w:sz="5" w:space="0" w:color="000000"/>
              <w:bottom w:val="single" w:sz="5" w:space="0" w:color="000000"/>
              <w:right w:val="single" w:sz="5" w:space="0" w:color="000000"/>
            </w:tcBorders>
            <w:vAlign w:val="center"/>
          </w:tcPr>
          <w:p w14:paraId="57B6EA9F" w14:textId="77777777" w:rsidR="004A263B" w:rsidRPr="0067635D" w:rsidRDefault="004A263B" w:rsidP="00974758">
            <w:pPr>
              <w:spacing w:after="0"/>
              <w:ind w:left="100"/>
            </w:pPr>
            <w:r w:rsidRPr="0067635D">
              <w:t>ISAT results ml/m</w:t>
            </w:r>
            <w:r w:rsidRPr="0067635D">
              <w:rPr>
                <w:vertAlign w:val="superscript"/>
              </w:rPr>
              <w:t>2</w:t>
            </w:r>
            <w:r w:rsidRPr="0067635D">
              <w:t>/s</w:t>
            </w:r>
          </w:p>
        </w:tc>
        <w:tc>
          <w:tcPr>
            <w:tcW w:w="1234" w:type="pct"/>
            <w:tcBorders>
              <w:top w:val="single" w:sz="5" w:space="0" w:color="000000"/>
              <w:left w:val="single" w:sz="5" w:space="0" w:color="000000"/>
              <w:bottom w:val="single" w:sz="5" w:space="0" w:color="000000"/>
              <w:right w:val="single" w:sz="5" w:space="0" w:color="000000"/>
            </w:tcBorders>
            <w:vAlign w:val="center"/>
          </w:tcPr>
          <w:p w14:paraId="1F53AE08" w14:textId="77777777" w:rsidR="004A263B" w:rsidRPr="0067635D" w:rsidRDefault="004A263B" w:rsidP="00974758">
            <w:pPr>
              <w:spacing w:after="0"/>
              <w:ind w:left="100"/>
            </w:pPr>
            <w:r w:rsidRPr="0067635D">
              <w:t>0.25</w:t>
            </w:r>
          </w:p>
        </w:tc>
        <w:tc>
          <w:tcPr>
            <w:tcW w:w="1173" w:type="pct"/>
            <w:tcBorders>
              <w:top w:val="single" w:sz="5" w:space="0" w:color="000000"/>
              <w:left w:val="single" w:sz="5" w:space="0" w:color="000000"/>
              <w:bottom w:val="single" w:sz="5" w:space="0" w:color="000000"/>
              <w:right w:val="single" w:sz="5" w:space="0" w:color="000000"/>
            </w:tcBorders>
            <w:vAlign w:val="center"/>
          </w:tcPr>
          <w:p w14:paraId="68481B55" w14:textId="77777777" w:rsidR="004A263B" w:rsidRPr="0067635D" w:rsidRDefault="004A263B" w:rsidP="00974758">
            <w:pPr>
              <w:spacing w:after="0"/>
              <w:ind w:left="100"/>
            </w:pPr>
            <w:r w:rsidRPr="0067635D">
              <w:t>0.17</w:t>
            </w:r>
          </w:p>
        </w:tc>
        <w:tc>
          <w:tcPr>
            <w:tcW w:w="1234" w:type="pct"/>
            <w:tcBorders>
              <w:top w:val="single" w:sz="5" w:space="0" w:color="000000"/>
              <w:left w:val="single" w:sz="5" w:space="0" w:color="000000"/>
              <w:bottom w:val="single" w:sz="5" w:space="0" w:color="000000"/>
              <w:right w:val="single" w:sz="5" w:space="0" w:color="000000"/>
            </w:tcBorders>
            <w:vAlign w:val="center"/>
          </w:tcPr>
          <w:p w14:paraId="314D6F16" w14:textId="77777777" w:rsidR="004A263B" w:rsidRPr="0067635D" w:rsidRDefault="004A263B" w:rsidP="00974758">
            <w:pPr>
              <w:spacing w:after="0"/>
              <w:ind w:left="100"/>
            </w:pPr>
            <w:r w:rsidRPr="0067635D">
              <w:t>0.10</w:t>
            </w:r>
          </w:p>
        </w:tc>
      </w:tr>
    </w:tbl>
    <w:p w14:paraId="1FFC4823" w14:textId="77777777" w:rsidR="00215823" w:rsidRPr="0067635D" w:rsidRDefault="00215823" w:rsidP="00215823">
      <w:pPr>
        <w:pStyle w:val="ListParagraph"/>
        <w:tabs>
          <w:tab w:val="left" w:pos="5685"/>
        </w:tabs>
        <w:spacing w:after="0"/>
        <w:ind w:left="1080" w:right="27"/>
        <w:jc w:val="both"/>
      </w:pPr>
    </w:p>
    <w:p w14:paraId="13FAA20A" w14:textId="3CE7B44A" w:rsidR="004A263B" w:rsidRPr="0067635D" w:rsidRDefault="004A263B">
      <w:pPr>
        <w:pStyle w:val="ListParagraph"/>
        <w:numPr>
          <w:ilvl w:val="0"/>
          <w:numId w:val="71"/>
        </w:numPr>
        <w:tabs>
          <w:tab w:val="left" w:pos="5685"/>
        </w:tabs>
        <w:spacing w:after="0"/>
        <w:ind w:left="1080" w:right="27"/>
        <w:jc w:val="both"/>
      </w:pPr>
      <w:r w:rsidRPr="0067635D">
        <w:t>For Reinforced Concrete</w:t>
      </w:r>
      <w:r w:rsidR="00D6508F" w:rsidRPr="0067635D">
        <w:t xml:space="preserve"> </w:t>
      </w:r>
      <w:r w:rsidRPr="0067635D">
        <w:t>only:</w:t>
      </w:r>
    </w:p>
    <w:p w14:paraId="112707F1" w14:textId="33335211" w:rsidR="004A263B" w:rsidRPr="0067635D" w:rsidRDefault="008753B2">
      <w:pPr>
        <w:pStyle w:val="ListParagraph"/>
        <w:numPr>
          <w:ilvl w:val="0"/>
          <w:numId w:val="75"/>
        </w:numPr>
        <w:tabs>
          <w:tab w:val="left" w:pos="5685"/>
        </w:tabs>
        <w:spacing w:after="0"/>
        <w:ind w:left="1440" w:right="27"/>
        <w:jc w:val="both"/>
      </w:pPr>
      <w:r w:rsidRPr="0067635D">
        <w:t>Penetration of water in accordance with DIN 1048. The</w:t>
      </w:r>
      <w:r w:rsidR="004A263B" w:rsidRPr="0067635D">
        <w:t xml:space="preserve"> target l</w:t>
      </w:r>
      <w:r w:rsidRPr="0067635D">
        <w:t xml:space="preserve">imit for penetration at 4 days </w:t>
      </w:r>
      <w:r w:rsidR="004A263B" w:rsidRPr="0067635D">
        <w:t>shall be 30mm.</w:t>
      </w:r>
    </w:p>
    <w:p w14:paraId="6F0ADB9C" w14:textId="0D389EC2" w:rsidR="00272240" w:rsidRPr="0067635D" w:rsidRDefault="008753B2">
      <w:pPr>
        <w:pStyle w:val="ListParagraph"/>
        <w:numPr>
          <w:ilvl w:val="0"/>
          <w:numId w:val="75"/>
        </w:numPr>
        <w:tabs>
          <w:tab w:val="left" w:pos="5685"/>
        </w:tabs>
        <w:spacing w:after="0"/>
        <w:ind w:left="1440" w:right="27"/>
        <w:jc w:val="both"/>
      </w:pPr>
      <w:r w:rsidRPr="0067635D">
        <w:t xml:space="preserve">Chloride permeability shall be in accordance with ASTM </w:t>
      </w:r>
      <w:r w:rsidR="004A263B" w:rsidRPr="0067635D">
        <w:t>1202.</w:t>
      </w:r>
      <w:r w:rsidRPr="0067635D">
        <w:t xml:space="preserve"> </w:t>
      </w:r>
      <w:r w:rsidR="004A263B" w:rsidRPr="0067635D">
        <w:t>The targe</w:t>
      </w:r>
      <w:r w:rsidR="00831B71" w:rsidRPr="0067635D">
        <w:t>t limit shall be 2000 Coulombs.</w:t>
      </w:r>
    </w:p>
    <w:p w14:paraId="68B0BF27" w14:textId="792DAFED" w:rsidR="004A263B" w:rsidRPr="0067635D" w:rsidRDefault="008753B2">
      <w:pPr>
        <w:pStyle w:val="ListParagraph"/>
        <w:numPr>
          <w:ilvl w:val="0"/>
          <w:numId w:val="71"/>
        </w:numPr>
        <w:tabs>
          <w:tab w:val="left" w:pos="5685"/>
        </w:tabs>
        <w:spacing w:after="0"/>
        <w:ind w:left="1080" w:right="27"/>
        <w:jc w:val="both"/>
      </w:pPr>
      <w:r w:rsidRPr="0067635D">
        <w:t>For Concrete with HSBC or PFAC only</w:t>
      </w:r>
      <w:r w:rsidR="004A263B" w:rsidRPr="0067635D">
        <w:t>:</w:t>
      </w:r>
    </w:p>
    <w:p w14:paraId="5FA23A18" w14:textId="6D06BFA6" w:rsidR="004A263B" w:rsidRPr="0067635D" w:rsidRDefault="008753B2">
      <w:pPr>
        <w:pStyle w:val="ListParagraph"/>
        <w:numPr>
          <w:ilvl w:val="0"/>
          <w:numId w:val="76"/>
        </w:numPr>
        <w:tabs>
          <w:tab w:val="left" w:pos="5685"/>
        </w:tabs>
        <w:spacing w:after="0"/>
        <w:ind w:left="1440" w:right="27"/>
        <w:jc w:val="both"/>
      </w:pPr>
      <w:r w:rsidRPr="0067635D">
        <w:t xml:space="preserve">Penetration of water </w:t>
      </w:r>
      <w:r w:rsidR="004A263B" w:rsidRPr="0067635D">
        <w:t>in accordance with DIN 1048.</w:t>
      </w:r>
    </w:p>
    <w:p w14:paraId="6D9B9F61" w14:textId="17E43AF9" w:rsidR="004A263B" w:rsidRPr="0067635D" w:rsidRDefault="008753B2">
      <w:pPr>
        <w:pStyle w:val="ListParagraph"/>
        <w:numPr>
          <w:ilvl w:val="0"/>
          <w:numId w:val="76"/>
        </w:numPr>
        <w:tabs>
          <w:tab w:val="left" w:pos="5685"/>
        </w:tabs>
        <w:spacing w:after="0"/>
        <w:ind w:left="1440" w:right="27"/>
        <w:jc w:val="both"/>
      </w:pPr>
      <w:r w:rsidRPr="0067635D">
        <w:t xml:space="preserve">The target </w:t>
      </w:r>
      <w:r w:rsidR="004A263B" w:rsidRPr="0067635D">
        <w:t>l</w:t>
      </w:r>
      <w:r w:rsidRPr="0067635D">
        <w:t xml:space="preserve">imit for penetration at 4 days </w:t>
      </w:r>
      <w:r w:rsidR="004A263B" w:rsidRPr="0067635D">
        <w:t>shall be 10mm.</w:t>
      </w:r>
    </w:p>
    <w:p w14:paraId="063E4554" w14:textId="638B7BFF" w:rsidR="008753B2" w:rsidRPr="0067635D" w:rsidRDefault="004A263B">
      <w:pPr>
        <w:pStyle w:val="ListParagraph"/>
        <w:numPr>
          <w:ilvl w:val="0"/>
          <w:numId w:val="76"/>
        </w:numPr>
        <w:tabs>
          <w:tab w:val="left" w:pos="5685"/>
        </w:tabs>
        <w:spacing w:after="0"/>
        <w:ind w:left="1440" w:right="27"/>
        <w:jc w:val="both"/>
      </w:pPr>
      <w:r w:rsidRPr="0067635D">
        <w:t xml:space="preserve">Chloride permeability shall be in accordance with ASTM 1202. </w:t>
      </w:r>
    </w:p>
    <w:p w14:paraId="1DF64903" w14:textId="04D79403" w:rsidR="004A263B" w:rsidRPr="0067635D" w:rsidRDefault="008753B2">
      <w:pPr>
        <w:pStyle w:val="ListParagraph"/>
        <w:numPr>
          <w:ilvl w:val="0"/>
          <w:numId w:val="76"/>
        </w:numPr>
        <w:tabs>
          <w:tab w:val="left" w:pos="5685"/>
        </w:tabs>
        <w:spacing w:after="0"/>
        <w:ind w:left="1440" w:right="27"/>
        <w:jc w:val="both"/>
      </w:pPr>
      <w:r w:rsidRPr="0067635D">
        <w:t xml:space="preserve">The target </w:t>
      </w:r>
      <w:r w:rsidR="004A263B" w:rsidRPr="0067635D">
        <w:t>limit shall be 1000 Coulombs</w:t>
      </w:r>
    </w:p>
    <w:p w14:paraId="0DF24390" w14:textId="13F73086" w:rsidR="00D12C1D" w:rsidRPr="0067635D" w:rsidRDefault="004A263B">
      <w:pPr>
        <w:pStyle w:val="ListParagraph"/>
        <w:numPr>
          <w:ilvl w:val="0"/>
          <w:numId w:val="76"/>
        </w:numPr>
        <w:tabs>
          <w:tab w:val="left" w:pos="5685"/>
        </w:tabs>
        <w:spacing w:after="0"/>
        <w:ind w:left="1440" w:right="27"/>
        <w:jc w:val="both"/>
      </w:pPr>
      <w:r w:rsidRPr="0067635D">
        <w:t>Ch</w:t>
      </w:r>
      <w:r w:rsidR="008753B2" w:rsidRPr="0067635D">
        <w:t xml:space="preserve">loride diffusion test shall be carried out as per Nord </w:t>
      </w:r>
      <w:r w:rsidRPr="0067635D">
        <w:t>NT build</w:t>
      </w:r>
      <w:r w:rsidR="008753B2" w:rsidRPr="0067635D">
        <w:t xml:space="preserve"> </w:t>
      </w:r>
      <w:r w:rsidRPr="0067635D">
        <w:t>492</w:t>
      </w:r>
    </w:p>
    <w:p w14:paraId="2D06E182" w14:textId="196579AF" w:rsidR="008753B2" w:rsidRPr="0067635D" w:rsidRDefault="008753B2">
      <w:pPr>
        <w:pStyle w:val="ListParagraph"/>
        <w:numPr>
          <w:ilvl w:val="0"/>
          <w:numId w:val="71"/>
        </w:numPr>
        <w:tabs>
          <w:tab w:val="left" w:pos="5685"/>
        </w:tabs>
        <w:spacing w:after="0"/>
        <w:ind w:left="1080" w:right="27"/>
        <w:jc w:val="both"/>
      </w:pPr>
      <w:r w:rsidRPr="0067635D">
        <w:t xml:space="preserve">Maximum diffusion coefficient </w:t>
      </w:r>
      <w:r w:rsidR="004A263B" w:rsidRPr="0067635D">
        <w:t>shall</w:t>
      </w:r>
      <w:r w:rsidRPr="0067635D">
        <w:t xml:space="preserve"> be 1.75x10-12m</w:t>
      </w:r>
      <w:r w:rsidRPr="0067635D">
        <w:rPr>
          <w:vertAlign w:val="superscript"/>
        </w:rPr>
        <w:t>2</w:t>
      </w:r>
      <w:r w:rsidRPr="0067635D">
        <w:t>/s at 90 days</w:t>
      </w:r>
      <w:r w:rsidR="004A263B" w:rsidRPr="0067635D">
        <w:t xml:space="preserve"> at</w:t>
      </w:r>
      <w:r w:rsidRPr="0067635D">
        <w:t xml:space="preserve"> </w:t>
      </w:r>
      <w:r w:rsidR="004A263B" w:rsidRPr="0067635D">
        <w:t>20ºC or as</w:t>
      </w:r>
      <w:r w:rsidRPr="0067635D">
        <w:t xml:space="preserve"> approved by the Superintendent.</w:t>
      </w:r>
    </w:p>
    <w:p w14:paraId="7C06009B" w14:textId="40D0F716" w:rsidR="004A263B" w:rsidRPr="0067635D" w:rsidRDefault="008753B2">
      <w:pPr>
        <w:pStyle w:val="ListParagraph"/>
        <w:numPr>
          <w:ilvl w:val="0"/>
          <w:numId w:val="71"/>
        </w:numPr>
        <w:tabs>
          <w:tab w:val="left" w:pos="5685"/>
        </w:tabs>
        <w:spacing w:after="0"/>
        <w:ind w:left="1080" w:right="27"/>
        <w:jc w:val="both"/>
      </w:pPr>
      <w:r w:rsidRPr="0067635D">
        <w:t xml:space="preserve">If </w:t>
      </w:r>
      <w:r w:rsidR="004A263B" w:rsidRPr="0067635D">
        <w:t>any</w:t>
      </w:r>
      <w:r w:rsidRPr="0067635D">
        <w:t xml:space="preserve"> </w:t>
      </w:r>
      <w:r w:rsidR="004A263B" w:rsidRPr="0067635D">
        <w:t>of the values obtained for properties (a) to</w:t>
      </w:r>
      <w:r w:rsidRPr="0067635D">
        <w:t xml:space="preserve"> (h) for unreinforced concrete or </w:t>
      </w:r>
      <w:r w:rsidR="004A263B" w:rsidRPr="0067635D">
        <w:t>(a)</w:t>
      </w:r>
      <w:r w:rsidRPr="0067635D">
        <w:t xml:space="preserve"> to (m) for reinforced concrete that were mentioned in clause 2.2.B.4 are </w:t>
      </w:r>
      <w:r w:rsidR="004A263B" w:rsidRPr="0067635D">
        <w:t>unacceptable, the mixes shall be re-designed.</w:t>
      </w:r>
    </w:p>
    <w:p w14:paraId="0D5225FC" w14:textId="77777777" w:rsidR="004A263B" w:rsidRPr="0067635D" w:rsidRDefault="004A263B" w:rsidP="000804CA">
      <w:pPr>
        <w:tabs>
          <w:tab w:val="left" w:pos="5685"/>
        </w:tabs>
        <w:spacing w:after="0"/>
        <w:jc w:val="both"/>
      </w:pPr>
    </w:p>
    <w:p w14:paraId="2FF9BE8F" w14:textId="07F75339" w:rsidR="004A263B" w:rsidRPr="0067635D" w:rsidRDefault="004A263B">
      <w:pPr>
        <w:pStyle w:val="ListParagraph"/>
        <w:numPr>
          <w:ilvl w:val="0"/>
          <w:numId w:val="188"/>
        </w:numPr>
        <w:tabs>
          <w:tab w:val="left" w:pos="5685"/>
        </w:tabs>
        <w:spacing w:after="0"/>
        <w:jc w:val="both"/>
        <w:rPr>
          <w:b/>
          <w:bCs/>
          <w:u w:val="single"/>
        </w:rPr>
      </w:pPr>
      <w:r w:rsidRPr="0067635D">
        <w:rPr>
          <w:b/>
          <w:bCs/>
          <w:u w:val="single"/>
        </w:rPr>
        <w:t>INITIAL FIELD TESTS</w:t>
      </w:r>
    </w:p>
    <w:p w14:paraId="5B0695BE" w14:textId="7B82FA26" w:rsidR="004A263B" w:rsidRPr="0067635D" w:rsidRDefault="004A263B">
      <w:pPr>
        <w:pStyle w:val="ListParagraph"/>
        <w:numPr>
          <w:ilvl w:val="0"/>
          <w:numId w:val="77"/>
        </w:numPr>
        <w:tabs>
          <w:tab w:val="left" w:pos="5685"/>
        </w:tabs>
        <w:spacing w:after="0"/>
        <w:ind w:left="1080" w:right="27"/>
        <w:jc w:val="both"/>
      </w:pPr>
      <w:r w:rsidRPr="0067635D">
        <w:t>Trial mix</w:t>
      </w:r>
      <w:r w:rsidR="008753B2" w:rsidRPr="0067635D">
        <w:t xml:space="preserve">es shall be prepared under full-scale site conditions and </w:t>
      </w:r>
      <w:r w:rsidRPr="0067635D">
        <w:t>tested in accordance with BS 1881.</w:t>
      </w:r>
    </w:p>
    <w:p w14:paraId="1EA4C7A0" w14:textId="7EB5440C" w:rsidR="004A263B" w:rsidRPr="0067635D" w:rsidRDefault="008753B2">
      <w:pPr>
        <w:pStyle w:val="ListParagraph"/>
        <w:numPr>
          <w:ilvl w:val="0"/>
          <w:numId w:val="77"/>
        </w:numPr>
        <w:tabs>
          <w:tab w:val="left" w:pos="5685"/>
        </w:tabs>
        <w:spacing w:after="0"/>
        <w:ind w:left="1080" w:right="27"/>
        <w:jc w:val="both"/>
      </w:pPr>
      <w:r w:rsidRPr="0067635D">
        <w:t xml:space="preserve">Samples of </w:t>
      </w:r>
      <w:r w:rsidR="004A263B" w:rsidRPr="0067635D">
        <w:t xml:space="preserve">concrete </w:t>
      </w:r>
      <w:r w:rsidRPr="0067635D">
        <w:t xml:space="preserve">incorporating the reinforcing details to be used shall be cast </w:t>
      </w:r>
      <w:r w:rsidR="004A263B" w:rsidRPr="0067635D">
        <w:t>and ex</w:t>
      </w:r>
      <w:r w:rsidRPr="0067635D">
        <w:t xml:space="preserve">amined, before hardening using hand </w:t>
      </w:r>
      <w:r w:rsidR="004A263B" w:rsidRPr="0067635D">
        <w:t>tools, and after hardening by corin</w:t>
      </w:r>
      <w:r w:rsidRPr="0067635D">
        <w:t xml:space="preserve">g to assess the mixes. Cores shall be 150mm diameter </w:t>
      </w:r>
      <w:r w:rsidR="004A263B" w:rsidRPr="0067635D">
        <w:t>by 200mm long.</w:t>
      </w:r>
    </w:p>
    <w:p w14:paraId="1C4CD122" w14:textId="2355A271" w:rsidR="004A263B" w:rsidRPr="0067635D" w:rsidRDefault="008753B2">
      <w:pPr>
        <w:pStyle w:val="ListParagraph"/>
        <w:numPr>
          <w:ilvl w:val="0"/>
          <w:numId w:val="77"/>
        </w:numPr>
        <w:tabs>
          <w:tab w:val="left" w:pos="5685"/>
        </w:tabs>
        <w:spacing w:after="0"/>
        <w:ind w:left="1080" w:right="27"/>
        <w:jc w:val="both"/>
      </w:pPr>
      <w:r w:rsidRPr="0067635D">
        <w:t xml:space="preserve">Trial mixes shall be made on each of three days; </w:t>
      </w:r>
      <w:r w:rsidR="004A263B" w:rsidRPr="0067635D">
        <w:t>the workability shall</w:t>
      </w:r>
      <w:r w:rsidRPr="0067635D">
        <w:t xml:space="preserve"> equate to the designed target value.</w:t>
      </w:r>
      <w:r w:rsidR="00D6508F" w:rsidRPr="0067635D">
        <w:t xml:space="preserve"> </w:t>
      </w:r>
      <w:r w:rsidRPr="0067635D">
        <w:t xml:space="preserve">Six cubes from each </w:t>
      </w:r>
      <w:r w:rsidR="004A263B" w:rsidRPr="0067635D">
        <w:t>mix shall be taken</w:t>
      </w:r>
      <w:r w:rsidRPr="0067635D">
        <w:t xml:space="preserve">, three for test at 28 </w:t>
      </w:r>
      <w:r w:rsidR="004A263B" w:rsidRPr="0067635D">
        <w:t>days.</w:t>
      </w:r>
    </w:p>
    <w:p w14:paraId="5532C278" w14:textId="0A0838F3" w:rsidR="00272240" w:rsidRPr="0067635D" w:rsidRDefault="004A263B">
      <w:pPr>
        <w:pStyle w:val="ListParagraph"/>
        <w:numPr>
          <w:ilvl w:val="0"/>
          <w:numId w:val="77"/>
        </w:numPr>
        <w:tabs>
          <w:tab w:val="left" w:pos="5685"/>
        </w:tabs>
        <w:spacing w:after="0"/>
        <w:ind w:left="1080" w:right="27"/>
        <w:jc w:val="both"/>
      </w:pPr>
      <w:r w:rsidRPr="0067635D">
        <w:t>Furt</w:t>
      </w:r>
      <w:r w:rsidR="008753B2" w:rsidRPr="0067635D">
        <w:t xml:space="preserve">her trial mixes shall be made </w:t>
      </w:r>
      <w:r w:rsidRPr="0067635D">
        <w:t>if the range (the ma</w:t>
      </w:r>
      <w:r w:rsidR="008753B2" w:rsidRPr="0067635D">
        <w:t xml:space="preserve">ximum minus the minimum of the three cube </w:t>
      </w:r>
      <w:r w:rsidRPr="0067635D">
        <w:t>res</w:t>
      </w:r>
      <w:r w:rsidR="008753B2" w:rsidRPr="0067635D">
        <w:t xml:space="preserve">ults in any batch) exceeds 15% </w:t>
      </w:r>
      <w:r w:rsidRPr="0067635D">
        <w:t>of</w:t>
      </w:r>
      <w:r w:rsidR="008753B2" w:rsidRPr="0067635D">
        <w:t xml:space="preserve"> the average of that batch, or if the range of the three batch</w:t>
      </w:r>
      <w:r w:rsidR="00D6508F" w:rsidRPr="0067635D">
        <w:t xml:space="preserve"> </w:t>
      </w:r>
      <w:r w:rsidRPr="0067635D">
        <w:t>averages exceeds 20% of the overall average of the batches.</w:t>
      </w:r>
    </w:p>
    <w:p w14:paraId="0630A15D" w14:textId="7F07254E" w:rsidR="004A263B" w:rsidRPr="0067635D" w:rsidRDefault="004A263B">
      <w:pPr>
        <w:pStyle w:val="ListParagraph"/>
        <w:numPr>
          <w:ilvl w:val="0"/>
          <w:numId w:val="77"/>
        </w:numPr>
        <w:tabs>
          <w:tab w:val="left" w:pos="5685"/>
        </w:tabs>
        <w:spacing w:after="0"/>
        <w:ind w:left="1080" w:right="27"/>
        <w:jc w:val="both"/>
      </w:pPr>
      <w:r w:rsidRPr="0067635D">
        <w:t>The mixe</w:t>
      </w:r>
      <w:r w:rsidR="008753B2" w:rsidRPr="0067635D">
        <w:t xml:space="preserve">s shall be tested to determine </w:t>
      </w:r>
      <w:r w:rsidRPr="0067635D">
        <w:t>the following properties:</w:t>
      </w:r>
    </w:p>
    <w:p w14:paraId="12AB1B78" w14:textId="68C8CFA3" w:rsidR="008753B2" w:rsidRPr="0067635D" w:rsidRDefault="004A263B">
      <w:pPr>
        <w:pStyle w:val="ListParagraph"/>
        <w:numPr>
          <w:ilvl w:val="0"/>
          <w:numId w:val="78"/>
        </w:numPr>
        <w:tabs>
          <w:tab w:val="left" w:pos="5685"/>
        </w:tabs>
        <w:spacing w:after="0"/>
        <w:ind w:left="1440" w:right="27"/>
        <w:jc w:val="both"/>
      </w:pPr>
      <w:r w:rsidRPr="0067635D">
        <w:t>Bleeding in accordance with ASTM C232</w:t>
      </w:r>
    </w:p>
    <w:p w14:paraId="4949844A" w14:textId="7AD29AF2" w:rsidR="004A263B" w:rsidRPr="0067635D" w:rsidRDefault="004A263B">
      <w:pPr>
        <w:pStyle w:val="ListParagraph"/>
        <w:numPr>
          <w:ilvl w:val="0"/>
          <w:numId w:val="78"/>
        </w:numPr>
        <w:tabs>
          <w:tab w:val="left" w:pos="5685"/>
        </w:tabs>
        <w:spacing w:after="0"/>
        <w:ind w:left="1440" w:right="27"/>
        <w:jc w:val="both"/>
      </w:pPr>
      <w:r w:rsidRPr="0067635D">
        <w:t>Air content if applicable</w:t>
      </w:r>
    </w:p>
    <w:p w14:paraId="2464DF7B" w14:textId="3FC3DC70" w:rsidR="004A263B" w:rsidRPr="0067635D" w:rsidRDefault="004A263B">
      <w:pPr>
        <w:pStyle w:val="ListParagraph"/>
        <w:numPr>
          <w:ilvl w:val="0"/>
          <w:numId w:val="78"/>
        </w:numPr>
        <w:tabs>
          <w:tab w:val="left" w:pos="5685"/>
        </w:tabs>
        <w:spacing w:after="0"/>
        <w:ind w:left="1440" w:right="27"/>
        <w:jc w:val="both"/>
      </w:pPr>
      <w:r w:rsidRPr="0067635D">
        <w:t>Free water/cement ratio.</w:t>
      </w:r>
    </w:p>
    <w:p w14:paraId="01AEC2C9" w14:textId="1FD96DC0" w:rsidR="00BB0401" w:rsidRPr="0067635D" w:rsidRDefault="004A263B">
      <w:pPr>
        <w:pStyle w:val="ListParagraph"/>
        <w:numPr>
          <w:ilvl w:val="0"/>
          <w:numId w:val="78"/>
        </w:numPr>
        <w:tabs>
          <w:tab w:val="left" w:pos="5685"/>
        </w:tabs>
        <w:spacing w:after="0"/>
        <w:ind w:left="1440" w:right="27"/>
        <w:jc w:val="both"/>
      </w:pPr>
      <w:r w:rsidRPr="0067635D">
        <w:t>Flexural strength in accordance with BS 1881: Part 118.</w:t>
      </w:r>
    </w:p>
    <w:p w14:paraId="28734D06" w14:textId="71665DD0" w:rsidR="004A263B" w:rsidRPr="0067635D" w:rsidRDefault="008753B2">
      <w:pPr>
        <w:pStyle w:val="ListParagraph"/>
        <w:numPr>
          <w:ilvl w:val="0"/>
          <w:numId w:val="77"/>
        </w:numPr>
        <w:tabs>
          <w:tab w:val="left" w:pos="5685"/>
        </w:tabs>
        <w:spacing w:after="0"/>
        <w:ind w:left="1080" w:right="27"/>
        <w:jc w:val="both"/>
      </w:pPr>
      <w:r w:rsidRPr="0067635D">
        <w:t xml:space="preserve">The </w:t>
      </w:r>
      <w:r w:rsidR="004A263B" w:rsidRPr="0067635D">
        <w:t xml:space="preserve">average </w:t>
      </w:r>
      <w:r w:rsidRPr="0067635D">
        <w:t xml:space="preserve">28-day Characteristic </w:t>
      </w:r>
      <w:r w:rsidR="004A263B" w:rsidRPr="0067635D">
        <w:t>Strength</w:t>
      </w:r>
      <w:r w:rsidRPr="0067635D">
        <w:t xml:space="preserve"> of the three trial</w:t>
      </w:r>
      <w:r w:rsidR="004A263B" w:rsidRPr="0067635D">
        <w:t xml:space="preserve"> mixes shall not </w:t>
      </w:r>
      <w:r w:rsidRPr="0067635D">
        <w:t xml:space="preserve">be less than the designed mean strength, </w:t>
      </w:r>
      <w:r w:rsidR="004A263B" w:rsidRPr="0067635D">
        <w:t>and the results of the above tests</w:t>
      </w:r>
      <w:r w:rsidR="00C83AC5" w:rsidRPr="0067635D">
        <w:t xml:space="preserve"> shall be acceptable before the </w:t>
      </w:r>
      <w:r w:rsidR="004A263B" w:rsidRPr="0067635D">
        <w:t xml:space="preserve">mix is approved. </w:t>
      </w:r>
      <w:r w:rsidR="00272240" w:rsidRPr="0067635D">
        <w:t>Otherwise,</w:t>
      </w:r>
      <w:r w:rsidR="004A263B" w:rsidRPr="0067635D">
        <w:t xml:space="preserve"> the mix shall be re-designed.</w:t>
      </w:r>
    </w:p>
    <w:p w14:paraId="6A5E94E7" w14:textId="77777777" w:rsidR="00783B81" w:rsidRPr="0067635D" w:rsidRDefault="00783B81" w:rsidP="004A263B">
      <w:pPr>
        <w:spacing w:before="14" w:after="0" w:line="240" w:lineRule="exact"/>
        <w:rPr>
          <w:rFonts w:ascii="Times New Roman" w:eastAsia="Times New Roman" w:hAnsi="Times New Roman" w:cs="Times New Roman"/>
          <w:sz w:val="24"/>
          <w:szCs w:val="24"/>
        </w:rPr>
      </w:pPr>
    </w:p>
    <w:p w14:paraId="49835BD3" w14:textId="77777777" w:rsidR="004A263B" w:rsidRPr="0067635D" w:rsidRDefault="004A263B">
      <w:pPr>
        <w:pStyle w:val="Heading3"/>
        <w:numPr>
          <w:ilvl w:val="2"/>
          <w:numId w:val="29"/>
        </w:numPr>
        <w:ind w:left="720" w:firstLine="0"/>
        <w:rPr>
          <w:w w:val="113"/>
          <w:sz w:val="22"/>
          <w:szCs w:val="22"/>
        </w:rPr>
      </w:pPr>
      <w:bookmarkStart w:id="426" w:name="_Toc172648496"/>
      <w:r w:rsidRPr="0067635D">
        <w:rPr>
          <w:w w:val="113"/>
          <w:sz w:val="22"/>
          <w:szCs w:val="22"/>
        </w:rPr>
        <w:t>QUALITY CONTROL</w:t>
      </w:r>
      <w:bookmarkEnd w:id="426"/>
    </w:p>
    <w:p w14:paraId="28E90D2D" w14:textId="0165F463" w:rsidR="004A263B" w:rsidRPr="0067635D" w:rsidRDefault="004A263B">
      <w:pPr>
        <w:pStyle w:val="ListParagraph"/>
        <w:numPr>
          <w:ilvl w:val="0"/>
          <w:numId w:val="189"/>
        </w:numPr>
        <w:tabs>
          <w:tab w:val="left" w:pos="5685"/>
        </w:tabs>
        <w:spacing w:after="0"/>
        <w:jc w:val="both"/>
        <w:rPr>
          <w:b/>
          <w:bCs/>
          <w:u w:val="single"/>
        </w:rPr>
      </w:pPr>
      <w:r w:rsidRPr="0067635D">
        <w:rPr>
          <w:b/>
          <w:bCs/>
          <w:u w:val="single"/>
        </w:rPr>
        <w:t>TEST SPECIMENS</w:t>
      </w:r>
    </w:p>
    <w:p w14:paraId="36909B90" w14:textId="6BFEECEC" w:rsidR="004A263B" w:rsidRPr="0067635D" w:rsidRDefault="00C83AC5">
      <w:pPr>
        <w:pStyle w:val="ListParagraph"/>
        <w:numPr>
          <w:ilvl w:val="0"/>
          <w:numId w:val="79"/>
        </w:numPr>
        <w:tabs>
          <w:tab w:val="left" w:pos="5685"/>
        </w:tabs>
        <w:spacing w:after="0"/>
        <w:ind w:left="1080" w:right="27"/>
        <w:jc w:val="both"/>
      </w:pPr>
      <w:r w:rsidRPr="0067635D">
        <w:t xml:space="preserve">Test specimens shall be manufactured in an on-site </w:t>
      </w:r>
      <w:r w:rsidR="004A263B" w:rsidRPr="0067635D">
        <w:t>laboratory, specially equipped for the purpose, in controlled conditions.</w:t>
      </w:r>
    </w:p>
    <w:p w14:paraId="63768DF9" w14:textId="65993674" w:rsidR="00620A65" w:rsidRPr="0067635D" w:rsidRDefault="00C83AC5">
      <w:pPr>
        <w:pStyle w:val="ListParagraph"/>
        <w:numPr>
          <w:ilvl w:val="0"/>
          <w:numId w:val="79"/>
        </w:numPr>
        <w:tabs>
          <w:tab w:val="left" w:pos="5685"/>
        </w:tabs>
        <w:spacing w:after="0"/>
        <w:ind w:left="1080" w:right="27"/>
        <w:jc w:val="both"/>
      </w:pPr>
      <w:r w:rsidRPr="0067635D">
        <w:t xml:space="preserve">They shall be made, cured, stored, </w:t>
      </w:r>
      <w:r w:rsidR="004A263B" w:rsidRPr="0067635D">
        <w:t>tra</w:t>
      </w:r>
      <w:r w:rsidRPr="0067635D">
        <w:t xml:space="preserve">nsported and tested to BS 1881. </w:t>
      </w:r>
      <w:r w:rsidR="004A263B" w:rsidRPr="0067635D">
        <w:t>The metho</w:t>
      </w:r>
      <w:r w:rsidRPr="0067635D">
        <w:t xml:space="preserve">d of compacting test specimens </w:t>
      </w:r>
      <w:r w:rsidR="004A263B" w:rsidRPr="0067635D">
        <w:t>shall be as approved.</w:t>
      </w:r>
    </w:p>
    <w:p w14:paraId="525A0D68" w14:textId="4BAD226D" w:rsidR="004A263B" w:rsidRPr="0067635D" w:rsidRDefault="004A263B">
      <w:pPr>
        <w:pStyle w:val="ListParagraph"/>
        <w:numPr>
          <w:ilvl w:val="0"/>
          <w:numId w:val="79"/>
        </w:numPr>
        <w:tabs>
          <w:tab w:val="left" w:pos="5685"/>
        </w:tabs>
        <w:spacing w:after="0"/>
        <w:ind w:left="1080" w:right="27"/>
        <w:jc w:val="both"/>
      </w:pPr>
      <w:r w:rsidRPr="0067635D">
        <w:t>The te</w:t>
      </w:r>
      <w:r w:rsidR="00C83AC5" w:rsidRPr="0067635D">
        <w:t xml:space="preserve">sting machine shall be housed in a laboratory and </w:t>
      </w:r>
      <w:r w:rsidRPr="0067635D">
        <w:t>ca</w:t>
      </w:r>
      <w:r w:rsidR="00C83AC5" w:rsidRPr="0067635D">
        <w:t>librated to BS EN 10002-3 when delivered; the calibration shall include the use of the</w:t>
      </w:r>
      <w:r w:rsidRPr="0067635D">
        <w:t xml:space="preserve"> F</w:t>
      </w:r>
      <w:r w:rsidR="00C83AC5" w:rsidRPr="0067635D">
        <w:t xml:space="preserve">oote strain gauge and be verified at 3-monthly </w:t>
      </w:r>
      <w:r w:rsidRPr="0067635D">
        <w:t>maximum intervals.</w:t>
      </w:r>
    </w:p>
    <w:p w14:paraId="006183C6" w14:textId="77777777" w:rsidR="00814AE0" w:rsidRPr="0067635D" w:rsidRDefault="00814AE0" w:rsidP="002E694E">
      <w:pPr>
        <w:tabs>
          <w:tab w:val="left" w:pos="5685"/>
        </w:tabs>
        <w:spacing w:after="0"/>
        <w:jc w:val="both"/>
      </w:pPr>
    </w:p>
    <w:p w14:paraId="4838C209" w14:textId="41D11210" w:rsidR="004A263B" w:rsidRPr="0067635D" w:rsidRDefault="004A263B">
      <w:pPr>
        <w:pStyle w:val="ListParagraph"/>
        <w:numPr>
          <w:ilvl w:val="0"/>
          <w:numId w:val="189"/>
        </w:numPr>
        <w:tabs>
          <w:tab w:val="left" w:pos="5685"/>
        </w:tabs>
        <w:spacing w:after="0"/>
        <w:jc w:val="both"/>
        <w:rPr>
          <w:b/>
          <w:bCs/>
          <w:u w:val="single"/>
        </w:rPr>
      </w:pPr>
      <w:r w:rsidRPr="0067635D">
        <w:rPr>
          <w:b/>
          <w:bCs/>
          <w:u w:val="single"/>
        </w:rPr>
        <w:t>SAMPLING: COMPRESSIVE STRENGTH</w:t>
      </w:r>
    </w:p>
    <w:p w14:paraId="4BFBFD48" w14:textId="6416E34E" w:rsidR="00620A65" w:rsidRPr="0067635D" w:rsidRDefault="00C83AC5">
      <w:pPr>
        <w:pStyle w:val="ListParagraph"/>
        <w:numPr>
          <w:ilvl w:val="0"/>
          <w:numId w:val="80"/>
        </w:numPr>
        <w:tabs>
          <w:tab w:val="left" w:pos="5685"/>
        </w:tabs>
        <w:spacing w:after="0"/>
        <w:ind w:left="1080" w:right="27"/>
        <w:jc w:val="both"/>
      </w:pPr>
      <w:r w:rsidRPr="0067635D">
        <w:t xml:space="preserve">A sample of concrete shall be taken at random on eight separate occasions during each of the first five days of using </w:t>
      </w:r>
      <w:r w:rsidR="004A263B" w:rsidRPr="0067635D">
        <w:t>a mix</w:t>
      </w:r>
      <w:r w:rsidRPr="0067635D">
        <w:t xml:space="preserve"> and tested for compressive </w:t>
      </w:r>
      <w:r w:rsidR="004A263B" w:rsidRPr="0067635D">
        <w:t>str</w:t>
      </w:r>
      <w:r w:rsidRPr="0067635D">
        <w:t>ength.</w:t>
      </w:r>
      <w:r w:rsidR="00D6508F" w:rsidRPr="0067635D">
        <w:t xml:space="preserve"> </w:t>
      </w:r>
      <w:r w:rsidRPr="0067635D">
        <w:t>The standard deviation shall be</w:t>
      </w:r>
      <w:r w:rsidR="004A263B" w:rsidRPr="0067635D">
        <w:t xml:space="preserve"> calculated from </w:t>
      </w:r>
      <w:r w:rsidRPr="0067635D">
        <w:t>at least</w:t>
      </w:r>
      <w:r w:rsidR="004A263B" w:rsidRPr="0067635D">
        <w:t xml:space="preserve"> 40 i</w:t>
      </w:r>
      <w:r w:rsidRPr="0067635D">
        <w:t>ndividual cube results each representing separate batches of similar concrete produced by the</w:t>
      </w:r>
      <w:r w:rsidR="004A263B" w:rsidRPr="0067635D">
        <w:t xml:space="preserve"> same</w:t>
      </w:r>
      <w:r w:rsidRPr="0067635D">
        <w:t xml:space="preserve"> plant under</w:t>
      </w:r>
      <w:r w:rsidR="004A263B" w:rsidRPr="0067635D">
        <w:t xml:space="preserve"> </w:t>
      </w:r>
      <w:r w:rsidRPr="0067635D">
        <w:t>t</w:t>
      </w:r>
      <w:r w:rsidR="004A263B" w:rsidRPr="0067635D">
        <w:t xml:space="preserve">he same </w:t>
      </w:r>
      <w:r w:rsidR="008753B2" w:rsidRPr="0067635D">
        <w:t>supervision. T</w:t>
      </w:r>
      <w:r w:rsidRPr="0067635D">
        <w:t>he current margin for the plant</w:t>
      </w:r>
      <w:r w:rsidR="008753B2" w:rsidRPr="0067635D">
        <w:t xml:space="preserve"> shall be </w:t>
      </w:r>
      <w:r w:rsidR="004A263B" w:rsidRPr="0067635D">
        <w:t>thus established as 1.64 times the standard deviation.</w:t>
      </w:r>
    </w:p>
    <w:p w14:paraId="29E9B912" w14:textId="7B48FBBD" w:rsidR="000B557D" w:rsidRPr="0067635D" w:rsidRDefault="008753B2">
      <w:pPr>
        <w:pStyle w:val="ListParagraph"/>
        <w:numPr>
          <w:ilvl w:val="0"/>
          <w:numId w:val="80"/>
        </w:numPr>
        <w:tabs>
          <w:tab w:val="left" w:pos="5685"/>
        </w:tabs>
        <w:spacing w:after="0"/>
        <w:ind w:left="1080" w:right="27"/>
        <w:jc w:val="both"/>
      </w:pPr>
      <w:r w:rsidRPr="0067635D">
        <w:t xml:space="preserve">Thereafter one sample shall be </w:t>
      </w:r>
      <w:r w:rsidR="004A263B" w:rsidRPr="0067635D">
        <w:t>take</w:t>
      </w:r>
      <w:r w:rsidRPr="0067635D">
        <w:t xml:space="preserve">n at random for each class </w:t>
      </w:r>
      <w:r w:rsidR="004A263B" w:rsidRPr="0067635D">
        <w:t>of concrete</w:t>
      </w:r>
      <w:r w:rsidRPr="0067635D">
        <w:t xml:space="preserve"> from every group of 25 batches made by each batching plant, and</w:t>
      </w:r>
      <w:r w:rsidR="004A263B" w:rsidRPr="0067635D">
        <w:t xml:space="preserve"> at least </w:t>
      </w:r>
      <w:r w:rsidRPr="0067635D">
        <w:t xml:space="preserve">one sample shall be taken each day that concrete of a particular </w:t>
      </w:r>
      <w:r w:rsidR="004A263B" w:rsidRPr="0067635D">
        <w:t>grade is made.</w:t>
      </w:r>
    </w:p>
    <w:p w14:paraId="75C264AF" w14:textId="1BC75EC9" w:rsidR="004A263B" w:rsidRPr="0067635D" w:rsidRDefault="00C83AC5">
      <w:pPr>
        <w:pStyle w:val="ListParagraph"/>
        <w:numPr>
          <w:ilvl w:val="0"/>
          <w:numId w:val="80"/>
        </w:numPr>
        <w:tabs>
          <w:tab w:val="left" w:pos="5685"/>
        </w:tabs>
        <w:spacing w:after="0"/>
        <w:ind w:left="1080" w:right="27"/>
        <w:jc w:val="both"/>
      </w:pPr>
      <w:r w:rsidRPr="0067635D">
        <w:t>In addition to the above requirements, at least one sample shall be taken from each individual structural unit, or part of a unit, when the latter is the product</w:t>
      </w:r>
      <w:r w:rsidR="004A263B" w:rsidRPr="0067635D">
        <w:t xml:space="preserve"> of a single pour.</w:t>
      </w:r>
    </w:p>
    <w:p w14:paraId="5E217663" w14:textId="6E0C9A74" w:rsidR="004A263B" w:rsidRPr="0067635D" w:rsidRDefault="00C83AC5">
      <w:pPr>
        <w:pStyle w:val="ListParagraph"/>
        <w:numPr>
          <w:ilvl w:val="0"/>
          <w:numId w:val="80"/>
        </w:numPr>
        <w:tabs>
          <w:tab w:val="left" w:pos="5685"/>
        </w:tabs>
        <w:spacing w:after="0"/>
        <w:ind w:left="1080" w:right="27"/>
        <w:jc w:val="both"/>
      </w:pPr>
      <w:r w:rsidRPr="0067635D">
        <w:t xml:space="preserve">From each sample three cubes shall be </w:t>
      </w:r>
      <w:r w:rsidR="004A263B" w:rsidRPr="0067635D">
        <w:t>made for</w:t>
      </w:r>
      <w:r w:rsidRPr="0067635D">
        <w:t xml:space="preserve"> testing at 28 </w:t>
      </w:r>
      <w:r w:rsidR="004A263B" w:rsidRPr="0067635D">
        <w:t>days and one for testing at 7 days for control purposes.</w:t>
      </w:r>
    </w:p>
    <w:p w14:paraId="37E27AA3" w14:textId="139A2E84" w:rsidR="004A263B" w:rsidRPr="0067635D" w:rsidRDefault="00C83AC5">
      <w:pPr>
        <w:pStyle w:val="ListParagraph"/>
        <w:numPr>
          <w:ilvl w:val="0"/>
          <w:numId w:val="80"/>
        </w:numPr>
        <w:tabs>
          <w:tab w:val="left" w:pos="5685"/>
        </w:tabs>
        <w:spacing w:after="0"/>
        <w:ind w:left="1080" w:right="27"/>
        <w:jc w:val="both"/>
      </w:pPr>
      <w:r w:rsidRPr="0067635D">
        <w:t xml:space="preserve">The </w:t>
      </w:r>
      <w:r w:rsidR="00D12C1D" w:rsidRPr="0067635D">
        <w:t>28-day</w:t>
      </w:r>
      <w:r w:rsidRPr="0067635D">
        <w:t xml:space="preserve"> results shall be the mean </w:t>
      </w:r>
      <w:r w:rsidR="004A263B" w:rsidRPr="0067635D">
        <w:t>of the three cubes.</w:t>
      </w:r>
    </w:p>
    <w:p w14:paraId="18EDF7F2" w14:textId="4932794F" w:rsidR="004A263B" w:rsidRPr="0067635D" w:rsidRDefault="00C83AC5">
      <w:pPr>
        <w:pStyle w:val="ListParagraph"/>
        <w:numPr>
          <w:ilvl w:val="0"/>
          <w:numId w:val="80"/>
        </w:numPr>
        <w:tabs>
          <w:tab w:val="left" w:pos="5685"/>
        </w:tabs>
        <w:spacing w:after="0"/>
        <w:ind w:left="1080" w:right="27"/>
        <w:jc w:val="both"/>
      </w:pPr>
      <w:r w:rsidRPr="0067635D">
        <w:t xml:space="preserve">The frequency of sampling </w:t>
      </w:r>
      <w:r w:rsidR="004A263B" w:rsidRPr="0067635D">
        <w:t>may be required to be varied.</w:t>
      </w:r>
    </w:p>
    <w:p w14:paraId="7C4DB54F" w14:textId="5BC741DD" w:rsidR="004D4506" w:rsidRPr="0067635D" w:rsidRDefault="00C83AC5">
      <w:pPr>
        <w:pStyle w:val="ListParagraph"/>
        <w:numPr>
          <w:ilvl w:val="0"/>
          <w:numId w:val="80"/>
        </w:numPr>
        <w:tabs>
          <w:tab w:val="left" w:pos="5685"/>
        </w:tabs>
        <w:spacing w:after="0"/>
        <w:ind w:left="1080" w:right="27"/>
        <w:jc w:val="both"/>
      </w:pPr>
      <w:r w:rsidRPr="0067635D">
        <w:t xml:space="preserve">The procedures shall be </w:t>
      </w:r>
      <w:r w:rsidR="004A263B" w:rsidRPr="0067635D">
        <w:t>repeated whe</w:t>
      </w:r>
      <w:r w:rsidRPr="0067635D">
        <w:t xml:space="preserve">n materials or design </w:t>
      </w:r>
      <w:r w:rsidR="004A263B" w:rsidRPr="0067635D">
        <w:t>mixes are changed.</w:t>
      </w:r>
    </w:p>
    <w:p w14:paraId="4C3192F5" w14:textId="77777777" w:rsidR="00C131D7" w:rsidRPr="0067635D" w:rsidRDefault="00C131D7" w:rsidP="000804CA">
      <w:pPr>
        <w:tabs>
          <w:tab w:val="left" w:pos="5685"/>
        </w:tabs>
        <w:spacing w:after="0"/>
        <w:jc w:val="both"/>
      </w:pPr>
    </w:p>
    <w:p w14:paraId="301EEF55" w14:textId="25E1A172" w:rsidR="004A263B" w:rsidRPr="0067635D" w:rsidRDefault="004A263B">
      <w:pPr>
        <w:pStyle w:val="ListParagraph"/>
        <w:numPr>
          <w:ilvl w:val="0"/>
          <w:numId w:val="189"/>
        </w:numPr>
        <w:tabs>
          <w:tab w:val="left" w:pos="5685"/>
        </w:tabs>
        <w:spacing w:after="0"/>
        <w:jc w:val="both"/>
        <w:rPr>
          <w:b/>
          <w:bCs/>
          <w:u w:val="single"/>
        </w:rPr>
      </w:pPr>
      <w:r w:rsidRPr="0067635D">
        <w:rPr>
          <w:b/>
          <w:bCs/>
          <w:u w:val="single"/>
        </w:rPr>
        <w:t>SAMPLING: FLEXURAL STRENGTH</w:t>
      </w:r>
    </w:p>
    <w:p w14:paraId="2F240D23" w14:textId="15684EA3" w:rsidR="004A263B" w:rsidRPr="0067635D" w:rsidRDefault="004A263B">
      <w:pPr>
        <w:pStyle w:val="ListParagraph"/>
        <w:numPr>
          <w:ilvl w:val="0"/>
          <w:numId w:val="81"/>
        </w:numPr>
        <w:tabs>
          <w:tab w:val="left" w:pos="5685"/>
        </w:tabs>
        <w:spacing w:after="0"/>
        <w:ind w:left="1080" w:right="27"/>
        <w:jc w:val="both"/>
      </w:pPr>
      <w:r w:rsidRPr="0067635D">
        <w:t>A sample</w:t>
      </w:r>
      <w:r w:rsidR="00D6508F" w:rsidRPr="0067635D">
        <w:t xml:space="preserve"> </w:t>
      </w:r>
      <w:r w:rsidRPr="0067635D">
        <w:t>of mass concrete</w:t>
      </w:r>
      <w:r w:rsidR="00D6508F" w:rsidRPr="0067635D">
        <w:t xml:space="preserve"> </w:t>
      </w:r>
      <w:r w:rsidRPr="0067635D">
        <w:t>for</w:t>
      </w:r>
      <w:r w:rsidR="00D6508F" w:rsidRPr="0067635D">
        <w:t xml:space="preserve"> </w:t>
      </w:r>
      <w:r w:rsidRPr="0067635D">
        <w:t>paving shall</w:t>
      </w:r>
      <w:r w:rsidR="00D6508F" w:rsidRPr="0067635D">
        <w:t xml:space="preserve"> </w:t>
      </w:r>
      <w:r w:rsidRPr="0067635D">
        <w:t>be</w:t>
      </w:r>
      <w:r w:rsidR="00D6508F" w:rsidRPr="0067635D">
        <w:t xml:space="preserve"> </w:t>
      </w:r>
      <w:r w:rsidRPr="0067635D">
        <w:t>taken</w:t>
      </w:r>
      <w:r w:rsidR="00D6508F" w:rsidRPr="0067635D">
        <w:t xml:space="preserve"> </w:t>
      </w:r>
      <w:r w:rsidRPr="0067635D">
        <w:t>at</w:t>
      </w:r>
      <w:r w:rsidR="00D6508F" w:rsidRPr="0067635D">
        <w:t xml:space="preserve"> </w:t>
      </w:r>
      <w:r w:rsidRPr="0067635D">
        <w:t>random on eight</w:t>
      </w:r>
      <w:r w:rsidR="00D6508F" w:rsidRPr="0067635D">
        <w:t xml:space="preserve"> </w:t>
      </w:r>
      <w:r w:rsidRPr="0067635D">
        <w:t>separate occasions during</w:t>
      </w:r>
      <w:r w:rsidR="00D6508F" w:rsidRPr="0067635D">
        <w:t xml:space="preserve"> </w:t>
      </w:r>
      <w:r w:rsidRPr="0067635D">
        <w:t>each</w:t>
      </w:r>
      <w:r w:rsidR="00D6508F" w:rsidRPr="0067635D">
        <w:t xml:space="preserve"> </w:t>
      </w:r>
      <w:r w:rsidRPr="0067635D">
        <w:t>of</w:t>
      </w:r>
      <w:r w:rsidR="00D6508F" w:rsidRPr="0067635D">
        <w:t xml:space="preserve"> </w:t>
      </w:r>
      <w:r w:rsidRPr="0067635D">
        <w:t>the first five days</w:t>
      </w:r>
      <w:r w:rsidR="00D6508F" w:rsidRPr="0067635D">
        <w:t xml:space="preserve"> </w:t>
      </w:r>
      <w:r w:rsidRPr="0067635D">
        <w:t>of</w:t>
      </w:r>
      <w:r w:rsidR="00D6508F" w:rsidRPr="0067635D">
        <w:t xml:space="preserve"> </w:t>
      </w:r>
      <w:r w:rsidRPr="0067635D">
        <w:t>using</w:t>
      </w:r>
      <w:r w:rsidR="00D6508F" w:rsidRPr="0067635D">
        <w:t xml:space="preserve"> </w:t>
      </w:r>
      <w:r w:rsidRPr="0067635D">
        <w:t>a mix and</w:t>
      </w:r>
      <w:r w:rsidR="00D6508F" w:rsidRPr="0067635D">
        <w:t xml:space="preserve"> </w:t>
      </w:r>
      <w:r w:rsidRPr="0067635D">
        <w:t>tested</w:t>
      </w:r>
      <w:r w:rsidR="00D6508F" w:rsidRPr="0067635D">
        <w:t xml:space="preserve"> </w:t>
      </w:r>
      <w:r w:rsidRPr="0067635D">
        <w:t>for flexural st</w:t>
      </w:r>
      <w:r w:rsidR="00182199" w:rsidRPr="0067635D">
        <w:t>rength.</w:t>
      </w:r>
      <w:r w:rsidR="00D6508F" w:rsidRPr="0067635D">
        <w:t xml:space="preserve"> </w:t>
      </w:r>
      <w:r w:rsidR="00182199" w:rsidRPr="0067635D">
        <w:t>The standard deviation</w:t>
      </w:r>
      <w:r w:rsidRPr="0067635D">
        <w:t xml:space="preserve"> shall be calcul</w:t>
      </w:r>
      <w:r w:rsidR="00182199" w:rsidRPr="0067635D">
        <w:t>ated</w:t>
      </w:r>
      <w:r w:rsidR="00D6508F" w:rsidRPr="0067635D">
        <w:t xml:space="preserve"> </w:t>
      </w:r>
      <w:r w:rsidR="00182199" w:rsidRPr="0067635D">
        <w:t>from at</w:t>
      </w:r>
      <w:r w:rsidR="00D6508F" w:rsidRPr="0067635D">
        <w:t xml:space="preserve"> </w:t>
      </w:r>
      <w:r w:rsidR="00182199" w:rsidRPr="0067635D">
        <w:t>least 40</w:t>
      </w:r>
      <w:r w:rsidR="00D6508F" w:rsidRPr="0067635D">
        <w:t xml:space="preserve"> </w:t>
      </w:r>
      <w:r w:rsidRPr="0067635D">
        <w:t>individual</w:t>
      </w:r>
      <w:r w:rsidR="00D6508F" w:rsidRPr="0067635D">
        <w:t xml:space="preserve"> </w:t>
      </w:r>
      <w:r w:rsidRPr="0067635D">
        <w:t>results</w:t>
      </w:r>
      <w:r w:rsidR="00D6508F" w:rsidRPr="0067635D">
        <w:t xml:space="preserve"> </w:t>
      </w:r>
      <w:r w:rsidRPr="0067635D">
        <w:t>each</w:t>
      </w:r>
      <w:r w:rsidR="00D6508F" w:rsidRPr="0067635D">
        <w:t xml:space="preserve"> </w:t>
      </w:r>
      <w:r w:rsidRPr="0067635D">
        <w:t>representing separ</w:t>
      </w:r>
      <w:r w:rsidR="00182199" w:rsidRPr="0067635D">
        <w:t xml:space="preserve">ate batches of similar concrete produced by the same </w:t>
      </w:r>
      <w:r w:rsidRPr="0067635D">
        <w:t>plant</w:t>
      </w:r>
      <w:r w:rsidR="00182199" w:rsidRPr="0067635D">
        <w:t xml:space="preserve"> under the</w:t>
      </w:r>
      <w:r w:rsidR="00D6508F" w:rsidRPr="0067635D">
        <w:t xml:space="preserve"> </w:t>
      </w:r>
      <w:r w:rsidR="00182199" w:rsidRPr="0067635D">
        <w:t>same</w:t>
      </w:r>
      <w:r w:rsidR="00D6508F" w:rsidRPr="0067635D">
        <w:t xml:space="preserve"> </w:t>
      </w:r>
      <w:r w:rsidR="00182199" w:rsidRPr="0067635D">
        <w:t xml:space="preserve">supervision. The current </w:t>
      </w:r>
      <w:r w:rsidRPr="0067635D">
        <w:t>margi</w:t>
      </w:r>
      <w:r w:rsidR="00182199" w:rsidRPr="0067635D">
        <w:t xml:space="preserve">n for the </w:t>
      </w:r>
      <w:r w:rsidRPr="0067635D">
        <w:t>plant</w:t>
      </w:r>
      <w:r w:rsidR="00D6508F" w:rsidRPr="0067635D">
        <w:t xml:space="preserve"> </w:t>
      </w:r>
      <w:r w:rsidRPr="0067635D">
        <w:t>shall be</w:t>
      </w:r>
      <w:r w:rsidR="00D6508F" w:rsidRPr="0067635D">
        <w:t xml:space="preserve"> </w:t>
      </w:r>
      <w:r w:rsidRPr="0067635D">
        <w:t>thus established as 1.64 times the standard deviation.</w:t>
      </w:r>
    </w:p>
    <w:p w14:paraId="74264683" w14:textId="08EA26C8" w:rsidR="004A263B" w:rsidRPr="0067635D" w:rsidRDefault="004A263B">
      <w:pPr>
        <w:pStyle w:val="ListParagraph"/>
        <w:numPr>
          <w:ilvl w:val="0"/>
          <w:numId w:val="81"/>
        </w:numPr>
        <w:tabs>
          <w:tab w:val="left" w:pos="5685"/>
        </w:tabs>
        <w:spacing w:after="0"/>
        <w:ind w:left="1080" w:right="27"/>
        <w:jc w:val="both"/>
      </w:pPr>
      <w:r w:rsidRPr="0067635D">
        <w:t>Thereafter</w:t>
      </w:r>
      <w:r w:rsidR="00D6508F" w:rsidRPr="0067635D">
        <w:t xml:space="preserve"> </w:t>
      </w:r>
      <w:r w:rsidRPr="0067635D">
        <w:t>one</w:t>
      </w:r>
      <w:r w:rsidR="00D6508F" w:rsidRPr="0067635D">
        <w:t xml:space="preserve"> </w:t>
      </w:r>
      <w:r w:rsidRPr="0067635D">
        <w:t>sample</w:t>
      </w:r>
      <w:r w:rsidR="00D6508F" w:rsidRPr="0067635D">
        <w:t xml:space="preserve"> </w:t>
      </w:r>
      <w:r w:rsidRPr="0067635D">
        <w:t>shall</w:t>
      </w:r>
      <w:r w:rsidR="00D6508F" w:rsidRPr="0067635D">
        <w:t xml:space="preserve"> </w:t>
      </w:r>
      <w:r w:rsidRPr="0067635D">
        <w:t>be</w:t>
      </w:r>
      <w:r w:rsidR="00D6508F" w:rsidRPr="0067635D">
        <w:t xml:space="preserve"> </w:t>
      </w:r>
      <w:r w:rsidRPr="0067635D">
        <w:t>taken</w:t>
      </w:r>
      <w:r w:rsidR="00D6508F" w:rsidRPr="0067635D">
        <w:t xml:space="preserve"> </w:t>
      </w:r>
      <w:r w:rsidRPr="0067635D">
        <w:t>at</w:t>
      </w:r>
      <w:r w:rsidR="00D6508F" w:rsidRPr="0067635D">
        <w:t xml:space="preserve"> </w:t>
      </w:r>
      <w:r w:rsidRPr="0067635D">
        <w:t>random</w:t>
      </w:r>
      <w:r w:rsidR="00D6508F" w:rsidRPr="0067635D">
        <w:t xml:space="preserve"> </w:t>
      </w:r>
      <w:r w:rsidRPr="0067635D">
        <w:t>for</w:t>
      </w:r>
      <w:r w:rsidR="00D6508F" w:rsidRPr="0067635D">
        <w:t xml:space="preserve"> </w:t>
      </w:r>
      <w:r w:rsidRPr="0067635D">
        <w:t>each</w:t>
      </w:r>
      <w:r w:rsidR="00D6508F" w:rsidRPr="0067635D">
        <w:t xml:space="preserve"> </w:t>
      </w:r>
      <w:r w:rsidRPr="0067635D">
        <w:t>class</w:t>
      </w:r>
      <w:r w:rsidR="00D6508F" w:rsidRPr="0067635D">
        <w:t xml:space="preserve"> </w:t>
      </w:r>
      <w:r w:rsidRPr="0067635D">
        <w:t>of concrete</w:t>
      </w:r>
      <w:r w:rsidR="00D6508F" w:rsidRPr="0067635D">
        <w:t xml:space="preserve"> </w:t>
      </w:r>
      <w:r w:rsidRPr="0067635D">
        <w:t>from</w:t>
      </w:r>
      <w:r w:rsidR="00D6508F" w:rsidRPr="0067635D">
        <w:t xml:space="preserve"> </w:t>
      </w:r>
      <w:r w:rsidRPr="0067635D">
        <w:t>every</w:t>
      </w:r>
      <w:r w:rsidR="00D6508F" w:rsidRPr="0067635D">
        <w:t xml:space="preserve"> </w:t>
      </w:r>
      <w:r w:rsidRPr="0067635D">
        <w:t>group</w:t>
      </w:r>
      <w:r w:rsidR="00D6508F" w:rsidRPr="0067635D">
        <w:t xml:space="preserve"> </w:t>
      </w:r>
      <w:r w:rsidRPr="0067635D">
        <w:t>of</w:t>
      </w:r>
      <w:r w:rsidR="00D6508F" w:rsidRPr="0067635D">
        <w:t xml:space="preserve"> </w:t>
      </w:r>
      <w:r w:rsidRPr="0067635D">
        <w:t>25</w:t>
      </w:r>
      <w:r w:rsidR="00D6508F" w:rsidRPr="0067635D">
        <w:t xml:space="preserve"> </w:t>
      </w:r>
      <w:r w:rsidRPr="0067635D">
        <w:t>batches</w:t>
      </w:r>
      <w:r w:rsidR="00D6508F" w:rsidRPr="0067635D">
        <w:t xml:space="preserve"> </w:t>
      </w:r>
      <w:r w:rsidRPr="0067635D">
        <w:t>made</w:t>
      </w:r>
      <w:r w:rsidR="00D6508F" w:rsidRPr="0067635D">
        <w:t xml:space="preserve"> </w:t>
      </w:r>
      <w:r w:rsidRPr="0067635D">
        <w:t>by</w:t>
      </w:r>
      <w:r w:rsidR="00D6508F" w:rsidRPr="0067635D">
        <w:t xml:space="preserve"> </w:t>
      </w:r>
      <w:r w:rsidRPr="0067635D">
        <w:t>each</w:t>
      </w:r>
      <w:r w:rsidR="00D6508F" w:rsidRPr="0067635D">
        <w:t xml:space="preserve"> </w:t>
      </w:r>
      <w:r w:rsidRPr="0067635D">
        <w:t>batching</w:t>
      </w:r>
      <w:r w:rsidR="00D6508F" w:rsidRPr="0067635D">
        <w:t xml:space="preserve"> </w:t>
      </w:r>
      <w:r w:rsidRPr="0067635D">
        <w:t>plant,</w:t>
      </w:r>
      <w:r w:rsidR="00D6508F" w:rsidRPr="0067635D">
        <w:t xml:space="preserve"> </w:t>
      </w:r>
      <w:r w:rsidRPr="0067635D">
        <w:t>and</w:t>
      </w:r>
      <w:r w:rsidR="00D6508F" w:rsidRPr="0067635D">
        <w:t xml:space="preserve"> </w:t>
      </w:r>
      <w:r w:rsidRPr="0067635D">
        <w:t>at least one sample shall be taken each</w:t>
      </w:r>
      <w:r w:rsidR="00D6508F" w:rsidRPr="0067635D">
        <w:t xml:space="preserve"> </w:t>
      </w:r>
      <w:r w:rsidRPr="0067635D">
        <w:t>day</w:t>
      </w:r>
      <w:r w:rsidR="00D6508F" w:rsidRPr="0067635D">
        <w:t xml:space="preserve"> </w:t>
      </w:r>
      <w:r w:rsidRPr="0067635D">
        <w:t>that concrete</w:t>
      </w:r>
      <w:r w:rsidR="00D6508F" w:rsidRPr="0067635D">
        <w:t xml:space="preserve"> </w:t>
      </w:r>
      <w:r w:rsidRPr="0067635D">
        <w:t>of a particular</w:t>
      </w:r>
      <w:r w:rsidR="00D6508F" w:rsidRPr="0067635D">
        <w:t xml:space="preserve"> </w:t>
      </w:r>
      <w:r w:rsidRPr="0067635D">
        <w:t>grade is made.</w:t>
      </w:r>
    </w:p>
    <w:p w14:paraId="7CD1A30A" w14:textId="465FDE46" w:rsidR="004A263B" w:rsidRPr="0067635D" w:rsidRDefault="004A263B">
      <w:pPr>
        <w:pStyle w:val="ListParagraph"/>
        <w:numPr>
          <w:ilvl w:val="0"/>
          <w:numId w:val="81"/>
        </w:numPr>
        <w:tabs>
          <w:tab w:val="left" w:pos="5685"/>
        </w:tabs>
        <w:spacing w:after="0"/>
        <w:ind w:left="1080" w:right="27"/>
        <w:jc w:val="both"/>
      </w:pPr>
      <w:r w:rsidRPr="0067635D">
        <w:t>In</w:t>
      </w:r>
      <w:r w:rsidR="00D6508F" w:rsidRPr="0067635D">
        <w:t xml:space="preserve"> </w:t>
      </w:r>
      <w:r w:rsidRPr="0067635D">
        <w:t>addition to</w:t>
      </w:r>
      <w:r w:rsidR="00D6508F" w:rsidRPr="0067635D">
        <w:t xml:space="preserve"> </w:t>
      </w:r>
      <w:r w:rsidRPr="0067635D">
        <w:t>the</w:t>
      </w:r>
      <w:r w:rsidR="00D6508F" w:rsidRPr="0067635D">
        <w:t xml:space="preserve"> </w:t>
      </w:r>
      <w:r w:rsidRPr="0067635D">
        <w:t>above</w:t>
      </w:r>
      <w:r w:rsidR="00D6508F" w:rsidRPr="0067635D">
        <w:t xml:space="preserve"> </w:t>
      </w:r>
      <w:r w:rsidRPr="0067635D">
        <w:t>requirements, at</w:t>
      </w:r>
      <w:r w:rsidR="00D6508F" w:rsidRPr="0067635D">
        <w:t xml:space="preserve"> </w:t>
      </w:r>
      <w:r w:rsidRPr="0067635D">
        <w:t>least</w:t>
      </w:r>
      <w:r w:rsidR="00D6508F" w:rsidRPr="0067635D">
        <w:t xml:space="preserve"> </w:t>
      </w:r>
      <w:r w:rsidRPr="0067635D">
        <w:t>one</w:t>
      </w:r>
      <w:r w:rsidR="00D6508F" w:rsidRPr="0067635D">
        <w:t xml:space="preserve"> </w:t>
      </w:r>
      <w:r w:rsidRPr="0067635D">
        <w:t>sample shall</w:t>
      </w:r>
      <w:r w:rsidR="00D6508F" w:rsidRPr="0067635D">
        <w:t xml:space="preserve"> </w:t>
      </w:r>
      <w:r w:rsidRPr="0067635D">
        <w:t>be taken</w:t>
      </w:r>
      <w:r w:rsidR="00D6508F" w:rsidRPr="0067635D">
        <w:t xml:space="preserve"> </w:t>
      </w:r>
      <w:r w:rsidRPr="0067635D">
        <w:t>from each</w:t>
      </w:r>
      <w:r w:rsidR="00D6508F" w:rsidRPr="0067635D">
        <w:t xml:space="preserve"> </w:t>
      </w:r>
      <w:r w:rsidRPr="0067635D">
        <w:t>individual</w:t>
      </w:r>
      <w:r w:rsidR="00D6508F" w:rsidRPr="0067635D">
        <w:t xml:space="preserve"> </w:t>
      </w:r>
      <w:r w:rsidRPr="0067635D">
        <w:t>structural</w:t>
      </w:r>
      <w:r w:rsidR="00D6508F" w:rsidRPr="0067635D">
        <w:t xml:space="preserve"> </w:t>
      </w:r>
      <w:r w:rsidRPr="0067635D">
        <w:t>unit, or part</w:t>
      </w:r>
      <w:r w:rsidR="00D6508F" w:rsidRPr="0067635D">
        <w:t xml:space="preserve"> </w:t>
      </w:r>
      <w:r w:rsidRPr="0067635D">
        <w:t>of a unit, when</w:t>
      </w:r>
      <w:r w:rsidR="00D6508F" w:rsidRPr="0067635D">
        <w:t xml:space="preserve"> </w:t>
      </w:r>
      <w:r w:rsidRPr="0067635D">
        <w:t>the latter is the product</w:t>
      </w:r>
      <w:r w:rsidR="00D6508F" w:rsidRPr="0067635D">
        <w:t xml:space="preserve"> </w:t>
      </w:r>
      <w:r w:rsidRPr="0067635D">
        <w:t>of a single pour.</w:t>
      </w:r>
    </w:p>
    <w:p w14:paraId="793B017C" w14:textId="0F88D5CB" w:rsidR="004A263B" w:rsidRPr="0067635D" w:rsidRDefault="004A263B">
      <w:pPr>
        <w:pStyle w:val="ListParagraph"/>
        <w:numPr>
          <w:ilvl w:val="0"/>
          <w:numId w:val="81"/>
        </w:numPr>
        <w:tabs>
          <w:tab w:val="left" w:pos="5685"/>
        </w:tabs>
        <w:spacing w:after="0"/>
        <w:ind w:left="1080" w:right="27"/>
        <w:jc w:val="both"/>
      </w:pPr>
      <w:r w:rsidRPr="0067635D">
        <w:t>From each</w:t>
      </w:r>
      <w:r w:rsidR="00D6508F" w:rsidRPr="0067635D">
        <w:t xml:space="preserve"> </w:t>
      </w:r>
      <w:r w:rsidRPr="0067635D">
        <w:t>sample</w:t>
      </w:r>
      <w:r w:rsidR="00D6508F" w:rsidRPr="0067635D">
        <w:t xml:space="preserve"> </w:t>
      </w:r>
      <w:r w:rsidRPr="0067635D">
        <w:t>three</w:t>
      </w:r>
      <w:r w:rsidR="00D6508F" w:rsidRPr="0067635D">
        <w:t xml:space="preserve"> </w:t>
      </w:r>
      <w:r w:rsidRPr="0067635D">
        <w:t>specimens</w:t>
      </w:r>
      <w:r w:rsidR="00D6508F" w:rsidRPr="0067635D">
        <w:t xml:space="preserve"> </w:t>
      </w:r>
      <w:r w:rsidRPr="0067635D">
        <w:t>shall</w:t>
      </w:r>
      <w:r w:rsidR="00D6508F" w:rsidRPr="0067635D">
        <w:t xml:space="preserve"> </w:t>
      </w:r>
      <w:r w:rsidRPr="0067635D">
        <w:t>be</w:t>
      </w:r>
      <w:r w:rsidR="00D6508F" w:rsidRPr="0067635D">
        <w:t xml:space="preserve"> </w:t>
      </w:r>
      <w:r w:rsidRPr="0067635D">
        <w:t>made for</w:t>
      </w:r>
      <w:r w:rsidR="00D6508F" w:rsidRPr="0067635D">
        <w:t xml:space="preserve"> </w:t>
      </w:r>
      <w:r w:rsidRPr="0067635D">
        <w:t>testing</w:t>
      </w:r>
      <w:r w:rsidR="00D6508F" w:rsidRPr="0067635D">
        <w:t xml:space="preserve"> </w:t>
      </w:r>
      <w:r w:rsidRPr="0067635D">
        <w:t>at</w:t>
      </w:r>
      <w:r w:rsidR="00D6508F" w:rsidRPr="0067635D">
        <w:t xml:space="preserve"> </w:t>
      </w:r>
      <w:r w:rsidRPr="0067635D">
        <w:t>28 days</w:t>
      </w:r>
      <w:r w:rsidR="00D6508F" w:rsidRPr="0067635D">
        <w:t xml:space="preserve"> </w:t>
      </w:r>
      <w:r w:rsidRPr="0067635D">
        <w:t>and</w:t>
      </w:r>
      <w:r w:rsidR="00D6508F" w:rsidRPr="0067635D">
        <w:t xml:space="preserve"> </w:t>
      </w:r>
      <w:r w:rsidRPr="0067635D">
        <w:t>one</w:t>
      </w:r>
      <w:r w:rsidR="00D6508F" w:rsidRPr="0067635D">
        <w:t xml:space="preserve"> </w:t>
      </w:r>
      <w:r w:rsidRPr="0067635D">
        <w:t>for testing</w:t>
      </w:r>
      <w:r w:rsidR="00D6508F" w:rsidRPr="0067635D">
        <w:t xml:space="preserve"> </w:t>
      </w:r>
      <w:r w:rsidRPr="0067635D">
        <w:t>at</w:t>
      </w:r>
      <w:r w:rsidR="00D6508F" w:rsidRPr="0067635D">
        <w:t xml:space="preserve"> </w:t>
      </w:r>
      <w:r w:rsidRPr="0067635D">
        <w:t>7</w:t>
      </w:r>
      <w:r w:rsidR="00D6508F" w:rsidRPr="0067635D">
        <w:t xml:space="preserve"> </w:t>
      </w:r>
      <w:r w:rsidRPr="0067635D">
        <w:t>days</w:t>
      </w:r>
      <w:r w:rsidR="00D6508F" w:rsidRPr="0067635D">
        <w:t xml:space="preserve"> </w:t>
      </w:r>
      <w:r w:rsidRPr="0067635D">
        <w:t>for control purposes. The 28</w:t>
      </w:r>
      <w:r w:rsidR="00D6508F" w:rsidRPr="0067635D">
        <w:t xml:space="preserve"> </w:t>
      </w:r>
      <w:r w:rsidRPr="0067635D">
        <w:t>day result shall be the mean</w:t>
      </w:r>
      <w:r w:rsidR="00D6508F" w:rsidRPr="0067635D">
        <w:t xml:space="preserve"> </w:t>
      </w:r>
      <w:r w:rsidRPr="0067635D">
        <w:t>of the three specimens.</w:t>
      </w:r>
    </w:p>
    <w:p w14:paraId="24B867D3" w14:textId="604FD139" w:rsidR="004A263B" w:rsidRPr="0067635D" w:rsidRDefault="004A263B">
      <w:pPr>
        <w:pStyle w:val="ListParagraph"/>
        <w:numPr>
          <w:ilvl w:val="0"/>
          <w:numId w:val="81"/>
        </w:numPr>
        <w:tabs>
          <w:tab w:val="left" w:pos="5685"/>
        </w:tabs>
        <w:spacing w:after="0"/>
        <w:ind w:left="1080" w:right="27"/>
        <w:jc w:val="both"/>
      </w:pPr>
      <w:r w:rsidRPr="0067635D">
        <w:t>The frequency of sampling</w:t>
      </w:r>
      <w:r w:rsidR="00D6508F" w:rsidRPr="0067635D">
        <w:t xml:space="preserve"> </w:t>
      </w:r>
      <w:r w:rsidRPr="0067635D">
        <w:t>may be required to be varied.</w:t>
      </w:r>
    </w:p>
    <w:p w14:paraId="47C7A675" w14:textId="620E5FA2" w:rsidR="009F7F3E" w:rsidRPr="0067635D" w:rsidRDefault="004A263B">
      <w:pPr>
        <w:pStyle w:val="ListParagraph"/>
        <w:numPr>
          <w:ilvl w:val="0"/>
          <w:numId w:val="81"/>
        </w:numPr>
        <w:tabs>
          <w:tab w:val="left" w:pos="5685"/>
        </w:tabs>
        <w:spacing w:after="0"/>
        <w:ind w:left="1080" w:right="27"/>
        <w:jc w:val="both"/>
      </w:pPr>
      <w:r w:rsidRPr="0067635D">
        <w:t>The procedures shall be</w:t>
      </w:r>
      <w:r w:rsidR="00D6508F" w:rsidRPr="0067635D">
        <w:t xml:space="preserve"> </w:t>
      </w:r>
      <w:r w:rsidRPr="0067635D">
        <w:t>repeated when</w:t>
      </w:r>
      <w:r w:rsidR="00D6508F" w:rsidRPr="0067635D">
        <w:t xml:space="preserve"> </w:t>
      </w:r>
      <w:r w:rsidRPr="0067635D">
        <w:t>materials</w:t>
      </w:r>
      <w:r w:rsidR="00D6508F" w:rsidRPr="0067635D">
        <w:t xml:space="preserve"> </w:t>
      </w:r>
      <w:r w:rsidRPr="0067635D">
        <w:t>or design</w:t>
      </w:r>
      <w:r w:rsidR="00D6508F" w:rsidRPr="0067635D">
        <w:t xml:space="preserve"> </w:t>
      </w:r>
      <w:r w:rsidRPr="0067635D">
        <w:t>mixes are changed.</w:t>
      </w:r>
    </w:p>
    <w:p w14:paraId="5C77C27C" w14:textId="77777777" w:rsidR="00814AE0" w:rsidRPr="0067635D" w:rsidRDefault="00814AE0" w:rsidP="00814AE0">
      <w:pPr>
        <w:pStyle w:val="ListParagraph"/>
        <w:tabs>
          <w:tab w:val="left" w:pos="5685"/>
        </w:tabs>
        <w:spacing w:after="0"/>
        <w:ind w:left="810" w:right="420"/>
        <w:jc w:val="both"/>
      </w:pPr>
    </w:p>
    <w:p w14:paraId="116C83C0" w14:textId="1EA2065A" w:rsidR="009F7F3E" w:rsidRPr="0067635D" w:rsidRDefault="004A263B">
      <w:pPr>
        <w:pStyle w:val="ListParagraph"/>
        <w:numPr>
          <w:ilvl w:val="0"/>
          <w:numId w:val="189"/>
        </w:numPr>
        <w:tabs>
          <w:tab w:val="left" w:pos="5685"/>
        </w:tabs>
        <w:spacing w:after="0"/>
        <w:jc w:val="both"/>
        <w:rPr>
          <w:b/>
          <w:bCs/>
          <w:u w:val="single"/>
        </w:rPr>
      </w:pPr>
      <w:r w:rsidRPr="0067635D">
        <w:rPr>
          <w:b/>
          <w:bCs/>
          <w:u w:val="single"/>
        </w:rPr>
        <w:t>STRENGTH RESULTS</w:t>
      </w:r>
    </w:p>
    <w:p w14:paraId="292E90EF" w14:textId="5179F9F8" w:rsidR="004A263B" w:rsidRPr="0067635D" w:rsidRDefault="004A263B">
      <w:pPr>
        <w:pStyle w:val="ListParagraph"/>
        <w:numPr>
          <w:ilvl w:val="0"/>
          <w:numId w:val="82"/>
        </w:numPr>
        <w:tabs>
          <w:tab w:val="left" w:pos="5685"/>
        </w:tabs>
        <w:spacing w:after="0"/>
        <w:ind w:left="1080" w:right="27"/>
        <w:jc w:val="both"/>
      </w:pPr>
      <w:r w:rsidRPr="0067635D">
        <w:t>The results will be unacceptable if:</w:t>
      </w:r>
    </w:p>
    <w:p w14:paraId="57F83F92" w14:textId="12F6CF4A" w:rsidR="004A263B" w:rsidRPr="0067635D" w:rsidRDefault="003B180A" w:rsidP="00974758">
      <w:pPr>
        <w:tabs>
          <w:tab w:val="left" w:pos="5685"/>
        </w:tabs>
        <w:spacing w:after="0"/>
        <w:ind w:left="1350" w:right="27" w:hanging="270"/>
        <w:jc w:val="both"/>
      </w:pPr>
      <w:r w:rsidRPr="0067635D">
        <w:t xml:space="preserve">a) </w:t>
      </w:r>
      <w:r w:rsidR="004A263B" w:rsidRPr="0067635D">
        <w:t>The</w:t>
      </w:r>
      <w:r w:rsidR="00D6508F" w:rsidRPr="0067635D">
        <w:t xml:space="preserve"> </w:t>
      </w:r>
      <w:r w:rsidR="004A263B" w:rsidRPr="0067635D">
        <w:t>average</w:t>
      </w:r>
      <w:r w:rsidR="00D6508F" w:rsidRPr="0067635D">
        <w:t xml:space="preserve"> </w:t>
      </w:r>
      <w:r w:rsidR="004A263B" w:rsidRPr="0067635D">
        <w:t>strength</w:t>
      </w:r>
      <w:r w:rsidR="00D6508F" w:rsidRPr="0067635D">
        <w:t xml:space="preserve"> </w:t>
      </w:r>
      <w:r w:rsidR="004A263B" w:rsidRPr="0067635D">
        <w:t>determined from</w:t>
      </w:r>
      <w:r w:rsidR="00D6508F" w:rsidRPr="0067635D">
        <w:t xml:space="preserve"> </w:t>
      </w:r>
      <w:r w:rsidR="004A263B" w:rsidRPr="0067635D">
        <w:t>any four</w:t>
      </w:r>
      <w:r w:rsidR="00D6508F" w:rsidRPr="0067635D">
        <w:t xml:space="preserve"> </w:t>
      </w:r>
      <w:r w:rsidR="004A263B" w:rsidRPr="0067635D">
        <w:t>consecutive</w:t>
      </w:r>
      <w:r w:rsidR="00D6508F" w:rsidRPr="0067635D">
        <w:t xml:space="preserve"> </w:t>
      </w:r>
      <w:r w:rsidR="004A263B" w:rsidRPr="0067635D">
        <w:t>test results</w:t>
      </w:r>
      <w:r w:rsidR="00D6508F" w:rsidRPr="0067635D">
        <w:t xml:space="preserve"> </w:t>
      </w:r>
      <w:r w:rsidR="004A263B" w:rsidRPr="0067635D">
        <w:t>does</w:t>
      </w:r>
      <w:r w:rsidR="00D6508F" w:rsidRPr="0067635D">
        <w:t xml:space="preserve"> </w:t>
      </w:r>
      <w:r w:rsidR="004A263B" w:rsidRPr="0067635D">
        <w:t>not</w:t>
      </w:r>
      <w:r w:rsidR="00D6508F" w:rsidRPr="0067635D">
        <w:t xml:space="preserve"> </w:t>
      </w:r>
      <w:r w:rsidR="004A263B" w:rsidRPr="0067635D">
        <w:t>exceed the</w:t>
      </w:r>
      <w:r w:rsidR="00D6508F" w:rsidRPr="0067635D">
        <w:t xml:space="preserve"> </w:t>
      </w:r>
      <w:r w:rsidR="004A263B" w:rsidRPr="0067635D">
        <w:t>specified</w:t>
      </w:r>
      <w:r w:rsidR="00D6508F" w:rsidRPr="0067635D">
        <w:t xml:space="preserve"> </w:t>
      </w:r>
      <w:r w:rsidR="004A263B" w:rsidRPr="0067635D">
        <w:t>characteristic</w:t>
      </w:r>
      <w:r w:rsidR="00D6508F" w:rsidRPr="0067635D">
        <w:t xml:space="preserve"> </w:t>
      </w:r>
      <w:r w:rsidR="004A263B" w:rsidRPr="0067635D">
        <w:t>strength</w:t>
      </w:r>
      <w:r w:rsidR="00D6508F" w:rsidRPr="0067635D">
        <w:t xml:space="preserve"> </w:t>
      </w:r>
      <w:r w:rsidRPr="0067635D">
        <w:t xml:space="preserve">by </w:t>
      </w:r>
      <w:r w:rsidR="004A263B" w:rsidRPr="0067635D">
        <w:t>0.5</w:t>
      </w:r>
      <w:r w:rsidR="00D6508F" w:rsidRPr="0067635D">
        <w:t xml:space="preserve"> </w:t>
      </w:r>
      <w:r w:rsidR="004A263B" w:rsidRPr="0067635D">
        <w:t>times the current margin,</w:t>
      </w:r>
      <w:r w:rsidR="00D6508F" w:rsidRPr="0067635D">
        <w:t xml:space="preserve"> </w:t>
      </w:r>
      <w:r w:rsidR="004A263B" w:rsidRPr="0067635D">
        <w:t>or</w:t>
      </w:r>
    </w:p>
    <w:p w14:paraId="79D9FB21" w14:textId="093FEF03" w:rsidR="004A263B" w:rsidRPr="0067635D" w:rsidRDefault="003B180A" w:rsidP="00974758">
      <w:pPr>
        <w:tabs>
          <w:tab w:val="left" w:pos="5685"/>
        </w:tabs>
        <w:spacing w:after="0"/>
        <w:ind w:left="1350" w:right="27" w:hanging="270"/>
        <w:jc w:val="both"/>
      </w:pPr>
      <w:r w:rsidRPr="0067635D">
        <w:t xml:space="preserve">b) </w:t>
      </w:r>
      <w:r w:rsidR="004A263B" w:rsidRPr="0067635D">
        <w:t>One</w:t>
      </w:r>
      <w:r w:rsidR="00D6508F" w:rsidRPr="0067635D">
        <w:t xml:space="preserve"> </w:t>
      </w:r>
      <w:r w:rsidR="004A263B" w:rsidRPr="0067635D">
        <w:t xml:space="preserve">or more results in any forty </w:t>
      </w:r>
      <w:r w:rsidR="00A37505" w:rsidRPr="0067635D">
        <w:t>consecutives</w:t>
      </w:r>
      <w:r w:rsidR="00D6508F" w:rsidRPr="0067635D">
        <w:t xml:space="preserve"> </w:t>
      </w:r>
      <w:r w:rsidR="004A263B" w:rsidRPr="0067635D">
        <w:t>are less than 85% of the specified</w:t>
      </w:r>
      <w:r w:rsidR="00D6508F" w:rsidRPr="0067635D">
        <w:t xml:space="preserve"> </w:t>
      </w:r>
      <w:r w:rsidR="004A263B" w:rsidRPr="0067635D">
        <w:t>characteristic strength,</w:t>
      </w:r>
      <w:r w:rsidR="00D6508F" w:rsidRPr="0067635D">
        <w:t xml:space="preserve"> </w:t>
      </w:r>
      <w:r w:rsidR="004A263B" w:rsidRPr="0067635D">
        <w:t>or</w:t>
      </w:r>
    </w:p>
    <w:p w14:paraId="77FA7D91" w14:textId="6BE2D750" w:rsidR="004A263B" w:rsidRPr="0067635D" w:rsidRDefault="003B180A" w:rsidP="00974758">
      <w:pPr>
        <w:tabs>
          <w:tab w:val="left" w:pos="5685"/>
        </w:tabs>
        <w:spacing w:after="0"/>
        <w:ind w:left="1350" w:right="27" w:hanging="270"/>
        <w:jc w:val="both"/>
      </w:pPr>
      <w:r w:rsidRPr="0067635D">
        <w:t xml:space="preserve">c) </w:t>
      </w:r>
      <w:r w:rsidR="004A263B" w:rsidRPr="0067635D">
        <w:t>Three</w:t>
      </w:r>
      <w:r w:rsidR="00D6508F" w:rsidRPr="0067635D">
        <w:t xml:space="preserve"> </w:t>
      </w:r>
      <w:r w:rsidR="004A263B" w:rsidRPr="0067635D">
        <w:t>or more</w:t>
      </w:r>
      <w:r w:rsidR="00D6508F" w:rsidRPr="0067635D">
        <w:t xml:space="preserve"> </w:t>
      </w:r>
      <w:r w:rsidR="004A263B" w:rsidRPr="0067635D">
        <w:t>results in any</w:t>
      </w:r>
      <w:r w:rsidR="00D6508F" w:rsidRPr="0067635D">
        <w:t xml:space="preserve"> </w:t>
      </w:r>
      <w:r w:rsidR="004A263B" w:rsidRPr="0067635D">
        <w:t xml:space="preserve">forty </w:t>
      </w:r>
      <w:r w:rsidR="00A37505" w:rsidRPr="0067635D">
        <w:t>consecutives</w:t>
      </w:r>
      <w:r w:rsidR="00D6508F" w:rsidRPr="0067635D">
        <w:t xml:space="preserve"> </w:t>
      </w:r>
      <w:r w:rsidR="004A263B" w:rsidRPr="0067635D">
        <w:t>are</w:t>
      </w:r>
      <w:r w:rsidR="00D6508F" w:rsidRPr="0067635D">
        <w:t xml:space="preserve"> </w:t>
      </w:r>
      <w:r w:rsidR="004A263B" w:rsidRPr="0067635D">
        <w:t>less</w:t>
      </w:r>
      <w:r w:rsidR="00D6508F" w:rsidRPr="0067635D">
        <w:t xml:space="preserve"> </w:t>
      </w:r>
      <w:r w:rsidR="004A263B" w:rsidRPr="0067635D">
        <w:t>than the specified</w:t>
      </w:r>
      <w:r w:rsidR="00D6508F" w:rsidRPr="0067635D">
        <w:t xml:space="preserve"> </w:t>
      </w:r>
      <w:r w:rsidR="004A263B" w:rsidRPr="0067635D">
        <w:t>characteristic strength</w:t>
      </w:r>
    </w:p>
    <w:p w14:paraId="7F49CF5A" w14:textId="15F28FFA" w:rsidR="004A263B" w:rsidRPr="0067635D" w:rsidRDefault="004A263B">
      <w:pPr>
        <w:pStyle w:val="ListParagraph"/>
        <w:numPr>
          <w:ilvl w:val="0"/>
          <w:numId w:val="82"/>
        </w:numPr>
        <w:tabs>
          <w:tab w:val="left" w:pos="5685"/>
        </w:tabs>
        <w:spacing w:after="0"/>
        <w:ind w:left="1080" w:right="27"/>
        <w:jc w:val="both"/>
      </w:pPr>
      <w:r w:rsidRPr="0067635D">
        <w:t>One</w:t>
      </w:r>
      <w:r w:rsidR="00D6508F" w:rsidRPr="0067635D">
        <w:t xml:space="preserve"> </w:t>
      </w:r>
      <w:r w:rsidRPr="0067635D">
        <w:t>or more of the following actions</w:t>
      </w:r>
      <w:r w:rsidR="00D6508F" w:rsidRPr="0067635D">
        <w:t xml:space="preserve"> </w:t>
      </w:r>
      <w:r w:rsidRPr="0067635D">
        <w:t>will then be instructed:</w:t>
      </w:r>
    </w:p>
    <w:p w14:paraId="4DA4AF39" w14:textId="0BB4406F" w:rsidR="004A263B" w:rsidRPr="0067635D" w:rsidRDefault="003B180A">
      <w:pPr>
        <w:pStyle w:val="ListParagraph"/>
        <w:numPr>
          <w:ilvl w:val="0"/>
          <w:numId w:val="83"/>
        </w:numPr>
        <w:tabs>
          <w:tab w:val="left" w:pos="5685"/>
        </w:tabs>
        <w:spacing w:after="0"/>
        <w:ind w:left="1440" w:right="27"/>
        <w:jc w:val="both"/>
      </w:pPr>
      <w:r w:rsidRPr="0067635D">
        <w:t>Changing the mix.</w:t>
      </w:r>
    </w:p>
    <w:p w14:paraId="41E2FD8A" w14:textId="775ED23C" w:rsidR="004A263B" w:rsidRPr="0067635D" w:rsidRDefault="003B180A">
      <w:pPr>
        <w:pStyle w:val="ListParagraph"/>
        <w:numPr>
          <w:ilvl w:val="0"/>
          <w:numId w:val="83"/>
        </w:numPr>
        <w:tabs>
          <w:tab w:val="left" w:pos="5685"/>
        </w:tabs>
        <w:spacing w:after="0"/>
        <w:ind w:left="1440" w:right="27"/>
        <w:jc w:val="both"/>
      </w:pPr>
      <w:r w:rsidRPr="0067635D">
        <w:t>Improving quality control.</w:t>
      </w:r>
    </w:p>
    <w:p w14:paraId="3C257D30" w14:textId="1D18A6E3" w:rsidR="003B180A" w:rsidRPr="0067635D" w:rsidRDefault="004A263B">
      <w:pPr>
        <w:pStyle w:val="ListParagraph"/>
        <w:numPr>
          <w:ilvl w:val="0"/>
          <w:numId w:val="83"/>
        </w:numPr>
        <w:tabs>
          <w:tab w:val="left" w:pos="5685"/>
        </w:tabs>
        <w:spacing w:after="0"/>
        <w:ind w:left="1440" w:right="27"/>
        <w:jc w:val="both"/>
      </w:pPr>
      <w:r w:rsidRPr="0067635D">
        <w:t>Cutting and</w:t>
      </w:r>
      <w:r w:rsidR="00D6508F" w:rsidRPr="0067635D">
        <w:t xml:space="preserve"> </w:t>
      </w:r>
      <w:r w:rsidRPr="0067635D">
        <w:t>testing specimens</w:t>
      </w:r>
      <w:r w:rsidR="00D6508F" w:rsidRPr="0067635D">
        <w:t xml:space="preserve"> </w:t>
      </w:r>
      <w:r w:rsidRPr="0067635D">
        <w:t xml:space="preserve">from placed concrete. </w:t>
      </w:r>
    </w:p>
    <w:p w14:paraId="05405D0D" w14:textId="5063D2E7" w:rsidR="004A263B" w:rsidRPr="0067635D" w:rsidRDefault="004A263B">
      <w:pPr>
        <w:pStyle w:val="ListParagraph"/>
        <w:numPr>
          <w:ilvl w:val="0"/>
          <w:numId w:val="83"/>
        </w:numPr>
        <w:tabs>
          <w:tab w:val="left" w:pos="5685"/>
        </w:tabs>
        <w:spacing w:after="0"/>
        <w:ind w:left="1440" w:right="27"/>
        <w:jc w:val="both"/>
      </w:pPr>
      <w:r w:rsidRPr="0067635D">
        <w:t>Load – testing relevant structural units.</w:t>
      </w:r>
    </w:p>
    <w:p w14:paraId="113E818F" w14:textId="4AEC5C7B" w:rsidR="004A263B" w:rsidRPr="0067635D" w:rsidRDefault="004A263B">
      <w:pPr>
        <w:pStyle w:val="ListParagraph"/>
        <w:numPr>
          <w:ilvl w:val="0"/>
          <w:numId w:val="83"/>
        </w:numPr>
        <w:tabs>
          <w:tab w:val="left" w:pos="5685"/>
        </w:tabs>
        <w:spacing w:after="0"/>
        <w:ind w:left="1440" w:right="27"/>
        <w:jc w:val="both"/>
      </w:pPr>
      <w:r w:rsidRPr="0067635D">
        <w:t>Non</w:t>
      </w:r>
      <w:r w:rsidR="00D6508F" w:rsidRPr="0067635D">
        <w:t xml:space="preserve"> </w:t>
      </w:r>
      <w:r w:rsidRPr="0067635D">
        <w:t>– destruct</w:t>
      </w:r>
      <w:r w:rsidR="003B180A" w:rsidRPr="0067635D">
        <w:t>ive testing of placed concrete.</w:t>
      </w:r>
    </w:p>
    <w:p w14:paraId="7762DA20" w14:textId="327DBC34" w:rsidR="004A263B" w:rsidRPr="0067635D" w:rsidRDefault="004A263B">
      <w:pPr>
        <w:pStyle w:val="ListParagraph"/>
        <w:numPr>
          <w:ilvl w:val="0"/>
          <w:numId w:val="83"/>
        </w:numPr>
        <w:tabs>
          <w:tab w:val="left" w:pos="5685"/>
        </w:tabs>
        <w:spacing w:after="0"/>
        <w:ind w:left="1440" w:right="27"/>
        <w:jc w:val="both"/>
      </w:pPr>
      <w:r w:rsidRPr="0067635D">
        <w:t>Cutting – out and replacing defective concrete</w:t>
      </w:r>
      <w:r w:rsidR="004D4506" w:rsidRPr="0067635D">
        <w:t>.</w:t>
      </w:r>
    </w:p>
    <w:p w14:paraId="72D8B9D0" w14:textId="0BE897FA" w:rsidR="004A263B" w:rsidRPr="0067635D" w:rsidRDefault="004A263B">
      <w:pPr>
        <w:pStyle w:val="ListParagraph"/>
        <w:numPr>
          <w:ilvl w:val="0"/>
          <w:numId w:val="82"/>
        </w:numPr>
        <w:tabs>
          <w:tab w:val="left" w:pos="5685"/>
        </w:tabs>
        <w:spacing w:after="0"/>
        <w:ind w:left="1080" w:right="27"/>
        <w:jc w:val="both"/>
      </w:pPr>
      <w:r w:rsidRPr="0067635D">
        <w:t>If</w:t>
      </w:r>
      <w:r w:rsidR="00D6508F" w:rsidRPr="0067635D">
        <w:t xml:space="preserve"> </w:t>
      </w:r>
      <w:r w:rsidRPr="0067635D">
        <w:t>the range of individual strengths</w:t>
      </w:r>
      <w:r w:rsidR="00D6508F" w:rsidRPr="0067635D">
        <w:t xml:space="preserve"> </w:t>
      </w:r>
      <w:r w:rsidRPr="0067635D">
        <w:t>of specimens</w:t>
      </w:r>
      <w:r w:rsidR="00D6508F" w:rsidRPr="0067635D">
        <w:t xml:space="preserve"> </w:t>
      </w:r>
      <w:r w:rsidRPr="0067635D">
        <w:t>made</w:t>
      </w:r>
      <w:r w:rsidR="00D6508F" w:rsidRPr="0067635D">
        <w:t xml:space="preserve"> </w:t>
      </w:r>
      <w:r w:rsidRPr="0067635D">
        <w:t>from the same sample</w:t>
      </w:r>
      <w:r w:rsidR="00D6508F" w:rsidRPr="0067635D">
        <w:t xml:space="preserve"> </w:t>
      </w:r>
      <w:r w:rsidRPr="0067635D">
        <w:t>exceeds 15%</w:t>
      </w:r>
      <w:r w:rsidR="00D6508F" w:rsidRPr="0067635D">
        <w:t xml:space="preserve"> </w:t>
      </w:r>
      <w:r w:rsidRPr="0067635D">
        <w:t xml:space="preserve">of the </w:t>
      </w:r>
      <w:r w:rsidR="00D12C1D" w:rsidRPr="0067635D">
        <w:t>mean,</w:t>
      </w:r>
      <w:r w:rsidR="00D6508F" w:rsidRPr="0067635D">
        <w:t xml:space="preserve"> </w:t>
      </w:r>
      <w:r w:rsidRPr="0067635D">
        <w:t>then the method</w:t>
      </w:r>
      <w:r w:rsidR="00D6508F" w:rsidRPr="0067635D">
        <w:t xml:space="preserve"> </w:t>
      </w:r>
      <w:r w:rsidRPr="0067635D">
        <w:t>of making, curing and testing</w:t>
      </w:r>
      <w:r w:rsidR="00D6508F" w:rsidRPr="0067635D">
        <w:t xml:space="preserve"> </w:t>
      </w:r>
      <w:r w:rsidRPr="0067635D">
        <w:t>specimens</w:t>
      </w:r>
      <w:r w:rsidR="00D6508F" w:rsidRPr="0067635D">
        <w:t xml:space="preserve"> </w:t>
      </w:r>
      <w:r w:rsidRPr="0067635D">
        <w:t>shall</w:t>
      </w:r>
      <w:r w:rsidR="00D6508F" w:rsidRPr="0067635D">
        <w:t xml:space="preserve"> </w:t>
      </w:r>
      <w:r w:rsidRPr="0067635D">
        <w:t>be</w:t>
      </w:r>
      <w:r w:rsidR="00D6508F" w:rsidRPr="0067635D">
        <w:t xml:space="preserve"> </w:t>
      </w:r>
      <w:r w:rsidRPr="0067635D">
        <w:t>checked.</w:t>
      </w:r>
      <w:r w:rsidR="00D6508F" w:rsidRPr="0067635D">
        <w:t xml:space="preserve"> </w:t>
      </w:r>
      <w:r w:rsidRPr="0067635D">
        <w:t>In</w:t>
      </w:r>
      <w:r w:rsidR="00D6508F" w:rsidRPr="0067635D">
        <w:t xml:space="preserve"> </w:t>
      </w:r>
      <w:r w:rsidRPr="0067635D">
        <w:t>the</w:t>
      </w:r>
      <w:r w:rsidR="00D6508F" w:rsidRPr="0067635D">
        <w:t xml:space="preserve"> </w:t>
      </w:r>
      <w:r w:rsidRPr="0067635D">
        <w:t>event</w:t>
      </w:r>
      <w:r w:rsidR="00D6508F" w:rsidRPr="0067635D">
        <w:t xml:space="preserve"> </w:t>
      </w:r>
      <w:r w:rsidRPr="0067635D">
        <w:t>of</w:t>
      </w:r>
      <w:r w:rsidR="00D6508F" w:rsidRPr="0067635D">
        <w:t xml:space="preserve"> </w:t>
      </w:r>
      <w:r w:rsidRPr="0067635D">
        <w:t>the</w:t>
      </w:r>
      <w:r w:rsidR="00D6508F" w:rsidRPr="0067635D">
        <w:t xml:space="preserve"> </w:t>
      </w:r>
      <w:r w:rsidRPr="0067635D">
        <w:t>range</w:t>
      </w:r>
      <w:r w:rsidR="003B180A" w:rsidRPr="0067635D">
        <w:t xml:space="preserve"> </w:t>
      </w:r>
      <w:r w:rsidRPr="0067635D">
        <w:t>exceeding 20%</w:t>
      </w:r>
      <w:r w:rsidR="00D6508F" w:rsidRPr="0067635D">
        <w:t xml:space="preserve"> </w:t>
      </w:r>
      <w:r w:rsidRPr="0067635D">
        <w:t xml:space="preserve">the KCT </w:t>
      </w:r>
      <w:r w:rsidR="00B92565" w:rsidRPr="0067635D">
        <w:t>Engineer</w:t>
      </w:r>
      <w:r w:rsidRPr="0067635D">
        <w:t xml:space="preserve"> will order</w:t>
      </w:r>
      <w:r w:rsidR="00D6508F" w:rsidRPr="0067635D">
        <w:t xml:space="preserve"> </w:t>
      </w:r>
      <w:r w:rsidRPr="0067635D">
        <w:t>one or more of the actions</w:t>
      </w:r>
      <w:r w:rsidR="00D6508F" w:rsidRPr="0067635D">
        <w:t xml:space="preserve"> </w:t>
      </w:r>
      <w:r w:rsidRPr="0067635D">
        <w:t>outlined in (a) to (f) above.</w:t>
      </w:r>
    </w:p>
    <w:p w14:paraId="37E6A3F6" w14:textId="2119D1F9" w:rsidR="004A263B" w:rsidRPr="0067635D" w:rsidRDefault="004A263B">
      <w:pPr>
        <w:pStyle w:val="ListParagraph"/>
        <w:numPr>
          <w:ilvl w:val="0"/>
          <w:numId w:val="82"/>
        </w:numPr>
        <w:tabs>
          <w:tab w:val="left" w:pos="5685"/>
        </w:tabs>
        <w:spacing w:after="0"/>
        <w:ind w:left="1080" w:right="27"/>
        <w:jc w:val="both"/>
      </w:pPr>
      <w:r w:rsidRPr="0067635D">
        <w:t>In</w:t>
      </w:r>
      <w:r w:rsidR="00D6508F" w:rsidRPr="0067635D">
        <w:t xml:space="preserve"> </w:t>
      </w:r>
      <w:r w:rsidRPr="0067635D">
        <w:t>the</w:t>
      </w:r>
      <w:r w:rsidR="00D6508F" w:rsidRPr="0067635D">
        <w:t xml:space="preserve"> </w:t>
      </w:r>
      <w:r w:rsidRPr="0067635D">
        <w:t>event</w:t>
      </w:r>
      <w:r w:rsidR="00D6508F" w:rsidRPr="0067635D">
        <w:t xml:space="preserve"> </w:t>
      </w:r>
      <w:r w:rsidRPr="0067635D">
        <w:t>of</w:t>
      </w:r>
      <w:r w:rsidR="00D6508F" w:rsidRPr="0067635D">
        <w:t xml:space="preserve"> </w:t>
      </w:r>
      <w:r w:rsidRPr="0067635D">
        <w:t>(c)</w:t>
      </w:r>
      <w:r w:rsidR="00D6508F" w:rsidRPr="0067635D">
        <w:t xml:space="preserve"> </w:t>
      </w: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cut</w:t>
      </w:r>
      <w:r w:rsidR="00D6508F" w:rsidRPr="0067635D">
        <w:t xml:space="preserve"> </w:t>
      </w:r>
      <w:r w:rsidRPr="0067635D">
        <w:t>specimens</w:t>
      </w:r>
      <w:r w:rsidR="00D6508F" w:rsidRPr="0067635D">
        <w:t xml:space="preserve"> </w:t>
      </w:r>
      <w:r w:rsidRPr="0067635D">
        <w:t>from approved locations.</w:t>
      </w:r>
    </w:p>
    <w:p w14:paraId="21685F35" w14:textId="14DCAC59" w:rsidR="004A263B" w:rsidRPr="0067635D" w:rsidRDefault="004A263B">
      <w:pPr>
        <w:pStyle w:val="ListParagraph"/>
        <w:numPr>
          <w:ilvl w:val="0"/>
          <w:numId w:val="82"/>
        </w:numPr>
        <w:tabs>
          <w:tab w:val="left" w:pos="5685"/>
        </w:tabs>
        <w:spacing w:after="0"/>
        <w:ind w:left="1080" w:right="27"/>
        <w:jc w:val="both"/>
      </w:pPr>
      <w:r w:rsidRPr="0067635D">
        <w:t>Cores</w:t>
      </w:r>
      <w:r w:rsidR="00D6508F" w:rsidRPr="0067635D">
        <w:t xml:space="preserve"> </w:t>
      </w:r>
      <w:r w:rsidRPr="0067635D">
        <w:t>shall</w:t>
      </w:r>
      <w:r w:rsidR="00D6508F" w:rsidRPr="0067635D">
        <w:t xml:space="preserve"> </w:t>
      </w:r>
      <w:r w:rsidRPr="0067635D">
        <w:t>be</w:t>
      </w:r>
      <w:r w:rsidR="00D6508F" w:rsidRPr="0067635D">
        <w:t xml:space="preserve"> </w:t>
      </w:r>
      <w:r w:rsidRPr="0067635D">
        <w:t>tested</w:t>
      </w:r>
      <w:r w:rsidR="00D6508F" w:rsidRPr="0067635D">
        <w:t xml:space="preserve"> </w:t>
      </w:r>
      <w:r w:rsidRPr="0067635D">
        <w:t>in</w:t>
      </w:r>
      <w:r w:rsidR="00D6508F" w:rsidRPr="0067635D">
        <w:t xml:space="preserve"> </w:t>
      </w:r>
      <w:r w:rsidRPr="0067635D">
        <w:t>accordance with</w:t>
      </w:r>
      <w:r w:rsidR="00D6508F" w:rsidRPr="0067635D">
        <w:t xml:space="preserve"> </w:t>
      </w:r>
      <w:r w:rsidRPr="0067635D">
        <w:t>BS 1881 as</w:t>
      </w:r>
      <w:r w:rsidR="00D6508F" w:rsidRPr="0067635D">
        <w:t xml:space="preserve"> </w:t>
      </w:r>
      <w:r w:rsidRPr="0067635D">
        <w:t>modified</w:t>
      </w:r>
      <w:r w:rsidR="00D6508F" w:rsidRPr="0067635D">
        <w:t xml:space="preserve"> </w:t>
      </w:r>
      <w:r w:rsidRPr="0067635D">
        <w:t>by Concrete</w:t>
      </w:r>
      <w:r w:rsidR="00D6508F" w:rsidRPr="0067635D">
        <w:t xml:space="preserve"> </w:t>
      </w:r>
      <w:r w:rsidRPr="0067635D">
        <w:t>Society</w:t>
      </w:r>
      <w:r w:rsidR="00D6508F" w:rsidRPr="0067635D">
        <w:t xml:space="preserve"> </w:t>
      </w:r>
      <w:r w:rsidRPr="0067635D">
        <w:t>Report</w:t>
      </w:r>
      <w:r w:rsidR="00D6508F" w:rsidRPr="0067635D">
        <w:t xml:space="preserve"> </w:t>
      </w:r>
      <w:r w:rsidRPr="0067635D">
        <w:t>TR</w:t>
      </w:r>
      <w:r w:rsidR="00D6508F" w:rsidRPr="0067635D">
        <w:t xml:space="preserve"> </w:t>
      </w:r>
      <w:r w:rsidRPr="0067635D">
        <w:t>11</w:t>
      </w:r>
      <w:r w:rsidR="00D6508F" w:rsidRPr="0067635D">
        <w:t xml:space="preserve"> </w:t>
      </w:r>
      <w:r w:rsidRPr="0067635D">
        <w:t>including</w:t>
      </w:r>
      <w:r w:rsidR="00D6508F" w:rsidRPr="0067635D">
        <w:t xml:space="preserve"> </w:t>
      </w:r>
      <w:r w:rsidRPr="0067635D">
        <w:t>Addendum (1987).</w:t>
      </w:r>
      <w:r w:rsidR="00D6508F" w:rsidRPr="0067635D">
        <w:t xml:space="preserve"> </w:t>
      </w:r>
      <w:r w:rsidRPr="0067635D">
        <w:t>The values</w:t>
      </w:r>
      <w:r w:rsidR="00D6508F" w:rsidRPr="0067635D">
        <w:t xml:space="preserve"> </w:t>
      </w:r>
      <w:r w:rsidRPr="0067635D">
        <w:t>shall</w:t>
      </w:r>
      <w:r w:rsidR="00D6508F" w:rsidRPr="0067635D">
        <w:t xml:space="preserve"> </w:t>
      </w:r>
      <w:r w:rsidRPr="0067635D">
        <w:t>be</w:t>
      </w:r>
      <w:r w:rsidR="00D6508F" w:rsidRPr="0067635D">
        <w:t xml:space="preserve"> </w:t>
      </w:r>
      <w:r w:rsidRPr="0067635D">
        <w:t>reduced by 0.</w:t>
      </w:r>
      <w:r w:rsidR="00D6508F" w:rsidRPr="0067635D">
        <w:t xml:space="preserve"> </w:t>
      </w:r>
      <w:r w:rsidRPr="0067635D">
        <w:t>69</w:t>
      </w:r>
      <w:r w:rsidR="00D6508F" w:rsidRPr="0067635D">
        <w:t xml:space="preserve"> </w:t>
      </w:r>
      <w:r w:rsidRPr="0067635D">
        <w:t>N/mm</w:t>
      </w:r>
      <w:r w:rsidRPr="0067635D">
        <w:rPr>
          <w:vertAlign w:val="superscript"/>
        </w:rPr>
        <w:t>2</w:t>
      </w:r>
      <w:r w:rsidRPr="0067635D">
        <w:t xml:space="preserve"> per</w:t>
      </w:r>
      <w:r w:rsidR="00D6508F" w:rsidRPr="0067635D">
        <w:t xml:space="preserve"> </w:t>
      </w:r>
      <w:r w:rsidRPr="0067635D">
        <w:t>week</w:t>
      </w:r>
      <w:r w:rsidR="00D6508F" w:rsidRPr="0067635D">
        <w:t xml:space="preserve"> </w:t>
      </w:r>
      <w:r w:rsidRPr="0067635D">
        <w:t>of age in excess of 28</w:t>
      </w:r>
      <w:r w:rsidR="00D6508F" w:rsidRPr="0067635D">
        <w:t xml:space="preserve"> </w:t>
      </w:r>
      <w:r w:rsidRPr="0067635D">
        <w:t>days.</w:t>
      </w:r>
    </w:p>
    <w:p w14:paraId="3C1945DA" w14:textId="77777777" w:rsidR="00C131D7" w:rsidRPr="0067635D" w:rsidRDefault="00C131D7" w:rsidP="000804CA">
      <w:pPr>
        <w:tabs>
          <w:tab w:val="left" w:pos="5685"/>
        </w:tabs>
        <w:spacing w:after="0"/>
        <w:jc w:val="both"/>
      </w:pPr>
    </w:p>
    <w:p w14:paraId="4D6EC0A4" w14:textId="77777777" w:rsidR="00215823" w:rsidRPr="0067635D" w:rsidRDefault="00215823" w:rsidP="000804CA">
      <w:pPr>
        <w:tabs>
          <w:tab w:val="left" w:pos="5685"/>
        </w:tabs>
        <w:spacing w:after="0"/>
        <w:jc w:val="both"/>
      </w:pPr>
    </w:p>
    <w:p w14:paraId="0E0115BF" w14:textId="0C9E9EA2" w:rsidR="004A263B" w:rsidRPr="0067635D" w:rsidRDefault="004A263B">
      <w:pPr>
        <w:pStyle w:val="ListParagraph"/>
        <w:numPr>
          <w:ilvl w:val="0"/>
          <w:numId w:val="189"/>
        </w:numPr>
        <w:tabs>
          <w:tab w:val="left" w:pos="5685"/>
        </w:tabs>
        <w:spacing w:after="0"/>
        <w:jc w:val="both"/>
        <w:rPr>
          <w:b/>
          <w:bCs/>
          <w:u w:val="single"/>
        </w:rPr>
      </w:pPr>
      <w:r w:rsidRPr="0067635D">
        <w:rPr>
          <w:b/>
          <w:bCs/>
          <w:u w:val="single"/>
        </w:rPr>
        <w:t>OTHER TESTS</w:t>
      </w:r>
    </w:p>
    <w:p w14:paraId="154C2DB4" w14:textId="3D2FB537" w:rsidR="004A263B" w:rsidRPr="0067635D" w:rsidRDefault="004A263B">
      <w:pPr>
        <w:pStyle w:val="ListParagraph"/>
        <w:numPr>
          <w:ilvl w:val="0"/>
          <w:numId w:val="84"/>
        </w:numPr>
        <w:tabs>
          <w:tab w:val="left" w:pos="5685"/>
        </w:tabs>
        <w:spacing w:after="0"/>
        <w:ind w:left="1080" w:right="27"/>
        <w:jc w:val="both"/>
      </w:pPr>
      <w:r w:rsidRPr="0067635D">
        <w:t>Durability test as</w:t>
      </w:r>
      <w:r w:rsidR="00D6508F" w:rsidRPr="0067635D">
        <w:t xml:space="preserve"> </w:t>
      </w:r>
      <w:r w:rsidRPr="0067635D">
        <w:t>per</w:t>
      </w:r>
      <w:r w:rsidR="00D6508F" w:rsidRPr="0067635D">
        <w:t xml:space="preserve"> </w:t>
      </w:r>
      <w:r w:rsidRPr="0067635D">
        <w:t>the Clause</w:t>
      </w:r>
      <w:r w:rsidR="00D6508F" w:rsidRPr="0067635D">
        <w:t xml:space="preserve"> </w:t>
      </w:r>
      <w:r w:rsidRPr="0067635D">
        <w:t>08.1 (I,</w:t>
      </w:r>
      <w:r w:rsidR="00D6508F" w:rsidRPr="0067635D">
        <w:t xml:space="preserve"> </w:t>
      </w:r>
      <w:r w:rsidRPr="0067635D">
        <w:t>j k and</w:t>
      </w:r>
      <w:r w:rsidR="00D6508F" w:rsidRPr="0067635D">
        <w:t xml:space="preserve"> </w:t>
      </w:r>
      <w:r w:rsidRPr="0067635D">
        <w:t>l) shall</w:t>
      </w:r>
      <w:r w:rsidR="00D6508F" w:rsidRPr="0067635D">
        <w:t xml:space="preserve"> </w:t>
      </w:r>
      <w:r w:rsidRPr="0067635D">
        <w:t>be</w:t>
      </w:r>
      <w:r w:rsidR="00D6508F" w:rsidRPr="0067635D">
        <w:t xml:space="preserve"> </w:t>
      </w:r>
      <w:r w:rsidRPr="0067635D">
        <w:t>repeated for each</w:t>
      </w:r>
      <w:r w:rsidR="00D6508F" w:rsidRPr="0067635D">
        <w:t xml:space="preserve"> </w:t>
      </w:r>
      <w:r w:rsidRPr="0067635D">
        <w:t>class of concrete</w:t>
      </w:r>
      <w:r w:rsidR="00D6508F" w:rsidRPr="0067635D">
        <w:t xml:space="preserve"> </w:t>
      </w:r>
      <w:r w:rsidRPr="0067635D">
        <w:t>for every accumulative quantity of 1500 m3 of</w:t>
      </w:r>
      <w:r w:rsidR="00D6508F" w:rsidRPr="0067635D">
        <w:t xml:space="preserve"> </w:t>
      </w:r>
      <w:r w:rsidRPr="0067635D">
        <w:t>concrete</w:t>
      </w:r>
      <w:r w:rsidR="00D6508F" w:rsidRPr="0067635D">
        <w:t xml:space="preserve"> </w:t>
      </w:r>
      <w:r w:rsidRPr="0067635D">
        <w:t>with</w:t>
      </w:r>
      <w:r w:rsidR="00D6508F" w:rsidRPr="0067635D">
        <w:t xml:space="preserve"> </w:t>
      </w:r>
      <w:r w:rsidRPr="0067635D">
        <w:t>a maximum of</w:t>
      </w:r>
      <w:r w:rsidR="00D6508F" w:rsidRPr="0067635D">
        <w:t xml:space="preserve"> </w:t>
      </w:r>
      <w:r w:rsidRPr="0067635D">
        <w:t>one</w:t>
      </w:r>
      <w:r w:rsidR="00D6508F" w:rsidRPr="0067635D">
        <w:t xml:space="preserve"> </w:t>
      </w:r>
      <w:r w:rsidRPr="0067635D">
        <w:t>test</w:t>
      </w:r>
      <w:r w:rsidR="00D6508F" w:rsidRPr="0067635D">
        <w:t xml:space="preserve"> </w:t>
      </w:r>
      <w:r w:rsidRPr="0067635D">
        <w:t>per</w:t>
      </w:r>
      <w:r w:rsidR="00D6508F" w:rsidRPr="0067635D">
        <w:t xml:space="preserve"> </w:t>
      </w:r>
      <w:r w:rsidRPr="0067635D">
        <w:t>day</w:t>
      </w:r>
      <w:r w:rsidR="00D6508F" w:rsidRPr="0067635D">
        <w:t xml:space="preserve"> </w:t>
      </w:r>
      <w:r w:rsidRPr="0067635D">
        <w:t>by</w:t>
      </w:r>
      <w:r w:rsidR="00D6508F" w:rsidRPr="0067635D">
        <w:t xml:space="preserve"> </w:t>
      </w:r>
      <w:r w:rsidRPr="0067635D">
        <w:t>each</w:t>
      </w:r>
      <w:r w:rsidR="00D6508F" w:rsidRPr="0067635D">
        <w:t xml:space="preserve"> </w:t>
      </w:r>
      <w:r w:rsidRPr="0067635D">
        <w:t>batching plant.</w:t>
      </w:r>
    </w:p>
    <w:p w14:paraId="694C9799" w14:textId="1837AA93" w:rsidR="004A263B" w:rsidRPr="0067635D" w:rsidRDefault="004A263B">
      <w:pPr>
        <w:pStyle w:val="ListParagraph"/>
        <w:numPr>
          <w:ilvl w:val="0"/>
          <w:numId w:val="84"/>
        </w:numPr>
        <w:tabs>
          <w:tab w:val="left" w:pos="5685"/>
        </w:tabs>
        <w:spacing w:after="0"/>
        <w:ind w:left="1080" w:right="27"/>
        <w:jc w:val="both"/>
      </w:pPr>
      <w:r w:rsidRPr="0067635D">
        <w:t>The</w:t>
      </w:r>
      <w:r w:rsidR="00D6508F" w:rsidRPr="0067635D">
        <w:t xml:space="preserve"> </w:t>
      </w:r>
      <w:r w:rsidRPr="0067635D">
        <w:t>air</w:t>
      </w:r>
      <w:r w:rsidR="00D6508F" w:rsidRPr="0067635D">
        <w:t xml:space="preserve"> </w:t>
      </w:r>
      <w:r w:rsidRPr="0067635D">
        <w:t>content</w:t>
      </w:r>
      <w:r w:rsidR="00D6508F" w:rsidRPr="0067635D">
        <w:t xml:space="preserve"> </w:t>
      </w:r>
      <w:r w:rsidRPr="0067635D">
        <w:t>of</w:t>
      </w:r>
      <w:r w:rsidR="00D6508F" w:rsidRPr="0067635D">
        <w:t xml:space="preserve"> </w:t>
      </w:r>
      <w:r w:rsidRPr="0067635D">
        <w:t>air-entrained</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determined</w:t>
      </w:r>
      <w:r w:rsidR="00D6508F" w:rsidRPr="0067635D">
        <w:t xml:space="preserve"> </w:t>
      </w:r>
      <w:r w:rsidRPr="0067635D">
        <w:t>to</w:t>
      </w:r>
      <w:r w:rsidR="00D6508F" w:rsidRPr="0067635D">
        <w:t xml:space="preserve"> </w:t>
      </w:r>
      <w:r w:rsidR="003B180A" w:rsidRPr="0067635D">
        <w:t>BS 1881</w:t>
      </w:r>
      <w:r w:rsidRPr="0067635D">
        <w:t>: Part</w:t>
      </w:r>
      <w:r w:rsidR="00D6508F" w:rsidRPr="0067635D">
        <w:t xml:space="preserve"> </w:t>
      </w:r>
      <w:r w:rsidRPr="0067635D">
        <w:t>106 for</w:t>
      </w:r>
      <w:r w:rsidR="00D6508F" w:rsidRPr="0067635D">
        <w:t xml:space="preserve"> </w:t>
      </w:r>
      <w:r w:rsidRPr="0067635D">
        <w:t>each</w:t>
      </w:r>
      <w:r w:rsidR="00D6508F" w:rsidRPr="0067635D">
        <w:t xml:space="preserve"> </w:t>
      </w:r>
      <w:r w:rsidRPr="0067635D">
        <w:t>batch</w:t>
      </w:r>
      <w:r w:rsidR="00D6508F" w:rsidRPr="0067635D">
        <w:t xml:space="preserve"> </w:t>
      </w:r>
      <w:r w:rsidRPr="0067635D">
        <w:t>produced until consistency</w:t>
      </w:r>
      <w:r w:rsidR="00D6508F" w:rsidRPr="0067635D">
        <w:t xml:space="preserve"> </w:t>
      </w:r>
      <w:r w:rsidRPr="0067635D">
        <w:t>has been achieved, when fewer batches may be tested.</w:t>
      </w:r>
    </w:p>
    <w:p w14:paraId="2A4663C2" w14:textId="00935D09" w:rsidR="004A263B" w:rsidRPr="0067635D" w:rsidRDefault="004A263B">
      <w:pPr>
        <w:pStyle w:val="ListParagraph"/>
        <w:numPr>
          <w:ilvl w:val="0"/>
          <w:numId w:val="84"/>
        </w:numPr>
        <w:tabs>
          <w:tab w:val="left" w:pos="5685"/>
        </w:tabs>
        <w:spacing w:after="0"/>
        <w:ind w:left="1080" w:right="27"/>
        <w:jc w:val="both"/>
      </w:pPr>
      <w:r w:rsidRPr="0067635D">
        <w:t>Compaction</w:t>
      </w:r>
      <w:r w:rsidR="00D6508F" w:rsidRPr="0067635D">
        <w:t xml:space="preserve"> </w:t>
      </w:r>
      <w:r w:rsidRPr="0067635D">
        <w:t>factor,</w:t>
      </w:r>
      <w:r w:rsidR="00D6508F" w:rsidRPr="0067635D">
        <w:t xml:space="preserve"> </w:t>
      </w:r>
      <w:r w:rsidRPr="0067635D">
        <w:t>slump,</w:t>
      </w:r>
      <w:r w:rsidR="00D6508F" w:rsidRPr="0067635D">
        <w:t xml:space="preserve"> </w:t>
      </w:r>
      <w:r w:rsidRPr="0067635D">
        <w:t>Vebe</w:t>
      </w:r>
      <w:r w:rsidR="00D6508F" w:rsidRPr="0067635D">
        <w:t xml:space="preserve"> </w:t>
      </w:r>
      <w:r w:rsidRPr="0067635D">
        <w:t>or</w:t>
      </w:r>
      <w:r w:rsidR="00D6508F" w:rsidRPr="0067635D">
        <w:t xml:space="preserve"> </w:t>
      </w:r>
      <w:r w:rsidRPr="0067635D">
        <w:t>other</w:t>
      </w:r>
      <w:r w:rsidR="00D6508F" w:rsidRPr="0067635D">
        <w:t xml:space="preserve"> </w:t>
      </w:r>
      <w:r w:rsidRPr="0067635D">
        <w:t>workability</w:t>
      </w:r>
      <w:r w:rsidR="00D6508F" w:rsidRPr="0067635D">
        <w:t xml:space="preserve"> </w:t>
      </w:r>
      <w:r w:rsidRPr="0067635D">
        <w:t>tests</w:t>
      </w:r>
      <w:r w:rsidR="00D6508F" w:rsidRPr="0067635D">
        <w:t xml:space="preserve"> </w:t>
      </w:r>
      <w:r w:rsidRPr="0067635D">
        <w:t>shall</w:t>
      </w:r>
      <w:r w:rsidR="00D6508F" w:rsidRPr="0067635D">
        <w:t xml:space="preserve"> </w:t>
      </w:r>
      <w:r w:rsidRPr="0067635D">
        <w:t>be carried</w:t>
      </w:r>
      <w:r w:rsidR="00D6508F" w:rsidRPr="0067635D">
        <w:t xml:space="preserve"> </w:t>
      </w:r>
      <w:r w:rsidRPr="0067635D">
        <w:t>out</w:t>
      </w:r>
      <w:r w:rsidR="00D6508F" w:rsidRPr="0067635D">
        <w:t xml:space="preserve"> </w:t>
      </w:r>
      <w:r w:rsidRPr="0067635D">
        <w:t>at</w:t>
      </w:r>
      <w:r w:rsidR="00D6508F" w:rsidRPr="0067635D">
        <w:t xml:space="preserve"> </w:t>
      </w:r>
      <w:r w:rsidRPr="0067635D">
        <w:t>the</w:t>
      </w:r>
      <w:r w:rsidR="00D6508F" w:rsidRPr="0067635D">
        <w:t xml:space="preserve"> </w:t>
      </w:r>
      <w:r w:rsidRPr="0067635D">
        <w:t>site</w:t>
      </w:r>
      <w:r w:rsidR="00D6508F" w:rsidRPr="0067635D">
        <w:t xml:space="preserve"> </w:t>
      </w:r>
      <w:r w:rsidRPr="0067635D">
        <w:t>of</w:t>
      </w:r>
      <w:r w:rsidR="00D6508F" w:rsidRPr="0067635D">
        <w:t xml:space="preserve"> </w:t>
      </w:r>
      <w:r w:rsidRPr="0067635D">
        <w:t>the</w:t>
      </w:r>
      <w:r w:rsidR="00D6508F" w:rsidRPr="0067635D">
        <w:t xml:space="preserve"> </w:t>
      </w:r>
      <w:r w:rsidRPr="0067635D">
        <w:t>pour</w:t>
      </w:r>
      <w:r w:rsidR="00D6508F" w:rsidRPr="0067635D">
        <w:t xml:space="preserve"> </w:t>
      </w:r>
      <w:r w:rsidRPr="0067635D">
        <w:t>on</w:t>
      </w:r>
      <w:r w:rsidR="00D6508F" w:rsidRPr="0067635D">
        <w:t xml:space="preserve"> </w:t>
      </w:r>
      <w:r w:rsidRPr="0067635D">
        <w:t>each</w:t>
      </w:r>
      <w:r w:rsidR="00D6508F" w:rsidRPr="0067635D">
        <w:t xml:space="preserve"> </w:t>
      </w:r>
      <w:r w:rsidRPr="0067635D">
        <w:t>truck</w:t>
      </w:r>
      <w:r w:rsidR="00D6508F" w:rsidRPr="0067635D">
        <w:t xml:space="preserve"> </w:t>
      </w:r>
      <w:r w:rsidRPr="0067635D">
        <w:t>load</w:t>
      </w:r>
      <w:r w:rsidR="00D6508F" w:rsidRPr="0067635D">
        <w:t xml:space="preserve"> </w:t>
      </w:r>
      <w:r w:rsidRPr="0067635D">
        <w:t>of</w:t>
      </w:r>
      <w:r w:rsidR="00D6508F" w:rsidRPr="0067635D">
        <w:t xml:space="preserve"> </w:t>
      </w:r>
      <w:r w:rsidRPr="0067635D">
        <w:t>concrete delivered.</w:t>
      </w:r>
      <w:r w:rsidR="00D6508F" w:rsidRPr="0067635D">
        <w:t xml:space="preserve"> </w:t>
      </w:r>
      <w:r w:rsidRPr="0067635D">
        <w:t>The workability</w:t>
      </w:r>
      <w:r w:rsidR="00D6508F" w:rsidRPr="0067635D">
        <w:t xml:space="preserve"> </w:t>
      </w:r>
      <w:r w:rsidRPr="0067635D">
        <w:t>shall be</w:t>
      </w:r>
      <w:r w:rsidR="00D6508F" w:rsidRPr="0067635D">
        <w:t xml:space="preserve"> </w:t>
      </w:r>
      <w:r w:rsidRPr="0067635D">
        <w:t>as for the</w:t>
      </w:r>
      <w:r w:rsidR="00D6508F" w:rsidRPr="0067635D">
        <w:t xml:space="preserve"> </w:t>
      </w:r>
      <w:r w:rsidRPr="0067635D">
        <w:t>trial</w:t>
      </w:r>
      <w:r w:rsidR="00D6508F" w:rsidRPr="0067635D">
        <w:t xml:space="preserve"> </w:t>
      </w:r>
      <w:r w:rsidRPr="0067635D">
        <w:t>mixes;</w:t>
      </w:r>
      <w:r w:rsidR="00D6508F" w:rsidRPr="0067635D">
        <w:t xml:space="preserve"> </w:t>
      </w:r>
      <w:r w:rsidRPr="0067635D">
        <w:t>permitted tolerances shall be in accordance with BS 8500-1.</w:t>
      </w:r>
    </w:p>
    <w:p w14:paraId="696DDA19" w14:textId="3F27E633" w:rsidR="004A263B" w:rsidRPr="0067635D" w:rsidRDefault="004A263B">
      <w:pPr>
        <w:pStyle w:val="ListParagraph"/>
        <w:numPr>
          <w:ilvl w:val="0"/>
          <w:numId w:val="84"/>
        </w:numPr>
        <w:tabs>
          <w:tab w:val="left" w:pos="5685"/>
        </w:tabs>
        <w:spacing w:after="0"/>
        <w:ind w:left="1080" w:right="27"/>
        <w:jc w:val="both"/>
      </w:pPr>
      <w:r w:rsidRPr="0067635D">
        <w:t>Random</w:t>
      </w:r>
      <w:r w:rsidR="00D6508F" w:rsidRPr="0067635D">
        <w:t xml:space="preserve"> </w:t>
      </w:r>
      <w:r w:rsidRPr="0067635D">
        <w:t>monitoring</w:t>
      </w:r>
      <w:r w:rsidR="00D6508F" w:rsidRPr="0067635D">
        <w:t xml:space="preserve"> </w:t>
      </w:r>
      <w:r w:rsidRPr="0067635D">
        <w:t>of</w:t>
      </w:r>
      <w:r w:rsidR="00D6508F" w:rsidRPr="0067635D">
        <w:t xml:space="preserve"> </w:t>
      </w:r>
      <w:r w:rsidRPr="0067635D">
        <w:t>the</w:t>
      </w:r>
      <w:r w:rsidR="00D6508F" w:rsidRPr="0067635D">
        <w:t xml:space="preserve"> </w:t>
      </w:r>
      <w:r w:rsidRPr="0067635D">
        <w:t>plastic</w:t>
      </w:r>
      <w:r w:rsidR="00D6508F" w:rsidRPr="0067635D">
        <w:t xml:space="preserve"> </w:t>
      </w:r>
      <w:r w:rsidRPr="0067635D">
        <w:t>density</w:t>
      </w:r>
      <w:r w:rsidR="00D6508F" w:rsidRPr="0067635D">
        <w:t xml:space="preserve"> </w:t>
      </w:r>
      <w:r w:rsidRPr="0067635D">
        <w:t>of</w:t>
      </w:r>
      <w:r w:rsidR="00D6508F" w:rsidRPr="0067635D">
        <w:t xml:space="preserve"> </w:t>
      </w:r>
      <w:r w:rsidRPr="0067635D">
        <w:t>the</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 carried</w:t>
      </w:r>
      <w:r w:rsidR="00D6508F" w:rsidRPr="0067635D">
        <w:t xml:space="preserve"> </w:t>
      </w:r>
      <w:r w:rsidRPr="0067635D">
        <w:t>out weekly, using a calibrated container.</w:t>
      </w:r>
    </w:p>
    <w:p w14:paraId="7D000E43" w14:textId="77777777" w:rsidR="00C20199" w:rsidRPr="0067635D" w:rsidRDefault="00C20199" w:rsidP="000804CA">
      <w:pPr>
        <w:tabs>
          <w:tab w:val="left" w:pos="5685"/>
        </w:tabs>
        <w:spacing w:after="0"/>
        <w:jc w:val="both"/>
      </w:pPr>
    </w:p>
    <w:p w14:paraId="51026B3E" w14:textId="3CDFD8F6" w:rsidR="004A263B" w:rsidRPr="0067635D" w:rsidRDefault="004A263B">
      <w:pPr>
        <w:pStyle w:val="Heading3"/>
        <w:numPr>
          <w:ilvl w:val="2"/>
          <w:numId w:val="29"/>
        </w:numPr>
        <w:ind w:left="720" w:firstLine="0"/>
        <w:rPr>
          <w:w w:val="113"/>
          <w:sz w:val="22"/>
          <w:szCs w:val="22"/>
        </w:rPr>
      </w:pPr>
      <w:bookmarkStart w:id="427" w:name="_Toc172648497"/>
      <w:r w:rsidRPr="0067635D">
        <w:rPr>
          <w:w w:val="113"/>
          <w:sz w:val="22"/>
          <w:szCs w:val="22"/>
        </w:rPr>
        <w:t>BATCHING</w:t>
      </w:r>
      <w:bookmarkEnd w:id="427"/>
    </w:p>
    <w:p w14:paraId="73F59D5E" w14:textId="4717DFDB" w:rsidR="004A263B" w:rsidRPr="0067635D" w:rsidRDefault="004A263B">
      <w:pPr>
        <w:pStyle w:val="ListParagraph"/>
        <w:numPr>
          <w:ilvl w:val="0"/>
          <w:numId w:val="190"/>
        </w:numPr>
        <w:tabs>
          <w:tab w:val="left" w:pos="5685"/>
        </w:tabs>
        <w:spacing w:after="0"/>
        <w:jc w:val="both"/>
        <w:rPr>
          <w:b/>
          <w:bCs/>
          <w:u w:val="single"/>
        </w:rPr>
      </w:pPr>
      <w:r w:rsidRPr="0067635D">
        <w:rPr>
          <w:b/>
          <w:bCs/>
          <w:u w:val="single"/>
        </w:rPr>
        <w:t>MACHINERY</w:t>
      </w:r>
    </w:p>
    <w:p w14:paraId="7D5E0CC8" w14:textId="5A54A40B" w:rsidR="004A263B" w:rsidRPr="0067635D" w:rsidRDefault="004A263B">
      <w:pPr>
        <w:pStyle w:val="ListParagraph"/>
        <w:numPr>
          <w:ilvl w:val="0"/>
          <w:numId w:val="191"/>
        </w:numPr>
        <w:tabs>
          <w:tab w:val="left" w:pos="5685"/>
        </w:tabs>
        <w:spacing w:after="0"/>
        <w:ind w:left="1080" w:right="27"/>
        <w:jc w:val="both"/>
      </w:pPr>
      <w:r w:rsidRPr="0067635D">
        <w:t>Batching shall be by weigh-batching machines</w:t>
      </w:r>
      <w:r w:rsidR="00D6508F" w:rsidRPr="0067635D">
        <w:t xml:space="preserve"> </w:t>
      </w:r>
      <w:r w:rsidRPr="0067635D">
        <w:t>equipped with accuracy checks</w:t>
      </w:r>
      <w:r w:rsidR="00D6508F" w:rsidRPr="0067635D">
        <w:t xml:space="preserve"> </w:t>
      </w:r>
      <w:r w:rsidRPr="0067635D">
        <w:t>for the</w:t>
      </w:r>
      <w:r w:rsidR="00D6508F" w:rsidRPr="0067635D">
        <w:t xml:space="preserve"> </w:t>
      </w:r>
      <w:r w:rsidRPr="0067635D">
        <w:t>weighing</w:t>
      </w:r>
      <w:r w:rsidR="00D6508F" w:rsidRPr="0067635D">
        <w:t xml:space="preserve"> </w:t>
      </w:r>
      <w:r w:rsidRPr="0067635D">
        <w:t>mechanism. The machines shall be</w:t>
      </w:r>
      <w:r w:rsidR="00D6508F" w:rsidRPr="0067635D">
        <w:t xml:space="preserve"> </w:t>
      </w:r>
      <w:r w:rsidRPr="0067635D">
        <w:t>cleaned, checked</w:t>
      </w:r>
      <w:r w:rsidR="00D6508F" w:rsidRPr="0067635D">
        <w:t xml:space="preserve"> </w:t>
      </w:r>
      <w:r w:rsidRPr="0067635D">
        <w:t>and adjusted regularly as approved.</w:t>
      </w:r>
    </w:p>
    <w:p w14:paraId="2E0AD9B3" w14:textId="21F1F105" w:rsidR="0008356F" w:rsidRPr="0067635D" w:rsidRDefault="004A263B">
      <w:pPr>
        <w:pStyle w:val="ListParagraph"/>
        <w:numPr>
          <w:ilvl w:val="0"/>
          <w:numId w:val="191"/>
        </w:numPr>
        <w:tabs>
          <w:tab w:val="left" w:pos="5685"/>
        </w:tabs>
        <w:spacing w:after="0"/>
        <w:ind w:left="1080" w:right="27"/>
        <w:jc w:val="both"/>
      </w:pPr>
      <w:r w:rsidRPr="0067635D">
        <w:t>The</w:t>
      </w:r>
      <w:r w:rsidR="00D6508F" w:rsidRPr="0067635D">
        <w:t xml:space="preserve"> </w:t>
      </w:r>
      <w:r w:rsidRPr="0067635D">
        <w:t>water</w:t>
      </w:r>
      <w:r w:rsidR="00D6508F" w:rsidRPr="0067635D">
        <w:t xml:space="preserve"> </w:t>
      </w:r>
      <w:r w:rsidRPr="0067635D">
        <w:t>supply</w:t>
      </w:r>
      <w:r w:rsidR="00D6508F" w:rsidRPr="0067635D">
        <w:t xml:space="preserve"> </w:t>
      </w:r>
      <w:r w:rsidRPr="0067635D">
        <w:t>to the concrete</w:t>
      </w:r>
      <w:r w:rsidR="00D6508F" w:rsidRPr="0067635D">
        <w:t xml:space="preserve"> </w:t>
      </w:r>
      <w:r w:rsidRPr="0067635D">
        <w:t>mixers shall</w:t>
      </w:r>
      <w:r w:rsidR="00D6508F" w:rsidRPr="0067635D">
        <w:t xml:space="preserve"> </w:t>
      </w:r>
      <w:r w:rsidRPr="0067635D">
        <w:t>have a metering</w:t>
      </w:r>
      <w:r w:rsidR="00D6508F" w:rsidRPr="0067635D">
        <w:t xml:space="preserve"> </w:t>
      </w:r>
      <w:r w:rsidRPr="0067635D">
        <w:t>system to control and</w:t>
      </w:r>
      <w:r w:rsidR="00D6508F" w:rsidRPr="0067635D">
        <w:t xml:space="preserve"> </w:t>
      </w:r>
      <w:r w:rsidRPr="0067635D">
        <w:t>record</w:t>
      </w:r>
      <w:r w:rsidR="00D6508F" w:rsidRPr="0067635D">
        <w:t xml:space="preserve"> </w:t>
      </w:r>
      <w:r w:rsidRPr="0067635D">
        <w:t>the amount.</w:t>
      </w:r>
    </w:p>
    <w:p w14:paraId="59B80D2E" w14:textId="77777777" w:rsidR="002E694E" w:rsidRPr="0067635D" w:rsidRDefault="002E694E" w:rsidP="002E694E">
      <w:pPr>
        <w:pStyle w:val="ListParagraph"/>
        <w:tabs>
          <w:tab w:val="left" w:pos="5685"/>
        </w:tabs>
        <w:spacing w:after="0"/>
        <w:ind w:left="1080" w:right="420"/>
        <w:jc w:val="both"/>
      </w:pPr>
    </w:p>
    <w:p w14:paraId="6A21271B" w14:textId="28368D37" w:rsidR="004A263B" w:rsidRPr="0067635D" w:rsidRDefault="004A263B">
      <w:pPr>
        <w:pStyle w:val="ListParagraph"/>
        <w:numPr>
          <w:ilvl w:val="0"/>
          <w:numId w:val="190"/>
        </w:numPr>
        <w:tabs>
          <w:tab w:val="left" w:pos="5685"/>
        </w:tabs>
        <w:spacing w:after="0"/>
        <w:jc w:val="both"/>
        <w:rPr>
          <w:b/>
          <w:bCs/>
          <w:u w:val="single"/>
        </w:rPr>
      </w:pPr>
      <w:r w:rsidRPr="0067635D">
        <w:rPr>
          <w:b/>
          <w:bCs/>
          <w:u w:val="single"/>
        </w:rPr>
        <w:t>ACCURACY OF BATCHING</w:t>
      </w:r>
    </w:p>
    <w:p w14:paraId="5B8C25C8" w14:textId="73F30FD5" w:rsidR="004A263B" w:rsidRPr="0067635D" w:rsidRDefault="004A263B">
      <w:pPr>
        <w:pStyle w:val="ListParagraph"/>
        <w:numPr>
          <w:ilvl w:val="0"/>
          <w:numId w:val="192"/>
        </w:numPr>
        <w:tabs>
          <w:tab w:val="left" w:pos="5685"/>
        </w:tabs>
        <w:spacing w:after="0"/>
        <w:ind w:left="1080" w:right="27"/>
        <w:jc w:val="both"/>
      </w:pPr>
      <w:r w:rsidRPr="0067635D">
        <w:t>Batched</w:t>
      </w:r>
      <w:r w:rsidR="00D6508F" w:rsidRPr="0067635D">
        <w:t xml:space="preserve"> </w:t>
      </w:r>
      <w:r w:rsidRPr="0067635D">
        <w:t>materials shall be</w:t>
      </w:r>
      <w:r w:rsidR="00D6508F" w:rsidRPr="0067635D">
        <w:t xml:space="preserve"> </w:t>
      </w:r>
      <w:r w:rsidRPr="0067635D">
        <w:t>measured out</w:t>
      </w:r>
      <w:r w:rsidR="003B180A" w:rsidRPr="0067635D">
        <w:t xml:space="preserve"> within the tolerances in Table </w:t>
      </w:r>
      <w:r w:rsidR="00D12C1D" w:rsidRPr="0067635D">
        <w:t>14</w:t>
      </w:r>
      <w:r w:rsidRPr="0067635D">
        <w:t xml:space="preserve"> and</w:t>
      </w:r>
      <w:r w:rsidR="00D6508F" w:rsidRPr="0067635D">
        <w:t xml:space="preserve"> </w:t>
      </w:r>
      <w:r w:rsidRPr="0067635D">
        <w:t>discharged into the mixer without loss:</w:t>
      </w:r>
    </w:p>
    <w:p w14:paraId="21113A21" w14:textId="77777777" w:rsidR="002E694E" w:rsidRPr="0067635D" w:rsidRDefault="002E694E" w:rsidP="00B060BE">
      <w:pPr>
        <w:tabs>
          <w:tab w:val="left" w:pos="5685"/>
        </w:tabs>
        <w:spacing w:after="0"/>
        <w:ind w:left="450"/>
        <w:jc w:val="both"/>
        <w:rPr>
          <w:b/>
          <w:bCs/>
        </w:rPr>
      </w:pPr>
    </w:p>
    <w:p w14:paraId="2A925960" w14:textId="52D71A1A" w:rsidR="004A263B" w:rsidRPr="0067635D" w:rsidRDefault="004A263B" w:rsidP="002E694E">
      <w:pPr>
        <w:tabs>
          <w:tab w:val="left" w:pos="5685"/>
        </w:tabs>
        <w:spacing w:after="0"/>
        <w:ind w:left="720"/>
        <w:jc w:val="both"/>
      </w:pPr>
      <w:r w:rsidRPr="0067635D">
        <w:rPr>
          <w:b/>
          <w:bCs/>
        </w:rPr>
        <w:t xml:space="preserve">Table </w:t>
      </w:r>
      <w:r w:rsidR="00D12C1D" w:rsidRPr="0067635D">
        <w:rPr>
          <w:b/>
          <w:bCs/>
        </w:rPr>
        <w:t>14</w:t>
      </w:r>
      <w:r w:rsidRPr="0067635D">
        <w:rPr>
          <w:b/>
          <w:bCs/>
        </w:rPr>
        <w:t xml:space="preserve"> </w:t>
      </w:r>
      <w:r w:rsidRPr="0067635D">
        <w:t>- Batched</w:t>
      </w:r>
      <w:r w:rsidR="00D6508F" w:rsidRPr="0067635D">
        <w:t xml:space="preserve"> </w:t>
      </w:r>
      <w:r w:rsidRPr="0067635D">
        <w:t>materials</w:t>
      </w:r>
      <w:r w:rsidR="00D6508F" w:rsidRPr="0067635D">
        <w:t xml:space="preserve"> </w:t>
      </w:r>
      <w:r w:rsidRPr="0067635D">
        <w:t>measuring tolerances</w:t>
      </w:r>
    </w:p>
    <w:p w14:paraId="4B7B8B0C" w14:textId="77777777" w:rsidR="004A263B" w:rsidRPr="0067635D" w:rsidRDefault="004A263B" w:rsidP="004A263B">
      <w:pPr>
        <w:spacing w:before="2" w:after="0" w:line="160" w:lineRule="exact"/>
        <w:rPr>
          <w:rFonts w:ascii="Times New Roman" w:eastAsia="Times New Roman" w:hAnsi="Times New Roman" w:cs="Times New Roman"/>
          <w:sz w:val="17"/>
          <w:szCs w:val="17"/>
        </w:rPr>
      </w:pPr>
    </w:p>
    <w:tbl>
      <w:tblPr>
        <w:tblW w:w="4607" w:type="pct"/>
        <w:tblInd w:w="714" w:type="dxa"/>
        <w:tblCellMar>
          <w:left w:w="0" w:type="dxa"/>
          <w:right w:w="0" w:type="dxa"/>
        </w:tblCellMar>
        <w:tblLook w:val="01E0" w:firstRow="1" w:lastRow="1" w:firstColumn="1" w:lastColumn="1" w:noHBand="0" w:noVBand="0"/>
      </w:tblPr>
      <w:tblGrid>
        <w:gridCol w:w="1557"/>
        <w:gridCol w:w="6749"/>
      </w:tblGrid>
      <w:tr w:rsidR="003807DE" w:rsidRPr="0067635D" w14:paraId="61BB2A20" w14:textId="77777777" w:rsidTr="007C55C8">
        <w:trPr>
          <w:trHeight w:hRule="exact" w:val="288"/>
        </w:trPr>
        <w:tc>
          <w:tcPr>
            <w:tcW w:w="937" w:type="pct"/>
            <w:tcBorders>
              <w:top w:val="single" w:sz="5" w:space="0" w:color="000000"/>
              <w:left w:val="single" w:sz="5" w:space="0" w:color="000000"/>
              <w:bottom w:val="single" w:sz="5" w:space="0" w:color="000000"/>
              <w:right w:val="single" w:sz="5" w:space="0" w:color="000000"/>
            </w:tcBorders>
            <w:vAlign w:val="center"/>
          </w:tcPr>
          <w:p w14:paraId="5D9216A9" w14:textId="77777777" w:rsidR="004A263B" w:rsidRPr="0067635D" w:rsidRDefault="004A263B" w:rsidP="00974758">
            <w:pPr>
              <w:spacing w:after="0"/>
              <w:ind w:left="100"/>
              <w:rPr>
                <w:b/>
                <w:bCs/>
              </w:rPr>
            </w:pPr>
            <w:r w:rsidRPr="0067635D">
              <w:rPr>
                <w:b/>
                <w:bCs/>
              </w:rPr>
              <w:t>Cement</w:t>
            </w:r>
          </w:p>
        </w:tc>
        <w:tc>
          <w:tcPr>
            <w:tcW w:w="4063" w:type="pct"/>
            <w:tcBorders>
              <w:top w:val="single" w:sz="5" w:space="0" w:color="000000"/>
              <w:left w:val="single" w:sz="5" w:space="0" w:color="000000"/>
              <w:bottom w:val="single" w:sz="5" w:space="0" w:color="000000"/>
              <w:right w:val="single" w:sz="5" w:space="0" w:color="000000"/>
            </w:tcBorders>
            <w:vAlign w:val="center"/>
          </w:tcPr>
          <w:p w14:paraId="487C404A" w14:textId="77777777" w:rsidR="004A263B" w:rsidRPr="0067635D" w:rsidRDefault="004A263B" w:rsidP="00974758">
            <w:pPr>
              <w:spacing w:after="0"/>
              <w:ind w:left="102"/>
            </w:pPr>
            <w:r w:rsidRPr="0067635D">
              <w:t>± 2% of the weight of the cement in the batch</w:t>
            </w:r>
          </w:p>
        </w:tc>
      </w:tr>
      <w:tr w:rsidR="003807DE" w:rsidRPr="0067635D" w14:paraId="2F25255F" w14:textId="77777777" w:rsidTr="007C55C8">
        <w:trPr>
          <w:trHeight w:hRule="exact" w:val="288"/>
        </w:trPr>
        <w:tc>
          <w:tcPr>
            <w:tcW w:w="937" w:type="pct"/>
            <w:tcBorders>
              <w:top w:val="single" w:sz="5" w:space="0" w:color="000000"/>
              <w:left w:val="single" w:sz="5" w:space="0" w:color="000000"/>
              <w:bottom w:val="single" w:sz="5" w:space="0" w:color="000000"/>
              <w:right w:val="single" w:sz="5" w:space="0" w:color="000000"/>
            </w:tcBorders>
            <w:vAlign w:val="center"/>
          </w:tcPr>
          <w:p w14:paraId="644C0642" w14:textId="77777777" w:rsidR="004A263B" w:rsidRPr="0067635D" w:rsidRDefault="004A263B" w:rsidP="00974758">
            <w:pPr>
              <w:spacing w:after="0"/>
              <w:ind w:left="100"/>
              <w:rPr>
                <w:b/>
                <w:bCs/>
              </w:rPr>
            </w:pPr>
            <w:r w:rsidRPr="0067635D">
              <w:rPr>
                <w:b/>
                <w:bCs/>
              </w:rPr>
              <w:t>Aggregate</w:t>
            </w:r>
          </w:p>
        </w:tc>
        <w:tc>
          <w:tcPr>
            <w:tcW w:w="4063" w:type="pct"/>
            <w:tcBorders>
              <w:top w:val="single" w:sz="5" w:space="0" w:color="000000"/>
              <w:left w:val="single" w:sz="5" w:space="0" w:color="000000"/>
              <w:bottom w:val="single" w:sz="5" w:space="0" w:color="000000"/>
              <w:right w:val="single" w:sz="5" w:space="0" w:color="000000"/>
            </w:tcBorders>
            <w:vAlign w:val="center"/>
          </w:tcPr>
          <w:p w14:paraId="5398FCC0" w14:textId="77777777" w:rsidR="004A263B" w:rsidRPr="0067635D" w:rsidRDefault="004A263B" w:rsidP="00974758">
            <w:pPr>
              <w:spacing w:after="0"/>
              <w:ind w:left="102"/>
            </w:pPr>
            <w:r w:rsidRPr="0067635D">
              <w:t>± 2% of the weight of each aggregate in the batch</w:t>
            </w:r>
          </w:p>
        </w:tc>
      </w:tr>
      <w:tr w:rsidR="003807DE" w:rsidRPr="0067635D" w14:paraId="3BAC0CB8" w14:textId="77777777" w:rsidTr="007C55C8">
        <w:trPr>
          <w:trHeight w:hRule="exact" w:val="288"/>
        </w:trPr>
        <w:tc>
          <w:tcPr>
            <w:tcW w:w="937" w:type="pct"/>
            <w:tcBorders>
              <w:top w:val="single" w:sz="5" w:space="0" w:color="000000"/>
              <w:left w:val="single" w:sz="5" w:space="0" w:color="000000"/>
              <w:bottom w:val="single" w:sz="5" w:space="0" w:color="000000"/>
              <w:right w:val="single" w:sz="5" w:space="0" w:color="000000"/>
            </w:tcBorders>
            <w:vAlign w:val="center"/>
          </w:tcPr>
          <w:p w14:paraId="3F177C43" w14:textId="77777777" w:rsidR="004A263B" w:rsidRPr="0067635D" w:rsidRDefault="004A263B" w:rsidP="00974758">
            <w:pPr>
              <w:spacing w:after="0"/>
              <w:ind w:left="100"/>
              <w:rPr>
                <w:b/>
                <w:bCs/>
              </w:rPr>
            </w:pPr>
            <w:r w:rsidRPr="0067635D">
              <w:rPr>
                <w:b/>
                <w:bCs/>
              </w:rPr>
              <w:t>Water</w:t>
            </w:r>
          </w:p>
        </w:tc>
        <w:tc>
          <w:tcPr>
            <w:tcW w:w="4063" w:type="pct"/>
            <w:tcBorders>
              <w:top w:val="single" w:sz="5" w:space="0" w:color="000000"/>
              <w:left w:val="single" w:sz="5" w:space="0" w:color="000000"/>
              <w:bottom w:val="single" w:sz="5" w:space="0" w:color="000000"/>
              <w:right w:val="single" w:sz="5" w:space="0" w:color="000000"/>
            </w:tcBorders>
            <w:vAlign w:val="center"/>
          </w:tcPr>
          <w:p w14:paraId="0306EC83" w14:textId="77777777" w:rsidR="004A263B" w:rsidRPr="0067635D" w:rsidRDefault="004A263B" w:rsidP="00974758">
            <w:pPr>
              <w:spacing w:after="0"/>
              <w:ind w:left="102"/>
            </w:pPr>
            <w:r w:rsidRPr="0067635D">
              <w:t>± 2% of the weight of water added to the batch</w:t>
            </w:r>
          </w:p>
        </w:tc>
      </w:tr>
      <w:tr w:rsidR="004A263B" w:rsidRPr="0067635D" w14:paraId="0F0A2579" w14:textId="77777777" w:rsidTr="007C55C8">
        <w:trPr>
          <w:trHeight w:hRule="exact" w:val="288"/>
        </w:trPr>
        <w:tc>
          <w:tcPr>
            <w:tcW w:w="937" w:type="pct"/>
            <w:tcBorders>
              <w:top w:val="single" w:sz="5" w:space="0" w:color="000000"/>
              <w:left w:val="single" w:sz="5" w:space="0" w:color="000000"/>
              <w:bottom w:val="single" w:sz="5" w:space="0" w:color="000000"/>
              <w:right w:val="single" w:sz="5" w:space="0" w:color="000000"/>
            </w:tcBorders>
            <w:vAlign w:val="center"/>
          </w:tcPr>
          <w:p w14:paraId="5270D25A" w14:textId="77777777" w:rsidR="004A263B" w:rsidRPr="0067635D" w:rsidRDefault="004A263B" w:rsidP="00974758">
            <w:pPr>
              <w:spacing w:after="0"/>
              <w:ind w:left="100"/>
              <w:rPr>
                <w:b/>
                <w:bCs/>
              </w:rPr>
            </w:pPr>
            <w:r w:rsidRPr="0067635D">
              <w:rPr>
                <w:b/>
                <w:bCs/>
              </w:rPr>
              <w:t>Admixture</w:t>
            </w:r>
          </w:p>
        </w:tc>
        <w:tc>
          <w:tcPr>
            <w:tcW w:w="4063" w:type="pct"/>
            <w:tcBorders>
              <w:top w:val="single" w:sz="5" w:space="0" w:color="000000"/>
              <w:left w:val="single" w:sz="5" w:space="0" w:color="000000"/>
              <w:bottom w:val="single" w:sz="5" w:space="0" w:color="000000"/>
              <w:right w:val="single" w:sz="5" w:space="0" w:color="000000"/>
            </w:tcBorders>
            <w:vAlign w:val="center"/>
          </w:tcPr>
          <w:p w14:paraId="4D429991" w14:textId="77777777" w:rsidR="004A263B" w:rsidRPr="0067635D" w:rsidRDefault="004A263B" w:rsidP="00974758">
            <w:pPr>
              <w:spacing w:after="0"/>
              <w:ind w:left="102"/>
            </w:pPr>
            <w:r w:rsidRPr="0067635D">
              <w:t>5% of the amount to be added to the batch</w:t>
            </w:r>
          </w:p>
        </w:tc>
      </w:tr>
    </w:tbl>
    <w:p w14:paraId="134C459D" w14:textId="77777777" w:rsidR="003B180A" w:rsidRPr="0067635D" w:rsidRDefault="003B180A" w:rsidP="000804CA">
      <w:pPr>
        <w:tabs>
          <w:tab w:val="left" w:pos="5685"/>
        </w:tabs>
        <w:spacing w:after="0"/>
        <w:jc w:val="both"/>
      </w:pPr>
    </w:p>
    <w:p w14:paraId="7017436B" w14:textId="23836CF3" w:rsidR="004A263B" w:rsidRPr="0067635D" w:rsidRDefault="004A263B">
      <w:pPr>
        <w:pStyle w:val="ListParagraph"/>
        <w:numPr>
          <w:ilvl w:val="0"/>
          <w:numId w:val="192"/>
        </w:numPr>
        <w:tabs>
          <w:tab w:val="left" w:pos="5685"/>
        </w:tabs>
        <w:spacing w:after="0"/>
        <w:ind w:left="1080" w:right="27"/>
        <w:jc w:val="both"/>
      </w:pPr>
      <w:r w:rsidRPr="0067635D">
        <w:t>The batched quantities</w:t>
      </w:r>
      <w:r w:rsidR="00D6508F" w:rsidRPr="0067635D">
        <w:t xml:space="preserve"> </w:t>
      </w:r>
      <w:r w:rsidRPr="0067635D">
        <w:t>shall be adjusted to compensate for variation</w:t>
      </w:r>
      <w:r w:rsidR="00D6508F" w:rsidRPr="0067635D">
        <w:t xml:space="preserve"> </w:t>
      </w:r>
      <w:r w:rsidRPr="0067635D">
        <w:t>in the moisture content of the aggregates with the approval of the Superintendent.</w:t>
      </w:r>
    </w:p>
    <w:p w14:paraId="6AE6E1AF" w14:textId="77777777" w:rsidR="00C131D7" w:rsidRPr="0067635D" w:rsidRDefault="00C131D7" w:rsidP="000804CA">
      <w:pPr>
        <w:tabs>
          <w:tab w:val="left" w:pos="5685"/>
        </w:tabs>
        <w:spacing w:after="0"/>
        <w:jc w:val="both"/>
      </w:pPr>
    </w:p>
    <w:p w14:paraId="0D4CA1BB" w14:textId="09A69215" w:rsidR="004A263B" w:rsidRPr="0067635D" w:rsidRDefault="004A263B">
      <w:pPr>
        <w:pStyle w:val="ListParagraph"/>
        <w:numPr>
          <w:ilvl w:val="0"/>
          <w:numId w:val="190"/>
        </w:numPr>
        <w:tabs>
          <w:tab w:val="left" w:pos="5685"/>
        </w:tabs>
        <w:spacing w:after="0"/>
        <w:jc w:val="both"/>
        <w:rPr>
          <w:b/>
          <w:bCs/>
          <w:u w:val="single"/>
        </w:rPr>
      </w:pPr>
      <w:r w:rsidRPr="0067635D">
        <w:rPr>
          <w:b/>
          <w:bCs/>
          <w:u w:val="single"/>
        </w:rPr>
        <w:t>CALIBRATION OF MEASURING EQUIPMENT</w:t>
      </w:r>
    </w:p>
    <w:p w14:paraId="279049E1" w14:textId="42AFC582" w:rsidR="004A263B" w:rsidRPr="0067635D" w:rsidRDefault="004A263B">
      <w:pPr>
        <w:pStyle w:val="ListParagraph"/>
        <w:numPr>
          <w:ilvl w:val="0"/>
          <w:numId w:val="85"/>
        </w:numPr>
        <w:tabs>
          <w:tab w:val="left" w:pos="5685"/>
        </w:tabs>
        <w:spacing w:after="0"/>
        <w:ind w:left="1080" w:right="27"/>
        <w:jc w:val="both"/>
      </w:pPr>
      <w:r w:rsidRPr="0067635D">
        <w:t>Measuring equipment</w:t>
      </w:r>
      <w:r w:rsidR="00D6508F" w:rsidRPr="0067635D">
        <w:t xml:space="preserve"> </w:t>
      </w:r>
      <w:r w:rsidRPr="0067635D">
        <w:t>shall be</w:t>
      </w:r>
      <w:r w:rsidR="00D6508F" w:rsidRPr="0067635D">
        <w:t xml:space="preserve"> </w:t>
      </w:r>
      <w:r w:rsidRPr="0067635D">
        <w:t>checked</w:t>
      </w:r>
      <w:r w:rsidR="00D6508F" w:rsidRPr="0067635D">
        <w:t xml:space="preserve"> </w:t>
      </w:r>
      <w:r w:rsidRPr="0067635D">
        <w:t>and calibrated at</w:t>
      </w:r>
      <w:r w:rsidR="00D6508F" w:rsidRPr="0067635D">
        <w:t xml:space="preserve"> </w:t>
      </w:r>
      <w:r w:rsidRPr="0067635D">
        <w:t>the</w:t>
      </w:r>
      <w:r w:rsidR="00D6508F" w:rsidRPr="0067635D">
        <w:t xml:space="preserve"> </w:t>
      </w:r>
      <w:r w:rsidRPr="0067635D">
        <w:t>start</w:t>
      </w:r>
      <w:r w:rsidR="00D6508F" w:rsidRPr="0067635D">
        <w:t xml:space="preserve"> </w:t>
      </w:r>
      <w:r w:rsidRPr="0067635D">
        <w:t>of preliminary concrete</w:t>
      </w:r>
      <w:r w:rsidR="00D6508F" w:rsidRPr="0067635D">
        <w:t xml:space="preserve"> </w:t>
      </w:r>
      <w:r w:rsidRPr="0067635D">
        <w:t>tests and</w:t>
      </w:r>
      <w:r w:rsidR="00D6508F" w:rsidRPr="0067635D">
        <w:t xml:space="preserve"> </w:t>
      </w:r>
      <w:r w:rsidRPr="0067635D">
        <w:t>at</w:t>
      </w:r>
      <w:r w:rsidR="00D6508F" w:rsidRPr="0067635D">
        <w:t xml:space="preserve"> </w:t>
      </w:r>
      <w:r w:rsidRPr="0067635D">
        <w:t>weekly intervals.</w:t>
      </w:r>
      <w:r w:rsidR="00D6508F" w:rsidRPr="0067635D">
        <w:t xml:space="preserve"> </w:t>
      </w:r>
      <w:r w:rsidRPr="0067635D">
        <w:t>The necessary test weights and</w:t>
      </w:r>
      <w:r w:rsidR="00D6508F" w:rsidRPr="0067635D">
        <w:t xml:space="preserve"> </w:t>
      </w:r>
      <w:r w:rsidRPr="0067635D">
        <w:t>the like shall be kept available on site.</w:t>
      </w:r>
    </w:p>
    <w:p w14:paraId="656EFEAC" w14:textId="37D04CD0" w:rsidR="004A263B" w:rsidRPr="0067635D" w:rsidRDefault="004A263B">
      <w:pPr>
        <w:pStyle w:val="ListParagraph"/>
        <w:numPr>
          <w:ilvl w:val="0"/>
          <w:numId w:val="85"/>
        </w:numPr>
        <w:tabs>
          <w:tab w:val="left" w:pos="5685"/>
        </w:tabs>
        <w:spacing w:after="0"/>
        <w:ind w:left="1080" w:right="27"/>
        <w:jc w:val="both"/>
      </w:pPr>
      <w:r w:rsidRPr="0067635D">
        <w:t>Scales shall be checked</w:t>
      </w:r>
      <w:r w:rsidR="00D6508F" w:rsidRPr="0067635D">
        <w:t xml:space="preserve"> </w:t>
      </w:r>
      <w:r w:rsidRPr="0067635D">
        <w:t>over their complete range by a specialist every three</w:t>
      </w:r>
      <w:r w:rsidR="00D6508F" w:rsidRPr="0067635D">
        <w:t xml:space="preserve"> </w:t>
      </w:r>
      <w:r w:rsidRPr="0067635D">
        <w:t>months.</w:t>
      </w:r>
      <w:r w:rsidR="00D6508F" w:rsidRPr="0067635D">
        <w:t xml:space="preserve"> </w:t>
      </w:r>
      <w:r w:rsidRPr="0067635D">
        <w:t>A</w:t>
      </w:r>
      <w:r w:rsidR="00D6508F" w:rsidRPr="0067635D">
        <w:t xml:space="preserve"> </w:t>
      </w:r>
      <w:r w:rsidRPr="0067635D">
        <w:t>calibrated</w:t>
      </w:r>
      <w:r w:rsidR="00D6508F" w:rsidRPr="0067635D">
        <w:t xml:space="preserve"> </w:t>
      </w:r>
      <w:r w:rsidRPr="0067635D">
        <w:t>container</w:t>
      </w:r>
      <w:r w:rsidR="00D6508F" w:rsidRPr="0067635D">
        <w:t xml:space="preserve"> </w:t>
      </w:r>
      <w:r w:rsidRPr="0067635D">
        <w:t>shall</w:t>
      </w:r>
      <w:r w:rsidR="00D6508F" w:rsidRPr="0067635D">
        <w:t xml:space="preserve"> </w:t>
      </w:r>
      <w:r w:rsidRPr="0067635D">
        <w:t>be</w:t>
      </w:r>
      <w:r w:rsidR="00D6508F" w:rsidRPr="0067635D">
        <w:t xml:space="preserve"> </w:t>
      </w:r>
      <w:r w:rsidRPr="0067635D">
        <w:t>used</w:t>
      </w:r>
      <w:r w:rsidR="00D6508F" w:rsidRPr="0067635D">
        <w:t xml:space="preserve"> </w:t>
      </w:r>
      <w:r w:rsidRPr="0067635D">
        <w:t>to</w:t>
      </w:r>
      <w:r w:rsidR="00D6508F" w:rsidRPr="0067635D">
        <w:t xml:space="preserve"> </w:t>
      </w:r>
      <w:r w:rsidRPr="0067635D">
        <w:t>check</w:t>
      </w:r>
      <w:r w:rsidR="00D6508F" w:rsidRPr="0067635D">
        <w:t xml:space="preserve"> </w:t>
      </w:r>
      <w:r w:rsidRPr="0067635D">
        <w:t>the accuracy</w:t>
      </w:r>
      <w:r w:rsidR="00D6508F" w:rsidRPr="0067635D">
        <w:t xml:space="preserve"> </w:t>
      </w:r>
      <w:r w:rsidRPr="0067635D">
        <w:t>of</w:t>
      </w:r>
      <w:r w:rsidR="00D6508F" w:rsidRPr="0067635D">
        <w:t xml:space="preserve"> </w:t>
      </w:r>
      <w:r w:rsidRPr="0067635D">
        <w:t>admixture</w:t>
      </w:r>
      <w:r w:rsidR="00D6508F" w:rsidRPr="0067635D">
        <w:t xml:space="preserve"> </w:t>
      </w:r>
      <w:r w:rsidRPr="0067635D">
        <w:t>dispensers</w:t>
      </w:r>
      <w:r w:rsidR="00D6508F" w:rsidRPr="0067635D">
        <w:t xml:space="preserve"> </w:t>
      </w:r>
      <w:r w:rsidRPr="0067635D">
        <w:t>once</w:t>
      </w:r>
      <w:r w:rsidR="00D6508F" w:rsidRPr="0067635D">
        <w:t xml:space="preserve"> </w:t>
      </w:r>
      <w:r w:rsidRPr="0067635D">
        <w:t>each</w:t>
      </w:r>
      <w:r w:rsidR="00D6508F" w:rsidRPr="0067635D">
        <w:t xml:space="preserve"> </w:t>
      </w:r>
      <w:r w:rsidRPr="0067635D">
        <w:t>month.</w:t>
      </w:r>
      <w:r w:rsidR="00D6508F" w:rsidRPr="0067635D">
        <w:t xml:space="preserve"> </w:t>
      </w:r>
      <w:r w:rsidRPr="0067635D">
        <w:t>The</w:t>
      </w:r>
      <w:r w:rsidR="00D6508F" w:rsidRPr="0067635D">
        <w:t xml:space="preserve"> </w:t>
      </w:r>
      <w:r w:rsidRPr="0067635D">
        <w:t>results</w:t>
      </w:r>
      <w:r w:rsidR="00D6508F" w:rsidRPr="0067635D">
        <w:t xml:space="preserve"> </w:t>
      </w:r>
      <w:r w:rsidRPr="0067635D">
        <w:t>of these checks shall be notified.</w:t>
      </w:r>
    </w:p>
    <w:p w14:paraId="6E2D06B1" w14:textId="77777777" w:rsidR="004A263B" w:rsidRPr="0067635D" w:rsidRDefault="004A263B" w:rsidP="000804CA">
      <w:pPr>
        <w:tabs>
          <w:tab w:val="left" w:pos="5685"/>
        </w:tabs>
        <w:spacing w:after="0"/>
        <w:jc w:val="both"/>
      </w:pPr>
    </w:p>
    <w:p w14:paraId="0AE05BF6" w14:textId="7530941E" w:rsidR="004A263B" w:rsidRPr="0067635D" w:rsidRDefault="004A263B">
      <w:pPr>
        <w:pStyle w:val="ListParagraph"/>
        <w:numPr>
          <w:ilvl w:val="0"/>
          <w:numId w:val="190"/>
        </w:numPr>
        <w:tabs>
          <w:tab w:val="left" w:pos="5685"/>
        </w:tabs>
        <w:spacing w:after="0"/>
        <w:jc w:val="both"/>
        <w:rPr>
          <w:b/>
          <w:bCs/>
          <w:u w:val="single"/>
        </w:rPr>
      </w:pPr>
      <w:r w:rsidRPr="0067635D">
        <w:rPr>
          <w:b/>
          <w:bCs/>
          <w:u w:val="single"/>
        </w:rPr>
        <w:t>MIXING</w:t>
      </w:r>
    </w:p>
    <w:p w14:paraId="6B8000A5" w14:textId="24A633F9" w:rsidR="004A263B" w:rsidRPr="0067635D" w:rsidRDefault="004A263B">
      <w:pPr>
        <w:pStyle w:val="ListParagraph"/>
        <w:numPr>
          <w:ilvl w:val="0"/>
          <w:numId w:val="86"/>
        </w:numPr>
        <w:tabs>
          <w:tab w:val="left" w:pos="5685"/>
        </w:tabs>
        <w:spacing w:after="0"/>
        <w:ind w:left="1080" w:right="27"/>
        <w:jc w:val="both"/>
      </w:pPr>
      <w:r w:rsidRPr="0067635D">
        <w:t>Concrete</w:t>
      </w:r>
      <w:r w:rsidR="00D6508F" w:rsidRPr="0067635D">
        <w:t xml:space="preserve"> </w:t>
      </w:r>
      <w:r w:rsidRPr="0067635D">
        <w:t>shall be mixed in batches i</w:t>
      </w:r>
      <w:r w:rsidR="003B180A" w:rsidRPr="0067635D">
        <w:t xml:space="preserve">n machines which comply with BS </w:t>
      </w:r>
      <w:r w:rsidRPr="0067635D">
        <w:t>1305.</w:t>
      </w:r>
    </w:p>
    <w:p w14:paraId="76BDE7D0" w14:textId="1D38A3A5" w:rsidR="004A263B" w:rsidRPr="0067635D" w:rsidRDefault="004A263B">
      <w:pPr>
        <w:pStyle w:val="ListParagraph"/>
        <w:numPr>
          <w:ilvl w:val="0"/>
          <w:numId w:val="86"/>
        </w:numPr>
        <w:tabs>
          <w:tab w:val="left" w:pos="5685"/>
        </w:tabs>
        <w:spacing w:after="0"/>
        <w:ind w:left="1080" w:right="27"/>
        <w:jc w:val="both"/>
      </w:pPr>
      <w:r w:rsidRPr="0067635D">
        <w:t>The constituents shall be thoroughly mixed before discharge.</w:t>
      </w:r>
    </w:p>
    <w:p w14:paraId="6E7303CE" w14:textId="4482BE1A" w:rsidR="003B180A" w:rsidRPr="0067635D" w:rsidRDefault="004A263B">
      <w:pPr>
        <w:pStyle w:val="ListParagraph"/>
        <w:numPr>
          <w:ilvl w:val="0"/>
          <w:numId w:val="86"/>
        </w:numPr>
        <w:tabs>
          <w:tab w:val="left" w:pos="5685"/>
        </w:tabs>
        <w:spacing w:after="0"/>
        <w:ind w:left="1080" w:right="27"/>
        <w:jc w:val="both"/>
      </w:pPr>
      <w:r w:rsidRPr="0067635D">
        <w:t xml:space="preserve">The machines shall be capable of discharging while running. </w:t>
      </w:r>
    </w:p>
    <w:p w14:paraId="4D65EFBE" w14:textId="77777777" w:rsidR="003B180A" w:rsidRPr="0067635D" w:rsidRDefault="003B180A" w:rsidP="000804CA">
      <w:pPr>
        <w:tabs>
          <w:tab w:val="left" w:pos="5685"/>
        </w:tabs>
        <w:spacing w:after="0"/>
        <w:jc w:val="both"/>
      </w:pPr>
    </w:p>
    <w:p w14:paraId="555EB621" w14:textId="77777777" w:rsidR="00215823" w:rsidRPr="0067635D" w:rsidRDefault="00215823" w:rsidP="000804CA">
      <w:pPr>
        <w:tabs>
          <w:tab w:val="left" w:pos="5685"/>
        </w:tabs>
        <w:spacing w:after="0"/>
        <w:jc w:val="both"/>
      </w:pPr>
    </w:p>
    <w:p w14:paraId="28EA5AF0" w14:textId="77777777" w:rsidR="00215823" w:rsidRPr="0067635D" w:rsidRDefault="00215823" w:rsidP="000804CA">
      <w:pPr>
        <w:tabs>
          <w:tab w:val="left" w:pos="5685"/>
        </w:tabs>
        <w:spacing w:after="0"/>
        <w:jc w:val="both"/>
      </w:pPr>
    </w:p>
    <w:p w14:paraId="75E63DC7" w14:textId="40DA621C" w:rsidR="003B180A" w:rsidRPr="0067635D" w:rsidRDefault="004A263B">
      <w:pPr>
        <w:pStyle w:val="ListParagraph"/>
        <w:numPr>
          <w:ilvl w:val="0"/>
          <w:numId w:val="190"/>
        </w:numPr>
        <w:tabs>
          <w:tab w:val="left" w:pos="5685"/>
        </w:tabs>
        <w:spacing w:after="0"/>
        <w:jc w:val="both"/>
        <w:rPr>
          <w:b/>
          <w:bCs/>
          <w:u w:val="single"/>
        </w:rPr>
      </w:pPr>
      <w:r w:rsidRPr="0067635D">
        <w:rPr>
          <w:b/>
          <w:bCs/>
          <w:u w:val="single"/>
        </w:rPr>
        <w:t>READY-MIXED CONCRETE</w:t>
      </w:r>
    </w:p>
    <w:p w14:paraId="35B2C1E0" w14:textId="7C8E4E5F" w:rsidR="00DB2F77" w:rsidRPr="0067635D" w:rsidRDefault="004A263B">
      <w:pPr>
        <w:pStyle w:val="ListParagraph"/>
        <w:numPr>
          <w:ilvl w:val="0"/>
          <w:numId w:val="111"/>
        </w:numPr>
        <w:tabs>
          <w:tab w:val="left" w:pos="5685"/>
        </w:tabs>
        <w:spacing w:after="0"/>
        <w:ind w:left="1080" w:right="27"/>
        <w:jc w:val="both"/>
      </w:pPr>
      <w:r w:rsidRPr="0067635D">
        <w:t>Ready-mixed</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used</w:t>
      </w:r>
      <w:r w:rsidR="00D6508F" w:rsidRPr="0067635D">
        <w:t xml:space="preserve"> </w:t>
      </w:r>
      <w:r w:rsidRPr="0067635D">
        <w:t>unless</w:t>
      </w:r>
      <w:r w:rsidR="00D6508F" w:rsidRPr="0067635D">
        <w:t xml:space="preserve"> </w:t>
      </w:r>
      <w:r w:rsidRPr="0067635D">
        <w:t>approved,</w:t>
      </w:r>
      <w:r w:rsidR="00D6508F" w:rsidRPr="0067635D">
        <w:t xml:space="preserve"> </w:t>
      </w:r>
      <w:r w:rsidRPr="0067635D">
        <w:t>and shall comply</w:t>
      </w:r>
      <w:r w:rsidR="00D6508F" w:rsidRPr="0067635D">
        <w:t xml:space="preserve"> </w:t>
      </w:r>
      <w:r w:rsidRPr="0067635D">
        <w:t>with the requirements</w:t>
      </w:r>
      <w:r w:rsidR="00D6508F" w:rsidRPr="0067635D">
        <w:t xml:space="preserve"> </w:t>
      </w:r>
      <w:r w:rsidRPr="0067635D">
        <w:t>specified</w:t>
      </w:r>
      <w:r w:rsidR="00D6508F" w:rsidRPr="0067635D">
        <w:t xml:space="preserve"> </w:t>
      </w:r>
      <w:r w:rsidRPr="0067635D">
        <w:t>herein</w:t>
      </w:r>
      <w:r w:rsidR="00D6508F" w:rsidRPr="0067635D">
        <w:t xml:space="preserve"> </w:t>
      </w:r>
      <w:r w:rsidRPr="0067635D">
        <w:t>and those</w:t>
      </w:r>
      <w:r w:rsidR="00D6508F" w:rsidRPr="0067635D">
        <w:t xml:space="preserve"> </w:t>
      </w:r>
      <w:r w:rsidRPr="0067635D">
        <w:t>of BS 1926 and</w:t>
      </w:r>
      <w:r w:rsidR="00D6508F" w:rsidRPr="0067635D">
        <w:t xml:space="preserve"> </w:t>
      </w:r>
      <w:r w:rsidRPr="0067635D">
        <w:t>the Quality</w:t>
      </w:r>
      <w:r w:rsidR="00D6508F" w:rsidRPr="0067635D">
        <w:t xml:space="preserve"> </w:t>
      </w:r>
      <w:r w:rsidRPr="0067635D">
        <w:t>System for Ready Mixed Concrete</w:t>
      </w:r>
      <w:r w:rsidR="00D6508F" w:rsidRPr="0067635D">
        <w:t xml:space="preserve"> </w:t>
      </w:r>
      <w:r w:rsidRPr="0067635D">
        <w:t>(QSRMC) Technical Regulation.</w:t>
      </w:r>
    </w:p>
    <w:p w14:paraId="6F51D75C" w14:textId="687410E4" w:rsidR="004A263B" w:rsidRPr="0067635D" w:rsidRDefault="004A263B">
      <w:pPr>
        <w:pStyle w:val="ListParagraph"/>
        <w:numPr>
          <w:ilvl w:val="0"/>
          <w:numId w:val="111"/>
        </w:numPr>
        <w:tabs>
          <w:tab w:val="left" w:pos="5685"/>
        </w:tabs>
        <w:spacing w:after="0"/>
        <w:ind w:left="1080" w:right="27"/>
        <w:jc w:val="both"/>
      </w:pPr>
      <w:r w:rsidRPr="0067635D">
        <w:t>Ready-mixed</w:t>
      </w:r>
      <w:r w:rsidR="00D6508F" w:rsidRPr="0067635D">
        <w:t xml:space="preserve"> </w:t>
      </w:r>
      <w:r w:rsidRPr="0067635D">
        <w:t>concrete,</w:t>
      </w:r>
      <w:r w:rsidR="00D6508F" w:rsidRPr="0067635D">
        <w:t xml:space="preserve"> </w:t>
      </w:r>
      <w:r w:rsidRPr="0067635D">
        <w:t>plants</w:t>
      </w:r>
      <w:r w:rsidR="00D6508F" w:rsidRPr="0067635D">
        <w:t xml:space="preserve"> </w:t>
      </w:r>
      <w:r w:rsidRPr="0067635D">
        <w:t>and</w:t>
      </w:r>
      <w:r w:rsidR="00D6508F" w:rsidRPr="0067635D">
        <w:t xml:space="preserve"> </w:t>
      </w:r>
      <w:r w:rsidRPr="0067635D">
        <w:t>mixer</w:t>
      </w:r>
      <w:r w:rsidR="00D6508F" w:rsidRPr="0067635D">
        <w:t xml:space="preserve"> </w:t>
      </w:r>
      <w:r w:rsidRPr="0067635D">
        <w:t>trucks</w:t>
      </w:r>
      <w:r w:rsidR="00D6508F" w:rsidRPr="0067635D">
        <w:t xml:space="preserve"> </w:t>
      </w:r>
      <w:r w:rsidRPr="0067635D">
        <w:t>shall</w:t>
      </w:r>
      <w:r w:rsidR="00D6508F" w:rsidRPr="0067635D">
        <w:t xml:space="preserve"> </w:t>
      </w:r>
      <w:r w:rsidRPr="0067635D">
        <w:t>be</w:t>
      </w:r>
      <w:r w:rsidR="00D6508F" w:rsidRPr="0067635D">
        <w:t xml:space="preserve"> </w:t>
      </w:r>
      <w:r w:rsidRPr="0067635D">
        <w:t>subject</w:t>
      </w:r>
      <w:r w:rsidR="00D6508F" w:rsidRPr="0067635D">
        <w:t xml:space="preserve"> </w:t>
      </w:r>
      <w:r w:rsidRPr="0067635D">
        <w:t>to approval.</w:t>
      </w:r>
    </w:p>
    <w:p w14:paraId="2676C51F" w14:textId="38D42D59" w:rsidR="004A263B" w:rsidRPr="0067635D" w:rsidRDefault="004A263B">
      <w:pPr>
        <w:pStyle w:val="ListParagraph"/>
        <w:numPr>
          <w:ilvl w:val="0"/>
          <w:numId w:val="111"/>
        </w:numPr>
        <w:tabs>
          <w:tab w:val="left" w:pos="5685"/>
        </w:tabs>
        <w:spacing w:after="0"/>
        <w:ind w:left="1080" w:right="27"/>
        <w:jc w:val="both"/>
      </w:pPr>
      <w:r w:rsidRPr="0067635D">
        <w:t>Truck-type</w:t>
      </w:r>
      <w:r w:rsidR="00D6508F" w:rsidRPr="0067635D">
        <w:t xml:space="preserve"> </w:t>
      </w:r>
      <w:r w:rsidRPr="0067635D">
        <w:t>concrete</w:t>
      </w:r>
      <w:r w:rsidR="00D6508F" w:rsidRPr="0067635D">
        <w:t xml:space="preserve"> </w:t>
      </w:r>
      <w:r w:rsidRPr="0067635D">
        <w:t>mixers</w:t>
      </w:r>
      <w:r w:rsidR="00D6508F" w:rsidRPr="0067635D">
        <w:t xml:space="preserve"> </w:t>
      </w:r>
      <w:r w:rsidRPr="0067635D">
        <w:t>shall</w:t>
      </w:r>
      <w:r w:rsidR="00D6508F" w:rsidRPr="0067635D">
        <w:t xml:space="preserve"> </w:t>
      </w:r>
      <w:r w:rsidRPr="0067635D">
        <w:t>comply</w:t>
      </w:r>
      <w:r w:rsidR="00D6508F" w:rsidRPr="0067635D">
        <w:t xml:space="preserve"> </w:t>
      </w:r>
      <w:r w:rsidRPr="0067635D">
        <w:t>with</w:t>
      </w:r>
      <w:r w:rsidR="00D6508F" w:rsidRPr="0067635D">
        <w:t xml:space="preserve"> </w:t>
      </w:r>
      <w:r w:rsidRPr="0067635D">
        <w:t>the</w:t>
      </w:r>
      <w:r w:rsidR="00D6508F" w:rsidRPr="0067635D">
        <w:t xml:space="preserve"> </w:t>
      </w:r>
      <w:r w:rsidRPr="0067635D">
        <w:t>requirements</w:t>
      </w:r>
      <w:r w:rsidR="00D6508F" w:rsidRPr="0067635D">
        <w:t xml:space="preserve"> </w:t>
      </w:r>
      <w:r w:rsidRPr="0067635D">
        <w:t>of</w:t>
      </w:r>
      <w:r w:rsidR="00D6508F" w:rsidRPr="0067635D">
        <w:t xml:space="preserve"> </w:t>
      </w:r>
      <w:r w:rsidR="003B180A" w:rsidRPr="0067635D">
        <w:t xml:space="preserve">BS </w:t>
      </w:r>
      <w:r w:rsidRPr="0067635D">
        <w:t>4251.</w:t>
      </w:r>
    </w:p>
    <w:p w14:paraId="3EDC8D98" w14:textId="77777777" w:rsidR="00CE150C" w:rsidRPr="0067635D" w:rsidRDefault="00CE150C" w:rsidP="00CE150C">
      <w:pPr>
        <w:tabs>
          <w:tab w:val="left" w:pos="5685"/>
        </w:tabs>
        <w:spacing w:after="0"/>
        <w:ind w:right="420"/>
        <w:jc w:val="both"/>
      </w:pPr>
    </w:p>
    <w:p w14:paraId="61D5E238" w14:textId="7B8B4413" w:rsidR="004A263B" w:rsidRPr="0067635D" w:rsidRDefault="004A263B">
      <w:pPr>
        <w:pStyle w:val="ListParagraph"/>
        <w:numPr>
          <w:ilvl w:val="0"/>
          <w:numId w:val="190"/>
        </w:numPr>
        <w:tabs>
          <w:tab w:val="left" w:pos="5685"/>
        </w:tabs>
        <w:spacing w:after="0"/>
        <w:jc w:val="both"/>
        <w:rPr>
          <w:b/>
          <w:bCs/>
          <w:u w:val="single"/>
        </w:rPr>
      </w:pPr>
      <w:r w:rsidRPr="0067635D">
        <w:rPr>
          <w:b/>
          <w:bCs/>
          <w:u w:val="single"/>
        </w:rPr>
        <w:t>RECORDS</w:t>
      </w:r>
    </w:p>
    <w:p w14:paraId="65545B41" w14:textId="4FDAE429" w:rsidR="004A263B" w:rsidRPr="0067635D" w:rsidRDefault="004A263B">
      <w:pPr>
        <w:pStyle w:val="ListParagraph"/>
        <w:numPr>
          <w:ilvl w:val="0"/>
          <w:numId w:val="88"/>
        </w:numPr>
        <w:tabs>
          <w:tab w:val="left" w:pos="5685"/>
        </w:tabs>
        <w:spacing w:after="0"/>
        <w:ind w:left="1080" w:right="27"/>
        <w:jc w:val="both"/>
      </w:pPr>
      <w:r w:rsidRPr="0067635D">
        <w:t>Daily returns</w:t>
      </w:r>
      <w:r w:rsidR="00D6508F" w:rsidRPr="0067635D">
        <w:t xml:space="preserve"> </w:t>
      </w:r>
      <w:r w:rsidRPr="0067635D">
        <w:t>shall</w:t>
      </w:r>
      <w:r w:rsidR="00D6508F" w:rsidRPr="0067635D">
        <w:t xml:space="preserve"> </w:t>
      </w:r>
      <w:r w:rsidRPr="0067635D">
        <w:t>be</w:t>
      </w:r>
      <w:r w:rsidR="00D6508F" w:rsidRPr="0067635D">
        <w:t xml:space="preserve"> </w:t>
      </w:r>
      <w:r w:rsidRPr="0067635D">
        <w:t>provided showing</w:t>
      </w:r>
      <w:r w:rsidR="00D6508F" w:rsidRPr="0067635D">
        <w:t xml:space="preserve"> </w:t>
      </w:r>
      <w:r w:rsidRPr="0067635D">
        <w:t>the quantities</w:t>
      </w:r>
      <w:r w:rsidR="00D6508F" w:rsidRPr="0067635D">
        <w:t xml:space="preserve"> </w:t>
      </w:r>
      <w:r w:rsidRPr="0067635D">
        <w:t>of</w:t>
      </w:r>
      <w:r w:rsidR="00D6508F" w:rsidRPr="0067635D">
        <w:t xml:space="preserve"> </w:t>
      </w:r>
      <w:r w:rsidRPr="0067635D">
        <w:t>cement</w:t>
      </w:r>
      <w:r w:rsidR="00D6508F" w:rsidRPr="0067635D">
        <w:t xml:space="preserve"> </w:t>
      </w:r>
      <w:r w:rsidRPr="0067635D">
        <w:t>and the total</w:t>
      </w:r>
      <w:r w:rsidR="00D6508F" w:rsidRPr="0067635D">
        <w:t xml:space="preserve"> </w:t>
      </w:r>
      <w:r w:rsidRPr="0067635D">
        <w:t>volume batched of each</w:t>
      </w:r>
      <w:r w:rsidR="00D6508F" w:rsidRPr="0067635D">
        <w:t xml:space="preserve"> </w:t>
      </w:r>
      <w:r w:rsidRPr="0067635D">
        <w:t>class</w:t>
      </w:r>
      <w:r w:rsidR="00D6508F" w:rsidRPr="0067635D">
        <w:t xml:space="preserve"> </w:t>
      </w:r>
      <w:r w:rsidRPr="0067635D">
        <w:t>of concrete</w:t>
      </w:r>
      <w:r w:rsidR="00D6508F" w:rsidRPr="0067635D">
        <w:t xml:space="preserve"> </w:t>
      </w:r>
      <w:r w:rsidRPr="0067635D">
        <w:t>for</w:t>
      </w:r>
      <w:r w:rsidR="00D6508F" w:rsidRPr="0067635D">
        <w:t xml:space="preserve"> </w:t>
      </w:r>
      <w:r w:rsidRPr="0067635D">
        <w:t>each</w:t>
      </w:r>
      <w:r w:rsidR="00D6508F" w:rsidRPr="0067635D">
        <w:t xml:space="preserve"> </w:t>
      </w:r>
      <w:r w:rsidRPr="0067635D">
        <w:t>section</w:t>
      </w:r>
      <w:r w:rsidR="00D6508F" w:rsidRPr="0067635D">
        <w:t xml:space="preserve"> </w:t>
      </w:r>
      <w:r w:rsidRPr="0067635D">
        <w:t>of the works and temporary works.</w:t>
      </w:r>
    </w:p>
    <w:p w14:paraId="703DAF71" w14:textId="77777777" w:rsidR="00831B71" w:rsidRPr="0067635D" w:rsidRDefault="00831B71" w:rsidP="004A263B">
      <w:pPr>
        <w:spacing w:before="14" w:after="0" w:line="240" w:lineRule="exact"/>
        <w:rPr>
          <w:rFonts w:ascii="Times New Roman" w:eastAsia="Times New Roman" w:hAnsi="Times New Roman" w:cs="Times New Roman"/>
          <w:sz w:val="24"/>
          <w:szCs w:val="24"/>
        </w:rPr>
      </w:pPr>
    </w:p>
    <w:p w14:paraId="1FAD84FC" w14:textId="2D7FB79C" w:rsidR="004A263B" w:rsidRPr="0067635D" w:rsidRDefault="004A263B">
      <w:pPr>
        <w:pStyle w:val="Heading3"/>
        <w:numPr>
          <w:ilvl w:val="2"/>
          <w:numId w:val="29"/>
        </w:numPr>
        <w:ind w:left="450" w:right="420" w:firstLine="0"/>
        <w:rPr>
          <w:w w:val="113"/>
        </w:rPr>
      </w:pPr>
      <w:bookmarkStart w:id="428" w:name="_Toc172648498"/>
      <w:r w:rsidRPr="0067635D">
        <w:rPr>
          <w:w w:val="113"/>
        </w:rPr>
        <w:t>CONTROL OF CHLORIDES AND SULPHATES</w:t>
      </w:r>
      <w:bookmarkEnd w:id="428"/>
    </w:p>
    <w:p w14:paraId="7113A776" w14:textId="3425D993" w:rsidR="004A263B" w:rsidRPr="0067635D" w:rsidRDefault="004A263B">
      <w:pPr>
        <w:pStyle w:val="ListParagraph"/>
        <w:numPr>
          <w:ilvl w:val="0"/>
          <w:numId w:val="87"/>
        </w:numPr>
        <w:tabs>
          <w:tab w:val="left" w:pos="5685"/>
        </w:tabs>
        <w:spacing w:after="0"/>
        <w:jc w:val="both"/>
        <w:rPr>
          <w:b/>
          <w:bCs/>
          <w:u w:val="single"/>
        </w:rPr>
      </w:pPr>
      <w:r w:rsidRPr="0067635D">
        <w:rPr>
          <w:b/>
          <w:bCs/>
          <w:u w:val="single"/>
        </w:rPr>
        <w:t>CHLORIDES IN CONCRETE</w:t>
      </w:r>
    </w:p>
    <w:p w14:paraId="62564AD8" w14:textId="50752E13" w:rsidR="004A263B" w:rsidRPr="0067635D" w:rsidRDefault="004A263B">
      <w:pPr>
        <w:pStyle w:val="ListParagraph"/>
        <w:numPr>
          <w:ilvl w:val="0"/>
          <w:numId w:val="89"/>
        </w:numPr>
        <w:tabs>
          <w:tab w:val="left" w:pos="5685"/>
        </w:tabs>
        <w:spacing w:after="0"/>
        <w:ind w:left="1080" w:right="27"/>
        <w:jc w:val="both"/>
      </w:pPr>
      <w:r w:rsidRPr="0067635D">
        <w:t>The</w:t>
      </w:r>
      <w:r w:rsidR="00D6508F" w:rsidRPr="0067635D">
        <w:t xml:space="preserve"> </w:t>
      </w:r>
      <w:r w:rsidRPr="0067635D">
        <w:t>total estimated</w:t>
      </w:r>
      <w:r w:rsidR="00D6508F" w:rsidRPr="0067635D">
        <w:t xml:space="preserve"> </w:t>
      </w:r>
      <w:r w:rsidRPr="0067635D">
        <w:t>chloride</w:t>
      </w:r>
      <w:r w:rsidR="00D6508F" w:rsidRPr="0067635D">
        <w:t xml:space="preserve"> </w:t>
      </w:r>
      <w:r w:rsidRPr="0067635D">
        <w:t>ion content</w:t>
      </w:r>
      <w:r w:rsidR="00D6508F" w:rsidRPr="0067635D">
        <w:t xml:space="preserve"> </w:t>
      </w:r>
      <w:r w:rsidRPr="0067635D">
        <w:t>as</w:t>
      </w:r>
      <w:r w:rsidR="00D6508F" w:rsidRPr="0067635D">
        <w:t xml:space="preserve"> </w:t>
      </w:r>
      <w:r w:rsidRPr="0067635D">
        <w:t>a percentage by weight</w:t>
      </w:r>
      <w:r w:rsidR="00D6508F" w:rsidRPr="0067635D">
        <w:t xml:space="preserve"> </w:t>
      </w:r>
      <w:r w:rsidRPr="0067635D">
        <w:t>of the cement in the mix shall not exceed the following limits</w:t>
      </w:r>
    </w:p>
    <w:p w14:paraId="554B8B6D" w14:textId="3207E654" w:rsidR="004A263B" w:rsidRPr="0067635D" w:rsidRDefault="004A263B">
      <w:pPr>
        <w:pStyle w:val="ListParagraph"/>
        <w:numPr>
          <w:ilvl w:val="0"/>
          <w:numId w:val="89"/>
        </w:numPr>
        <w:tabs>
          <w:tab w:val="left" w:pos="5685"/>
        </w:tabs>
        <w:spacing w:after="0"/>
        <w:ind w:left="1080" w:right="27"/>
        <w:jc w:val="both"/>
      </w:pPr>
      <w:r w:rsidRPr="0067635D">
        <w:t>For reinforced concrete:</w:t>
      </w:r>
    </w:p>
    <w:p w14:paraId="3C9830BF" w14:textId="55A4F740" w:rsidR="004A263B" w:rsidRPr="0067635D" w:rsidRDefault="004A263B">
      <w:pPr>
        <w:pStyle w:val="ListParagraph"/>
        <w:numPr>
          <w:ilvl w:val="0"/>
          <w:numId w:val="90"/>
        </w:numPr>
        <w:tabs>
          <w:tab w:val="left" w:pos="5685"/>
        </w:tabs>
        <w:spacing w:after="0"/>
        <w:ind w:left="1440" w:right="27"/>
        <w:jc w:val="both"/>
      </w:pPr>
      <w:r w:rsidRPr="0067635D">
        <w:t>0.20% if made with cements other than SRPC;</w:t>
      </w:r>
    </w:p>
    <w:p w14:paraId="61D3332D" w14:textId="6967CF86" w:rsidR="004A263B" w:rsidRPr="0067635D" w:rsidRDefault="004A263B">
      <w:pPr>
        <w:pStyle w:val="ListParagraph"/>
        <w:numPr>
          <w:ilvl w:val="0"/>
          <w:numId w:val="90"/>
        </w:numPr>
        <w:tabs>
          <w:tab w:val="left" w:pos="5685"/>
        </w:tabs>
        <w:spacing w:after="0"/>
        <w:ind w:left="1440" w:right="27"/>
        <w:jc w:val="both"/>
      </w:pPr>
      <w:r w:rsidRPr="0067635D">
        <w:t>0.1%</w:t>
      </w:r>
      <w:r w:rsidR="00D6508F" w:rsidRPr="0067635D">
        <w:t xml:space="preserve"> </w:t>
      </w:r>
      <w:r w:rsidRPr="0067635D">
        <w:t>if made</w:t>
      </w:r>
      <w:r w:rsidR="00D6508F" w:rsidRPr="0067635D">
        <w:t xml:space="preserve"> </w:t>
      </w:r>
      <w:r w:rsidRPr="0067635D">
        <w:t>with SRPC.</w:t>
      </w:r>
    </w:p>
    <w:p w14:paraId="2774E9FA" w14:textId="21FD962D" w:rsidR="004A263B" w:rsidRPr="0067635D" w:rsidRDefault="004A263B">
      <w:pPr>
        <w:pStyle w:val="ListParagraph"/>
        <w:numPr>
          <w:ilvl w:val="0"/>
          <w:numId w:val="89"/>
        </w:numPr>
        <w:tabs>
          <w:tab w:val="left" w:pos="5685"/>
        </w:tabs>
        <w:spacing w:after="0"/>
        <w:ind w:left="1080" w:right="27"/>
        <w:jc w:val="both"/>
      </w:pPr>
      <w:r w:rsidRPr="0067635D">
        <w:t>For mass concrete:</w:t>
      </w:r>
    </w:p>
    <w:p w14:paraId="1096E5B3" w14:textId="07983CFF" w:rsidR="004A263B" w:rsidRPr="0067635D" w:rsidRDefault="004A263B">
      <w:pPr>
        <w:pStyle w:val="ListParagraph"/>
        <w:numPr>
          <w:ilvl w:val="0"/>
          <w:numId w:val="91"/>
        </w:numPr>
        <w:tabs>
          <w:tab w:val="left" w:pos="5685"/>
        </w:tabs>
        <w:spacing w:after="0"/>
        <w:ind w:left="1440" w:right="27"/>
        <w:jc w:val="both"/>
      </w:pPr>
      <w:r w:rsidRPr="0067635D">
        <w:t>0.50% if made with cements other than SRPC;</w:t>
      </w:r>
    </w:p>
    <w:p w14:paraId="1DFEEC24" w14:textId="1377D466" w:rsidR="004A263B" w:rsidRPr="0067635D" w:rsidRDefault="004A263B">
      <w:pPr>
        <w:pStyle w:val="ListParagraph"/>
        <w:numPr>
          <w:ilvl w:val="0"/>
          <w:numId w:val="91"/>
        </w:numPr>
        <w:tabs>
          <w:tab w:val="left" w:pos="5685"/>
        </w:tabs>
        <w:spacing w:after="0"/>
        <w:ind w:left="1440" w:right="27"/>
        <w:jc w:val="both"/>
      </w:pPr>
      <w:r w:rsidRPr="0067635D">
        <w:t>0.12% if made</w:t>
      </w:r>
      <w:r w:rsidR="00D6508F" w:rsidRPr="0067635D">
        <w:t xml:space="preserve"> </w:t>
      </w:r>
      <w:r w:rsidRPr="0067635D">
        <w:t>with SRPC.</w:t>
      </w:r>
    </w:p>
    <w:p w14:paraId="7A3CE87D" w14:textId="032F6BBB" w:rsidR="004A263B" w:rsidRPr="0067635D" w:rsidRDefault="004A263B">
      <w:pPr>
        <w:pStyle w:val="ListParagraph"/>
        <w:numPr>
          <w:ilvl w:val="0"/>
          <w:numId w:val="89"/>
        </w:numPr>
        <w:tabs>
          <w:tab w:val="left" w:pos="5685"/>
        </w:tabs>
        <w:spacing w:after="0"/>
        <w:ind w:left="1080" w:right="27"/>
        <w:jc w:val="both"/>
      </w:pPr>
      <w:r w:rsidRPr="0067635D">
        <w:t xml:space="preserve">The </w:t>
      </w:r>
      <w:r w:rsidR="00EF5E17" w:rsidRPr="0067635D">
        <w:t>Contractor</w:t>
      </w:r>
      <w:r w:rsidRPr="0067635D">
        <w:t xml:space="preserve"> shall test the constituents of the concrete</w:t>
      </w:r>
      <w:r w:rsidR="00D6508F" w:rsidRPr="0067635D">
        <w:t xml:space="preserve"> </w:t>
      </w:r>
      <w:r w:rsidRPr="0067635D">
        <w:t>to establish these contents as provided for elsewhere in this Specification.</w:t>
      </w:r>
    </w:p>
    <w:p w14:paraId="3573252E" w14:textId="5ADBCF23" w:rsidR="004A263B" w:rsidRPr="0067635D" w:rsidRDefault="004A263B">
      <w:pPr>
        <w:pStyle w:val="ListParagraph"/>
        <w:numPr>
          <w:ilvl w:val="0"/>
          <w:numId w:val="89"/>
        </w:numPr>
        <w:tabs>
          <w:tab w:val="left" w:pos="5685"/>
        </w:tabs>
        <w:spacing w:after="0"/>
        <w:ind w:left="1080" w:right="27"/>
        <w:jc w:val="both"/>
      </w:pPr>
      <w:r w:rsidRPr="0067635D">
        <w:t>In</w:t>
      </w:r>
      <w:r w:rsidR="00D6508F" w:rsidRPr="0067635D">
        <w:t xml:space="preserve"> </w:t>
      </w:r>
      <w:r w:rsidRPr="0067635D">
        <w:t>addition, regular</w:t>
      </w:r>
      <w:r w:rsidR="00D6508F" w:rsidRPr="0067635D">
        <w:t xml:space="preserve"> </w:t>
      </w:r>
      <w:r w:rsidR="003B180A" w:rsidRPr="0067635D">
        <w:t>tests to BS 1881</w:t>
      </w:r>
      <w:r w:rsidRPr="0067635D">
        <w:t>: Part 124 for</w:t>
      </w:r>
      <w:r w:rsidR="00D6508F" w:rsidRPr="0067635D">
        <w:t xml:space="preserve"> </w:t>
      </w:r>
      <w:r w:rsidRPr="0067635D">
        <w:t>chloride</w:t>
      </w:r>
      <w:r w:rsidR="00D6508F" w:rsidRPr="0067635D">
        <w:t xml:space="preserve"> </w:t>
      </w:r>
      <w:r w:rsidRPr="0067635D">
        <w:t>content shall</w:t>
      </w:r>
      <w:r w:rsidR="00D6508F" w:rsidRPr="0067635D">
        <w:t xml:space="preserve"> </w:t>
      </w:r>
      <w:r w:rsidRPr="0067635D">
        <w:t>be</w:t>
      </w:r>
      <w:r w:rsidR="00D6508F" w:rsidRPr="0067635D">
        <w:t xml:space="preserve"> </w:t>
      </w:r>
      <w:r w:rsidRPr="0067635D">
        <w:t>made</w:t>
      </w:r>
      <w:r w:rsidR="00D6508F" w:rsidRPr="0067635D">
        <w:t xml:space="preserve"> </w:t>
      </w:r>
      <w:r w:rsidRPr="0067635D">
        <w:t>on</w:t>
      </w:r>
      <w:r w:rsidR="00D6508F" w:rsidRPr="0067635D">
        <w:t xml:space="preserve"> </w:t>
      </w:r>
      <w:r w:rsidRPr="0067635D">
        <w:t>the</w:t>
      </w:r>
      <w:r w:rsidR="00D6508F" w:rsidRPr="0067635D">
        <w:t xml:space="preserve"> </w:t>
      </w:r>
      <w:r w:rsidRPr="0067635D">
        <w:t>hardened</w:t>
      </w:r>
      <w:r w:rsidR="00D6508F" w:rsidRPr="0067635D">
        <w:t xml:space="preserve"> </w:t>
      </w:r>
      <w:r w:rsidRPr="0067635D">
        <w:t>concrete. The</w:t>
      </w:r>
      <w:r w:rsidR="00D6508F" w:rsidRPr="0067635D">
        <w:t xml:space="preserve"> </w:t>
      </w:r>
      <w:r w:rsidRPr="0067635D">
        <w:t>following</w:t>
      </w:r>
      <w:r w:rsidR="00D6508F" w:rsidRPr="0067635D">
        <w:t xml:space="preserve"> </w:t>
      </w:r>
      <w:r w:rsidRPr="0067635D">
        <w:t>values</w:t>
      </w:r>
      <w:r w:rsidR="00D6508F" w:rsidRPr="0067635D">
        <w:t xml:space="preserve"> </w:t>
      </w:r>
      <w:r w:rsidRPr="0067635D">
        <w:t>are acceptable:</w:t>
      </w:r>
    </w:p>
    <w:p w14:paraId="1D66170D" w14:textId="605A3004" w:rsidR="004A263B" w:rsidRPr="0067635D" w:rsidRDefault="004A263B">
      <w:pPr>
        <w:pStyle w:val="ListParagraph"/>
        <w:numPr>
          <w:ilvl w:val="0"/>
          <w:numId w:val="92"/>
        </w:numPr>
        <w:tabs>
          <w:tab w:val="left" w:pos="5685"/>
        </w:tabs>
        <w:spacing w:after="0"/>
        <w:ind w:left="1440" w:right="27"/>
        <w:jc w:val="both"/>
      </w:pPr>
      <w:r w:rsidRPr="0067635D">
        <w:t>For</w:t>
      </w:r>
      <w:r w:rsidR="00D6508F" w:rsidRPr="0067635D">
        <w:t xml:space="preserve"> </w:t>
      </w:r>
      <w:r w:rsidRPr="0067635D">
        <w:t>reinforced</w:t>
      </w:r>
      <w:r w:rsidR="00D6508F" w:rsidRPr="0067635D">
        <w:t xml:space="preserve"> </w:t>
      </w:r>
      <w:r w:rsidRPr="0067635D">
        <w:t>concrete</w:t>
      </w:r>
      <w:r w:rsidR="00D6508F" w:rsidRPr="0067635D">
        <w:t xml:space="preserve"> </w:t>
      </w:r>
      <w:r w:rsidRPr="0067635D">
        <w:t>made</w:t>
      </w:r>
      <w:r w:rsidR="00D6508F" w:rsidRPr="0067635D">
        <w:t xml:space="preserve"> </w:t>
      </w:r>
      <w:r w:rsidRPr="0067635D">
        <w:t>with</w:t>
      </w:r>
      <w:r w:rsidR="00D6508F" w:rsidRPr="0067635D">
        <w:t xml:space="preserve"> </w:t>
      </w:r>
      <w:r w:rsidRPr="0067635D">
        <w:t>cements</w:t>
      </w:r>
      <w:r w:rsidR="00D6508F" w:rsidRPr="0067635D">
        <w:t xml:space="preserve"> </w:t>
      </w:r>
      <w:r w:rsidRPr="0067635D">
        <w:t>other</w:t>
      </w:r>
      <w:r w:rsidR="00D6508F" w:rsidRPr="0067635D">
        <w:t xml:space="preserve"> </w:t>
      </w:r>
      <w:r w:rsidRPr="0067635D">
        <w:t>than</w:t>
      </w:r>
      <w:r w:rsidR="00D6508F" w:rsidRPr="0067635D">
        <w:t xml:space="preserve"> </w:t>
      </w:r>
      <w:r w:rsidRPr="0067635D">
        <w:t>SRPC:</w:t>
      </w:r>
    </w:p>
    <w:p w14:paraId="708F102E" w14:textId="62E1D013" w:rsidR="004A263B" w:rsidRPr="0067635D" w:rsidRDefault="004A263B">
      <w:pPr>
        <w:pStyle w:val="ListParagraph"/>
        <w:numPr>
          <w:ilvl w:val="0"/>
          <w:numId w:val="92"/>
        </w:numPr>
        <w:tabs>
          <w:tab w:val="left" w:pos="5685"/>
        </w:tabs>
        <w:spacing w:after="0"/>
        <w:ind w:left="1440" w:right="27"/>
        <w:jc w:val="both"/>
      </w:pPr>
      <w:r w:rsidRPr="0067635D">
        <w:t>95%</w:t>
      </w:r>
      <w:r w:rsidR="00D6508F" w:rsidRPr="0067635D">
        <w:t xml:space="preserve"> </w:t>
      </w:r>
      <w:r w:rsidRPr="0067635D">
        <w:t>of the test results</w:t>
      </w:r>
      <w:r w:rsidR="00D6508F" w:rsidRPr="0067635D">
        <w:t xml:space="preserve"> </w:t>
      </w:r>
      <w:r w:rsidRPr="0067635D">
        <w:t>less</w:t>
      </w:r>
      <w:r w:rsidR="00D6508F" w:rsidRPr="0067635D">
        <w:t xml:space="preserve"> </w:t>
      </w:r>
      <w:r w:rsidRPr="0067635D">
        <w:t>than</w:t>
      </w:r>
      <w:r w:rsidR="00D6508F" w:rsidRPr="0067635D">
        <w:t xml:space="preserve"> </w:t>
      </w:r>
      <w:r w:rsidRPr="0067635D">
        <w:t>0.20% Cl</w:t>
      </w:r>
      <w:r w:rsidR="00D6508F" w:rsidRPr="0067635D">
        <w:t xml:space="preserve"> </w:t>
      </w:r>
      <w:r w:rsidRPr="0067635D">
        <w:t>by weight</w:t>
      </w:r>
      <w:r w:rsidR="00D6508F" w:rsidRPr="0067635D">
        <w:t xml:space="preserve"> </w:t>
      </w:r>
      <w:r w:rsidRPr="0067635D">
        <w:t>of cement and</w:t>
      </w:r>
      <w:r w:rsidR="00D6508F" w:rsidRPr="0067635D">
        <w:t xml:space="preserve"> </w:t>
      </w:r>
      <w:r w:rsidR="004D4506" w:rsidRPr="0067635D">
        <w:t xml:space="preserve">no result greater than 0.25% </w:t>
      </w:r>
      <w:r w:rsidRPr="0067635D">
        <w:t>Cl by weight of ceme</w:t>
      </w:r>
      <w:r w:rsidR="003B180A" w:rsidRPr="0067635D">
        <w:t>nt.</w:t>
      </w:r>
    </w:p>
    <w:p w14:paraId="3B6CB956" w14:textId="21E62761" w:rsidR="004A263B" w:rsidRPr="0067635D" w:rsidRDefault="004A263B">
      <w:pPr>
        <w:pStyle w:val="ListParagraph"/>
        <w:numPr>
          <w:ilvl w:val="0"/>
          <w:numId w:val="92"/>
        </w:numPr>
        <w:tabs>
          <w:tab w:val="left" w:pos="5685"/>
        </w:tabs>
        <w:spacing w:after="0"/>
        <w:ind w:left="1440" w:right="27"/>
        <w:jc w:val="both"/>
      </w:pPr>
      <w:r w:rsidRPr="0067635D">
        <w:t>For reinforced</w:t>
      </w:r>
      <w:r w:rsidR="00D6508F" w:rsidRPr="0067635D">
        <w:t xml:space="preserve"> </w:t>
      </w:r>
      <w:r w:rsidRPr="0067635D">
        <w:t>concrete</w:t>
      </w:r>
      <w:r w:rsidR="00D6508F" w:rsidRPr="0067635D">
        <w:t xml:space="preserve"> </w:t>
      </w:r>
      <w:r w:rsidRPr="0067635D">
        <w:t>made with SRPC: 95%</w:t>
      </w:r>
      <w:r w:rsidR="00D6508F" w:rsidRPr="0067635D">
        <w:t xml:space="preserve"> </w:t>
      </w:r>
      <w:r w:rsidRPr="0067635D">
        <w:t>of</w:t>
      </w:r>
      <w:r w:rsidR="00D6508F" w:rsidRPr="0067635D">
        <w:t xml:space="preserve"> </w:t>
      </w:r>
      <w:r w:rsidRPr="0067635D">
        <w:t>the test results less than 0.1%</w:t>
      </w:r>
      <w:r w:rsidR="00D6508F" w:rsidRPr="0067635D">
        <w:t xml:space="preserve"> </w:t>
      </w:r>
      <w:r w:rsidRPr="0067635D">
        <w:t>Cl by weight of ce</w:t>
      </w:r>
      <w:r w:rsidR="003B180A" w:rsidRPr="0067635D">
        <w:t>ment and no result greater than 0.13%.</w:t>
      </w:r>
    </w:p>
    <w:p w14:paraId="550EDF33" w14:textId="5FD10C13" w:rsidR="004A263B" w:rsidRPr="0067635D" w:rsidRDefault="004A263B">
      <w:pPr>
        <w:pStyle w:val="ListParagraph"/>
        <w:numPr>
          <w:ilvl w:val="0"/>
          <w:numId w:val="92"/>
        </w:numPr>
        <w:tabs>
          <w:tab w:val="left" w:pos="5685"/>
        </w:tabs>
        <w:spacing w:after="0"/>
        <w:ind w:left="1440" w:right="27"/>
        <w:jc w:val="both"/>
      </w:pPr>
      <w:r w:rsidRPr="0067635D">
        <w:t>For mass concrete</w:t>
      </w:r>
      <w:r w:rsidR="00D6508F" w:rsidRPr="0067635D">
        <w:t xml:space="preserve"> </w:t>
      </w:r>
      <w:r w:rsidRPr="0067635D">
        <w:t>made</w:t>
      </w:r>
      <w:r w:rsidR="00D6508F" w:rsidRPr="0067635D">
        <w:t xml:space="preserve"> </w:t>
      </w:r>
      <w:r w:rsidRPr="0067635D">
        <w:t>with cements</w:t>
      </w:r>
      <w:r w:rsidR="00D6508F" w:rsidRPr="0067635D">
        <w:t xml:space="preserve"> </w:t>
      </w:r>
      <w:r w:rsidRPr="0067635D">
        <w:t>other</w:t>
      </w:r>
      <w:r w:rsidR="00D6508F" w:rsidRPr="0067635D">
        <w:t xml:space="preserve"> </w:t>
      </w:r>
      <w:r w:rsidRPr="0067635D">
        <w:t>than</w:t>
      </w:r>
      <w:r w:rsidR="00D6508F" w:rsidRPr="0067635D">
        <w:t xml:space="preserve"> </w:t>
      </w:r>
      <w:r w:rsidRPr="0067635D">
        <w:t>SRPC: 95%</w:t>
      </w:r>
      <w:r w:rsidR="00D6508F" w:rsidRPr="0067635D">
        <w:t xml:space="preserve"> </w:t>
      </w:r>
      <w:r w:rsidRPr="0067635D">
        <w:t>of the</w:t>
      </w:r>
      <w:r w:rsidR="00D6508F" w:rsidRPr="0067635D">
        <w:t xml:space="preserve"> </w:t>
      </w:r>
      <w:r w:rsidRPr="0067635D">
        <w:t>test results less than 0.5%</w:t>
      </w:r>
      <w:r w:rsidR="00D6508F" w:rsidRPr="0067635D">
        <w:t xml:space="preserve"> </w:t>
      </w:r>
      <w:r w:rsidRPr="0067635D">
        <w:t>Cl by</w:t>
      </w:r>
      <w:r w:rsidR="00D6508F" w:rsidRPr="0067635D">
        <w:t xml:space="preserve"> </w:t>
      </w:r>
      <w:r w:rsidRPr="0067635D">
        <w:t>weight</w:t>
      </w:r>
      <w:r w:rsidR="00D6508F" w:rsidRPr="0067635D">
        <w:t xml:space="preserve"> </w:t>
      </w:r>
      <w:r w:rsidRPr="0067635D">
        <w:t>of cement,</w:t>
      </w:r>
      <w:r w:rsidR="00D6508F" w:rsidRPr="0067635D">
        <w:t xml:space="preserve"> </w:t>
      </w:r>
      <w:r w:rsidRPr="0067635D">
        <w:t>and no result greater tha</w:t>
      </w:r>
      <w:r w:rsidR="003B180A" w:rsidRPr="0067635D">
        <w:t>n 0.65% Cl by weight of cement.</w:t>
      </w:r>
    </w:p>
    <w:p w14:paraId="70C86AE9" w14:textId="2C579163" w:rsidR="003B180A" w:rsidRPr="0067635D" w:rsidRDefault="004A263B">
      <w:pPr>
        <w:pStyle w:val="ListParagraph"/>
        <w:numPr>
          <w:ilvl w:val="0"/>
          <w:numId w:val="92"/>
        </w:numPr>
        <w:tabs>
          <w:tab w:val="left" w:pos="5685"/>
        </w:tabs>
        <w:spacing w:after="0"/>
        <w:ind w:left="1440" w:right="27"/>
        <w:jc w:val="both"/>
      </w:pPr>
      <w:r w:rsidRPr="0067635D">
        <w:t>For mass concrete</w:t>
      </w:r>
      <w:r w:rsidR="00D6508F" w:rsidRPr="0067635D">
        <w:t xml:space="preserve"> </w:t>
      </w:r>
      <w:r w:rsidRPr="0067635D">
        <w:t>made with SRPC: 95%</w:t>
      </w:r>
      <w:r w:rsidR="00D6508F" w:rsidRPr="0067635D">
        <w:t xml:space="preserve"> </w:t>
      </w:r>
      <w:r w:rsidRPr="0067635D">
        <w:t>of the test results</w:t>
      </w:r>
      <w:r w:rsidR="00D6508F" w:rsidRPr="0067635D">
        <w:t xml:space="preserve"> </w:t>
      </w:r>
      <w:r w:rsidRPr="0067635D">
        <w:t>less than</w:t>
      </w:r>
      <w:r w:rsidR="00D6508F" w:rsidRPr="0067635D">
        <w:t xml:space="preserve"> </w:t>
      </w:r>
      <w:r w:rsidRPr="0067635D">
        <w:t>0.12% Cl</w:t>
      </w:r>
      <w:r w:rsidR="00D6508F" w:rsidRPr="0067635D">
        <w:t xml:space="preserve"> </w:t>
      </w:r>
      <w:r w:rsidRPr="0067635D">
        <w:t>by weight</w:t>
      </w:r>
      <w:r w:rsidR="00D6508F" w:rsidRPr="0067635D">
        <w:t xml:space="preserve"> </w:t>
      </w:r>
      <w:r w:rsidRPr="0067635D">
        <w:t>of cement</w:t>
      </w:r>
      <w:r w:rsidR="00D6508F" w:rsidRPr="0067635D">
        <w:t xml:space="preserve"> </w:t>
      </w:r>
      <w:r w:rsidRPr="0067635D">
        <w:t>and</w:t>
      </w:r>
      <w:r w:rsidR="00D6508F" w:rsidRPr="0067635D">
        <w:t xml:space="preserve"> </w:t>
      </w:r>
      <w:r w:rsidRPr="0067635D">
        <w:t>no</w:t>
      </w:r>
      <w:r w:rsidR="00D6508F" w:rsidRPr="0067635D">
        <w:t xml:space="preserve"> </w:t>
      </w:r>
      <w:r w:rsidR="003B180A" w:rsidRPr="0067635D">
        <w:t xml:space="preserve">result greater than </w:t>
      </w:r>
      <w:r w:rsidRPr="0067635D">
        <w:t>0.15% Cl by weight of cement.</w:t>
      </w:r>
    </w:p>
    <w:p w14:paraId="53BA63DB" w14:textId="1E030B39" w:rsidR="004A263B" w:rsidRPr="0067635D" w:rsidRDefault="004A263B">
      <w:pPr>
        <w:pStyle w:val="ListParagraph"/>
        <w:numPr>
          <w:ilvl w:val="0"/>
          <w:numId w:val="89"/>
        </w:numPr>
        <w:tabs>
          <w:tab w:val="left" w:pos="5685"/>
        </w:tabs>
        <w:spacing w:after="0"/>
        <w:ind w:left="1080" w:right="27"/>
        <w:jc w:val="both"/>
      </w:pPr>
      <w:r w:rsidRPr="0067635D">
        <w:t>All of the above limits shall apply</w:t>
      </w:r>
      <w:r w:rsidR="00D6508F" w:rsidRPr="0067635D">
        <w:t xml:space="preserve"> </w:t>
      </w:r>
      <w:r w:rsidRPr="0067635D">
        <w:t>in addition to the limits for individual ingredients of the mix given elsewhere in this specification.</w:t>
      </w:r>
    </w:p>
    <w:p w14:paraId="6336B565" w14:textId="77777777" w:rsidR="009F7F3E" w:rsidRPr="0067635D" w:rsidRDefault="009F7F3E" w:rsidP="000804CA">
      <w:pPr>
        <w:tabs>
          <w:tab w:val="left" w:pos="5685"/>
        </w:tabs>
        <w:spacing w:after="0"/>
        <w:jc w:val="both"/>
      </w:pPr>
    </w:p>
    <w:p w14:paraId="7414705D" w14:textId="042450DB" w:rsidR="004A263B" w:rsidRPr="0067635D" w:rsidRDefault="004A263B">
      <w:pPr>
        <w:pStyle w:val="ListParagraph"/>
        <w:numPr>
          <w:ilvl w:val="0"/>
          <w:numId w:val="87"/>
        </w:numPr>
        <w:tabs>
          <w:tab w:val="left" w:pos="5685"/>
        </w:tabs>
        <w:spacing w:after="0"/>
        <w:jc w:val="both"/>
        <w:rPr>
          <w:b/>
          <w:bCs/>
          <w:u w:val="single"/>
        </w:rPr>
      </w:pPr>
      <w:r w:rsidRPr="0067635D">
        <w:rPr>
          <w:b/>
          <w:bCs/>
          <w:u w:val="single"/>
        </w:rPr>
        <w:t>SULPHATES IN CONCRETE</w:t>
      </w:r>
    </w:p>
    <w:p w14:paraId="66B8FD51" w14:textId="3B1FEE4D" w:rsidR="004A263B" w:rsidRPr="0067635D" w:rsidRDefault="004A263B">
      <w:pPr>
        <w:pStyle w:val="ListParagraph"/>
        <w:numPr>
          <w:ilvl w:val="0"/>
          <w:numId w:val="93"/>
        </w:numPr>
        <w:tabs>
          <w:tab w:val="left" w:pos="5685"/>
        </w:tabs>
        <w:spacing w:after="0"/>
        <w:ind w:left="1080" w:right="27"/>
        <w:jc w:val="both"/>
      </w:pPr>
      <w:r w:rsidRPr="0067635D">
        <w:t>The</w:t>
      </w:r>
      <w:r w:rsidR="00D6508F" w:rsidRPr="0067635D">
        <w:t xml:space="preserve"> </w:t>
      </w:r>
      <w:r w:rsidRPr="0067635D">
        <w:t>total estimated</w:t>
      </w:r>
      <w:r w:rsidR="00D6508F" w:rsidRPr="0067635D">
        <w:t xml:space="preserve"> </w:t>
      </w:r>
      <w:r w:rsidRPr="0067635D">
        <w:t>sulphate</w:t>
      </w:r>
      <w:r w:rsidR="00D6508F" w:rsidRPr="0067635D">
        <w:t xml:space="preserve"> </w:t>
      </w:r>
      <w:r w:rsidRPr="0067635D">
        <w:t>content</w:t>
      </w:r>
      <w:r w:rsidR="00D6508F" w:rsidRPr="0067635D">
        <w:t xml:space="preserve"> </w:t>
      </w:r>
      <w:r w:rsidRPr="0067635D">
        <w:t>(SO3)</w:t>
      </w:r>
      <w:r w:rsidR="00D6508F" w:rsidRPr="0067635D">
        <w:t xml:space="preserve"> </w:t>
      </w:r>
      <w:r w:rsidRPr="0067635D">
        <w:t>of</w:t>
      </w:r>
      <w:r w:rsidR="00D6508F" w:rsidRPr="0067635D">
        <w:t xml:space="preserve"> </w:t>
      </w:r>
      <w:r w:rsidRPr="0067635D">
        <w:t>the mix calculated</w:t>
      </w:r>
      <w:r w:rsidR="00D6508F" w:rsidRPr="0067635D">
        <w:t xml:space="preserve"> </w:t>
      </w:r>
      <w:r w:rsidRPr="0067635D">
        <w:t>from the</w:t>
      </w:r>
      <w:r w:rsidR="00D6508F" w:rsidRPr="0067635D">
        <w:t xml:space="preserve"> </w:t>
      </w:r>
      <w:r w:rsidRPr="0067635D">
        <w:t>ingredients including</w:t>
      </w:r>
      <w:r w:rsidR="00D6508F" w:rsidRPr="0067635D">
        <w:t xml:space="preserve"> </w:t>
      </w:r>
      <w:r w:rsidRPr="0067635D">
        <w:t>that</w:t>
      </w:r>
      <w:r w:rsidR="00D6508F" w:rsidRPr="0067635D">
        <w:t xml:space="preserve"> </w:t>
      </w:r>
      <w:r w:rsidRPr="0067635D">
        <w:t>present</w:t>
      </w:r>
      <w:r w:rsidR="00D6508F" w:rsidRPr="0067635D">
        <w:t xml:space="preserve"> </w:t>
      </w:r>
      <w:r w:rsidRPr="0067635D">
        <w:t>in the</w:t>
      </w:r>
      <w:r w:rsidR="00D6508F" w:rsidRPr="0067635D">
        <w:t xml:space="preserve"> </w:t>
      </w:r>
      <w:r w:rsidRPr="0067635D">
        <w:t>cement</w:t>
      </w:r>
      <w:r w:rsidR="00D6508F" w:rsidRPr="0067635D">
        <w:t xml:space="preserve"> </w:t>
      </w:r>
      <w:r w:rsidRPr="0067635D">
        <w:t>shall</w:t>
      </w:r>
      <w:r w:rsidR="00D6508F" w:rsidRPr="0067635D">
        <w:t xml:space="preserve"> </w:t>
      </w:r>
      <w:r w:rsidRPr="0067635D">
        <w:t>not</w:t>
      </w:r>
      <w:r w:rsidR="00D6508F" w:rsidRPr="0067635D">
        <w:t xml:space="preserve"> </w:t>
      </w:r>
      <w:r w:rsidRPr="0067635D">
        <w:t>exceed</w:t>
      </w:r>
      <w:r w:rsidR="00324B68" w:rsidRPr="0067635D">
        <w:t xml:space="preserve"> </w:t>
      </w:r>
      <w:r w:rsidRPr="0067635D">
        <w:t>3.7%</w:t>
      </w:r>
      <w:r w:rsidR="00D6508F" w:rsidRPr="0067635D">
        <w:t xml:space="preserve"> </w:t>
      </w:r>
      <w:r w:rsidRPr="0067635D">
        <w:t>by weight of cement in the mix.</w:t>
      </w:r>
    </w:p>
    <w:p w14:paraId="2B6F0EF0" w14:textId="26DE4B5D" w:rsidR="004A263B" w:rsidRPr="0067635D" w:rsidRDefault="004A263B">
      <w:pPr>
        <w:pStyle w:val="ListParagraph"/>
        <w:numPr>
          <w:ilvl w:val="0"/>
          <w:numId w:val="93"/>
        </w:numPr>
        <w:tabs>
          <w:tab w:val="left" w:pos="5685"/>
        </w:tabs>
        <w:spacing w:after="0"/>
        <w:ind w:left="1080" w:right="27"/>
        <w:jc w:val="both"/>
      </w:pPr>
      <w:r w:rsidRPr="0067635D">
        <w:t>In addition, regular tests to BS 1881 Part 124 shall be</w:t>
      </w:r>
      <w:r w:rsidR="00D6508F" w:rsidRPr="0067635D">
        <w:t xml:space="preserve"> </w:t>
      </w:r>
      <w:r w:rsidRPr="0067635D">
        <w:t>made</w:t>
      </w:r>
      <w:r w:rsidR="00D6508F" w:rsidRPr="0067635D">
        <w:t xml:space="preserve"> </w:t>
      </w:r>
      <w:r w:rsidRPr="0067635D">
        <w:t>on</w:t>
      </w:r>
      <w:r w:rsidR="00D6508F" w:rsidRPr="0067635D">
        <w:t xml:space="preserve"> </w:t>
      </w:r>
      <w:r w:rsidRPr="0067635D">
        <w:t>the hardened concrete</w:t>
      </w:r>
      <w:r w:rsidR="00D6508F" w:rsidRPr="0067635D">
        <w:t xml:space="preserve"> </w:t>
      </w:r>
      <w:r w:rsidRPr="0067635D">
        <w:t>to determine</w:t>
      </w:r>
      <w:r w:rsidR="00D6508F" w:rsidRPr="0067635D">
        <w:t xml:space="preserve"> </w:t>
      </w:r>
      <w:r w:rsidRPr="0067635D">
        <w:t>the total</w:t>
      </w:r>
      <w:r w:rsidR="00D6508F" w:rsidRPr="0067635D">
        <w:t xml:space="preserve"> </w:t>
      </w:r>
      <w:r w:rsidRPr="0067635D">
        <w:t>sulphate content,</w:t>
      </w:r>
      <w:r w:rsidR="00D6508F" w:rsidRPr="0067635D">
        <w:t xml:space="preserve"> </w:t>
      </w:r>
      <w:r w:rsidRPr="0067635D">
        <w:t>which shall not exceed 4% by weight of cement in the mix.</w:t>
      </w:r>
    </w:p>
    <w:p w14:paraId="7B1958EC" w14:textId="24223489" w:rsidR="00783B81" w:rsidRPr="0067635D" w:rsidRDefault="004A263B">
      <w:pPr>
        <w:pStyle w:val="ListParagraph"/>
        <w:numPr>
          <w:ilvl w:val="0"/>
          <w:numId w:val="93"/>
        </w:numPr>
        <w:tabs>
          <w:tab w:val="left" w:pos="5685"/>
        </w:tabs>
        <w:spacing w:after="0"/>
        <w:ind w:left="1080" w:right="27"/>
        <w:jc w:val="both"/>
      </w:pPr>
      <w:r w:rsidRPr="0067635D">
        <w:t>The</w:t>
      </w:r>
      <w:r w:rsidR="00D6508F" w:rsidRPr="0067635D">
        <w:t xml:space="preserve"> </w:t>
      </w:r>
      <w:r w:rsidRPr="0067635D">
        <w:t>above</w:t>
      </w:r>
      <w:r w:rsidR="00D6508F" w:rsidRPr="0067635D">
        <w:t xml:space="preserve"> </w:t>
      </w:r>
      <w:r w:rsidRPr="0067635D">
        <w:t>limits</w:t>
      </w:r>
      <w:r w:rsidR="00D6508F" w:rsidRPr="0067635D">
        <w:t xml:space="preserve"> </w:t>
      </w:r>
      <w:r w:rsidRPr="0067635D">
        <w:t>shall</w:t>
      </w:r>
      <w:r w:rsidR="00D6508F" w:rsidRPr="0067635D">
        <w:t xml:space="preserve"> </w:t>
      </w:r>
      <w:r w:rsidRPr="0067635D">
        <w:t>apply</w:t>
      </w:r>
      <w:r w:rsidR="00D6508F" w:rsidRPr="0067635D">
        <w:t xml:space="preserve"> </w:t>
      </w:r>
      <w:r w:rsidRPr="0067635D">
        <w:t>in</w:t>
      </w:r>
      <w:r w:rsidR="00D6508F" w:rsidRPr="0067635D">
        <w:t xml:space="preserve"> </w:t>
      </w:r>
      <w:r w:rsidRPr="0067635D">
        <w:t>addition</w:t>
      </w:r>
      <w:r w:rsidR="00D6508F" w:rsidRPr="0067635D">
        <w:t xml:space="preserve"> </w:t>
      </w:r>
      <w:r w:rsidRPr="0067635D">
        <w:t>to</w:t>
      </w:r>
      <w:r w:rsidR="00D6508F" w:rsidRPr="0067635D">
        <w:t xml:space="preserve"> </w:t>
      </w:r>
      <w:r w:rsidRPr="0067635D">
        <w:t>the</w:t>
      </w:r>
      <w:r w:rsidR="00D6508F" w:rsidRPr="0067635D">
        <w:t xml:space="preserve"> </w:t>
      </w:r>
      <w:r w:rsidRPr="0067635D">
        <w:t>limits</w:t>
      </w:r>
      <w:r w:rsidR="00D6508F" w:rsidRPr="0067635D">
        <w:t xml:space="preserve"> </w:t>
      </w:r>
      <w:r w:rsidRPr="0067635D">
        <w:t>for</w:t>
      </w:r>
      <w:r w:rsidR="00D6508F" w:rsidRPr="0067635D">
        <w:t xml:space="preserve"> </w:t>
      </w:r>
      <w:r w:rsidRPr="0067635D">
        <w:t>individual ingredients of the mix given elsewhere in this specification.</w:t>
      </w:r>
    </w:p>
    <w:p w14:paraId="4F462CA8" w14:textId="77777777" w:rsidR="002E694E" w:rsidRPr="0067635D" w:rsidRDefault="002E694E" w:rsidP="002E694E">
      <w:pPr>
        <w:pStyle w:val="ListParagraph"/>
        <w:tabs>
          <w:tab w:val="left" w:pos="5685"/>
        </w:tabs>
        <w:spacing w:after="0"/>
        <w:ind w:left="1080" w:right="420"/>
        <w:jc w:val="both"/>
      </w:pPr>
    </w:p>
    <w:p w14:paraId="174C460C" w14:textId="77777777" w:rsidR="00FA5BC3" w:rsidRPr="0067635D" w:rsidRDefault="00FA5BC3" w:rsidP="002E694E">
      <w:pPr>
        <w:pStyle w:val="ListParagraph"/>
        <w:tabs>
          <w:tab w:val="left" w:pos="5685"/>
        </w:tabs>
        <w:spacing w:after="0"/>
        <w:ind w:left="1080" w:right="420"/>
        <w:jc w:val="both"/>
      </w:pPr>
    </w:p>
    <w:p w14:paraId="6BE47084" w14:textId="77777777" w:rsidR="00FA5BC3" w:rsidRPr="0067635D" w:rsidRDefault="00FA5BC3" w:rsidP="002E694E">
      <w:pPr>
        <w:pStyle w:val="ListParagraph"/>
        <w:tabs>
          <w:tab w:val="left" w:pos="5685"/>
        </w:tabs>
        <w:spacing w:after="0"/>
        <w:ind w:left="1080" w:right="420"/>
        <w:jc w:val="both"/>
      </w:pPr>
    </w:p>
    <w:p w14:paraId="2DA2930B" w14:textId="7BC09BCD" w:rsidR="004A263B" w:rsidRPr="0067635D" w:rsidRDefault="004A263B">
      <w:pPr>
        <w:pStyle w:val="ListParagraph"/>
        <w:numPr>
          <w:ilvl w:val="0"/>
          <w:numId w:val="87"/>
        </w:numPr>
        <w:tabs>
          <w:tab w:val="left" w:pos="5685"/>
        </w:tabs>
        <w:spacing w:after="0"/>
        <w:jc w:val="both"/>
        <w:rPr>
          <w:b/>
          <w:bCs/>
          <w:u w:val="single"/>
        </w:rPr>
      </w:pPr>
      <w:r w:rsidRPr="0067635D">
        <w:rPr>
          <w:b/>
          <w:bCs/>
          <w:u w:val="single"/>
        </w:rPr>
        <w:t>PERMISSIBLE LEVEL OF CHLORIDES AND SULPHATES</w:t>
      </w:r>
    </w:p>
    <w:p w14:paraId="015E9FAB" w14:textId="0B68CB94" w:rsidR="00C20199" w:rsidRPr="0067635D" w:rsidRDefault="004A263B">
      <w:pPr>
        <w:pStyle w:val="ListParagraph"/>
        <w:numPr>
          <w:ilvl w:val="0"/>
          <w:numId w:val="94"/>
        </w:numPr>
        <w:tabs>
          <w:tab w:val="left" w:pos="5685"/>
        </w:tabs>
        <w:spacing w:after="0"/>
        <w:ind w:left="1080" w:right="27"/>
        <w:jc w:val="both"/>
      </w:pPr>
      <w:r w:rsidRPr="0067635D">
        <w:t>The permissible level of chlorides and sulphates quoted</w:t>
      </w:r>
      <w:r w:rsidR="00D6508F" w:rsidRPr="0067635D">
        <w:t xml:space="preserve"> </w:t>
      </w:r>
      <w:r w:rsidRPr="0067635D">
        <w:t>in the</w:t>
      </w:r>
      <w:r w:rsidR="00D6508F" w:rsidRPr="0067635D">
        <w:t xml:space="preserve"> </w:t>
      </w:r>
      <w:r w:rsidRPr="0067635D">
        <w:t>above clauses shall not</w:t>
      </w:r>
      <w:r w:rsidR="00D6508F" w:rsidRPr="0067635D">
        <w:t xml:space="preserve"> </w:t>
      </w:r>
      <w:r w:rsidRPr="0067635D">
        <w:t>be</w:t>
      </w:r>
      <w:r w:rsidR="00D6508F" w:rsidRPr="0067635D">
        <w:t xml:space="preserve"> </w:t>
      </w:r>
      <w:r w:rsidRPr="0067635D">
        <w:t>considered as mean</w:t>
      </w:r>
      <w:r w:rsidR="00D6508F" w:rsidRPr="0067635D">
        <w:t xml:space="preserve"> </w:t>
      </w:r>
      <w:r w:rsidRPr="0067635D">
        <w:t>values for the</w:t>
      </w:r>
      <w:r w:rsidR="00D6508F" w:rsidRPr="0067635D">
        <w:t xml:space="preserve"> </w:t>
      </w:r>
      <w:r w:rsidRPr="0067635D">
        <w:t>whole</w:t>
      </w:r>
      <w:r w:rsidR="00D6508F" w:rsidRPr="0067635D">
        <w:t xml:space="preserve"> </w:t>
      </w:r>
      <w:r w:rsidRPr="0067635D">
        <w:t>of the Works,</w:t>
      </w:r>
      <w:r w:rsidR="00D6508F" w:rsidRPr="0067635D">
        <w:t xml:space="preserve"> </w:t>
      </w:r>
      <w:r w:rsidRPr="0067635D">
        <w:t>but shall apply</w:t>
      </w:r>
      <w:r w:rsidR="00D6508F" w:rsidRPr="0067635D">
        <w:t xml:space="preserve"> </w:t>
      </w:r>
      <w:r w:rsidRPr="0067635D">
        <w:t>to any concrete.</w:t>
      </w:r>
    </w:p>
    <w:p w14:paraId="17DC35D6" w14:textId="4478044D" w:rsidR="004A263B" w:rsidRPr="0067635D" w:rsidRDefault="004A263B">
      <w:pPr>
        <w:pStyle w:val="Heading3"/>
        <w:numPr>
          <w:ilvl w:val="2"/>
          <w:numId w:val="29"/>
        </w:numPr>
        <w:ind w:left="720" w:firstLine="0"/>
        <w:rPr>
          <w:w w:val="113"/>
          <w:sz w:val="22"/>
          <w:szCs w:val="22"/>
        </w:rPr>
      </w:pPr>
      <w:bookmarkStart w:id="429" w:name="_Toc172648499"/>
      <w:r w:rsidRPr="0067635D">
        <w:rPr>
          <w:w w:val="113"/>
          <w:sz w:val="22"/>
          <w:szCs w:val="22"/>
        </w:rPr>
        <w:t>PLACING</w:t>
      </w:r>
      <w:bookmarkEnd w:id="429"/>
    </w:p>
    <w:p w14:paraId="7DBC548D" w14:textId="7DEC78FE" w:rsidR="004A263B" w:rsidRPr="0067635D" w:rsidRDefault="004A263B">
      <w:pPr>
        <w:pStyle w:val="ListParagraph"/>
        <w:numPr>
          <w:ilvl w:val="0"/>
          <w:numId w:val="96"/>
        </w:numPr>
        <w:tabs>
          <w:tab w:val="left" w:pos="5685"/>
        </w:tabs>
        <w:spacing w:after="0"/>
        <w:jc w:val="both"/>
        <w:rPr>
          <w:b/>
          <w:bCs/>
        </w:rPr>
      </w:pPr>
      <w:r w:rsidRPr="0067635D">
        <w:rPr>
          <w:b/>
          <w:bCs/>
          <w:u w:val="single"/>
        </w:rPr>
        <w:t>PLACING GENERAL</w:t>
      </w:r>
    </w:p>
    <w:p w14:paraId="73CCF50D" w14:textId="12307B1C" w:rsidR="004A263B" w:rsidRPr="0067635D" w:rsidRDefault="004A263B">
      <w:pPr>
        <w:pStyle w:val="ListParagraph"/>
        <w:numPr>
          <w:ilvl w:val="0"/>
          <w:numId w:val="95"/>
        </w:numPr>
        <w:tabs>
          <w:tab w:val="left" w:pos="5685"/>
        </w:tabs>
        <w:spacing w:after="0"/>
        <w:ind w:left="1080" w:right="27"/>
        <w:jc w:val="both"/>
      </w:pPr>
      <w:r w:rsidRPr="0067635D">
        <w:t>Concrete</w:t>
      </w:r>
      <w:r w:rsidR="00D6508F" w:rsidRPr="0067635D">
        <w:t xml:space="preserve"> </w:t>
      </w:r>
      <w:r w:rsidRPr="0067635D">
        <w:t>shall be placed in the positio</w:t>
      </w:r>
      <w:r w:rsidR="003B180A" w:rsidRPr="0067635D">
        <w:t xml:space="preserve">n and sequence indicated on the </w:t>
      </w:r>
      <w:r w:rsidRPr="0067635D">
        <w:t>Drawings,</w:t>
      </w:r>
      <w:r w:rsidR="00D6508F" w:rsidRPr="0067635D">
        <w:t xml:space="preserve"> </w:t>
      </w:r>
      <w:r w:rsidRPr="0067635D">
        <w:t>or as directed.</w:t>
      </w:r>
    </w:p>
    <w:p w14:paraId="2F717B9B" w14:textId="74A0F1AE" w:rsidR="004A263B" w:rsidRPr="0067635D" w:rsidRDefault="004A263B">
      <w:pPr>
        <w:pStyle w:val="ListParagraph"/>
        <w:numPr>
          <w:ilvl w:val="0"/>
          <w:numId w:val="95"/>
        </w:numPr>
        <w:tabs>
          <w:tab w:val="left" w:pos="5685"/>
        </w:tabs>
        <w:spacing w:after="0"/>
        <w:ind w:left="1080" w:right="27"/>
        <w:jc w:val="both"/>
      </w:pPr>
      <w:r w:rsidRPr="0067635D">
        <w:t>Placing</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commenced</w:t>
      </w:r>
      <w:r w:rsidR="00D6508F" w:rsidRPr="0067635D">
        <w:t xml:space="preserve"> </w:t>
      </w:r>
      <w:r w:rsidRPr="0067635D">
        <w:t>until</w:t>
      </w:r>
      <w:r w:rsidR="00D6508F" w:rsidRPr="0067635D">
        <w:t xml:space="preserve"> </w:t>
      </w:r>
      <w:r w:rsidRPr="0067635D">
        <w:t>the</w:t>
      </w:r>
      <w:r w:rsidR="00D6508F" w:rsidRPr="0067635D">
        <w:t xml:space="preserve"> </w:t>
      </w:r>
      <w:r w:rsidRPr="0067635D">
        <w:t>fixing</w:t>
      </w:r>
      <w:r w:rsidR="00D6508F" w:rsidRPr="0067635D">
        <w:t xml:space="preserve"> </w:t>
      </w:r>
      <w:r w:rsidRPr="0067635D">
        <w:t>and</w:t>
      </w:r>
      <w:r w:rsidR="00D6508F" w:rsidRPr="0067635D">
        <w:t xml:space="preserve"> </w:t>
      </w:r>
      <w:r w:rsidRPr="0067635D">
        <w:t>condition</w:t>
      </w:r>
      <w:r w:rsidR="00D6508F" w:rsidRPr="0067635D">
        <w:t xml:space="preserve"> </w:t>
      </w:r>
      <w:r w:rsidRPr="0067635D">
        <w:t>of reinforcement</w:t>
      </w:r>
      <w:r w:rsidR="00D6508F" w:rsidRPr="0067635D">
        <w:t xml:space="preserve"> </w:t>
      </w:r>
      <w:r w:rsidRPr="0067635D">
        <w:t>and items</w:t>
      </w:r>
      <w:r w:rsidR="00D6508F" w:rsidRPr="0067635D">
        <w:t xml:space="preserve"> </w:t>
      </w:r>
      <w:r w:rsidRPr="0067635D">
        <w:t>to</w:t>
      </w:r>
      <w:r w:rsidR="00D6508F" w:rsidRPr="0067635D">
        <w:t xml:space="preserve"> </w:t>
      </w:r>
      <w:r w:rsidRPr="0067635D">
        <w:t>be</w:t>
      </w:r>
      <w:r w:rsidR="00D6508F" w:rsidRPr="0067635D">
        <w:t xml:space="preserve"> </w:t>
      </w:r>
      <w:r w:rsidRPr="0067635D">
        <w:t>embedded and</w:t>
      </w:r>
      <w:r w:rsidR="00D6508F" w:rsidRPr="0067635D">
        <w:t xml:space="preserve"> </w:t>
      </w:r>
      <w:r w:rsidRPr="0067635D">
        <w:t>the</w:t>
      </w:r>
      <w:r w:rsidR="00D6508F" w:rsidRPr="0067635D">
        <w:t xml:space="preserve"> </w:t>
      </w:r>
      <w:r w:rsidRPr="0067635D">
        <w:t>condition</w:t>
      </w:r>
      <w:r w:rsidR="00D6508F" w:rsidRPr="0067635D">
        <w:t xml:space="preserve"> </w:t>
      </w:r>
      <w:r w:rsidRPr="0067635D">
        <w:t>of</w:t>
      </w:r>
      <w:r w:rsidR="00D6508F" w:rsidRPr="0067635D">
        <w:t xml:space="preserve"> </w:t>
      </w:r>
      <w:r w:rsidRPr="0067635D">
        <w:t>the containing surfaces or formwork has been</w:t>
      </w:r>
      <w:r w:rsidR="00D6508F" w:rsidRPr="0067635D">
        <w:t xml:space="preserve"> </w:t>
      </w:r>
      <w:r w:rsidRPr="0067635D">
        <w:t>approved.</w:t>
      </w:r>
    </w:p>
    <w:p w14:paraId="1F2DF90E" w14:textId="7E8246F9" w:rsidR="004A263B" w:rsidRPr="0067635D" w:rsidRDefault="004A263B">
      <w:pPr>
        <w:pStyle w:val="ListParagraph"/>
        <w:numPr>
          <w:ilvl w:val="0"/>
          <w:numId w:val="95"/>
        </w:numPr>
        <w:tabs>
          <w:tab w:val="left" w:pos="5685"/>
        </w:tabs>
        <w:spacing w:after="0"/>
        <w:ind w:left="1080" w:right="27"/>
        <w:jc w:val="both"/>
      </w:pPr>
      <w:r w:rsidRPr="0067635D">
        <w:t>24</w:t>
      </w:r>
      <w:r w:rsidR="00D6508F" w:rsidRPr="0067635D">
        <w:t xml:space="preserve"> </w:t>
      </w:r>
      <w:r w:rsidRPr="0067635D">
        <w:t>hours notification shall be given of the intention to place</w:t>
      </w:r>
      <w:r w:rsidR="00D6508F" w:rsidRPr="0067635D">
        <w:t xml:space="preserve"> </w:t>
      </w:r>
      <w:r w:rsidRPr="0067635D">
        <w:t>concrete.</w:t>
      </w:r>
    </w:p>
    <w:p w14:paraId="595B2D92" w14:textId="5D46C172" w:rsidR="004A263B" w:rsidRPr="0067635D" w:rsidRDefault="004A263B">
      <w:pPr>
        <w:pStyle w:val="ListParagraph"/>
        <w:numPr>
          <w:ilvl w:val="0"/>
          <w:numId w:val="95"/>
        </w:numPr>
        <w:tabs>
          <w:tab w:val="left" w:pos="5685"/>
        </w:tabs>
        <w:spacing w:after="0"/>
        <w:ind w:left="1080" w:right="27"/>
        <w:jc w:val="both"/>
      </w:pP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transported</w:t>
      </w:r>
      <w:r w:rsidR="00D6508F" w:rsidRPr="0067635D">
        <w:t xml:space="preserve"> </w:t>
      </w:r>
      <w:r w:rsidRPr="0067635D">
        <w:t>by means which</w:t>
      </w:r>
      <w:r w:rsidR="00D6508F" w:rsidRPr="0067635D">
        <w:t xml:space="preserve"> </w:t>
      </w:r>
      <w:r w:rsidRPr="0067635D">
        <w:t>prevent</w:t>
      </w:r>
      <w:r w:rsidR="00D6508F" w:rsidRPr="0067635D">
        <w:t xml:space="preserve"> </w:t>
      </w:r>
      <w:r w:rsidRPr="0067635D">
        <w:t>contamination (by</w:t>
      </w:r>
      <w:r w:rsidR="00D6508F" w:rsidRPr="0067635D">
        <w:t xml:space="preserve"> </w:t>
      </w:r>
      <w:r w:rsidRPr="0067635D">
        <w:t>dust,</w:t>
      </w:r>
      <w:r w:rsidR="00D6508F" w:rsidRPr="0067635D">
        <w:t xml:space="preserve"> </w:t>
      </w:r>
      <w:r w:rsidRPr="0067635D">
        <w:t>rain</w:t>
      </w:r>
      <w:r w:rsidR="00D6508F" w:rsidRPr="0067635D">
        <w:t xml:space="preserve"> </w:t>
      </w:r>
      <w:r w:rsidRPr="0067635D">
        <w:t>etc.)</w:t>
      </w:r>
      <w:r w:rsidR="00D6508F" w:rsidRPr="0067635D">
        <w:t xml:space="preserve"> </w:t>
      </w:r>
      <w:r w:rsidRPr="0067635D">
        <w:t>segregation</w:t>
      </w:r>
      <w:r w:rsidR="00D6508F" w:rsidRPr="0067635D">
        <w:t xml:space="preserve"> </w:t>
      </w:r>
      <w:r w:rsidRPr="0067635D">
        <w:t>or</w:t>
      </w:r>
      <w:r w:rsidR="00D6508F" w:rsidRPr="0067635D">
        <w:t xml:space="preserve"> </w:t>
      </w:r>
      <w:r w:rsidRPr="0067635D">
        <w:t>loss</w:t>
      </w:r>
      <w:r w:rsidR="00D6508F" w:rsidRPr="0067635D">
        <w:t xml:space="preserve"> </w:t>
      </w:r>
      <w:r w:rsidRPr="0067635D">
        <w:t>of</w:t>
      </w:r>
      <w:r w:rsidR="00D6508F" w:rsidRPr="0067635D">
        <w:t xml:space="preserve"> </w:t>
      </w:r>
      <w:r w:rsidRPr="0067635D">
        <w:t>ingredients, and</w:t>
      </w:r>
      <w:r w:rsidR="00D6508F" w:rsidRPr="0067635D">
        <w:t xml:space="preserve"> </w:t>
      </w:r>
      <w:r w:rsidRPr="0067635D">
        <w:t>shall</w:t>
      </w:r>
      <w:r w:rsidR="00D6508F" w:rsidRPr="0067635D">
        <w:t xml:space="preserve"> </w:t>
      </w:r>
      <w:r w:rsidRPr="0067635D">
        <w:t>be transported and</w:t>
      </w:r>
      <w:r w:rsidR="00D6508F" w:rsidRPr="0067635D">
        <w:t xml:space="preserve"> </w:t>
      </w:r>
      <w:r w:rsidRPr="0067635D">
        <w:t>placed without delay.</w:t>
      </w:r>
    </w:p>
    <w:p w14:paraId="2DCC6728" w14:textId="1484F25D" w:rsidR="004A263B" w:rsidRPr="0067635D" w:rsidRDefault="004A263B">
      <w:pPr>
        <w:pStyle w:val="ListParagraph"/>
        <w:numPr>
          <w:ilvl w:val="0"/>
          <w:numId w:val="95"/>
        </w:numPr>
        <w:tabs>
          <w:tab w:val="left" w:pos="5685"/>
        </w:tabs>
        <w:spacing w:after="0"/>
        <w:ind w:left="1080" w:right="27"/>
        <w:jc w:val="both"/>
      </w:pPr>
      <w:r w:rsidRPr="0067635D">
        <w:t>Where the time to compacting the concrete</w:t>
      </w:r>
      <w:r w:rsidR="00D6508F" w:rsidRPr="0067635D">
        <w:t xml:space="preserve"> </w:t>
      </w:r>
      <w:r w:rsidRPr="0067635D">
        <w:t>in its final position</w:t>
      </w:r>
      <w:r w:rsidR="00D6508F" w:rsidRPr="0067635D">
        <w:t xml:space="preserve"> </w:t>
      </w:r>
      <w:r w:rsidRPr="0067635D">
        <w:t>is likely to</w:t>
      </w:r>
      <w:r w:rsidR="00D6508F" w:rsidRPr="0067635D">
        <w:t xml:space="preserve"> </w:t>
      </w:r>
      <w:r w:rsidRPr="0067635D">
        <w:t>be</w:t>
      </w:r>
      <w:r w:rsidR="00D6508F" w:rsidRPr="0067635D">
        <w:t xml:space="preserve"> </w:t>
      </w:r>
      <w:r w:rsidRPr="0067635D">
        <w:t>greater</w:t>
      </w:r>
      <w:r w:rsidR="00D6508F" w:rsidRPr="0067635D">
        <w:t xml:space="preserve"> </w:t>
      </w:r>
      <w:r w:rsidRPr="0067635D">
        <w:t>than</w:t>
      </w:r>
      <w:r w:rsidR="00D6508F" w:rsidRPr="0067635D">
        <w:t xml:space="preserve"> </w:t>
      </w:r>
      <w:r w:rsidRPr="0067635D">
        <w:t>1</w:t>
      </w:r>
      <w:r w:rsidR="00D6508F" w:rsidRPr="0067635D">
        <w:t xml:space="preserve"> </w:t>
      </w:r>
      <w:r w:rsidRPr="0067635D">
        <w:t>hour</w:t>
      </w:r>
      <w:r w:rsidR="00D6508F" w:rsidRPr="0067635D">
        <w:t xml:space="preserve"> </w:t>
      </w:r>
      <w:r w:rsidRPr="0067635D">
        <w:t>after</w:t>
      </w:r>
      <w:r w:rsidR="00D6508F" w:rsidRPr="0067635D">
        <w:t xml:space="preserve"> </w:t>
      </w:r>
      <w:r w:rsidRPr="0067635D">
        <w:t>introduction</w:t>
      </w:r>
      <w:r w:rsidR="00D6508F" w:rsidRPr="0067635D">
        <w:t xml:space="preserve"> </w:t>
      </w:r>
      <w:r w:rsidRPr="0067635D">
        <w:t>of</w:t>
      </w:r>
      <w:r w:rsidR="00D6508F" w:rsidRPr="0067635D">
        <w:t xml:space="preserve"> </w:t>
      </w:r>
      <w:r w:rsidRPr="0067635D">
        <w:t>cement</w:t>
      </w:r>
      <w:r w:rsidR="00D6508F" w:rsidRPr="0067635D">
        <w:t xml:space="preserve"> </w:t>
      </w:r>
      <w:r w:rsidRPr="0067635D">
        <w:t>to</w:t>
      </w:r>
      <w:r w:rsidR="00D6508F" w:rsidRPr="0067635D">
        <w:t xml:space="preserve"> </w:t>
      </w:r>
      <w:r w:rsidRPr="0067635D">
        <w:t>the</w:t>
      </w:r>
      <w:r w:rsidR="00D6508F" w:rsidRPr="0067635D">
        <w:t xml:space="preserve"> </w:t>
      </w:r>
      <w:r w:rsidRPr="0067635D">
        <w:t>mix, retarding</w:t>
      </w:r>
      <w:r w:rsidR="00D6508F" w:rsidRPr="0067635D">
        <w:t xml:space="preserve"> </w:t>
      </w:r>
      <w:r w:rsidRPr="0067635D">
        <w:t>admixtures</w:t>
      </w:r>
      <w:r w:rsidR="00D6508F" w:rsidRPr="0067635D">
        <w:t xml:space="preserve"> </w:t>
      </w:r>
      <w:r w:rsidRPr="0067635D">
        <w:t>shall</w:t>
      </w:r>
      <w:r w:rsidR="00D6508F" w:rsidRPr="0067635D">
        <w:t xml:space="preserve"> </w:t>
      </w:r>
      <w:r w:rsidRPr="0067635D">
        <w:t>be</w:t>
      </w:r>
      <w:r w:rsidR="00D6508F" w:rsidRPr="0067635D">
        <w:t xml:space="preserve"> </w:t>
      </w:r>
      <w:r w:rsidRPr="0067635D">
        <w:t>used.</w:t>
      </w:r>
      <w:r w:rsidR="00D6508F" w:rsidRPr="0067635D">
        <w:t xml:space="preserve"> </w:t>
      </w:r>
      <w:r w:rsidRPr="0067635D">
        <w:t>Retarding</w:t>
      </w:r>
      <w:r w:rsidR="00D6508F" w:rsidRPr="0067635D">
        <w:t xml:space="preserve"> </w:t>
      </w:r>
      <w:r w:rsidRPr="0067635D">
        <w:t>admixtures</w:t>
      </w:r>
      <w:r w:rsidR="00D6508F" w:rsidRPr="0067635D">
        <w:t xml:space="preserve"> </w:t>
      </w:r>
      <w:r w:rsidRPr="0067635D">
        <w:t>shall</w:t>
      </w:r>
      <w:r w:rsidR="00D6508F" w:rsidRPr="0067635D">
        <w:t xml:space="preserve"> </w:t>
      </w:r>
      <w:r w:rsidRPr="0067635D">
        <w:t>be chloride free and shall only be used with prior approval of the Superintendent.</w:t>
      </w:r>
      <w:r w:rsidR="00D6508F" w:rsidRPr="0067635D">
        <w:t xml:space="preserve"> </w:t>
      </w:r>
      <w:r w:rsidRPr="0067635D">
        <w:t>Dosage</w:t>
      </w:r>
      <w:r w:rsidR="00D6508F" w:rsidRPr="0067635D">
        <w:t xml:space="preserve"> </w:t>
      </w:r>
      <w:r w:rsidRPr="0067635D">
        <w:t>rates</w:t>
      </w:r>
      <w:r w:rsidR="00D6508F" w:rsidRPr="0067635D">
        <w:t xml:space="preserve"> </w:t>
      </w:r>
      <w:r w:rsidRPr="0067635D">
        <w:t>of</w:t>
      </w:r>
      <w:r w:rsidR="00D6508F" w:rsidRPr="0067635D">
        <w:t xml:space="preserve"> </w:t>
      </w:r>
      <w:r w:rsidRPr="0067635D">
        <w:t>admixtures</w:t>
      </w:r>
      <w:r w:rsidR="00D6508F" w:rsidRPr="0067635D">
        <w:t xml:space="preserve"> </w:t>
      </w:r>
      <w:r w:rsidRPr="0067635D">
        <w:t>shall</w:t>
      </w:r>
      <w:r w:rsidR="00D6508F" w:rsidRPr="0067635D">
        <w:t xml:space="preserve"> </w:t>
      </w:r>
      <w:r w:rsidRPr="0067635D">
        <w:t>be</w:t>
      </w:r>
      <w:r w:rsidR="00D6508F" w:rsidRPr="0067635D">
        <w:t xml:space="preserve"> </w:t>
      </w:r>
      <w:r w:rsidRPr="0067635D">
        <w:t>determined following trial mixes,</w:t>
      </w:r>
      <w:r w:rsidR="00D6508F" w:rsidRPr="0067635D">
        <w:t xml:space="preserve"> </w:t>
      </w:r>
      <w:r w:rsidRPr="0067635D">
        <w:t>and take</w:t>
      </w:r>
      <w:r w:rsidR="00D6508F" w:rsidRPr="0067635D">
        <w:t xml:space="preserve"> </w:t>
      </w:r>
      <w:r w:rsidRPr="0067635D">
        <w:t>into account</w:t>
      </w:r>
      <w:r w:rsidR="00D6508F" w:rsidRPr="0067635D">
        <w:t xml:space="preserve"> </w:t>
      </w:r>
      <w:r w:rsidRPr="0067635D">
        <w:t>transit time and</w:t>
      </w:r>
      <w:r w:rsidR="00D6508F" w:rsidRPr="0067635D">
        <w:t xml:space="preserve"> </w:t>
      </w:r>
      <w:r w:rsidRPr="0067635D">
        <w:t>ambient temperature.</w:t>
      </w:r>
    </w:p>
    <w:p w14:paraId="71F057AD" w14:textId="68B73BC6" w:rsidR="004A263B" w:rsidRPr="0067635D" w:rsidRDefault="004A263B">
      <w:pPr>
        <w:pStyle w:val="ListParagraph"/>
        <w:numPr>
          <w:ilvl w:val="0"/>
          <w:numId w:val="95"/>
        </w:numPr>
        <w:tabs>
          <w:tab w:val="left" w:pos="5685"/>
        </w:tabs>
        <w:spacing w:after="0"/>
        <w:ind w:left="1080" w:right="27"/>
        <w:jc w:val="both"/>
      </w:pP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take</w:t>
      </w:r>
      <w:r w:rsidR="00D6508F" w:rsidRPr="0067635D">
        <w:t xml:space="preserve"> </w:t>
      </w:r>
      <w:r w:rsidRPr="0067635D">
        <w:t>all</w:t>
      </w:r>
      <w:r w:rsidR="00D6508F" w:rsidRPr="0067635D">
        <w:t xml:space="preserve"> </w:t>
      </w:r>
      <w:r w:rsidRPr="0067635D">
        <w:t>necessary</w:t>
      </w:r>
      <w:r w:rsidR="00D6508F" w:rsidRPr="0067635D">
        <w:t xml:space="preserve"> </w:t>
      </w:r>
      <w:r w:rsidRPr="0067635D">
        <w:t>measures</w:t>
      </w:r>
      <w:r w:rsidR="00D6508F" w:rsidRPr="0067635D">
        <w:t xml:space="preserve"> </w:t>
      </w:r>
      <w:r w:rsidRPr="0067635D">
        <w:t>to</w:t>
      </w:r>
      <w:r w:rsidR="00D6508F" w:rsidRPr="0067635D">
        <w:t xml:space="preserve"> </w:t>
      </w:r>
      <w:r w:rsidRPr="0067635D">
        <w:t>prevent cracking</w:t>
      </w:r>
      <w:r w:rsidR="00D6508F" w:rsidRPr="0067635D">
        <w:t xml:space="preserve"> </w:t>
      </w:r>
      <w:r w:rsidRPr="0067635D">
        <w:t>in concrete</w:t>
      </w:r>
      <w:r w:rsidR="00D6508F" w:rsidRPr="0067635D">
        <w:t xml:space="preserve"> </w:t>
      </w:r>
      <w:r w:rsidRPr="0067635D">
        <w:t>especially due</w:t>
      </w:r>
      <w:r w:rsidR="00D6508F" w:rsidRPr="0067635D">
        <w:t xml:space="preserve"> </w:t>
      </w:r>
      <w:r w:rsidRPr="0067635D">
        <w:t>to autogenous, plastic</w:t>
      </w:r>
      <w:r w:rsidR="00D6508F" w:rsidRPr="0067635D">
        <w:t xml:space="preserve"> </w:t>
      </w:r>
      <w:r w:rsidRPr="0067635D">
        <w:t>shrinkage, thermal</w:t>
      </w:r>
      <w:r w:rsidR="00D6508F" w:rsidRPr="0067635D">
        <w:t xml:space="preserve"> </w:t>
      </w:r>
      <w:r w:rsidRPr="0067635D">
        <w:t>cracking, etc.</w:t>
      </w:r>
      <w:r w:rsidR="00D6508F" w:rsidRPr="0067635D">
        <w:t xml:space="preserve"> </w:t>
      </w:r>
      <w:r w:rsidRPr="0067635D">
        <w:t>These measures shall include avoiding placing concrete</w:t>
      </w:r>
      <w:r w:rsidR="00D6508F" w:rsidRPr="0067635D">
        <w:t xml:space="preserve"> </w:t>
      </w:r>
      <w:r w:rsidRPr="0067635D">
        <w:t>under</w:t>
      </w:r>
      <w:r w:rsidR="00D6508F" w:rsidRPr="0067635D">
        <w:t xml:space="preserve"> </w:t>
      </w:r>
      <w:r w:rsidRPr="0067635D">
        <w:t>environmental</w:t>
      </w:r>
      <w:r w:rsidR="00D6508F" w:rsidRPr="0067635D">
        <w:t xml:space="preserve"> </w:t>
      </w:r>
      <w:r w:rsidRPr="0067635D">
        <w:t>conditions</w:t>
      </w:r>
      <w:r w:rsidR="00D6508F" w:rsidRPr="0067635D">
        <w:t xml:space="preserve"> </w:t>
      </w:r>
      <w:r w:rsidRPr="0067635D">
        <w:t>when</w:t>
      </w:r>
      <w:r w:rsidR="00D6508F" w:rsidRPr="0067635D">
        <w:t xml:space="preserve"> </w:t>
      </w:r>
      <w:r w:rsidRPr="0067635D">
        <w:t>plastics</w:t>
      </w:r>
      <w:r w:rsidR="00D6508F" w:rsidRPr="0067635D">
        <w:t xml:space="preserve"> </w:t>
      </w:r>
      <w:r w:rsidRPr="0067635D">
        <w:t>shrinkage</w:t>
      </w:r>
      <w:r w:rsidR="00D6508F" w:rsidRPr="0067635D">
        <w:t xml:space="preserve"> </w:t>
      </w:r>
      <w:r w:rsidRPr="0067635D">
        <w:t>is likely to occur.</w:t>
      </w:r>
    </w:p>
    <w:p w14:paraId="0A92F79D" w14:textId="797BF45C" w:rsidR="004A263B" w:rsidRPr="0067635D" w:rsidRDefault="004A263B">
      <w:pPr>
        <w:pStyle w:val="ListParagraph"/>
        <w:numPr>
          <w:ilvl w:val="0"/>
          <w:numId w:val="95"/>
        </w:numPr>
        <w:tabs>
          <w:tab w:val="left" w:pos="5685"/>
        </w:tabs>
        <w:spacing w:after="0"/>
        <w:ind w:left="1080" w:right="27"/>
        <w:jc w:val="both"/>
      </w:pP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placed</w:t>
      </w:r>
      <w:r w:rsidR="00D6508F" w:rsidRPr="0067635D">
        <w:t xml:space="preserve"> </w:t>
      </w:r>
      <w:r w:rsidRPr="0067635D">
        <w:t>directly</w:t>
      </w:r>
      <w:r w:rsidR="00D6508F" w:rsidRPr="0067635D">
        <w:t xml:space="preserve"> </w:t>
      </w:r>
      <w:r w:rsidRPr="0067635D">
        <w:t>in</w:t>
      </w:r>
      <w:r w:rsidR="00D6508F" w:rsidRPr="0067635D">
        <w:t xml:space="preserve"> </w:t>
      </w:r>
      <w:r w:rsidRPr="0067635D">
        <w:t>its</w:t>
      </w:r>
      <w:r w:rsidR="00D6508F" w:rsidRPr="0067635D">
        <w:t xml:space="preserve"> </w:t>
      </w:r>
      <w:r w:rsidRPr="0067635D">
        <w:t>final</w:t>
      </w:r>
      <w:r w:rsidR="00D6508F" w:rsidRPr="0067635D">
        <w:t xml:space="preserve"> </w:t>
      </w:r>
      <w:r w:rsidRPr="0067635D">
        <w:t>position</w:t>
      </w:r>
      <w:r w:rsidR="00D6508F" w:rsidRPr="0067635D">
        <w:t xml:space="preserve"> </w:t>
      </w:r>
      <w:r w:rsidRPr="0067635D">
        <w:t>without segregation</w:t>
      </w:r>
      <w:r w:rsidR="00D6508F" w:rsidRPr="0067635D">
        <w:t xml:space="preserve"> </w:t>
      </w:r>
      <w:r w:rsidRPr="0067635D">
        <w:t>or</w:t>
      </w:r>
      <w:r w:rsidR="00D6508F" w:rsidRPr="0067635D">
        <w:t xml:space="preserve"> </w:t>
      </w:r>
      <w:r w:rsidRPr="0067635D">
        <w:t>displacement</w:t>
      </w:r>
      <w:r w:rsidR="00D6508F" w:rsidRPr="0067635D">
        <w:t xml:space="preserve"> </w:t>
      </w:r>
      <w:r w:rsidRPr="0067635D">
        <w:t>of</w:t>
      </w:r>
      <w:r w:rsidR="00D6508F" w:rsidRPr="0067635D">
        <w:t xml:space="preserve"> </w:t>
      </w:r>
      <w:r w:rsidRPr="0067635D">
        <w:t>the</w:t>
      </w:r>
      <w:r w:rsidR="00D6508F" w:rsidRPr="0067635D">
        <w:t xml:space="preserve"> </w:t>
      </w:r>
      <w:r w:rsidRPr="0067635D">
        <w:t>reinforcement,</w:t>
      </w:r>
      <w:r w:rsidR="00D6508F" w:rsidRPr="0067635D">
        <w:t xml:space="preserve"> </w:t>
      </w:r>
      <w:r w:rsidRPr="0067635D">
        <w:t>embedded</w:t>
      </w:r>
      <w:r w:rsidR="00D6508F" w:rsidRPr="0067635D">
        <w:t xml:space="preserve"> </w:t>
      </w:r>
      <w:r w:rsidRPr="0067635D">
        <w:t>items and</w:t>
      </w:r>
      <w:r w:rsidR="00D6508F" w:rsidRPr="0067635D">
        <w:t xml:space="preserve"> </w:t>
      </w:r>
      <w:r w:rsidRPr="0067635D">
        <w:t>formwork.</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placed</w:t>
      </w:r>
      <w:r w:rsidR="00D6508F" w:rsidRPr="0067635D">
        <w:t xml:space="preserve"> </w:t>
      </w:r>
      <w:r w:rsidRPr="0067635D">
        <w:t>in</w:t>
      </w:r>
      <w:r w:rsidR="00D6508F" w:rsidRPr="0067635D">
        <w:t xml:space="preserve"> </w:t>
      </w:r>
      <w:r w:rsidRPr="0067635D">
        <w:t>water,</w:t>
      </w:r>
      <w:r w:rsidR="00D6508F" w:rsidRPr="0067635D">
        <w:t xml:space="preserve"> </w:t>
      </w:r>
      <w:r w:rsidRPr="0067635D">
        <w:t>except</w:t>
      </w:r>
      <w:r w:rsidR="00D6508F" w:rsidRPr="0067635D">
        <w:t xml:space="preserve"> </w:t>
      </w:r>
      <w:r w:rsidRPr="0067635D">
        <w:t>as specified.</w:t>
      </w:r>
    </w:p>
    <w:p w14:paraId="4331FA3B" w14:textId="15717975" w:rsidR="004A263B" w:rsidRPr="0067635D" w:rsidRDefault="004A263B">
      <w:pPr>
        <w:pStyle w:val="ListParagraph"/>
        <w:numPr>
          <w:ilvl w:val="0"/>
          <w:numId w:val="95"/>
        </w:numPr>
        <w:tabs>
          <w:tab w:val="left" w:pos="5685"/>
        </w:tabs>
        <w:spacing w:after="0"/>
        <w:ind w:left="1080" w:right="27"/>
        <w:jc w:val="both"/>
      </w:pPr>
      <w:r w:rsidRPr="0067635D">
        <w:t>Peak</w:t>
      </w:r>
      <w:r w:rsidR="00D6508F" w:rsidRPr="0067635D">
        <w:t xml:space="preserve"> </w:t>
      </w:r>
      <w:r w:rsidRPr="0067635D">
        <w:t>temperature of</w:t>
      </w:r>
      <w:r w:rsidR="00D6508F" w:rsidRPr="0067635D">
        <w:t xml:space="preserve"> </w:t>
      </w:r>
      <w:r w:rsidRPr="0067635D">
        <w:t>the concrete</w:t>
      </w:r>
      <w:r w:rsidR="00D6508F" w:rsidRPr="0067635D">
        <w:t xml:space="preserve"> </w:t>
      </w:r>
      <w:r w:rsidRPr="0067635D">
        <w:t>during</w:t>
      </w:r>
      <w:r w:rsidR="00D6508F" w:rsidRPr="0067635D">
        <w:t xml:space="preserve"> </w:t>
      </w:r>
      <w:r w:rsidRPr="0067635D">
        <w:t>hydration</w:t>
      </w:r>
      <w:r w:rsidR="00D6508F" w:rsidRPr="0067635D">
        <w:t xml:space="preserve"> </w:t>
      </w:r>
      <w:r w:rsidRPr="0067635D">
        <w:t>should</w:t>
      </w:r>
      <w:r w:rsidR="00D6508F" w:rsidRPr="0067635D">
        <w:t xml:space="preserve"> </w:t>
      </w:r>
      <w:r w:rsidR="003B180A" w:rsidRPr="0067635D">
        <w:t xml:space="preserve">not exceed </w:t>
      </w:r>
      <w:r w:rsidRPr="0067635D">
        <w:t>70ºC.</w:t>
      </w:r>
    </w:p>
    <w:p w14:paraId="596116D7" w14:textId="77777777" w:rsidR="00C131D7" w:rsidRPr="0067635D" w:rsidRDefault="00C131D7" w:rsidP="000804CA">
      <w:pPr>
        <w:tabs>
          <w:tab w:val="left" w:pos="5685"/>
        </w:tabs>
        <w:spacing w:after="0"/>
        <w:jc w:val="both"/>
      </w:pPr>
    </w:p>
    <w:p w14:paraId="715A73E4" w14:textId="5D655836"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EXTENT OF POURS</w:t>
      </w:r>
    </w:p>
    <w:p w14:paraId="0E5E7B97" w14:textId="310758D7" w:rsidR="004A263B" w:rsidRPr="0067635D" w:rsidRDefault="004A263B">
      <w:pPr>
        <w:pStyle w:val="ListParagraph"/>
        <w:numPr>
          <w:ilvl w:val="0"/>
          <w:numId w:val="97"/>
        </w:numPr>
        <w:tabs>
          <w:tab w:val="left" w:pos="5685"/>
        </w:tabs>
        <w:spacing w:after="0"/>
        <w:ind w:left="1080" w:right="27"/>
        <w:jc w:val="both"/>
      </w:pPr>
      <w:r w:rsidRPr="0067635D">
        <w:t>The</w:t>
      </w:r>
      <w:r w:rsidR="00D6508F" w:rsidRPr="0067635D">
        <w:t xml:space="preserve"> </w:t>
      </w:r>
      <w:r w:rsidRPr="0067635D">
        <w:t>limit</w:t>
      </w:r>
      <w:r w:rsidR="00D6508F" w:rsidRPr="0067635D">
        <w:t xml:space="preserve"> </w:t>
      </w:r>
      <w:r w:rsidRPr="0067635D">
        <w:t>of</w:t>
      </w:r>
      <w:r w:rsidR="00D6508F" w:rsidRPr="0067635D">
        <w:t xml:space="preserve"> </w:t>
      </w:r>
      <w:r w:rsidRPr="0067635D">
        <w:t>individual</w:t>
      </w:r>
      <w:r w:rsidR="00D6508F" w:rsidRPr="0067635D">
        <w:t xml:space="preserve"> </w:t>
      </w:r>
      <w:r w:rsidRPr="0067635D">
        <w:t>pours</w:t>
      </w:r>
      <w:r w:rsidR="00D6508F" w:rsidRPr="0067635D">
        <w:t xml:space="preserve"> </w:t>
      </w:r>
      <w:r w:rsidRPr="0067635D">
        <w:t>and</w:t>
      </w:r>
      <w:r w:rsidR="00D6508F" w:rsidRPr="0067635D">
        <w:t xml:space="preserve"> </w:t>
      </w:r>
      <w:r w:rsidRPr="0067635D">
        <w:t>the</w:t>
      </w:r>
      <w:r w:rsidR="00D6508F" w:rsidRPr="0067635D">
        <w:t xml:space="preserve"> </w:t>
      </w:r>
      <w:r w:rsidRPr="0067635D">
        <w:t>height</w:t>
      </w:r>
      <w:r w:rsidR="00D6508F" w:rsidRPr="0067635D">
        <w:t xml:space="preserve"> </w:t>
      </w:r>
      <w:r w:rsidRPr="0067635D">
        <w:t>of</w:t>
      </w:r>
      <w:r w:rsidR="00D6508F" w:rsidRPr="0067635D">
        <w:t xml:space="preserve"> </w:t>
      </w:r>
      <w:r w:rsidRPr="0067635D">
        <w:t>lifts</w:t>
      </w:r>
      <w:r w:rsidR="00D6508F" w:rsidRPr="0067635D">
        <w:t xml:space="preserve"> </w:t>
      </w:r>
      <w:r w:rsidRPr="0067635D">
        <w:t>shall</w:t>
      </w:r>
      <w:r w:rsidR="00D6508F" w:rsidRPr="0067635D">
        <w:t xml:space="preserve"> </w:t>
      </w:r>
      <w:r w:rsidRPr="0067635D">
        <w:t>be</w:t>
      </w:r>
      <w:r w:rsidR="00D6508F" w:rsidRPr="0067635D">
        <w:t xml:space="preserve"> </w:t>
      </w:r>
      <w:r w:rsidRPr="0067635D">
        <w:t>as approved.</w:t>
      </w:r>
    </w:p>
    <w:p w14:paraId="02E34B60" w14:textId="250C0340" w:rsidR="004A263B" w:rsidRPr="0067635D" w:rsidRDefault="004A263B">
      <w:pPr>
        <w:pStyle w:val="ListParagraph"/>
        <w:numPr>
          <w:ilvl w:val="0"/>
          <w:numId w:val="97"/>
        </w:numPr>
        <w:tabs>
          <w:tab w:val="left" w:pos="5685"/>
        </w:tabs>
        <w:spacing w:after="0"/>
        <w:ind w:left="1080" w:right="27"/>
        <w:jc w:val="both"/>
      </w:pPr>
      <w:r w:rsidRPr="0067635D">
        <w:t>For walls, the length of panel placed at one time shall not exceed 6m; adjacent panels shall not be placed within 2 days,</w:t>
      </w:r>
      <w:r w:rsidR="00D6508F" w:rsidRPr="0067635D">
        <w:t xml:space="preserve"> </w:t>
      </w:r>
      <w:r w:rsidRPr="0067635D">
        <w:t>but shall be placed as</w:t>
      </w:r>
      <w:r w:rsidR="00D6508F" w:rsidRPr="0067635D">
        <w:t xml:space="preserve"> </w:t>
      </w:r>
      <w:r w:rsidRPr="0067635D">
        <w:t>soon</w:t>
      </w:r>
      <w:r w:rsidR="00D6508F" w:rsidRPr="0067635D">
        <w:t xml:space="preserve"> </w:t>
      </w:r>
      <w:r w:rsidRPr="0067635D">
        <w:t>as</w:t>
      </w:r>
      <w:r w:rsidR="00D6508F" w:rsidRPr="0067635D">
        <w:t xml:space="preserve"> </w:t>
      </w:r>
      <w:r w:rsidRPr="0067635D">
        <w:t>practicable thereafter. Subsequent vertical lifts shall not be poured within 2 days.</w:t>
      </w:r>
    </w:p>
    <w:p w14:paraId="00049B24" w14:textId="4060B95E" w:rsidR="004A263B" w:rsidRPr="0067635D" w:rsidRDefault="004A263B">
      <w:pPr>
        <w:pStyle w:val="ListParagraph"/>
        <w:numPr>
          <w:ilvl w:val="0"/>
          <w:numId w:val="97"/>
        </w:numPr>
        <w:tabs>
          <w:tab w:val="left" w:pos="5685"/>
        </w:tabs>
        <w:spacing w:after="0"/>
        <w:ind w:left="1080" w:right="27"/>
        <w:jc w:val="both"/>
      </w:pPr>
      <w:r w:rsidRPr="0067635D">
        <w:t>Floors,</w:t>
      </w:r>
      <w:r w:rsidR="00D6508F" w:rsidRPr="0067635D">
        <w:t xml:space="preserve"> </w:t>
      </w:r>
      <w:r w:rsidRPr="0067635D">
        <w:t>roofs</w:t>
      </w:r>
      <w:r w:rsidR="00D6508F" w:rsidRPr="0067635D">
        <w:t xml:space="preserve"> </w:t>
      </w:r>
      <w:r w:rsidRPr="0067635D">
        <w:t>and</w:t>
      </w:r>
      <w:r w:rsidR="00D6508F" w:rsidRPr="0067635D">
        <w:t xml:space="preserve"> </w:t>
      </w:r>
      <w:r w:rsidRPr="0067635D">
        <w:t>ground</w:t>
      </w:r>
      <w:r w:rsidR="00D6508F" w:rsidRPr="0067635D">
        <w:t xml:space="preserve"> </w:t>
      </w:r>
      <w:r w:rsidRPr="0067635D">
        <w:t>slabs</w:t>
      </w:r>
      <w:r w:rsidR="00D6508F" w:rsidRPr="0067635D">
        <w:t xml:space="preserve"> </w:t>
      </w:r>
      <w:r w:rsidRPr="0067635D">
        <w:t>shall</w:t>
      </w:r>
      <w:r w:rsidR="00D6508F" w:rsidRPr="0067635D">
        <w:t xml:space="preserve"> </w:t>
      </w:r>
      <w:r w:rsidRPr="0067635D">
        <w:t>be</w:t>
      </w:r>
      <w:r w:rsidR="00D6508F" w:rsidRPr="0067635D">
        <w:t xml:space="preserve"> </w:t>
      </w:r>
      <w:r w:rsidRPr="0067635D">
        <w:t>placed</w:t>
      </w:r>
      <w:r w:rsidR="00D6508F" w:rsidRPr="0067635D">
        <w:t xml:space="preserve"> </w:t>
      </w:r>
      <w:r w:rsidRPr="0067635D">
        <w:t>in</w:t>
      </w:r>
      <w:r w:rsidR="00D6508F" w:rsidRPr="0067635D">
        <w:t xml:space="preserve"> </w:t>
      </w:r>
      <w:r w:rsidRPr="0067635D">
        <w:t>an</w:t>
      </w:r>
      <w:r w:rsidR="00D6508F" w:rsidRPr="0067635D">
        <w:t xml:space="preserve"> </w:t>
      </w:r>
      <w:r w:rsidRPr="0067635D">
        <w:t>approved sequence</w:t>
      </w:r>
      <w:r w:rsidR="00D6508F" w:rsidRPr="0067635D">
        <w:t xml:space="preserve"> </w:t>
      </w:r>
      <w:r w:rsidRPr="0067635D">
        <w:t>of</w:t>
      </w:r>
      <w:r w:rsidR="00D6508F" w:rsidRPr="0067635D">
        <w:t xml:space="preserve"> </w:t>
      </w:r>
      <w:r w:rsidRPr="0067635D">
        <w:t>panels.</w:t>
      </w:r>
      <w:r w:rsidR="00D6508F" w:rsidRPr="0067635D">
        <w:t xml:space="preserve"> </w:t>
      </w:r>
      <w:r w:rsidRPr="0067635D">
        <w:t>'Chequerboard'</w:t>
      </w:r>
      <w:r w:rsidR="00D6508F" w:rsidRPr="0067635D">
        <w:t xml:space="preserve"> </w:t>
      </w:r>
      <w:r w:rsidRPr="0067635D">
        <w:t>placing</w:t>
      </w:r>
      <w:r w:rsidR="00D6508F" w:rsidRPr="0067635D">
        <w:t xml:space="preserve"> </w:t>
      </w:r>
      <w:r w:rsidRPr="0067635D">
        <w:t>shall</w:t>
      </w:r>
      <w:r w:rsidR="00D6508F" w:rsidRPr="0067635D">
        <w:t xml:space="preserve"> </w:t>
      </w:r>
      <w:r w:rsidRPr="0067635D">
        <w:t>be</w:t>
      </w:r>
      <w:r w:rsidR="00D6508F" w:rsidRPr="0067635D">
        <w:t xml:space="preserve"> </w:t>
      </w:r>
      <w:r w:rsidRPr="0067635D">
        <w:t>avoided. Adjacent</w:t>
      </w:r>
      <w:r w:rsidR="00D6508F" w:rsidRPr="0067635D">
        <w:t xml:space="preserve"> </w:t>
      </w:r>
      <w:r w:rsidRPr="0067635D">
        <w:t>panels shall not be placed within 2 days,</w:t>
      </w:r>
      <w:r w:rsidR="00D6508F" w:rsidRPr="0067635D">
        <w:t xml:space="preserve"> </w:t>
      </w:r>
      <w:r w:rsidRPr="0067635D">
        <w:t>but shall be placed as soon as practicable thereafter. Panels shall not exceed 25m</w:t>
      </w:r>
      <w:r w:rsidRPr="0067635D">
        <w:rPr>
          <w:vertAlign w:val="superscript"/>
        </w:rPr>
        <w:t>2</w:t>
      </w:r>
      <w:r w:rsidRPr="0067635D">
        <w:t>.</w:t>
      </w:r>
    </w:p>
    <w:p w14:paraId="5F6298A3" w14:textId="1914FA53" w:rsidR="00CE150C" w:rsidRPr="0067635D" w:rsidRDefault="004A263B">
      <w:pPr>
        <w:pStyle w:val="ListParagraph"/>
        <w:numPr>
          <w:ilvl w:val="0"/>
          <w:numId w:val="97"/>
        </w:numPr>
        <w:tabs>
          <w:tab w:val="left" w:pos="5685"/>
        </w:tabs>
        <w:spacing w:after="0"/>
        <w:ind w:left="1080" w:right="27"/>
        <w:jc w:val="both"/>
      </w:pPr>
      <w:r w:rsidRPr="0067635D">
        <w:t>If the use of slip-forms or paving</w:t>
      </w:r>
      <w:r w:rsidR="00D6508F" w:rsidRPr="0067635D">
        <w:t xml:space="preserve"> </w:t>
      </w:r>
      <w:r w:rsidRPr="0067635D">
        <w:t>trains is permitted,</w:t>
      </w:r>
      <w:r w:rsidR="00D6508F" w:rsidRPr="0067635D">
        <w:t xml:space="preserve"> </w:t>
      </w:r>
      <w:r w:rsidRPr="0067635D">
        <w:t>these</w:t>
      </w:r>
      <w:r w:rsidR="00D6508F" w:rsidRPr="0067635D">
        <w:t xml:space="preserve"> </w:t>
      </w:r>
      <w:r w:rsidRPr="0067635D">
        <w:t>limits will be revised.</w:t>
      </w:r>
    </w:p>
    <w:p w14:paraId="0474AEE5" w14:textId="022CB5AC" w:rsidR="004A263B" w:rsidRPr="0067635D" w:rsidRDefault="004A263B">
      <w:pPr>
        <w:pStyle w:val="ListParagraph"/>
        <w:numPr>
          <w:ilvl w:val="0"/>
          <w:numId w:val="97"/>
        </w:numPr>
        <w:tabs>
          <w:tab w:val="left" w:pos="5685"/>
        </w:tabs>
        <w:spacing w:after="0"/>
        <w:ind w:left="1080" w:right="27"/>
        <w:jc w:val="both"/>
      </w:pPr>
      <w:r w:rsidRPr="0067635D">
        <w:t>The</w:t>
      </w:r>
      <w:r w:rsidR="00D6508F" w:rsidRPr="0067635D">
        <w:t xml:space="preserve"> </w:t>
      </w:r>
      <w:r w:rsidRPr="0067635D">
        <w:t>sequence</w:t>
      </w:r>
      <w:r w:rsidR="00D6508F" w:rsidRPr="0067635D">
        <w:t xml:space="preserve"> </w:t>
      </w:r>
      <w:r w:rsidRPr="0067635D">
        <w:t>of</w:t>
      </w:r>
      <w:r w:rsidR="00D6508F" w:rsidRPr="0067635D">
        <w:t xml:space="preserve"> </w:t>
      </w:r>
      <w:r w:rsidRPr="0067635D">
        <w:t>pours</w:t>
      </w:r>
      <w:r w:rsidR="00D6508F" w:rsidRPr="0067635D">
        <w:t xml:space="preserve"> </w:t>
      </w:r>
      <w:r w:rsidRPr="0067635D">
        <w:t>shall</w:t>
      </w:r>
      <w:r w:rsidR="00D6508F" w:rsidRPr="0067635D">
        <w:t xml:space="preserve"> </w:t>
      </w:r>
      <w:r w:rsidRPr="0067635D">
        <w:t>be</w:t>
      </w:r>
      <w:r w:rsidR="00D6508F" w:rsidRPr="0067635D">
        <w:t xml:space="preserve"> </w:t>
      </w:r>
      <w:r w:rsidRPr="0067635D">
        <w:t>arranged</w:t>
      </w:r>
      <w:r w:rsidR="00D6508F" w:rsidRPr="0067635D">
        <w:t xml:space="preserve"> </w:t>
      </w:r>
      <w:r w:rsidRPr="0067635D">
        <w:t>to</w:t>
      </w:r>
      <w:r w:rsidR="00D6508F" w:rsidRPr="0067635D">
        <w:t xml:space="preserve"> </w:t>
      </w:r>
      <w:r w:rsidRPr="0067635D">
        <w:t>minimise</w:t>
      </w:r>
      <w:r w:rsidR="00D6508F" w:rsidRPr="0067635D">
        <w:t xml:space="preserve"> </w:t>
      </w:r>
      <w:r w:rsidRPr="0067635D">
        <w:t>thermal</w:t>
      </w:r>
      <w:r w:rsidR="00D6508F" w:rsidRPr="0067635D">
        <w:t xml:space="preserve"> </w:t>
      </w:r>
      <w:r w:rsidRPr="0067635D">
        <w:t>and shrinkage strains.</w:t>
      </w:r>
    </w:p>
    <w:p w14:paraId="0B663F2B" w14:textId="77777777" w:rsidR="004D4506" w:rsidRPr="0067635D" w:rsidRDefault="004D4506" w:rsidP="000804CA">
      <w:pPr>
        <w:tabs>
          <w:tab w:val="left" w:pos="5685"/>
        </w:tabs>
        <w:spacing w:after="0"/>
        <w:jc w:val="both"/>
      </w:pPr>
    </w:p>
    <w:p w14:paraId="377EAD94" w14:textId="74EFE67F"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PLACING EQUIPMENT</w:t>
      </w:r>
    </w:p>
    <w:p w14:paraId="11D5C52F" w14:textId="60A7950B" w:rsidR="004A263B" w:rsidRPr="0067635D" w:rsidRDefault="004A263B">
      <w:pPr>
        <w:pStyle w:val="ListParagraph"/>
        <w:numPr>
          <w:ilvl w:val="0"/>
          <w:numId w:val="100"/>
        </w:numPr>
        <w:tabs>
          <w:tab w:val="left" w:pos="5685"/>
        </w:tabs>
        <w:spacing w:after="0"/>
        <w:ind w:left="1080" w:right="27"/>
        <w:jc w:val="both"/>
      </w:pPr>
      <w:r w:rsidRPr="0067635D">
        <w:t>Concrete</w:t>
      </w:r>
      <w:r w:rsidR="00D6508F" w:rsidRPr="0067635D">
        <w:t xml:space="preserve"> </w:t>
      </w:r>
      <w:r w:rsidRPr="0067635D">
        <w:t>shall generally be placed without segregation by pumping</w:t>
      </w:r>
      <w:r w:rsidR="00D6508F" w:rsidRPr="0067635D">
        <w:t xml:space="preserve"> </w:t>
      </w:r>
      <w:r w:rsidRPr="0067635D">
        <w:t>or bottom-opening skips.</w:t>
      </w:r>
      <w:r w:rsidR="00D6508F" w:rsidRPr="0067635D">
        <w:t xml:space="preserve"> </w:t>
      </w:r>
      <w:r w:rsidRPr="0067635D">
        <w:t>If</w:t>
      </w:r>
      <w:r w:rsidR="00D6508F" w:rsidRPr="0067635D">
        <w:t xml:space="preserve"> </w:t>
      </w:r>
      <w:r w:rsidRPr="0067635D">
        <w:t>chutes</w:t>
      </w:r>
      <w:r w:rsidR="00D6508F" w:rsidRPr="0067635D">
        <w:t xml:space="preserve"> </w:t>
      </w:r>
      <w:r w:rsidRPr="0067635D">
        <w:t>are used</w:t>
      </w:r>
      <w:r w:rsidR="00D6508F" w:rsidRPr="0067635D">
        <w:t xml:space="preserve"> </w:t>
      </w:r>
      <w:r w:rsidRPr="0067635D">
        <w:t>their</w:t>
      </w:r>
      <w:r w:rsidR="00D6508F" w:rsidRPr="0067635D">
        <w:t xml:space="preserve"> </w:t>
      </w:r>
      <w:r w:rsidRPr="0067635D">
        <w:t>slopes</w:t>
      </w:r>
      <w:r w:rsidR="00D6508F" w:rsidRPr="0067635D">
        <w:t xml:space="preserve"> </w:t>
      </w:r>
      <w:r w:rsidRPr="0067635D">
        <w:t>shall not</w:t>
      </w:r>
      <w:r w:rsidR="00D6508F" w:rsidRPr="0067635D">
        <w:t xml:space="preserve"> </w:t>
      </w:r>
      <w:r w:rsidRPr="0067635D">
        <w:t>cause segregation and spouts or baffles shall be provided.</w:t>
      </w:r>
    </w:p>
    <w:p w14:paraId="50FA5B50" w14:textId="77777777" w:rsidR="003B180A" w:rsidRPr="0067635D" w:rsidRDefault="003B180A" w:rsidP="000804CA">
      <w:pPr>
        <w:tabs>
          <w:tab w:val="left" w:pos="5685"/>
        </w:tabs>
        <w:spacing w:after="0"/>
        <w:jc w:val="both"/>
      </w:pPr>
    </w:p>
    <w:p w14:paraId="737A0C6A" w14:textId="067FB6B5"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TIME FOR PLACING</w:t>
      </w:r>
    </w:p>
    <w:p w14:paraId="2C3B2131" w14:textId="5B08E335" w:rsidR="004A263B" w:rsidRPr="0067635D" w:rsidRDefault="004A263B">
      <w:pPr>
        <w:pStyle w:val="ListParagraph"/>
        <w:numPr>
          <w:ilvl w:val="0"/>
          <w:numId w:val="98"/>
        </w:numPr>
        <w:tabs>
          <w:tab w:val="left" w:pos="5685"/>
        </w:tabs>
        <w:spacing w:after="0"/>
        <w:ind w:left="1080" w:right="27"/>
        <w:jc w:val="both"/>
      </w:pPr>
      <w:r w:rsidRPr="0067635D">
        <w:t>Concrete</w:t>
      </w:r>
      <w:r w:rsidR="00D6508F" w:rsidRPr="0067635D">
        <w:t xml:space="preserve"> </w:t>
      </w:r>
      <w:r w:rsidRPr="0067635D">
        <w:t>and</w:t>
      </w:r>
      <w:r w:rsidR="00D6508F" w:rsidRPr="0067635D">
        <w:t xml:space="preserve"> </w:t>
      </w:r>
      <w:r w:rsidRPr="0067635D">
        <w:t>mortar</w:t>
      </w:r>
      <w:r w:rsidR="00D6508F" w:rsidRPr="0067635D">
        <w:t xml:space="preserve"> </w:t>
      </w:r>
      <w:r w:rsidRPr="0067635D">
        <w:t>must</w:t>
      </w:r>
      <w:r w:rsidR="00D6508F" w:rsidRPr="0067635D">
        <w:t xml:space="preserve"> </w:t>
      </w:r>
      <w:r w:rsidRPr="0067635D">
        <w:t>be</w:t>
      </w:r>
      <w:r w:rsidR="00D6508F" w:rsidRPr="0067635D">
        <w:t xml:space="preserve"> </w:t>
      </w:r>
      <w:r w:rsidRPr="0067635D">
        <w:t>placed</w:t>
      </w:r>
      <w:r w:rsidR="00D6508F" w:rsidRPr="0067635D">
        <w:t xml:space="preserve"> </w:t>
      </w:r>
      <w:r w:rsidRPr="0067635D">
        <w:t>and</w:t>
      </w:r>
      <w:r w:rsidR="00D6508F" w:rsidRPr="0067635D">
        <w:t xml:space="preserve"> </w:t>
      </w:r>
      <w:r w:rsidRPr="0067635D">
        <w:t>compacted</w:t>
      </w:r>
      <w:r w:rsidR="00D6508F" w:rsidRPr="0067635D">
        <w:t xml:space="preserve"> </w:t>
      </w:r>
      <w:r w:rsidRPr="0067635D">
        <w:t>within</w:t>
      </w:r>
      <w:r w:rsidR="00D6508F" w:rsidRPr="0067635D">
        <w:t xml:space="preserve"> </w:t>
      </w:r>
      <w:r w:rsidRPr="0067635D">
        <w:t>45 minutes</w:t>
      </w:r>
      <w:r w:rsidR="00D6508F" w:rsidRPr="0067635D">
        <w:t xml:space="preserve"> </w:t>
      </w:r>
      <w:r w:rsidRPr="0067635D">
        <w:t>of</w:t>
      </w:r>
      <w:r w:rsidR="00D6508F" w:rsidRPr="0067635D">
        <w:t xml:space="preserve"> </w:t>
      </w:r>
      <w:r w:rsidRPr="0067635D">
        <w:t>water</w:t>
      </w:r>
      <w:r w:rsidR="00D6508F" w:rsidRPr="0067635D">
        <w:t xml:space="preserve"> </w:t>
      </w:r>
      <w:r w:rsidRPr="0067635D">
        <w:t>being</w:t>
      </w:r>
      <w:r w:rsidR="00D6508F" w:rsidRPr="0067635D">
        <w:t xml:space="preserve"> </w:t>
      </w:r>
      <w:r w:rsidRPr="0067635D">
        <w:t>added to</w:t>
      </w:r>
      <w:r w:rsidR="00D6508F" w:rsidRPr="0067635D">
        <w:t xml:space="preserve"> </w:t>
      </w:r>
      <w:r w:rsidRPr="0067635D">
        <w:t>the</w:t>
      </w:r>
      <w:r w:rsidR="00D6508F" w:rsidRPr="0067635D">
        <w:t xml:space="preserve"> </w:t>
      </w:r>
      <w:r w:rsidRPr="0067635D">
        <w:t>mix or</w:t>
      </w:r>
      <w:r w:rsidR="00D6508F" w:rsidRPr="0067635D">
        <w:t xml:space="preserve"> </w:t>
      </w:r>
      <w:r w:rsidRPr="0067635D">
        <w:t>otherwise</w:t>
      </w:r>
      <w:r w:rsidR="00D6508F" w:rsidRPr="0067635D">
        <w:t xml:space="preserve"> </w:t>
      </w:r>
      <w:r w:rsidRPr="0067635D">
        <w:t>included</w:t>
      </w:r>
      <w:r w:rsidR="00D6508F" w:rsidRPr="0067635D">
        <w:t xml:space="preserve"> </w:t>
      </w:r>
      <w:r w:rsidRPr="0067635D">
        <w:t>via</w:t>
      </w:r>
      <w:r w:rsidR="003B180A" w:rsidRPr="0067635D">
        <w:t xml:space="preserve"> </w:t>
      </w:r>
      <w:r w:rsidRPr="0067635D">
        <w:t>damp</w:t>
      </w:r>
      <w:r w:rsidR="00D6508F" w:rsidRPr="0067635D">
        <w:t xml:space="preserve"> </w:t>
      </w:r>
      <w:r w:rsidRPr="0067635D">
        <w:t>aggregates, unless</w:t>
      </w:r>
      <w:r w:rsidR="00D6508F" w:rsidRPr="0067635D">
        <w:t xml:space="preserve"> </w:t>
      </w:r>
      <w:r w:rsidRPr="0067635D">
        <w:t>admixtures</w:t>
      </w:r>
      <w:r w:rsidR="00D6508F" w:rsidRPr="0067635D">
        <w:t xml:space="preserve"> </w:t>
      </w:r>
      <w:r w:rsidRPr="0067635D">
        <w:t>are in use.</w:t>
      </w:r>
      <w:r w:rsidR="00D6508F" w:rsidRPr="0067635D">
        <w:t xml:space="preserve"> </w:t>
      </w:r>
      <w:r w:rsidRPr="0067635D">
        <w:t>Partially-set</w:t>
      </w:r>
      <w:r w:rsidR="00D6508F" w:rsidRPr="0067635D">
        <w:t xml:space="preserve"> </w:t>
      </w:r>
      <w:r w:rsidRPr="0067635D">
        <w:t>concrete shall not be used in the works.</w:t>
      </w:r>
    </w:p>
    <w:p w14:paraId="737510D1" w14:textId="77777777" w:rsidR="004A263B" w:rsidRPr="0067635D" w:rsidRDefault="004A263B" w:rsidP="000804CA">
      <w:pPr>
        <w:tabs>
          <w:tab w:val="left" w:pos="5685"/>
        </w:tabs>
        <w:spacing w:after="0"/>
        <w:jc w:val="both"/>
      </w:pPr>
    </w:p>
    <w:p w14:paraId="3B92E383" w14:textId="77777777" w:rsidR="00FA5BC3" w:rsidRPr="0067635D" w:rsidRDefault="00FA5BC3" w:rsidP="000804CA">
      <w:pPr>
        <w:tabs>
          <w:tab w:val="left" w:pos="5685"/>
        </w:tabs>
        <w:spacing w:after="0"/>
        <w:jc w:val="both"/>
      </w:pPr>
    </w:p>
    <w:p w14:paraId="5976C167" w14:textId="77777777" w:rsidR="00FA5BC3" w:rsidRPr="0067635D" w:rsidRDefault="00FA5BC3" w:rsidP="000804CA">
      <w:pPr>
        <w:tabs>
          <w:tab w:val="left" w:pos="5685"/>
        </w:tabs>
        <w:spacing w:after="0"/>
        <w:jc w:val="both"/>
      </w:pPr>
    </w:p>
    <w:p w14:paraId="0F289F29" w14:textId="0EBC4559"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COMPACTION</w:t>
      </w:r>
    </w:p>
    <w:p w14:paraId="41376999" w14:textId="34AA57CC" w:rsidR="004A263B" w:rsidRPr="0067635D" w:rsidRDefault="004A263B">
      <w:pPr>
        <w:pStyle w:val="ListParagraph"/>
        <w:numPr>
          <w:ilvl w:val="0"/>
          <w:numId w:val="99"/>
        </w:numPr>
        <w:tabs>
          <w:tab w:val="left" w:pos="5685"/>
        </w:tabs>
        <w:spacing w:after="0"/>
        <w:ind w:left="1080" w:right="27"/>
        <w:jc w:val="both"/>
      </w:pP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compacted</w:t>
      </w:r>
      <w:r w:rsidR="00D6508F" w:rsidRPr="0067635D">
        <w:t xml:space="preserve"> </w:t>
      </w:r>
      <w:r w:rsidRPr="0067635D">
        <w:t>during</w:t>
      </w:r>
      <w:r w:rsidR="00D6508F" w:rsidRPr="0067635D">
        <w:t xml:space="preserve"> </w:t>
      </w:r>
      <w:r w:rsidRPr="0067635D">
        <w:t>placing</w:t>
      </w:r>
      <w:r w:rsidR="00D6508F" w:rsidRPr="0067635D">
        <w:t xml:space="preserve"> </w:t>
      </w:r>
      <w:r w:rsidRPr="0067635D">
        <w:t>by</w:t>
      </w:r>
      <w:r w:rsidR="00D6508F" w:rsidRPr="0067635D">
        <w:t xml:space="preserve"> </w:t>
      </w:r>
      <w:r w:rsidRPr="0067635D">
        <w:t>approved</w:t>
      </w:r>
      <w:r w:rsidR="00D6508F" w:rsidRPr="0067635D">
        <w:t xml:space="preserve"> </w:t>
      </w:r>
      <w:r w:rsidRPr="0067635D">
        <w:t>internal vibrators.</w:t>
      </w:r>
    </w:p>
    <w:p w14:paraId="3C6768FE" w14:textId="2FC14856" w:rsidR="004A263B" w:rsidRPr="0067635D" w:rsidRDefault="004A263B">
      <w:pPr>
        <w:pStyle w:val="ListParagraph"/>
        <w:numPr>
          <w:ilvl w:val="0"/>
          <w:numId w:val="99"/>
        </w:numPr>
        <w:tabs>
          <w:tab w:val="left" w:pos="5685"/>
        </w:tabs>
        <w:spacing w:after="0"/>
        <w:ind w:left="1080" w:right="27"/>
        <w:jc w:val="both"/>
      </w:pPr>
      <w:r w:rsidRPr="0067635D">
        <w:t>The</w:t>
      </w:r>
      <w:r w:rsidR="00D6508F" w:rsidRPr="0067635D">
        <w:t xml:space="preserve"> </w:t>
      </w:r>
      <w:r w:rsidRPr="0067635D">
        <w:t>vibrators</w:t>
      </w:r>
      <w:r w:rsidR="00D6508F" w:rsidRPr="0067635D">
        <w:t xml:space="preserve"> </w:t>
      </w:r>
      <w:r w:rsidRPr="0067635D">
        <w:t>shall</w:t>
      </w:r>
      <w:r w:rsidR="00D6508F" w:rsidRPr="0067635D">
        <w:t xml:space="preserve"> </w:t>
      </w:r>
      <w:r w:rsidRPr="0067635D">
        <w:t>operate at</w:t>
      </w:r>
      <w:r w:rsidR="00D6508F" w:rsidRPr="0067635D">
        <w:t xml:space="preserve"> </w:t>
      </w:r>
      <w:r w:rsidRPr="0067635D">
        <w:t>a frequency</w:t>
      </w:r>
      <w:r w:rsidR="00D6508F" w:rsidRPr="0067635D">
        <w:t xml:space="preserve"> </w:t>
      </w:r>
      <w:r w:rsidRPr="0067635D">
        <w:t>of</w:t>
      </w:r>
      <w:r w:rsidR="00D6508F" w:rsidRPr="0067635D">
        <w:t xml:space="preserve"> </w:t>
      </w:r>
      <w:r w:rsidRPr="0067635D">
        <w:t>not</w:t>
      </w:r>
      <w:r w:rsidR="00D6508F" w:rsidRPr="0067635D">
        <w:t xml:space="preserve"> </w:t>
      </w:r>
      <w:r w:rsidRPr="0067635D">
        <w:t>less</w:t>
      </w:r>
      <w:r w:rsidR="00D6508F" w:rsidRPr="0067635D">
        <w:t xml:space="preserve"> </w:t>
      </w:r>
      <w:r w:rsidRPr="0067635D">
        <w:t>than</w:t>
      </w:r>
      <w:r w:rsidR="00D6508F" w:rsidRPr="0067635D">
        <w:t xml:space="preserve"> </w:t>
      </w:r>
      <w:r w:rsidRPr="0067635D">
        <w:t>10,000 cycles per minute, and</w:t>
      </w:r>
      <w:r w:rsidR="00D6508F" w:rsidRPr="0067635D">
        <w:t xml:space="preserve"> </w:t>
      </w:r>
      <w:r w:rsidRPr="0067635D">
        <w:t>shall be designed for continuous operation.</w:t>
      </w:r>
    </w:p>
    <w:p w14:paraId="651478EF" w14:textId="52D02048" w:rsidR="004A263B" w:rsidRPr="0067635D" w:rsidRDefault="004A263B">
      <w:pPr>
        <w:pStyle w:val="ListParagraph"/>
        <w:numPr>
          <w:ilvl w:val="0"/>
          <w:numId w:val="99"/>
        </w:numPr>
        <w:tabs>
          <w:tab w:val="left" w:pos="5685"/>
        </w:tabs>
        <w:spacing w:after="0"/>
        <w:ind w:left="1080" w:right="27"/>
        <w:jc w:val="both"/>
      </w:pPr>
      <w:r w:rsidRPr="0067635D">
        <w:t>The</w:t>
      </w:r>
      <w:r w:rsidR="00D6508F" w:rsidRPr="0067635D">
        <w:t xml:space="preserve"> </w:t>
      </w:r>
      <w:r w:rsidRPr="0067635D">
        <w:t>performance</w:t>
      </w:r>
      <w:r w:rsidR="00D6508F" w:rsidRPr="0067635D">
        <w:t xml:space="preserve"> </w:t>
      </w:r>
      <w:r w:rsidRPr="0067635D">
        <w:t>of</w:t>
      </w:r>
      <w:r w:rsidR="00D6508F" w:rsidRPr="0067635D">
        <w:t xml:space="preserve"> </w:t>
      </w:r>
      <w:r w:rsidRPr="0067635D">
        <w:t>vibrators</w:t>
      </w:r>
      <w:r w:rsidR="00D6508F" w:rsidRPr="0067635D">
        <w:t xml:space="preserve"> </w:t>
      </w:r>
      <w:r w:rsidRPr="0067635D">
        <w:t>shall</w:t>
      </w:r>
      <w:r w:rsidR="00D6508F" w:rsidRPr="0067635D">
        <w:t xml:space="preserve"> </w:t>
      </w:r>
      <w:r w:rsidRPr="0067635D">
        <w:t>suit the</w:t>
      </w:r>
      <w:r w:rsidR="00D6508F" w:rsidRPr="0067635D">
        <w:t xml:space="preserve"> </w:t>
      </w:r>
      <w:r w:rsidRPr="0067635D">
        <w:t>working</w:t>
      </w:r>
      <w:r w:rsidR="00D6508F" w:rsidRPr="0067635D">
        <w:t xml:space="preserve"> </w:t>
      </w:r>
      <w:r w:rsidRPr="0067635D">
        <w:t>conditions,</w:t>
      </w:r>
      <w:r w:rsidR="00D6508F" w:rsidRPr="0067635D">
        <w:t xml:space="preserve"> </w:t>
      </w:r>
      <w:r w:rsidRPr="0067635D">
        <w:t>and they shall generally not be less than 75mm</w:t>
      </w:r>
      <w:r w:rsidR="00D6508F" w:rsidRPr="0067635D">
        <w:t xml:space="preserve"> </w:t>
      </w:r>
      <w:r w:rsidRPr="0067635D">
        <w:t>diameter.</w:t>
      </w:r>
    </w:p>
    <w:p w14:paraId="5D7055B2" w14:textId="71EED742" w:rsidR="004A263B" w:rsidRPr="0067635D" w:rsidRDefault="004A263B">
      <w:pPr>
        <w:pStyle w:val="ListParagraph"/>
        <w:numPr>
          <w:ilvl w:val="0"/>
          <w:numId w:val="99"/>
        </w:numPr>
        <w:tabs>
          <w:tab w:val="left" w:pos="5685"/>
        </w:tabs>
        <w:spacing w:after="0"/>
        <w:ind w:left="1080" w:right="27"/>
        <w:jc w:val="both"/>
      </w:pPr>
      <w:r w:rsidRPr="0067635D">
        <w:t>The radius</w:t>
      </w:r>
      <w:r w:rsidR="00D6508F" w:rsidRPr="0067635D">
        <w:t xml:space="preserve"> </w:t>
      </w:r>
      <w:r w:rsidRPr="0067635D">
        <w:t>of influence shall ensure</w:t>
      </w:r>
      <w:r w:rsidR="00D6508F" w:rsidRPr="0067635D">
        <w:t xml:space="preserve"> </w:t>
      </w:r>
      <w:r w:rsidRPr="0067635D">
        <w:t>that</w:t>
      </w:r>
      <w:r w:rsidR="00D6508F" w:rsidRPr="0067635D">
        <w:t xml:space="preserve"> </w:t>
      </w:r>
      <w:r w:rsidRPr="0067635D">
        <w:t>the</w:t>
      </w:r>
      <w:r w:rsidR="00D6508F" w:rsidRPr="0067635D">
        <w:t xml:space="preserve"> </w:t>
      </w:r>
      <w:r w:rsidRPr="0067635D">
        <w:t>mass</w:t>
      </w:r>
      <w:r w:rsidR="00D6508F" w:rsidRPr="0067635D">
        <w:t xml:space="preserve"> </w:t>
      </w:r>
      <w:r w:rsidRPr="0067635D">
        <w:t>under</w:t>
      </w:r>
      <w:r w:rsidR="00D6508F" w:rsidRPr="0067635D">
        <w:t xml:space="preserve"> </w:t>
      </w:r>
      <w:r w:rsidRPr="0067635D">
        <w:t>treatment</w:t>
      </w:r>
      <w:r w:rsidR="00D6508F" w:rsidRPr="0067635D">
        <w:t xml:space="preserve"> </w:t>
      </w:r>
      <w:r w:rsidRPr="0067635D">
        <w:t>is compacted</w:t>
      </w:r>
      <w:r w:rsidR="00D6508F" w:rsidRPr="0067635D">
        <w:t xml:space="preserve"> </w:t>
      </w:r>
      <w:r w:rsidRPr="0067635D">
        <w:t>at</w:t>
      </w:r>
      <w:r w:rsidR="00D6508F" w:rsidRPr="0067635D">
        <w:t xml:space="preserve"> </w:t>
      </w:r>
      <w:r w:rsidRPr="0067635D">
        <w:t>a</w:t>
      </w:r>
      <w:r w:rsidR="00D6508F" w:rsidRPr="0067635D">
        <w:t xml:space="preserve"> </w:t>
      </w:r>
      <w:r w:rsidRPr="0067635D">
        <w:t>speed</w:t>
      </w:r>
      <w:r w:rsidR="00D6508F" w:rsidRPr="0067635D">
        <w:t xml:space="preserve"> </w:t>
      </w:r>
      <w:r w:rsidRPr="0067635D">
        <w:t>commensurate with</w:t>
      </w:r>
      <w:r w:rsidR="00D6508F" w:rsidRPr="0067635D">
        <w:t xml:space="preserve"> </w:t>
      </w:r>
      <w:r w:rsidRPr="0067635D">
        <w:t>the</w:t>
      </w:r>
      <w:r w:rsidR="00D6508F" w:rsidRPr="0067635D">
        <w:t xml:space="preserve"> </w:t>
      </w:r>
      <w:r w:rsidRPr="0067635D">
        <w:t>rate</w:t>
      </w:r>
      <w:r w:rsidR="00D6508F" w:rsidRPr="0067635D">
        <w:t xml:space="preserve"> </w:t>
      </w:r>
      <w:r w:rsidRPr="0067635D">
        <w:t>of</w:t>
      </w:r>
      <w:r w:rsidR="00D6508F" w:rsidRPr="0067635D">
        <w:t xml:space="preserve"> </w:t>
      </w:r>
      <w:r w:rsidRPr="0067635D">
        <w:t>supply</w:t>
      </w:r>
      <w:r w:rsidR="00D6508F" w:rsidRPr="0067635D">
        <w:t xml:space="preserve"> </w:t>
      </w:r>
      <w:r w:rsidRPr="0067635D">
        <w:t>of concrete.</w:t>
      </w:r>
    </w:p>
    <w:p w14:paraId="39946495" w14:textId="77777777" w:rsidR="004A263B" w:rsidRPr="0067635D" w:rsidRDefault="004A263B" w:rsidP="000804CA">
      <w:pPr>
        <w:tabs>
          <w:tab w:val="left" w:pos="5685"/>
        </w:tabs>
        <w:spacing w:after="0"/>
        <w:jc w:val="both"/>
      </w:pPr>
    </w:p>
    <w:p w14:paraId="0D48EC6D" w14:textId="16BB6A48"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VIBRATORS</w:t>
      </w:r>
    </w:p>
    <w:p w14:paraId="1E40E6A0" w14:textId="6B9B9FDE" w:rsidR="004A263B" w:rsidRPr="0067635D" w:rsidRDefault="004A263B">
      <w:pPr>
        <w:pStyle w:val="ListParagraph"/>
        <w:numPr>
          <w:ilvl w:val="0"/>
          <w:numId w:val="101"/>
        </w:numPr>
        <w:tabs>
          <w:tab w:val="left" w:pos="5685"/>
        </w:tabs>
        <w:spacing w:after="0"/>
        <w:ind w:left="1080" w:right="27"/>
        <w:jc w:val="both"/>
      </w:pPr>
      <w:r w:rsidRPr="0067635D">
        <w:t>Vibrators</w:t>
      </w:r>
      <w:r w:rsidR="00D6508F" w:rsidRPr="0067635D">
        <w:t xml:space="preserve"> </w:t>
      </w:r>
      <w:r w:rsidRPr="0067635D">
        <w:t>shall</w:t>
      </w:r>
      <w:r w:rsidR="00D6508F" w:rsidRPr="0067635D">
        <w:t xml:space="preserve"> </w:t>
      </w:r>
      <w:r w:rsidRPr="0067635D">
        <w:t>penetrate the full depth</w:t>
      </w:r>
      <w:r w:rsidR="00D6508F" w:rsidRPr="0067635D">
        <w:t xml:space="preserve"> </w:t>
      </w:r>
      <w:r w:rsidRPr="0067635D">
        <w:t>of</w:t>
      </w:r>
      <w:r w:rsidR="00D6508F" w:rsidRPr="0067635D">
        <w:t xml:space="preserve"> </w:t>
      </w:r>
      <w:r w:rsidRPr="0067635D">
        <w:t>the layer</w:t>
      </w:r>
      <w:r w:rsidR="00D6508F" w:rsidRPr="0067635D">
        <w:t xml:space="preserve"> </w:t>
      </w:r>
      <w:r w:rsidRPr="0067635D">
        <w:t>of</w:t>
      </w:r>
      <w:r w:rsidR="00D6508F" w:rsidRPr="0067635D">
        <w:t xml:space="preserve"> </w:t>
      </w:r>
      <w:r w:rsidRPr="0067635D">
        <w:t>concrete</w:t>
      </w:r>
      <w:r w:rsidR="00D6508F" w:rsidRPr="0067635D">
        <w:t xml:space="preserve"> </w:t>
      </w:r>
      <w:r w:rsidRPr="0067635D">
        <w:t>placed and</w:t>
      </w:r>
      <w:r w:rsidR="00D6508F" w:rsidRPr="0067635D">
        <w:t xml:space="preserve"> </w:t>
      </w:r>
      <w:r w:rsidRPr="0067635D">
        <w:t>just into the</w:t>
      </w:r>
      <w:r w:rsidR="00D6508F" w:rsidRPr="0067635D">
        <w:t xml:space="preserve"> </w:t>
      </w:r>
      <w:r w:rsidRPr="0067635D">
        <w:t>layer below, and</w:t>
      </w:r>
      <w:r w:rsidR="00D6508F" w:rsidRPr="0067635D">
        <w:t xml:space="preserve"> </w:t>
      </w:r>
      <w:r w:rsidRPr="0067635D">
        <w:t>be</w:t>
      </w:r>
      <w:r w:rsidR="00D6508F" w:rsidRPr="0067635D">
        <w:t xml:space="preserve"> </w:t>
      </w:r>
      <w:r w:rsidRPr="0067635D">
        <w:t>withdrawn</w:t>
      </w:r>
      <w:r w:rsidR="00D6508F" w:rsidRPr="0067635D">
        <w:t xml:space="preserve"> </w:t>
      </w:r>
      <w:r w:rsidRPr="0067635D">
        <w:t>slowly to avoid</w:t>
      </w:r>
      <w:r w:rsidR="00D6508F" w:rsidRPr="0067635D">
        <w:t xml:space="preserve"> </w:t>
      </w:r>
      <w:r w:rsidRPr="0067635D">
        <w:t>the formation of voids.</w:t>
      </w:r>
    </w:p>
    <w:p w14:paraId="3ADC5214" w14:textId="7167CF62" w:rsidR="004A263B" w:rsidRPr="0067635D" w:rsidRDefault="004A263B">
      <w:pPr>
        <w:pStyle w:val="ListParagraph"/>
        <w:numPr>
          <w:ilvl w:val="0"/>
          <w:numId w:val="101"/>
        </w:numPr>
        <w:tabs>
          <w:tab w:val="left" w:pos="5685"/>
        </w:tabs>
        <w:spacing w:after="0"/>
        <w:ind w:left="1080" w:right="27"/>
        <w:jc w:val="both"/>
      </w:pPr>
      <w:r w:rsidRPr="0067635D">
        <w:t>Vibration</w:t>
      </w:r>
      <w:r w:rsidR="00D6508F" w:rsidRPr="0067635D">
        <w:t xml:space="preserve"> </w:t>
      </w:r>
      <w:r w:rsidRPr="0067635D">
        <w:t>shall not to be</w:t>
      </w:r>
      <w:r w:rsidR="00D6508F" w:rsidRPr="0067635D">
        <w:t xml:space="preserve"> </w:t>
      </w:r>
      <w:r w:rsidRPr="0067635D">
        <w:t>applied directly or indirectly to concrete</w:t>
      </w:r>
      <w:r w:rsidR="00D6508F" w:rsidRPr="0067635D">
        <w:t xml:space="preserve"> </w:t>
      </w:r>
      <w:r w:rsidRPr="0067635D">
        <w:t>after the</w:t>
      </w:r>
      <w:r w:rsidR="00D6508F" w:rsidRPr="0067635D">
        <w:t xml:space="preserve"> </w:t>
      </w:r>
      <w:r w:rsidRPr="0067635D">
        <w:t>initial set has taken</w:t>
      </w:r>
      <w:r w:rsidR="00D6508F" w:rsidRPr="0067635D">
        <w:t xml:space="preserve"> </w:t>
      </w:r>
      <w:r w:rsidRPr="0067635D">
        <w:t>place, nor</w:t>
      </w:r>
      <w:r w:rsidR="00D6508F" w:rsidRPr="0067635D">
        <w:t xml:space="preserve"> </w:t>
      </w:r>
      <w:r w:rsidRPr="0067635D">
        <w:t>shall</w:t>
      </w:r>
      <w:r w:rsidR="00D6508F" w:rsidRPr="0067635D">
        <w:t xml:space="preserve"> </w:t>
      </w:r>
      <w:r w:rsidRPr="0067635D">
        <w:t>it be</w:t>
      </w:r>
      <w:r w:rsidR="00D6508F" w:rsidRPr="0067635D">
        <w:t xml:space="preserve"> </w:t>
      </w:r>
      <w:r w:rsidRPr="0067635D">
        <w:t>used</w:t>
      </w:r>
      <w:r w:rsidR="00D6508F" w:rsidRPr="0067635D">
        <w:t xml:space="preserve"> </w:t>
      </w:r>
      <w:r w:rsidRPr="0067635D">
        <w:t>to make</w:t>
      </w:r>
      <w:r w:rsidR="00D6508F" w:rsidRPr="0067635D">
        <w:t xml:space="preserve"> </w:t>
      </w:r>
      <w:r w:rsidRPr="0067635D">
        <w:t>concrete flow in formwork.</w:t>
      </w:r>
    </w:p>
    <w:p w14:paraId="4066B270" w14:textId="77777777" w:rsidR="009F7F3E" w:rsidRPr="0067635D" w:rsidRDefault="009F7F3E" w:rsidP="005B7283">
      <w:pPr>
        <w:tabs>
          <w:tab w:val="left" w:pos="5685"/>
        </w:tabs>
        <w:spacing w:after="0"/>
        <w:jc w:val="both"/>
      </w:pPr>
    </w:p>
    <w:p w14:paraId="0B86A283" w14:textId="36336D55"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CONTINUITY OF PLACING</w:t>
      </w:r>
    </w:p>
    <w:p w14:paraId="11C43BF9" w14:textId="22128705" w:rsidR="004A263B" w:rsidRPr="0067635D" w:rsidRDefault="004A263B">
      <w:pPr>
        <w:pStyle w:val="ListParagraph"/>
        <w:numPr>
          <w:ilvl w:val="0"/>
          <w:numId w:val="102"/>
        </w:numPr>
        <w:tabs>
          <w:tab w:val="left" w:pos="5685"/>
        </w:tabs>
        <w:spacing w:after="0"/>
        <w:ind w:left="1080" w:right="27"/>
        <w:jc w:val="both"/>
      </w:pPr>
      <w:r w:rsidRPr="0067635D">
        <w:t>Placing</w:t>
      </w:r>
      <w:r w:rsidR="00D6508F" w:rsidRPr="0067635D">
        <w:t xml:space="preserve"> </w:t>
      </w:r>
      <w:r w:rsidRPr="0067635D">
        <w:t>in</w:t>
      </w:r>
      <w:r w:rsidR="00D6508F" w:rsidRPr="0067635D">
        <w:t xml:space="preserve"> </w:t>
      </w:r>
      <w:r w:rsidRPr="0067635D">
        <w:t>each</w:t>
      </w:r>
      <w:r w:rsidR="00D6508F" w:rsidRPr="0067635D">
        <w:t xml:space="preserve"> </w:t>
      </w:r>
      <w:r w:rsidRPr="0067635D">
        <w:t>section</w:t>
      </w:r>
      <w:r w:rsidR="00D6508F" w:rsidRPr="0067635D">
        <w:t xml:space="preserve"> </w:t>
      </w:r>
      <w:r w:rsidRPr="0067635D">
        <w:t>of</w:t>
      </w:r>
      <w:r w:rsidR="00D6508F" w:rsidRPr="0067635D">
        <w:t xml:space="preserve"> </w:t>
      </w:r>
      <w:r w:rsidRPr="0067635D">
        <w:t>work</w:t>
      </w:r>
      <w:r w:rsidR="00D6508F" w:rsidRPr="0067635D">
        <w:t xml:space="preserve"> </w:t>
      </w:r>
      <w:r w:rsidRPr="0067635D">
        <w:t>shall</w:t>
      </w:r>
      <w:r w:rsidR="00D6508F" w:rsidRPr="0067635D">
        <w:t xml:space="preserve"> </w:t>
      </w:r>
      <w:r w:rsidRPr="0067635D">
        <w:t>be</w:t>
      </w:r>
      <w:r w:rsidR="00D6508F" w:rsidRPr="0067635D">
        <w:t xml:space="preserve"> </w:t>
      </w:r>
      <w:r w:rsidRPr="0067635D">
        <w:t>continuous</w:t>
      </w:r>
      <w:r w:rsidR="00D6508F" w:rsidRPr="0067635D">
        <w:t xml:space="preserve"> </w:t>
      </w:r>
      <w:r w:rsidRPr="0067635D">
        <w:t>between construction joints. The Sub-Contractor shall make provision for standby equipment.</w:t>
      </w:r>
    </w:p>
    <w:p w14:paraId="303D7BA0" w14:textId="4B1FBC03" w:rsidR="004A263B" w:rsidRPr="0067635D" w:rsidRDefault="004A263B">
      <w:pPr>
        <w:pStyle w:val="ListParagraph"/>
        <w:numPr>
          <w:ilvl w:val="0"/>
          <w:numId w:val="102"/>
        </w:numPr>
        <w:tabs>
          <w:tab w:val="left" w:pos="5685"/>
        </w:tabs>
        <w:spacing w:after="0"/>
        <w:ind w:left="1080" w:right="27"/>
        <w:jc w:val="both"/>
      </w:pPr>
      <w:r w:rsidRPr="0067635D">
        <w:t>If</w:t>
      </w:r>
      <w:r w:rsidR="00D6508F" w:rsidRPr="0067635D">
        <w:t xml:space="preserve"> </w:t>
      </w:r>
      <w:r w:rsidRPr="0067635D">
        <w:t>the placing</w:t>
      </w:r>
      <w:r w:rsidR="00D6508F" w:rsidRPr="0067635D">
        <w:t xml:space="preserve"> </w:t>
      </w:r>
      <w:r w:rsidRPr="0067635D">
        <w:t>of concrete</w:t>
      </w:r>
      <w:r w:rsidR="00D6508F" w:rsidRPr="0067635D">
        <w:t xml:space="preserve"> </w:t>
      </w:r>
      <w:r w:rsidRPr="0067635D">
        <w:t>is delayed due</w:t>
      </w:r>
      <w:r w:rsidR="00D6508F" w:rsidRPr="0067635D">
        <w:t xml:space="preserve"> </w:t>
      </w:r>
      <w:r w:rsidRPr="0067635D">
        <w:t>to breakdown, then the Sub- Contractor shall erect vertical stop-ends and</w:t>
      </w:r>
      <w:r w:rsidR="00D6508F" w:rsidRPr="0067635D">
        <w:t xml:space="preserve"> </w:t>
      </w:r>
      <w:r w:rsidRPr="0067635D">
        <w:t>form a construction joint or remove</w:t>
      </w:r>
      <w:r w:rsidR="00D6508F" w:rsidRPr="0067635D">
        <w:t xml:space="preserve"> </w:t>
      </w:r>
      <w:r w:rsidRPr="0067635D">
        <w:t>the</w:t>
      </w:r>
      <w:r w:rsidR="00D6508F" w:rsidRPr="0067635D">
        <w:t xml:space="preserve"> </w:t>
      </w:r>
      <w:r w:rsidRPr="0067635D">
        <w:t>concrete</w:t>
      </w:r>
      <w:r w:rsidR="00D6508F" w:rsidRPr="0067635D">
        <w:t xml:space="preserve"> </w:t>
      </w:r>
      <w:r w:rsidRPr="0067635D">
        <w:t>already</w:t>
      </w:r>
      <w:r w:rsidR="00D6508F" w:rsidRPr="0067635D">
        <w:t xml:space="preserve"> </w:t>
      </w:r>
      <w:r w:rsidRPr="0067635D">
        <w:t>placed</w:t>
      </w:r>
      <w:r w:rsidR="00D6508F" w:rsidRPr="0067635D">
        <w:t xml:space="preserve"> </w:t>
      </w:r>
      <w:r w:rsidRPr="0067635D">
        <w:t>and restart</w:t>
      </w:r>
      <w:r w:rsidR="00D6508F" w:rsidRPr="0067635D">
        <w:t xml:space="preserve"> </w:t>
      </w:r>
      <w:r w:rsidRPr="0067635D">
        <w:t>after</w:t>
      </w:r>
      <w:r w:rsidR="00D6508F" w:rsidRPr="0067635D">
        <w:t xml:space="preserve"> </w:t>
      </w:r>
      <w:r w:rsidRPr="0067635D">
        <w:t>repair</w:t>
      </w:r>
      <w:r w:rsidR="00D6508F" w:rsidRPr="0067635D">
        <w:t xml:space="preserve"> </w:t>
      </w:r>
      <w:r w:rsidRPr="0067635D">
        <w:t>of</w:t>
      </w:r>
      <w:r w:rsidR="00D6508F" w:rsidRPr="0067635D">
        <w:t xml:space="preserve"> </w:t>
      </w:r>
      <w:r w:rsidRPr="0067635D">
        <w:t>the breakdown, as directed.</w:t>
      </w:r>
    </w:p>
    <w:p w14:paraId="41BC7D7F" w14:textId="77777777" w:rsidR="004A263B" w:rsidRPr="0067635D" w:rsidRDefault="004A263B" w:rsidP="004D4506">
      <w:pPr>
        <w:tabs>
          <w:tab w:val="left" w:pos="5685"/>
        </w:tabs>
        <w:spacing w:after="0"/>
        <w:ind w:left="990" w:hanging="270"/>
        <w:jc w:val="both"/>
      </w:pPr>
    </w:p>
    <w:p w14:paraId="36BC89CA" w14:textId="2592AF13"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PLACING IN INCLEMENT WEATHER</w:t>
      </w:r>
    </w:p>
    <w:p w14:paraId="79FEE39F" w14:textId="6E1ADE44" w:rsidR="00783B81" w:rsidRPr="0067635D" w:rsidRDefault="004A263B">
      <w:pPr>
        <w:pStyle w:val="ListParagraph"/>
        <w:numPr>
          <w:ilvl w:val="0"/>
          <w:numId w:val="103"/>
        </w:numPr>
        <w:tabs>
          <w:tab w:val="left" w:pos="5685"/>
        </w:tabs>
        <w:spacing w:after="0"/>
        <w:ind w:left="1080" w:right="27"/>
        <w:jc w:val="both"/>
      </w:pPr>
      <w:r w:rsidRPr="0067635D">
        <w:t>Placing shall not take place in the open</w:t>
      </w:r>
      <w:r w:rsidR="00D6508F" w:rsidRPr="0067635D">
        <w:t xml:space="preserve"> </w:t>
      </w:r>
      <w:r w:rsidRPr="0067635D">
        <w:t>during storms or heavy</w:t>
      </w:r>
      <w:r w:rsidR="00D6508F" w:rsidRPr="0067635D">
        <w:t xml:space="preserve"> </w:t>
      </w:r>
      <w:r w:rsidRPr="0067635D">
        <w:t>rains.</w:t>
      </w:r>
      <w:r w:rsidR="00D6508F" w:rsidRPr="0067635D">
        <w:t xml:space="preserve"> </w:t>
      </w:r>
      <w:r w:rsidRPr="0067635D">
        <w:t>If such conditions are likely to occur the Sub-Contractor shall provide protection</w:t>
      </w:r>
      <w:r w:rsidR="00D6508F" w:rsidRPr="0067635D">
        <w:t xml:space="preserve"> </w:t>
      </w:r>
      <w:r w:rsidRPr="0067635D">
        <w:t>for</w:t>
      </w:r>
      <w:r w:rsidR="00D6508F" w:rsidRPr="0067635D">
        <w:t xml:space="preserve"> </w:t>
      </w:r>
      <w:r w:rsidRPr="0067635D">
        <w:t>the</w:t>
      </w:r>
      <w:r w:rsidR="00D6508F" w:rsidRPr="0067635D">
        <w:t xml:space="preserve"> </w:t>
      </w:r>
      <w:r w:rsidRPr="0067635D">
        <w:t>materials,</w:t>
      </w:r>
      <w:r w:rsidR="00D6508F" w:rsidRPr="0067635D">
        <w:t xml:space="preserve"> </w:t>
      </w:r>
      <w:r w:rsidRPr="0067635D">
        <w:t>plant</w:t>
      </w:r>
      <w:r w:rsidR="00D6508F" w:rsidRPr="0067635D">
        <w:t xml:space="preserve"> </w:t>
      </w:r>
      <w:r w:rsidRPr="0067635D">
        <w:t>and</w:t>
      </w:r>
      <w:r w:rsidR="00D6508F" w:rsidRPr="0067635D">
        <w:t xml:space="preserve"> </w:t>
      </w:r>
      <w:r w:rsidRPr="0067635D">
        <w:t>formwork</w:t>
      </w:r>
      <w:r w:rsidR="00D6508F" w:rsidRPr="0067635D">
        <w:t xml:space="preserve"> </w:t>
      </w:r>
      <w:r w:rsidRPr="0067635D">
        <w:t>so</w:t>
      </w:r>
      <w:r w:rsidR="00D6508F" w:rsidRPr="0067635D">
        <w:t xml:space="preserve"> </w:t>
      </w:r>
      <w:r w:rsidRPr="0067635D">
        <w:t>that</w:t>
      </w:r>
      <w:r w:rsidR="00D6508F" w:rsidRPr="0067635D">
        <w:t xml:space="preserve"> </w:t>
      </w:r>
      <w:r w:rsidRPr="0067635D">
        <w:t>work</w:t>
      </w:r>
      <w:r w:rsidR="00D6508F" w:rsidRPr="0067635D">
        <w:t xml:space="preserve"> </w:t>
      </w:r>
      <w:r w:rsidRPr="0067635D">
        <w:t>may proceed. If strong winds are</w:t>
      </w:r>
      <w:r w:rsidR="00D6508F" w:rsidRPr="0067635D">
        <w:t xml:space="preserve"> </w:t>
      </w:r>
      <w:r w:rsidRPr="0067635D">
        <w:t>prevalent</w:t>
      </w:r>
      <w:r w:rsidR="00D6508F" w:rsidRPr="0067635D">
        <w:t xml:space="preserve"> </w:t>
      </w:r>
      <w:r w:rsidRPr="0067635D">
        <w:t>protection</w:t>
      </w:r>
      <w:r w:rsidR="00D6508F" w:rsidRPr="0067635D">
        <w:t xml:space="preserve"> </w:t>
      </w:r>
      <w:r w:rsidRPr="0067635D">
        <w:t>from driving r</w:t>
      </w:r>
      <w:r w:rsidR="004D4506" w:rsidRPr="0067635D">
        <w:t>ain and dust shall be provided.</w:t>
      </w:r>
    </w:p>
    <w:p w14:paraId="3EC783A7" w14:textId="77777777" w:rsidR="00831B71" w:rsidRPr="0067635D" w:rsidRDefault="00831B71" w:rsidP="000804CA">
      <w:pPr>
        <w:tabs>
          <w:tab w:val="left" w:pos="5685"/>
        </w:tabs>
        <w:spacing w:after="0"/>
        <w:jc w:val="both"/>
      </w:pPr>
    </w:p>
    <w:p w14:paraId="6A65A90F" w14:textId="39054DF6"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PLACING IN HIGH TEMPERATURE</w:t>
      </w:r>
    </w:p>
    <w:p w14:paraId="615E4F50" w14:textId="29C684B6" w:rsidR="004A263B" w:rsidRPr="0067635D" w:rsidRDefault="004A263B">
      <w:pPr>
        <w:pStyle w:val="ListParagraph"/>
        <w:numPr>
          <w:ilvl w:val="0"/>
          <w:numId w:val="104"/>
        </w:numPr>
        <w:tabs>
          <w:tab w:val="left" w:pos="5685"/>
        </w:tabs>
        <w:spacing w:after="0"/>
        <w:ind w:left="1080" w:right="27"/>
        <w:jc w:val="both"/>
      </w:pPr>
      <w:r w:rsidRPr="0067635D">
        <w:t>The</w:t>
      </w:r>
      <w:r w:rsidR="00D6508F" w:rsidRPr="0067635D">
        <w:t xml:space="preserve"> </w:t>
      </w:r>
      <w:r w:rsidRPr="0067635D">
        <w:t>temperature</w:t>
      </w:r>
      <w:r w:rsidR="00D6508F" w:rsidRPr="0067635D">
        <w:t xml:space="preserve"> </w:t>
      </w:r>
      <w:r w:rsidRPr="0067635D">
        <w:t>of</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not</w:t>
      </w:r>
      <w:r w:rsidR="00D6508F" w:rsidRPr="0067635D">
        <w:t xml:space="preserve"> </w:t>
      </w:r>
      <w:r w:rsidRPr="0067635D">
        <w:t>exceed</w:t>
      </w:r>
      <w:r w:rsidR="00D6508F" w:rsidRPr="0067635D">
        <w:t xml:space="preserve"> </w:t>
      </w:r>
      <w:r w:rsidRPr="0067635D">
        <w:t>30°C</w:t>
      </w:r>
      <w:r w:rsidR="00D6508F" w:rsidRPr="0067635D">
        <w:t xml:space="preserve"> </w:t>
      </w:r>
      <w:r w:rsidRPr="0067635D">
        <w:t>at</w:t>
      </w:r>
      <w:r w:rsidR="00D6508F" w:rsidRPr="0067635D">
        <w:t xml:space="preserve"> </w:t>
      </w:r>
      <w:r w:rsidRPr="0067635D">
        <w:t>the</w:t>
      </w:r>
      <w:r w:rsidR="00D6508F" w:rsidRPr="0067635D">
        <w:t xml:space="preserve"> </w:t>
      </w:r>
      <w:r w:rsidRPr="0067635D">
        <w:t>time</w:t>
      </w:r>
      <w:r w:rsidR="00D6508F" w:rsidRPr="0067635D">
        <w:t xml:space="preserve"> </w:t>
      </w:r>
      <w:r w:rsidRPr="0067635D">
        <w:t>of placing</w:t>
      </w:r>
      <w:r w:rsidR="00D6508F" w:rsidRPr="0067635D">
        <w:t xml:space="preserve"> </w:t>
      </w:r>
      <w:r w:rsidRPr="0067635D">
        <w:t>and the</w:t>
      </w:r>
      <w:r w:rsidR="00D6508F" w:rsidRPr="0067635D">
        <w:t xml:space="preserve"> </w:t>
      </w:r>
      <w:r w:rsidRPr="0067635D">
        <w:t>temperature</w:t>
      </w:r>
      <w:r w:rsidR="00D6508F" w:rsidRPr="0067635D">
        <w:t xml:space="preserve"> </w:t>
      </w:r>
      <w:r w:rsidRPr="0067635D">
        <w:t>differential</w:t>
      </w:r>
      <w:r w:rsidR="00D6508F" w:rsidRPr="0067635D">
        <w:t xml:space="preserve"> </w:t>
      </w:r>
      <w:r w:rsidRPr="0067635D">
        <w:t>shall</w:t>
      </w:r>
      <w:r w:rsidR="00D6508F" w:rsidRPr="0067635D">
        <w:t xml:space="preserve"> </w:t>
      </w:r>
      <w:r w:rsidRPr="0067635D">
        <w:t>not</w:t>
      </w:r>
      <w:r w:rsidR="00D6508F" w:rsidRPr="0067635D">
        <w:t xml:space="preserve"> </w:t>
      </w:r>
      <w:r w:rsidRPr="0067635D">
        <w:t>exceed 25ºC</w:t>
      </w:r>
      <w:r w:rsidR="00D6508F" w:rsidRPr="0067635D">
        <w:t xml:space="preserve"> </w:t>
      </w:r>
      <w:r w:rsidRPr="0067635D">
        <w:t>for concrete</w:t>
      </w:r>
      <w:r w:rsidR="00D6508F" w:rsidRPr="0067635D">
        <w:t xml:space="preserve"> </w:t>
      </w:r>
      <w:r w:rsidRPr="0067635D">
        <w:t>containing carbonates aggregates or 20ºC for concretes containing siliceous aggregates.</w:t>
      </w:r>
    </w:p>
    <w:p w14:paraId="29FBB633" w14:textId="4B0BC985" w:rsidR="004A263B" w:rsidRPr="0067635D" w:rsidRDefault="004A263B">
      <w:pPr>
        <w:pStyle w:val="ListParagraph"/>
        <w:numPr>
          <w:ilvl w:val="0"/>
          <w:numId w:val="104"/>
        </w:numPr>
        <w:tabs>
          <w:tab w:val="left" w:pos="5685"/>
        </w:tabs>
        <w:spacing w:after="0"/>
        <w:ind w:left="1080" w:right="27"/>
        <w:jc w:val="both"/>
      </w:pPr>
      <w:r w:rsidRPr="0067635D">
        <w:t>Temperature</w:t>
      </w:r>
      <w:r w:rsidR="00D6508F" w:rsidRPr="0067635D">
        <w:t xml:space="preserve"> </w:t>
      </w:r>
      <w:r w:rsidRPr="0067635D">
        <w:t>differential</w:t>
      </w:r>
      <w:r w:rsidR="00D6508F" w:rsidRPr="0067635D">
        <w:t xml:space="preserve"> </w:t>
      </w:r>
      <w:r w:rsidRPr="0067635D">
        <w:t>is</w:t>
      </w:r>
      <w:r w:rsidR="00D6508F" w:rsidRPr="0067635D">
        <w:t xml:space="preserve"> </w:t>
      </w:r>
      <w:r w:rsidRPr="0067635D">
        <w:t>defined</w:t>
      </w:r>
      <w:r w:rsidR="00D6508F" w:rsidRPr="0067635D">
        <w:t xml:space="preserve"> </w:t>
      </w:r>
      <w:r w:rsidRPr="0067635D">
        <w:t>as</w:t>
      </w:r>
      <w:r w:rsidR="00D6508F" w:rsidRPr="0067635D">
        <w:t xml:space="preserve"> </w:t>
      </w:r>
      <w:r w:rsidRPr="0067635D">
        <w:t>the</w:t>
      </w:r>
      <w:r w:rsidR="00D6508F" w:rsidRPr="0067635D">
        <w:t xml:space="preserve"> </w:t>
      </w:r>
      <w:r w:rsidRPr="0067635D">
        <w:t>difference</w:t>
      </w:r>
      <w:r w:rsidR="00D6508F" w:rsidRPr="0067635D">
        <w:t xml:space="preserve"> </w:t>
      </w:r>
      <w:r w:rsidRPr="0067635D">
        <w:t>in</w:t>
      </w:r>
      <w:r w:rsidR="00D6508F" w:rsidRPr="0067635D">
        <w:t xml:space="preserve"> </w:t>
      </w:r>
      <w:r w:rsidRPr="0067635D">
        <w:t>temperature between the</w:t>
      </w:r>
      <w:r w:rsidR="00D6508F" w:rsidRPr="0067635D">
        <w:t xml:space="preserve"> </w:t>
      </w:r>
      <w:r w:rsidRPr="0067635D">
        <w:t>form or</w:t>
      </w:r>
      <w:r w:rsidR="00D6508F" w:rsidRPr="0067635D">
        <w:t xml:space="preserve"> </w:t>
      </w:r>
      <w:r w:rsidRPr="0067635D">
        <w:t>face</w:t>
      </w:r>
      <w:r w:rsidR="00D6508F" w:rsidRPr="0067635D">
        <w:t xml:space="preserve"> </w:t>
      </w:r>
      <w:r w:rsidRPr="0067635D">
        <w:t>of</w:t>
      </w:r>
      <w:r w:rsidR="00D6508F" w:rsidRPr="0067635D">
        <w:t xml:space="preserve"> </w:t>
      </w:r>
      <w:r w:rsidRPr="0067635D">
        <w:t>a concrete</w:t>
      </w:r>
      <w:r w:rsidR="00D6508F" w:rsidRPr="0067635D">
        <w:t xml:space="preserve"> </w:t>
      </w:r>
      <w:r w:rsidRPr="0067635D">
        <w:t>pour</w:t>
      </w:r>
      <w:r w:rsidR="00D6508F" w:rsidRPr="0067635D">
        <w:t xml:space="preserve"> </w:t>
      </w:r>
      <w:r w:rsidRPr="0067635D">
        <w:t>and the</w:t>
      </w:r>
      <w:r w:rsidR="00D6508F" w:rsidRPr="0067635D">
        <w:t xml:space="preserve"> </w:t>
      </w:r>
      <w:r w:rsidR="003B180A" w:rsidRPr="0067635D">
        <w:t>center</w:t>
      </w:r>
      <w:r w:rsidR="00D6508F" w:rsidRPr="0067635D">
        <w:t xml:space="preserve"> </w:t>
      </w:r>
      <w:r w:rsidRPr="0067635D">
        <w:t>of</w:t>
      </w:r>
      <w:r w:rsidR="00D6508F" w:rsidRPr="0067635D">
        <w:t xml:space="preserve"> </w:t>
      </w:r>
      <w:r w:rsidRPr="0067635D">
        <w:t>the pour,</w:t>
      </w:r>
      <w:r w:rsidR="00D6508F" w:rsidRPr="0067635D">
        <w:t xml:space="preserve"> </w:t>
      </w:r>
      <w:r w:rsidRPr="0067635D">
        <w:t>or at a distance of 1.5m, whichever</w:t>
      </w:r>
      <w:r w:rsidR="00D6508F" w:rsidRPr="0067635D">
        <w:t xml:space="preserve"> </w:t>
      </w:r>
      <w:r w:rsidRPr="0067635D">
        <w:t>is the shortest).</w:t>
      </w:r>
    </w:p>
    <w:p w14:paraId="10CAE4A3" w14:textId="3E4552AA" w:rsidR="004A263B" w:rsidRPr="0067635D" w:rsidRDefault="004A263B">
      <w:pPr>
        <w:pStyle w:val="ListParagraph"/>
        <w:numPr>
          <w:ilvl w:val="0"/>
          <w:numId w:val="104"/>
        </w:numPr>
        <w:tabs>
          <w:tab w:val="left" w:pos="5685"/>
        </w:tabs>
        <w:spacing w:after="0"/>
        <w:ind w:left="1080" w:right="27"/>
        <w:jc w:val="both"/>
      </w:pPr>
      <w:r w:rsidRPr="0067635D">
        <w:t>Recommendations for Hot Weather Concreting' in the 1991 edition</w:t>
      </w:r>
      <w:r w:rsidR="00D6508F" w:rsidRPr="0067635D">
        <w:t xml:space="preserve"> </w:t>
      </w:r>
      <w:r w:rsidRPr="0067635D">
        <w:t>of ACI 305 shall be complied</w:t>
      </w:r>
      <w:r w:rsidR="00D6508F" w:rsidRPr="0067635D">
        <w:t xml:space="preserve"> </w:t>
      </w:r>
      <w:r w:rsidRPr="0067635D">
        <w:t>with. The following measures inter alia</w:t>
      </w:r>
      <w:r w:rsidR="00D6508F" w:rsidRPr="0067635D">
        <w:t xml:space="preserve"> </w:t>
      </w:r>
      <w:r w:rsidRPr="0067635D">
        <w:t>may be required to control the placing</w:t>
      </w:r>
      <w:r w:rsidR="00D6508F" w:rsidRPr="0067635D">
        <w:t xml:space="preserve"> </w:t>
      </w:r>
      <w:r w:rsidRPr="0067635D">
        <w:t>temperature:</w:t>
      </w:r>
    </w:p>
    <w:p w14:paraId="52B1F2E4" w14:textId="4372F948" w:rsidR="004A263B" w:rsidRPr="0067635D" w:rsidRDefault="004A263B">
      <w:pPr>
        <w:pStyle w:val="ListParagraph"/>
        <w:numPr>
          <w:ilvl w:val="0"/>
          <w:numId w:val="105"/>
        </w:numPr>
        <w:tabs>
          <w:tab w:val="left" w:pos="5685"/>
        </w:tabs>
        <w:spacing w:after="0"/>
        <w:ind w:left="1440" w:right="27"/>
        <w:jc w:val="both"/>
      </w:pPr>
      <w:r w:rsidRPr="0067635D">
        <w:t>Shade aggregate, cement silos, water</w:t>
      </w:r>
      <w:r w:rsidR="00D6508F" w:rsidRPr="0067635D">
        <w:t xml:space="preserve"> </w:t>
      </w:r>
      <w:r w:rsidRPr="0067635D">
        <w:t>tanks and</w:t>
      </w:r>
      <w:r w:rsidR="00D6508F" w:rsidRPr="0067635D">
        <w:t xml:space="preserve"> </w:t>
      </w:r>
      <w:r w:rsidRPr="0067635D">
        <w:t>concrete</w:t>
      </w:r>
      <w:r w:rsidR="00D6508F" w:rsidRPr="0067635D">
        <w:t xml:space="preserve"> </w:t>
      </w:r>
      <w:r w:rsidR="003B180A" w:rsidRPr="0067635D">
        <w:t>plant;</w:t>
      </w:r>
    </w:p>
    <w:p w14:paraId="0FBFFF14" w14:textId="34922751" w:rsidR="004A263B" w:rsidRPr="0067635D" w:rsidRDefault="004A263B">
      <w:pPr>
        <w:pStyle w:val="ListParagraph"/>
        <w:numPr>
          <w:ilvl w:val="0"/>
          <w:numId w:val="105"/>
        </w:numPr>
        <w:tabs>
          <w:tab w:val="left" w:pos="5685"/>
        </w:tabs>
        <w:spacing w:after="0"/>
        <w:ind w:left="1440" w:right="27"/>
        <w:jc w:val="both"/>
      </w:pPr>
      <w:r w:rsidRPr="0067635D">
        <w:t>Paint concrete</w:t>
      </w:r>
      <w:r w:rsidR="00D6508F" w:rsidRPr="0067635D">
        <w:t xml:space="preserve"> </w:t>
      </w:r>
      <w:r w:rsidR="003B180A" w:rsidRPr="0067635D">
        <w:t>plant white</w:t>
      </w:r>
    </w:p>
    <w:p w14:paraId="53A96B78" w14:textId="022657AD" w:rsidR="004A263B" w:rsidRPr="0067635D" w:rsidRDefault="004A263B">
      <w:pPr>
        <w:pStyle w:val="ListParagraph"/>
        <w:numPr>
          <w:ilvl w:val="0"/>
          <w:numId w:val="105"/>
        </w:numPr>
        <w:tabs>
          <w:tab w:val="left" w:pos="5685"/>
        </w:tabs>
        <w:spacing w:after="0"/>
        <w:ind w:left="1440" w:right="27"/>
        <w:jc w:val="both"/>
      </w:pPr>
      <w:r w:rsidRPr="0067635D">
        <w:t>Run concrete</w:t>
      </w:r>
      <w:r w:rsidR="00D6508F" w:rsidRPr="0067635D">
        <w:t xml:space="preserve"> </w:t>
      </w:r>
      <w:r w:rsidRPr="0067635D">
        <w:t>plant</w:t>
      </w:r>
      <w:r w:rsidR="00D6508F" w:rsidRPr="0067635D">
        <w:t xml:space="preserve"> </w:t>
      </w:r>
      <w:r w:rsidRPr="0067635D">
        <w:t>with flake</w:t>
      </w:r>
      <w:r w:rsidR="00D6508F" w:rsidRPr="0067635D">
        <w:t xml:space="preserve"> </w:t>
      </w:r>
      <w:r w:rsidRPr="0067635D">
        <w:t>ice</w:t>
      </w:r>
      <w:r w:rsidR="00D6508F" w:rsidRPr="0067635D">
        <w:t xml:space="preserve"> </w:t>
      </w:r>
      <w:r w:rsidRPr="0067635D">
        <w:t>before</w:t>
      </w:r>
      <w:r w:rsidR="00D6508F" w:rsidRPr="0067635D">
        <w:t xml:space="preserve"> </w:t>
      </w:r>
      <w:r w:rsidRPr="0067635D">
        <w:t>mixing</w:t>
      </w:r>
      <w:r w:rsidR="00D6508F" w:rsidRPr="0067635D">
        <w:t xml:space="preserve"> </w:t>
      </w:r>
      <w:r w:rsidRPr="0067635D">
        <w:t>or</w:t>
      </w:r>
      <w:r w:rsidR="00D6508F" w:rsidRPr="0067635D">
        <w:t xml:space="preserve"> </w:t>
      </w:r>
      <w:r w:rsidR="003B180A" w:rsidRPr="0067635D">
        <w:t>transporting concrete;</w:t>
      </w:r>
    </w:p>
    <w:p w14:paraId="258CC631" w14:textId="470C0E6C" w:rsidR="004A263B" w:rsidRPr="0067635D" w:rsidRDefault="004A263B">
      <w:pPr>
        <w:pStyle w:val="ListParagraph"/>
        <w:numPr>
          <w:ilvl w:val="0"/>
          <w:numId w:val="105"/>
        </w:numPr>
        <w:tabs>
          <w:tab w:val="left" w:pos="5685"/>
        </w:tabs>
        <w:spacing w:after="0"/>
        <w:ind w:left="1440" w:right="27"/>
        <w:jc w:val="both"/>
      </w:pPr>
      <w:r w:rsidRPr="0067635D">
        <w:t>Use chi</w:t>
      </w:r>
      <w:r w:rsidR="003B180A" w:rsidRPr="0067635D">
        <w:t>llers to cool the mixing water</w:t>
      </w:r>
    </w:p>
    <w:p w14:paraId="249C1959" w14:textId="0678100A" w:rsidR="004A263B" w:rsidRPr="0067635D" w:rsidRDefault="004A263B">
      <w:pPr>
        <w:pStyle w:val="ListParagraph"/>
        <w:numPr>
          <w:ilvl w:val="0"/>
          <w:numId w:val="105"/>
        </w:numPr>
        <w:tabs>
          <w:tab w:val="left" w:pos="5685"/>
        </w:tabs>
        <w:spacing w:after="0"/>
        <w:ind w:left="1440" w:right="27"/>
        <w:jc w:val="both"/>
      </w:pPr>
      <w:r w:rsidRPr="0067635D">
        <w:t xml:space="preserve">Add flake ice as a </w:t>
      </w:r>
      <w:r w:rsidR="003B180A" w:rsidRPr="0067635D">
        <w:t>proportion of the mixing water</w:t>
      </w:r>
    </w:p>
    <w:p w14:paraId="1385331E" w14:textId="69EEBA90" w:rsidR="004A263B" w:rsidRPr="0067635D" w:rsidRDefault="004A263B">
      <w:pPr>
        <w:pStyle w:val="ListParagraph"/>
        <w:numPr>
          <w:ilvl w:val="0"/>
          <w:numId w:val="105"/>
        </w:numPr>
        <w:tabs>
          <w:tab w:val="left" w:pos="5685"/>
        </w:tabs>
        <w:spacing w:after="0"/>
        <w:ind w:left="1440" w:right="27"/>
        <w:jc w:val="both"/>
      </w:pPr>
      <w:r w:rsidRPr="0067635D">
        <w:t>Place concrete</w:t>
      </w:r>
      <w:r w:rsidR="00D6508F" w:rsidRPr="0067635D">
        <w:t xml:space="preserve"> </w:t>
      </w:r>
      <w:r w:rsidR="003B180A" w:rsidRPr="0067635D">
        <w:t>at night</w:t>
      </w:r>
    </w:p>
    <w:p w14:paraId="6DEE79C3" w14:textId="5BC7C266" w:rsidR="0073500F" w:rsidRPr="0067635D" w:rsidRDefault="004A263B">
      <w:pPr>
        <w:pStyle w:val="ListParagraph"/>
        <w:numPr>
          <w:ilvl w:val="0"/>
          <w:numId w:val="105"/>
        </w:numPr>
        <w:tabs>
          <w:tab w:val="left" w:pos="5685"/>
        </w:tabs>
        <w:spacing w:after="0"/>
        <w:ind w:left="1440" w:right="27"/>
        <w:jc w:val="both"/>
      </w:pPr>
      <w:r w:rsidRPr="0067635D">
        <w:t>Use of liquid nitrogen</w:t>
      </w:r>
    </w:p>
    <w:p w14:paraId="4D0BBBB1" w14:textId="2C85F7A1" w:rsidR="004A263B" w:rsidRPr="0067635D" w:rsidRDefault="004A263B">
      <w:pPr>
        <w:pStyle w:val="ListParagraph"/>
        <w:numPr>
          <w:ilvl w:val="0"/>
          <w:numId w:val="104"/>
        </w:numPr>
        <w:tabs>
          <w:tab w:val="left" w:pos="5685"/>
        </w:tabs>
        <w:spacing w:after="0"/>
        <w:ind w:left="1080" w:right="27"/>
        <w:jc w:val="both"/>
      </w:pP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supply</w:t>
      </w:r>
      <w:r w:rsidR="00D6508F" w:rsidRPr="0067635D">
        <w:t xml:space="preserve"> </w:t>
      </w:r>
      <w:r w:rsidRPr="0067635D">
        <w:t>suitable</w:t>
      </w:r>
      <w:r w:rsidR="00D6508F" w:rsidRPr="0067635D">
        <w:t xml:space="preserve"> </w:t>
      </w:r>
      <w:r w:rsidRPr="0067635D">
        <w:t>maximum/minimum thermometers</w:t>
      </w:r>
      <w:r w:rsidR="00D6508F" w:rsidRPr="0067635D">
        <w:t xml:space="preserve"> </w:t>
      </w:r>
      <w:r w:rsidRPr="0067635D">
        <w:t>and</w:t>
      </w:r>
      <w:r w:rsidR="00D6508F" w:rsidRPr="0067635D">
        <w:t xml:space="preserve"> </w:t>
      </w:r>
      <w:r w:rsidRPr="0067635D">
        <w:t>record</w:t>
      </w:r>
      <w:r w:rsidR="00D6508F" w:rsidRPr="0067635D">
        <w:t xml:space="preserve"> </w:t>
      </w:r>
      <w:r w:rsidRPr="0067635D">
        <w:t>the shade and</w:t>
      </w:r>
      <w:r w:rsidR="00D6508F" w:rsidRPr="0067635D">
        <w:t xml:space="preserve"> </w:t>
      </w:r>
      <w:r w:rsidRPr="0067635D">
        <w:t>sun temperatures at locations where</w:t>
      </w:r>
      <w:r w:rsidR="00D6508F" w:rsidRPr="0067635D">
        <w:t xml:space="preserve"> </w:t>
      </w:r>
      <w:r w:rsidRPr="0067635D">
        <w:t>concrete</w:t>
      </w:r>
      <w:r w:rsidR="00D6508F" w:rsidRPr="0067635D">
        <w:t xml:space="preserve"> </w:t>
      </w:r>
      <w:r w:rsidRPr="0067635D">
        <w:t>is being</w:t>
      </w:r>
      <w:r w:rsidR="00D6508F" w:rsidRPr="0067635D">
        <w:t xml:space="preserve"> </w:t>
      </w:r>
      <w:r w:rsidRPr="0067635D">
        <w:t>placed. In</w:t>
      </w:r>
      <w:r w:rsidR="00D6508F" w:rsidRPr="0067635D">
        <w:t xml:space="preserve"> </w:t>
      </w:r>
      <w:r w:rsidRPr="0067635D">
        <w:t>addition, the Sub-Contractor</w:t>
      </w:r>
      <w:r w:rsidR="00D6508F" w:rsidRPr="0067635D">
        <w:t xml:space="preserve"> </w:t>
      </w:r>
      <w:r w:rsidRPr="0067635D">
        <w:t>shall also</w:t>
      </w:r>
      <w:r w:rsidR="00D6508F" w:rsidRPr="0067635D">
        <w:t xml:space="preserve"> </w:t>
      </w:r>
      <w:r w:rsidRPr="0067635D">
        <w:t>record</w:t>
      </w:r>
      <w:r w:rsidR="00D6508F" w:rsidRPr="0067635D">
        <w:t xml:space="preserve"> </w:t>
      </w:r>
      <w:r w:rsidRPr="0067635D">
        <w:t>wind</w:t>
      </w:r>
      <w:r w:rsidR="00D6508F" w:rsidRPr="0067635D">
        <w:t xml:space="preserve"> </w:t>
      </w:r>
      <w:r w:rsidRPr="0067635D">
        <w:t>speed</w:t>
      </w:r>
      <w:r w:rsidR="00D6508F" w:rsidRPr="0067635D">
        <w:t xml:space="preserve"> </w:t>
      </w:r>
      <w:r w:rsidRPr="0067635D">
        <w:t>and</w:t>
      </w:r>
      <w:r w:rsidR="00D6508F" w:rsidRPr="0067635D">
        <w:t xml:space="preserve"> </w:t>
      </w:r>
      <w:r w:rsidRPr="0067635D">
        <w:t>relative</w:t>
      </w:r>
      <w:r w:rsidR="00D6508F" w:rsidRPr="0067635D">
        <w:t xml:space="preserve"> </w:t>
      </w:r>
      <w:r w:rsidRPr="0067635D">
        <w:t>humidity</w:t>
      </w:r>
      <w:r w:rsidR="00D6508F" w:rsidRPr="0067635D">
        <w:t xml:space="preserve"> </w:t>
      </w:r>
      <w:r w:rsidRPr="0067635D">
        <w:t>at</w:t>
      </w:r>
      <w:r w:rsidR="00D6508F" w:rsidRPr="0067635D">
        <w:t xml:space="preserve"> </w:t>
      </w:r>
      <w:r w:rsidRPr="0067635D">
        <w:t>the</w:t>
      </w:r>
      <w:r w:rsidR="00D6508F" w:rsidRPr="0067635D">
        <w:t xml:space="preserve"> </w:t>
      </w:r>
      <w:r w:rsidRPr="0067635D">
        <w:t>place</w:t>
      </w:r>
      <w:r w:rsidR="00D6508F" w:rsidRPr="0067635D">
        <w:t xml:space="preserve"> </w:t>
      </w:r>
      <w:r w:rsidRPr="0067635D">
        <w:t>of concreting.</w:t>
      </w:r>
    </w:p>
    <w:p w14:paraId="562C5249" w14:textId="6A58ED9D" w:rsidR="004A263B" w:rsidRPr="0067635D" w:rsidRDefault="004A263B">
      <w:pPr>
        <w:pStyle w:val="ListParagraph"/>
        <w:numPr>
          <w:ilvl w:val="0"/>
          <w:numId w:val="104"/>
        </w:numPr>
        <w:tabs>
          <w:tab w:val="left" w:pos="5685"/>
        </w:tabs>
        <w:spacing w:after="0"/>
        <w:ind w:left="1080" w:right="27"/>
        <w:jc w:val="both"/>
      </w:pPr>
      <w:r w:rsidRPr="0067635D">
        <w:t>Concreting</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permitted</w:t>
      </w:r>
      <w:r w:rsidR="00D6508F" w:rsidRPr="0067635D">
        <w:t xml:space="preserve"> </w:t>
      </w:r>
      <w:r w:rsidRPr="0067635D">
        <w:t>where</w:t>
      </w:r>
      <w:r w:rsidR="00D6508F" w:rsidRPr="0067635D">
        <w:t xml:space="preserve"> </w:t>
      </w:r>
      <w:r w:rsidRPr="0067635D">
        <w:t>the</w:t>
      </w:r>
      <w:r w:rsidR="00D6508F" w:rsidRPr="0067635D">
        <w:t xml:space="preserve"> </w:t>
      </w:r>
      <w:r w:rsidRPr="0067635D">
        <w:t>rate</w:t>
      </w:r>
      <w:r w:rsidR="00D6508F" w:rsidRPr="0067635D">
        <w:t xml:space="preserve"> </w:t>
      </w:r>
      <w:r w:rsidRPr="0067635D">
        <w:t>of</w:t>
      </w:r>
      <w:r w:rsidR="00D6508F" w:rsidRPr="0067635D">
        <w:t xml:space="preserve"> </w:t>
      </w:r>
      <w:r w:rsidRPr="0067635D">
        <w:t>evaporation exceeds 1.0kg/m</w:t>
      </w:r>
      <w:r w:rsidRPr="0067635D">
        <w:rPr>
          <w:vertAlign w:val="superscript"/>
        </w:rPr>
        <w:t>2</w:t>
      </w:r>
      <w:r w:rsidRPr="0067635D">
        <w:t>/hr.</w:t>
      </w:r>
    </w:p>
    <w:p w14:paraId="7D5DA451" w14:textId="77777777" w:rsidR="003B180A" w:rsidRPr="0067635D" w:rsidRDefault="003B180A" w:rsidP="000804CA">
      <w:pPr>
        <w:tabs>
          <w:tab w:val="left" w:pos="5685"/>
        </w:tabs>
        <w:spacing w:after="0"/>
        <w:jc w:val="both"/>
      </w:pPr>
    </w:p>
    <w:p w14:paraId="18100FE6" w14:textId="2DAFEE98"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CONTROL OF THERMAL CRACKING IN LARGE POURS</w:t>
      </w:r>
    </w:p>
    <w:p w14:paraId="6C050D4B" w14:textId="7C189AF5" w:rsidR="004A263B" w:rsidRPr="0067635D" w:rsidRDefault="004A263B">
      <w:pPr>
        <w:pStyle w:val="ListParagraph"/>
        <w:numPr>
          <w:ilvl w:val="0"/>
          <w:numId w:val="106"/>
        </w:numPr>
        <w:tabs>
          <w:tab w:val="left" w:pos="5685"/>
        </w:tabs>
        <w:spacing w:after="0"/>
        <w:ind w:left="1080" w:right="27"/>
        <w:jc w:val="both"/>
      </w:pPr>
      <w:r w:rsidRPr="0067635D">
        <w:t>For</w:t>
      </w:r>
      <w:r w:rsidR="00D6508F" w:rsidRPr="0067635D">
        <w:t xml:space="preserve"> </w:t>
      </w:r>
      <w:r w:rsidRPr="0067635D">
        <w:t>large</w:t>
      </w:r>
      <w:r w:rsidR="00D6508F" w:rsidRPr="0067635D">
        <w:t xml:space="preserve"> </w:t>
      </w:r>
      <w:r w:rsidRPr="0067635D">
        <w:t>pours,</w:t>
      </w:r>
      <w:r w:rsidR="00D6508F" w:rsidRPr="0067635D">
        <w:t xml:space="preserve"> </w:t>
      </w:r>
      <w:r w:rsidRPr="0067635D">
        <w:t>i.e.</w:t>
      </w:r>
      <w:r w:rsidR="00D6508F" w:rsidRPr="0067635D">
        <w:t xml:space="preserve"> </w:t>
      </w:r>
      <w:r w:rsidRPr="0067635D">
        <w:t>where</w:t>
      </w:r>
      <w:r w:rsidR="00D6508F" w:rsidRPr="0067635D">
        <w:t xml:space="preserve"> </w:t>
      </w:r>
      <w:r w:rsidRPr="0067635D">
        <w:t>the</w:t>
      </w:r>
      <w:r w:rsidR="00D6508F" w:rsidRPr="0067635D">
        <w:t xml:space="preserve"> </w:t>
      </w:r>
      <w:r w:rsidRPr="0067635D">
        <w:t>thickness</w:t>
      </w:r>
      <w:r w:rsidR="00D6508F" w:rsidRPr="0067635D">
        <w:t xml:space="preserve"> </w:t>
      </w:r>
      <w:r w:rsidRPr="0067635D">
        <w:t>of</w:t>
      </w:r>
      <w:r w:rsidR="00D6508F" w:rsidRPr="0067635D">
        <w:t xml:space="preserve"> </w:t>
      </w:r>
      <w:r w:rsidRPr="0067635D">
        <w:t>the</w:t>
      </w:r>
      <w:r w:rsidR="00D6508F" w:rsidRPr="0067635D">
        <w:t xml:space="preserve"> </w:t>
      </w:r>
      <w:r w:rsidRPr="0067635D">
        <w:t>concrete</w:t>
      </w:r>
      <w:r w:rsidR="00D6508F" w:rsidRPr="0067635D">
        <w:t xml:space="preserve"> </w:t>
      </w:r>
      <w:r w:rsidRPr="0067635D">
        <w:t>element exceeds 600mm, 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adopt special</w:t>
      </w:r>
      <w:r w:rsidR="00D6508F" w:rsidRPr="0067635D">
        <w:t xml:space="preserve"> </w:t>
      </w:r>
      <w:r w:rsidRPr="0067635D">
        <w:t>precautions, to avoid</w:t>
      </w:r>
      <w:r w:rsidR="00D6508F" w:rsidRPr="0067635D">
        <w:t xml:space="preserve"> </w:t>
      </w:r>
      <w:r w:rsidRPr="0067635D">
        <w:t>thermal cracking</w:t>
      </w:r>
      <w:r w:rsidR="00D6508F" w:rsidRPr="0067635D">
        <w:t xml:space="preserve"> </w:t>
      </w:r>
      <w:r w:rsidRPr="0067635D">
        <w:t>due to temperature differential.</w:t>
      </w:r>
    </w:p>
    <w:p w14:paraId="4531FD80" w14:textId="7DBD7486" w:rsidR="004A263B" w:rsidRPr="0067635D" w:rsidRDefault="004A263B">
      <w:pPr>
        <w:pStyle w:val="ListParagraph"/>
        <w:numPr>
          <w:ilvl w:val="0"/>
          <w:numId w:val="106"/>
        </w:numPr>
        <w:tabs>
          <w:tab w:val="left" w:pos="5685"/>
        </w:tabs>
        <w:spacing w:after="0"/>
        <w:ind w:left="1080" w:right="27"/>
        <w:jc w:val="both"/>
      </w:pPr>
      <w:r w:rsidRPr="0067635D">
        <w:t>In no case shall this temperature differential exceed 25ºC for concrete containing carbonate aggregates or 20ºC for concretes</w:t>
      </w:r>
      <w:r w:rsidR="00D6508F" w:rsidRPr="0067635D">
        <w:t xml:space="preserve"> </w:t>
      </w:r>
      <w:r w:rsidRPr="0067635D">
        <w:t>containing siliceous aggregates.</w:t>
      </w:r>
    </w:p>
    <w:p w14:paraId="336EA560" w14:textId="76E8CF19" w:rsidR="004A263B" w:rsidRPr="0067635D" w:rsidRDefault="004A263B">
      <w:pPr>
        <w:pStyle w:val="ListParagraph"/>
        <w:numPr>
          <w:ilvl w:val="0"/>
          <w:numId w:val="106"/>
        </w:numPr>
        <w:tabs>
          <w:tab w:val="left" w:pos="5685"/>
        </w:tabs>
        <w:spacing w:after="0"/>
        <w:ind w:left="1080" w:right="27"/>
        <w:jc w:val="both"/>
      </w:pPr>
      <w:r w:rsidRPr="0067635D">
        <w:t>The</w:t>
      </w:r>
      <w:r w:rsidR="00D6508F" w:rsidRPr="0067635D">
        <w:t xml:space="preserve"> </w:t>
      </w:r>
      <w:r w:rsidRPr="0067635D">
        <w:t>difference</w:t>
      </w:r>
      <w:r w:rsidR="00D6508F" w:rsidRPr="0067635D">
        <w:t xml:space="preserve"> </w:t>
      </w:r>
      <w:r w:rsidRPr="0067635D">
        <w:t>in</w:t>
      </w:r>
      <w:r w:rsidR="00D6508F" w:rsidRPr="0067635D">
        <w:t xml:space="preserve"> </w:t>
      </w:r>
      <w:r w:rsidRPr="0067635D">
        <w:t>the</w:t>
      </w:r>
      <w:r w:rsidR="00D6508F" w:rsidRPr="0067635D">
        <w:t xml:space="preserve"> </w:t>
      </w:r>
      <w:r w:rsidRPr="0067635D">
        <w:t>mean</w:t>
      </w:r>
      <w:r w:rsidR="00D6508F" w:rsidRPr="0067635D">
        <w:t xml:space="preserve"> </w:t>
      </w:r>
      <w:r w:rsidRPr="0067635D">
        <w:t>temperature</w:t>
      </w:r>
      <w:r w:rsidR="00D6508F" w:rsidRPr="0067635D">
        <w:t xml:space="preserve"> </w:t>
      </w:r>
      <w:r w:rsidRPr="0067635D">
        <w:t>between</w:t>
      </w:r>
      <w:r w:rsidR="00D6508F" w:rsidRPr="0067635D">
        <w:t xml:space="preserve"> </w:t>
      </w:r>
      <w:r w:rsidRPr="0067635D">
        <w:t>the</w:t>
      </w:r>
      <w:r w:rsidR="00D6508F" w:rsidRPr="0067635D">
        <w:t xml:space="preserve"> </w:t>
      </w:r>
      <w:r w:rsidRPr="0067635D">
        <w:t>hardening concrete</w:t>
      </w:r>
      <w:r w:rsidR="00D6508F" w:rsidRPr="0067635D">
        <w:t xml:space="preserve"> </w:t>
      </w:r>
      <w:r w:rsidRPr="0067635D">
        <w:t>and adjacent hardened concrete, which will restrain</w:t>
      </w:r>
      <w:r w:rsidR="00D6508F" w:rsidRPr="0067635D">
        <w:t xml:space="preserve"> </w:t>
      </w:r>
      <w:r w:rsidRPr="0067635D">
        <w:t>the movement</w:t>
      </w:r>
      <w:r w:rsidR="00D6508F" w:rsidRPr="0067635D">
        <w:t xml:space="preserve"> </w:t>
      </w:r>
      <w:r w:rsidRPr="0067635D">
        <w:t>of the hardening concrete, should not exceed 12ºC unless specifically approved on the basis of the Sub-Contractor’s detailed documentation.</w:t>
      </w:r>
      <w:r w:rsidR="00D6508F" w:rsidRPr="0067635D">
        <w:t xml:space="preserve"> </w:t>
      </w:r>
      <w:r w:rsidRPr="0067635D">
        <w:t>Peak</w:t>
      </w:r>
      <w:r w:rsidR="00D6508F" w:rsidRPr="0067635D">
        <w:t xml:space="preserve"> </w:t>
      </w:r>
      <w:r w:rsidRPr="0067635D">
        <w:t>temperature</w:t>
      </w:r>
      <w:r w:rsidR="00D6508F" w:rsidRPr="0067635D">
        <w:t xml:space="preserve"> </w:t>
      </w:r>
      <w:r w:rsidRPr="0067635D">
        <w:t>of</w:t>
      </w:r>
      <w:r w:rsidR="00D6508F" w:rsidRPr="0067635D">
        <w:t xml:space="preserve"> </w:t>
      </w:r>
      <w:r w:rsidRPr="0067635D">
        <w:t>the</w:t>
      </w:r>
      <w:r w:rsidR="00D6508F" w:rsidRPr="0067635D">
        <w:t xml:space="preserve"> </w:t>
      </w:r>
      <w:r w:rsidRPr="0067635D">
        <w:t>concrete</w:t>
      </w:r>
      <w:r w:rsidR="00D6508F" w:rsidRPr="0067635D">
        <w:t xml:space="preserve"> </w:t>
      </w:r>
      <w:r w:rsidRPr="0067635D">
        <w:t>during</w:t>
      </w:r>
      <w:r w:rsidR="00D6508F" w:rsidRPr="0067635D">
        <w:t xml:space="preserve"> </w:t>
      </w:r>
      <w:r w:rsidRPr="0067635D">
        <w:t>hydration should not exceed 70ºC.</w:t>
      </w:r>
    </w:p>
    <w:p w14:paraId="2C8E6CAE" w14:textId="5C723BFD" w:rsidR="004A263B" w:rsidRPr="0067635D" w:rsidRDefault="004A263B">
      <w:pPr>
        <w:pStyle w:val="ListParagraph"/>
        <w:numPr>
          <w:ilvl w:val="0"/>
          <w:numId w:val="106"/>
        </w:numPr>
        <w:tabs>
          <w:tab w:val="left" w:pos="5685"/>
        </w:tabs>
        <w:spacing w:after="0"/>
        <w:ind w:left="1080" w:right="27"/>
        <w:jc w:val="both"/>
      </w:pPr>
      <w:r w:rsidRPr="0067635D">
        <w:t>The</w:t>
      </w:r>
      <w:r w:rsidR="00D6508F" w:rsidRPr="0067635D">
        <w:t xml:space="preserve"> </w:t>
      </w:r>
      <w:r w:rsidR="00EF5E17" w:rsidRPr="0067635D">
        <w:t>Contractor</w:t>
      </w:r>
      <w:r w:rsidR="00D6508F" w:rsidRPr="0067635D">
        <w:t xml:space="preserve"> </w:t>
      </w:r>
      <w:r w:rsidRPr="0067635D">
        <w:t>shall</w:t>
      </w:r>
      <w:r w:rsidR="00D6508F" w:rsidRPr="0067635D">
        <w:t xml:space="preserve"> </w:t>
      </w:r>
      <w:r w:rsidRPr="0067635D">
        <w:t>submit</w:t>
      </w:r>
      <w:r w:rsidR="00D6508F" w:rsidRPr="0067635D">
        <w:t xml:space="preserve"> </w:t>
      </w:r>
      <w:r w:rsidRPr="0067635D">
        <w:t>a detailed method</w:t>
      </w:r>
      <w:r w:rsidR="00D6508F" w:rsidRPr="0067635D">
        <w:t xml:space="preserve"> </w:t>
      </w:r>
      <w:r w:rsidRPr="0067635D">
        <w:t>statement</w:t>
      </w:r>
      <w:r w:rsidR="00D6508F" w:rsidRPr="0067635D">
        <w:t xml:space="preserve"> </w:t>
      </w:r>
      <w:r w:rsidRPr="0067635D">
        <w:t>to</w:t>
      </w:r>
      <w:r w:rsidR="00D6508F" w:rsidRPr="0067635D">
        <w:t xml:space="preserve"> </w:t>
      </w:r>
      <w:r w:rsidRPr="0067635D">
        <w:t>the Superintendent,</w:t>
      </w:r>
      <w:r w:rsidR="00D6508F" w:rsidRPr="0067635D">
        <w:t xml:space="preserve"> </w:t>
      </w:r>
      <w:r w:rsidRPr="0067635D">
        <w:t>for</w:t>
      </w:r>
      <w:r w:rsidR="00D6508F" w:rsidRPr="0067635D">
        <w:t xml:space="preserve"> </w:t>
      </w:r>
      <w:r w:rsidRPr="0067635D">
        <w:t>approval,</w:t>
      </w:r>
      <w:r w:rsidR="00D6508F" w:rsidRPr="0067635D">
        <w:t xml:space="preserve"> </w:t>
      </w:r>
      <w:r w:rsidRPr="0067635D">
        <w:t>defining</w:t>
      </w:r>
      <w:r w:rsidR="00D6508F" w:rsidRPr="0067635D">
        <w:t xml:space="preserve"> </w:t>
      </w:r>
      <w:r w:rsidRPr="0067635D">
        <w:t>his</w:t>
      </w:r>
      <w:r w:rsidR="00D6508F" w:rsidRPr="0067635D">
        <w:t xml:space="preserve"> </w:t>
      </w:r>
      <w:r w:rsidRPr="0067635D">
        <w:t>proposed arrangement</w:t>
      </w:r>
      <w:r w:rsidR="00D6508F" w:rsidRPr="0067635D">
        <w:t xml:space="preserve"> </w:t>
      </w:r>
      <w:r w:rsidRPr="0067635D">
        <w:t>to avoid</w:t>
      </w:r>
      <w:r w:rsidR="00D6508F" w:rsidRPr="0067635D">
        <w:t xml:space="preserve"> </w:t>
      </w:r>
      <w:r w:rsidRPr="0067635D">
        <w:t>the effects of thermal</w:t>
      </w:r>
      <w:r w:rsidR="00D6508F" w:rsidRPr="0067635D">
        <w:t xml:space="preserve"> </w:t>
      </w:r>
      <w:r w:rsidRPr="0067635D">
        <w:t>cracking</w:t>
      </w:r>
      <w:r w:rsidR="00D6508F" w:rsidRPr="0067635D">
        <w:t xml:space="preserve"> </w:t>
      </w:r>
      <w:r w:rsidRPr="0067635D">
        <w:t>and</w:t>
      </w:r>
      <w:r w:rsidR="00D6508F" w:rsidRPr="0067635D">
        <w:t xml:space="preserve"> </w:t>
      </w:r>
      <w:r w:rsidRPr="0067635D">
        <w:t>temperature differential. The method</w:t>
      </w:r>
      <w:r w:rsidR="00D6508F" w:rsidRPr="0067635D">
        <w:t xml:space="preserve"> </w:t>
      </w:r>
      <w:r w:rsidRPr="0067635D">
        <w:t>statement</w:t>
      </w:r>
      <w:r w:rsidR="00D6508F" w:rsidRPr="0067635D">
        <w:t xml:space="preserve"> </w:t>
      </w:r>
      <w:r w:rsidRPr="0067635D">
        <w:t>shall</w:t>
      </w:r>
      <w:r w:rsidR="00D6508F" w:rsidRPr="0067635D">
        <w:t xml:space="preserve"> </w:t>
      </w:r>
      <w:r w:rsidRPr="0067635D">
        <w:t>include</w:t>
      </w:r>
      <w:r w:rsidR="00D6508F" w:rsidRPr="0067635D">
        <w:t xml:space="preserve"> </w:t>
      </w:r>
      <w:r w:rsidRPr="0067635D">
        <w:t>but</w:t>
      </w:r>
      <w:r w:rsidR="00D6508F" w:rsidRPr="0067635D">
        <w:t xml:space="preserve"> </w:t>
      </w:r>
      <w:r w:rsidRPr="0067635D">
        <w:t>not</w:t>
      </w:r>
      <w:r w:rsidR="00D6508F" w:rsidRPr="0067635D">
        <w:t xml:space="preserve"> </w:t>
      </w:r>
      <w:r w:rsidRPr="0067635D">
        <w:t>be</w:t>
      </w:r>
      <w:r w:rsidR="00D6508F" w:rsidRPr="0067635D">
        <w:t xml:space="preserve"> </w:t>
      </w:r>
      <w:r w:rsidRPr="0067635D">
        <w:t>limited</w:t>
      </w:r>
      <w:r w:rsidR="00D6508F" w:rsidRPr="0067635D">
        <w:t xml:space="preserve"> </w:t>
      </w:r>
      <w:r w:rsidRPr="0067635D">
        <w:t>to,</w:t>
      </w:r>
      <w:r w:rsidR="00D6508F" w:rsidRPr="0067635D">
        <w:t xml:space="preserve"> </w:t>
      </w:r>
      <w:r w:rsidRPr="0067635D">
        <w:t>the</w:t>
      </w:r>
      <w:r w:rsidR="00D6508F" w:rsidRPr="0067635D">
        <w:t xml:space="preserve"> </w:t>
      </w:r>
      <w:r w:rsidRPr="0067635D">
        <w:t>size</w:t>
      </w:r>
      <w:r w:rsidR="00D6508F" w:rsidRPr="0067635D">
        <w:t xml:space="preserve"> </w:t>
      </w:r>
      <w:r w:rsidRPr="0067635D">
        <w:t>and sequence of pours, additional curing regime,</w:t>
      </w:r>
      <w:r w:rsidR="00D6508F" w:rsidRPr="0067635D">
        <w:t xml:space="preserve"> </w:t>
      </w:r>
      <w:r w:rsidRPr="0067635D">
        <w:t>concrete</w:t>
      </w:r>
      <w:r w:rsidR="00D6508F" w:rsidRPr="0067635D">
        <w:t xml:space="preserve"> </w:t>
      </w:r>
      <w:r w:rsidRPr="0067635D">
        <w:t>temperature- monitoring</w:t>
      </w:r>
      <w:r w:rsidR="00D6508F" w:rsidRPr="0067635D">
        <w:t xml:space="preserve"> </w:t>
      </w:r>
      <w:r w:rsidRPr="0067635D">
        <w:t>system</w:t>
      </w:r>
      <w:r w:rsidR="00D6508F" w:rsidRPr="0067635D">
        <w:t xml:space="preserve"> </w:t>
      </w:r>
      <w:r w:rsidRPr="0067635D">
        <w:t>of</w:t>
      </w:r>
      <w:r w:rsidR="00D6508F" w:rsidRPr="0067635D">
        <w:t xml:space="preserve"> </w:t>
      </w:r>
      <w:r w:rsidRPr="0067635D">
        <w:t>pours,</w:t>
      </w:r>
      <w:r w:rsidR="00D6508F" w:rsidRPr="0067635D">
        <w:t xml:space="preserve"> </w:t>
      </w:r>
      <w:r w:rsidRPr="0067635D">
        <w:t>formwork</w:t>
      </w:r>
      <w:r w:rsidR="00D6508F" w:rsidRPr="0067635D">
        <w:t xml:space="preserve"> </w:t>
      </w:r>
      <w:r w:rsidRPr="0067635D">
        <w:t>type</w:t>
      </w:r>
      <w:r w:rsidR="00D6508F" w:rsidRPr="0067635D">
        <w:t xml:space="preserve"> </w:t>
      </w:r>
      <w:r w:rsidRPr="0067635D">
        <w:t>and removal</w:t>
      </w:r>
      <w:r w:rsidR="00D6508F" w:rsidRPr="0067635D">
        <w:t xml:space="preserve"> </w:t>
      </w:r>
      <w:r w:rsidRPr="0067635D">
        <w:t>time,</w:t>
      </w:r>
      <w:r w:rsidR="00D6508F" w:rsidRPr="0067635D">
        <w:t xml:space="preserve"> </w:t>
      </w:r>
      <w:r w:rsidRPr="0067635D">
        <w:t>and calculations</w:t>
      </w:r>
      <w:r w:rsidR="00D6508F" w:rsidRPr="0067635D">
        <w:t xml:space="preserve"> </w:t>
      </w:r>
      <w:r w:rsidRPr="0067635D">
        <w:t>for</w:t>
      </w:r>
      <w:r w:rsidR="00D6508F" w:rsidRPr="0067635D">
        <w:t xml:space="preserve"> </w:t>
      </w:r>
      <w:r w:rsidRPr="0067635D">
        <w:t>temperature</w:t>
      </w:r>
      <w:r w:rsidR="00D6508F" w:rsidRPr="0067635D">
        <w:t xml:space="preserve"> </w:t>
      </w:r>
      <w:r w:rsidRPr="0067635D">
        <w:t>and</w:t>
      </w:r>
      <w:r w:rsidR="00D6508F" w:rsidRPr="0067635D">
        <w:t xml:space="preserve"> </w:t>
      </w:r>
      <w:r w:rsidRPr="0067635D">
        <w:t>strain</w:t>
      </w:r>
      <w:r w:rsidR="00D6508F" w:rsidRPr="0067635D">
        <w:t xml:space="preserve"> </w:t>
      </w:r>
      <w:r w:rsidRPr="0067635D">
        <w:t>development</w:t>
      </w:r>
      <w:r w:rsidR="00D6508F" w:rsidRPr="0067635D">
        <w:t xml:space="preserve"> </w:t>
      </w:r>
      <w:r w:rsidRPr="0067635D">
        <w:t>at</w:t>
      </w:r>
      <w:r w:rsidR="00D6508F" w:rsidRPr="0067635D">
        <w:t xml:space="preserve"> </w:t>
      </w:r>
      <w:r w:rsidRPr="0067635D">
        <w:t>internal</w:t>
      </w:r>
      <w:r w:rsidR="00D6508F" w:rsidRPr="0067635D">
        <w:t xml:space="preserve"> </w:t>
      </w:r>
      <w:r w:rsidRPr="0067635D">
        <w:t>and surface</w:t>
      </w:r>
      <w:r w:rsidR="00D6508F" w:rsidRPr="0067635D">
        <w:t xml:space="preserve"> </w:t>
      </w:r>
      <w:r w:rsidRPr="0067635D">
        <w:t>locations,</w:t>
      </w:r>
      <w:r w:rsidR="00D6508F" w:rsidRPr="0067635D">
        <w:t xml:space="preserve"> </w:t>
      </w:r>
      <w:r w:rsidRPr="0067635D">
        <w:t>taking</w:t>
      </w:r>
      <w:r w:rsidR="00D6508F" w:rsidRPr="0067635D">
        <w:t xml:space="preserve"> </w:t>
      </w:r>
      <w:r w:rsidRPr="0067635D">
        <w:t>into</w:t>
      </w:r>
      <w:r w:rsidR="00D6508F" w:rsidRPr="0067635D">
        <w:t xml:space="preserve"> </w:t>
      </w:r>
      <w:r w:rsidRPr="0067635D">
        <w:t>account</w:t>
      </w:r>
      <w:r w:rsidR="00D6508F" w:rsidRPr="0067635D">
        <w:t xml:space="preserve"> </w:t>
      </w:r>
      <w:r w:rsidRPr="0067635D">
        <w:t>heat</w:t>
      </w:r>
      <w:r w:rsidR="00D6508F" w:rsidRPr="0067635D">
        <w:t xml:space="preserve"> </w:t>
      </w:r>
      <w:r w:rsidRPr="0067635D">
        <w:t>of</w:t>
      </w:r>
      <w:r w:rsidR="00D6508F" w:rsidRPr="0067635D">
        <w:t xml:space="preserve"> </w:t>
      </w:r>
      <w:r w:rsidRPr="0067635D">
        <w:t>hydration,</w:t>
      </w:r>
      <w:r w:rsidR="00D6508F" w:rsidRPr="0067635D">
        <w:t xml:space="preserve"> </w:t>
      </w:r>
      <w:r w:rsidRPr="0067635D">
        <w:t>ambient radiation and</w:t>
      </w:r>
      <w:r w:rsidR="00D6508F" w:rsidRPr="0067635D">
        <w:t xml:space="preserve"> </w:t>
      </w:r>
      <w:r w:rsidRPr="0067635D">
        <w:t>temperature, and</w:t>
      </w:r>
      <w:r w:rsidR="00D6508F" w:rsidRPr="0067635D">
        <w:t xml:space="preserve"> </w:t>
      </w:r>
      <w:r w:rsidRPr="0067635D">
        <w:t>physical restraints.</w:t>
      </w:r>
    </w:p>
    <w:p w14:paraId="6EEC0DB3" w14:textId="783B855B" w:rsidR="004A263B" w:rsidRPr="0067635D" w:rsidRDefault="004A263B">
      <w:pPr>
        <w:pStyle w:val="ListParagraph"/>
        <w:numPr>
          <w:ilvl w:val="0"/>
          <w:numId w:val="106"/>
        </w:numPr>
        <w:tabs>
          <w:tab w:val="left" w:pos="5685"/>
        </w:tabs>
        <w:spacing w:after="0"/>
        <w:ind w:left="1080" w:right="27"/>
        <w:jc w:val="both"/>
      </w:pPr>
      <w:r w:rsidRPr="0067635D">
        <w:t xml:space="preserve">In case early age cracks are observed, the </w:t>
      </w:r>
      <w:r w:rsidR="00EF5E17" w:rsidRPr="0067635D">
        <w:t>Contractor</w:t>
      </w:r>
      <w:r w:rsidRPr="0067635D">
        <w:t xml:space="preserve"> shall replace/remediate the defects to the sati</w:t>
      </w:r>
      <w:r w:rsidR="004D4506" w:rsidRPr="0067635D">
        <w:t>sfaction of the Superintendent.</w:t>
      </w:r>
    </w:p>
    <w:p w14:paraId="70D67899" w14:textId="77777777" w:rsidR="00783B81" w:rsidRPr="0067635D" w:rsidRDefault="00783B81" w:rsidP="005B7283">
      <w:pPr>
        <w:pStyle w:val="ListParagraph"/>
        <w:tabs>
          <w:tab w:val="left" w:pos="5685"/>
        </w:tabs>
        <w:spacing w:after="0"/>
        <w:ind w:left="810" w:right="420"/>
        <w:jc w:val="both"/>
      </w:pPr>
    </w:p>
    <w:p w14:paraId="3EC7B6CA" w14:textId="779F467F"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PLACING AT NIGHT</w:t>
      </w:r>
    </w:p>
    <w:p w14:paraId="0EBC4578" w14:textId="3D943C76" w:rsidR="004A263B" w:rsidRPr="0067635D" w:rsidRDefault="004A263B">
      <w:pPr>
        <w:pStyle w:val="ListParagraph"/>
        <w:numPr>
          <w:ilvl w:val="0"/>
          <w:numId w:val="107"/>
        </w:numPr>
        <w:tabs>
          <w:tab w:val="left" w:pos="5685"/>
        </w:tabs>
        <w:spacing w:after="0"/>
        <w:ind w:left="1080" w:right="27"/>
        <w:jc w:val="both"/>
      </w:pPr>
      <w:r w:rsidRPr="0067635D">
        <w:t>If</w:t>
      </w:r>
      <w:r w:rsidR="00D6508F" w:rsidRPr="0067635D">
        <w:t xml:space="preserve"> </w:t>
      </w:r>
      <w:r w:rsidRPr="0067635D">
        <w:t>approval has</w:t>
      </w:r>
      <w:r w:rsidR="00D6508F" w:rsidRPr="0067635D">
        <w:t xml:space="preserve"> </w:t>
      </w:r>
      <w:r w:rsidRPr="0067635D">
        <w:t>been</w:t>
      </w:r>
      <w:r w:rsidR="00D6508F" w:rsidRPr="0067635D">
        <w:t xml:space="preserve"> </w:t>
      </w:r>
      <w:r w:rsidRPr="0067635D">
        <w:t>given</w:t>
      </w:r>
      <w:r w:rsidR="00D6508F" w:rsidRPr="0067635D">
        <w:t xml:space="preserve"> </w:t>
      </w:r>
      <w:r w:rsidRPr="0067635D">
        <w:t>for placing</w:t>
      </w:r>
      <w:r w:rsidR="00D6508F" w:rsidRPr="0067635D">
        <w:t xml:space="preserve"> </w:t>
      </w:r>
      <w:r w:rsidRPr="0067635D">
        <w:t>at</w:t>
      </w:r>
      <w:r w:rsidR="00D6508F" w:rsidRPr="0067635D">
        <w:t xml:space="preserve"> </w:t>
      </w:r>
      <w:r w:rsidRPr="0067635D">
        <w:t>night</w:t>
      </w:r>
      <w:r w:rsidR="00D6508F" w:rsidRPr="0067635D">
        <w:t xml:space="preserve"> </w:t>
      </w:r>
      <w:r w:rsidRPr="0067635D">
        <w:t>or</w:t>
      </w:r>
      <w:r w:rsidR="00D6508F" w:rsidRPr="0067635D">
        <w:t xml:space="preserve"> </w:t>
      </w:r>
      <w:r w:rsidRPr="0067635D">
        <w:t>in</w:t>
      </w:r>
      <w:r w:rsidR="00D6508F" w:rsidRPr="0067635D">
        <w:t xml:space="preserve"> </w:t>
      </w:r>
      <w:r w:rsidRPr="0067635D">
        <w:t>dark</w:t>
      </w:r>
      <w:r w:rsidR="00D6508F" w:rsidRPr="0067635D">
        <w:t xml:space="preserve"> </w:t>
      </w:r>
      <w:r w:rsidRPr="0067635D">
        <w:t>interiors, adequate lighting shall be</w:t>
      </w:r>
      <w:r w:rsidR="00D6508F" w:rsidRPr="0067635D">
        <w:t xml:space="preserve"> </w:t>
      </w:r>
      <w:r w:rsidRPr="0067635D">
        <w:t>provided where</w:t>
      </w:r>
      <w:r w:rsidR="00D6508F" w:rsidRPr="0067635D">
        <w:t xml:space="preserve"> </w:t>
      </w:r>
      <w:r w:rsidRPr="0067635D">
        <w:t>mixing,</w:t>
      </w:r>
      <w:r w:rsidR="00D6508F" w:rsidRPr="0067635D">
        <w:t xml:space="preserve"> </w:t>
      </w:r>
      <w:r w:rsidRPr="0067635D">
        <w:t>transportation and placing</w:t>
      </w:r>
      <w:r w:rsidR="00D6508F" w:rsidRPr="0067635D">
        <w:t xml:space="preserve"> </w:t>
      </w:r>
      <w:r w:rsidRPr="0067635D">
        <w:t>are</w:t>
      </w:r>
      <w:r w:rsidR="00D6508F" w:rsidRPr="0067635D">
        <w:t xml:space="preserve"> </w:t>
      </w:r>
      <w:r w:rsidRPr="0067635D">
        <w:t>in progress.</w:t>
      </w:r>
    </w:p>
    <w:p w14:paraId="67C1B727" w14:textId="77777777" w:rsidR="004A263B" w:rsidRPr="0067635D" w:rsidRDefault="004A263B" w:rsidP="000804CA">
      <w:pPr>
        <w:tabs>
          <w:tab w:val="left" w:pos="5685"/>
        </w:tabs>
        <w:spacing w:after="0"/>
        <w:jc w:val="both"/>
      </w:pPr>
    </w:p>
    <w:p w14:paraId="3C746C05" w14:textId="0F36F3B4"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PLACING UNDER WATER</w:t>
      </w:r>
    </w:p>
    <w:p w14:paraId="70453E7B" w14:textId="1D1CBA63" w:rsidR="004A263B" w:rsidRPr="0067635D" w:rsidRDefault="004A263B">
      <w:pPr>
        <w:pStyle w:val="ListParagraph"/>
        <w:numPr>
          <w:ilvl w:val="0"/>
          <w:numId w:val="108"/>
        </w:numPr>
        <w:tabs>
          <w:tab w:val="left" w:pos="5685"/>
        </w:tabs>
        <w:spacing w:after="0"/>
        <w:ind w:left="1080" w:right="27"/>
        <w:jc w:val="both"/>
      </w:pPr>
      <w:r w:rsidRPr="0067635D">
        <w:t>Underwater concrete</w:t>
      </w:r>
      <w:r w:rsidR="00D6508F" w:rsidRPr="0067635D">
        <w:t xml:space="preserve"> </w:t>
      </w:r>
      <w:r w:rsidRPr="0067635D">
        <w:t>shall be</w:t>
      </w:r>
      <w:r w:rsidR="00D6508F" w:rsidRPr="0067635D">
        <w:t xml:space="preserve"> </w:t>
      </w:r>
      <w:r w:rsidRPr="0067635D">
        <w:t>placed with minimum disturbance of the water.</w:t>
      </w:r>
      <w:r w:rsidR="00D6508F" w:rsidRPr="0067635D">
        <w:t xml:space="preserve"> </w:t>
      </w:r>
      <w:r w:rsidRPr="0067635D">
        <w:t>Running</w:t>
      </w:r>
      <w:r w:rsidR="00D6508F" w:rsidRPr="0067635D">
        <w:t xml:space="preserve"> </w:t>
      </w:r>
      <w:r w:rsidRPr="0067635D">
        <w:t>water</w:t>
      </w:r>
      <w:r w:rsidR="00D6508F" w:rsidRPr="0067635D">
        <w:t xml:space="preserve"> </w:t>
      </w:r>
      <w:r w:rsidRPr="0067635D">
        <w:t>and</w:t>
      </w:r>
      <w:r w:rsidR="00D6508F" w:rsidRPr="0067635D">
        <w:t xml:space="preserve"> </w:t>
      </w:r>
      <w:r w:rsidRPr="0067635D">
        <w:t>wave</w:t>
      </w:r>
      <w:r w:rsidR="00D6508F" w:rsidRPr="0067635D">
        <w:t xml:space="preserve"> </w:t>
      </w:r>
      <w:r w:rsidRPr="0067635D">
        <w:t>wash</w:t>
      </w:r>
      <w:r w:rsidR="00D6508F" w:rsidRPr="0067635D">
        <w:t xml:space="preserve"> </w:t>
      </w:r>
      <w:r w:rsidRPr="0067635D">
        <w:t>shall</w:t>
      </w:r>
      <w:r w:rsidR="00D6508F" w:rsidRPr="0067635D">
        <w:t xml:space="preserve"> </w:t>
      </w:r>
      <w:r w:rsidRPr="0067635D">
        <w:t>be</w:t>
      </w:r>
      <w:r w:rsidR="00D6508F" w:rsidRPr="0067635D">
        <w:t xml:space="preserve"> </w:t>
      </w:r>
      <w:r w:rsidRPr="0067635D">
        <w:t>controlled.</w:t>
      </w:r>
      <w:r w:rsidR="00D6508F" w:rsidRPr="0067635D">
        <w:t xml:space="preserve"> </w:t>
      </w:r>
      <w:r w:rsidRPr="0067635D">
        <w:t>The specified</w:t>
      </w:r>
      <w:r w:rsidR="00D6508F" w:rsidRPr="0067635D">
        <w:t xml:space="preserve"> </w:t>
      </w:r>
      <w:r w:rsidRPr="0067635D">
        <w:t>concrete</w:t>
      </w:r>
      <w:r w:rsidR="00D6508F" w:rsidRPr="0067635D">
        <w:t xml:space="preserve"> </w:t>
      </w:r>
      <w:r w:rsidRPr="0067635D">
        <w:t>grade</w:t>
      </w:r>
      <w:r w:rsidR="00D6508F" w:rsidRPr="0067635D">
        <w:t xml:space="preserve"> </w:t>
      </w:r>
      <w:r w:rsidRPr="0067635D">
        <w:t>shall</w:t>
      </w:r>
      <w:r w:rsidR="00D6508F" w:rsidRPr="0067635D">
        <w:t xml:space="preserve"> </w:t>
      </w:r>
      <w:r w:rsidRPr="0067635D">
        <w:t>be</w:t>
      </w:r>
      <w:r w:rsidR="00D6508F" w:rsidRPr="0067635D">
        <w:t xml:space="preserve"> </w:t>
      </w:r>
      <w:r w:rsidRPr="0067635D">
        <w:t>used</w:t>
      </w:r>
      <w:r w:rsidR="00D6508F" w:rsidRPr="0067635D">
        <w:t xml:space="preserve"> </w:t>
      </w:r>
      <w:r w:rsidRPr="0067635D">
        <w:t>and</w:t>
      </w:r>
      <w:r w:rsidR="00D6508F" w:rsidRPr="0067635D">
        <w:t xml:space="preserve"> </w:t>
      </w:r>
      <w:r w:rsidRPr="0067635D">
        <w:t>the</w:t>
      </w:r>
      <w:r w:rsidR="00D6508F" w:rsidRPr="0067635D">
        <w:t xml:space="preserve"> </w:t>
      </w:r>
      <w:r w:rsidRPr="0067635D">
        <w:t>mix</w:t>
      </w:r>
      <w:r w:rsidR="00D6508F" w:rsidRPr="0067635D">
        <w:t xml:space="preserve"> </w:t>
      </w:r>
      <w:r w:rsidRPr="0067635D">
        <w:t>design</w:t>
      </w:r>
      <w:r w:rsidR="00D6508F" w:rsidRPr="0067635D">
        <w:t xml:space="preserve"> </w:t>
      </w:r>
      <w:r w:rsidRPr="0067635D">
        <w:t>shall provide</w:t>
      </w:r>
      <w:r w:rsidR="00D6508F" w:rsidRPr="0067635D">
        <w:t xml:space="preserve"> </w:t>
      </w:r>
      <w:r w:rsidRPr="0067635D">
        <w:t>for good</w:t>
      </w:r>
      <w:r w:rsidR="00D6508F" w:rsidRPr="0067635D">
        <w:t xml:space="preserve"> </w:t>
      </w:r>
      <w:r w:rsidRPr="0067635D">
        <w:t>flowing ability.</w:t>
      </w:r>
    </w:p>
    <w:p w14:paraId="248217B3" w14:textId="2896DFF7" w:rsidR="004A263B" w:rsidRPr="0067635D" w:rsidRDefault="004A263B">
      <w:pPr>
        <w:pStyle w:val="ListParagraph"/>
        <w:numPr>
          <w:ilvl w:val="0"/>
          <w:numId w:val="108"/>
        </w:numPr>
        <w:tabs>
          <w:tab w:val="left" w:pos="5685"/>
        </w:tabs>
        <w:spacing w:after="0"/>
        <w:ind w:left="1080" w:right="27"/>
        <w:jc w:val="both"/>
      </w:pPr>
      <w:r w:rsidRPr="0067635D">
        <w:t>Tremie pipes,</w:t>
      </w:r>
      <w:r w:rsidR="00D6508F" w:rsidRPr="0067635D">
        <w:t xml:space="preserve"> </w:t>
      </w:r>
      <w:r w:rsidRPr="0067635D">
        <w:t>bottom-dump skips or other approved placing</w:t>
      </w:r>
      <w:r w:rsidR="00D6508F" w:rsidRPr="0067635D">
        <w:t xml:space="preserve"> </w:t>
      </w:r>
      <w:r w:rsidRPr="0067635D">
        <w:t>equipment shall be used.</w:t>
      </w:r>
      <w:r w:rsidR="00D6508F" w:rsidRPr="0067635D">
        <w:t xml:space="preserve"> </w:t>
      </w:r>
      <w:r w:rsidRPr="0067635D">
        <w:t>Segregation shall be avoided.</w:t>
      </w:r>
    </w:p>
    <w:p w14:paraId="384D57B2" w14:textId="530EE3D5" w:rsidR="004A263B" w:rsidRPr="0067635D" w:rsidRDefault="004A263B">
      <w:pPr>
        <w:pStyle w:val="ListParagraph"/>
        <w:numPr>
          <w:ilvl w:val="0"/>
          <w:numId w:val="108"/>
        </w:numPr>
        <w:tabs>
          <w:tab w:val="left" w:pos="5685"/>
        </w:tabs>
        <w:spacing w:after="0"/>
        <w:ind w:left="1080" w:right="27"/>
        <w:jc w:val="both"/>
      </w:pPr>
      <w:r w:rsidRPr="0067635D">
        <w:t>Placing shall</w:t>
      </w:r>
      <w:r w:rsidR="00D6508F" w:rsidRPr="0067635D">
        <w:t xml:space="preserve"> </w:t>
      </w:r>
      <w:r w:rsidRPr="0067635D">
        <w:t>be</w:t>
      </w:r>
      <w:r w:rsidR="00D6508F" w:rsidRPr="0067635D">
        <w:t xml:space="preserve"> </w:t>
      </w:r>
      <w:r w:rsidRPr="0067635D">
        <w:t>commenced in</w:t>
      </w:r>
      <w:r w:rsidR="00D6508F" w:rsidRPr="0067635D">
        <w:t xml:space="preserve"> </w:t>
      </w:r>
      <w:r w:rsidRPr="0067635D">
        <w:t>approved sections</w:t>
      </w:r>
      <w:r w:rsidR="00D6508F" w:rsidRPr="0067635D">
        <w:t xml:space="preserve"> </w:t>
      </w:r>
      <w:r w:rsidRPr="0067635D">
        <w:t>and</w:t>
      </w:r>
      <w:r w:rsidR="00D6508F" w:rsidRPr="0067635D">
        <w:t xml:space="preserve"> </w:t>
      </w:r>
      <w:r w:rsidRPr="0067635D">
        <w:t>continued</w:t>
      </w:r>
      <w:r w:rsidR="00D6508F" w:rsidRPr="0067635D">
        <w:t xml:space="preserve"> </w:t>
      </w:r>
      <w:r w:rsidRPr="0067635D">
        <w:t>to completion.</w:t>
      </w:r>
    </w:p>
    <w:p w14:paraId="0A2A1119" w14:textId="119AEAAD" w:rsidR="004A263B" w:rsidRPr="0067635D" w:rsidRDefault="004A263B">
      <w:pPr>
        <w:pStyle w:val="ListParagraph"/>
        <w:numPr>
          <w:ilvl w:val="0"/>
          <w:numId w:val="108"/>
        </w:numPr>
        <w:tabs>
          <w:tab w:val="left" w:pos="5685"/>
        </w:tabs>
        <w:spacing w:after="0"/>
        <w:ind w:left="1080" w:right="27"/>
        <w:jc w:val="both"/>
      </w:pPr>
      <w:r w:rsidRPr="0067635D">
        <w:t>The</w:t>
      </w:r>
      <w:r w:rsidR="00D6508F" w:rsidRPr="0067635D">
        <w:t xml:space="preserve"> </w:t>
      </w:r>
      <w:r w:rsidRPr="0067635D">
        <w:t>tremie pipe</w:t>
      </w:r>
      <w:r w:rsidR="00D6508F" w:rsidRPr="0067635D">
        <w:t xml:space="preserve"> </w:t>
      </w:r>
      <w:r w:rsidRPr="0067635D">
        <w:t>shall</w:t>
      </w:r>
      <w:r w:rsidR="00D6508F" w:rsidRPr="0067635D">
        <w:t xml:space="preserve"> </w:t>
      </w:r>
      <w:r w:rsidRPr="0067635D">
        <w:t>be</w:t>
      </w:r>
      <w:r w:rsidR="00D6508F" w:rsidRPr="0067635D">
        <w:t xml:space="preserve"> </w:t>
      </w:r>
      <w:r w:rsidRPr="0067635D">
        <w:t>buried</w:t>
      </w:r>
      <w:r w:rsidR="00D6508F" w:rsidRPr="0067635D">
        <w:t xml:space="preserve"> </w:t>
      </w:r>
      <w:r w:rsidRPr="0067635D">
        <w:t>in the concrete</w:t>
      </w:r>
      <w:r w:rsidR="00D6508F" w:rsidRPr="0067635D">
        <w:t xml:space="preserve"> </w:t>
      </w:r>
      <w:r w:rsidRPr="0067635D">
        <w:t>and the pipe</w:t>
      </w:r>
      <w:r w:rsidR="00D6508F" w:rsidRPr="0067635D">
        <w:t xml:space="preserve"> </w:t>
      </w:r>
      <w:r w:rsidRPr="0067635D">
        <w:t>must not be</w:t>
      </w:r>
      <w:r w:rsidR="00D6508F" w:rsidRPr="0067635D">
        <w:t xml:space="preserve"> </w:t>
      </w:r>
      <w:r w:rsidRPr="0067635D">
        <w:t>emptied</w:t>
      </w:r>
      <w:r w:rsidR="00D6508F" w:rsidRPr="0067635D">
        <w:t xml:space="preserve"> </w:t>
      </w:r>
      <w:r w:rsidRPr="0067635D">
        <w:t>until the pour</w:t>
      </w:r>
      <w:r w:rsidR="00D6508F" w:rsidRPr="0067635D">
        <w:t xml:space="preserve"> </w:t>
      </w:r>
      <w:r w:rsidRPr="0067635D">
        <w:t>is complete.</w:t>
      </w:r>
      <w:r w:rsidR="00D6508F" w:rsidRPr="0067635D">
        <w:t xml:space="preserve"> </w:t>
      </w:r>
      <w:r w:rsidRPr="0067635D">
        <w:t>If</w:t>
      </w:r>
      <w:r w:rsidR="00D6508F" w:rsidRPr="0067635D">
        <w:t xml:space="preserve"> </w:t>
      </w:r>
      <w:r w:rsidRPr="0067635D">
        <w:t>a bottom-dump</w:t>
      </w:r>
      <w:r w:rsidR="00D6508F" w:rsidRPr="0067635D">
        <w:t xml:space="preserve"> </w:t>
      </w:r>
      <w:r w:rsidRPr="0067635D">
        <w:t>skip is used, the contents shall be covered</w:t>
      </w:r>
      <w:r w:rsidR="00D6508F" w:rsidRPr="0067635D">
        <w:t xml:space="preserve"> </w:t>
      </w:r>
      <w:r w:rsidRPr="0067635D">
        <w:t>by canvas or similar before lowering into the water.</w:t>
      </w:r>
      <w:r w:rsidR="00D6508F" w:rsidRPr="0067635D">
        <w:t xml:space="preserve"> </w:t>
      </w:r>
      <w:r w:rsidRPr="0067635D">
        <w:t>The</w:t>
      </w:r>
      <w:r w:rsidR="00D6508F" w:rsidRPr="0067635D">
        <w:t xml:space="preserve"> </w:t>
      </w:r>
      <w:r w:rsidRPr="0067635D">
        <w:t>doors</w:t>
      </w:r>
      <w:r w:rsidR="00D6508F" w:rsidRPr="0067635D">
        <w:t xml:space="preserve"> </w:t>
      </w:r>
      <w:r w:rsidRPr="0067635D">
        <w:t>shall</w:t>
      </w:r>
      <w:r w:rsidR="00D6508F" w:rsidRPr="0067635D">
        <w:t xml:space="preserve"> </w:t>
      </w:r>
      <w:r w:rsidRPr="0067635D">
        <w:t>be</w:t>
      </w:r>
      <w:r w:rsidR="00D6508F" w:rsidRPr="0067635D">
        <w:t xml:space="preserve"> </w:t>
      </w:r>
      <w:r w:rsidRPr="0067635D">
        <w:t>opened when</w:t>
      </w:r>
      <w:r w:rsidR="00D6508F" w:rsidRPr="0067635D">
        <w:t xml:space="preserve"> </w:t>
      </w:r>
      <w:r w:rsidRPr="0067635D">
        <w:t>the skip is resting</w:t>
      </w:r>
      <w:r w:rsidR="00D6508F" w:rsidRPr="0067635D">
        <w:t xml:space="preserve"> </w:t>
      </w:r>
      <w:r w:rsidRPr="0067635D">
        <w:t>on</w:t>
      </w:r>
      <w:r w:rsidR="00D6508F" w:rsidRPr="0067635D">
        <w:t xml:space="preserve"> </w:t>
      </w:r>
      <w:r w:rsidRPr="0067635D">
        <w:t>the</w:t>
      </w:r>
      <w:r w:rsidR="003B180A" w:rsidRPr="0067635D">
        <w:t xml:space="preserve"> </w:t>
      </w:r>
      <w:r w:rsidRPr="0067635D">
        <w:t>bottom with no tension in the support</w:t>
      </w:r>
      <w:r w:rsidR="00D6508F" w:rsidRPr="0067635D">
        <w:t xml:space="preserve"> </w:t>
      </w:r>
      <w:r w:rsidRPr="0067635D">
        <w:t>cable, and the skip shall be lifted gradually so that the concrete</w:t>
      </w:r>
      <w:r w:rsidR="00D6508F" w:rsidRPr="0067635D">
        <w:t xml:space="preserve"> </w:t>
      </w:r>
      <w:r w:rsidRPr="0067635D">
        <w:t>flows out steadily.</w:t>
      </w:r>
    </w:p>
    <w:p w14:paraId="0ADE9FDC" w14:textId="77777777" w:rsidR="004A263B" w:rsidRPr="0067635D" w:rsidRDefault="004A263B" w:rsidP="000804CA">
      <w:pPr>
        <w:tabs>
          <w:tab w:val="left" w:pos="5685"/>
        </w:tabs>
        <w:spacing w:after="0"/>
        <w:jc w:val="both"/>
      </w:pPr>
    </w:p>
    <w:p w14:paraId="4A370EB7" w14:textId="4A927535" w:rsidR="004A263B" w:rsidRPr="0067635D" w:rsidRDefault="004A263B">
      <w:pPr>
        <w:pStyle w:val="ListParagraph"/>
        <w:numPr>
          <w:ilvl w:val="0"/>
          <w:numId w:val="96"/>
        </w:numPr>
        <w:tabs>
          <w:tab w:val="left" w:pos="5685"/>
        </w:tabs>
        <w:spacing w:after="0"/>
        <w:jc w:val="both"/>
        <w:rPr>
          <w:b/>
          <w:bCs/>
          <w:u w:val="single"/>
        </w:rPr>
      </w:pPr>
      <w:r w:rsidRPr="0067635D">
        <w:rPr>
          <w:b/>
          <w:bCs/>
          <w:u w:val="single"/>
        </w:rPr>
        <w:t>Preparation before Placing</w:t>
      </w:r>
    </w:p>
    <w:p w14:paraId="342C5686" w14:textId="645B93F9" w:rsidR="00A73E26" w:rsidRPr="0067635D" w:rsidRDefault="004A263B">
      <w:pPr>
        <w:pStyle w:val="ListParagraph"/>
        <w:numPr>
          <w:ilvl w:val="0"/>
          <w:numId w:val="109"/>
        </w:numPr>
        <w:tabs>
          <w:tab w:val="left" w:pos="5685"/>
        </w:tabs>
        <w:spacing w:after="0"/>
        <w:ind w:left="1080" w:right="27"/>
        <w:jc w:val="both"/>
      </w:pPr>
      <w:r w:rsidRPr="0067635D">
        <w:t>Before</w:t>
      </w:r>
      <w:r w:rsidR="00D6508F" w:rsidRPr="0067635D">
        <w:t xml:space="preserve"> </w:t>
      </w:r>
      <w:r w:rsidRPr="0067635D">
        <w:t>placing</w:t>
      </w:r>
      <w:r w:rsidR="00D6508F" w:rsidRPr="0067635D">
        <w:t xml:space="preserve"> </w:t>
      </w:r>
      <w:r w:rsidRPr="0067635D">
        <w:t>concrete</w:t>
      </w:r>
      <w:r w:rsidR="00D6508F" w:rsidRPr="0067635D">
        <w:t xml:space="preserve"> </w:t>
      </w:r>
      <w:r w:rsidRPr="0067635D">
        <w:t>for</w:t>
      </w:r>
      <w:r w:rsidR="00D6508F" w:rsidRPr="0067635D">
        <w:t xml:space="preserve"> </w:t>
      </w:r>
      <w:r w:rsidRPr="0067635D">
        <w:t>reinforced</w:t>
      </w:r>
      <w:r w:rsidR="00D6508F" w:rsidRPr="0067635D">
        <w:t xml:space="preserve"> </w:t>
      </w:r>
      <w:r w:rsidRPr="0067635D">
        <w:t>work</w:t>
      </w:r>
      <w:r w:rsidR="00D6508F" w:rsidRPr="0067635D">
        <w:t xml:space="preserve"> </w:t>
      </w:r>
      <w:r w:rsidRPr="0067635D">
        <w:t>on</w:t>
      </w:r>
      <w:r w:rsidR="00D6508F" w:rsidRPr="0067635D">
        <w:t xml:space="preserve"> </w:t>
      </w:r>
      <w:r w:rsidRPr="0067635D">
        <w:t>the</w:t>
      </w:r>
      <w:r w:rsidR="00D6508F" w:rsidRPr="0067635D">
        <w:t xml:space="preserve"> </w:t>
      </w:r>
      <w:r w:rsidRPr="0067635D">
        <w:t>ground,</w:t>
      </w:r>
      <w:r w:rsidR="00D6508F" w:rsidRPr="0067635D">
        <w:t xml:space="preserve"> </w:t>
      </w:r>
      <w:r w:rsidRPr="0067635D">
        <w:t>the formation shall be</w:t>
      </w:r>
      <w:r w:rsidR="00D6508F" w:rsidRPr="0067635D">
        <w:t xml:space="preserve"> </w:t>
      </w:r>
      <w:r w:rsidRPr="0067635D">
        <w:t>compacted as specified</w:t>
      </w:r>
      <w:r w:rsidR="00D6508F" w:rsidRPr="0067635D">
        <w:t xml:space="preserve"> </w:t>
      </w:r>
      <w:r w:rsidRPr="0067635D">
        <w:t>and a screed</w:t>
      </w:r>
      <w:r w:rsidR="00D6508F" w:rsidRPr="0067635D">
        <w:t xml:space="preserve"> </w:t>
      </w:r>
      <w:r w:rsidRPr="0067635D">
        <w:t>of blinding concrete</w:t>
      </w:r>
      <w:r w:rsidR="00D6508F" w:rsidRPr="0067635D">
        <w:t xml:space="preserve"> </w:t>
      </w:r>
      <w:r w:rsidRPr="0067635D">
        <w:t>shall be applied to form a surface for construction.</w:t>
      </w:r>
    </w:p>
    <w:p w14:paraId="62D2CDD4" w14:textId="65ED98F8" w:rsidR="004A263B" w:rsidRPr="0067635D" w:rsidRDefault="004A263B">
      <w:pPr>
        <w:pStyle w:val="ListParagraph"/>
        <w:numPr>
          <w:ilvl w:val="0"/>
          <w:numId w:val="109"/>
        </w:numPr>
        <w:tabs>
          <w:tab w:val="left" w:pos="5685"/>
        </w:tabs>
        <w:spacing w:after="0"/>
        <w:ind w:left="1080" w:right="27"/>
        <w:jc w:val="both"/>
      </w:pPr>
      <w:r w:rsidRPr="0067635D">
        <w:t>Before placing concrete</w:t>
      </w:r>
      <w:r w:rsidR="00D6508F" w:rsidRPr="0067635D">
        <w:t xml:space="preserve"> </w:t>
      </w:r>
      <w:r w:rsidRPr="0067635D">
        <w:t>on or against rock, masonry, brickwork or old concrete,</w:t>
      </w:r>
      <w:r w:rsidR="00D6508F" w:rsidRPr="0067635D">
        <w:t xml:space="preserve"> </w:t>
      </w:r>
      <w:r w:rsidRPr="0067635D">
        <w:t>loose</w:t>
      </w:r>
      <w:r w:rsidR="00D6508F" w:rsidRPr="0067635D">
        <w:t xml:space="preserve"> </w:t>
      </w:r>
      <w:r w:rsidRPr="0067635D">
        <w:t>material</w:t>
      </w:r>
      <w:r w:rsidR="00D6508F" w:rsidRPr="0067635D">
        <w:t xml:space="preserve"> </w:t>
      </w:r>
      <w:r w:rsidRPr="0067635D">
        <w:t>shall</w:t>
      </w:r>
      <w:r w:rsidR="00D6508F" w:rsidRPr="0067635D">
        <w:t xml:space="preserve"> </w:t>
      </w:r>
      <w:r w:rsidRPr="0067635D">
        <w:t>be</w:t>
      </w:r>
      <w:r w:rsidR="00D6508F" w:rsidRPr="0067635D">
        <w:t xml:space="preserve"> </w:t>
      </w:r>
      <w:r w:rsidRPr="0067635D">
        <w:t>removed</w:t>
      </w:r>
      <w:r w:rsidR="00D6508F" w:rsidRPr="0067635D">
        <w:t xml:space="preserve"> </w:t>
      </w:r>
      <w:r w:rsidRPr="0067635D">
        <w:t>and the</w:t>
      </w:r>
      <w:r w:rsidR="00D6508F" w:rsidRPr="0067635D">
        <w:t xml:space="preserve"> </w:t>
      </w:r>
      <w:r w:rsidRPr="0067635D">
        <w:t>surface</w:t>
      </w:r>
      <w:r w:rsidR="00D6508F" w:rsidRPr="0067635D">
        <w:t xml:space="preserve"> </w:t>
      </w:r>
      <w:r w:rsidRPr="0067635D">
        <w:t>washed down;</w:t>
      </w:r>
      <w:r w:rsidR="00D6508F" w:rsidRPr="0067635D">
        <w:t xml:space="preserve"> </w:t>
      </w:r>
      <w:r w:rsidRPr="0067635D">
        <w:t>water seepage shall be</w:t>
      </w:r>
      <w:r w:rsidR="00D6508F" w:rsidRPr="0067635D">
        <w:t xml:space="preserve"> </w:t>
      </w:r>
      <w:r w:rsidRPr="0067635D">
        <w:t xml:space="preserve">stopped or </w:t>
      </w:r>
      <w:r w:rsidR="003B180A" w:rsidRPr="0067635D">
        <w:t>channeled</w:t>
      </w:r>
      <w:r w:rsidRPr="0067635D">
        <w:t xml:space="preserve"> away from the work.</w:t>
      </w:r>
    </w:p>
    <w:p w14:paraId="4C2F18D4" w14:textId="6BB05780" w:rsidR="004A263B" w:rsidRPr="0067635D" w:rsidRDefault="004A263B">
      <w:pPr>
        <w:pStyle w:val="ListParagraph"/>
        <w:numPr>
          <w:ilvl w:val="0"/>
          <w:numId w:val="109"/>
        </w:numPr>
        <w:tabs>
          <w:tab w:val="left" w:pos="5685"/>
        </w:tabs>
        <w:spacing w:after="0"/>
        <w:ind w:left="1080" w:right="27"/>
        <w:jc w:val="both"/>
      </w:pPr>
      <w:r w:rsidRPr="0067635D">
        <w:t>For mass concrete</w:t>
      </w:r>
      <w:r w:rsidR="00D6508F" w:rsidRPr="0067635D">
        <w:t xml:space="preserve"> </w:t>
      </w:r>
      <w:r w:rsidRPr="0067635D">
        <w:t>placed against masonry or brickwork</w:t>
      </w:r>
      <w:r w:rsidR="00D6508F" w:rsidRPr="0067635D">
        <w:t xml:space="preserve"> </w:t>
      </w:r>
      <w:r w:rsidR="00C131D7" w:rsidRPr="0067635D">
        <w:t>the following shall apply:</w:t>
      </w:r>
    </w:p>
    <w:p w14:paraId="45D85C8D" w14:textId="6DDDE8FD" w:rsidR="003B180A" w:rsidRPr="0067635D" w:rsidRDefault="004A263B">
      <w:pPr>
        <w:pStyle w:val="ListParagraph"/>
        <w:numPr>
          <w:ilvl w:val="0"/>
          <w:numId w:val="110"/>
        </w:numPr>
        <w:tabs>
          <w:tab w:val="left" w:pos="5685"/>
        </w:tabs>
        <w:spacing w:after="0"/>
        <w:ind w:left="1440" w:right="27"/>
        <w:jc w:val="both"/>
      </w:pPr>
      <w:r w:rsidRPr="0067635D">
        <w:t xml:space="preserve">The mortar joints in the </w:t>
      </w:r>
      <w:r w:rsidR="003B180A" w:rsidRPr="0067635D">
        <w:t>face work</w:t>
      </w:r>
      <w:r w:rsidRPr="0067635D">
        <w:t xml:space="preserve"> shall have</w:t>
      </w:r>
      <w:r w:rsidR="00D6508F" w:rsidRPr="0067635D">
        <w:t xml:space="preserve"> </w:t>
      </w:r>
      <w:r w:rsidRPr="0067635D">
        <w:t>fully hardened</w:t>
      </w:r>
    </w:p>
    <w:p w14:paraId="18635768" w14:textId="0034D7D1" w:rsidR="004A263B" w:rsidRPr="0067635D" w:rsidRDefault="004A263B">
      <w:pPr>
        <w:pStyle w:val="ListParagraph"/>
        <w:numPr>
          <w:ilvl w:val="0"/>
          <w:numId w:val="110"/>
        </w:numPr>
        <w:tabs>
          <w:tab w:val="left" w:pos="5685"/>
        </w:tabs>
        <w:spacing w:after="0"/>
        <w:ind w:left="1440" w:right="27"/>
        <w:jc w:val="both"/>
      </w:pPr>
      <w:r w:rsidRPr="0067635D">
        <w:t>The surface shall be soaked prior to placing</w:t>
      </w:r>
    </w:p>
    <w:p w14:paraId="361CDD84" w14:textId="7D2770B9" w:rsidR="004A263B" w:rsidRPr="0067635D" w:rsidRDefault="004A263B">
      <w:pPr>
        <w:pStyle w:val="ListParagraph"/>
        <w:numPr>
          <w:ilvl w:val="0"/>
          <w:numId w:val="110"/>
        </w:numPr>
        <w:tabs>
          <w:tab w:val="left" w:pos="5685"/>
        </w:tabs>
        <w:spacing w:after="0"/>
        <w:ind w:left="1440" w:right="27"/>
        <w:jc w:val="both"/>
      </w:pPr>
      <w:r w:rsidRPr="0067635D">
        <w:t>The</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worked</w:t>
      </w:r>
      <w:r w:rsidR="00D6508F" w:rsidRPr="0067635D">
        <w:t xml:space="preserve"> </w:t>
      </w:r>
      <w:r w:rsidRPr="0067635D">
        <w:t>around ties and bond</w:t>
      </w:r>
      <w:r w:rsidR="00D6508F" w:rsidRPr="0067635D">
        <w:t xml:space="preserve"> </w:t>
      </w:r>
      <w:r w:rsidRPr="0067635D">
        <w:t>stones</w:t>
      </w:r>
      <w:r w:rsidR="00D6508F" w:rsidRPr="0067635D">
        <w:t xml:space="preserve"> </w:t>
      </w:r>
      <w:r w:rsidRPr="0067635D">
        <w:t>and into open</w:t>
      </w:r>
      <w:r w:rsidR="00D6508F" w:rsidRPr="0067635D">
        <w:t xml:space="preserve"> </w:t>
      </w:r>
      <w:r w:rsidRPr="0067635D">
        <w:t>joints</w:t>
      </w:r>
    </w:p>
    <w:p w14:paraId="0C6AD54B" w14:textId="77777777" w:rsidR="00831B71" w:rsidRPr="0067635D" w:rsidRDefault="00831B71" w:rsidP="00C131D7">
      <w:pPr>
        <w:tabs>
          <w:tab w:val="left" w:pos="5685"/>
        </w:tabs>
        <w:spacing w:after="0"/>
        <w:ind w:left="1440" w:hanging="270"/>
        <w:jc w:val="both"/>
      </w:pPr>
    </w:p>
    <w:p w14:paraId="08A30EA5" w14:textId="57D143CC" w:rsidR="004A263B" w:rsidRPr="0067635D" w:rsidRDefault="004A263B">
      <w:pPr>
        <w:pStyle w:val="Heading3"/>
        <w:numPr>
          <w:ilvl w:val="2"/>
          <w:numId w:val="29"/>
        </w:numPr>
        <w:ind w:left="720" w:firstLine="0"/>
        <w:rPr>
          <w:w w:val="113"/>
          <w:sz w:val="22"/>
          <w:szCs w:val="22"/>
        </w:rPr>
      </w:pPr>
      <w:bookmarkStart w:id="430" w:name="_Toc172648500"/>
      <w:r w:rsidRPr="0067635D">
        <w:rPr>
          <w:w w:val="113"/>
          <w:sz w:val="22"/>
          <w:szCs w:val="22"/>
        </w:rPr>
        <w:t>FORMWORK</w:t>
      </w:r>
      <w:bookmarkEnd w:id="430"/>
    </w:p>
    <w:p w14:paraId="20A9F845" w14:textId="6B3C1413" w:rsidR="004A263B" w:rsidRPr="0067635D" w:rsidRDefault="004A263B">
      <w:pPr>
        <w:pStyle w:val="ListParagraph"/>
        <w:numPr>
          <w:ilvl w:val="0"/>
          <w:numId w:val="137"/>
        </w:numPr>
        <w:tabs>
          <w:tab w:val="left" w:pos="5685"/>
        </w:tabs>
        <w:spacing w:after="0"/>
        <w:jc w:val="both"/>
        <w:rPr>
          <w:b/>
          <w:bCs/>
          <w:u w:val="single"/>
        </w:rPr>
      </w:pPr>
      <w:r w:rsidRPr="0067635D">
        <w:rPr>
          <w:b/>
          <w:bCs/>
          <w:u w:val="single"/>
        </w:rPr>
        <w:t>FORMWORK GENERAL</w:t>
      </w:r>
    </w:p>
    <w:p w14:paraId="0ADAD9E4" w14:textId="7908357F" w:rsidR="004A263B" w:rsidRPr="0067635D" w:rsidRDefault="004A263B">
      <w:pPr>
        <w:pStyle w:val="ListParagraph"/>
        <w:numPr>
          <w:ilvl w:val="0"/>
          <w:numId w:val="112"/>
        </w:numPr>
        <w:tabs>
          <w:tab w:val="left" w:pos="5685"/>
        </w:tabs>
        <w:spacing w:after="0"/>
        <w:ind w:left="1080" w:right="27"/>
        <w:jc w:val="both"/>
      </w:pPr>
      <w:r w:rsidRPr="0067635D">
        <w:t xml:space="preserve">The </w:t>
      </w:r>
      <w:r w:rsidR="00EF5E17" w:rsidRPr="0067635D">
        <w:t>Contractor</w:t>
      </w:r>
      <w:r w:rsidR="003B180A" w:rsidRPr="0067635D">
        <w:t xml:space="preserve"> </w:t>
      </w:r>
      <w:r w:rsidRPr="0067635D">
        <w:t>shall obtain</w:t>
      </w:r>
      <w:r w:rsidR="00D6508F" w:rsidRPr="0067635D">
        <w:t xml:space="preserve"> </w:t>
      </w:r>
      <w:r w:rsidRPr="0067635D">
        <w:t>approval of the methods</w:t>
      </w:r>
      <w:r w:rsidR="00D6508F" w:rsidRPr="0067635D">
        <w:t xml:space="preserve"> </w:t>
      </w:r>
      <w:r w:rsidRPr="0067635D">
        <w:t>and</w:t>
      </w:r>
      <w:r w:rsidR="00D6508F" w:rsidRPr="0067635D">
        <w:t xml:space="preserve"> </w:t>
      </w:r>
      <w:r w:rsidRPr="0067635D">
        <w:t>materials proposed. Details</w:t>
      </w:r>
      <w:r w:rsidR="00D6508F" w:rsidRPr="0067635D">
        <w:t xml:space="preserve"> </w:t>
      </w:r>
      <w:r w:rsidRPr="0067635D">
        <w:t>of formwork for special finishes shall be</w:t>
      </w:r>
      <w:r w:rsidR="00D6508F" w:rsidRPr="0067635D">
        <w:t xml:space="preserve"> </w:t>
      </w:r>
      <w:r w:rsidRPr="0067635D">
        <w:t>approved before</w:t>
      </w:r>
      <w:r w:rsidR="00D6508F" w:rsidRPr="0067635D">
        <w:t xml:space="preserve"> </w:t>
      </w:r>
      <w:r w:rsidRPr="0067635D">
        <w:t>materials are ordered. Formwork shall provide</w:t>
      </w:r>
      <w:r w:rsidR="00D6508F" w:rsidRPr="0067635D">
        <w:t xml:space="preserve"> </w:t>
      </w:r>
      <w:r w:rsidRPr="0067635D">
        <w:t>concrete</w:t>
      </w:r>
      <w:r w:rsidR="00D6508F" w:rsidRPr="0067635D">
        <w:t xml:space="preserve"> </w:t>
      </w:r>
      <w:r w:rsidRPr="0067635D">
        <w:t>of the shape, lines and dimensions</w:t>
      </w:r>
      <w:r w:rsidR="00D6508F" w:rsidRPr="0067635D">
        <w:t xml:space="preserve"> </w:t>
      </w:r>
      <w:r w:rsidRPr="0067635D">
        <w:t>shown on the Drawings.</w:t>
      </w:r>
    </w:p>
    <w:p w14:paraId="70363C55" w14:textId="5F47E4F6" w:rsidR="004A263B" w:rsidRPr="0067635D" w:rsidRDefault="004A263B">
      <w:pPr>
        <w:pStyle w:val="ListParagraph"/>
        <w:numPr>
          <w:ilvl w:val="0"/>
          <w:numId w:val="112"/>
        </w:numPr>
        <w:tabs>
          <w:tab w:val="left" w:pos="5685"/>
        </w:tabs>
        <w:spacing w:after="0"/>
        <w:ind w:left="1080" w:right="27"/>
        <w:jc w:val="both"/>
      </w:pPr>
      <w:r w:rsidRPr="0067635D">
        <w:t>Formwork</w:t>
      </w:r>
      <w:r w:rsidR="00D6508F" w:rsidRPr="0067635D">
        <w:t xml:space="preserve"> </w:t>
      </w:r>
      <w:r w:rsidRPr="0067635D">
        <w:t>shall</w:t>
      </w:r>
      <w:r w:rsidR="00D6508F" w:rsidRPr="0067635D">
        <w:t xml:space="preserve"> </w:t>
      </w:r>
      <w:r w:rsidRPr="0067635D">
        <w:t>be</w:t>
      </w:r>
      <w:r w:rsidR="00D6508F" w:rsidRPr="0067635D">
        <w:t xml:space="preserve"> </w:t>
      </w:r>
      <w:r w:rsidRPr="0067635D">
        <w:t>constructed</w:t>
      </w:r>
      <w:r w:rsidR="00D6508F" w:rsidRPr="0067635D">
        <w:t xml:space="preserve"> </w:t>
      </w:r>
      <w:r w:rsidRPr="0067635D">
        <w:t>from</w:t>
      </w:r>
      <w:r w:rsidR="00D6508F" w:rsidRPr="0067635D">
        <w:t xml:space="preserve"> </w:t>
      </w:r>
      <w:r w:rsidRPr="0067635D">
        <w:t>materials</w:t>
      </w:r>
      <w:r w:rsidR="00D6508F" w:rsidRPr="0067635D">
        <w:t xml:space="preserve"> </w:t>
      </w:r>
      <w:r w:rsidRPr="0067635D">
        <w:t>of</w:t>
      </w:r>
      <w:r w:rsidR="00D6508F" w:rsidRPr="0067635D">
        <w:t xml:space="preserve"> </w:t>
      </w:r>
      <w:r w:rsidRPr="0067635D">
        <w:t>sufficient</w:t>
      </w:r>
      <w:r w:rsidR="00D6508F" w:rsidRPr="0067635D">
        <w:t xml:space="preserve"> </w:t>
      </w:r>
      <w:r w:rsidRPr="0067635D">
        <w:t>strength, supported to provide</w:t>
      </w:r>
      <w:r w:rsidR="00D6508F" w:rsidRPr="0067635D">
        <w:t xml:space="preserve"> </w:t>
      </w:r>
      <w:r w:rsidRPr="0067635D">
        <w:t>rigidity during</w:t>
      </w:r>
      <w:r w:rsidR="00D6508F" w:rsidRPr="0067635D">
        <w:t xml:space="preserve"> </w:t>
      </w:r>
      <w:r w:rsidRPr="0067635D">
        <w:t>placing and</w:t>
      </w:r>
      <w:r w:rsidR="00D6508F" w:rsidRPr="0067635D">
        <w:t xml:space="preserve"> </w:t>
      </w:r>
      <w:r w:rsidRPr="0067635D">
        <w:t>compacting concrete without</w:t>
      </w:r>
      <w:r w:rsidR="00D6508F" w:rsidRPr="0067635D">
        <w:t xml:space="preserve"> </w:t>
      </w:r>
      <w:r w:rsidRPr="0067635D">
        <w:t>discernible</w:t>
      </w:r>
      <w:r w:rsidR="00D6508F" w:rsidRPr="0067635D">
        <w:t xml:space="preserve"> </w:t>
      </w:r>
      <w:r w:rsidRPr="0067635D">
        <w:t>deflection</w:t>
      </w:r>
      <w:r w:rsidR="00D6508F" w:rsidRPr="0067635D">
        <w:t xml:space="preserve"> </w:t>
      </w:r>
      <w:r w:rsidRPr="0067635D">
        <w:t>and</w:t>
      </w:r>
      <w:r w:rsidR="00D6508F" w:rsidRPr="0067635D">
        <w:t xml:space="preserve"> </w:t>
      </w:r>
      <w:r w:rsidRPr="0067635D">
        <w:t>shall</w:t>
      </w:r>
      <w:r w:rsidR="00D6508F" w:rsidRPr="0067635D">
        <w:t xml:space="preserve"> </w:t>
      </w:r>
      <w:r w:rsidRPr="0067635D">
        <w:t>be</w:t>
      </w:r>
      <w:r w:rsidR="00D6508F" w:rsidRPr="0067635D">
        <w:t xml:space="preserve"> </w:t>
      </w:r>
      <w:r w:rsidRPr="0067635D">
        <w:t>removable</w:t>
      </w:r>
      <w:r w:rsidR="00D6508F" w:rsidRPr="0067635D">
        <w:t xml:space="preserve"> </w:t>
      </w:r>
      <w:r w:rsidRPr="0067635D">
        <w:t>without disturbing</w:t>
      </w:r>
      <w:r w:rsidR="00D6508F" w:rsidRPr="0067635D">
        <w:t xml:space="preserve"> </w:t>
      </w:r>
      <w:r w:rsidRPr="0067635D">
        <w:t>the</w:t>
      </w:r>
      <w:r w:rsidR="00D6508F" w:rsidRPr="0067635D">
        <w:t xml:space="preserve"> </w:t>
      </w:r>
      <w:r w:rsidRPr="0067635D">
        <w:t>concrete.</w:t>
      </w:r>
      <w:r w:rsidR="00D6508F" w:rsidRPr="0067635D">
        <w:t xml:space="preserve"> </w:t>
      </w:r>
      <w:r w:rsidRPr="0067635D">
        <w:t>Internal</w:t>
      </w:r>
      <w:r w:rsidR="00D6508F" w:rsidRPr="0067635D">
        <w:t xml:space="preserve"> </w:t>
      </w:r>
      <w:r w:rsidRPr="0067635D">
        <w:t>ties</w:t>
      </w:r>
      <w:r w:rsidR="00D6508F" w:rsidRPr="0067635D">
        <w:t xml:space="preserve"> </w:t>
      </w:r>
      <w:r w:rsidRPr="0067635D">
        <w:t>shall</w:t>
      </w:r>
      <w:r w:rsidR="00D6508F" w:rsidRPr="0067635D">
        <w:t xml:space="preserve"> </w:t>
      </w:r>
      <w:r w:rsidRPr="0067635D">
        <w:t>be</w:t>
      </w:r>
      <w:r w:rsidR="00D6508F" w:rsidRPr="0067635D">
        <w:t xml:space="preserve"> </w:t>
      </w:r>
      <w:r w:rsidRPr="0067635D">
        <w:t>metal.</w:t>
      </w:r>
      <w:r w:rsidR="00D6508F" w:rsidRPr="0067635D">
        <w:t xml:space="preserve"> </w:t>
      </w:r>
      <w:r w:rsidRPr="0067635D">
        <w:t>Removable</w:t>
      </w:r>
      <w:r w:rsidR="00D6508F" w:rsidRPr="0067635D">
        <w:t xml:space="preserve"> </w:t>
      </w:r>
      <w:r w:rsidRPr="0067635D">
        <w:t>ties shall</w:t>
      </w:r>
      <w:r w:rsidR="00D6508F" w:rsidRPr="0067635D">
        <w:t xml:space="preserve"> </w:t>
      </w:r>
      <w:r w:rsidRPr="0067635D">
        <w:t>be</w:t>
      </w:r>
      <w:r w:rsidR="00D6508F" w:rsidRPr="0067635D">
        <w:t xml:space="preserve"> </w:t>
      </w:r>
      <w:r w:rsidRPr="0067635D">
        <w:t>located</w:t>
      </w:r>
      <w:r w:rsidR="00D6508F" w:rsidRPr="0067635D">
        <w:t xml:space="preserve"> </w:t>
      </w:r>
      <w:r w:rsidRPr="0067635D">
        <w:t>so</w:t>
      </w:r>
      <w:r w:rsidR="00D6508F" w:rsidRPr="0067635D">
        <w:t xml:space="preserve"> </w:t>
      </w:r>
      <w:r w:rsidRPr="0067635D">
        <w:t>that</w:t>
      </w:r>
      <w:r w:rsidR="00D6508F" w:rsidRPr="0067635D">
        <w:t xml:space="preserve"> </w:t>
      </w:r>
      <w:r w:rsidRPr="0067635D">
        <w:t>the</w:t>
      </w:r>
      <w:r w:rsidR="00D6508F" w:rsidRPr="0067635D">
        <w:t xml:space="preserve"> </w:t>
      </w:r>
      <w:r w:rsidRPr="0067635D">
        <w:t>specified</w:t>
      </w:r>
      <w:r w:rsidR="00D6508F" w:rsidRPr="0067635D">
        <w:t xml:space="preserve"> </w:t>
      </w:r>
      <w:r w:rsidRPr="0067635D">
        <w:t>cover</w:t>
      </w:r>
      <w:r w:rsidR="00D6508F" w:rsidRPr="0067635D">
        <w:t xml:space="preserve"> </w:t>
      </w:r>
      <w:r w:rsidRPr="0067635D">
        <w:t>to</w:t>
      </w:r>
      <w:r w:rsidR="00D6508F" w:rsidRPr="0067635D">
        <w:t xml:space="preserve"> </w:t>
      </w:r>
      <w:r w:rsidRPr="0067635D">
        <w:t>reinforcement</w:t>
      </w:r>
      <w:r w:rsidR="00D6508F" w:rsidRPr="0067635D">
        <w:t xml:space="preserve"> </w:t>
      </w:r>
      <w:r w:rsidRPr="0067635D">
        <w:t>is maintained to all</w:t>
      </w:r>
      <w:r w:rsidR="00D6508F" w:rsidRPr="0067635D">
        <w:t xml:space="preserve"> </w:t>
      </w:r>
      <w:r w:rsidRPr="0067635D">
        <w:t>surfaces</w:t>
      </w:r>
      <w:r w:rsidR="00D6508F" w:rsidRPr="0067635D">
        <w:t xml:space="preserve"> </w:t>
      </w:r>
      <w:r w:rsidRPr="0067635D">
        <w:t>including</w:t>
      </w:r>
      <w:r w:rsidR="00D6508F" w:rsidRPr="0067635D">
        <w:t xml:space="preserve"> </w:t>
      </w:r>
      <w:r w:rsidRPr="0067635D">
        <w:t>that of</w:t>
      </w:r>
      <w:r w:rsidR="00D6508F" w:rsidRPr="0067635D">
        <w:t xml:space="preserve"> </w:t>
      </w:r>
      <w:r w:rsidRPr="0067635D">
        <w:t>the tie-holes.</w:t>
      </w:r>
      <w:r w:rsidR="00D6508F" w:rsidRPr="0067635D">
        <w:t xml:space="preserve"> </w:t>
      </w:r>
      <w:r w:rsidRPr="0067635D">
        <w:t>If</w:t>
      </w:r>
      <w:r w:rsidR="00D6508F" w:rsidRPr="0067635D">
        <w:t xml:space="preserve"> </w:t>
      </w:r>
      <w:r w:rsidRPr="0067635D">
        <w:t>ties are left in the cover shall be as specified</w:t>
      </w:r>
      <w:r w:rsidR="00D6508F" w:rsidRPr="0067635D">
        <w:t xml:space="preserve"> </w:t>
      </w:r>
      <w:r w:rsidRPr="0067635D">
        <w:t>for the reinforcement or as approved. Tie</w:t>
      </w:r>
      <w:r w:rsidR="00D6508F" w:rsidRPr="0067635D">
        <w:t xml:space="preserve"> </w:t>
      </w:r>
      <w:r w:rsidRPr="0067635D">
        <w:t>cavities</w:t>
      </w:r>
      <w:r w:rsidR="00D6508F" w:rsidRPr="0067635D">
        <w:t xml:space="preserve"> </w:t>
      </w:r>
      <w:r w:rsidRPr="0067635D">
        <w:t>shall</w:t>
      </w:r>
      <w:r w:rsidR="00D6508F" w:rsidRPr="0067635D">
        <w:t xml:space="preserve"> </w:t>
      </w:r>
      <w:r w:rsidRPr="0067635D">
        <w:t>be</w:t>
      </w:r>
      <w:r w:rsidR="00D6508F" w:rsidRPr="0067635D">
        <w:t xml:space="preserve"> </w:t>
      </w:r>
      <w:r w:rsidRPr="0067635D">
        <w:t>roughened and</w:t>
      </w:r>
      <w:r w:rsidR="00D6508F" w:rsidRPr="0067635D">
        <w:t xml:space="preserve"> </w:t>
      </w:r>
      <w:r w:rsidRPr="0067635D">
        <w:t>filled</w:t>
      </w:r>
      <w:r w:rsidR="00D6508F" w:rsidRPr="0067635D">
        <w:t xml:space="preserve"> </w:t>
      </w:r>
      <w:r w:rsidRPr="0067635D">
        <w:t>with</w:t>
      </w:r>
      <w:r w:rsidR="00D6508F" w:rsidRPr="0067635D">
        <w:t xml:space="preserve"> </w:t>
      </w:r>
      <w:r w:rsidRPr="0067635D">
        <w:t>approved</w:t>
      </w:r>
      <w:r w:rsidR="00D6508F" w:rsidRPr="0067635D">
        <w:t xml:space="preserve"> </w:t>
      </w:r>
      <w:r w:rsidRPr="0067635D">
        <w:t>non-shrink concrete</w:t>
      </w:r>
      <w:r w:rsidR="00D6508F" w:rsidRPr="0067635D">
        <w:t xml:space="preserve"> </w:t>
      </w:r>
      <w:r w:rsidRPr="0067635D">
        <w:t>or epoxy</w:t>
      </w:r>
      <w:r w:rsidR="00D6508F" w:rsidRPr="0067635D">
        <w:t xml:space="preserve"> </w:t>
      </w:r>
      <w:r w:rsidRPr="0067635D">
        <w:t>mortar.</w:t>
      </w:r>
    </w:p>
    <w:p w14:paraId="2B3F6012" w14:textId="0E78AB0B" w:rsidR="004A263B" w:rsidRPr="0067635D" w:rsidRDefault="004A263B">
      <w:pPr>
        <w:pStyle w:val="ListParagraph"/>
        <w:numPr>
          <w:ilvl w:val="0"/>
          <w:numId w:val="112"/>
        </w:numPr>
        <w:tabs>
          <w:tab w:val="left" w:pos="5685"/>
        </w:tabs>
        <w:spacing w:after="0"/>
        <w:ind w:left="1080" w:right="27"/>
        <w:jc w:val="both"/>
      </w:pPr>
      <w:r w:rsidRPr="0067635D">
        <w:t>Formwork</w:t>
      </w:r>
      <w:r w:rsidR="00D6508F" w:rsidRPr="0067635D">
        <w:t xml:space="preserve"> </w:t>
      </w:r>
      <w:r w:rsidRPr="0067635D">
        <w:t>panels</w:t>
      </w:r>
      <w:r w:rsidR="00D6508F" w:rsidRPr="0067635D">
        <w:t xml:space="preserve"> </w:t>
      </w:r>
      <w:r w:rsidRPr="0067635D">
        <w:t>shall</w:t>
      </w:r>
      <w:r w:rsidR="00D6508F" w:rsidRPr="0067635D">
        <w:t xml:space="preserve"> </w:t>
      </w:r>
      <w:r w:rsidRPr="0067635D">
        <w:t>have true</w:t>
      </w:r>
      <w:r w:rsidR="00D6508F" w:rsidRPr="0067635D">
        <w:t xml:space="preserve"> </w:t>
      </w:r>
      <w:r w:rsidRPr="0067635D">
        <w:t>edges for</w:t>
      </w:r>
      <w:r w:rsidR="00D6508F" w:rsidRPr="0067635D">
        <w:t xml:space="preserve"> </w:t>
      </w:r>
      <w:r w:rsidRPr="0067635D">
        <w:t>accurate</w:t>
      </w:r>
      <w:r w:rsidR="00D6508F" w:rsidRPr="0067635D">
        <w:t xml:space="preserve"> </w:t>
      </w:r>
      <w:r w:rsidRPr="0067635D">
        <w:t>alignment</w:t>
      </w:r>
      <w:r w:rsidR="00D6508F" w:rsidRPr="0067635D">
        <w:t xml:space="preserve"> </w:t>
      </w:r>
      <w:r w:rsidRPr="0067635D">
        <w:t>and shall</w:t>
      </w:r>
      <w:r w:rsidR="00D6508F" w:rsidRPr="0067635D">
        <w:t xml:space="preserve"> </w:t>
      </w:r>
      <w:r w:rsidRPr="0067635D">
        <w:t>be</w:t>
      </w:r>
      <w:r w:rsidR="00D6508F" w:rsidRPr="0067635D">
        <w:t xml:space="preserve"> </w:t>
      </w:r>
      <w:r w:rsidRPr="0067635D">
        <w:t>fixed with either vertical or horizontal</w:t>
      </w:r>
      <w:r w:rsidR="00D6508F" w:rsidRPr="0067635D">
        <w:t xml:space="preserve"> </w:t>
      </w:r>
      <w:r w:rsidRPr="0067635D">
        <w:t>joints. Where chamfers</w:t>
      </w:r>
      <w:r w:rsidR="003B180A" w:rsidRPr="0067635D">
        <w:t xml:space="preserve"> </w:t>
      </w:r>
      <w:r w:rsidRPr="0067635D">
        <w:t>are</w:t>
      </w:r>
      <w:r w:rsidR="00D6508F" w:rsidRPr="0067635D">
        <w:t xml:space="preserve"> </w:t>
      </w:r>
      <w:r w:rsidR="00A37505" w:rsidRPr="0067635D">
        <w:t>required,</w:t>
      </w:r>
      <w:r w:rsidRPr="0067635D">
        <w:t xml:space="preserve"> the fillets shall be</w:t>
      </w:r>
      <w:r w:rsidR="00D6508F" w:rsidRPr="0067635D">
        <w:t xml:space="preserve"> </w:t>
      </w:r>
      <w:r w:rsidRPr="0067635D">
        <w:t>cut to provide</w:t>
      </w:r>
      <w:r w:rsidR="00D6508F" w:rsidRPr="0067635D">
        <w:t xml:space="preserve"> </w:t>
      </w:r>
      <w:r w:rsidRPr="0067635D">
        <w:t>an</w:t>
      </w:r>
      <w:r w:rsidR="00D6508F" w:rsidRPr="0067635D">
        <w:t xml:space="preserve"> </w:t>
      </w:r>
      <w:r w:rsidRPr="0067635D">
        <w:t>even</w:t>
      </w:r>
      <w:r w:rsidR="00D6508F" w:rsidRPr="0067635D">
        <w:t xml:space="preserve"> </w:t>
      </w:r>
      <w:r w:rsidRPr="0067635D">
        <w:t>line. Joints shall not permit leakage of grout, nor steps and</w:t>
      </w:r>
      <w:r w:rsidR="00D6508F" w:rsidRPr="0067635D">
        <w:t xml:space="preserve"> </w:t>
      </w:r>
      <w:r w:rsidRPr="0067635D">
        <w:t>ridges</w:t>
      </w:r>
      <w:r w:rsidR="00D6508F" w:rsidRPr="0067635D">
        <w:t xml:space="preserve"> </w:t>
      </w:r>
      <w:r w:rsidRPr="0067635D">
        <w:t>in exposed surfaces.</w:t>
      </w:r>
    </w:p>
    <w:p w14:paraId="4757FBEE" w14:textId="77777777" w:rsidR="00974758" w:rsidRPr="0067635D" w:rsidRDefault="00974758" w:rsidP="00974758">
      <w:pPr>
        <w:pStyle w:val="ListParagraph"/>
        <w:tabs>
          <w:tab w:val="left" w:pos="5685"/>
        </w:tabs>
        <w:spacing w:after="0"/>
        <w:ind w:left="1080" w:right="420"/>
        <w:jc w:val="both"/>
      </w:pPr>
    </w:p>
    <w:p w14:paraId="1C2322D0" w14:textId="7D553EE3" w:rsidR="004A263B" w:rsidRPr="0067635D" w:rsidRDefault="004A263B">
      <w:pPr>
        <w:pStyle w:val="ListParagraph"/>
        <w:numPr>
          <w:ilvl w:val="0"/>
          <w:numId w:val="137"/>
        </w:numPr>
        <w:tabs>
          <w:tab w:val="left" w:pos="5685"/>
        </w:tabs>
        <w:spacing w:after="0"/>
        <w:jc w:val="both"/>
        <w:rPr>
          <w:b/>
          <w:bCs/>
          <w:u w:val="single"/>
        </w:rPr>
      </w:pPr>
      <w:r w:rsidRPr="0067635D">
        <w:rPr>
          <w:b/>
          <w:bCs/>
          <w:u w:val="single"/>
        </w:rPr>
        <w:t>ROUGH FORMWORK</w:t>
      </w:r>
    </w:p>
    <w:p w14:paraId="0AFB3419" w14:textId="27E3F0B0" w:rsidR="003B180A" w:rsidRPr="0067635D" w:rsidRDefault="004A263B">
      <w:pPr>
        <w:pStyle w:val="ListParagraph"/>
        <w:numPr>
          <w:ilvl w:val="0"/>
          <w:numId w:val="113"/>
        </w:numPr>
        <w:tabs>
          <w:tab w:val="left" w:pos="5685"/>
        </w:tabs>
        <w:spacing w:after="0"/>
        <w:ind w:left="1080" w:right="27"/>
        <w:jc w:val="both"/>
      </w:pPr>
      <w:r w:rsidRPr="0067635D">
        <w:t xml:space="preserve">Rough formwork shall be butt-jointed, seasoned, sawn timber. </w:t>
      </w:r>
    </w:p>
    <w:p w14:paraId="620A4ED7" w14:textId="77777777" w:rsidR="003B180A" w:rsidRPr="0067635D" w:rsidRDefault="003B180A" w:rsidP="000804CA">
      <w:pPr>
        <w:tabs>
          <w:tab w:val="left" w:pos="5685"/>
        </w:tabs>
        <w:spacing w:after="0"/>
        <w:jc w:val="both"/>
      </w:pPr>
    </w:p>
    <w:p w14:paraId="73367B69" w14:textId="53BFC5FF" w:rsidR="003B180A" w:rsidRPr="0067635D" w:rsidRDefault="004A263B">
      <w:pPr>
        <w:pStyle w:val="ListParagraph"/>
        <w:numPr>
          <w:ilvl w:val="0"/>
          <w:numId w:val="137"/>
        </w:numPr>
        <w:tabs>
          <w:tab w:val="left" w:pos="5685"/>
        </w:tabs>
        <w:spacing w:after="0"/>
        <w:jc w:val="both"/>
        <w:rPr>
          <w:b/>
          <w:bCs/>
          <w:u w:val="single"/>
        </w:rPr>
      </w:pPr>
      <w:r w:rsidRPr="0067635D">
        <w:rPr>
          <w:b/>
          <w:bCs/>
          <w:u w:val="single"/>
        </w:rPr>
        <w:t>FINE FINISH FORMWORK</w:t>
      </w:r>
    </w:p>
    <w:p w14:paraId="0C295F83" w14:textId="5F5B0B89" w:rsidR="004A263B" w:rsidRPr="0067635D" w:rsidRDefault="004A263B">
      <w:pPr>
        <w:pStyle w:val="ListParagraph"/>
        <w:numPr>
          <w:ilvl w:val="0"/>
          <w:numId w:val="116"/>
        </w:numPr>
        <w:tabs>
          <w:tab w:val="left" w:pos="5685"/>
        </w:tabs>
        <w:spacing w:after="0"/>
        <w:ind w:left="1080" w:right="27"/>
        <w:jc w:val="both"/>
      </w:pPr>
      <w:r w:rsidRPr="0067635D">
        <w:t>Fine</w:t>
      </w:r>
      <w:r w:rsidR="00D6508F" w:rsidRPr="0067635D">
        <w:t xml:space="preserve"> </w:t>
      </w:r>
      <w:r w:rsidRPr="0067635D">
        <w:t>finish</w:t>
      </w:r>
      <w:r w:rsidR="00D6508F" w:rsidRPr="0067635D">
        <w:t xml:space="preserve"> </w:t>
      </w:r>
      <w:r w:rsidRPr="0067635D">
        <w:t>formwork</w:t>
      </w:r>
      <w:r w:rsidR="00D6508F" w:rsidRPr="0067635D">
        <w:t xml:space="preserve"> </w:t>
      </w:r>
      <w:r w:rsidRPr="0067635D">
        <w:t>shall</w:t>
      </w:r>
      <w:r w:rsidR="00D6508F" w:rsidRPr="0067635D">
        <w:t xml:space="preserve"> </w:t>
      </w:r>
      <w:r w:rsidRPr="0067635D">
        <w:t>be</w:t>
      </w:r>
      <w:r w:rsidR="00D6508F" w:rsidRPr="0067635D">
        <w:t xml:space="preserve"> </w:t>
      </w:r>
      <w:r w:rsidRPr="0067635D">
        <w:t>used</w:t>
      </w:r>
      <w:r w:rsidR="00D6508F" w:rsidRPr="0067635D">
        <w:t xml:space="preserve"> </w:t>
      </w:r>
      <w:r w:rsidRPr="0067635D">
        <w:t>for</w:t>
      </w:r>
      <w:r w:rsidR="00D6508F" w:rsidRPr="0067635D">
        <w:t xml:space="preserve"> </w:t>
      </w:r>
      <w:r w:rsidRPr="0067635D">
        <w:t>all</w:t>
      </w:r>
      <w:r w:rsidR="00D6508F" w:rsidRPr="0067635D">
        <w:t xml:space="preserve"> </w:t>
      </w:r>
      <w:r w:rsidRPr="0067635D">
        <w:t>concrete</w:t>
      </w:r>
      <w:r w:rsidR="00D6508F" w:rsidRPr="0067635D">
        <w:t xml:space="preserve"> </w:t>
      </w:r>
      <w:r w:rsidRPr="0067635D">
        <w:t>surfaces</w:t>
      </w:r>
      <w:r w:rsidR="00D6508F" w:rsidRPr="0067635D">
        <w:t xml:space="preserve"> </w:t>
      </w:r>
      <w:r w:rsidRPr="0067635D">
        <w:t>unless detailed otherwise</w:t>
      </w:r>
      <w:r w:rsidR="00D6508F" w:rsidRPr="0067635D">
        <w:t xml:space="preserve"> </w:t>
      </w:r>
      <w:r w:rsidRPr="0067635D">
        <w:t>on the Drawings.</w:t>
      </w:r>
      <w:r w:rsidR="00D6508F" w:rsidRPr="0067635D">
        <w:t xml:space="preserve"> </w:t>
      </w:r>
      <w:r w:rsidRPr="0067635D">
        <w:t>This finish shall be</w:t>
      </w:r>
      <w:r w:rsidR="00D6508F" w:rsidRPr="0067635D">
        <w:t xml:space="preserve"> </w:t>
      </w:r>
      <w:r w:rsidRPr="0067635D">
        <w:t>obtained from forms</w:t>
      </w:r>
      <w:r w:rsidR="00D6508F" w:rsidRPr="0067635D">
        <w:t xml:space="preserve"> </w:t>
      </w:r>
      <w:r w:rsidRPr="0067635D">
        <w:t>designed to</w:t>
      </w:r>
      <w:r w:rsidR="00D6508F" w:rsidRPr="0067635D">
        <w:t xml:space="preserve"> </w:t>
      </w:r>
      <w:r w:rsidRPr="0067635D">
        <w:t>produce a hard</w:t>
      </w:r>
      <w:r w:rsidR="00D6508F" w:rsidRPr="0067635D">
        <w:t xml:space="preserve"> </w:t>
      </w:r>
      <w:r w:rsidRPr="0067635D">
        <w:t>smooth</w:t>
      </w:r>
      <w:r w:rsidR="00D6508F" w:rsidRPr="0067635D">
        <w:t xml:space="preserve"> </w:t>
      </w:r>
      <w:r w:rsidRPr="0067635D">
        <w:t>surface</w:t>
      </w:r>
      <w:r w:rsidR="00D6508F" w:rsidRPr="0067635D">
        <w:t xml:space="preserve"> </w:t>
      </w:r>
      <w:r w:rsidRPr="0067635D">
        <w:t>with</w:t>
      </w:r>
      <w:r w:rsidR="00D6508F" w:rsidRPr="0067635D">
        <w:t xml:space="preserve"> </w:t>
      </w:r>
      <w:r w:rsidRPr="0067635D">
        <w:t>true,</w:t>
      </w:r>
      <w:r w:rsidR="00D6508F" w:rsidRPr="0067635D">
        <w:t xml:space="preserve"> </w:t>
      </w:r>
      <w:r w:rsidRPr="0067635D">
        <w:t>clean arises.</w:t>
      </w:r>
    </w:p>
    <w:p w14:paraId="2A41DB84" w14:textId="77777777" w:rsidR="004A263B" w:rsidRPr="0067635D" w:rsidRDefault="004A263B" w:rsidP="004D4506">
      <w:pPr>
        <w:tabs>
          <w:tab w:val="left" w:pos="5685"/>
        </w:tabs>
        <w:spacing w:after="0"/>
        <w:ind w:left="990" w:hanging="270"/>
        <w:jc w:val="both"/>
      </w:pPr>
    </w:p>
    <w:p w14:paraId="7A61C630" w14:textId="2EF75708" w:rsidR="004A263B" w:rsidRPr="0067635D" w:rsidRDefault="004A263B">
      <w:pPr>
        <w:pStyle w:val="ListParagraph"/>
        <w:numPr>
          <w:ilvl w:val="0"/>
          <w:numId w:val="137"/>
        </w:numPr>
        <w:tabs>
          <w:tab w:val="left" w:pos="5685"/>
        </w:tabs>
        <w:spacing w:after="0"/>
        <w:jc w:val="both"/>
        <w:rPr>
          <w:b/>
          <w:bCs/>
          <w:u w:val="single"/>
        </w:rPr>
      </w:pPr>
      <w:r w:rsidRPr="0067635D">
        <w:rPr>
          <w:b/>
          <w:bCs/>
          <w:u w:val="single"/>
        </w:rPr>
        <w:t>PREPARATION OF FORMWORK FOR CONCRETING</w:t>
      </w:r>
    </w:p>
    <w:p w14:paraId="718B3EB3" w14:textId="33A91150" w:rsidR="004A263B" w:rsidRPr="0067635D" w:rsidRDefault="001A7B78">
      <w:pPr>
        <w:pStyle w:val="ListParagraph"/>
        <w:numPr>
          <w:ilvl w:val="0"/>
          <w:numId w:val="115"/>
        </w:numPr>
        <w:tabs>
          <w:tab w:val="left" w:pos="5685"/>
        </w:tabs>
        <w:spacing w:after="0"/>
        <w:ind w:left="1080" w:right="27"/>
        <w:jc w:val="both"/>
      </w:pPr>
      <w:r w:rsidRPr="0067635D">
        <w:t>F</w:t>
      </w:r>
      <w:r w:rsidR="004A263B" w:rsidRPr="0067635D">
        <w:t>ormwork and</w:t>
      </w:r>
      <w:r w:rsidR="00D6508F" w:rsidRPr="0067635D">
        <w:t xml:space="preserve"> </w:t>
      </w:r>
      <w:r w:rsidR="004A263B" w:rsidRPr="0067635D">
        <w:t>supports</w:t>
      </w:r>
      <w:r w:rsidR="00D6508F" w:rsidRPr="0067635D">
        <w:t xml:space="preserve"> </w:t>
      </w:r>
      <w:r w:rsidR="004A263B" w:rsidRPr="0067635D">
        <w:t>shall be cleaned; temporary openings shall be provided for the removal of rubbish.</w:t>
      </w:r>
      <w:r w:rsidR="00D6508F" w:rsidRPr="0067635D">
        <w:t xml:space="preserve"> </w:t>
      </w:r>
      <w:r w:rsidR="004A263B" w:rsidRPr="0067635D">
        <w:t>The formwork shall be coated with an</w:t>
      </w:r>
      <w:r w:rsidR="00D6508F" w:rsidRPr="0067635D">
        <w:t xml:space="preserve"> </w:t>
      </w:r>
      <w:r w:rsidR="004A263B" w:rsidRPr="0067635D">
        <w:t>approved</w:t>
      </w:r>
      <w:r w:rsidR="00D6508F" w:rsidRPr="0067635D">
        <w:t xml:space="preserve"> </w:t>
      </w:r>
      <w:r w:rsidR="004A263B" w:rsidRPr="0067635D">
        <w:t>release</w:t>
      </w:r>
      <w:r w:rsidR="00D6508F" w:rsidRPr="0067635D">
        <w:t xml:space="preserve"> </w:t>
      </w:r>
      <w:r w:rsidR="004A263B" w:rsidRPr="0067635D">
        <w:t>agent</w:t>
      </w:r>
      <w:r w:rsidR="00D6508F" w:rsidRPr="0067635D">
        <w:t xml:space="preserve"> </w:t>
      </w:r>
      <w:r w:rsidR="004A263B" w:rsidRPr="0067635D">
        <w:t>and the</w:t>
      </w:r>
      <w:r w:rsidR="00D6508F" w:rsidRPr="0067635D">
        <w:t xml:space="preserve"> </w:t>
      </w:r>
      <w:r w:rsidR="004A263B" w:rsidRPr="0067635D">
        <w:t>excess</w:t>
      </w:r>
      <w:r w:rsidR="00D6508F" w:rsidRPr="0067635D">
        <w:t xml:space="preserve"> </w:t>
      </w:r>
      <w:r w:rsidR="004A263B" w:rsidRPr="0067635D">
        <w:t>removed.</w:t>
      </w:r>
      <w:r w:rsidR="00D6508F" w:rsidRPr="0067635D">
        <w:t xml:space="preserve"> </w:t>
      </w:r>
      <w:r w:rsidR="004A263B" w:rsidRPr="0067635D">
        <w:t>Release</w:t>
      </w:r>
      <w:r w:rsidR="00D6508F" w:rsidRPr="0067635D">
        <w:t xml:space="preserve"> </w:t>
      </w:r>
      <w:r w:rsidR="004A263B" w:rsidRPr="0067635D">
        <w:t>agent shall not be allowed to come into contact</w:t>
      </w:r>
      <w:r w:rsidR="00D6508F" w:rsidRPr="0067635D">
        <w:t xml:space="preserve"> </w:t>
      </w:r>
      <w:r w:rsidR="004A263B" w:rsidRPr="0067635D">
        <w:t>with concrete</w:t>
      </w:r>
      <w:r w:rsidR="00D6508F" w:rsidRPr="0067635D">
        <w:t xml:space="preserve"> </w:t>
      </w:r>
      <w:r w:rsidR="004A263B" w:rsidRPr="0067635D">
        <w:t>already placed or with reinforcement.</w:t>
      </w:r>
    </w:p>
    <w:p w14:paraId="05F13E2F" w14:textId="1C9FB685" w:rsidR="004A263B" w:rsidRPr="0067635D" w:rsidRDefault="004A263B">
      <w:pPr>
        <w:pStyle w:val="ListParagraph"/>
        <w:numPr>
          <w:ilvl w:val="0"/>
          <w:numId w:val="115"/>
        </w:numPr>
        <w:tabs>
          <w:tab w:val="left" w:pos="5685"/>
        </w:tabs>
        <w:spacing w:after="0"/>
        <w:ind w:left="1080" w:right="27"/>
        <w:jc w:val="both"/>
      </w:pPr>
      <w:r w:rsidRPr="0067635D">
        <w:t>Not</w:t>
      </w:r>
      <w:r w:rsidR="00D6508F" w:rsidRPr="0067635D">
        <w:t xml:space="preserve"> </w:t>
      </w:r>
      <w:r w:rsidRPr="0067635D">
        <w:t>less</w:t>
      </w:r>
      <w:r w:rsidR="00D6508F" w:rsidRPr="0067635D">
        <w:t xml:space="preserve"> </w:t>
      </w:r>
      <w:r w:rsidRPr="0067635D">
        <w:t>than</w:t>
      </w:r>
      <w:r w:rsidR="00D6508F" w:rsidRPr="0067635D">
        <w:t xml:space="preserve"> </w:t>
      </w:r>
      <w:r w:rsidRPr="0067635D">
        <w:t>4 working</w:t>
      </w:r>
      <w:r w:rsidR="00D6508F" w:rsidRPr="0067635D">
        <w:t xml:space="preserve"> </w:t>
      </w:r>
      <w:r w:rsidR="001A7B78" w:rsidRPr="0067635D">
        <w:t>hours’ notice</w:t>
      </w:r>
      <w:r w:rsidR="00D6508F" w:rsidRPr="0067635D">
        <w:t xml:space="preserve"> </w:t>
      </w:r>
      <w:r w:rsidRPr="0067635D">
        <w:t>shall</w:t>
      </w:r>
      <w:r w:rsidR="00D6508F" w:rsidRPr="0067635D">
        <w:t xml:space="preserve"> </w:t>
      </w:r>
      <w:r w:rsidRPr="0067635D">
        <w:t>be</w:t>
      </w:r>
      <w:r w:rsidR="00D6508F" w:rsidRPr="0067635D">
        <w:t xml:space="preserve"> </w:t>
      </w:r>
      <w:r w:rsidRPr="0067635D">
        <w:t>given</w:t>
      </w:r>
      <w:r w:rsidR="00D6508F" w:rsidRPr="0067635D">
        <w:t xml:space="preserve"> </w:t>
      </w:r>
      <w:r w:rsidRPr="0067635D">
        <w:t>for</w:t>
      </w:r>
      <w:r w:rsidR="00D6508F" w:rsidRPr="0067635D">
        <w:t xml:space="preserve"> </w:t>
      </w:r>
      <w:r w:rsidRPr="0067635D">
        <w:t>the inspection and</w:t>
      </w:r>
      <w:r w:rsidR="00D6508F" w:rsidRPr="0067635D">
        <w:t xml:space="preserve"> </w:t>
      </w:r>
      <w:r w:rsidRPr="0067635D">
        <w:t>approval</w:t>
      </w:r>
      <w:r w:rsidR="00D6508F" w:rsidRPr="0067635D">
        <w:t xml:space="preserve"> </w:t>
      </w:r>
      <w:r w:rsidRPr="0067635D">
        <w:t>of</w:t>
      </w:r>
      <w:r w:rsidR="00D6508F" w:rsidRPr="0067635D">
        <w:t xml:space="preserve"> </w:t>
      </w:r>
      <w:r w:rsidRPr="0067635D">
        <w:t>the</w:t>
      </w:r>
      <w:r w:rsidR="00D6508F" w:rsidRPr="0067635D">
        <w:t xml:space="preserve"> </w:t>
      </w:r>
      <w:r w:rsidRPr="0067635D">
        <w:t>formwork</w:t>
      </w:r>
      <w:r w:rsidR="00D6508F" w:rsidRPr="0067635D">
        <w:t xml:space="preserve"> </w:t>
      </w:r>
      <w:r w:rsidRPr="0067635D">
        <w:t>and</w:t>
      </w:r>
      <w:r w:rsidR="00D6508F" w:rsidRPr="0067635D">
        <w:t xml:space="preserve"> </w:t>
      </w:r>
      <w:r w:rsidRPr="0067635D">
        <w:t>reinforcement,</w:t>
      </w:r>
      <w:r w:rsidR="00D6508F" w:rsidRPr="0067635D">
        <w:t xml:space="preserve"> </w:t>
      </w:r>
      <w:r w:rsidRPr="0067635D">
        <w:t>prior</w:t>
      </w:r>
      <w:r w:rsidR="00D6508F" w:rsidRPr="0067635D">
        <w:t xml:space="preserve"> </w:t>
      </w:r>
      <w:r w:rsidRPr="0067635D">
        <w:t>to</w:t>
      </w:r>
      <w:r w:rsidR="00D6508F" w:rsidRPr="0067635D">
        <w:t xml:space="preserve"> </w:t>
      </w:r>
      <w:r w:rsidRPr="0067635D">
        <w:t>which concrete</w:t>
      </w:r>
      <w:r w:rsidR="00D6508F" w:rsidRPr="0067635D">
        <w:t xml:space="preserve"> </w:t>
      </w:r>
      <w:r w:rsidRPr="0067635D">
        <w:t>shall not be placed.</w:t>
      </w:r>
    </w:p>
    <w:p w14:paraId="12EB4CF2" w14:textId="77777777" w:rsidR="004A263B" w:rsidRPr="0067635D" w:rsidRDefault="004A263B" w:rsidP="000804CA">
      <w:pPr>
        <w:tabs>
          <w:tab w:val="left" w:pos="5685"/>
        </w:tabs>
        <w:spacing w:after="0"/>
        <w:jc w:val="both"/>
      </w:pPr>
    </w:p>
    <w:p w14:paraId="072ACC57" w14:textId="4AAD18E3" w:rsidR="004A263B" w:rsidRPr="0067635D" w:rsidRDefault="004A263B">
      <w:pPr>
        <w:pStyle w:val="ListParagraph"/>
        <w:numPr>
          <w:ilvl w:val="0"/>
          <w:numId w:val="137"/>
        </w:numPr>
        <w:tabs>
          <w:tab w:val="left" w:pos="5685"/>
        </w:tabs>
        <w:spacing w:after="0"/>
        <w:jc w:val="both"/>
        <w:rPr>
          <w:b/>
          <w:bCs/>
          <w:u w:val="single"/>
        </w:rPr>
      </w:pPr>
      <w:r w:rsidRPr="0067635D">
        <w:rPr>
          <w:b/>
          <w:bCs/>
          <w:u w:val="single"/>
        </w:rPr>
        <w:t>REMOVAL OF FORMWORK</w:t>
      </w:r>
    </w:p>
    <w:p w14:paraId="317A3A24" w14:textId="7D7C1DF7" w:rsidR="004A263B" w:rsidRPr="0067635D" w:rsidRDefault="004A263B">
      <w:pPr>
        <w:pStyle w:val="ListParagraph"/>
        <w:numPr>
          <w:ilvl w:val="0"/>
          <w:numId w:val="114"/>
        </w:numPr>
        <w:tabs>
          <w:tab w:val="left" w:pos="5685"/>
        </w:tabs>
        <w:spacing w:after="0"/>
        <w:ind w:left="1080" w:right="27"/>
        <w:jc w:val="both"/>
      </w:pPr>
      <w:r w:rsidRPr="0067635D">
        <w:t>Formwork shall</w:t>
      </w:r>
      <w:r w:rsidR="00D6508F" w:rsidRPr="0067635D">
        <w:t xml:space="preserve"> </w:t>
      </w:r>
      <w:r w:rsidRPr="0067635D">
        <w:t>be</w:t>
      </w:r>
      <w:r w:rsidR="00D6508F" w:rsidRPr="0067635D">
        <w:t xml:space="preserve"> </w:t>
      </w:r>
      <w:r w:rsidRPr="0067635D">
        <w:t>removed</w:t>
      </w:r>
      <w:r w:rsidR="00D6508F" w:rsidRPr="0067635D">
        <w:t xml:space="preserve"> </w:t>
      </w:r>
      <w:r w:rsidRPr="0067635D">
        <w:t>without damage to the</w:t>
      </w:r>
      <w:r w:rsidR="00D6508F" w:rsidRPr="0067635D">
        <w:t xml:space="preserve"> </w:t>
      </w:r>
      <w:r w:rsidRPr="0067635D">
        <w:t>concrete, but not until the</w:t>
      </w:r>
      <w:r w:rsidR="00D6508F" w:rsidRPr="0067635D">
        <w:t xml:space="preserve"> </w:t>
      </w:r>
      <w:r w:rsidRPr="0067635D">
        <w:t>concrete</w:t>
      </w:r>
      <w:r w:rsidR="00D6508F" w:rsidRPr="0067635D">
        <w:t xml:space="preserve"> </w:t>
      </w:r>
      <w:r w:rsidRPr="0067635D">
        <w:t>has</w:t>
      </w:r>
      <w:r w:rsidR="00D6508F" w:rsidRPr="0067635D">
        <w:t xml:space="preserve"> </w:t>
      </w:r>
      <w:r w:rsidRPr="0067635D">
        <w:t>sufficient strength</w:t>
      </w:r>
      <w:r w:rsidR="00D6508F" w:rsidRPr="0067635D">
        <w:t xml:space="preserve"> </w:t>
      </w:r>
      <w:r w:rsidRPr="0067635D">
        <w:t>to support</w:t>
      </w:r>
      <w:r w:rsidR="00D6508F" w:rsidRPr="0067635D">
        <w:t xml:space="preserve"> </w:t>
      </w:r>
      <w:r w:rsidRPr="0067635D">
        <w:t xml:space="preserve">itself. </w:t>
      </w:r>
      <w:r w:rsidR="003B180A" w:rsidRPr="0067635D">
        <w:t>Centers</w:t>
      </w:r>
      <w:r w:rsidR="00D6508F" w:rsidRPr="0067635D">
        <w:t xml:space="preserve"> </w:t>
      </w:r>
      <w:r w:rsidRPr="0067635D">
        <w:t>and props</w:t>
      </w:r>
      <w:r w:rsidR="00D6508F" w:rsidRPr="0067635D">
        <w:t xml:space="preserve"> </w:t>
      </w:r>
      <w:r w:rsidRPr="0067635D">
        <w:t>may</w:t>
      </w:r>
      <w:r w:rsidR="00D6508F" w:rsidRPr="0067635D">
        <w:t xml:space="preserve"> </w:t>
      </w:r>
      <w:r w:rsidRPr="0067635D">
        <w:t>be</w:t>
      </w:r>
      <w:r w:rsidR="00D6508F" w:rsidRPr="0067635D">
        <w:t xml:space="preserve"> </w:t>
      </w:r>
      <w:r w:rsidRPr="0067635D">
        <w:t>removed</w:t>
      </w:r>
      <w:r w:rsidR="00D6508F" w:rsidRPr="0067635D">
        <w:t xml:space="preserve"> </w:t>
      </w:r>
      <w:r w:rsidRPr="0067635D">
        <w:t>when</w:t>
      </w:r>
      <w:r w:rsidR="00D6508F" w:rsidRPr="0067635D">
        <w:t xml:space="preserve"> </w:t>
      </w:r>
      <w:r w:rsidRPr="0067635D">
        <w:t>the</w:t>
      </w:r>
      <w:r w:rsidR="00D6508F" w:rsidRPr="0067635D">
        <w:t xml:space="preserve"> </w:t>
      </w:r>
      <w:r w:rsidRPr="0067635D">
        <w:t>member</w:t>
      </w:r>
      <w:r w:rsidR="00D6508F" w:rsidRPr="0067635D">
        <w:t xml:space="preserve"> </w:t>
      </w:r>
      <w:r w:rsidRPr="0067635D">
        <w:t>has sufficient</w:t>
      </w:r>
      <w:r w:rsidR="00D6508F" w:rsidRPr="0067635D">
        <w:t xml:space="preserve"> </w:t>
      </w:r>
      <w:r w:rsidRPr="0067635D">
        <w:t>strength</w:t>
      </w:r>
      <w:r w:rsidR="00D6508F" w:rsidRPr="0067635D">
        <w:t xml:space="preserve"> </w:t>
      </w:r>
      <w:r w:rsidRPr="0067635D">
        <w:t>to carry itself and</w:t>
      </w:r>
      <w:r w:rsidR="00D6508F" w:rsidRPr="0067635D">
        <w:t xml:space="preserve"> </w:t>
      </w:r>
      <w:r w:rsidRPr="0067635D">
        <w:t>any loading. External loading shall not be applied until the concrete</w:t>
      </w:r>
      <w:r w:rsidR="00D6508F" w:rsidRPr="0067635D">
        <w:t xml:space="preserve"> </w:t>
      </w:r>
      <w:r w:rsidRPr="0067635D">
        <w:t xml:space="preserve">has reached the </w:t>
      </w:r>
      <w:r w:rsidR="00A37505" w:rsidRPr="0067635D">
        <w:t>28-day</w:t>
      </w:r>
      <w:r w:rsidRPr="0067635D">
        <w:t xml:space="preserve"> CCS.</w:t>
      </w:r>
    </w:p>
    <w:p w14:paraId="39153D10" w14:textId="57C10A37" w:rsidR="004A263B" w:rsidRPr="0067635D" w:rsidRDefault="004A263B">
      <w:pPr>
        <w:pStyle w:val="ListParagraph"/>
        <w:numPr>
          <w:ilvl w:val="0"/>
          <w:numId w:val="114"/>
        </w:numPr>
        <w:tabs>
          <w:tab w:val="left" w:pos="5685"/>
        </w:tabs>
        <w:spacing w:after="0"/>
        <w:ind w:left="1080" w:right="27"/>
        <w:jc w:val="both"/>
      </w:pPr>
      <w:r w:rsidRPr="0067635D">
        <w:t xml:space="preserve">Table </w:t>
      </w:r>
      <w:r w:rsidR="00D12C1D" w:rsidRPr="0067635D">
        <w:t>15</w:t>
      </w:r>
      <w:r w:rsidR="00D6508F" w:rsidRPr="0067635D">
        <w:t xml:space="preserve"> </w:t>
      </w:r>
      <w:r w:rsidRPr="0067635D">
        <w:t>is a guide</w:t>
      </w:r>
      <w:r w:rsidR="00D6508F" w:rsidRPr="0067635D">
        <w:t xml:space="preserve"> </w:t>
      </w:r>
      <w:r w:rsidRPr="0067635D">
        <w:t>to the</w:t>
      </w:r>
      <w:r w:rsidR="00D6508F" w:rsidRPr="0067635D">
        <w:t xml:space="preserve"> </w:t>
      </w:r>
      <w:r w:rsidRPr="0067635D">
        <w:t>minimum periods</w:t>
      </w:r>
      <w:r w:rsidR="00D6508F" w:rsidRPr="0067635D">
        <w:t xml:space="preserve"> </w:t>
      </w:r>
      <w:r w:rsidRPr="0067635D">
        <w:t>between placing</w:t>
      </w:r>
      <w:r w:rsidR="00D6508F" w:rsidRPr="0067635D">
        <w:t xml:space="preserve"> </w:t>
      </w:r>
      <w:r w:rsidRPr="0067635D">
        <w:t>and the removal of formwork for concrete</w:t>
      </w:r>
      <w:r w:rsidR="00D6508F" w:rsidRPr="0067635D">
        <w:t xml:space="preserve"> </w:t>
      </w:r>
      <w:r w:rsidRPr="0067635D">
        <w:t>made with PC, MSRPC and SRPC:</w:t>
      </w:r>
    </w:p>
    <w:p w14:paraId="7ED45B50" w14:textId="77777777" w:rsidR="00C131D7" w:rsidRPr="0067635D" w:rsidRDefault="00C131D7" w:rsidP="000804CA">
      <w:pPr>
        <w:tabs>
          <w:tab w:val="left" w:pos="5685"/>
        </w:tabs>
        <w:spacing w:after="0"/>
        <w:jc w:val="both"/>
      </w:pPr>
    </w:p>
    <w:p w14:paraId="66816274" w14:textId="29E6545B" w:rsidR="004A263B" w:rsidRPr="0067635D" w:rsidRDefault="004A263B" w:rsidP="0073500F">
      <w:pPr>
        <w:tabs>
          <w:tab w:val="left" w:pos="5685"/>
        </w:tabs>
        <w:spacing w:after="0"/>
        <w:ind w:left="810"/>
        <w:jc w:val="both"/>
        <w:rPr>
          <w:b/>
          <w:bCs/>
        </w:rPr>
      </w:pPr>
      <w:r w:rsidRPr="0067635D">
        <w:rPr>
          <w:b/>
          <w:bCs/>
        </w:rPr>
        <w:t xml:space="preserve">Table </w:t>
      </w:r>
      <w:r w:rsidR="00D12C1D" w:rsidRPr="0067635D">
        <w:rPr>
          <w:b/>
          <w:bCs/>
        </w:rPr>
        <w:t>15</w:t>
      </w:r>
      <w:r w:rsidRPr="0067635D">
        <w:rPr>
          <w:b/>
          <w:bCs/>
        </w:rPr>
        <w:t xml:space="preserve"> </w:t>
      </w:r>
      <w:r w:rsidRPr="0067635D">
        <w:t>- Minimum periods</w:t>
      </w:r>
      <w:r w:rsidR="00D6508F" w:rsidRPr="0067635D">
        <w:t xml:space="preserve"> </w:t>
      </w:r>
      <w:r w:rsidRPr="0067635D">
        <w:t>between placing</w:t>
      </w:r>
      <w:r w:rsidR="00D6508F" w:rsidRPr="0067635D">
        <w:t xml:space="preserve"> </w:t>
      </w:r>
      <w:r w:rsidRPr="0067635D">
        <w:t>and</w:t>
      </w:r>
      <w:r w:rsidR="00D6508F" w:rsidRPr="0067635D">
        <w:t xml:space="preserve"> </w:t>
      </w:r>
      <w:r w:rsidRPr="0067635D">
        <w:t>removal of formwork</w:t>
      </w:r>
    </w:p>
    <w:tbl>
      <w:tblPr>
        <w:tblW w:w="4554" w:type="pct"/>
        <w:tblInd w:w="804" w:type="dxa"/>
        <w:tblCellMar>
          <w:left w:w="0" w:type="dxa"/>
          <w:right w:w="0" w:type="dxa"/>
        </w:tblCellMar>
        <w:tblLook w:val="01E0" w:firstRow="1" w:lastRow="1" w:firstColumn="1" w:lastColumn="1" w:noHBand="0" w:noVBand="0"/>
      </w:tblPr>
      <w:tblGrid>
        <w:gridCol w:w="3960"/>
        <w:gridCol w:w="1170"/>
        <w:gridCol w:w="3081"/>
      </w:tblGrid>
      <w:tr w:rsidR="003807DE" w:rsidRPr="0067635D" w14:paraId="01EE5511" w14:textId="77777777" w:rsidTr="007C55C8">
        <w:trPr>
          <w:trHeight w:hRule="exact" w:val="288"/>
        </w:trPr>
        <w:tc>
          <w:tcPr>
            <w:tcW w:w="2411" w:type="pct"/>
            <w:tcBorders>
              <w:top w:val="single" w:sz="5" w:space="0" w:color="000000"/>
              <w:left w:val="single" w:sz="5" w:space="0" w:color="000000"/>
              <w:bottom w:val="single" w:sz="5" w:space="0" w:color="000000"/>
              <w:right w:val="single" w:sz="5" w:space="0" w:color="000000"/>
            </w:tcBorders>
            <w:vAlign w:val="center"/>
          </w:tcPr>
          <w:p w14:paraId="0CAAFAC6" w14:textId="77777777" w:rsidR="004A263B" w:rsidRPr="0067635D" w:rsidRDefault="004A263B" w:rsidP="0009647B">
            <w:pPr>
              <w:spacing w:after="0"/>
              <w:ind w:left="100"/>
              <w:rPr>
                <w:rFonts w:eastAsia="Times New Roman" w:cstheme="minorHAnsi"/>
                <w:b/>
                <w:bCs/>
              </w:rPr>
            </w:pPr>
            <w:r w:rsidRPr="0067635D">
              <w:rPr>
                <w:b/>
                <w:bCs/>
              </w:rPr>
              <w:t>Vertical sides of beams, walls, Columns</w:t>
            </w:r>
          </w:p>
        </w:tc>
        <w:tc>
          <w:tcPr>
            <w:tcW w:w="712" w:type="pct"/>
            <w:tcBorders>
              <w:top w:val="single" w:sz="5" w:space="0" w:color="000000"/>
              <w:left w:val="single" w:sz="5" w:space="0" w:color="000000"/>
              <w:bottom w:val="single" w:sz="5" w:space="0" w:color="000000"/>
              <w:right w:val="single" w:sz="5" w:space="0" w:color="000000"/>
            </w:tcBorders>
            <w:vAlign w:val="center"/>
          </w:tcPr>
          <w:p w14:paraId="1663305C" w14:textId="77777777" w:rsidR="004A263B" w:rsidRPr="0067635D" w:rsidRDefault="004A263B" w:rsidP="0009647B">
            <w:pPr>
              <w:spacing w:after="0"/>
              <w:rPr>
                <w:rFonts w:eastAsia="Times New Roman" w:cstheme="minorHAnsi"/>
                <w:sz w:val="20"/>
                <w:szCs w:val="20"/>
              </w:rPr>
            </w:pPr>
          </w:p>
        </w:tc>
        <w:tc>
          <w:tcPr>
            <w:tcW w:w="1876" w:type="pct"/>
            <w:tcBorders>
              <w:top w:val="single" w:sz="5" w:space="0" w:color="000000"/>
              <w:left w:val="single" w:sz="5" w:space="0" w:color="000000"/>
              <w:bottom w:val="single" w:sz="5" w:space="0" w:color="000000"/>
              <w:right w:val="single" w:sz="5" w:space="0" w:color="000000"/>
            </w:tcBorders>
            <w:vAlign w:val="center"/>
          </w:tcPr>
          <w:p w14:paraId="7642F643" w14:textId="77777777" w:rsidR="004A263B" w:rsidRPr="0067635D" w:rsidRDefault="004A263B" w:rsidP="0009647B">
            <w:pPr>
              <w:spacing w:after="0"/>
              <w:rPr>
                <w:rFonts w:eastAsia="Times New Roman" w:cstheme="minorHAnsi"/>
                <w:sz w:val="20"/>
                <w:szCs w:val="20"/>
              </w:rPr>
            </w:pPr>
          </w:p>
        </w:tc>
      </w:tr>
      <w:tr w:rsidR="003807DE" w:rsidRPr="0067635D" w14:paraId="4A4BA1BD" w14:textId="77777777" w:rsidTr="007C55C8">
        <w:trPr>
          <w:trHeight w:hRule="exact" w:val="288"/>
        </w:trPr>
        <w:tc>
          <w:tcPr>
            <w:tcW w:w="2411" w:type="pct"/>
            <w:tcBorders>
              <w:top w:val="single" w:sz="5" w:space="0" w:color="000000"/>
              <w:left w:val="single" w:sz="5" w:space="0" w:color="000000"/>
              <w:bottom w:val="single" w:sz="5" w:space="0" w:color="000000"/>
              <w:right w:val="single" w:sz="5" w:space="0" w:color="000000"/>
            </w:tcBorders>
            <w:vAlign w:val="center"/>
          </w:tcPr>
          <w:p w14:paraId="2F420FDE" w14:textId="77777777" w:rsidR="004A263B" w:rsidRPr="0067635D" w:rsidRDefault="004A263B" w:rsidP="0009647B">
            <w:pPr>
              <w:spacing w:after="0"/>
              <w:ind w:left="100"/>
              <w:rPr>
                <w:rFonts w:eastAsia="Times New Roman" w:cstheme="minorHAnsi"/>
              </w:rPr>
            </w:pPr>
            <w:r w:rsidRPr="0067635D">
              <w:t>lift not exceeding 1.2m</w:t>
            </w:r>
          </w:p>
        </w:tc>
        <w:tc>
          <w:tcPr>
            <w:tcW w:w="712" w:type="pct"/>
            <w:tcBorders>
              <w:top w:val="single" w:sz="5" w:space="0" w:color="000000"/>
              <w:left w:val="single" w:sz="5" w:space="0" w:color="000000"/>
              <w:bottom w:val="single" w:sz="5" w:space="0" w:color="000000"/>
              <w:right w:val="single" w:sz="5" w:space="0" w:color="000000"/>
            </w:tcBorders>
            <w:vAlign w:val="center"/>
          </w:tcPr>
          <w:p w14:paraId="14679550" w14:textId="77777777" w:rsidR="004A263B" w:rsidRPr="0067635D" w:rsidRDefault="004A263B" w:rsidP="0009647B">
            <w:pPr>
              <w:spacing w:after="0"/>
              <w:ind w:left="100"/>
            </w:pPr>
            <w:r w:rsidRPr="0067635D">
              <w:t>12</w:t>
            </w:r>
            <w:r w:rsidR="00D6508F" w:rsidRPr="0067635D">
              <w:t xml:space="preserve"> </w:t>
            </w:r>
            <w:r w:rsidRPr="0067635D">
              <w:t>hours</w:t>
            </w:r>
          </w:p>
        </w:tc>
        <w:tc>
          <w:tcPr>
            <w:tcW w:w="1876" w:type="pct"/>
            <w:vMerge w:val="restart"/>
            <w:tcBorders>
              <w:top w:val="single" w:sz="5" w:space="0" w:color="000000"/>
              <w:left w:val="single" w:sz="5" w:space="0" w:color="000000"/>
              <w:right w:val="single" w:sz="5" w:space="0" w:color="000000"/>
            </w:tcBorders>
            <w:vAlign w:val="center"/>
          </w:tcPr>
          <w:p w14:paraId="64D7EA7D" w14:textId="293423C0" w:rsidR="004A263B" w:rsidRPr="0067635D" w:rsidRDefault="004A263B" w:rsidP="0009647B">
            <w:pPr>
              <w:spacing w:after="0"/>
              <w:ind w:left="100"/>
            </w:pPr>
            <w:r w:rsidRPr="0067635D">
              <w:t xml:space="preserve">but see Curing and </w:t>
            </w:r>
            <w:r w:rsidR="00A37505" w:rsidRPr="0067635D">
              <w:t>Protection</w:t>
            </w:r>
            <w:r w:rsidR="00D6508F" w:rsidRPr="0067635D">
              <w:t xml:space="preserve"> </w:t>
            </w:r>
            <w:r w:rsidRPr="0067635D">
              <w:t>Clause</w:t>
            </w:r>
          </w:p>
        </w:tc>
      </w:tr>
      <w:tr w:rsidR="003807DE" w:rsidRPr="0067635D" w14:paraId="59DB519B" w14:textId="77777777" w:rsidTr="007C55C8">
        <w:trPr>
          <w:trHeight w:hRule="exact" w:val="288"/>
        </w:trPr>
        <w:tc>
          <w:tcPr>
            <w:tcW w:w="2411" w:type="pct"/>
            <w:tcBorders>
              <w:top w:val="single" w:sz="5" w:space="0" w:color="000000"/>
              <w:left w:val="single" w:sz="5" w:space="0" w:color="000000"/>
              <w:bottom w:val="single" w:sz="5" w:space="0" w:color="000000"/>
              <w:right w:val="single" w:sz="5" w:space="0" w:color="000000"/>
            </w:tcBorders>
            <w:vAlign w:val="center"/>
          </w:tcPr>
          <w:p w14:paraId="5288B1D1" w14:textId="77777777" w:rsidR="004A263B" w:rsidRPr="0067635D" w:rsidRDefault="004A263B" w:rsidP="0009647B">
            <w:pPr>
              <w:spacing w:after="0"/>
              <w:ind w:left="100"/>
            </w:pPr>
            <w:r w:rsidRPr="0067635D">
              <w:t>lift exceeding 1.2m</w:t>
            </w:r>
          </w:p>
        </w:tc>
        <w:tc>
          <w:tcPr>
            <w:tcW w:w="712" w:type="pct"/>
            <w:tcBorders>
              <w:top w:val="single" w:sz="5" w:space="0" w:color="000000"/>
              <w:left w:val="single" w:sz="5" w:space="0" w:color="000000"/>
              <w:bottom w:val="single" w:sz="5" w:space="0" w:color="000000"/>
              <w:right w:val="single" w:sz="5" w:space="0" w:color="000000"/>
            </w:tcBorders>
            <w:vAlign w:val="center"/>
          </w:tcPr>
          <w:p w14:paraId="611A76D1" w14:textId="77777777" w:rsidR="004A263B" w:rsidRPr="0067635D" w:rsidRDefault="004A263B" w:rsidP="0009647B">
            <w:pPr>
              <w:spacing w:after="0"/>
              <w:ind w:left="100"/>
            </w:pPr>
            <w:r w:rsidRPr="0067635D">
              <w:t>36</w:t>
            </w:r>
            <w:r w:rsidR="00D6508F" w:rsidRPr="0067635D">
              <w:t xml:space="preserve"> </w:t>
            </w:r>
            <w:r w:rsidRPr="0067635D">
              <w:t>hours</w:t>
            </w:r>
          </w:p>
        </w:tc>
        <w:tc>
          <w:tcPr>
            <w:tcW w:w="1876" w:type="pct"/>
            <w:vMerge/>
            <w:tcBorders>
              <w:left w:val="single" w:sz="5" w:space="0" w:color="000000"/>
              <w:bottom w:val="single" w:sz="5" w:space="0" w:color="000000"/>
              <w:right w:val="single" w:sz="5" w:space="0" w:color="000000"/>
            </w:tcBorders>
            <w:vAlign w:val="center"/>
          </w:tcPr>
          <w:p w14:paraId="4F4D0C3D" w14:textId="77777777" w:rsidR="004A263B" w:rsidRPr="0067635D" w:rsidRDefault="004A263B" w:rsidP="0009647B">
            <w:pPr>
              <w:spacing w:after="0"/>
              <w:ind w:left="100"/>
            </w:pPr>
          </w:p>
        </w:tc>
      </w:tr>
      <w:tr w:rsidR="003807DE" w:rsidRPr="0067635D" w14:paraId="22C9017C" w14:textId="77777777" w:rsidTr="007C55C8">
        <w:trPr>
          <w:trHeight w:hRule="exact" w:val="547"/>
        </w:trPr>
        <w:tc>
          <w:tcPr>
            <w:tcW w:w="2411" w:type="pct"/>
            <w:tcBorders>
              <w:top w:val="single" w:sz="5" w:space="0" w:color="000000"/>
              <w:left w:val="single" w:sz="5" w:space="0" w:color="000000"/>
              <w:bottom w:val="single" w:sz="5" w:space="0" w:color="000000"/>
              <w:right w:val="single" w:sz="5" w:space="0" w:color="000000"/>
            </w:tcBorders>
            <w:vAlign w:val="center"/>
          </w:tcPr>
          <w:p w14:paraId="4DD69228" w14:textId="77777777" w:rsidR="004A263B" w:rsidRPr="0067635D" w:rsidRDefault="004A263B" w:rsidP="0009647B">
            <w:pPr>
              <w:spacing w:after="0"/>
              <w:ind w:left="100"/>
            </w:pPr>
            <w:r w:rsidRPr="0067635D">
              <w:t>Soffits of main slabs and beams</w:t>
            </w:r>
          </w:p>
          <w:p w14:paraId="3BB1E31F" w14:textId="77777777" w:rsidR="004A263B" w:rsidRPr="0067635D" w:rsidRDefault="004A263B" w:rsidP="0009647B">
            <w:pPr>
              <w:spacing w:after="0"/>
              <w:ind w:left="100"/>
            </w:pPr>
            <w:r w:rsidRPr="0067635D">
              <w:t>Props left under</w:t>
            </w:r>
          </w:p>
        </w:tc>
        <w:tc>
          <w:tcPr>
            <w:tcW w:w="712" w:type="pct"/>
            <w:tcBorders>
              <w:top w:val="single" w:sz="5" w:space="0" w:color="000000"/>
              <w:left w:val="single" w:sz="5" w:space="0" w:color="000000"/>
              <w:bottom w:val="single" w:sz="5" w:space="0" w:color="000000"/>
              <w:right w:val="single" w:sz="5" w:space="0" w:color="000000"/>
            </w:tcBorders>
            <w:vAlign w:val="center"/>
          </w:tcPr>
          <w:p w14:paraId="3262E6E4" w14:textId="77777777" w:rsidR="004A263B" w:rsidRPr="0067635D" w:rsidRDefault="004A263B" w:rsidP="0009647B">
            <w:pPr>
              <w:spacing w:after="0"/>
              <w:ind w:left="100"/>
            </w:pPr>
            <w:r w:rsidRPr="0067635D">
              <w:t>5 days</w:t>
            </w:r>
          </w:p>
        </w:tc>
        <w:tc>
          <w:tcPr>
            <w:tcW w:w="1876" w:type="pct"/>
            <w:tcBorders>
              <w:top w:val="single" w:sz="5" w:space="0" w:color="000000"/>
              <w:left w:val="single" w:sz="5" w:space="0" w:color="000000"/>
              <w:bottom w:val="single" w:sz="5" w:space="0" w:color="000000"/>
              <w:right w:val="single" w:sz="5" w:space="0" w:color="000000"/>
            </w:tcBorders>
            <w:vAlign w:val="center"/>
          </w:tcPr>
          <w:p w14:paraId="17408F60" w14:textId="77777777" w:rsidR="004A263B" w:rsidRPr="0067635D" w:rsidRDefault="004A263B" w:rsidP="0009647B">
            <w:pPr>
              <w:spacing w:after="0"/>
              <w:ind w:left="100"/>
            </w:pPr>
          </w:p>
        </w:tc>
      </w:tr>
      <w:tr w:rsidR="003807DE" w:rsidRPr="0067635D" w14:paraId="37924426" w14:textId="77777777" w:rsidTr="007C55C8">
        <w:trPr>
          <w:trHeight w:hRule="exact" w:val="547"/>
        </w:trPr>
        <w:tc>
          <w:tcPr>
            <w:tcW w:w="2411" w:type="pct"/>
            <w:tcBorders>
              <w:top w:val="single" w:sz="5" w:space="0" w:color="000000"/>
              <w:left w:val="single" w:sz="5" w:space="0" w:color="000000"/>
              <w:bottom w:val="single" w:sz="5" w:space="0" w:color="000000"/>
              <w:right w:val="single" w:sz="5" w:space="0" w:color="000000"/>
            </w:tcBorders>
            <w:vAlign w:val="center"/>
          </w:tcPr>
          <w:p w14:paraId="144AC0F3" w14:textId="77777777" w:rsidR="004A263B" w:rsidRPr="0067635D" w:rsidRDefault="004A263B" w:rsidP="0009647B">
            <w:pPr>
              <w:spacing w:after="0"/>
              <w:ind w:left="100"/>
            </w:pPr>
            <w:r w:rsidRPr="0067635D">
              <w:t>Beams and main slabs</w:t>
            </w:r>
          </w:p>
          <w:p w14:paraId="12D8E805" w14:textId="77777777" w:rsidR="004A263B" w:rsidRPr="0067635D" w:rsidRDefault="004A263B" w:rsidP="0009647B">
            <w:pPr>
              <w:spacing w:after="0"/>
              <w:ind w:left="100"/>
            </w:pPr>
            <w:r w:rsidRPr="0067635D">
              <w:t>Removal of props</w:t>
            </w:r>
          </w:p>
        </w:tc>
        <w:tc>
          <w:tcPr>
            <w:tcW w:w="712" w:type="pct"/>
            <w:tcBorders>
              <w:top w:val="single" w:sz="5" w:space="0" w:color="000000"/>
              <w:left w:val="single" w:sz="5" w:space="0" w:color="000000"/>
              <w:bottom w:val="single" w:sz="5" w:space="0" w:color="000000"/>
              <w:right w:val="single" w:sz="5" w:space="0" w:color="000000"/>
            </w:tcBorders>
            <w:vAlign w:val="center"/>
          </w:tcPr>
          <w:p w14:paraId="2649D512" w14:textId="77777777" w:rsidR="004A263B" w:rsidRPr="0067635D" w:rsidRDefault="004A263B" w:rsidP="0009647B">
            <w:pPr>
              <w:spacing w:after="0"/>
              <w:ind w:left="102"/>
            </w:pPr>
            <w:r w:rsidRPr="0067635D">
              <w:t>18</w:t>
            </w:r>
            <w:r w:rsidR="00D6508F" w:rsidRPr="0067635D">
              <w:t xml:space="preserve"> </w:t>
            </w:r>
            <w:r w:rsidRPr="0067635D">
              <w:t>days</w:t>
            </w:r>
          </w:p>
        </w:tc>
        <w:tc>
          <w:tcPr>
            <w:tcW w:w="1876" w:type="pct"/>
            <w:tcBorders>
              <w:top w:val="single" w:sz="5" w:space="0" w:color="000000"/>
              <w:left w:val="single" w:sz="5" w:space="0" w:color="000000"/>
              <w:bottom w:val="single" w:sz="5" w:space="0" w:color="000000"/>
              <w:right w:val="single" w:sz="5" w:space="0" w:color="000000"/>
            </w:tcBorders>
            <w:vAlign w:val="center"/>
          </w:tcPr>
          <w:p w14:paraId="797FD16D" w14:textId="77777777" w:rsidR="004A263B" w:rsidRPr="0067635D" w:rsidRDefault="004A263B" w:rsidP="0009647B">
            <w:pPr>
              <w:spacing w:after="0"/>
              <w:ind w:left="102"/>
            </w:pPr>
          </w:p>
        </w:tc>
      </w:tr>
      <w:tr w:rsidR="003807DE" w:rsidRPr="0067635D" w14:paraId="4A58D368" w14:textId="77777777" w:rsidTr="007C55C8">
        <w:trPr>
          <w:trHeight w:hRule="exact" w:val="288"/>
        </w:trPr>
        <w:tc>
          <w:tcPr>
            <w:tcW w:w="2411" w:type="pct"/>
            <w:tcBorders>
              <w:top w:val="single" w:sz="5" w:space="0" w:color="000000"/>
              <w:left w:val="single" w:sz="5" w:space="0" w:color="000000"/>
              <w:bottom w:val="single" w:sz="5" w:space="0" w:color="000000"/>
              <w:right w:val="single" w:sz="5" w:space="0" w:color="000000"/>
            </w:tcBorders>
            <w:vAlign w:val="center"/>
          </w:tcPr>
          <w:p w14:paraId="014D41E5" w14:textId="77777777" w:rsidR="004A263B" w:rsidRPr="0067635D" w:rsidRDefault="004A263B" w:rsidP="0009647B">
            <w:pPr>
              <w:spacing w:after="0"/>
              <w:ind w:left="100"/>
            </w:pPr>
            <w:r w:rsidRPr="0067635D">
              <w:t>Vertical sides of beams, walls, Columns</w:t>
            </w:r>
          </w:p>
        </w:tc>
        <w:tc>
          <w:tcPr>
            <w:tcW w:w="712" w:type="pct"/>
            <w:tcBorders>
              <w:top w:val="single" w:sz="5" w:space="0" w:color="000000"/>
              <w:left w:val="single" w:sz="5" w:space="0" w:color="000000"/>
              <w:bottom w:val="single" w:sz="5" w:space="0" w:color="000000"/>
              <w:right w:val="single" w:sz="5" w:space="0" w:color="000000"/>
            </w:tcBorders>
            <w:vAlign w:val="center"/>
          </w:tcPr>
          <w:p w14:paraId="0BE5AABD" w14:textId="77777777" w:rsidR="004A263B" w:rsidRPr="0067635D" w:rsidRDefault="004A263B" w:rsidP="0009647B">
            <w:pPr>
              <w:spacing w:after="0"/>
              <w:ind w:left="102"/>
            </w:pPr>
          </w:p>
        </w:tc>
        <w:tc>
          <w:tcPr>
            <w:tcW w:w="1876" w:type="pct"/>
            <w:tcBorders>
              <w:top w:val="single" w:sz="5" w:space="0" w:color="000000"/>
              <w:left w:val="single" w:sz="5" w:space="0" w:color="000000"/>
              <w:bottom w:val="single" w:sz="5" w:space="0" w:color="000000"/>
              <w:right w:val="single" w:sz="5" w:space="0" w:color="000000"/>
            </w:tcBorders>
            <w:vAlign w:val="center"/>
          </w:tcPr>
          <w:p w14:paraId="04D3BF26" w14:textId="77777777" w:rsidR="004A263B" w:rsidRPr="0067635D" w:rsidRDefault="004A263B" w:rsidP="0009647B">
            <w:pPr>
              <w:spacing w:after="0"/>
              <w:ind w:left="102"/>
            </w:pPr>
          </w:p>
        </w:tc>
      </w:tr>
      <w:tr w:rsidR="003807DE" w:rsidRPr="0067635D" w14:paraId="07D4ECB9" w14:textId="77777777" w:rsidTr="007C55C8">
        <w:trPr>
          <w:trHeight w:hRule="exact" w:val="288"/>
        </w:trPr>
        <w:tc>
          <w:tcPr>
            <w:tcW w:w="2411" w:type="pct"/>
            <w:tcBorders>
              <w:top w:val="single" w:sz="5" w:space="0" w:color="000000"/>
              <w:left w:val="single" w:sz="5" w:space="0" w:color="000000"/>
              <w:bottom w:val="single" w:sz="5" w:space="0" w:color="000000"/>
              <w:right w:val="single" w:sz="5" w:space="0" w:color="000000"/>
            </w:tcBorders>
            <w:vAlign w:val="center"/>
          </w:tcPr>
          <w:p w14:paraId="4CB3209F" w14:textId="77777777" w:rsidR="004A263B" w:rsidRPr="0067635D" w:rsidRDefault="004A263B" w:rsidP="0009647B">
            <w:pPr>
              <w:spacing w:after="0"/>
              <w:ind w:left="100"/>
            </w:pPr>
            <w:r w:rsidRPr="0067635D">
              <w:t>lift not exceeding 1.2m</w:t>
            </w:r>
          </w:p>
        </w:tc>
        <w:tc>
          <w:tcPr>
            <w:tcW w:w="712" w:type="pct"/>
            <w:tcBorders>
              <w:top w:val="single" w:sz="5" w:space="0" w:color="000000"/>
              <w:left w:val="single" w:sz="5" w:space="0" w:color="000000"/>
              <w:bottom w:val="single" w:sz="5" w:space="0" w:color="000000"/>
              <w:right w:val="single" w:sz="5" w:space="0" w:color="000000"/>
            </w:tcBorders>
            <w:vAlign w:val="center"/>
          </w:tcPr>
          <w:p w14:paraId="0EF76236" w14:textId="77777777" w:rsidR="004A263B" w:rsidRPr="0067635D" w:rsidRDefault="004A263B" w:rsidP="0009647B">
            <w:pPr>
              <w:spacing w:after="0"/>
              <w:ind w:left="102"/>
            </w:pPr>
            <w:r w:rsidRPr="0067635D">
              <w:t>12</w:t>
            </w:r>
            <w:r w:rsidR="00D6508F" w:rsidRPr="0067635D">
              <w:t xml:space="preserve"> </w:t>
            </w:r>
            <w:r w:rsidRPr="0067635D">
              <w:t>hours</w:t>
            </w:r>
          </w:p>
        </w:tc>
        <w:tc>
          <w:tcPr>
            <w:tcW w:w="1876" w:type="pct"/>
            <w:tcBorders>
              <w:top w:val="single" w:sz="5" w:space="0" w:color="000000"/>
              <w:left w:val="single" w:sz="5" w:space="0" w:color="000000"/>
              <w:bottom w:val="single" w:sz="5" w:space="0" w:color="000000"/>
              <w:right w:val="single" w:sz="5" w:space="0" w:color="000000"/>
            </w:tcBorders>
            <w:vAlign w:val="center"/>
          </w:tcPr>
          <w:p w14:paraId="437F5B0D" w14:textId="429DB33D" w:rsidR="004A263B" w:rsidRPr="0067635D" w:rsidRDefault="004A263B" w:rsidP="0009647B">
            <w:pPr>
              <w:spacing w:after="0" w:line="275" w:lineRule="auto"/>
              <w:ind w:left="102" w:right="84"/>
            </w:pPr>
            <w:r w:rsidRPr="0067635D">
              <w:t>but see Curing and</w:t>
            </w:r>
            <w:r w:rsidR="0073500F" w:rsidRPr="0067635D">
              <w:t xml:space="preserve"> Protection</w:t>
            </w:r>
            <w:r w:rsidR="00CE7798" w:rsidRPr="0067635D">
              <w:t xml:space="preserve"> </w:t>
            </w:r>
            <w:r w:rsidRPr="0067635D">
              <w:t>Clause</w:t>
            </w:r>
          </w:p>
        </w:tc>
      </w:tr>
      <w:tr w:rsidR="003807DE" w:rsidRPr="0067635D" w14:paraId="515326C2" w14:textId="77777777" w:rsidTr="007C55C8">
        <w:trPr>
          <w:trHeight w:hRule="exact" w:val="288"/>
        </w:trPr>
        <w:tc>
          <w:tcPr>
            <w:tcW w:w="2411" w:type="pct"/>
            <w:tcBorders>
              <w:top w:val="single" w:sz="5" w:space="0" w:color="000000"/>
              <w:left w:val="single" w:sz="5" w:space="0" w:color="000000"/>
              <w:bottom w:val="single" w:sz="5" w:space="0" w:color="000000"/>
              <w:right w:val="single" w:sz="5" w:space="0" w:color="000000"/>
            </w:tcBorders>
            <w:vAlign w:val="center"/>
          </w:tcPr>
          <w:p w14:paraId="0E8A375F" w14:textId="77777777" w:rsidR="004A263B" w:rsidRPr="0067635D" w:rsidRDefault="004A263B" w:rsidP="0009647B">
            <w:pPr>
              <w:spacing w:after="0"/>
              <w:ind w:left="100"/>
            </w:pPr>
            <w:r w:rsidRPr="0067635D">
              <w:t>lift exceeding 1.2m</w:t>
            </w:r>
          </w:p>
        </w:tc>
        <w:tc>
          <w:tcPr>
            <w:tcW w:w="712" w:type="pct"/>
            <w:tcBorders>
              <w:top w:val="single" w:sz="5" w:space="0" w:color="000000"/>
              <w:left w:val="single" w:sz="5" w:space="0" w:color="000000"/>
              <w:bottom w:val="single" w:sz="5" w:space="0" w:color="000000"/>
              <w:right w:val="single" w:sz="5" w:space="0" w:color="000000"/>
            </w:tcBorders>
            <w:vAlign w:val="center"/>
          </w:tcPr>
          <w:p w14:paraId="677AF9E5" w14:textId="77777777" w:rsidR="004A263B" w:rsidRPr="0067635D" w:rsidRDefault="004A263B" w:rsidP="0009647B">
            <w:pPr>
              <w:spacing w:after="0"/>
              <w:ind w:left="102"/>
            </w:pPr>
            <w:r w:rsidRPr="0067635D">
              <w:t>36</w:t>
            </w:r>
            <w:r w:rsidR="00D6508F" w:rsidRPr="0067635D">
              <w:t xml:space="preserve"> </w:t>
            </w:r>
            <w:r w:rsidRPr="0067635D">
              <w:t>hours</w:t>
            </w:r>
          </w:p>
        </w:tc>
        <w:tc>
          <w:tcPr>
            <w:tcW w:w="1876" w:type="pct"/>
            <w:tcBorders>
              <w:top w:val="single" w:sz="5" w:space="0" w:color="000000"/>
              <w:left w:val="single" w:sz="5" w:space="0" w:color="000000"/>
              <w:bottom w:val="single" w:sz="5" w:space="0" w:color="000000"/>
              <w:right w:val="single" w:sz="5" w:space="0" w:color="000000"/>
            </w:tcBorders>
            <w:vAlign w:val="center"/>
          </w:tcPr>
          <w:p w14:paraId="73D1C3D8" w14:textId="77777777" w:rsidR="004A263B" w:rsidRPr="0067635D" w:rsidRDefault="004A263B" w:rsidP="0009647B">
            <w:pPr>
              <w:spacing w:after="0"/>
              <w:ind w:left="102"/>
            </w:pPr>
          </w:p>
        </w:tc>
      </w:tr>
      <w:tr w:rsidR="003807DE" w:rsidRPr="0067635D" w14:paraId="7EC5C6A3" w14:textId="77777777" w:rsidTr="007C55C8">
        <w:trPr>
          <w:trHeight w:hRule="exact" w:val="576"/>
        </w:trPr>
        <w:tc>
          <w:tcPr>
            <w:tcW w:w="2411" w:type="pct"/>
            <w:tcBorders>
              <w:top w:val="single" w:sz="5" w:space="0" w:color="000000"/>
              <w:left w:val="single" w:sz="5" w:space="0" w:color="000000"/>
              <w:bottom w:val="single" w:sz="5" w:space="0" w:color="000000"/>
              <w:right w:val="single" w:sz="5" w:space="0" w:color="000000"/>
            </w:tcBorders>
            <w:vAlign w:val="center"/>
          </w:tcPr>
          <w:p w14:paraId="7E02D2E3" w14:textId="77777777" w:rsidR="004A263B" w:rsidRPr="0067635D" w:rsidRDefault="004A263B" w:rsidP="0009647B">
            <w:pPr>
              <w:spacing w:after="0"/>
              <w:ind w:left="100"/>
            </w:pPr>
            <w:r w:rsidRPr="0067635D">
              <w:t>Soffits of main slabs and beams</w:t>
            </w:r>
          </w:p>
          <w:p w14:paraId="4D615CAE" w14:textId="77777777" w:rsidR="004A263B" w:rsidRPr="0067635D" w:rsidRDefault="004A263B" w:rsidP="0009647B">
            <w:pPr>
              <w:spacing w:after="0"/>
              <w:ind w:left="100"/>
            </w:pPr>
            <w:r w:rsidRPr="0067635D">
              <w:t>Props left under</w:t>
            </w:r>
          </w:p>
        </w:tc>
        <w:tc>
          <w:tcPr>
            <w:tcW w:w="712" w:type="pct"/>
            <w:tcBorders>
              <w:top w:val="single" w:sz="5" w:space="0" w:color="000000"/>
              <w:left w:val="single" w:sz="5" w:space="0" w:color="000000"/>
              <w:bottom w:val="single" w:sz="5" w:space="0" w:color="000000"/>
              <w:right w:val="single" w:sz="5" w:space="0" w:color="000000"/>
            </w:tcBorders>
            <w:vAlign w:val="center"/>
          </w:tcPr>
          <w:p w14:paraId="2B2D4FC3" w14:textId="77777777" w:rsidR="004A263B" w:rsidRPr="0067635D" w:rsidRDefault="004A263B" w:rsidP="0009647B">
            <w:pPr>
              <w:spacing w:after="0"/>
              <w:ind w:left="102"/>
            </w:pPr>
            <w:r w:rsidRPr="0067635D">
              <w:t>5 days</w:t>
            </w:r>
          </w:p>
        </w:tc>
        <w:tc>
          <w:tcPr>
            <w:tcW w:w="1876" w:type="pct"/>
            <w:tcBorders>
              <w:top w:val="single" w:sz="5" w:space="0" w:color="000000"/>
              <w:left w:val="single" w:sz="5" w:space="0" w:color="000000"/>
              <w:bottom w:val="single" w:sz="5" w:space="0" w:color="000000"/>
              <w:right w:val="single" w:sz="5" w:space="0" w:color="000000"/>
            </w:tcBorders>
            <w:vAlign w:val="center"/>
          </w:tcPr>
          <w:p w14:paraId="0459A96F" w14:textId="77777777" w:rsidR="004A263B" w:rsidRPr="0067635D" w:rsidRDefault="004A263B" w:rsidP="0009647B">
            <w:pPr>
              <w:spacing w:after="0"/>
              <w:ind w:left="102"/>
            </w:pPr>
          </w:p>
        </w:tc>
      </w:tr>
      <w:tr w:rsidR="004A263B" w:rsidRPr="0067635D" w14:paraId="230BBC02" w14:textId="77777777" w:rsidTr="007C55C8">
        <w:trPr>
          <w:trHeight w:hRule="exact" w:val="547"/>
        </w:trPr>
        <w:tc>
          <w:tcPr>
            <w:tcW w:w="2411" w:type="pct"/>
            <w:tcBorders>
              <w:top w:val="single" w:sz="5" w:space="0" w:color="000000"/>
              <w:left w:val="single" w:sz="5" w:space="0" w:color="000000"/>
              <w:bottom w:val="single" w:sz="5" w:space="0" w:color="000000"/>
              <w:right w:val="single" w:sz="5" w:space="0" w:color="000000"/>
            </w:tcBorders>
            <w:vAlign w:val="center"/>
          </w:tcPr>
          <w:p w14:paraId="046247B7" w14:textId="77777777" w:rsidR="004A263B" w:rsidRPr="0067635D" w:rsidRDefault="004A263B" w:rsidP="0009647B">
            <w:pPr>
              <w:spacing w:after="0"/>
              <w:ind w:left="100"/>
            </w:pPr>
            <w:r w:rsidRPr="0067635D">
              <w:t>Beams and main slabs</w:t>
            </w:r>
          </w:p>
          <w:p w14:paraId="4965EB8E" w14:textId="77777777" w:rsidR="004A263B" w:rsidRPr="0067635D" w:rsidRDefault="004A263B" w:rsidP="0009647B">
            <w:pPr>
              <w:spacing w:after="0"/>
              <w:ind w:left="100"/>
            </w:pPr>
            <w:r w:rsidRPr="0067635D">
              <w:t>Removal of props</w:t>
            </w:r>
          </w:p>
        </w:tc>
        <w:tc>
          <w:tcPr>
            <w:tcW w:w="712" w:type="pct"/>
            <w:tcBorders>
              <w:top w:val="single" w:sz="5" w:space="0" w:color="000000"/>
              <w:left w:val="single" w:sz="5" w:space="0" w:color="000000"/>
              <w:bottom w:val="single" w:sz="5" w:space="0" w:color="000000"/>
              <w:right w:val="single" w:sz="5" w:space="0" w:color="000000"/>
            </w:tcBorders>
            <w:vAlign w:val="center"/>
          </w:tcPr>
          <w:p w14:paraId="660A89A4" w14:textId="77777777" w:rsidR="004A263B" w:rsidRPr="0067635D" w:rsidRDefault="004A263B" w:rsidP="0009647B">
            <w:pPr>
              <w:spacing w:after="0"/>
              <w:ind w:left="102"/>
            </w:pPr>
            <w:r w:rsidRPr="0067635D">
              <w:t>18</w:t>
            </w:r>
            <w:r w:rsidR="00D6508F" w:rsidRPr="0067635D">
              <w:t xml:space="preserve"> </w:t>
            </w:r>
            <w:r w:rsidRPr="0067635D">
              <w:t>days</w:t>
            </w:r>
          </w:p>
        </w:tc>
        <w:tc>
          <w:tcPr>
            <w:tcW w:w="1876" w:type="pct"/>
            <w:tcBorders>
              <w:top w:val="single" w:sz="5" w:space="0" w:color="000000"/>
              <w:left w:val="single" w:sz="5" w:space="0" w:color="000000"/>
              <w:bottom w:val="single" w:sz="5" w:space="0" w:color="000000"/>
              <w:right w:val="single" w:sz="5" w:space="0" w:color="000000"/>
            </w:tcBorders>
            <w:vAlign w:val="center"/>
          </w:tcPr>
          <w:p w14:paraId="3D4F375D" w14:textId="77777777" w:rsidR="004A263B" w:rsidRPr="0067635D" w:rsidRDefault="004A263B" w:rsidP="0009647B">
            <w:pPr>
              <w:spacing w:after="0"/>
              <w:ind w:left="102"/>
            </w:pPr>
          </w:p>
        </w:tc>
      </w:tr>
    </w:tbl>
    <w:p w14:paraId="14386EAC" w14:textId="77777777" w:rsidR="003B180A" w:rsidRPr="0067635D" w:rsidRDefault="003B180A" w:rsidP="000804CA">
      <w:pPr>
        <w:tabs>
          <w:tab w:val="left" w:pos="5685"/>
        </w:tabs>
        <w:spacing w:after="0"/>
        <w:jc w:val="both"/>
      </w:pPr>
    </w:p>
    <w:p w14:paraId="3B8B2DF0" w14:textId="01749ACE" w:rsidR="00CE7798" w:rsidRPr="0067635D" w:rsidRDefault="004A263B">
      <w:pPr>
        <w:pStyle w:val="ListParagraph"/>
        <w:numPr>
          <w:ilvl w:val="0"/>
          <w:numId w:val="114"/>
        </w:numPr>
        <w:tabs>
          <w:tab w:val="left" w:pos="5685"/>
        </w:tabs>
        <w:spacing w:after="0"/>
        <w:ind w:left="1080" w:right="27"/>
        <w:jc w:val="both"/>
      </w:pPr>
      <w:r w:rsidRPr="0067635D">
        <w:t>For mixes containing other types of cement</w:t>
      </w:r>
      <w:r w:rsidR="00D6508F" w:rsidRPr="0067635D">
        <w:t xml:space="preserve"> </w:t>
      </w:r>
      <w:r w:rsidRPr="0067635D">
        <w:t>the formwork striking times shall</w:t>
      </w:r>
      <w:r w:rsidR="00D6508F" w:rsidRPr="0067635D">
        <w:t xml:space="preserve"> </w:t>
      </w:r>
      <w:r w:rsidRPr="0067635D">
        <w:t>be</w:t>
      </w:r>
      <w:r w:rsidR="00D6508F" w:rsidRPr="0067635D">
        <w:t xml:space="preserve"> </w:t>
      </w:r>
      <w:r w:rsidRPr="0067635D">
        <w:t>determined</w:t>
      </w:r>
      <w:r w:rsidR="00D6508F" w:rsidRPr="0067635D">
        <w:t xml:space="preserve"> </w:t>
      </w:r>
      <w:r w:rsidRPr="0067635D">
        <w:t>in</w:t>
      </w:r>
      <w:r w:rsidR="00D6508F" w:rsidRPr="0067635D">
        <w:t xml:space="preserve"> </w:t>
      </w:r>
      <w:r w:rsidRPr="0067635D">
        <w:t>accordance</w:t>
      </w:r>
      <w:r w:rsidR="00D6508F" w:rsidRPr="0067635D">
        <w:t xml:space="preserve"> </w:t>
      </w:r>
      <w:r w:rsidRPr="0067635D">
        <w:t>with</w:t>
      </w:r>
      <w:r w:rsidR="00D6508F" w:rsidRPr="0067635D">
        <w:t xml:space="preserve"> </w:t>
      </w:r>
      <w:r w:rsidRPr="0067635D">
        <w:t>CIRIA</w:t>
      </w:r>
      <w:r w:rsidR="00D6508F" w:rsidRPr="0067635D">
        <w:t xml:space="preserve"> </w:t>
      </w:r>
      <w:r w:rsidRPr="0067635D">
        <w:t>Report</w:t>
      </w:r>
      <w:r w:rsidR="00D6508F" w:rsidRPr="0067635D">
        <w:t xml:space="preserve"> </w:t>
      </w:r>
      <w:r w:rsidRPr="0067635D">
        <w:t>No</w:t>
      </w:r>
      <w:r w:rsidR="00D6508F" w:rsidRPr="0067635D">
        <w:t xml:space="preserve"> </w:t>
      </w:r>
      <w:r w:rsidRPr="0067635D">
        <w:t>136</w:t>
      </w:r>
    </w:p>
    <w:p w14:paraId="62CB75E3" w14:textId="64909FC0" w:rsidR="004A263B" w:rsidRPr="0067635D" w:rsidRDefault="004A263B">
      <w:pPr>
        <w:pStyle w:val="ListParagraph"/>
        <w:numPr>
          <w:ilvl w:val="0"/>
          <w:numId w:val="114"/>
        </w:numPr>
        <w:tabs>
          <w:tab w:val="left" w:pos="5685"/>
        </w:tabs>
        <w:spacing w:after="0"/>
        <w:ind w:left="1080" w:right="27"/>
        <w:jc w:val="both"/>
      </w:pPr>
      <w:r w:rsidRPr="0067635D">
        <w:t>Formwork</w:t>
      </w:r>
      <w:r w:rsidR="00D6508F" w:rsidRPr="0067635D">
        <w:t xml:space="preserve"> </w:t>
      </w:r>
      <w:r w:rsidRPr="0067635D">
        <w:t>striking</w:t>
      </w:r>
      <w:r w:rsidR="00D6508F" w:rsidRPr="0067635D">
        <w:t xml:space="preserve"> </w:t>
      </w:r>
      <w:r w:rsidRPr="0067635D">
        <w:t>times</w:t>
      </w:r>
      <w:r w:rsidR="00D6508F" w:rsidRPr="0067635D">
        <w:t xml:space="preserve"> </w:t>
      </w:r>
      <w:r w:rsidRPr="0067635D">
        <w:t>-</w:t>
      </w:r>
      <w:r w:rsidR="003B180A" w:rsidRPr="0067635D">
        <w:t xml:space="preserve"> </w:t>
      </w:r>
      <w:r w:rsidRPr="0067635D">
        <w:t>Criteria</w:t>
      </w:r>
      <w:r w:rsidR="00D6508F" w:rsidRPr="0067635D">
        <w:t xml:space="preserve"> </w:t>
      </w:r>
      <w:r w:rsidRPr="0067635D">
        <w:t>prediction</w:t>
      </w:r>
      <w:r w:rsidR="00D6508F" w:rsidRPr="0067635D">
        <w:t xml:space="preserve"> </w:t>
      </w:r>
      <w:r w:rsidRPr="0067635D">
        <w:t>and</w:t>
      </w:r>
      <w:r w:rsidR="00D6508F" w:rsidRPr="0067635D">
        <w:t xml:space="preserve"> </w:t>
      </w:r>
      <w:r w:rsidRPr="0067635D">
        <w:t>methods</w:t>
      </w:r>
      <w:r w:rsidR="00D6508F" w:rsidRPr="0067635D">
        <w:t xml:space="preserve"> </w:t>
      </w:r>
      <w:r w:rsidRPr="0067635D">
        <w:t>of assessment.</w:t>
      </w:r>
    </w:p>
    <w:p w14:paraId="0488EA1D" w14:textId="1F9E0F6F" w:rsidR="00C131D7" w:rsidRPr="0067635D" w:rsidRDefault="004A263B">
      <w:pPr>
        <w:pStyle w:val="ListParagraph"/>
        <w:numPr>
          <w:ilvl w:val="0"/>
          <w:numId w:val="114"/>
        </w:numPr>
        <w:tabs>
          <w:tab w:val="left" w:pos="5685"/>
        </w:tabs>
        <w:spacing w:after="0"/>
        <w:ind w:left="1080" w:right="27"/>
        <w:jc w:val="both"/>
      </w:pPr>
      <w:r w:rsidRPr="0067635D">
        <w:t>After removal</w:t>
      </w:r>
      <w:r w:rsidR="00D6508F" w:rsidRPr="0067635D">
        <w:t xml:space="preserve"> </w:t>
      </w:r>
      <w:r w:rsidRPr="0067635D">
        <w:t>remedial</w:t>
      </w:r>
      <w:r w:rsidR="00D6508F" w:rsidRPr="0067635D">
        <w:t xml:space="preserve"> </w:t>
      </w:r>
      <w:r w:rsidRPr="0067635D">
        <w:t>work shall not be</w:t>
      </w:r>
      <w:r w:rsidR="00D6508F" w:rsidRPr="0067635D">
        <w:t xml:space="preserve"> </w:t>
      </w:r>
      <w:r w:rsidRPr="0067635D">
        <w:t>undertaken until the concrete has been</w:t>
      </w:r>
      <w:r w:rsidR="00D6508F" w:rsidRPr="0067635D">
        <w:t xml:space="preserve"> </w:t>
      </w:r>
      <w:r w:rsidRPr="0067635D">
        <w:t>inspected and</w:t>
      </w:r>
      <w:r w:rsidR="00D6508F" w:rsidRPr="0067635D">
        <w:t xml:space="preserve"> </w:t>
      </w:r>
      <w:r w:rsidRPr="0067635D">
        <w:t>approved.</w:t>
      </w:r>
    </w:p>
    <w:p w14:paraId="4F851102" w14:textId="77777777" w:rsidR="0009647B" w:rsidRPr="0067635D" w:rsidRDefault="0009647B" w:rsidP="0009647B">
      <w:pPr>
        <w:pStyle w:val="ListParagraph"/>
        <w:tabs>
          <w:tab w:val="left" w:pos="5685"/>
        </w:tabs>
        <w:spacing w:after="0"/>
        <w:ind w:left="1080" w:right="27"/>
        <w:jc w:val="both"/>
      </w:pPr>
    </w:p>
    <w:p w14:paraId="303D324D" w14:textId="5A7FF700" w:rsidR="004A263B" w:rsidRPr="0067635D" w:rsidRDefault="004A263B">
      <w:pPr>
        <w:pStyle w:val="ListParagraph"/>
        <w:numPr>
          <w:ilvl w:val="0"/>
          <w:numId w:val="137"/>
        </w:numPr>
        <w:tabs>
          <w:tab w:val="left" w:pos="5685"/>
        </w:tabs>
        <w:spacing w:after="0"/>
        <w:ind w:right="27"/>
        <w:jc w:val="both"/>
        <w:rPr>
          <w:b/>
          <w:bCs/>
          <w:u w:val="single"/>
        </w:rPr>
      </w:pPr>
      <w:r w:rsidRPr="0067635D">
        <w:rPr>
          <w:b/>
          <w:bCs/>
          <w:u w:val="single"/>
        </w:rPr>
        <w:t>PERMANENT FORMWORK</w:t>
      </w:r>
    </w:p>
    <w:p w14:paraId="36BF7C21" w14:textId="358C5801" w:rsidR="004A263B" w:rsidRPr="0067635D" w:rsidRDefault="004A263B">
      <w:pPr>
        <w:pStyle w:val="ListParagraph"/>
        <w:numPr>
          <w:ilvl w:val="0"/>
          <w:numId w:val="117"/>
        </w:numPr>
        <w:tabs>
          <w:tab w:val="left" w:pos="5685"/>
        </w:tabs>
        <w:spacing w:after="0"/>
        <w:ind w:left="1080" w:right="27"/>
        <w:jc w:val="both"/>
      </w:pPr>
      <w:r w:rsidRPr="0067635D">
        <w:t>Permanent formers of GRP pipe</w:t>
      </w:r>
      <w:r w:rsidR="00D6508F" w:rsidRPr="0067635D">
        <w:t xml:space="preserve"> </w:t>
      </w:r>
      <w:r w:rsidRPr="0067635D">
        <w:t>are to be</w:t>
      </w:r>
      <w:r w:rsidR="00D6508F" w:rsidRPr="0067635D">
        <w:t xml:space="preserve"> </w:t>
      </w:r>
      <w:r w:rsidRPr="0067635D">
        <w:t>used</w:t>
      </w:r>
      <w:r w:rsidR="00D6508F" w:rsidRPr="0067635D">
        <w:t xml:space="preserve"> </w:t>
      </w:r>
      <w:r w:rsidRPr="0067635D">
        <w:t>where</w:t>
      </w:r>
      <w:r w:rsidR="00D6508F" w:rsidRPr="0067635D">
        <w:t xml:space="preserve"> </w:t>
      </w:r>
      <w:r w:rsidR="003B180A" w:rsidRPr="0067635D">
        <w:t xml:space="preserve">indicated on the </w:t>
      </w:r>
      <w:r w:rsidRPr="0067635D">
        <w:t>Drawings.</w:t>
      </w:r>
      <w:r w:rsidR="00D6508F" w:rsidRPr="0067635D">
        <w:t xml:space="preserve"> </w:t>
      </w:r>
      <w:r w:rsidRPr="0067635D">
        <w:t>The minimum wall thickness of the GRP shall be 5mm.</w:t>
      </w:r>
    </w:p>
    <w:p w14:paraId="6B09D4C1" w14:textId="77777777" w:rsidR="004A263B" w:rsidRPr="0067635D" w:rsidRDefault="004A263B" w:rsidP="004A263B">
      <w:pPr>
        <w:spacing w:after="0" w:line="200" w:lineRule="exact"/>
        <w:rPr>
          <w:rFonts w:ascii="Times New Roman" w:eastAsia="Times New Roman" w:hAnsi="Times New Roman" w:cs="Times New Roman"/>
          <w:sz w:val="20"/>
          <w:szCs w:val="20"/>
        </w:rPr>
      </w:pPr>
    </w:p>
    <w:p w14:paraId="26CB90E3" w14:textId="2CCF1AA5" w:rsidR="004A263B" w:rsidRPr="0067635D" w:rsidRDefault="004A263B">
      <w:pPr>
        <w:pStyle w:val="Heading3"/>
        <w:numPr>
          <w:ilvl w:val="2"/>
          <w:numId w:val="29"/>
        </w:numPr>
        <w:ind w:left="720" w:firstLine="0"/>
        <w:rPr>
          <w:w w:val="113"/>
          <w:sz w:val="22"/>
          <w:szCs w:val="22"/>
        </w:rPr>
      </w:pPr>
      <w:bookmarkStart w:id="431" w:name="_Toc172648501"/>
      <w:r w:rsidRPr="0067635D">
        <w:rPr>
          <w:w w:val="113"/>
          <w:sz w:val="22"/>
          <w:szCs w:val="22"/>
        </w:rPr>
        <w:t>REINFORCEMENT</w:t>
      </w:r>
      <w:bookmarkEnd w:id="431"/>
    </w:p>
    <w:p w14:paraId="1C3A9A69" w14:textId="26290EEB" w:rsidR="004A263B" w:rsidRPr="0067635D" w:rsidRDefault="004A263B">
      <w:pPr>
        <w:pStyle w:val="ListParagraph"/>
        <w:numPr>
          <w:ilvl w:val="0"/>
          <w:numId w:val="138"/>
        </w:numPr>
        <w:tabs>
          <w:tab w:val="left" w:pos="5685"/>
        </w:tabs>
        <w:spacing w:after="0"/>
        <w:jc w:val="both"/>
        <w:rPr>
          <w:b/>
          <w:bCs/>
          <w:u w:val="single"/>
        </w:rPr>
      </w:pPr>
      <w:r w:rsidRPr="0067635D">
        <w:rPr>
          <w:b/>
          <w:bCs/>
          <w:u w:val="single"/>
        </w:rPr>
        <w:t>REINFORCEMENT GENERAL</w:t>
      </w:r>
    </w:p>
    <w:p w14:paraId="03E3BD31" w14:textId="1A384B67" w:rsidR="004A263B" w:rsidRPr="0067635D" w:rsidRDefault="004A263B">
      <w:pPr>
        <w:pStyle w:val="ListParagraph"/>
        <w:numPr>
          <w:ilvl w:val="0"/>
          <w:numId w:val="118"/>
        </w:numPr>
        <w:tabs>
          <w:tab w:val="left" w:pos="5685"/>
        </w:tabs>
        <w:spacing w:after="0"/>
        <w:ind w:left="1080" w:right="27"/>
        <w:jc w:val="both"/>
      </w:pPr>
      <w:r w:rsidRPr="0067635D">
        <w:t>Steel rod reinforcement shall be cut, be</w:t>
      </w:r>
      <w:r w:rsidR="003B180A" w:rsidRPr="0067635D">
        <w:t xml:space="preserve">nt and fixed to BS 8110: Part 1 </w:t>
      </w:r>
      <w:r w:rsidRPr="0067635D">
        <w:t>/ B.S. 8666.</w:t>
      </w:r>
    </w:p>
    <w:p w14:paraId="1EA4961B" w14:textId="0A7C4E1A" w:rsidR="004A263B" w:rsidRPr="0067635D" w:rsidRDefault="004A263B">
      <w:pPr>
        <w:pStyle w:val="ListParagraph"/>
        <w:numPr>
          <w:ilvl w:val="0"/>
          <w:numId w:val="118"/>
        </w:numPr>
        <w:tabs>
          <w:tab w:val="left" w:pos="5685"/>
        </w:tabs>
        <w:spacing w:after="0"/>
        <w:ind w:left="1080" w:right="27"/>
        <w:jc w:val="both"/>
      </w:pPr>
      <w:r w:rsidRPr="0067635D">
        <w:t>Cutting or bending by the application of heat is not permitted.</w:t>
      </w:r>
    </w:p>
    <w:p w14:paraId="699E5E42" w14:textId="66D1B2EE" w:rsidR="00C131D7" w:rsidRPr="0067635D" w:rsidRDefault="004A263B">
      <w:pPr>
        <w:pStyle w:val="ListParagraph"/>
        <w:numPr>
          <w:ilvl w:val="0"/>
          <w:numId w:val="118"/>
        </w:numPr>
        <w:tabs>
          <w:tab w:val="left" w:pos="5685"/>
        </w:tabs>
        <w:spacing w:after="0"/>
        <w:ind w:left="1080" w:right="27"/>
        <w:jc w:val="both"/>
      </w:pPr>
      <w:r w:rsidRPr="0067635D">
        <w:t>Welding of reinforcement shall only be</w:t>
      </w:r>
      <w:r w:rsidR="00D6508F" w:rsidRPr="0067635D">
        <w:t xml:space="preserve"> </w:t>
      </w:r>
      <w:r w:rsidRPr="0067635D">
        <w:t>permitted</w:t>
      </w:r>
      <w:r w:rsidR="00D6508F" w:rsidRPr="0067635D">
        <w:t xml:space="preserve"> </w:t>
      </w:r>
      <w:r w:rsidRPr="0067635D">
        <w:t>when</w:t>
      </w:r>
      <w:r w:rsidR="00D6508F" w:rsidRPr="0067635D">
        <w:t xml:space="preserve"> </w:t>
      </w:r>
      <w:r w:rsidRPr="0067635D">
        <w:t>approved in writing by the Superintendent. If such approval is given then the workmanship shall be</w:t>
      </w:r>
      <w:r w:rsidR="00C131D7" w:rsidRPr="0067635D">
        <w:t xml:space="preserve"> in accordance with BS EN 1011.</w:t>
      </w:r>
    </w:p>
    <w:p w14:paraId="7B92ED41" w14:textId="3054ED9E" w:rsidR="00341264" w:rsidRPr="0067635D" w:rsidRDefault="004A263B" w:rsidP="0009647B">
      <w:pPr>
        <w:tabs>
          <w:tab w:val="left" w:pos="5685"/>
        </w:tabs>
        <w:spacing w:after="0"/>
        <w:ind w:left="1080" w:right="27"/>
        <w:jc w:val="both"/>
      </w:pPr>
      <w:r w:rsidRPr="0067635D">
        <w:t xml:space="preserve">The </w:t>
      </w:r>
      <w:r w:rsidR="00EF5E17" w:rsidRPr="0067635D">
        <w:t xml:space="preserve">Contractor </w:t>
      </w:r>
      <w:r w:rsidRPr="0067635D">
        <w:t>shall submit full</w:t>
      </w:r>
      <w:r w:rsidR="00D6508F" w:rsidRPr="0067635D">
        <w:t xml:space="preserve"> </w:t>
      </w:r>
      <w:r w:rsidRPr="0067635D">
        <w:t>technical</w:t>
      </w:r>
      <w:r w:rsidR="00D6508F" w:rsidRPr="0067635D">
        <w:t xml:space="preserve"> </w:t>
      </w:r>
      <w:r w:rsidRPr="0067635D">
        <w:t>details</w:t>
      </w:r>
      <w:r w:rsidR="00D6508F" w:rsidRPr="0067635D">
        <w:t xml:space="preserve"> </w:t>
      </w:r>
      <w:r w:rsidRPr="0067635D">
        <w:t>of his proposed procedures prior to seeking</w:t>
      </w:r>
      <w:r w:rsidR="00341264" w:rsidRPr="0067635D">
        <w:t xml:space="preserve"> </w:t>
      </w:r>
      <w:r w:rsidR="00C131D7" w:rsidRPr="0067635D">
        <w:t>approval.</w:t>
      </w:r>
    </w:p>
    <w:p w14:paraId="4EA4CA4D" w14:textId="77777777" w:rsidR="00C131D7" w:rsidRPr="0067635D" w:rsidRDefault="00C131D7" w:rsidP="00C131D7">
      <w:pPr>
        <w:tabs>
          <w:tab w:val="left" w:pos="5685"/>
        </w:tabs>
        <w:spacing w:after="0"/>
        <w:ind w:left="720"/>
        <w:jc w:val="both"/>
      </w:pPr>
    </w:p>
    <w:p w14:paraId="32D9703B" w14:textId="2C029763" w:rsidR="004A263B" w:rsidRPr="0067635D" w:rsidRDefault="004A263B">
      <w:pPr>
        <w:pStyle w:val="ListParagraph"/>
        <w:numPr>
          <w:ilvl w:val="0"/>
          <w:numId w:val="138"/>
        </w:numPr>
        <w:tabs>
          <w:tab w:val="left" w:pos="5685"/>
        </w:tabs>
        <w:spacing w:after="0"/>
        <w:jc w:val="both"/>
        <w:rPr>
          <w:b/>
          <w:bCs/>
          <w:u w:val="single"/>
        </w:rPr>
      </w:pPr>
      <w:r w:rsidRPr="0067635D">
        <w:rPr>
          <w:b/>
          <w:bCs/>
          <w:u w:val="single"/>
        </w:rPr>
        <w:t>FIXING</w:t>
      </w:r>
    </w:p>
    <w:p w14:paraId="2F0947B5" w14:textId="4D091A96" w:rsidR="004A263B" w:rsidRPr="0067635D" w:rsidRDefault="004A263B">
      <w:pPr>
        <w:pStyle w:val="ListParagraph"/>
        <w:numPr>
          <w:ilvl w:val="0"/>
          <w:numId w:val="119"/>
        </w:numPr>
        <w:tabs>
          <w:tab w:val="left" w:pos="5685"/>
        </w:tabs>
        <w:spacing w:after="0"/>
        <w:ind w:left="1080" w:right="27"/>
        <w:jc w:val="both"/>
      </w:pPr>
      <w:r w:rsidRPr="0067635D">
        <w:t>The number,</w:t>
      </w:r>
      <w:r w:rsidR="00D6508F" w:rsidRPr="0067635D">
        <w:t xml:space="preserve"> </w:t>
      </w:r>
      <w:r w:rsidRPr="0067635D">
        <w:t>size,</w:t>
      </w:r>
      <w:r w:rsidR="00D6508F" w:rsidRPr="0067635D">
        <w:t xml:space="preserve"> </w:t>
      </w:r>
      <w:r w:rsidRPr="0067635D">
        <w:t>form and position of pieces</w:t>
      </w:r>
      <w:r w:rsidR="00D6508F" w:rsidRPr="0067635D">
        <w:t xml:space="preserve"> </w:t>
      </w:r>
      <w:r w:rsidRPr="0067635D">
        <w:t>of reinforcement shall be as</w:t>
      </w:r>
      <w:r w:rsidR="00D6508F" w:rsidRPr="0067635D">
        <w:t xml:space="preserve"> </w:t>
      </w:r>
      <w:r w:rsidRPr="0067635D">
        <w:t>shown</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r w:rsidR="00D6508F" w:rsidRPr="0067635D">
        <w:t xml:space="preserve"> </w:t>
      </w:r>
      <w:r w:rsidRPr="0067635D">
        <w:t>They</w:t>
      </w:r>
      <w:r w:rsidR="00D6508F" w:rsidRPr="0067635D">
        <w:t xml:space="preserve"> </w:t>
      </w:r>
      <w:r w:rsidRPr="0067635D">
        <w:t>shall</w:t>
      </w:r>
      <w:r w:rsidR="00D6508F" w:rsidRPr="0067635D">
        <w:t xml:space="preserve"> </w:t>
      </w:r>
      <w:r w:rsidRPr="0067635D">
        <w:t>be</w:t>
      </w:r>
      <w:r w:rsidR="00D6508F" w:rsidRPr="0067635D">
        <w:t xml:space="preserve"> </w:t>
      </w:r>
      <w:r w:rsidRPr="0067635D">
        <w:t>held</w:t>
      </w:r>
      <w:r w:rsidR="00D6508F" w:rsidRPr="0067635D">
        <w:t xml:space="preserve"> </w:t>
      </w:r>
      <w:r w:rsidRPr="0067635D">
        <w:t>in</w:t>
      </w:r>
      <w:r w:rsidR="00D6508F" w:rsidRPr="0067635D">
        <w:t xml:space="preserve"> </w:t>
      </w:r>
      <w:r w:rsidRPr="0067635D">
        <w:t>position</w:t>
      </w:r>
      <w:r w:rsidR="00D6508F" w:rsidRPr="0067635D">
        <w:t xml:space="preserve"> </w:t>
      </w:r>
      <w:r w:rsidRPr="0067635D">
        <w:t>in</w:t>
      </w:r>
      <w:r w:rsidR="00D6508F" w:rsidRPr="0067635D">
        <w:t xml:space="preserve"> </w:t>
      </w:r>
      <w:r w:rsidRPr="0067635D">
        <w:t>the formwork during</w:t>
      </w:r>
      <w:r w:rsidR="00D6508F" w:rsidRPr="0067635D">
        <w:t xml:space="preserve"> </w:t>
      </w:r>
      <w:r w:rsidRPr="0067635D">
        <w:t>the placing</w:t>
      </w:r>
      <w:r w:rsidR="00D6508F" w:rsidRPr="0067635D">
        <w:t xml:space="preserve"> </w:t>
      </w:r>
      <w:r w:rsidRPr="0067635D">
        <w:t>of concrete</w:t>
      </w:r>
      <w:r w:rsidR="00D6508F" w:rsidRPr="0067635D">
        <w:t xml:space="preserve"> </w:t>
      </w:r>
      <w:r w:rsidRPr="0067635D">
        <w:t>by use of distance</w:t>
      </w:r>
      <w:r w:rsidR="00D6508F" w:rsidRPr="0067635D">
        <w:t xml:space="preserve"> </w:t>
      </w:r>
      <w:r w:rsidRPr="0067635D">
        <w:t>pieces</w:t>
      </w:r>
      <w:r w:rsidR="00D6508F" w:rsidRPr="0067635D">
        <w:t xml:space="preserve"> </w:t>
      </w:r>
      <w:r w:rsidRPr="0067635D">
        <w:t>and spacer bars.</w:t>
      </w:r>
    </w:p>
    <w:p w14:paraId="248178DD" w14:textId="25DADAE6" w:rsidR="004A263B" w:rsidRPr="0067635D" w:rsidRDefault="004A263B">
      <w:pPr>
        <w:pStyle w:val="ListParagraph"/>
        <w:numPr>
          <w:ilvl w:val="0"/>
          <w:numId w:val="119"/>
        </w:numPr>
        <w:tabs>
          <w:tab w:val="left" w:pos="5685"/>
        </w:tabs>
        <w:spacing w:after="0"/>
        <w:ind w:left="1080" w:right="27"/>
        <w:jc w:val="both"/>
      </w:pPr>
      <w:r w:rsidRPr="0067635D">
        <w:t>Links</w:t>
      </w:r>
      <w:r w:rsidR="00D6508F" w:rsidRPr="0067635D">
        <w:t xml:space="preserve"> </w:t>
      </w:r>
      <w:r w:rsidRPr="0067635D">
        <w:t>shall</w:t>
      </w:r>
      <w:r w:rsidR="00D6508F" w:rsidRPr="0067635D">
        <w:t xml:space="preserve"> </w:t>
      </w:r>
      <w:r w:rsidRPr="0067635D">
        <w:t>be</w:t>
      </w:r>
      <w:r w:rsidR="00D6508F" w:rsidRPr="0067635D">
        <w:t xml:space="preserve"> </w:t>
      </w:r>
      <w:r w:rsidRPr="0067635D">
        <w:t>taut</w:t>
      </w:r>
      <w:r w:rsidR="00D6508F" w:rsidRPr="0067635D">
        <w:t xml:space="preserve"> </w:t>
      </w:r>
      <w:r w:rsidRPr="0067635D">
        <w:t>so</w:t>
      </w:r>
      <w:r w:rsidR="00D6508F" w:rsidRPr="0067635D">
        <w:t xml:space="preserve"> </w:t>
      </w:r>
      <w:r w:rsidRPr="0067635D">
        <w:t>that</w:t>
      </w:r>
      <w:r w:rsidR="00D6508F" w:rsidRPr="0067635D">
        <w:t xml:space="preserve"> </w:t>
      </w:r>
      <w:r w:rsidRPr="0067635D">
        <w:t>bars</w:t>
      </w:r>
      <w:r w:rsidR="00D6508F" w:rsidRPr="0067635D">
        <w:t xml:space="preserve"> </w:t>
      </w:r>
      <w:r w:rsidRPr="0067635D">
        <w:t>are</w:t>
      </w:r>
      <w:r w:rsidR="00D6508F" w:rsidRPr="0067635D">
        <w:t xml:space="preserve"> </w:t>
      </w:r>
      <w:r w:rsidRPr="0067635D">
        <w:t>braced and the</w:t>
      </w:r>
      <w:r w:rsidR="00D6508F" w:rsidRPr="0067635D">
        <w:t xml:space="preserve"> </w:t>
      </w:r>
      <w:r w:rsidRPr="0067635D">
        <w:t>inside</w:t>
      </w:r>
      <w:r w:rsidR="00D6508F" w:rsidRPr="0067635D">
        <w:t xml:space="preserve"> </w:t>
      </w:r>
      <w:r w:rsidRPr="0067635D">
        <w:t>of</w:t>
      </w:r>
      <w:r w:rsidR="00D6508F" w:rsidRPr="0067635D">
        <w:t xml:space="preserve"> </w:t>
      </w:r>
      <w:r w:rsidRPr="0067635D">
        <w:t>their curved</w:t>
      </w:r>
      <w:r w:rsidR="00D6508F" w:rsidRPr="0067635D">
        <w:t xml:space="preserve"> </w:t>
      </w:r>
      <w:r w:rsidRPr="0067635D">
        <w:t>parts</w:t>
      </w:r>
      <w:r w:rsidR="00D6508F" w:rsidRPr="0067635D">
        <w:t xml:space="preserve"> </w:t>
      </w:r>
      <w:r w:rsidRPr="0067635D">
        <w:t>shall</w:t>
      </w:r>
      <w:r w:rsidR="00D6508F" w:rsidRPr="0067635D">
        <w:t xml:space="preserve"> </w:t>
      </w:r>
      <w:r w:rsidRPr="0067635D">
        <w:t>be</w:t>
      </w:r>
      <w:r w:rsidR="00D6508F" w:rsidRPr="0067635D">
        <w:t xml:space="preserve"> </w:t>
      </w:r>
      <w:r w:rsidRPr="0067635D">
        <w:t>in contact</w:t>
      </w:r>
      <w:r w:rsidR="00D6508F" w:rsidRPr="0067635D">
        <w:t xml:space="preserve"> </w:t>
      </w:r>
      <w:r w:rsidRPr="0067635D">
        <w:t>with the bars</w:t>
      </w:r>
      <w:r w:rsidR="00D6508F" w:rsidRPr="0067635D">
        <w:t xml:space="preserve"> </w:t>
      </w:r>
      <w:r w:rsidRPr="0067635D">
        <w:t>being</w:t>
      </w:r>
      <w:r w:rsidR="00D6508F" w:rsidRPr="0067635D">
        <w:t xml:space="preserve"> </w:t>
      </w:r>
      <w:r w:rsidRPr="0067635D">
        <w:t>connected. Tying wire</w:t>
      </w:r>
      <w:r w:rsidR="00D6508F" w:rsidRPr="0067635D">
        <w:t xml:space="preserve"> </w:t>
      </w:r>
      <w:r w:rsidRPr="0067635D">
        <w:t>shall be</w:t>
      </w:r>
      <w:r w:rsidR="00D6508F" w:rsidRPr="0067635D">
        <w:t xml:space="preserve"> </w:t>
      </w:r>
      <w:r w:rsidRPr="0067635D">
        <w:t>twisted</w:t>
      </w:r>
      <w:r w:rsidR="00D6508F" w:rsidRPr="0067635D">
        <w:t xml:space="preserve"> </w:t>
      </w:r>
      <w:r w:rsidRPr="0067635D">
        <w:t>tight with pliers and the free ends</w:t>
      </w:r>
      <w:r w:rsidR="00D6508F" w:rsidRPr="0067635D">
        <w:t xml:space="preserve"> </w:t>
      </w:r>
      <w:r w:rsidRPr="0067635D">
        <w:t>shall be</w:t>
      </w:r>
      <w:r w:rsidR="00D6508F" w:rsidRPr="0067635D">
        <w:t xml:space="preserve"> </w:t>
      </w:r>
      <w:r w:rsidRPr="0067635D">
        <w:t>bent inwards.</w:t>
      </w:r>
    </w:p>
    <w:p w14:paraId="12054DA2" w14:textId="55D9C156" w:rsidR="004A263B" w:rsidRPr="0067635D" w:rsidRDefault="004A263B">
      <w:pPr>
        <w:pStyle w:val="ListParagraph"/>
        <w:numPr>
          <w:ilvl w:val="0"/>
          <w:numId w:val="119"/>
        </w:numPr>
        <w:tabs>
          <w:tab w:val="left" w:pos="5685"/>
        </w:tabs>
        <w:spacing w:after="0"/>
        <w:ind w:left="1080" w:right="27"/>
        <w:jc w:val="both"/>
      </w:pPr>
      <w:r w:rsidRPr="0067635D">
        <w:t>Reinforcement</w:t>
      </w:r>
      <w:r w:rsidR="00D6508F" w:rsidRPr="0067635D">
        <w:t xml:space="preserve"> </w:t>
      </w:r>
      <w:r w:rsidRPr="0067635D">
        <w:t>shall</w:t>
      </w:r>
      <w:r w:rsidR="00D6508F" w:rsidRPr="0067635D">
        <w:t xml:space="preserve"> </w:t>
      </w:r>
      <w:r w:rsidRPr="0067635D">
        <w:t>be</w:t>
      </w:r>
      <w:r w:rsidR="00D6508F" w:rsidRPr="0067635D">
        <w:t xml:space="preserve"> </w:t>
      </w:r>
      <w:r w:rsidRPr="0067635D">
        <w:t>grit-blasted</w:t>
      </w:r>
      <w:r w:rsidR="00D6508F" w:rsidRPr="0067635D">
        <w:t xml:space="preserve"> </w:t>
      </w:r>
      <w:r w:rsidRPr="0067635D">
        <w:t>before</w:t>
      </w:r>
      <w:r w:rsidR="00D6508F" w:rsidRPr="0067635D">
        <w:t xml:space="preserve"> </w:t>
      </w:r>
      <w:r w:rsidRPr="0067635D">
        <w:t>use</w:t>
      </w:r>
      <w:r w:rsidR="00D6508F" w:rsidRPr="0067635D">
        <w:t xml:space="preserve"> </w:t>
      </w:r>
      <w:r w:rsidRPr="0067635D">
        <w:t>to</w:t>
      </w:r>
      <w:r w:rsidR="00D6508F" w:rsidRPr="0067635D">
        <w:t xml:space="preserve"> </w:t>
      </w:r>
      <w:r w:rsidRPr="0067635D">
        <w:t>remove</w:t>
      </w:r>
      <w:r w:rsidR="00D6508F" w:rsidRPr="0067635D">
        <w:t xml:space="preserve"> </w:t>
      </w:r>
      <w:r w:rsidRPr="0067635D">
        <w:t>rust,</w:t>
      </w:r>
      <w:r w:rsidR="00D6508F" w:rsidRPr="0067635D">
        <w:t xml:space="preserve"> </w:t>
      </w:r>
      <w:r w:rsidRPr="0067635D">
        <w:t>oil, grease,</w:t>
      </w:r>
      <w:r w:rsidR="00D6508F" w:rsidRPr="0067635D">
        <w:t xml:space="preserve"> </w:t>
      </w:r>
      <w:r w:rsidRPr="0067635D">
        <w:t>salt</w:t>
      </w:r>
      <w:r w:rsidR="00D6508F" w:rsidRPr="0067635D">
        <w:t xml:space="preserve"> </w:t>
      </w:r>
      <w:r w:rsidRPr="0067635D">
        <w:t>and</w:t>
      </w:r>
      <w:r w:rsidR="00D6508F" w:rsidRPr="0067635D">
        <w:t xml:space="preserve"> </w:t>
      </w:r>
      <w:r w:rsidRPr="0067635D">
        <w:t>other</w:t>
      </w:r>
      <w:r w:rsidR="00D6508F" w:rsidRPr="0067635D">
        <w:t xml:space="preserve"> </w:t>
      </w:r>
      <w:r w:rsidRPr="0067635D">
        <w:t>deleterious</w:t>
      </w:r>
      <w:r w:rsidR="00D6508F" w:rsidRPr="0067635D">
        <w:t xml:space="preserve"> </w:t>
      </w:r>
      <w:r w:rsidRPr="0067635D">
        <w:t>matter,</w:t>
      </w:r>
      <w:r w:rsidR="00D6508F" w:rsidRPr="0067635D">
        <w:t xml:space="preserve"> </w:t>
      </w:r>
      <w:r w:rsidRPr="0067635D">
        <w:t>and</w:t>
      </w:r>
      <w:r w:rsidR="00D6508F" w:rsidRPr="0067635D">
        <w:t xml:space="preserve"> </w:t>
      </w:r>
      <w:r w:rsidRPr="0067635D">
        <w:t>where</w:t>
      </w:r>
      <w:r w:rsidR="00D6508F" w:rsidRPr="0067635D">
        <w:t xml:space="preserve"> </w:t>
      </w:r>
      <w:r w:rsidRPr="0067635D">
        <w:t>pitting</w:t>
      </w:r>
      <w:r w:rsidR="00D6508F" w:rsidRPr="0067635D">
        <w:t xml:space="preserve"> </w:t>
      </w:r>
      <w:r w:rsidRPr="0067635D">
        <w:t>has occurred</w:t>
      </w:r>
      <w:r w:rsidR="00D6508F" w:rsidRPr="0067635D">
        <w:t xml:space="preserve"> </w:t>
      </w:r>
      <w:r w:rsidRPr="0067635D">
        <w:t>the causes and products</w:t>
      </w:r>
      <w:r w:rsidR="00D6508F" w:rsidRPr="0067635D">
        <w:t xml:space="preserve"> </w:t>
      </w:r>
      <w:r w:rsidRPr="0067635D">
        <w:t>thereof.</w:t>
      </w:r>
      <w:r w:rsidR="00D6508F" w:rsidRPr="0067635D">
        <w:t xml:space="preserve"> </w:t>
      </w:r>
      <w:r w:rsidRPr="0067635D">
        <w:t>Repeated blasting may be required</w:t>
      </w:r>
      <w:r w:rsidR="00D6508F" w:rsidRPr="0067635D">
        <w:t xml:space="preserve"> </w:t>
      </w:r>
      <w:r w:rsidRPr="0067635D">
        <w:t>when</w:t>
      </w:r>
      <w:r w:rsidR="00D6508F" w:rsidRPr="0067635D">
        <w:t xml:space="preserve"> </w:t>
      </w:r>
      <w:r w:rsidRPr="0067635D">
        <w:t>the</w:t>
      </w:r>
      <w:r w:rsidR="00D6508F" w:rsidRPr="0067635D">
        <w:t xml:space="preserve"> </w:t>
      </w:r>
      <w:r w:rsidRPr="0067635D">
        <w:t>reinforcement</w:t>
      </w:r>
      <w:r w:rsidR="00D6508F" w:rsidRPr="0067635D">
        <w:t xml:space="preserve"> </w:t>
      </w:r>
      <w:r w:rsidRPr="0067635D">
        <w:t>is</w:t>
      </w:r>
      <w:r w:rsidR="00D6508F" w:rsidRPr="0067635D">
        <w:t xml:space="preserve"> </w:t>
      </w:r>
      <w:r w:rsidRPr="0067635D">
        <w:t>in</w:t>
      </w:r>
      <w:r w:rsidR="00D6508F" w:rsidRPr="0067635D">
        <w:t xml:space="preserve"> </w:t>
      </w:r>
      <w:r w:rsidRPr="0067635D">
        <w:t>position,</w:t>
      </w:r>
      <w:r w:rsidR="00D6508F" w:rsidRPr="0067635D">
        <w:t xml:space="preserve"> </w:t>
      </w:r>
      <w:r w:rsidRPr="0067635D">
        <w:t>or</w:t>
      </w:r>
      <w:r w:rsidR="00D6508F" w:rsidRPr="0067635D">
        <w:t xml:space="preserve"> </w:t>
      </w:r>
      <w:r w:rsidRPr="0067635D">
        <w:t>partially</w:t>
      </w:r>
      <w:r w:rsidR="00D6508F" w:rsidRPr="0067635D">
        <w:t xml:space="preserve"> </w:t>
      </w:r>
      <w:r w:rsidRPr="0067635D">
        <w:t>cast</w:t>
      </w:r>
      <w:r w:rsidR="00D6508F" w:rsidRPr="0067635D">
        <w:t xml:space="preserve"> </w:t>
      </w:r>
      <w:r w:rsidRPr="0067635D">
        <w:t>in. Partially-set concrete</w:t>
      </w:r>
      <w:r w:rsidR="00D6508F" w:rsidRPr="0067635D">
        <w:t xml:space="preserve"> </w:t>
      </w:r>
      <w:r w:rsidRPr="0067635D">
        <w:t>adhering to exposed bars during concreting operations shall be removed.</w:t>
      </w:r>
    </w:p>
    <w:p w14:paraId="76C0B988" w14:textId="7C3A0E40" w:rsidR="004A263B" w:rsidRPr="0067635D" w:rsidRDefault="004A263B">
      <w:pPr>
        <w:pStyle w:val="ListParagraph"/>
        <w:numPr>
          <w:ilvl w:val="0"/>
          <w:numId w:val="119"/>
        </w:numPr>
        <w:tabs>
          <w:tab w:val="left" w:pos="5685"/>
        </w:tabs>
        <w:spacing w:after="0"/>
        <w:ind w:left="1080" w:right="27"/>
        <w:jc w:val="both"/>
      </w:pPr>
      <w:r w:rsidRPr="0067635D">
        <w:t>The use</w:t>
      </w:r>
      <w:r w:rsidR="00D6508F" w:rsidRPr="0067635D">
        <w:t xml:space="preserve"> </w:t>
      </w:r>
      <w:r w:rsidRPr="0067635D">
        <w:t>of mechanical couplers of any type</w:t>
      </w:r>
      <w:r w:rsidR="00D6508F" w:rsidRPr="0067635D">
        <w:t xml:space="preserve"> </w:t>
      </w:r>
      <w:r w:rsidRPr="0067635D">
        <w:t>or</w:t>
      </w:r>
      <w:r w:rsidR="00D6508F" w:rsidRPr="0067635D">
        <w:t xml:space="preserve"> </w:t>
      </w:r>
      <w:r w:rsidRPr="0067635D">
        <w:t>form shall only be</w:t>
      </w:r>
      <w:r w:rsidR="00D6508F" w:rsidRPr="0067635D">
        <w:t xml:space="preserve"> </w:t>
      </w:r>
      <w:r w:rsidRPr="0067635D">
        <w:t>as detailed</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r w:rsidR="00D6508F" w:rsidRPr="0067635D">
        <w:t xml:space="preserve"> </w:t>
      </w:r>
      <w:r w:rsidRPr="0067635D">
        <w:t>or</w:t>
      </w:r>
      <w:r w:rsidR="00D6508F" w:rsidRPr="0067635D">
        <w:t xml:space="preserve"> </w:t>
      </w:r>
      <w:r w:rsidRPr="0067635D">
        <w:t>as</w:t>
      </w:r>
      <w:r w:rsidR="00D6508F" w:rsidRPr="0067635D">
        <w:t xml:space="preserve"> </w:t>
      </w:r>
      <w:r w:rsidRPr="0067635D">
        <w:t>instructed</w:t>
      </w:r>
      <w:r w:rsidR="00D6508F" w:rsidRPr="0067635D">
        <w:t xml:space="preserve"> </w:t>
      </w:r>
      <w:r w:rsidRPr="0067635D">
        <w:t>by</w:t>
      </w:r>
      <w:r w:rsidR="00D6508F" w:rsidRPr="0067635D">
        <w:t xml:space="preserve"> </w:t>
      </w:r>
      <w:r w:rsidRPr="0067635D">
        <w:t>the</w:t>
      </w:r>
      <w:r w:rsidR="00D6508F" w:rsidRPr="0067635D">
        <w:t xml:space="preserve"> </w:t>
      </w:r>
      <w:r w:rsidRPr="0067635D">
        <w:t>Superintendent. Couplers</w:t>
      </w:r>
      <w:r w:rsidR="00D6508F" w:rsidRPr="0067635D">
        <w:t xml:space="preserve"> </w:t>
      </w:r>
      <w:r w:rsidRPr="0067635D">
        <w:t>shall conform to the requirements</w:t>
      </w:r>
      <w:r w:rsidR="00D6508F" w:rsidRPr="0067635D">
        <w:t xml:space="preserve"> </w:t>
      </w:r>
      <w:r w:rsidRPr="0067635D">
        <w:t>in BS 5400.</w:t>
      </w:r>
    </w:p>
    <w:p w14:paraId="5A9A86B9" w14:textId="11DA2562" w:rsidR="004A263B" w:rsidRPr="0067635D" w:rsidRDefault="004A263B">
      <w:pPr>
        <w:pStyle w:val="ListParagraph"/>
        <w:numPr>
          <w:ilvl w:val="0"/>
          <w:numId w:val="119"/>
        </w:numPr>
        <w:tabs>
          <w:tab w:val="left" w:pos="5685"/>
        </w:tabs>
        <w:spacing w:after="0"/>
        <w:ind w:left="1080" w:right="27"/>
        <w:jc w:val="both"/>
      </w:pPr>
      <w:r w:rsidRPr="0067635D">
        <w:t>Reinforcement</w:t>
      </w:r>
      <w:r w:rsidR="00D6508F" w:rsidRPr="0067635D">
        <w:t xml:space="preserve"> </w:t>
      </w:r>
      <w:r w:rsidRPr="0067635D">
        <w:t>temporarily</w:t>
      </w:r>
      <w:r w:rsidR="00D6508F" w:rsidRPr="0067635D">
        <w:t xml:space="preserve"> </w:t>
      </w:r>
      <w:r w:rsidRPr="0067635D">
        <w:t>projecting</w:t>
      </w:r>
      <w:r w:rsidR="00D6508F" w:rsidRPr="0067635D">
        <w:t xml:space="preserve"> </w:t>
      </w:r>
      <w:r w:rsidRPr="0067635D">
        <w:t>from</w:t>
      </w:r>
      <w:r w:rsidR="00D6508F" w:rsidRPr="0067635D">
        <w:t xml:space="preserve"> </w:t>
      </w:r>
      <w:r w:rsidRPr="0067635D">
        <w:t>the</w:t>
      </w:r>
      <w:r w:rsidR="00D6508F" w:rsidRPr="0067635D">
        <w:t xml:space="preserve"> </w:t>
      </w:r>
      <w:r w:rsidRPr="0067635D">
        <w:t>concrete</w:t>
      </w:r>
      <w:r w:rsidR="00D6508F" w:rsidRPr="0067635D">
        <w:t xml:space="preserve"> </w:t>
      </w:r>
      <w:r w:rsidRPr="0067635D">
        <w:t>at</w:t>
      </w:r>
      <w:r w:rsidR="00D6508F" w:rsidRPr="0067635D">
        <w:t xml:space="preserve"> </w:t>
      </w:r>
      <w:r w:rsidRPr="0067635D">
        <w:t>joints shall not be bent out of position without approval, in which event the reinforcement shall be bent over a suitably sized</w:t>
      </w:r>
      <w:r w:rsidR="00D6508F" w:rsidRPr="0067635D">
        <w:t xml:space="preserve"> </w:t>
      </w:r>
      <w:r w:rsidRPr="0067635D">
        <w:t>former to prevent</w:t>
      </w:r>
      <w:r w:rsidR="00D6508F" w:rsidRPr="0067635D">
        <w:t xml:space="preserve"> </w:t>
      </w:r>
      <w:r w:rsidRPr="0067635D">
        <w:t>any damage or over-stressing.</w:t>
      </w:r>
    </w:p>
    <w:p w14:paraId="752F4BD5" w14:textId="77777777" w:rsidR="00C131D7" w:rsidRPr="0067635D" w:rsidRDefault="00C131D7" w:rsidP="000804CA">
      <w:pPr>
        <w:tabs>
          <w:tab w:val="left" w:pos="5685"/>
        </w:tabs>
        <w:spacing w:after="0"/>
        <w:jc w:val="both"/>
      </w:pPr>
    </w:p>
    <w:p w14:paraId="14DEB642" w14:textId="77777777" w:rsidR="00FA5BC3" w:rsidRPr="0067635D" w:rsidRDefault="00FA5BC3" w:rsidP="000804CA">
      <w:pPr>
        <w:tabs>
          <w:tab w:val="left" w:pos="5685"/>
        </w:tabs>
        <w:spacing w:after="0"/>
        <w:jc w:val="both"/>
      </w:pPr>
    </w:p>
    <w:p w14:paraId="6798C20F" w14:textId="77777777" w:rsidR="00FA5BC3" w:rsidRPr="0067635D" w:rsidRDefault="00FA5BC3" w:rsidP="000804CA">
      <w:pPr>
        <w:tabs>
          <w:tab w:val="left" w:pos="5685"/>
        </w:tabs>
        <w:spacing w:after="0"/>
        <w:jc w:val="both"/>
      </w:pPr>
    </w:p>
    <w:p w14:paraId="7DA955FD" w14:textId="77777777" w:rsidR="00F21D68" w:rsidRPr="0067635D" w:rsidRDefault="00F21D68" w:rsidP="000804CA">
      <w:pPr>
        <w:tabs>
          <w:tab w:val="left" w:pos="5685"/>
        </w:tabs>
        <w:spacing w:after="0"/>
        <w:jc w:val="both"/>
      </w:pPr>
    </w:p>
    <w:p w14:paraId="0BD2D445" w14:textId="77777777" w:rsidR="00FA5BC3" w:rsidRPr="0067635D" w:rsidRDefault="00FA5BC3" w:rsidP="000804CA">
      <w:pPr>
        <w:tabs>
          <w:tab w:val="left" w:pos="5685"/>
        </w:tabs>
        <w:spacing w:after="0"/>
        <w:jc w:val="both"/>
      </w:pPr>
    </w:p>
    <w:p w14:paraId="06840BB4" w14:textId="79842E9B" w:rsidR="004A263B" w:rsidRPr="0067635D" w:rsidRDefault="004A263B">
      <w:pPr>
        <w:pStyle w:val="ListParagraph"/>
        <w:numPr>
          <w:ilvl w:val="0"/>
          <w:numId w:val="138"/>
        </w:numPr>
        <w:tabs>
          <w:tab w:val="left" w:pos="5685"/>
        </w:tabs>
        <w:spacing w:after="0"/>
        <w:jc w:val="both"/>
        <w:rPr>
          <w:b/>
          <w:bCs/>
          <w:u w:val="single"/>
        </w:rPr>
      </w:pPr>
      <w:r w:rsidRPr="0067635D">
        <w:rPr>
          <w:b/>
          <w:bCs/>
          <w:u w:val="single"/>
        </w:rPr>
        <w:t>BENDING SCHEDULES</w:t>
      </w:r>
    </w:p>
    <w:p w14:paraId="12C1BDC7" w14:textId="57E485AE" w:rsidR="004A263B" w:rsidRPr="0067635D" w:rsidRDefault="004A263B">
      <w:pPr>
        <w:pStyle w:val="ListParagraph"/>
        <w:numPr>
          <w:ilvl w:val="0"/>
          <w:numId w:val="121"/>
        </w:numPr>
        <w:tabs>
          <w:tab w:val="left" w:pos="5685"/>
        </w:tabs>
        <w:spacing w:after="0"/>
        <w:ind w:left="1080" w:right="27"/>
        <w:jc w:val="both"/>
      </w:pPr>
      <w:r w:rsidRPr="0067635D">
        <w:t>The</w:t>
      </w:r>
      <w:r w:rsidR="00D6508F" w:rsidRPr="0067635D">
        <w:t xml:space="preserve"> </w:t>
      </w:r>
      <w:r w:rsidR="00EF5E17" w:rsidRPr="0067635D">
        <w:t>Contractor</w:t>
      </w:r>
      <w:r w:rsidR="00D6508F" w:rsidRPr="0067635D">
        <w:t xml:space="preserve"> </w:t>
      </w:r>
      <w:r w:rsidRPr="0067635D">
        <w:t>will</w:t>
      </w:r>
      <w:r w:rsidR="00D6508F" w:rsidRPr="0067635D">
        <w:t xml:space="preserve"> </w:t>
      </w:r>
      <w:r w:rsidRPr="0067635D">
        <w:t>be</w:t>
      </w:r>
      <w:r w:rsidR="00D6508F" w:rsidRPr="0067635D">
        <w:t xml:space="preserve"> </w:t>
      </w:r>
      <w:r w:rsidRPr="0067635D">
        <w:t>supplied</w:t>
      </w:r>
      <w:r w:rsidR="00D6508F" w:rsidRPr="0067635D">
        <w:t xml:space="preserve"> </w:t>
      </w:r>
      <w:r w:rsidRPr="0067635D">
        <w:t>with</w:t>
      </w:r>
      <w:r w:rsidR="00D6508F" w:rsidRPr="0067635D">
        <w:t xml:space="preserve"> </w:t>
      </w:r>
      <w:r w:rsidRPr="0067635D">
        <w:t>drawings</w:t>
      </w:r>
      <w:r w:rsidR="00D6508F" w:rsidRPr="0067635D">
        <w:t xml:space="preserve"> </w:t>
      </w:r>
      <w:r w:rsidRPr="0067635D">
        <w:t>detailing</w:t>
      </w:r>
      <w:r w:rsidR="00D6508F" w:rsidRPr="0067635D">
        <w:t xml:space="preserve"> </w:t>
      </w:r>
      <w:r w:rsidRPr="0067635D">
        <w:t>the reinforcement</w:t>
      </w:r>
      <w:r w:rsidR="00D6508F" w:rsidRPr="0067635D">
        <w:t xml:space="preserve"> </w:t>
      </w:r>
      <w:r w:rsidRPr="0067635D">
        <w:t>required</w:t>
      </w:r>
      <w:r w:rsidR="00D6508F" w:rsidRPr="0067635D">
        <w:t xml:space="preserve"> </w:t>
      </w:r>
      <w:r w:rsidRPr="0067635D">
        <w:t>and</w:t>
      </w:r>
      <w:r w:rsidR="00D6508F" w:rsidRPr="0067635D">
        <w:t xml:space="preserve"> </w:t>
      </w:r>
      <w:r w:rsidRPr="0067635D">
        <w:t>shall</w:t>
      </w:r>
      <w:r w:rsidR="00D6508F" w:rsidRPr="0067635D">
        <w:t xml:space="preserve"> </w:t>
      </w:r>
      <w:r w:rsidRPr="0067635D">
        <w:t>prepare</w:t>
      </w:r>
      <w:r w:rsidR="00D6508F" w:rsidRPr="0067635D">
        <w:t xml:space="preserve"> </w:t>
      </w:r>
      <w:r w:rsidRPr="0067635D">
        <w:t>for</w:t>
      </w:r>
      <w:r w:rsidR="00D6508F" w:rsidRPr="0067635D">
        <w:t xml:space="preserve"> </w:t>
      </w:r>
      <w:r w:rsidRPr="0067635D">
        <w:t>approval</w:t>
      </w:r>
      <w:r w:rsidR="00D6508F" w:rsidRPr="0067635D">
        <w:t xml:space="preserve"> </w:t>
      </w:r>
      <w:r w:rsidRPr="0067635D">
        <w:t>bending schedules</w:t>
      </w:r>
      <w:r w:rsidR="00D6508F" w:rsidRPr="0067635D">
        <w:t xml:space="preserve"> </w:t>
      </w:r>
      <w:r w:rsidRPr="0067635D">
        <w:t>in</w:t>
      </w:r>
      <w:r w:rsidR="00D6508F" w:rsidRPr="0067635D">
        <w:t xml:space="preserve"> </w:t>
      </w:r>
      <w:r w:rsidRPr="0067635D">
        <w:t>accordance</w:t>
      </w:r>
      <w:r w:rsidR="00D6508F" w:rsidRPr="0067635D">
        <w:t xml:space="preserve"> </w:t>
      </w:r>
      <w:r w:rsidRPr="0067635D">
        <w:t>with</w:t>
      </w:r>
      <w:r w:rsidR="00D6508F" w:rsidRPr="0067635D">
        <w:t xml:space="preserve"> </w:t>
      </w:r>
      <w:r w:rsidRPr="0067635D">
        <w:t>BS</w:t>
      </w:r>
      <w:r w:rsidR="00D6508F" w:rsidRPr="0067635D">
        <w:t xml:space="preserve"> </w:t>
      </w:r>
      <w:r w:rsidRPr="0067635D">
        <w:t>4466/BS</w:t>
      </w:r>
      <w:r w:rsidR="00D6508F" w:rsidRPr="0067635D">
        <w:t xml:space="preserve"> </w:t>
      </w:r>
      <w:r w:rsidRPr="0067635D">
        <w:t>8666.</w:t>
      </w:r>
      <w:r w:rsidR="00D6508F" w:rsidRPr="0067635D">
        <w:t xml:space="preserve"> </w:t>
      </w:r>
      <w:r w:rsidRPr="0067635D">
        <w:t>Laps</w:t>
      </w:r>
      <w:r w:rsidR="00D6508F" w:rsidRPr="0067635D">
        <w:t xml:space="preserve"> </w:t>
      </w:r>
      <w:r w:rsidRPr="0067635D">
        <w:t>and anchorages</w:t>
      </w:r>
      <w:r w:rsidR="00D6508F" w:rsidRPr="0067635D">
        <w:t xml:space="preserve"> </w:t>
      </w:r>
      <w:r w:rsidRPr="0067635D">
        <w:t>shall</w:t>
      </w:r>
      <w:r w:rsidR="00D6508F" w:rsidRPr="0067635D">
        <w:t xml:space="preserve"> </w:t>
      </w:r>
      <w:r w:rsidRPr="0067635D">
        <w:t>be</w:t>
      </w:r>
      <w:r w:rsidR="00D6508F" w:rsidRPr="0067635D">
        <w:t xml:space="preserve"> </w:t>
      </w:r>
      <w:r w:rsidRPr="0067635D">
        <w:t>45</w:t>
      </w:r>
      <w:r w:rsidR="00D6508F" w:rsidRPr="0067635D">
        <w:t xml:space="preserve"> </w:t>
      </w:r>
      <w:r w:rsidRPr="0067635D">
        <w:t>bar</w:t>
      </w:r>
      <w:r w:rsidR="00D6508F" w:rsidRPr="0067635D">
        <w:t xml:space="preserve"> </w:t>
      </w:r>
      <w:r w:rsidRPr="0067635D">
        <w:t>diameters</w:t>
      </w:r>
      <w:r w:rsidR="00D6508F" w:rsidRPr="0067635D">
        <w:t xml:space="preserve"> </w:t>
      </w:r>
      <w:r w:rsidRPr="0067635D">
        <w:t>in</w:t>
      </w:r>
      <w:r w:rsidR="00D6508F" w:rsidRPr="0067635D">
        <w:t xml:space="preserve"> </w:t>
      </w:r>
      <w:r w:rsidRPr="0067635D">
        <w:t>length</w:t>
      </w:r>
      <w:r w:rsidR="00D6508F" w:rsidRPr="0067635D">
        <w:t xml:space="preserve"> </w:t>
      </w:r>
      <w:r w:rsidRPr="0067635D">
        <w:t>unless</w:t>
      </w:r>
      <w:r w:rsidR="00D6508F" w:rsidRPr="0067635D">
        <w:t xml:space="preserve"> </w:t>
      </w:r>
      <w:r w:rsidRPr="0067635D">
        <w:t>detailed otherwise.</w:t>
      </w:r>
    </w:p>
    <w:p w14:paraId="2D9A366A" w14:textId="77777777" w:rsidR="00C131D7" w:rsidRPr="0067635D" w:rsidRDefault="00C131D7" w:rsidP="000804CA">
      <w:pPr>
        <w:tabs>
          <w:tab w:val="left" w:pos="5685"/>
        </w:tabs>
        <w:spacing w:after="0"/>
        <w:jc w:val="both"/>
      </w:pPr>
    </w:p>
    <w:p w14:paraId="2673E766" w14:textId="219A9683" w:rsidR="004A263B" w:rsidRPr="0067635D" w:rsidRDefault="004A263B">
      <w:pPr>
        <w:pStyle w:val="ListParagraph"/>
        <w:numPr>
          <w:ilvl w:val="0"/>
          <w:numId w:val="138"/>
        </w:numPr>
        <w:tabs>
          <w:tab w:val="left" w:pos="5685"/>
        </w:tabs>
        <w:spacing w:after="0"/>
        <w:jc w:val="both"/>
        <w:rPr>
          <w:b/>
          <w:bCs/>
          <w:u w:val="single"/>
        </w:rPr>
      </w:pPr>
      <w:r w:rsidRPr="0067635D">
        <w:rPr>
          <w:b/>
          <w:bCs/>
          <w:u w:val="single"/>
        </w:rPr>
        <w:t>WELDING</w:t>
      </w:r>
    </w:p>
    <w:p w14:paraId="3B3B902B" w14:textId="30A4EE01" w:rsidR="004A263B" w:rsidRPr="0067635D" w:rsidRDefault="004A263B">
      <w:pPr>
        <w:pStyle w:val="ListParagraph"/>
        <w:numPr>
          <w:ilvl w:val="0"/>
          <w:numId w:val="120"/>
        </w:numPr>
        <w:tabs>
          <w:tab w:val="left" w:pos="5685"/>
        </w:tabs>
        <w:spacing w:after="0"/>
        <w:ind w:left="1080" w:right="27"/>
        <w:jc w:val="both"/>
      </w:pPr>
      <w:r w:rsidRPr="0067635D">
        <w:t>Electric</w:t>
      </w:r>
      <w:r w:rsidR="00D6508F" w:rsidRPr="0067635D">
        <w:t xml:space="preserve"> </w:t>
      </w:r>
      <w:r w:rsidRPr="0067635D">
        <w:t>arc</w:t>
      </w:r>
      <w:r w:rsidR="00D6508F" w:rsidRPr="0067635D">
        <w:t xml:space="preserve"> </w:t>
      </w:r>
      <w:r w:rsidRPr="0067635D">
        <w:t>welding</w:t>
      </w:r>
      <w:r w:rsidR="00D6508F" w:rsidRPr="0067635D">
        <w:t xml:space="preserve"> </w:t>
      </w:r>
      <w:r w:rsidRPr="0067635D">
        <w:t>may</w:t>
      </w:r>
      <w:r w:rsidR="00D6508F" w:rsidRPr="0067635D">
        <w:t xml:space="preserve"> </w:t>
      </w:r>
      <w:r w:rsidRPr="0067635D">
        <w:t>be</w:t>
      </w:r>
      <w:r w:rsidR="00D6508F" w:rsidRPr="0067635D">
        <w:t xml:space="preserve"> </w:t>
      </w:r>
      <w:r w:rsidRPr="0067635D">
        <w:t>used,</w:t>
      </w:r>
      <w:r w:rsidR="00D6508F" w:rsidRPr="0067635D">
        <w:t xml:space="preserve"> </w:t>
      </w:r>
      <w:r w:rsidRPr="0067635D">
        <w:t>if</w:t>
      </w:r>
      <w:r w:rsidR="00D6508F" w:rsidRPr="0067635D">
        <w:t xml:space="preserve"> </w:t>
      </w:r>
      <w:r w:rsidRPr="0067635D">
        <w:t>approved,</w:t>
      </w:r>
      <w:r w:rsidR="00D6508F" w:rsidRPr="0067635D">
        <w:t xml:space="preserve"> </w:t>
      </w:r>
      <w:r w:rsidRPr="0067635D">
        <w:t>for</w:t>
      </w:r>
      <w:r w:rsidR="00D6508F" w:rsidRPr="0067635D">
        <w:t xml:space="preserve"> </w:t>
      </w:r>
      <w:r w:rsidRPr="0067635D">
        <w:t>joining</w:t>
      </w:r>
      <w:r w:rsidR="00D6508F" w:rsidRPr="0067635D">
        <w:t xml:space="preserve"> </w:t>
      </w:r>
      <w:r w:rsidR="00341264" w:rsidRPr="0067635D">
        <w:t xml:space="preserve">bars. </w:t>
      </w:r>
      <w:r w:rsidRPr="0067635D">
        <w:t>Covered-alloy or shielded-arc electrodes shall conform to BS EN 499.</w:t>
      </w:r>
    </w:p>
    <w:p w14:paraId="387F393D" w14:textId="24048D53" w:rsidR="004A263B" w:rsidRPr="0067635D" w:rsidRDefault="004A263B">
      <w:pPr>
        <w:pStyle w:val="ListParagraph"/>
        <w:numPr>
          <w:ilvl w:val="0"/>
          <w:numId w:val="120"/>
        </w:numPr>
        <w:tabs>
          <w:tab w:val="left" w:pos="5685"/>
        </w:tabs>
        <w:spacing w:after="0"/>
        <w:ind w:left="1080" w:right="27"/>
        <w:jc w:val="both"/>
      </w:pPr>
      <w:r w:rsidRPr="0067635D">
        <w:t>Workmanship shall be to BS 5135.</w:t>
      </w:r>
    </w:p>
    <w:p w14:paraId="03C3B4CD" w14:textId="7C682AE1" w:rsidR="004A263B" w:rsidRPr="0067635D" w:rsidRDefault="004A263B">
      <w:pPr>
        <w:pStyle w:val="ListParagraph"/>
        <w:numPr>
          <w:ilvl w:val="0"/>
          <w:numId w:val="120"/>
        </w:numPr>
        <w:tabs>
          <w:tab w:val="left" w:pos="5685"/>
        </w:tabs>
        <w:spacing w:after="0"/>
        <w:ind w:left="1080" w:right="27"/>
        <w:jc w:val="both"/>
      </w:pPr>
      <w:r w:rsidRPr="0067635D">
        <w:t>Joints shall be butt-welded with standard double-V or double-U welds.</w:t>
      </w:r>
    </w:p>
    <w:p w14:paraId="05FBD592" w14:textId="77777777" w:rsidR="004A263B" w:rsidRPr="0067635D" w:rsidRDefault="004A263B" w:rsidP="000804CA">
      <w:pPr>
        <w:tabs>
          <w:tab w:val="left" w:pos="5685"/>
        </w:tabs>
        <w:spacing w:after="0"/>
        <w:jc w:val="both"/>
      </w:pPr>
    </w:p>
    <w:p w14:paraId="24FF3F78" w14:textId="32BF3AB6" w:rsidR="004A263B" w:rsidRPr="0067635D" w:rsidRDefault="004A263B">
      <w:pPr>
        <w:pStyle w:val="ListParagraph"/>
        <w:numPr>
          <w:ilvl w:val="0"/>
          <w:numId w:val="138"/>
        </w:numPr>
        <w:tabs>
          <w:tab w:val="left" w:pos="5685"/>
        </w:tabs>
        <w:spacing w:after="0"/>
        <w:jc w:val="both"/>
        <w:rPr>
          <w:b/>
          <w:bCs/>
          <w:u w:val="single"/>
        </w:rPr>
      </w:pPr>
      <w:r w:rsidRPr="0067635D">
        <w:rPr>
          <w:b/>
          <w:bCs/>
          <w:u w:val="single"/>
        </w:rPr>
        <w:t>COVER TO REINFORCEMENT</w:t>
      </w:r>
    </w:p>
    <w:p w14:paraId="0492F1C3" w14:textId="3E7AD8C7" w:rsidR="004A263B" w:rsidRPr="0067635D" w:rsidRDefault="004A263B">
      <w:pPr>
        <w:pStyle w:val="ListParagraph"/>
        <w:numPr>
          <w:ilvl w:val="0"/>
          <w:numId w:val="122"/>
        </w:numPr>
        <w:tabs>
          <w:tab w:val="left" w:pos="5685"/>
        </w:tabs>
        <w:spacing w:after="0"/>
        <w:ind w:left="1080" w:right="27"/>
        <w:jc w:val="both"/>
      </w:pPr>
      <w:r w:rsidRPr="0067635D">
        <w:t>The</w:t>
      </w:r>
      <w:r w:rsidR="00D6508F" w:rsidRPr="0067635D">
        <w:t xml:space="preserve"> </w:t>
      </w:r>
      <w:r w:rsidRPr="0067635D">
        <w:t>location</w:t>
      </w:r>
      <w:r w:rsidR="00D6508F" w:rsidRPr="0067635D">
        <w:t xml:space="preserve"> </w:t>
      </w:r>
      <w:r w:rsidRPr="0067635D">
        <w:t>of</w:t>
      </w:r>
      <w:r w:rsidR="00D6508F" w:rsidRPr="0067635D">
        <w:t xml:space="preserve"> </w:t>
      </w:r>
      <w:r w:rsidRPr="0067635D">
        <w:t>reinforcement</w:t>
      </w:r>
      <w:r w:rsidR="00D6508F" w:rsidRPr="0067635D">
        <w:t xml:space="preserve"> </w:t>
      </w:r>
      <w:r w:rsidRPr="0067635D">
        <w:t>and</w:t>
      </w:r>
      <w:r w:rsidR="00D6508F" w:rsidRPr="0067635D">
        <w:t xml:space="preserve"> </w:t>
      </w:r>
      <w:r w:rsidRPr="0067635D">
        <w:t>nominal</w:t>
      </w:r>
      <w:r w:rsidR="00D6508F" w:rsidRPr="0067635D">
        <w:t xml:space="preserve"> </w:t>
      </w:r>
      <w:r w:rsidRPr="0067635D">
        <w:t>dimensions</w:t>
      </w:r>
      <w:r w:rsidR="00D6508F" w:rsidRPr="0067635D">
        <w:t xml:space="preserve"> </w:t>
      </w:r>
      <w:r w:rsidRPr="0067635D">
        <w:t>of</w:t>
      </w:r>
      <w:r w:rsidR="00D6508F" w:rsidRPr="0067635D">
        <w:t xml:space="preserve"> </w:t>
      </w:r>
      <w:r w:rsidRPr="0067635D">
        <w:t>concrete cover shall be as shown on the Drawings.</w:t>
      </w:r>
    </w:p>
    <w:p w14:paraId="16B8D24E" w14:textId="2E4419B9" w:rsidR="004A263B" w:rsidRPr="0067635D" w:rsidRDefault="004A263B">
      <w:pPr>
        <w:pStyle w:val="ListParagraph"/>
        <w:numPr>
          <w:ilvl w:val="0"/>
          <w:numId w:val="122"/>
        </w:numPr>
        <w:tabs>
          <w:tab w:val="left" w:pos="5685"/>
        </w:tabs>
        <w:spacing w:after="0"/>
        <w:ind w:left="1080" w:right="27"/>
        <w:jc w:val="both"/>
      </w:pPr>
      <w:r w:rsidRPr="0067635D">
        <w:t>Tolerance</w:t>
      </w:r>
      <w:r w:rsidR="00D6508F" w:rsidRPr="0067635D">
        <w:t xml:space="preserve"> </w:t>
      </w:r>
      <w:r w:rsidRPr="0067635D">
        <w:t>for</w:t>
      </w:r>
      <w:r w:rsidR="00D6508F" w:rsidRPr="0067635D">
        <w:t xml:space="preserve"> </w:t>
      </w:r>
      <w:r w:rsidRPr="0067635D">
        <w:t>the</w:t>
      </w:r>
      <w:r w:rsidR="00D6508F" w:rsidRPr="0067635D">
        <w:t xml:space="preserve"> </w:t>
      </w:r>
      <w:r w:rsidRPr="0067635D">
        <w:t>concrete</w:t>
      </w:r>
      <w:r w:rsidR="00D6508F" w:rsidRPr="0067635D">
        <w:t xml:space="preserve"> </w:t>
      </w:r>
      <w:r w:rsidRPr="0067635D">
        <w:t>cover</w:t>
      </w:r>
      <w:r w:rsidR="00D6508F" w:rsidRPr="0067635D">
        <w:t xml:space="preserve"> </w:t>
      </w:r>
      <w:r w:rsidRPr="0067635D">
        <w:t>shall</w:t>
      </w:r>
      <w:r w:rsidR="00D6508F" w:rsidRPr="0067635D">
        <w:t xml:space="preserve"> </w:t>
      </w:r>
      <w:r w:rsidRPr="0067635D">
        <w:t>be</w:t>
      </w:r>
      <w:r w:rsidR="00D6508F" w:rsidRPr="0067635D">
        <w:t xml:space="preserve"> </w:t>
      </w:r>
      <w:r w:rsidRPr="0067635D">
        <w:t>±5</w:t>
      </w:r>
      <w:r w:rsidR="00D6508F" w:rsidRPr="0067635D">
        <w:t xml:space="preserve"> </w:t>
      </w:r>
      <w:r w:rsidRPr="0067635D">
        <w:t>mm for</w:t>
      </w:r>
      <w:r w:rsidR="00D6508F" w:rsidRPr="0067635D">
        <w:t xml:space="preserve"> </w:t>
      </w:r>
      <w:r w:rsidR="00341264" w:rsidRPr="0067635D">
        <w:t xml:space="preserve">superstructure. </w:t>
      </w:r>
      <w:r w:rsidRPr="0067635D">
        <w:t>However,</w:t>
      </w:r>
      <w:r w:rsidR="00D6508F" w:rsidRPr="0067635D">
        <w:t xml:space="preserve"> </w:t>
      </w:r>
      <w:r w:rsidRPr="0067635D">
        <w:t>reinforcement</w:t>
      </w:r>
      <w:r w:rsidR="00D6508F" w:rsidRPr="0067635D">
        <w:t xml:space="preserve"> </w:t>
      </w:r>
      <w:r w:rsidRPr="0067635D">
        <w:t>for</w:t>
      </w:r>
      <w:r w:rsidR="00D6508F" w:rsidRPr="0067635D">
        <w:t xml:space="preserve"> </w:t>
      </w:r>
      <w:r w:rsidRPr="0067635D">
        <w:t>substructure</w:t>
      </w:r>
      <w:r w:rsidR="00D6508F" w:rsidRPr="0067635D">
        <w:t xml:space="preserve"> </w:t>
      </w:r>
      <w:r w:rsidRPr="0067635D">
        <w:t>shall</w:t>
      </w:r>
      <w:r w:rsidR="00D6508F" w:rsidRPr="0067635D">
        <w:t xml:space="preserve"> </w:t>
      </w:r>
      <w:r w:rsidRPr="0067635D">
        <w:t>be</w:t>
      </w:r>
      <w:r w:rsidR="00D6508F" w:rsidRPr="0067635D">
        <w:t xml:space="preserve"> </w:t>
      </w:r>
      <w:r w:rsidRPr="0067635D">
        <w:t>placed</w:t>
      </w:r>
      <w:r w:rsidR="00D6508F" w:rsidRPr="0067635D">
        <w:t xml:space="preserve"> </w:t>
      </w:r>
      <w:r w:rsidRPr="0067635D">
        <w:t>within</w:t>
      </w:r>
      <w:r w:rsidR="00D6508F" w:rsidRPr="0067635D">
        <w:t xml:space="preserve"> </w:t>
      </w:r>
      <w:r w:rsidRPr="0067635D">
        <w:t>a tolerance of plus 10mm</w:t>
      </w:r>
      <w:r w:rsidR="00D6508F" w:rsidRPr="0067635D">
        <w:t xml:space="preserve"> </w:t>
      </w:r>
      <w:r w:rsidRPr="0067635D">
        <w:t>(towards increasing the</w:t>
      </w:r>
      <w:r w:rsidR="00D6508F" w:rsidRPr="0067635D">
        <w:t xml:space="preserve"> </w:t>
      </w:r>
      <w:r w:rsidRPr="0067635D">
        <w:t>concrete</w:t>
      </w:r>
      <w:r w:rsidR="00D6508F" w:rsidRPr="0067635D">
        <w:t xml:space="preserve"> </w:t>
      </w:r>
      <w:r w:rsidRPr="0067635D">
        <w:t>cover)</w:t>
      </w:r>
      <w:r w:rsidR="00D6508F" w:rsidRPr="0067635D">
        <w:t xml:space="preserve"> </w:t>
      </w:r>
      <w:r w:rsidRPr="0067635D">
        <w:t>and minus 5mm (towards reducing</w:t>
      </w:r>
      <w:r w:rsidR="00D6508F" w:rsidRPr="0067635D">
        <w:t xml:space="preserve"> </w:t>
      </w:r>
      <w:r w:rsidRPr="0067635D">
        <w:t>the concrete</w:t>
      </w:r>
      <w:r w:rsidR="00D6508F" w:rsidRPr="0067635D">
        <w:t xml:space="preserve"> </w:t>
      </w:r>
      <w:r w:rsidRPr="0067635D">
        <w:t>cover). The achievement of cover shall be confirmed by checking</w:t>
      </w:r>
      <w:r w:rsidR="00D6508F" w:rsidRPr="0067635D">
        <w:t xml:space="preserve"> </w:t>
      </w:r>
      <w:r w:rsidRPr="0067635D">
        <w:t>by cover meter after concreting.</w:t>
      </w:r>
    </w:p>
    <w:p w14:paraId="0B28877F" w14:textId="0A808872" w:rsidR="004A263B" w:rsidRPr="0067635D" w:rsidRDefault="004A263B">
      <w:pPr>
        <w:pStyle w:val="ListParagraph"/>
        <w:numPr>
          <w:ilvl w:val="0"/>
          <w:numId w:val="122"/>
        </w:numPr>
        <w:tabs>
          <w:tab w:val="left" w:pos="5685"/>
        </w:tabs>
        <w:spacing w:after="0"/>
        <w:ind w:left="1080" w:right="27"/>
        <w:jc w:val="both"/>
      </w:pPr>
      <w:r w:rsidRPr="0067635D">
        <w:t>Nominal cover</w:t>
      </w:r>
      <w:r w:rsidR="00D6508F" w:rsidRPr="0067635D">
        <w:t xml:space="preserve"> </w:t>
      </w:r>
      <w:r w:rsidRPr="0067635D">
        <w:t>shall be</w:t>
      </w:r>
      <w:r w:rsidR="00D6508F" w:rsidRPr="0067635D">
        <w:t xml:space="preserve"> </w:t>
      </w:r>
      <w:r w:rsidRPr="0067635D">
        <w:t>measured to the</w:t>
      </w:r>
      <w:r w:rsidR="00D6508F" w:rsidRPr="0067635D">
        <w:t xml:space="preserve"> </w:t>
      </w:r>
      <w:r w:rsidRPr="0067635D">
        <w:t>reinforcement nearest</w:t>
      </w:r>
      <w:r w:rsidR="00D6508F" w:rsidRPr="0067635D">
        <w:t xml:space="preserve"> </w:t>
      </w:r>
      <w:r w:rsidRPr="0067635D">
        <w:t>to the concrete</w:t>
      </w:r>
      <w:r w:rsidR="00D6508F" w:rsidRPr="0067635D">
        <w:t xml:space="preserve"> </w:t>
      </w:r>
      <w:r w:rsidRPr="0067635D">
        <w:t>face concerned.</w:t>
      </w:r>
    </w:p>
    <w:p w14:paraId="116ED7C8" w14:textId="77396584" w:rsidR="004A263B" w:rsidRPr="0067635D" w:rsidRDefault="004A263B">
      <w:pPr>
        <w:pStyle w:val="ListParagraph"/>
        <w:numPr>
          <w:ilvl w:val="0"/>
          <w:numId w:val="122"/>
        </w:numPr>
        <w:tabs>
          <w:tab w:val="left" w:pos="5685"/>
        </w:tabs>
        <w:spacing w:after="0"/>
        <w:ind w:left="1080" w:right="27"/>
        <w:jc w:val="both"/>
      </w:pPr>
      <w:r w:rsidRPr="0067635D">
        <w:t>Only</w:t>
      </w:r>
      <w:r w:rsidR="00D6508F" w:rsidRPr="0067635D">
        <w:t xml:space="preserve"> </w:t>
      </w:r>
      <w:r w:rsidRPr="0067635D">
        <w:t>approved</w:t>
      </w:r>
      <w:r w:rsidR="00D6508F" w:rsidRPr="0067635D">
        <w:t xml:space="preserve"> </w:t>
      </w:r>
      <w:r w:rsidRPr="0067635D">
        <w:t>spacers may</w:t>
      </w:r>
      <w:r w:rsidR="00D6508F" w:rsidRPr="0067635D">
        <w:t xml:space="preserve"> </w:t>
      </w:r>
      <w:r w:rsidRPr="0067635D">
        <w:t>be</w:t>
      </w:r>
      <w:r w:rsidR="00D6508F" w:rsidRPr="0067635D">
        <w:t xml:space="preserve"> </w:t>
      </w:r>
      <w:r w:rsidRPr="0067635D">
        <w:t>used</w:t>
      </w:r>
      <w:r w:rsidR="00D6508F" w:rsidRPr="0067635D">
        <w:t xml:space="preserve"> </w:t>
      </w:r>
      <w:r w:rsidRPr="0067635D">
        <w:t>in</w:t>
      </w:r>
      <w:r w:rsidR="00D6508F" w:rsidRPr="0067635D">
        <w:t xml:space="preserve"> </w:t>
      </w:r>
      <w:r w:rsidRPr="0067635D">
        <w:t>permanent</w:t>
      </w:r>
      <w:r w:rsidR="00D6508F" w:rsidRPr="0067635D">
        <w:t xml:space="preserve"> </w:t>
      </w:r>
      <w:r w:rsidRPr="0067635D">
        <w:t>works.</w:t>
      </w:r>
      <w:r w:rsidR="00D6508F" w:rsidRPr="0067635D">
        <w:t xml:space="preserve"> </w:t>
      </w:r>
      <w:r w:rsidRPr="0067635D">
        <w:t>Before spacers are approved for use in the works, their capability to securely hold</w:t>
      </w:r>
      <w:r w:rsidR="00D6508F" w:rsidRPr="0067635D">
        <w:t xml:space="preserve"> </w:t>
      </w:r>
      <w:r w:rsidRPr="0067635D">
        <w:t>the reinforcement</w:t>
      </w:r>
      <w:r w:rsidR="00D6508F" w:rsidRPr="0067635D">
        <w:t xml:space="preserve"> </w:t>
      </w:r>
      <w:r w:rsidRPr="0067635D">
        <w:t>in position</w:t>
      </w:r>
      <w:r w:rsidR="00D6508F" w:rsidRPr="0067635D">
        <w:t xml:space="preserve"> </w:t>
      </w:r>
      <w:r w:rsidRPr="0067635D">
        <w:t>during</w:t>
      </w:r>
      <w:r w:rsidR="00D6508F" w:rsidRPr="0067635D">
        <w:t xml:space="preserve"> </w:t>
      </w:r>
      <w:r w:rsidRPr="0067635D">
        <w:t>concreting</w:t>
      </w:r>
      <w:r w:rsidR="00D6508F" w:rsidRPr="0067635D">
        <w:t xml:space="preserve"> </w:t>
      </w:r>
      <w:r w:rsidRPr="0067635D">
        <w:t>without detriment to concrete</w:t>
      </w:r>
      <w:r w:rsidR="00D6508F" w:rsidRPr="0067635D">
        <w:t xml:space="preserve"> </w:t>
      </w:r>
      <w:r w:rsidRPr="0067635D">
        <w:t>placement, compaction or durability</w:t>
      </w:r>
      <w:r w:rsidR="00D6508F" w:rsidRPr="0067635D">
        <w:t xml:space="preserve"> </w:t>
      </w:r>
      <w:r w:rsidRPr="0067635D">
        <w:t>shall be</w:t>
      </w:r>
      <w:r w:rsidR="00D6508F" w:rsidRPr="0067635D">
        <w:t xml:space="preserve"> </w:t>
      </w:r>
      <w:r w:rsidRPr="0067635D">
        <w:t>fully demonstrated.</w:t>
      </w:r>
    </w:p>
    <w:p w14:paraId="3DD369E7" w14:textId="49D4F2FE" w:rsidR="004A263B" w:rsidRPr="0067635D" w:rsidRDefault="004A263B">
      <w:pPr>
        <w:pStyle w:val="ListParagraph"/>
        <w:numPr>
          <w:ilvl w:val="0"/>
          <w:numId w:val="122"/>
        </w:numPr>
        <w:tabs>
          <w:tab w:val="left" w:pos="5685"/>
        </w:tabs>
        <w:spacing w:after="0"/>
        <w:ind w:left="1080" w:right="27"/>
        <w:jc w:val="both"/>
      </w:pPr>
      <w:r w:rsidRPr="0067635D">
        <w:t>Concrete</w:t>
      </w:r>
      <w:r w:rsidR="00D6508F" w:rsidRPr="0067635D">
        <w:t xml:space="preserve"> </w:t>
      </w:r>
      <w:r w:rsidRPr="0067635D">
        <w:t>spacers shall</w:t>
      </w:r>
      <w:r w:rsidR="00D6508F" w:rsidRPr="0067635D">
        <w:t xml:space="preserve"> </w:t>
      </w:r>
      <w:r w:rsidRPr="0067635D">
        <w:t>be</w:t>
      </w:r>
      <w:r w:rsidR="00D6508F" w:rsidRPr="0067635D">
        <w:t xml:space="preserve"> </w:t>
      </w:r>
      <w:r w:rsidRPr="0067635D">
        <w:t>of</w:t>
      </w:r>
      <w:r w:rsidR="00D6508F" w:rsidRPr="0067635D">
        <w:t xml:space="preserve"> </w:t>
      </w:r>
      <w:r w:rsidRPr="0067635D">
        <w:t>similar</w:t>
      </w:r>
      <w:r w:rsidR="00D6508F" w:rsidRPr="0067635D">
        <w:t xml:space="preserve"> </w:t>
      </w:r>
      <w:r w:rsidRPr="0067635D">
        <w:t>concrete</w:t>
      </w:r>
      <w:r w:rsidR="00D6508F" w:rsidRPr="0067635D">
        <w:t xml:space="preserve"> </w:t>
      </w:r>
      <w:r w:rsidRPr="0067635D">
        <w:t>grade and</w:t>
      </w:r>
      <w:r w:rsidR="00D6508F" w:rsidRPr="0067635D">
        <w:t xml:space="preserve"> </w:t>
      </w:r>
      <w:r w:rsidRPr="0067635D">
        <w:t>durability</w:t>
      </w:r>
      <w:r w:rsidR="00D6508F" w:rsidRPr="0067635D">
        <w:t xml:space="preserve"> </w:t>
      </w:r>
      <w:r w:rsidRPr="0067635D">
        <w:t>to the parent</w:t>
      </w:r>
      <w:r w:rsidR="00D6508F" w:rsidRPr="0067635D">
        <w:t xml:space="preserve"> </w:t>
      </w:r>
      <w:r w:rsidRPr="0067635D">
        <w:t>concrete</w:t>
      </w:r>
      <w:r w:rsidR="00D6508F" w:rsidRPr="0067635D">
        <w:t xml:space="preserve"> </w:t>
      </w:r>
      <w:r w:rsidRPr="0067635D">
        <w:t>and shall have</w:t>
      </w:r>
      <w:r w:rsidR="00D6508F" w:rsidRPr="0067635D">
        <w:t xml:space="preserve"> </w:t>
      </w:r>
      <w:r w:rsidRPr="0067635D">
        <w:t>non-metallic ties. The spacers shall comply</w:t>
      </w:r>
      <w:r w:rsidR="00D6508F" w:rsidRPr="0067635D">
        <w:t xml:space="preserve"> </w:t>
      </w:r>
      <w:r w:rsidRPr="0067635D">
        <w:t>with</w:t>
      </w:r>
      <w:r w:rsidR="00D6508F" w:rsidRPr="0067635D">
        <w:t xml:space="preserve"> </w:t>
      </w:r>
      <w:r w:rsidRPr="0067635D">
        <w:t>the</w:t>
      </w:r>
      <w:r w:rsidR="00D6508F" w:rsidRPr="0067635D">
        <w:t xml:space="preserve"> </w:t>
      </w:r>
      <w:r w:rsidRPr="0067635D">
        <w:t>specified</w:t>
      </w:r>
      <w:r w:rsidR="00D6508F" w:rsidRPr="0067635D">
        <w:t xml:space="preserve"> </w:t>
      </w:r>
      <w:r w:rsidRPr="0067635D">
        <w:t>requirements</w:t>
      </w:r>
      <w:r w:rsidR="00D6508F" w:rsidRPr="0067635D">
        <w:t xml:space="preserve"> </w:t>
      </w:r>
      <w:r w:rsidRPr="0067635D">
        <w:t>for</w:t>
      </w:r>
      <w:r w:rsidR="00D6508F" w:rsidRPr="0067635D">
        <w:t xml:space="preserve"> </w:t>
      </w:r>
      <w:r w:rsidRPr="0067635D">
        <w:t>water</w:t>
      </w:r>
      <w:r w:rsidR="00D6508F" w:rsidRPr="0067635D">
        <w:t xml:space="preserve"> </w:t>
      </w:r>
      <w:r w:rsidRPr="0067635D">
        <w:t>absorption.</w:t>
      </w:r>
      <w:r w:rsidR="00D6508F" w:rsidRPr="0067635D">
        <w:t xml:space="preserve"> </w:t>
      </w:r>
      <w:r w:rsidRPr="0067635D">
        <w:t>The materials</w:t>
      </w:r>
      <w:r w:rsidR="00D6508F" w:rsidRPr="0067635D">
        <w:t xml:space="preserve"> </w:t>
      </w:r>
      <w:r w:rsidRPr="0067635D">
        <w:t>and</w:t>
      </w:r>
      <w:r w:rsidR="00D6508F" w:rsidRPr="0067635D">
        <w:t xml:space="preserve"> </w:t>
      </w:r>
      <w:r w:rsidRPr="0067635D">
        <w:t>installation</w:t>
      </w:r>
      <w:r w:rsidR="00D6508F" w:rsidRPr="0067635D">
        <w:t xml:space="preserve"> </w:t>
      </w:r>
      <w:r w:rsidRPr="0067635D">
        <w:t>or</w:t>
      </w:r>
      <w:r w:rsidR="00D6508F" w:rsidRPr="0067635D">
        <w:t xml:space="preserve"> </w:t>
      </w:r>
      <w:r w:rsidRPr="0067635D">
        <w:t>spacer shall</w:t>
      </w:r>
      <w:r w:rsidR="00D6508F" w:rsidRPr="0067635D">
        <w:t xml:space="preserve"> </w:t>
      </w:r>
      <w:r w:rsidRPr="0067635D">
        <w:t>comply</w:t>
      </w:r>
      <w:r w:rsidR="00D6508F" w:rsidRPr="0067635D">
        <w:t xml:space="preserve"> </w:t>
      </w:r>
      <w:r w:rsidRPr="0067635D">
        <w:t>in accordance with BS 7973 Part 1 &amp; 2:2001.</w:t>
      </w:r>
    </w:p>
    <w:p w14:paraId="7292932A" w14:textId="30697DD3" w:rsidR="004A263B" w:rsidRPr="0067635D" w:rsidRDefault="004A263B">
      <w:pPr>
        <w:pStyle w:val="ListParagraph"/>
        <w:numPr>
          <w:ilvl w:val="0"/>
          <w:numId w:val="122"/>
        </w:numPr>
        <w:tabs>
          <w:tab w:val="left" w:pos="5685"/>
        </w:tabs>
        <w:spacing w:after="0"/>
        <w:ind w:left="1080" w:right="27"/>
        <w:jc w:val="both"/>
      </w:pPr>
      <w:r w:rsidRPr="0067635D">
        <w:t xml:space="preserve">Plastic spacer shall be allowed for piles </w:t>
      </w:r>
      <w:r w:rsidR="00E3124B" w:rsidRPr="0067635D">
        <w:t xml:space="preserve">only subject to the approval of </w:t>
      </w:r>
      <w:r w:rsidRPr="0067635D">
        <w:t>Superintendent.</w:t>
      </w:r>
    </w:p>
    <w:p w14:paraId="7C24A0B3" w14:textId="77777777" w:rsidR="00831B71" w:rsidRPr="0067635D" w:rsidRDefault="00831B71" w:rsidP="000804CA">
      <w:pPr>
        <w:tabs>
          <w:tab w:val="left" w:pos="5685"/>
        </w:tabs>
        <w:spacing w:after="0"/>
        <w:jc w:val="both"/>
      </w:pPr>
    </w:p>
    <w:p w14:paraId="43458140" w14:textId="33DBD9C6" w:rsidR="004A263B" w:rsidRPr="0067635D" w:rsidRDefault="004A263B">
      <w:pPr>
        <w:pStyle w:val="Heading3"/>
        <w:numPr>
          <w:ilvl w:val="2"/>
          <w:numId w:val="29"/>
        </w:numPr>
        <w:ind w:left="720" w:firstLine="0"/>
        <w:rPr>
          <w:w w:val="113"/>
          <w:sz w:val="22"/>
          <w:szCs w:val="22"/>
        </w:rPr>
      </w:pPr>
      <w:bookmarkStart w:id="432" w:name="_Toc172648502"/>
      <w:r w:rsidRPr="0067635D">
        <w:rPr>
          <w:w w:val="113"/>
          <w:sz w:val="22"/>
          <w:szCs w:val="22"/>
        </w:rPr>
        <w:t>JOINTS</w:t>
      </w:r>
      <w:bookmarkEnd w:id="432"/>
    </w:p>
    <w:p w14:paraId="29CF22E1" w14:textId="058A3E9B" w:rsidR="004A263B" w:rsidRPr="0067635D" w:rsidRDefault="004A263B">
      <w:pPr>
        <w:pStyle w:val="ListParagraph"/>
        <w:numPr>
          <w:ilvl w:val="0"/>
          <w:numId w:val="139"/>
        </w:numPr>
        <w:tabs>
          <w:tab w:val="left" w:pos="5685"/>
        </w:tabs>
        <w:spacing w:after="0"/>
        <w:jc w:val="both"/>
        <w:rPr>
          <w:b/>
          <w:bCs/>
          <w:u w:val="single"/>
        </w:rPr>
      </w:pPr>
      <w:r w:rsidRPr="0067635D">
        <w:rPr>
          <w:b/>
          <w:bCs/>
          <w:u w:val="single"/>
        </w:rPr>
        <w:t>CONSTRUCTION JOINTS</w:t>
      </w:r>
    </w:p>
    <w:p w14:paraId="00EDCE59" w14:textId="35C0324F" w:rsidR="004A263B" w:rsidRPr="0067635D" w:rsidRDefault="004A263B">
      <w:pPr>
        <w:pStyle w:val="ListParagraph"/>
        <w:numPr>
          <w:ilvl w:val="0"/>
          <w:numId w:val="123"/>
        </w:numPr>
        <w:tabs>
          <w:tab w:val="left" w:pos="5685"/>
        </w:tabs>
        <w:spacing w:after="0"/>
        <w:ind w:left="1080" w:right="27"/>
        <w:jc w:val="both"/>
      </w:pPr>
      <w:r w:rsidRPr="0067635D">
        <w:t>Construction</w:t>
      </w:r>
      <w:r w:rsidR="00D6508F" w:rsidRPr="0067635D">
        <w:t xml:space="preserve"> </w:t>
      </w:r>
      <w:r w:rsidRPr="0067635D">
        <w:t>joints</w:t>
      </w:r>
      <w:r w:rsidR="00D6508F" w:rsidRPr="0067635D">
        <w:t xml:space="preserve"> </w:t>
      </w:r>
      <w:r w:rsidRPr="0067635D">
        <w:t>shall</w:t>
      </w:r>
      <w:r w:rsidR="00D6508F" w:rsidRPr="0067635D">
        <w:t xml:space="preserve"> </w:t>
      </w:r>
      <w:r w:rsidRPr="0067635D">
        <w:t>be</w:t>
      </w:r>
      <w:r w:rsidR="00D6508F" w:rsidRPr="0067635D">
        <w:t xml:space="preserve"> </w:t>
      </w:r>
      <w:r w:rsidRPr="0067635D">
        <w:t>located</w:t>
      </w:r>
      <w:r w:rsidR="00D6508F" w:rsidRPr="0067635D">
        <w:t xml:space="preserve"> </w:t>
      </w:r>
      <w:r w:rsidRPr="0067635D">
        <w:t>and</w:t>
      </w:r>
      <w:r w:rsidR="00D6508F" w:rsidRPr="0067635D">
        <w:t xml:space="preserve"> </w:t>
      </w:r>
      <w:r w:rsidRPr="0067635D">
        <w:t>the</w:t>
      </w:r>
      <w:r w:rsidR="00D6508F" w:rsidRPr="0067635D">
        <w:t xml:space="preserve"> </w:t>
      </w:r>
      <w:r w:rsidRPr="0067635D">
        <w:t>sequence</w:t>
      </w:r>
      <w:r w:rsidR="00D6508F" w:rsidRPr="0067635D">
        <w:t xml:space="preserve"> </w:t>
      </w:r>
      <w:r w:rsidRPr="0067635D">
        <w:t>of</w:t>
      </w:r>
      <w:r w:rsidR="00D6508F" w:rsidRPr="0067635D">
        <w:t xml:space="preserve"> </w:t>
      </w:r>
      <w:r w:rsidRPr="0067635D">
        <w:t>placing arranged as</w:t>
      </w:r>
      <w:r w:rsidR="00D6508F" w:rsidRPr="0067635D">
        <w:t xml:space="preserve"> </w:t>
      </w:r>
      <w:r w:rsidRPr="0067635D">
        <w:t>approved,</w:t>
      </w:r>
      <w:r w:rsidR="00D6508F" w:rsidRPr="0067635D">
        <w:t xml:space="preserve"> </w:t>
      </w:r>
      <w:r w:rsidRPr="0067635D">
        <w:t>or</w:t>
      </w:r>
      <w:r w:rsidR="00D6508F" w:rsidRPr="0067635D">
        <w:t xml:space="preserve"> </w:t>
      </w:r>
      <w:r w:rsidRPr="0067635D">
        <w:t>as</w:t>
      </w:r>
      <w:r w:rsidR="00D6508F" w:rsidRPr="0067635D">
        <w:t xml:space="preserve"> </w:t>
      </w:r>
      <w:r w:rsidRPr="0067635D">
        <w:t>shown</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r w:rsidR="00D6508F" w:rsidRPr="0067635D">
        <w:t xml:space="preserve"> </w:t>
      </w:r>
      <w:r w:rsidRPr="0067635D">
        <w:t>to</w:t>
      </w:r>
      <w:r w:rsidR="00D6508F" w:rsidRPr="0067635D">
        <w:t xml:space="preserve"> </w:t>
      </w:r>
      <w:r w:rsidR="00E3124B" w:rsidRPr="0067635D">
        <w:t>minimize</w:t>
      </w:r>
      <w:r w:rsidRPr="0067635D">
        <w:t xml:space="preserve"> shrinkage and thermal strains in the concrete.</w:t>
      </w:r>
    </w:p>
    <w:p w14:paraId="4FEBEC8D" w14:textId="66D91D0A" w:rsidR="004A263B" w:rsidRPr="0067635D" w:rsidRDefault="004A263B">
      <w:pPr>
        <w:pStyle w:val="ListParagraph"/>
        <w:numPr>
          <w:ilvl w:val="0"/>
          <w:numId w:val="123"/>
        </w:numPr>
        <w:tabs>
          <w:tab w:val="left" w:pos="5685"/>
        </w:tabs>
        <w:spacing w:after="0"/>
        <w:ind w:left="1080" w:right="27"/>
        <w:jc w:val="both"/>
      </w:pPr>
      <w:r w:rsidRPr="0067635D">
        <w:t>Concrete</w:t>
      </w:r>
      <w:r w:rsidR="00D6508F" w:rsidRPr="0067635D">
        <w:t xml:space="preserve"> </w:t>
      </w:r>
      <w:r w:rsidRPr="0067635D">
        <w:t>placing</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interrupted</w:t>
      </w:r>
      <w:r w:rsidR="00D6508F" w:rsidRPr="0067635D">
        <w:t xml:space="preserve"> </w:t>
      </w:r>
      <w:r w:rsidRPr="0067635D">
        <w:t>except</w:t>
      </w:r>
      <w:r w:rsidR="00D6508F" w:rsidRPr="0067635D">
        <w:t xml:space="preserve"> </w:t>
      </w:r>
      <w:r w:rsidRPr="0067635D">
        <w:t>where</w:t>
      </w:r>
      <w:r w:rsidR="00D6508F" w:rsidRPr="0067635D">
        <w:t xml:space="preserve"> </w:t>
      </w:r>
      <w:r w:rsidRPr="0067635D">
        <w:t>joints</w:t>
      </w:r>
      <w:r w:rsidR="00D6508F" w:rsidRPr="0067635D">
        <w:t xml:space="preserve"> </w:t>
      </w:r>
      <w:r w:rsidRPr="0067635D">
        <w:t>occur, and</w:t>
      </w:r>
      <w:r w:rsidR="00D6508F" w:rsidRPr="0067635D">
        <w:t xml:space="preserve"> </w:t>
      </w:r>
      <w:r w:rsidRPr="0067635D">
        <w:t>shall continue after normal hours if necessary to achieve</w:t>
      </w:r>
      <w:r w:rsidR="00D6508F" w:rsidRPr="0067635D">
        <w:t xml:space="preserve"> </w:t>
      </w:r>
      <w:r w:rsidRPr="0067635D">
        <w:t>this.</w:t>
      </w:r>
    </w:p>
    <w:p w14:paraId="046963BF" w14:textId="087454E1" w:rsidR="004A263B" w:rsidRPr="0067635D" w:rsidRDefault="004A263B">
      <w:pPr>
        <w:pStyle w:val="ListParagraph"/>
        <w:numPr>
          <w:ilvl w:val="0"/>
          <w:numId w:val="123"/>
        </w:numPr>
        <w:tabs>
          <w:tab w:val="left" w:pos="5685"/>
        </w:tabs>
        <w:spacing w:after="0"/>
        <w:ind w:left="1080" w:right="27"/>
        <w:jc w:val="both"/>
      </w:pPr>
      <w:r w:rsidRPr="0067635D">
        <w:t>Joints shall be formed square to the work with keyways</w:t>
      </w:r>
      <w:r w:rsidR="00D6508F" w:rsidRPr="0067635D">
        <w:t xml:space="preserve"> </w:t>
      </w:r>
      <w:r w:rsidRPr="0067635D">
        <w:t>included.</w:t>
      </w:r>
    </w:p>
    <w:p w14:paraId="3BB70607" w14:textId="69B2CCCB" w:rsidR="004A263B" w:rsidRPr="0067635D" w:rsidRDefault="004A263B">
      <w:pPr>
        <w:pStyle w:val="ListParagraph"/>
        <w:numPr>
          <w:ilvl w:val="0"/>
          <w:numId w:val="123"/>
        </w:numPr>
        <w:tabs>
          <w:tab w:val="left" w:pos="5685"/>
        </w:tabs>
        <w:spacing w:after="0"/>
        <w:ind w:left="1080" w:right="27"/>
        <w:jc w:val="both"/>
      </w:pPr>
      <w:r w:rsidRPr="0067635D">
        <w:t>Horizontal joints shall be generally at least 500mm above ground</w:t>
      </w:r>
      <w:r w:rsidR="00D6508F" w:rsidRPr="0067635D">
        <w:t xml:space="preserve"> </w:t>
      </w:r>
      <w:r w:rsidRPr="0067635D">
        <w:t>level if Design Sulphate</w:t>
      </w:r>
      <w:r w:rsidR="00D6508F" w:rsidRPr="0067635D">
        <w:t xml:space="preserve"> </w:t>
      </w:r>
      <w:r w:rsidRPr="0067635D">
        <w:t>Classes DS-4, DS-4m, DS-5 or DS-5m of BRE Special Digest 1, Part 1, Table 2 apply,</w:t>
      </w:r>
      <w:r w:rsidR="00D6508F" w:rsidRPr="0067635D">
        <w:t xml:space="preserve"> </w:t>
      </w:r>
      <w:r w:rsidRPr="0067635D">
        <w:t>and</w:t>
      </w:r>
      <w:r w:rsidR="00D6508F" w:rsidRPr="0067635D">
        <w:t xml:space="preserve"> </w:t>
      </w:r>
      <w:r w:rsidRPr="0067635D">
        <w:t xml:space="preserve">500mm above </w:t>
      </w:r>
      <w:r w:rsidR="00324B68" w:rsidRPr="0067635D">
        <w:t>high-water</w:t>
      </w:r>
      <w:r w:rsidR="00D6508F" w:rsidRPr="0067635D">
        <w:t xml:space="preserve"> </w:t>
      </w:r>
      <w:r w:rsidRPr="0067635D">
        <w:t>level in marine locations, or as shown on the Drawings.</w:t>
      </w:r>
    </w:p>
    <w:p w14:paraId="7C64FA26" w14:textId="786C8E13" w:rsidR="004A263B" w:rsidRPr="0067635D" w:rsidRDefault="004A263B">
      <w:pPr>
        <w:pStyle w:val="ListParagraph"/>
        <w:numPr>
          <w:ilvl w:val="0"/>
          <w:numId w:val="123"/>
        </w:numPr>
        <w:tabs>
          <w:tab w:val="left" w:pos="5685"/>
        </w:tabs>
        <w:spacing w:after="0"/>
        <w:ind w:left="1080" w:right="27"/>
        <w:jc w:val="both"/>
      </w:pPr>
      <w:r w:rsidRPr="0067635D">
        <w:t>Upon removal</w:t>
      </w:r>
      <w:r w:rsidR="00D6508F" w:rsidRPr="0067635D">
        <w:t xml:space="preserve"> </w:t>
      </w:r>
      <w:r w:rsidRPr="0067635D">
        <w:t>of the formwork the joint face shall be</w:t>
      </w:r>
      <w:r w:rsidR="00D6508F" w:rsidRPr="0067635D">
        <w:t xml:space="preserve"> </w:t>
      </w:r>
      <w:r w:rsidRPr="0067635D">
        <w:t>inspected, and if the soundness</w:t>
      </w:r>
      <w:r w:rsidR="00D6508F" w:rsidRPr="0067635D">
        <w:t xml:space="preserve"> </w:t>
      </w:r>
      <w:r w:rsidRPr="0067635D">
        <w:t>of the concrete</w:t>
      </w:r>
      <w:r w:rsidR="00D6508F" w:rsidRPr="0067635D">
        <w:t xml:space="preserve"> </w:t>
      </w:r>
      <w:r w:rsidRPr="0067635D">
        <w:t>is not approved the Sub-Contractor shall investigate</w:t>
      </w:r>
      <w:r w:rsidR="00D6508F" w:rsidRPr="0067635D">
        <w:t xml:space="preserve"> </w:t>
      </w:r>
      <w:r w:rsidRPr="0067635D">
        <w:t>and remedy</w:t>
      </w:r>
      <w:r w:rsidR="00D6508F" w:rsidRPr="0067635D">
        <w:t xml:space="preserve"> </w:t>
      </w:r>
      <w:r w:rsidRPr="0067635D">
        <w:t>defects.</w:t>
      </w:r>
    </w:p>
    <w:p w14:paraId="73AE2306" w14:textId="522E17F8" w:rsidR="004A263B" w:rsidRPr="0067635D" w:rsidRDefault="004A263B">
      <w:pPr>
        <w:pStyle w:val="ListParagraph"/>
        <w:numPr>
          <w:ilvl w:val="0"/>
          <w:numId w:val="123"/>
        </w:numPr>
        <w:tabs>
          <w:tab w:val="left" w:pos="5685"/>
        </w:tabs>
        <w:spacing w:after="0"/>
        <w:ind w:left="1080" w:right="27"/>
        <w:jc w:val="both"/>
      </w:pPr>
      <w:r w:rsidRPr="0067635D">
        <w:t>Before placing is resumed</w:t>
      </w:r>
      <w:r w:rsidR="00D6508F" w:rsidRPr="0067635D">
        <w:t xml:space="preserve"> </w:t>
      </w:r>
      <w:r w:rsidRPr="0067635D">
        <w:t>at a joint the set surface shall be roughened to remove</w:t>
      </w:r>
      <w:r w:rsidR="00D6508F" w:rsidRPr="0067635D">
        <w:t xml:space="preserve"> </w:t>
      </w:r>
      <w:r w:rsidRPr="0067635D">
        <w:t>laitance and expose</w:t>
      </w:r>
      <w:r w:rsidR="00D6508F" w:rsidRPr="0067635D">
        <w:t xml:space="preserve"> </w:t>
      </w:r>
      <w:r w:rsidRPr="0067635D">
        <w:t>the aggregate; the concrete</w:t>
      </w:r>
      <w:r w:rsidR="00D6508F" w:rsidRPr="0067635D">
        <w:t xml:space="preserve"> </w:t>
      </w:r>
      <w:r w:rsidRPr="0067635D">
        <w:t>shall have gained sufficient strength</w:t>
      </w:r>
      <w:r w:rsidR="00D6508F" w:rsidRPr="0067635D">
        <w:t xml:space="preserve"> </w:t>
      </w:r>
      <w:r w:rsidRPr="0067635D">
        <w:t>to ensure</w:t>
      </w:r>
      <w:r w:rsidR="00D6508F" w:rsidRPr="0067635D">
        <w:t xml:space="preserve"> </w:t>
      </w:r>
      <w:r w:rsidRPr="0067635D">
        <w:t>that</w:t>
      </w:r>
      <w:r w:rsidR="00D6508F" w:rsidRPr="0067635D">
        <w:t xml:space="preserve"> </w:t>
      </w:r>
      <w:r w:rsidRPr="0067635D">
        <w:t>aggregate is not in any</w:t>
      </w:r>
      <w:r w:rsidR="00D6508F" w:rsidRPr="0067635D">
        <w:t xml:space="preserve"> </w:t>
      </w:r>
      <w:r w:rsidRPr="0067635D">
        <w:t>way damaged or loosened within the matrix.</w:t>
      </w:r>
    </w:p>
    <w:p w14:paraId="7F66AFB9" w14:textId="333AB036" w:rsidR="004A263B" w:rsidRPr="0067635D" w:rsidRDefault="004A263B">
      <w:pPr>
        <w:pStyle w:val="ListParagraph"/>
        <w:numPr>
          <w:ilvl w:val="0"/>
          <w:numId w:val="123"/>
        </w:numPr>
        <w:tabs>
          <w:tab w:val="left" w:pos="5685"/>
        </w:tabs>
        <w:spacing w:after="0"/>
        <w:ind w:left="1080" w:right="27"/>
        <w:jc w:val="both"/>
      </w:pPr>
      <w:r w:rsidRPr="0067635D">
        <w:t>If</w:t>
      </w:r>
      <w:r w:rsidR="00D6508F" w:rsidRPr="0067635D">
        <w:t xml:space="preserve"> </w:t>
      </w:r>
      <w:r w:rsidRPr="0067635D">
        <w:t>damaging materials</w:t>
      </w:r>
      <w:r w:rsidR="00D6508F" w:rsidRPr="0067635D">
        <w:t xml:space="preserve"> </w:t>
      </w:r>
      <w:r w:rsidRPr="0067635D">
        <w:t>have</w:t>
      </w:r>
      <w:r w:rsidR="00D6508F" w:rsidRPr="0067635D">
        <w:t xml:space="preserve"> </w:t>
      </w:r>
      <w:r w:rsidRPr="0067635D">
        <w:t>come</w:t>
      </w:r>
      <w:r w:rsidR="00D6508F" w:rsidRPr="0067635D">
        <w:t xml:space="preserve"> </w:t>
      </w:r>
      <w:r w:rsidRPr="0067635D">
        <w:t>into contact</w:t>
      </w:r>
      <w:r w:rsidR="00D6508F" w:rsidRPr="0067635D">
        <w:t xml:space="preserve"> </w:t>
      </w:r>
      <w:r w:rsidRPr="0067635D">
        <w:t>with the surface</w:t>
      </w:r>
      <w:r w:rsidR="00D6508F" w:rsidRPr="0067635D">
        <w:t xml:space="preserve"> </w:t>
      </w:r>
      <w:r w:rsidRPr="0067635D">
        <w:t>of</w:t>
      </w:r>
      <w:r w:rsidR="00D6508F" w:rsidRPr="0067635D">
        <w:t xml:space="preserve"> </w:t>
      </w:r>
      <w:r w:rsidRPr="0067635D">
        <w:t>the joint the concrete</w:t>
      </w:r>
      <w:r w:rsidR="00D6508F" w:rsidRPr="0067635D">
        <w:t xml:space="preserve"> </w:t>
      </w:r>
      <w:r w:rsidRPr="0067635D">
        <w:t>shall be cut back</w:t>
      </w:r>
      <w:r w:rsidR="00D6508F" w:rsidRPr="0067635D">
        <w:t xml:space="preserve"> </w:t>
      </w:r>
      <w:r w:rsidRPr="0067635D">
        <w:t>and the roughened surface cleaned by compressed air or water</w:t>
      </w:r>
      <w:r w:rsidR="00D6508F" w:rsidRPr="0067635D">
        <w:t xml:space="preserve"> </w:t>
      </w:r>
      <w:r w:rsidRPr="0067635D">
        <w:t>jets and brushed</w:t>
      </w:r>
      <w:r w:rsidR="00D6508F" w:rsidRPr="0067635D">
        <w:t xml:space="preserve"> </w:t>
      </w:r>
      <w:r w:rsidRPr="0067635D">
        <w:t>and</w:t>
      </w:r>
      <w:r w:rsidR="00D6508F" w:rsidRPr="0067635D">
        <w:t xml:space="preserve"> </w:t>
      </w:r>
      <w:r w:rsidRPr="0067635D">
        <w:t>watered immediately before placing.</w:t>
      </w:r>
    </w:p>
    <w:p w14:paraId="6ACBB9ED" w14:textId="15467BB1" w:rsidR="004A263B" w:rsidRPr="0067635D" w:rsidRDefault="004A263B">
      <w:pPr>
        <w:pStyle w:val="ListParagraph"/>
        <w:numPr>
          <w:ilvl w:val="0"/>
          <w:numId w:val="123"/>
        </w:numPr>
        <w:tabs>
          <w:tab w:val="left" w:pos="5685"/>
        </w:tabs>
        <w:spacing w:after="0"/>
        <w:ind w:left="1080" w:right="27"/>
        <w:jc w:val="both"/>
      </w:pPr>
      <w:r w:rsidRPr="0067635D">
        <w:t>Chemical surface-retarders shall not be used.</w:t>
      </w:r>
    </w:p>
    <w:p w14:paraId="570A5523" w14:textId="689B305A" w:rsidR="00CE7798" w:rsidRPr="0067635D" w:rsidRDefault="004A263B">
      <w:pPr>
        <w:pStyle w:val="ListParagraph"/>
        <w:numPr>
          <w:ilvl w:val="0"/>
          <w:numId w:val="123"/>
        </w:numPr>
        <w:tabs>
          <w:tab w:val="left" w:pos="5685"/>
        </w:tabs>
        <w:spacing w:after="0"/>
        <w:ind w:left="1080" w:right="27"/>
        <w:jc w:val="both"/>
      </w:pPr>
      <w:r w:rsidRPr="0067635D">
        <w:t>Construction</w:t>
      </w:r>
      <w:r w:rsidR="00D6508F" w:rsidRPr="0067635D">
        <w:t xml:space="preserve"> </w:t>
      </w:r>
      <w:r w:rsidRPr="0067635D">
        <w:t>joints</w:t>
      </w:r>
      <w:r w:rsidR="00D6508F" w:rsidRPr="0067635D">
        <w:t xml:space="preserve"> </w:t>
      </w:r>
      <w:r w:rsidRPr="0067635D">
        <w:t>shall</w:t>
      </w:r>
      <w:r w:rsidR="00D6508F" w:rsidRPr="0067635D">
        <w:t xml:space="preserve"> </w:t>
      </w:r>
      <w:r w:rsidRPr="0067635D">
        <w:t>be</w:t>
      </w:r>
      <w:r w:rsidR="00D6508F" w:rsidRPr="0067635D">
        <w:t xml:space="preserve"> </w:t>
      </w:r>
      <w:r w:rsidRPr="0067635D">
        <w:t>sealed</w:t>
      </w:r>
      <w:r w:rsidR="00D6508F" w:rsidRPr="0067635D">
        <w:t xml:space="preserve"> </w:t>
      </w:r>
      <w:r w:rsidRPr="0067635D">
        <w:t>with</w:t>
      </w:r>
      <w:r w:rsidR="00D6508F" w:rsidRPr="0067635D">
        <w:t xml:space="preserve"> </w:t>
      </w:r>
      <w:r w:rsidRPr="0067635D">
        <w:t>an</w:t>
      </w:r>
      <w:r w:rsidR="00D6508F" w:rsidRPr="0067635D">
        <w:t xml:space="preserve"> </w:t>
      </w:r>
      <w:r w:rsidRPr="0067635D">
        <w:t>approved</w:t>
      </w:r>
      <w:r w:rsidR="00D6508F" w:rsidRPr="0067635D">
        <w:t xml:space="preserve"> </w:t>
      </w:r>
      <w:r w:rsidRPr="0067635D">
        <w:t>sealant</w:t>
      </w:r>
      <w:r w:rsidR="00D6508F" w:rsidRPr="0067635D">
        <w:t xml:space="preserve"> </w:t>
      </w:r>
      <w:r w:rsidRPr="0067635D">
        <w:t>on debonding tape</w:t>
      </w:r>
      <w:r w:rsidR="00D6508F" w:rsidRPr="0067635D">
        <w:t xml:space="preserve"> </w:t>
      </w:r>
      <w:r w:rsidRPr="0067635D">
        <w:t>at external</w:t>
      </w:r>
      <w:r w:rsidR="00D6508F" w:rsidRPr="0067635D">
        <w:t xml:space="preserve"> </w:t>
      </w:r>
      <w:r w:rsidRPr="0067635D">
        <w:t>and</w:t>
      </w:r>
      <w:r w:rsidR="00D6508F" w:rsidRPr="0067635D">
        <w:t xml:space="preserve"> </w:t>
      </w:r>
      <w:r w:rsidRPr="0067635D">
        <w:t>liquid-contact faces.</w:t>
      </w:r>
    </w:p>
    <w:p w14:paraId="74EB528C" w14:textId="168B7CFC" w:rsidR="004A263B" w:rsidRPr="0067635D" w:rsidRDefault="004A263B">
      <w:pPr>
        <w:pStyle w:val="ListParagraph"/>
        <w:numPr>
          <w:ilvl w:val="0"/>
          <w:numId w:val="123"/>
        </w:numPr>
        <w:tabs>
          <w:tab w:val="left" w:pos="5685"/>
        </w:tabs>
        <w:spacing w:after="0"/>
        <w:ind w:left="1080" w:right="27"/>
        <w:jc w:val="both"/>
      </w:pPr>
      <w:r w:rsidRPr="0067635D">
        <w:t>Construction</w:t>
      </w:r>
      <w:r w:rsidR="00D6508F" w:rsidRPr="0067635D">
        <w:t xml:space="preserve"> </w:t>
      </w:r>
      <w:r w:rsidRPr="0067635D">
        <w:t>joints</w:t>
      </w:r>
      <w:r w:rsidR="00D6508F" w:rsidRPr="0067635D">
        <w:t xml:space="preserve"> </w:t>
      </w:r>
      <w:r w:rsidRPr="0067635D">
        <w:t>in</w:t>
      </w:r>
      <w:r w:rsidR="00D6508F" w:rsidRPr="0067635D">
        <w:t xml:space="preserve"> </w:t>
      </w:r>
      <w:r w:rsidRPr="0067635D">
        <w:t>water-retaining</w:t>
      </w:r>
      <w:r w:rsidR="00D6508F" w:rsidRPr="0067635D">
        <w:t xml:space="preserve"> </w:t>
      </w:r>
      <w:r w:rsidRPr="0067635D">
        <w:t>structures</w:t>
      </w:r>
      <w:r w:rsidR="00D6508F" w:rsidRPr="0067635D">
        <w:t xml:space="preserve"> </w:t>
      </w:r>
      <w:r w:rsidRPr="0067635D">
        <w:t>shall</w:t>
      </w:r>
      <w:r w:rsidR="00D6508F" w:rsidRPr="0067635D">
        <w:t xml:space="preserve"> </w:t>
      </w:r>
      <w:r w:rsidRPr="0067635D">
        <w:t>incorporate an approved waterbar and construction</w:t>
      </w:r>
      <w:r w:rsidR="00D6508F" w:rsidRPr="0067635D">
        <w:t xml:space="preserve"> </w:t>
      </w:r>
      <w:r w:rsidRPr="0067635D">
        <w:t>joint details</w:t>
      </w:r>
      <w:r w:rsidR="00D6508F" w:rsidRPr="0067635D">
        <w:t xml:space="preserve"> </w:t>
      </w:r>
      <w:r w:rsidRPr="0067635D">
        <w:t>shall be</w:t>
      </w:r>
      <w:r w:rsidR="00D6508F" w:rsidRPr="0067635D">
        <w:t xml:space="preserve"> </w:t>
      </w:r>
      <w:r w:rsidRPr="0067635D">
        <w:t>submitted</w:t>
      </w:r>
      <w:r w:rsidR="00D6508F" w:rsidRPr="0067635D">
        <w:t xml:space="preserve"> </w:t>
      </w:r>
      <w:r w:rsidRPr="0067635D">
        <w:t>to the Superintendent for approval.</w:t>
      </w:r>
    </w:p>
    <w:p w14:paraId="02CAAD9D" w14:textId="77777777" w:rsidR="00813ACE" w:rsidRPr="0067635D" w:rsidRDefault="00813ACE" w:rsidP="00341264">
      <w:pPr>
        <w:tabs>
          <w:tab w:val="left" w:pos="5685"/>
        </w:tabs>
        <w:spacing w:after="0"/>
        <w:ind w:left="990" w:hanging="270"/>
        <w:jc w:val="both"/>
      </w:pPr>
    </w:p>
    <w:p w14:paraId="3D645E67" w14:textId="1BB90F57" w:rsidR="004A263B" w:rsidRPr="0067635D" w:rsidRDefault="004A263B">
      <w:pPr>
        <w:pStyle w:val="ListParagraph"/>
        <w:numPr>
          <w:ilvl w:val="0"/>
          <w:numId w:val="139"/>
        </w:numPr>
        <w:tabs>
          <w:tab w:val="left" w:pos="5685"/>
        </w:tabs>
        <w:spacing w:after="0"/>
        <w:jc w:val="both"/>
        <w:rPr>
          <w:b/>
          <w:bCs/>
          <w:u w:val="single"/>
        </w:rPr>
      </w:pPr>
      <w:r w:rsidRPr="0067635D">
        <w:rPr>
          <w:b/>
          <w:bCs/>
          <w:u w:val="single"/>
        </w:rPr>
        <w:t>DESIGN JOINTS</w:t>
      </w:r>
    </w:p>
    <w:p w14:paraId="168C66F8" w14:textId="2186081D" w:rsidR="004A263B" w:rsidRPr="0067635D" w:rsidRDefault="004A263B">
      <w:pPr>
        <w:pStyle w:val="ListParagraph"/>
        <w:numPr>
          <w:ilvl w:val="0"/>
          <w:numId w:val="124"/>
        </w:numPr>
        <w:tabs>
          <w:tab w:val="left" w:pos="5685"/>
        </w:tabs>
        <w:spacing w:after="0"/>
        <w:ind w:left="1080" w:right="27"/>
        <w:jc w:val="both"/>
      </w:pPr>
      <w:r w:rsidRPr="0067635D">
        <w:t>Expansion</w:t>
      </w:r>
      <w:r w:rsidR="00D6508F" w:rsidRPr="0067635D">
        <w:t xml:space="preserve"> </w:t>
      </w:r>
      <w:r w:rsidRPr="0067635D">
        <w:t>and</w:t>
      </w:r>
      <w:r w:rsidR="00D6508F" w:rsidRPr="0067635D">
        <w:t xml:space="preserve"> </w:t>
      </w:r>
      <w:r w:rsidRPr="0067635D">
        <w:t>contraction</w:t>
      </w:r>
      <w:r w:rsidR="00D6508F" w:rsidRPr="0067635D">
        <w:t xml:space="preserve"> </w:t>
      </w:r>
      <w:r w:rsidRPr="0067635D">
        <w:t>joints shall be as shown on the Drawings.</w:t>
      </w:r>
    </w:p>
    <w:p w14:paraId="5BFF0A86" w14:textId="1868C160" w:rsidR="004A263B" w:rsidRPr="0067635D" w:rsidRDefault="00D6508F">
      <w:pPr>
        <w:pStyle w:val="ListParagraph"/>
        <w:numPr>
          <w:ilvl w:val="0"/>
          <w:numId w:val="124"/>
        </w:numPr>
        <w:tabs>
          <w:tab w:val="left" w:pos="5685"/>
        </w:tabs>
        <w:spacing w:after="0"/>
        <w:ind w:left="1080" w:right="27"/>
        <w:jc w:val="both"/>
      </w:pPr>
      <w:r w:rsidRPr="0067635D">
        <w:t xml:space="preserve"> </w:t>
      </w:r>
      <w:r w:rsidR="004A263B" w:rsidRPr="0067635D">
        <w:t>A contraction</w:t>
      </w:r>
      <w:r w:rsidRPr="0067635D">
        <w:t xml:space="preserve"> </w:t>
      </w:r>
      <w:r w:rsidR="004A263B" w:rsidRPr="0067635D">
        <w:t>joint in a non-water-retaining structure shall form a plane of</w:t>
      </w:r>
      <w:r w:rsidRPr="0067635D">
        <w:t xml:space="preserve"> </w:t>
      </w:r>
      <w:r w:rsidR="004A263B" w:rsidRPr="0067635D">
        <w:t>discontinuity</w:t>
      </w:r>
      <w:r w:rsidRPr="0067635D">
        <w:t xml:space="preserve"> </w:t>
      </w:r>
      <w:r w:rsidR="004A263B" w:rsidRPr="0067635D">
        <w:t>in</w:t>
      </w:r>
      <w:r w:rsidRPr="0067635D">
        <w:t xml:space="preserve"> </w:t>
      </w:r>
      <w:r w:rsidR="004A263B" w:rsidRPr="0067635D">
        <w:t>the</w:t>
      </w:r>
      <w:r w:rsidRPr="0067635D">
        <w:t xml:space="preserve"> </w:t>
      </w:r>
      <w:r w:rsidR="004A263B" w:rsidRPr="0067635D">
        <w:t>member.</w:t>
      </w:r>
      <w:r w:rsidRPr="0067635D">
        <w:t xml:space="preserve"> </w:t>
      </w:r>
      <w:r w:rsidR="004A263B" w:rsidRPr="0067635D">
        <w:t>The</w:t>
      </w:r>
      <w:r w:rsidRPr="0067635D">
        <w:t xml:space="preserve"> </w:t>
      </w:r>
      <w:r w:rsidR="004A263B" w:rsidRPr="0067635D">
        <w:t>concrete</w:t>
      </w:r>
      <w:r w:rsidRPr="0067635D">
        <w:t xml:space="preserve"> </w:t>
      </w:r>
      <w:r w:rsidR="004A263B" w:rsidRPr="0067635D">
        <w:t>face</w:t>
      </w:r>
      <w:r w:rsidRPr="0067635D">
        <w:t xml:space="preserve"> </w:t>
      </w:r>
      <w:r w:rsidR="004A263B" w:rsidRPr="0067635D">
        <w:t>first</w:t>
      </w:r>
      <w:r w:rsidRPr="0067635D">
        <w:t xml:space="preserve"> </w:t>
      </w:r>
      <w:r w:rsidR="004A263B" w:rsidRPr="0067635D">
        <w:t>cast</w:t>
      </w:r>
      <w:r w:rsidRPr="0067635D">
        <w:t xml:space="preserve"> </w:t>
      </w:r>
      <w:r w:rsidR="004A263B" w:rsidRPr="0067635D">
        <w:t>shall</w:t>
      </w:r>
      <w:r w:rsidRPr="0067635D">
        <w:t xml:space="preserve"> </w:t>
      </w:r>
      <w:r w:rsidR="004A263B" w:rsidRPr="0067635D">
        <w:t>be painted with two</w:t>
      </w:r>
      <w:r w:rsidRPr="0067635D">
        <w:t xml:space="preserve"> </w:t>
      </w:r>
      <w:r w:rsidR="004A263B" w:rsidRPr="0067635D">
        <w:t>coats</w:t>
      </w:r>
      <w:r w:rsidRPr="0067635D">
        <w:t xml:space="preserve"> </w:t>
      </w:r>
      <w:r w:rsidR="004A263B" w:rsidRPr="0067635D">
        <w:t>of</w:t>
      </w:r>
      <w:r w:rsidRPr="0067635D">
        <w:t xml:space="preserve"> </w:t>
      </w:r>
      <w:r w:rsidR="004A263B" w:rsidRPr="0067635D">
        <w:t>approved</w:t>
      </w:r>
      <w:r w:rsidRPr="0067635D">
        <w:t xml:space="preserve"> </w:t>
      </w:r>
      <w:r w:rsidR="00E3124B" w:rsidRPr="0067635D">
        <w:t>rubberized</w:t>
      </w:r>
      <w:r w:rsidR="004A263B" w:rsidRPr="0067635D">
        <w:t xml:space="preserve"> bitumen</w:t>
      </w:r>
      <w:r w:rsidRPr="0067635D">
        <w:t xml:space="preserve"> </w:t>
      </w:r>
      <w:r w:rsidR="004A263B" w:rsidRPr="0067635D">
        <w:t>paint</w:t>
      </w:r>
      <w:r w:rsidRPr="0067635D">
        <w:t xml:space="preserve"> </w:t>
      </w:r>
      <w:r w:rsidR="004A263B" w:rsidRPr="0067635D">
        <w:t>before the adjacent concrete</w:t>
      </w:r>
      <w:r w:rsidRPr="0067635D">
        <w:t xml:space="preserve"> </w:t>
      </w:r>
      <w:r w:rsidR="004A263B" w:rsidRPr="0067635D">
        <w:t>is placed. The adjacent concrete</w:t>
      </w:r>
      <w:r w:rsidRPr="0067635D">
        <w:t xml:space="preserve"> </w:t>
      </w:r>
      <w:r w:rsidR="004A263B" w:rsidRPr="0067635D">
        <w:t>shall include a groove</w:t>
      </w:r>
      <w:r w:rsidRPr="0067635D">
        <w:t xml:space="preserve"> </w:t>
      </w:r>
      <w:r w:rsidR="004A263B" w:rsidRPr="0067635D">
        <w:t>against the joint for sealant. The exposed edges shall be sealed with an approved sealant on debonding tape.</w:t>
      </w:r>
    </w:p>
    <w:p w14:paraId="5792D2E4" w14:textId="04A4D229" w:rsidR="004A263B" w:rsidRPr="0067635D" w:rsidRDefault="004A263B">
      <w:pPr>
        <w:pStyle w:val="ListParagraph"/>
        <w:numPr>
          <w:ilvl w:val="0"/>
          <w:numId w:val="124"/>
        </w:numPr>
        <w:tabs>
          <w:tab w:val="left" w:pos="5685"/>
        </w:tabs>
        <w:spacing w:after="0"/>
        <w:ind w:left="1080" w:right="27"/>
        <w:jc w:val="both"/>
      </w:pPr>
      <w:r w:rsidRPr="0067635D">
        <w:t>If</w:t>
      </w:r>
      <w:r w:rsidR="00D6508F" w:rsidRPr="0067635D">
        <w:t xml:space="preserve"> </w:t>
      </w:r>
      <w:r w:rsidRPr="0067635D">
        <w:t>a</w:t>
      </w:r>
      <w:r w:rsidR="00D6508F" w:rsidRPr="0067635D">
        <w:t xml:space="preserve"> </w:t>
      </w:r>
      <w:r w:rsidRPr="0067635D">
        <w:t>contraction joint</w:t>
      </w:r>
      <w:r w:rsidR="00D6508F" w:rsidRPr="0067635D">
        <w:t xml:space="preserve"> </w:t>
      </w:r>
      <w:r w:rsidRPr="0067635D">
        <w:t>is likely</w:t>
      </w:r>
      <w:r w:rsidR="00D6508F" w:rsidRPr="0067635D">
        <w:t xml:space="preserve"> </w:t>
      </w:r>
      <w:r w:rsidRPr="0067635D">
        <w:t>to</w:t>
      </w:r>
      <w:r w:rsidR="00D6508F" w:rsidRPr="0067635D">
        <w:t xml:space="preserve"> </w:t>
      </w:r>
      <w:r w:rsidRPr="0067635D">
        <w:t>be</w:t>
      </w:r>
      <w:r w:rsidR="00D6508F" w:rsidRPr="0067635D">
        <w:t xml:space="preserve"> </w:t>
      </w:r>
      <w:r w:rsidRPr="0067635D">
        <w:t>contaminated, the</w:t>
      </w:r>
      <w:r w:rsidR="00D6508F" w:rsidRPr="0067635D">
        <w:t xml:space="preserve"> </w:t>
      </w:r>
      <w:r w:rsidRPr="0067635D">
        <w:t>joint</w:t>
      </w:r>
      <w:r w:rsidR="00D6508F" w:rsidRPr="0067635D">
        <w:t xml:space="preserve"> </w:t>
      </w:r>
      <w:r w:rsidRPr="0067635D">
        <w:t>shall</w:t>
      </w:r>
      <w:r w:rsidR="00D6508F" w:rsidRPr="0067635D">
        <w:t xml:space="preserve"> </w:t>
      </w:r>
      <w:r w:rsidRPr="0067635D">
        <w:t>be sealed immediately with an approved free-flowing sealing</w:t>
      </w:r>
      <w:r w:rsidR="00D6508F" w:rsidRPr="0067635D">
        <w:t xml:space="preserve"> </w:t>
      </w:r>
      <w:r w:rsidRPr="0067635D">
        <w:t>fluid as soon as the formwork has been</w:t>
      </w:r>
      <w:r w:rsidR="00D6508F" w:rsidRPr="0067635D">
        <w:t xml:space="preserve"> </w:t>
      </w:r>
      <w:r w:rsidRPr="0067635D">
        <w:t>removed.</w:t>
      </w:r>
    </w:p>
    <w:p w14:paraId="4A1873D2" w14:textId="062C5C7C" w:rsidR="004A263B" w:rsidRPr="0067635D" w:rsidRDefault="004A263B">
      <w:pPr>
        <w:pStyle w:val="ListParagraph"/>
        <w:numPr>
          <w:ilvl w:val="0"/>
          <w:numId w:val="124"/>
        </w:numPr>
        <w:tabs>
          <w:tab w:val="left" w:pos="5685"/>
        </w:tabs>
        <w:spacing w:after="0"/>
        <w:ind w:left="1080" w:right="27"/>
        <w:jc w:val="both"/>
      </w:pPr>
      <w:r w:rsidRPr="0067635D">
        <w:t>An expansion joint in a non-water-retaining structure shall be formed as for a contraction</w:t>
      </w:r>
      <w:r w:rsidR="00D6508F" w:rsidRPr="0067635D">
        <w:t xml:space="preserve"> </w:t>
      </w:r>
      <w:r w:rsidRPr="0067635D">
        <w:t>joint, but non-absorbent closed-cell polyethylene joint filler</w:t>
      </w:r>
      <w:r w:rsidR="00D6508F" w:rsidRPr="0067635D">
        <w:t xml:space="preserve"> </w:t>
      </w:r>
      <w:r w:rsidRPr="0067635D">
        <w:t>shall</w:t>
      </w:r>
      <w:r w:rsidR="00D6508F" w:rsidRPr="0067635D">
        <w:t xml:space="preserve"> </w:t>
      </w:r>
      <w:r w:rsidRPr="0067635D">
        <w:t>be</w:t>
      </w:r>
      <w:r w:rsidR="00D6508F" w:rsidRPr="0067635D">
        <w:t xml:space="preserve"> </w:t>
      </w:r>
      <w:r w:rsidRPr="0067635D">
        <w:t>included</w:t>
      </w:r>
      <w:r w:rsidR="00D6508F" w:rsidRPr="0067635D">
        <w:t xml:space="preserve"> </w:t>
      </w:r>
      <w:r w:rsidRPr="0067635D">
        <w:t>so</w:t>
      </w:r>
      <w:r w:rsidR="00D6508F" w:rsidRPr="0067635D">
        <w:t xml:space="preserve"> </w:t>
      </w:r>
      <w:r w:rsidRPr="0067635D">
        <w:t>that</w:t>
      </w:r>
      <w:r w:rsidR="00D6508F" w:rsidRPr="0067635D">
        <w:t xml:space="preserve"> </w:t>
      </w:r>
      <w:r w:rsidRPr="0067635D">
        <w:t>the</w:t>
      </w:r>
      <w:r w:rsidR="00D6508F" w:rsidRPr="0067635D">
        <w:t xml:space="preserve"> </w:t>
      </w:r>
      <w:r w:rsidRPr="0067635D">
        <w:t>adjacent</w:t>
      </w:r>
      <w:r w:rsidR="00D6508F" w:rsidRPr="0067635D">
        <w:t xml:space="preserve"> </w:t>
      </w:r>
      <w:r w:rsidRPr="0067635D">
        <w:t>concrete</w:t>
      </w:r>
      <w:r w:rsidR="00D6508F" w:rsidRPr="0067635D">
        <w:t xml:space="preserve"> </w:t>
      </w:r>
      <w:r w:rsidRPr="0067635D">
        <w:t>members</w:t>
      </w:r>
      <w:r w:rsidR="00D6508F" w:rsidRPr="0067635D">
        <w:t xml:space="preserve"> </w:t>
      </w:r>
      <w:r w:rsidRPr="0067635D">
        <w:t>can expand.</w:t>
      </w:r>
    </w:p>
    <w:p w14:paraId="15513A16" w14:textId="298BDBF1" w:rsidR="004A263B" w:rsidRPr="0067635D" w:rsidRDefault="004A263B">
      <w:pPr>
        <w:pStyle w:val="ListParagraph"/>
        <w:numPr>
          <w:ilvl w:val="0"/>
          <w:numId w:val="124"/>
        </w:numPr>
        <w:tabs>
          <w:tab w:val="left" w:pos="5685"/>
        </w:tabs>
        <w:spacing w:after="0"/>
        <w:ind w:left="1080" w:right="27"/>
        <w:jc w:val="both"/>
      </w:pPr>
      <w:r w:rsidRPr="0067635D">
        <w:t>A design</w:t>
      </w:r>
      <w:r w:rsidR="00D6508F" w:rsidRPr="0067635D">
        <w:t xml:space="preserve"> </w:t>
      </w:r>
      <w:r w:rsidRPr="0067635D">
        <w:t>joint in a water-retaining structure shall include a continuous waterstop strip of copper, rubber,</w:t>
      </w:r>
      <w:r w:rsidR="00D6508F" w:rsidRPr="0067635D">
        <w:t xml:space="preserve"> </w:t>
      </w:r>
      <w:r w:rsidRPr="0067635D">
        <w:t>rubber</w:t>
      </w:r>
      <w:r w:rsidR="00D6508F" w:rsidRPr="0067635D">
        <w:t xml:space="preserve"> </w:t>
      </w:r>
      <w:r w:rsidRPr="0067635D">
        <w:t>and steel or PVC fixed across the</w:t>
      </w:r>
      <w:r w:rsidR="00D6508F" w:rsidRPr="0067635D">
        <w:t xml:space="preserve"> </w:t>
      </w:r>
      <w:r w:rsidRPr="0067635D">
        <w:t>joint as shown</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 The</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free</w:t>
      </w:r>
      <w:r w:rsidR="00D6508F" w:rsidRPr="0067635D">
        <w:t xml:space="preserve"> </w:t>
      </w:r>
      <w:r w:rsidRPr="0067635D">
        <w:t>from</w:t>
      </w:r>
      <w:r w:rsidR="00E3124B" w:rsidRPr="0067635D">
        <w:t xml:space="preserve"> </w:t>
      </w:r>
      <w:r w:rsidRPr="0067635D">
        <w:t>honeycombing and</w:t>
      </w:r>
      <w:r w:rsidR="00D6508F" w:rsidRPr="0067635D">
        <w:t xml:space="preserve"> </w:t>
      </w:r>
      <w:r w:rsidRPr="0067635D">
        <w:t>worked</w:t>
      </w:r>
      <w:r w:rsidR="00D6508F" w:rsidRPr="0067635D">
        <w:t xml:space="preserve"> </w:t>
      </w:r>
      <w:r w:rsidRPr="0067635D">
        <w:t>against</w:t>
      </w:r>
      <w:r w:rsidR="00D6508F" w:rsidRPr="0067635D">
        <w:t xml:space="preserve"> </w:t>
      </w:r>
      <w:r w:rsidRPr="0067635D">
        <w:t>the</w:t>
      </w:r>
      <w:r w:rsidR="00D6508F" w:rsidRPr="0067635D">
        <w:t xml:space="preserve"> </w:t>
      </w:r>
      <w:r w:rsidRPr="0067635D">
        <w:t>embedded part</w:t>
      </w:r>
      <w:r w:rsidR="00D6508F" w:rsidRPr="0067635D">
        <w:t xml:space="preserve"> </w:t>
      </w:r>
      <w:r w:rsidRPr="0067635D">
        <w:t>of</w:t>
      </w:r>
      <w:r w:rsidR="00D6508F" w:rsidRPr="0067635D">
        <w:t xml:space="preserve"> </w:t>
      </w:r>
      <w:r w:rsidRPr="0067635D">
        <w:t>the</w:t>
      </w:r>
      <w:r w:rsidR="00D6508F" w:rsidRPr="0067635D">
        <w:t xml:space="preserve"> </w:t>
      </w:r>
      <w:r w:rsidRPr="0067635D">
        <w:t>strip. Projecting</w:t>
      </w:r>
      <w:r w:rsidR="00D6508F" w:rsidRPr="0067635D">
        <w:t xml:space="preserve"> </w:t>
      </w:r>
      <w:r w:rsidRPr="0067635D">
        <w:t>portions</w:t>
      </w:r>
      <w:r w:rsidR="00D6508F" w:rsidRPr="0067635D">
        <w:t xml:space="preserve"> </w:t>
      </w:r>
      <w:r w:rsidRPr="0067635D">
        <w:t>of the strip shall be</w:t>
      </w:r>
      <w:r w:rsidR="00D6508F" w:rsidRPr="0067635D">
        <w:t xml:space="preserve"> </w:t>
      </w:r>
      <w:r w:rsidRPr="0067635D">
        <w:t>protected from damage during operations and,</w:t>
      </w:r>
      <w:r w:rsidR="00D6508F" w:rsidRPr="0067635D">
        <w:t xml:space="preserve"> </w:t>
      </w:r>
      <w:r w:rsidRPr="0067635D">
        <w:t>in the case of rubber</w:t>
      </w:r>
      <w:r w:rsidR="00D6508F" w:rsidRPr="0067635D">
        <w:t xml:space="preserve"> </w:t>
      </w:r>
      <w:r w:rsidRPr="0067635D">
        <w:t>and</w:t>
      </w:r>
      <w:r w:rsidR="00D6508F" w:rsidRPr="0067635D">
        <w:t xml:space="preserve"> </w:t>
      </w:r>
      <w:r w:rsidRPr="0067635D">
        <w:t>plastic, from light and</w:t>
      </w:r>
      <w:r w:rsidR="00D6508F" w:rsidRPr="0067635D">
        <w:t xml:space="preserve"> </w:t>
      </w:r>
      <w:r w:rsidRPr="0067635D">
        <w:t>heat.</w:t>
      </w:r>
    </w:p>
    <w:p w14:paraId="4B5B0F04" w14:textId="3FADF204" w:rsidR="004A263B" w:rsidRPr="0067635D" w:rsidRDefault="004A263B">
      <w:pPr>
        <w:pStyle w:val="ListParagraph"/>
        <w:numPr>
          <w:ilvl w:val="0"/>
          <w:numId w:val="124"/>
        </w:numPr>
        <w:tabs>
          <w:tab w:val="left" w:pos="5685"/>
        </w:tabs>
        <w:spacing w:after="0"/>
        <w:ind w:left="1080" w:right="27"/>
        <w:jc w:val="both"/>
      </w:pPr>
      <w:r w:rsidRPr="0067635D">
        <w:t>Bituminous paint</w:t>
      </w:r>
      <w:r w:rsidR="00D6508F" w:rsidRPr="0067635D">
        <w:t xml:space="preserve"> </w:t>
      </w:r>
      <w:r w:rsidRPr="0067635D">
        <w:t>shall</w:t>
      </w:r>
      <w:r w:rsidR="00D6508F" w:rsidRPr="0067635D">
        <w:t xml:space="preserve"> </w:t>
      </w:r>
      <w:r w:rsidRPr="0067635D">
        <w:t>be</w:t>
      </w:r>
      <w:r w:rsidR="00D6508F" w:rsidRPr="0067635D">
        <w:t xml:space="preserve"> </w:t>
      </w:r>
      <w:r w:rsidRPr="0067635D">
        <w:t>applied to</w:t>
      </w:r>
      <w:r w:rsidR="00D6508F" w:rsidRPr="0067635D">
        <w:t xml:space="preserve"> </w:t>
      </w:r>
      <w:r w:rsidRPr="0067635D">
        <w:t>the</w:t>
      </w:r>
      <w:r w:rsidR="00D6508F" w:rsidRPr="0067635D">
        <w:t xml:space="preserve"> </w:t>
      </w:r>
      <w:r w:rsidRPr="0067635D">
        <w:t>lips</w:t>
      </w:r>
      <w:r w:rsidR="00D6508F" w:rsidRPr="0067635D">
        <w:t xml:space="preserve"> </w:t>
      </w:r>
      <w:r w:rsidRPr="0067635D">
        <w:t>of</w:t>
      </w:r>
      <w:r w:rsidR="00D6508F" w:rsidRPr="0067635D">
        <w:t xml:space="preserve"> </w:t>
      </w:r>
      <w:r w:rsidRPr="0067635D">
        <w:t>the</w:t>
      </w:r>
      <w:r w:rsidR="00D6508F" w:rsidRPr="0067635D">
        <w:t xml:space="preserve"> </w:t>
      </w:r>
      <w:r w:rsidRPr="0067635D">
        <w:t>loop</w:t>
      </w:r>
      <w:r w:rsidR="00D6508F" w:rsidRPr="0067635D">
        <w:t xml:space="preserve"> </w:t>
      </w:r>
      <w:r w:rsidRPr="0067635D">
        <w:t>of</w:t>
      </w:r>
      <w:r w:rsidR="00D6508F" w:rsidRPr="0067635D">
        <w:t xml:space="preserve"> </w:t>
      </w:r>
      <w:r w:rsidRPr="0067635D">
        <w:t>copper waterstop</w:t>
      </w:r>
      <w:r w:rsidR="00D6508F" w:rsidRPr="0067635D">
        <w:t xml:space="preserve"> </w:t>
      </w:r>
      <w:r w:rsidRPr="0067635D">
        <w:t>and</w:t>
      </w:r>
      <w:r w:rsidR="00D6508F" w:rsidRPr="0067635D">
        <w:t xml:space="preserve"> </w:t>
      </w:r>
      <w:r w:rsidRPr="0067635D">
        <w:t>the</w:t>
      </w:r>
      <w:r w:rsidR="00D6508F" w:rsidRPr="0067635D">
        <w:t xml:space="preserve"> </w:t>
      </w:r>
      <w:r w:rsidRPr="0067635D">
        <w:t>loop</w:t>
      </w:r>
      <w:r w:rsidR="00D6508F" w:rsidRPr="0067635D">
        <w:t xml:space="preserve"> </w:t>
      </w:r>
      <w:r w:rsidRPr="0067635D">
        <w:t>filled</w:t>
      </w:r>
      <w:r w:rsidR="00D6508F" w:rsidRPr="0067635D">
        <w:t xml:space="preserve"> </w:t>
      </w:r>
      <w:r w:rsidRPr="0067635D">
        <w:t>with</w:t>
      </w:r>
      <w:r w:rsidR="00D6508F" w:rsidRPr="0067635D">
        <w:t xml:space="preserve"> </w:t>
      </w:r>
      <w:r w:rsidRPr="0067635D">
        <w:t>bituminous</w:t>
      </w:r>
      <w:r w:rsidR="00D6508F" w:rsidRPr="0067635D">
        <w:t xml:space="preserve"> </w:t>
      </w:r>
      <w:r w:rsidRPr="0067635D">
        <w:t>compound</w:t>
      </w:r>
      <w:r w:rsidR="00D6508F" w:rsidRPr="0067635D">
        <w:t xml:space="preserve"> </w:t>
      </w:r>
      <w:r w:rsidRPr="0067635D">
        <w:t>before embedding in the concrete.</w:t>
      </w:r>
    </w:p>
    <w:p w14:paraId="7F5BD894" w14:textId="08BD7471" w:rsidR="004A263B" w:rsidRPr="0067635D" w:rsidRDefault="004A263B">
      <w:pPr>
        <w:pStyle w:val="ListParagraph"/>
        <w:numPr>
          <w:ilvl w:val="0"/>
          <w:numId w:val="124"/>
        </w:numPr>
        <w:tabs>
          <w:tab w:val="left" w:pos="5685"/>
        </w:tabs>
        <w:spacing w:after="0"/>
        <w:ind w:left="1080" w:right="27"/>
        <w:jc w:val="both"/>
      </w:pPr>
      <w:r w:rsidRPr="0067635D">
        <w:t>The method of joining waterstops shall be in accordance with the manufacturer's instructions.</w:t>
      </w:r>
    </w:p>
    <w:p w14:paraId="01909497" w14:textId="77777777" w:rsidR="00C131D7" w:rsidRPr="0067635D" w:rsidRDefault="00C131D7" w:rsidP="00341264">
      <w:pPr>
        <w:tabs>
          <w:tab w:val="left" w:pos="5685"/>
        </w:tabs>
        <w:spacing w:after="0"/>
        <w:ind w:left="990" w:hanging="270"/>
        <w:jc w:val="both"/>
      </w:pPr>
    </w:p>
    <w:p w14:paraId="1729DDD5" w14:textId="37A8CCCC" w:rsidR="004A263B" w:rsidRPr="0067635D" w:rsidRDefault="004A263B">
      <w:pPr>
        <w:pStyle w:val="Heading3"/>
        <w:numPr>
          <w:ilvl w:val="2"/>
          <w:numId w:val="29"/>
        </w:numPr>
        <w:ind w:left="720" w:firstLine="0"/>
        <w:rPr>
          <w:w w:val="113"/>
          <w:sz w:val="22"/>
          <w:szCs w:val="22"/>
        </w:rPr>
      </w:pPr>
      <w:bookmarkStart w:id="433" w:name="_Toc172648503"/>
      <w:r w:rsidRPr="0067635D">
        <w:rPr>
          <w:w w:val="113"/>
          <w:sz w:val="22"/>
          <w:szCs w:val="22"/>
        </w:rPr>
        <w:t>CURING AND PROTECTION</w:t>
      </w:r>
      <w:bookmarkEnd w:id="433"/>
    </w:p>
    <w:p w14:paraId="1874F4EA" w14:textId="27F2D4F1" w:rsidR="004A263B" w:rsidRPr="0067635D" w:rsidRDefault="008F5E25">
      <w:pPr>
        <w:pStyle w:val="ListParagraph"/>
        <w:numPr>
          <w:ilvl w:val="0"/>
          <w:numId w:val="193"/>
        </w:numPr>
        <w:tabs>
          <w:tab w:val="left" w:pos="5685"/>
        </w:tabs>
        <w:spacing w:after="0"/>
        <w:jc w:val="both"/>
        <w:rPr>
          <w:b/>
          <w:bCs/>
          <w:u w:val="single"/>
        </w:rPr>
      </w:pPr>
      <w:r w:rsidRPr="0067635D">
        <w:rPr>
          <w:b/>
          <w:bCs/>
          <w:u w:val="single"/>
        </w:rPr>
        <w:t>CURING AND PROTECTION</w:t>
      </w:r>
    </w:p>
    <w:p w14:paraId="2B7D83BA" w14:textId="19D85F03" w:rsidR="004A263B" w:rsidRPr="0067635D" w:rsidRDefault="004A263B">
      <w:pPr>
        <w:pStyle w:val="ListParagraph"/>
        <w:numPr>
          <w:ilvl w:val="0"/>
          <w:numId w:val="125"/>
        </w:numPr>
        <w:tabs>
          <w:tab w:val="left" w:pos="5685"/>
        </w:tabs>
        <w:spacing w:after="0"/>
        <w:ind w:left="1080" w:right="27"/>
        <w:jc w:val="both"/>
      </w:pP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protected</w:t>
      </w:r>
      <w:r w:rsidR="00D6508F" w:rsidRPr="0067635D">
        <w:t xml:space="preserve"> </w:t>
      </w:r>
      <w:r w:rsidRPr="0067635D">
        <w:t>from</w:t>
      </w:r>
      <w:r w:rsidR="00D6508F" w:rsidRPr="0067635D">
        <w:t xml:space="preserve"> </w:t>
      </w:r>
      <w:r w:rsidRPr="0067635D">
        <w:t>sunshine</w:t>
      </w:r>
      <w:r w:rsidR="00D6508F" w:rsidRPr="0067635D">
        <w:t xml:space="preserve"> </w:t>
      </w:r>
      <w:r w:rsidRPr="0067635D">
        <w:t>and</w:t>
      </w:r>
      <w:r w:rsidR="00D6508F" w:rsidRPr="0067635D">
        <w:t xml:space="preserve"> </w:t>
      </w:r>
      <w:r w:rsidRPr="0067635D">
        <w:t>drying</w:t>
      </w:r>
      <w:r w:rsidR="00D6508F" w:rsidRPr="0067635D">
        <w:t xml:space="preserve"> </w:t>
      </w:r>
      <w:r w:rsidRPr="0067635D">
        <w:t>winds</w:t>
      </w:r>
      <w:r w:rsidR="00D6508F" w:rsidRPr="0067635D">
        <w:t xml:space="preserve"> </w:t>
      </w:r>
      <w:r w:rsidRPr="0067635D">
        <w:t>by approved shading and</w:t>
      </w:r>
      <w:r w:rsidR="00D6508F" w:rsidRPr="0067635D">
        <w:t xml:space="preserve"> </w:t>
      </w:r>
      <w:r w:rsidRPr="0067635D">
        <w:t>wind</w:t>
      </w:r>
      <w:r w:rsidR="00D6508F" w:rsidRPr="0067635D">
        <w:t xml:space="preserve"> </w:t>
      </w:r>
      <w:r w:rsidRPr="0067635D">
        <w:t>breaks, and from cold, rain</w:t>
      </w:r>
      <w:r w:rsidR="00D6508F" w:rsidRPr="0067635D">
        <w:t xml:space="preserve"> </w:t>
      </w:r>
      <w:r w:rsidRPr="0067635D">
        <w:t>or</w:t>
      </w:r>
      <w:r w:rsidR="00D6508F" w:rsidRPr="0067635D">
        <w:t xml:space="preserve"> </w:t>
      </w:r>
      <w:r w:rsidRPr="0067635D">
        <w:t>running water,</w:t>
      </w:r>
      <w:r w:rsidR="00D6508F" w:rsidRPr="0067635D">
        <w:t xml:space="preserve"> </w:t>
      </w:r>
      <w:r w:rsidRPr="0067635D">
        <w:t>for a period</w:t>
      </w:r>
      <w:r w:rsidR="00D6508F" w:rsidRPr="0067635D">
        <w:t xml:space="preserve"> </w:t>
      </w:r>
      <w:r w:rsidRPr="0067635D">
        <w:t>of 14</w:t>
      </w:r>
      <w:r w:rsidR="00D6508F" w:rsidRPr="0067635D">
        <w:t xml:space="preserve"> </w:t>
      </w:r>
      <w:r w:rsidRPr="0067635D">
        <w:t>days</w:t>
      </w:r>
      <w:r w:rsidR="00D6508F" w:rsidRPr="0067635D">
        <w:t xml:space="preserve"> </w:t>
      </w:r>
      <w:r w:rsidRPr="0067635D">
        <w:t>after</w:t>
      </w:r>
      <w:r w:rsidR="00D6508F" w:rsidRPr="0067635D">
        <w:t xml:space="preserve"> </w:t>
      </w:r>
      <w:r w:rsidRPr="0067635D">
        <w:t>placing. Additional</w:t>
      </w:r>
      <w:r w:rsidR="00D6508F" w:rsidRPr="0067635D">
        <w:t xml:space="preserve"> </w:t>
      </w:r>
      <w:r w:rsidRPr="0067635D">
        <w:t>measures for protection</w:t>
      </w:r>
      <w:r w:rsidR="00D6508F" w:rsidRPr="0067635D">
        <w:t xml:space="preserve"> </w:t>
      </w:r>
      <w:r w:rsidRPr="0067635D">
        <w:t>and</w:t>
      </w:r>
      <w:r w:rsidR="00D6508F" w:rsidRPr="0067635D">
        <w:t xml:space="preserve"> </w:t>
      </w:r>
      <w:r w:rsidRPr="0067635D">
        <w:t>curing</w:t>
      </w:r>
      <w:r w:rsidR="00D6508F" w:rsidRPr="0067635D">
        <w:t xml:space="preserve"> </w:t>
      </w:r>
      <w:r w:rsidRPr="0067635D">
        <w:t>must be</w:t>
      </w:r>
      <w:r w:rsidR="00D6508F" w:rsidRPr="0067635D">
        <w:t xml:space="preserve"> </w:t>
      </w:r>
      <w:r w:rsidRPr="0067635D">
        <w:t>taken</w:t>
      </w:r>
      <w:r w:rsidR="00D6508F" w:rsidRPr="0067635D">
        <w:t xml:space="preserve"> </w:t>
      </w:r>
      <w:r w:rsidRPr="0067635D">
        <w:t>while</w:t>
      </w:r>
      <w:r w:rsidR="00D6508F" w:rsidRPr="0067635D">
        <w:t xml:space="preserve"> </w:t>
      </w:r>
      <w:r w:rsidRPr="0067635D">
        <w:t>using</w:t>
      </w:r>
      <w:r w:rsidR="00D6508F" w:rsidRPr="0067635D">
        <w:t xml:space="preserve"> </w:t>
      </w:r>
      <w:r w:rsidRPr="0067635D">
        <w:t>concrete</w:t>
      </w:r>
      <w:r w:rsidR="00D6508F" w:rsidRPr="0067635D">
        <w:t xml:space="preserve"> </w:t>
      </w:r>
      <w:r w:rsidRPr="0067635D">
        <w:t>containing GGBS</w:t>
      </w:r>
      <w:r w:rsidR="00D6508F" w:rsidRPr="0067635D">
        <w:t xml:space="preserve"> </w:t>
      </w:r>
      <w:r w:rsidRPr="0067635D">
        <w:t>/ Fly</w:t>
      </w:r>
      <w:r w:rsidR="00D6508F" w:rsidRPr="0067635D">
        <w:t xml:space="preserve"> </w:t>
      </w:r>
      <w:r w:rsidRPr="0067635D">
        <w:t>ash</w:t>
      </w:r>
      <w:r w:rsidR="00D6508F" w:rsidRPr="0067635D">
        <w:t xml:space="preserve"> </w:t>
      </w:r>
      <w:r w:rsidRPr="0067635D">
        <w:t>or</w:t>
      </w:r>
      <w:r w:rsidR="00D6508F" w:rsidRPr="0067635D">
        <w:t xml:space="preserve"> </w:t>
      </w:r>
      <w:r w:rsidRPr="0067635D">
        <w:t>Micro</w:t>
      </w:r>
      <w:r w:rsidR="00D6508F" w:rsidRPr="0067635D">
        <w:t xml:space="preserve"> </w:t>
      </w:r>
      <w:r w:rsidRPr="0067635D">
        <w:t>silica.</w:t>
      </w:r>
      <w:r w:rsidR="00D6508F" w:rsidRPr="0067635D">
        <w:t xml:space="preserve"> </w:t>
      </w:r>
      <w:r w:rsidRPr="0067635D">
        <w:t>During</w:t>
      </w:r>
      <w:r w:rsidR="00D6508F" w:rsidRPr="0067635D">
        <w:t xml:space="preserve"> </w:t>
      </w:r>
      <w:r w:rsidRPr="0067635D">
        <w:t>this</w:t>
      </w:r>
      <w:r w:rsidR="00D6508F" w:rsidRPr="0067635D">
        <w:t xml:space="preserve"> </w:t>
      </w:r>
      <w:r w:rsidRPr="0067635D">
        <w:t>period</w:t>
      </w:r>
      <w:r w:rsidR="00D6508F" w:rsidRPr="0067635D">
        <w:t xml:space="preserve"> </w:t>
      </w:r>
      <w:r w:rsidRPr="0067635D">
        <w:t>the</w:t>
      </w:r>
      <w:r w:rsidR="00D6508F" w:rsidRPr="0067635D">
        <w:t xml:space="preserve"> </w:t>
      </w:r>
      <w:r w:rsidRPr="0067635D">
        <w:t>following measures shall be taken to prevent</w:t>
      </w:r>
      <w:r w:rsidR="00D6508F" w:rsidRPr="0067635D">
        <w:t xml:space="preserve"> </w:t>
      </w:r>
      <w:r w:rsidRPr="0067635D">
        <w:t>the loss of moisture and</w:t>
      </w:r>
      <w:r w:rsidR="00D6508F" w:rsidRPr="0067635D">
        <w:t xml:space="preserve"> </w:t>
      </w:r>
      <w:r w:rsidRPr="0067635D">
        <w:t xml:space="preserve">to </w:t>
      </w:r>
      <w:r w:rsidR="00E3124B" w:rsidRPr="0067635D">
        <w:t>minimize</w:t>
      </w:r>
      <w:r w:rsidRPr="0067635D">
        <w:t xml:space="preserve"> thermal</w:t>
      </w:r>
      <w:r w:rsidR="00D6508F" w:rsidRPr="0067635D">
        <w:t xml:space="preserve"> </w:t>
      </w:r>
      <w:r w:rsidRPr="0067635D">
        <w:t>stresses</w:t>
      </w:r>
      <w:r w:rsidR="00D6508F" w:rsidRPr="0067635D">
        <w:t xml:space="preserve"> </w:t>
      </w:r>
      <w:r w:rsidRPr="0067635D">
        <w:t>caused by</w:t>
      </w:r>
      <w:r w:rsidR="00D6508F" w:rsidRPr="0067635D">
        <w:t xml:space="preserve"> </w:t>
      </w:r>
      <w:r w:rsidRPr="0067635D">
        <w:t>the</w:t>
      </w:r>
      <w:r w:rsidR="00D6508F" w:rsidRPr="0067635D">
        <w:t xml:space="preserve"> </w:t>
      </w:r>
      <w:r w:rsidRPr="0067635D">
        <w:t>difference in temperature between the surface of the concrete</w:t>
      </w:r>
      <w:r w:rsidR="00D6508F" w:rsidRPr="0067635D">
        <w:t xml:space="preserve"> </w:t>
      </w:r>
      <w:r w:rsidRPr="0067635D">
        <w:t>and the core of the concrete</w:t>
      </w:r>
      <w:r w:rsidR="00D6508F" w:rsidRPr="0067635D">
        <w:t xml:space="preserve"> </w:t>
      </w:r>
      <w:r w:rsidRPr="0067635D">
        <w:t>mass:</w:t>
      </w:r>
    </w:p>
    <w:p w14:paraId="0FCEC743" w14:textId="31E2069F" w:rsidR="004A263B" w:rsidRPr="0067635D" w:rsidRDefault="004A263B">
      <w:pPr>
        <w:pStyle w:val="ListParagraph"/>
        <w:numPr>
          <w:ilvl w:val="0"/>
          <w:numId w:val="125"/>
        </w:numPr>
        <w:tabs>
          <w:tab w:val="left" w:pos="5685"/>
        </w:tabs>
        <w:spacing w:after="0"/>
        <w:ind w:left="1080" w:right="27"/>
        <w:jc w:val="both"/>
      </w:pPr>
      <w:r w:rsidRPr="0067635D">
        <w:t>Horizontal surfaces:</w:t>
      </w:r>
    </w:p>
    <w:p w14:paraId="5CC7F6D9" w14:textId="1801AAE6" w:rsidR="004A263B" w:rsidRPr="0067635D" w:rsidRDefault="004A263B">
      <w:pPr>
        <w:pStyle w:val="ListParagraph"/>
        <w:numPr>
          <w:ilvl w:val="0"/>
          <w:numId w:val="126"/>
        </w:numPr>
        <w:tabs>
          <w:tab w:val="left" w:pos="5685"/>
        </w:tabs>
        <w:spacing w:after="0"/>
        <w:ind w:left="1440" w:right="27"/>
        <w:jc w:val="both"/>
      </w:pPr>
      <w:r w:rsidRPr="0067635D">
        <w:t>Polythene sheeting</w:t>
      </w:r>
      <w:r w:rsidR="00D6508F" w:rsidRPr="0067635D">
        <w:t xml:space="preserve"> </w:t>
      </w:r>
      <w:r w:rsidRPr="0067635D">
        <w:t>shall be placed immediately after finishing.</w:t>
      </w:r>
    </w:p>
    <w:p w14:paraId="3C1F6E0B" w14:textId="0AEBBCCD" w:rsidR="004A263B" w:rsidRPr="0067635D" w:rsidRDefault="004A263B">
      <w:pPr>
        <w:pStyle w:val="ListParagraph"/>
        <w:numPr>
          <w:ilvl w:val="0"/>
          <w:numId w:val="126"/>
        </w:numPr>
        <w:tabs>
          <w:tab w:val="left" w:pos="5685"/>
        </w:tabs>
        <w:spacing w:after="0"/>
        <w:ind w:left="1440" w:right="27"/>
        <w:jc w:val="both"/>
      </w:pPr>
      <w:r w:rsidRPr="0067635D">
        <w:t>After final</w:t>
      </w:r>
      <w:r w:rsidR="00D6508F" w:rsidRPr="0067635D">
        <w:t xml:space="preserve"> </w:t>
      </w:r>
      <w:r w:rsidRPr="0067635D">
        <w:t>set has taken</w:t>
      </w:r>
      <w:r w:rsidR="00D6508F" w:rsidRPr="0067635D">
        <w:t xml:space="preserve"> </w:t>
      </w:r>
      <w:r w:rsidRPr="0067635D">
        <w:t>place, the</w:t>
      </w:r>
      <w:r w:rsidR="00D6508F" w:rsidRPr="0067635D">
        <w:t xml:space="preserve"> </w:t>
      </w:r>
      <w:r w:rsidRPr="0067635D">
        <w:t>polythene</w:t>
      </w:r>
      <w:r w:rsidR="00D6508F" w:rsidRPr="0067635D">
        <w:t xml:space="preserve"> </w:t>
      </w:r>
      <w:r w:rsidRPr="0067635D">
        <w:t>shall</w:t>
      </w:r>
      <w:r w:rsidR="00D6508F" w:rsidRPr="0067635D">
        <w:t xml:space="preserve"> </w:t>
      </w:r>
      <w:r w:rsidRPr="0067635D">
        <w:t>be</w:t>
      </w:r>
      <w:r w:rsidR="00D6508F" w:rsidRPr="0067635D">
        <w:t xml:space="preserve"> </w:t>
      </w:r>
      <w:r w:rsidRPr="0067635D">
        <w:t>replaced by wet hessian covered</w:t>
      </w:r>
      <w:r w:rsidR="00D6508F" w:rsidRPr="0067635D">
        <w:t xml:space="preserve"> </w:t>
      </w:r>
      <w:r w:rsidRPr="0067635D">
        <w:t>with polythene;</w:t>
      </w:r>
      <w:r w:rsidR="00D6508F" w:rsidRPr="0067635D">
        <w:t xml:space="preserve"> </w:t>
      </w:r>
      <w:r w:rsidRPr="0067635D">
        <w:t>the hessian shall be kept permanently damp.</w:t>
      </w:r>
    </w:p>
    <w:p w14:paraId="1CCD674D" w14:textId="047D4C3D" w:rsidR="004A263B" w:rsidRPr="0067635D" w:rsidRDefault="004A263B">
      <w:pPr>
        <w:pStyle w:val="ListParagraph"/>
        <w:numPr>
          <w:ilvl w:val="0"/>
          <w:numId w:val="126"/>
        </w:numPr>
        <w:tabs>
          <w:tab w:val="left" w:pos="5685"/>
        </w:tabs>
        <w:spacing w:after="0"/>
        <w:ind w:left="1440" w:right="27"/>
        <w:jc w:val="both"/>
      </w:pPr>
      <w:r w:rsidRPr="0067635D">
        <w:t>After 14</w:t>
      </w:r>
      <w:r w:rsidR="00D6508F" w:rsidRPr="0067635D">
        <w:t xml:space="preserve"> </w:t>
      </w:r>
      <w:r w:rsidRPr="0067635D">
        <w:t>days the hessian and polythene</w:t>
      </w:r>
      <w:r w:rsidR="00D6508F" w:rsidRPr="0067635D">
        <w:t xml:space="preserve"> </w:t>
      </w:r>
      <w:r w:rsidRPr="0067635D">
        <w:t>shall</w:t>
      </w:r>
      <w:r w:rsidR="00D6508F" w:rsidRPr="0067635D">
        <w:t xml:space="preserve"> </w:t>
      </w:r>
      <w:r w:rsidRPr="0067635D">
        <w:t>be</w:t>
      </w:r>
      <w:r w:rsidR="00D6508F" w:rsidRPr="0067635D">
        <w:t xml:space="preserve"> </w:t>
      </w:r>
      <w:r w:rsidRPr="0067635D">
        <w:t>removed</w:t>
      </w:r>
      <w:r w:rsidR="00D6508F" w:rsidRPr="0067635D">
        <w:t xml:space="preserve"> </w:t>
      </w:r>
      <w:r w:rsidRPr="0067635D">
        <w:t>and an</w:t>
      </w:r>
      <w:r w:rsidR="00D6508F" w:rsidRPr="0067635D">
        <w:t xml:space="preserve"> </w:t>
      </w:r>
      <w:r w:rsidRPr="0067635D">
        <w:t xml:space="preserve">approved </w:t>
      </w:r>
      <w:r w:rsidR="00E3124B" w:rsidRPr="0067635D">
        <w:t>aluminized</w:t>
      </w:r>
      <w:r w:rsidR="00341264" w:rsidRPr="0067635D">
        <w:t xml:space="preserve"> </w:t>
      </w:r>
      <w:r w:rsidRPr="0067635D">
        <w:t>or white</w:t>
      </w:r>
      <w:r w:rsidR="00D6508F" w:rsidRPr="0067635D">
        <w:t xml:space="preserve"> </w:t>
      </w:r>
      <w:r w:rsidRPr="0067635D">
        <w:t>resin-based curing</w:t>
      </w:r>
      <w:r w:rsidR="00D6508F" w:rsidRPr="0067635D">
        <w:t xml:space="preserve"> </w:t>
      </w:r>
      <w:r w:rsidRPr="0067635D">
        <w:t>compound applied. The rate</w:t>
      </w:r>
      <w:r w:rsidR="00D6508F" w:rsidRPr="0067635D">
        <w:t xml:space="preserve"> </w:t>
      </w:r>
      <w:r w:rsidRPr="0067635D">
        <w:t>of application shall be as recommended by the manufacturer.</w:t>
      </w:r>
    </w:p>
    <w:p w14:paraId="2A72D11C" w14:textId="62AB2BF3" w:rsidR="004A263B" w:rsidRPr="0067635D" w:rsidRDefault="004A263B">
      <w:pPr>
        <w:pStyle w:val="ListParagraph"/>
        <w:numPr>
          <w:ilvl w:val="0"/>
          <w:numId w:val="126"/>
        </w:numPr>
        <w:tabs>
          <w:tab w:val="left" w:pos="5685"/>
        </w:tabs>
        <w:spacing w:after="0"/>
        <w:ind w:left="1440" w:right="27"/>
        <w:jc w:val="both"/>
      </w:pPr>
      <w:r w:rsidRPr="0067635D">
        <w:t>Alternative</w:t>
      </w:r>
      <w:r w:rsidR="00D6508F" w:rsidRPr="0067635D">
        <w:t xml:space="preserve"> </w:t>
      </w:r>
      <w:r w:rsidRPr="0067635D">
        <w:t>methods</w:t>
      </w:r>
      <w:r w:rsidR="00D6508F" w:rsidRPr="0067635D">
        <w:t xml:space="preserve"> </w:t>
      </w:r>
      <w:r w:rsidRPr="0067635D">
        <w:t>of</w:t>
      </w:r>
      <w:r w:rsidR="00D6508F" w:rsidRPr="0067635D">
        <w:t xml:space="preserve"> </w:t>
      </w:r>
      <w:r w:rsidRPr="0067635D">
        <w:t>curing</w:t>
      </w:r>
      <w:r w:rsidR="00D6508F" w:rsidRPr="0067635D">
        <w:t xml:space="preserve"> </w:t>
      </w:r>
      <w:r w:rsidRPr="0067635D">
        <w:t>must</w:t>
      </w:r>
      <w:r w:rsidR="00D6508F" w:rsidRPr="0067635D">
        <w:t xml:space="preserve"> </w:t>
      </w:r>
      <w:r w:rsidRPr="0067635D">
        <w:t>be</w:t>
      </w:r>
      <w:r w:rsidR="00D6508F" w:rsidRPr="0067635D">
        <w:t xml:space="preserve"> </w:t>
      </w:r>
      <w:r w:rsidRPr="0067635D">
        <w:t>approved</w:t>
      </w:r>
      <w:r w:rsidR="00D6508F" w:rsidRPr="0067635D">
        <w:t xml:space="preserve"> </w:t>
      </w:r>
      <w:r w:rsidRPr="0067635D">
        <w:t>before</w:t>
      </w:r>
      <w:r w:rsidR="00D6508F" w:rsidRPr="0067635D">
        <w:t xml:space="preserve"> </w:t>
      </w:r>
      <w:r w:rsidRPr="0067635D">
        <w:t>use where</w:t>
      </w:r>
      <w:r w:rsidR="00D6508F" w:rsidRPr="0067635D">
        <w:t xml:space="preserve"> </w:t>
      </w:r>
      <w:r w:rsidRPr="0067635D">
        <w:t>special finishes are required.</w:t>
      </w:r>
    </w:p>
    <w:p w14:paraId="7E5766D2" w14:textId="24104E1C" w:rsidR="004A263B" w:rsidRPr="0067635D" w:rsidRDefault="004A263B">
      <w:pPr>
        <w:pStyle w:val="ListParagraph"/>
        <w:numPr>
          <w:ilvl w:val="0"/>
          <w:numId w:val="125"/>
        </w:numPr>
        <w:tabs>
          <w:tab w:val="left" w:pos="5685"/>
        </w:tabs>
        <w:spacing w:after="0"/>
        <w:ind w:left="1080" w:right="27"/>
        <w:jc w:val="both"/>
      </w:pPr>
      <w:r w:rsidRPr="0067635D">
        <w:t>Vertical surfaces:</w:t>
      </w:r>
    </w:p>
    <w:p w14:paraId="6615CC2D" w14:textId="1DA56031" w:rsidR="004A263B" w:rsidRPr="0067635D" w:rsidRDefault="004A263B">
      <w:pPr>
        <w:pStyle w:val="ListParagraph"/>
        <w:numPr>
          <w:ilvl w:val="0"/>
          <w:numId w:val="127"/>
        </w:numPr>
        <w:tabs>
          <w:tab w:val="left" w:pos="5685"/>
        </w:tabs>
        <w:spacing w:after="0"/>
        <w:ind w:left="1440" w:right="27"/>
        <w:jc w:val="both"/>
      </w:pPr>
      <w:r w:rsidRPr="0067635D">
        <w:t>Polythene</w:t>
      </w:r>
      <w:r w:rsidR="00D6508F" w:rsidRPr="0067635D">
        <w:t xml:space="preserve"> </w:t>
      </w:r>
      <w:r w:rsidRPr="0067635D">
        <w:t>over</w:t>
      </w:r>
      <w:r w:rsidR="00D6508F" w:rsidRPr="0067635D">
        <w:t xml:space="preserve"> </w:t>
      </w:r>
      <w:r w:rsidRPr="0067635D">
        <w:t>wet</w:t>
      </w:r>
      <w:r w:rsidR="00D6508F" w:rsidRPr="0067635D">
        <w:t xml:space="preserve"> </w:t>
      </w:r>
      <w:r w:rsidRPr="0067635D">
        <w:t>hessian</w:t>
      </w:r>
      <w:r w:rsidR="00D6508F" w:rsidRPr="0067635D">
        <w:t xml:space="preserve"> </w:t>
      </w:r>
      <w:r w:rsidRPr="0067635D">
        <w:t>shall</w:t>
      </w:r>
      <w:r w:rsidR="00D6508F" w:rsidRPr="0067635D">
        <w:t xml:space="preserve"> </w:t>
      </w:r>
      <w:r w:rsidRPr="0067635D">
        <w:t>be</w:t>
      </w:r>
      <w:r w:rsidR="00D6508F" w:rsidRPr="0067635D">
        <w:t xml:space="preserve"> </w:t>
      </w:r>
      <w:r w:rsidRPr="0067635D">
        <w:t>secured</w:t>
      </w:r>
      <w:r w:rsidR="00D6508F" w:rsidRPr="0067635D">
        <w:t xml:space="preserve"> </w:t>
      </w:r>
      <w:r w:rsidRPr="0067635D">
        <w:t>to</w:t>
      </w:r>
      <w:r w:rsidR="00D6508F" w:rsidRPr="0067635D">
        <w:t xml:space="preserve"> </w:t>
      </w:r>
      <w:r w:rsidRPr="0067635D">
        <w:t>the</w:t>
      </w:r>
      <w:r w:rsidR="00D6508F" w:rsidRPr="0067635D">
        <w:t xml:space="preserve"> </w:t>
      </w:r>
      <w:r w:rsidRPr="0067635D">
        <w:t>surfaces immediately after removal of the formwork. The hessian shall be kept permanently damp.</w:t>
      </w:r>
    </w:p>
    <w:p w14:paraId="51B12B1A" w14:textId="007B7936" w:rsidR="004A263B" w:rsidRPr="0067635D" w:rsidRDefault="00E3124B">
      <w:pPr>
        <w:pStyle w:val="ListParagraph"/>
        <w:numPr>
          <w:ilvl w:val="0"/>
          <w:numId w:val="127"/>
        </w:numPr>
        <w:tabs>
          <w:tab w:val="left" w:pos="5685"/>
        </w:tabs>
        <w:spacing w:after="0"/>
        <w:ind w:left="1440" w:right="27"/>
        <w:jc w:val="both"/>
      </w:pPr>
      <w:r w:rsidRPr="0067635D">
        <w:t xml:space="preserve">b) </w:t>
      </w:r>
      <w:r w:rsidR="004A263B" w:rsidRPr="0067635D">
        <w:t>After 14</w:t>
      </w:r>
      <w:r w:rsidR="00D6508F" w:rsidRPr="0067635D">
        <w:t xml:space="preserve"> </w:t>
      </w:r>
      <w:r w:rsidR="004A263B" w:rsidRPr="0067635D">
        <w:t>days the hessian and polythene</w:t>
      </w:r>
      <w:r w:rsidR="00D6508F" w:rsidRPr="0067635D">
        <w:t xml:space="preserve"> </w:t>
      </w:r>
      <w:r w:rsidR="004A263B" w:rsidRPr="0067635D">
        <w:t>shall</w:t>
      </w:r>
      <w:r w:rsidR="00D6508F" w:rsidRPr="0067635D">
        <w:t xml:space="preserve"> </w:t>
      </w:r>
      <w:r w:rsidR="004A263B" w:rsidRPr="0067635D">
        <w:t>be</w:t>
      </w:r>
      <w:r w:rsidR="00D6508F" w:rsidRPr="0067635D">
        <w:t xml:space="preserve"> </w:t>
      </w:r>
      <w:r w:rsidR="004A263B" w:rsidRPr="0067635D">
        <w:t>removed</w:t>
      </w:r>
      <w:r w:rsidR="00D6508F" w:rsidRPr="0067635D">
        <w:t xml:space="preserve"> </w:t>
      </w:r>
      <w:r w:rsidR="004A263B" w:rsidRPr="0067635D">
        <w:t>and an</w:t>
      </w:r>
      <w:r w:rsidR="00D6508F" w:rsidRPr="0067635D">
        <w:t xml:space="preserve"> </w:t>
      </w:r>
      <w:r w:rsidR="004A263B" w:rsidRPr="0067635D">
        <w:t xml:space="preserve">approved </w:t>
      </w:r>
      <w:r w:rsidRPr="0067635D">
        <w:t>aluminized</w:t>
      </w:r>
      <w:r w:rsidR="00D6508F" w:rsidRPr="0067635D">
        <w:t xml:space="preserve"> </w:t>
      </w:r>
      <w:r w:rsidR="004A263B" w:rsidRPr="0067635D">
        <w:t>or white</w:t>
      </w:r>
      <w:r w:rsidR="00D6508F" w:rsidRPr="0067635D">
        <w:t xml:space="preserve"> </w:t>
      </w:r>
      <w:r w:rsidR="004A263B" w:rsidRPr="0067635D">
        <w:t>resin-based curing</w:t>
      </w:r>
      <w:r w:rsidR="00D6508F" w:rsidRPr="0067635D">
        <w:t xml:space="preserve"> </w:t>
      </w:r>
      <w:r w:rsidR="004A263B" w:rsidRPr="0067635D">
        <w:t>compound applied.</w:t>
      </w:r>
    </w:p>
    <w:p w14:paraId="733B5E5C" w14:textId="5E3882DC" w:rsidR="004A263B" w:rsidRPr="0067635D" w:rsidRDefault="004A263B">
      <w:pPr>
        <w:pStyle w:val="ListParagraph"/>
        <w:numPr>
          <w:ilvl w:val="0"/>
          <w:numId w:val="125"/>
        </w:numPr>
        <w:tabs>
          <w:tab w:val="left" w:pos="5685"/>
        </w:tabs>
        <w:spacing w:after="0"/>
        <w:ind w:left="1080" w:right="27"/>
        <w:jc w:val="both"/>
      </w:pPr>
      <w:r w:rsidRPr="0067635D">
        <w:t>Water</w:t>
      </w:r>
      <w:r w:rsidR="00D6508F" w:rsidRPr="0067635D">
        <w:t xml:space="preserve"> </w:t>
      </w:r>
      <w:r w:rsidRPr="0067635D">
        <w:t>used</w:t>
      </w:r>
      <w:r w:rsidR="00D6508F" w:rsidRPr="0067635D">
        <w:t xml:space="preserve"> </w:t>
      </w:r>
      <w:r w:rsidRPr="0067635D">
        <w:t>during</w:t>
      </w:r>
      <w:r w:rsidR="00D6508F" w:rsidRPr="0067635D">
        <w:t xml:space="preserve"> </w:t>
      </w:r>
      <w:r w:rsidRPr="0067635D">
        <w:t>curing</w:t>
      </w:r>
      <w:r w:rsidR="00D6508F" w:rsidRPr="0067635D">
        <w:t xml:space="preserve"> </w:t>
      </w:r>
      <w:r w:rsidRPr="0067635D">
        <w:t>operations</w:t>
      </w:r>
      <w:r w:rsidR="00D6508F" w:rsidRPr="0067635D">
        <w:t xml:space="preserve"> </w:t>
      </w:r>
      <w:r w:rsidRPr="0067635D">
        <w:t>shall</w:t>
      </w:r>
      <w:r w:rsidR="00D6508F" w:rsidRPr="0067635D">
        <w:t xml:space="preserve"> </w:t>
      </w:r>
      <w:r w:rsidRPr="0067635D">
        <w:t>be</w:t>
      </w:r>
      <w:r w:rsidR="00D6508F" w:rsidRPr="0067635D">
        <w:t xml:space="preserve"> </w:t>
      </w:r>
      <w:r w:rsidRPr="0067635D">
        <w:t>fresh</w:t>
      </w:r>
      <w:r w:rsidR="00D6508F" w:rsidRPr="0067635D">
        <w:t xml:space="preserve"> </w:t>
      </w:r>
      <w:r w:rsidRPr="0067635D">
        <w:t>water.</w:t>
      </w:r>
      <w:r w:rsidR="00D6508F" w:rsidRPr="0067635D">
        <w:t xml:space="preserve"> </w:t>
      </w:r>
      <w:r w:rsidRPr="0067635D">
        <w:t>Curing membranes shall be</w:t>
      </w:r>
      <w:r w:rsidR="00D6508F" w:rsidRPr="0067635D">
        <w:t xml:space="preserve"> </w:t>
      </w:r>
      <w:r w:rsidRPr="0067635D">
        <w:t>compatible with waterproofing or other</w:t>
      </w:r>
      <w:r w:rsidR="00D6508F" w:rsidRPr="0067635D">
        <w:t xml:space="preserve"> </w:t>
      </w:r>
      <w:r w:rsidRPr="0067635D">
        <w:t>materials that may subsequently</w:t>
      </w:r>
      <w:r w:rsidR="00D6508F" w:rsidRPr="0067635D">
        <w:t xml:space="preserve"> </w:t>
      </w:r>
      <w:r w:rsidRPr="0067635D">
        <w:t>be applied to the surface of the concrete.</w:t>
      </w:r>
    </w:p>
    <w:p w14:paraId="479FE8E1" w14:textId="6CA2EAC2" w:rsidR="004A263B" w:rsidRPr="0067635D" w:rsidRDefault="004A263B">
      <w:pPr>
        <w:pStyle w:val="ListParagraph"/>
        <w:numPr>
          <w:ilvl w:val="0"/>
          <w:numId w:val="125"/>
        </w:numPr>
        <w:tabs>
          <w:tab w:val="left" w:pos="5685"/>
        </w:tabs>
        <w:spacing w:after="0"/>
        <w:ind w:left="1080" w:right="27"/>
        <w:jc w:val="both"/>
      </w:pPr>
      <w:r w:rsidRPr="0067635D">
        <w:t>In</w:t>
      </w:r>
      <w:r w:rsidR="00D6508F" w:rsidRPr="0067635D">
        <w:t xml:space="preserve"> </w:t>
      </w:r>
      <w:r w:rsidRPr="0067635D">
        <w:t>case</w:t>
      </w:r>
      <w:r w:rsidR="00D6508F" w:rsidRPr="0067635D">
        <w:t xml:space="preserve"> </w:t>
      </w:r>
      <w:r w:rsidRPr="0067635D">
        <w:t>of</w:t>
      </w:r>
      <w:r w:rsidR="00D6508F" w:rsidRPr="0067635D">
        <w:t xml:space="preserve"> </w:t>
      </w:r>
      <w:r w:rsidRPr="0067635D">
        <w:t>using</w:t>
      </w:r>
      <w:r w:rsidR="00D6508F" w:rsidRPr="0067635D">
        <w:t xml:space="preserve"> </w:t>
      </w:r>
      <w:r w:rsidRPr="0067635D">
        <w:t>approved</w:t>
      </w:r>
      <w:r w:rsidR="00D6508F" w:rsidRPr="0067635D">
        <w:t xml:space="preserve"> </w:t>
      </w:r>
      <w:r w:rsidRPr="0067635D">
        <w:t>curing</w:t>
      </w:r>
      <w:r w:rsidR="00D6508F" w:rsidRPr="0067635D">
        <w:t xml:space="preserve"> </w:t>
      </w:r>
      <w:r w:rsidRPr="0067635D">
        <w:t>compound, products</w:t>
      </w:r>
      <w:r w:rsidR="00D6508F" w:rsidRPr="0067635D">
        <w:t xml:space="preserve"> </w:t>
      </w:r>
      <w:r w:rsidRPr="0067635D">
        <w:t>with</w:t>
      </w:r>
      <w:r w:rsidR="00D6508F" w:rsidRPr="0067635D">
        <w:t xml:space="preserve"> </w:t>
      </w:r>
      <w:r w:rsidRPr="0067635D">
        <w:t>at</w:t>
      </w:r>
      <w:r w:rsidR="00D6508F" w:rsidRPr="0067635D">
        <w:t xml:space="preserve"> </w:t>
      </w:r>
      <w:r w:rsidR="00E3124B" w:rsidRPr="0067635D">
        <w:t xml:space="preserve">least </w:t>
      </w:r>
      <w:r w:rsidRPr="0067635D">
        <w:t>90% efficiency shall be applied. The rate of application shall be as per the manufacturer’s recommendations.</w:t>
      </w:r>
      <w:r w:rsidR="00D6508F" w:rsidRPr="0067635D">
        <w:t xml:space="preserve"> </w:t>
      </w:r>
      <w:r w:rsidRPr="0067635D">
        <w:t>Application</w:t>
      </w:r>
      <w:r w:rsidR="00D6508F" w:rsidRPr="0067635D">
        <w:t xml:space="preserve"> </w:t>
      </w:r>
      <w:r w:rsidRPr="0067635D">
        <w:t>of curing</w:t>
      </w:r>
      <w:r w:rsidR="00D6508F" w:rsidRPr="0067635D">
        <w:t xml:space="preserve"> </w:t>
      </w:r>
      <w:r w:rsidRPr="0067635D">
        <w:t>compound shall be allowed only after 7 days</w:t>
      </w:r>
      <w:r w:rsidR="00D6508F" w:rsidRPr="0067635D">
        <w:t xml:space="preserve"> </w:t>
      </w:r>
      <w:r w:rsidRPr="0067635D">
        <w:t>of wet curing.</w:t>
      </w:r>
    </w:p>
    <w:p w14:paraId="5CB5EA82" w14:textId="77777777" w:rsidR="004A263B" w:rsidRPr="0067635D" w:rsidRDefault="004A263B" w:rsidP="000804CA">
      <w:pPr>
        <w:tabs>
          <w:tab w:val="left" w:pos="5685"/>
        </w:tabs>
        <w:spacing w:after="0"/>
        <w:jc w:val="both"/>
      </w:pPr>
    </w:p>
    <w:p w14:paraId="75D4215D" w14:textId="6E3271DE" w:rsidR="004A263B" w:rsidRPr="0067635D" w:rsidRDefault="004A263B">
      <w:pPr>
        <w:pStyle w:val="ListParagraph"/>
        <w:numPr>
          <w:ilvl w:val="0"/>
          <w:numId w:val="193"/>
        </w:numPr>
        <w:tabs>
          <w:tab w:val="left" w:pos="5685"/>
        </w:tabs>
        <w:spacing w:after="0"/>
        <w:jc w:val="both"/>
        <w:rPr>
          <w:b/>
          <w:bCs/>
          <w:u w:val="single"/>
        </w:rPr>
      </w:pPr>
      <w:r w:rsidRPr="0067635D">
        <w:rPr>
          <w:b/>
          <w:bCs/>
          <w:u w:val="single"/>
        </w:rPr>
        <w:t>CONTAMINATION</w:t>
      </w:r>
    </w:p>
    <w:p w14:paraId="31D39E12" w14:textId="3310143F" w:rsidR="00E3124B" w:rsidRPr="0067635D" w:rsidRDefault="004A263B">
      <w:pPr>
        <w:pStyle w:val="ListParagraph"/>
        <w:numPr>
          <w:ilvl w:val="0"/>
          <w:numId w:val="128"/>
        </w:numPr>
        <w:tabs>
          <w:tab w:val="left" w:pos="5685"/>
        </w:tabs>
        <w:spacing w:after="0"/>
        <w:ind w:left="1080" w:right="27"/>
        <w:jc w:val="both"/>
      </w:pP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protected</w:t>
      </w:r>
      <w:r w:rsidR="00D6508F" w:rsidRPr="0067635D">
        <w:t xml:space="preserve"> </w:t>
      </w:r>
      <w:r w:rsidRPr="0067635D">
        <w:t>from</w:t>
      </w:r>
      <w:r w:rsidR="00D6508F" w:rsidRPr="0067635D">
        <w:t xml:space="preserve"> </w:t>
      </w:r>
      <w:r w:rsidRPr="0067635D">
        <w:t>contamination</w:t>
      </w:r>
      <w:r w:rsidR="00D6508F" w:rsidRPr="0067635D">
        <w:t xml:space="preserve"> </w:t>
      </w:r>
      <w:r w:rsidRPr="0067635D">
        <w:t>by</w:t>
      </w:r>
      <w:r w:rsidR="00D6508F" w:rsidRPr="0067635D">
        <w:t xml:space="preserve"> </w:t>
      </w:r>
      <w:r w:rsidRPr="0067635D">
        <w:t>sea or</w:t>
      </w:r>
      <w:r w:rsidR="00D6508F" w:rsidRPr="0067635D">
        <w:t xml:space="preserve"> </w:t>
      </w:r>
      <w:r w:rsidRPr="0067635D">
        <w:t>brackish water,</w:t>
      </w:r>
      <w:r w:rsidR="00D6508F" w:rsidRPr="0067635D">
        <w:t xml:space="preserve"> </w:t>
      </w:r>
      <w:r w:rsidRPr="0067635D">
        <w:t>oil, fuel and</w:t>
      </w:r>
      <w:r w:rsidR="00D6508F" w:rsidRPr="0067635D">
        <w:t xml:space="preserve"> </w:t>
      </w:r>
      <w:r w:rsidRPr="0067635D">
        <w:t>other deleterious materials for a minimum period</w:t>
      </w:r>
      <w:r w:rsidR="00D6508F" w:rsidRPr="0067635D">
        <w:t xml:space="preserve"> </w:t>
      </w:r>
      <w:r w:rsidR="00341264" w:rsidRPr="0067635D">
        <w:t xml:space="preserve">of </w:t>
      </w:r>
      <w:r w:rsidRPr="0067635D">
        <w:t>30</w:t>
      </w:r>
      <w:r w:rsidR="00D6508F" w:rsidRPr="0067635D">
        <w:t xml:space="preserve"> </w:t>
      </w:r>
      <w:r w:rsidRPr="0067635D">
        <w:t>days</w:t>
      </w:r>
      <w:r w:rsidR="00D6508F" w:rsidRPr="0067635D">
        <w:t xml:space="preserve"> </w:t>
      </w:r>
      <w:r w:rsidRPr="0067635D">
        <w:t xml:space="preserve">after placing. </w:t>
      </w:r>
    </w:p>
    <w:p w14:paraId="706AD90D" w14:textId="77777777" w:rsidR="007C55C8" w:rsidRPr="0067635D" w:rsidRDefault="007C55C8" w:rsidP="0009647B">
      <w:pPr>
        <w:pStyle w:val="ListParagraph"/>
        <w:tabs>
          <w:tab w:val="left" w:pos="5685"/>
        </w:tabs>
        <w:spacing w:after="0"/>
        <w:ind w:left="1080" w:right="420"/>
        <w:jc w:val="both"/>
      </w:pPr>
    </w:p>
    <w:p w14:paraId="791FFE62" w14:textId="4D0839F4" w:rsidR="00E3124B" w:rsidRPr="0067635D" w:rsidRDefault="004A263B">
      <w:pPr>
        <w:pStyle w:val="ListParagraph"/>
        <w:numPr>
          <w:ilvl w:val="0"/>
          <w:numId w:val="193"/>
        </w:numPr>
        <w:tabs>
          <w:tab w:val="left" w:pos="5685"/>
        </w:tabs>
        <w:spacing w:after="0"/>
        <w:jc w:val="both"/>
        <w:rPr>
          <w:b/>
          <w:bCs/>
          <w:u w:val="single"/>
        </w:rPr>
      </w:pPr>
      <w:r w:rsidRPr="0067635D">
        <w:rPr>
          <w:b/>
          <w:bCs/>
          <w:u w:val="single"/>
        </w:rPr>
        <w:t>INSULATING FORMWORK</w:t>
      </w:r>
    </w:p>
    <w:p w14:paraId="5B6EFB92" w14:textId="4192658A" w:rsidR="004A263B" w:rsidRPr="0067635D" w:rsidRDefault="004A263B">
      <w:pPr>
        <w:pStyle w:val="ListParagraph"/>
        <w:numPr>
          <w:ilvl w:val="0"/>
          <w:numId w:val="130"/>
        </w:numPr>
        <w:tabs>
          <w:tab w:val="left" w:pos="5685"/>
        </w:tabs>
        <w:spacing w:after="0"/>
        <w:ind w:left="1080" w:right="27"/>
        <w:jc w:val="both"/>
      </w:pPr>
      <w:r w:rsidRPr="0067635D">
        <w:t>Insulating formwork shall be</w:t>
      </w:r>
      <w:r w:rsidR="00D6508F" w:rsidRPr="0067635D">
        <w:t xml:space="preserve"> </w:t>
      </w:r>
      <w:r w:rsidRPr="0067635D">
        <w:t>left in place for 72</w:t>
      </w:r>
      <w:r w:rsidR="00D6508F" w:rsidRPr="0067635D">
        <w:t xml:space="preserve"> </w:t>
      </w:r>
      <w:r w:rsidRPr="0067635D">
        <w:t>hours after placing</w:t>
      </w:r>
      <w:r w:rsidR="00D6508F" w:rsidRPr="0067635D">
        <w:t xml:space="preserve"> </w:t>
      </w:r>
      <w:r w:rsidRPr="0067635D">
        <w:t>or until the temperature peak of the concrete</w:t>
      </w:r>
      <w:r w:rsidR="00D6508F" w:rsidRPr="0067635D">
        <w:t xml:space="preserve"> </w:t>
      </w:r>
      <w:r w:rsidRPr="0067635D">
        <w:t>is reached. The initial curing period</w:t>
      </w:r>
      <w:r w:rsidR="00D6508F" w:rsidRPr="0067635D">
        <w:t xml:space="preserve"> </w:t>
      </w:r>
      <w:r w:rsidRPr="0067635D">
        <w:t>in (B)(1) above may then be reduced in proportion.</w:t>
      </w:r>
    </w:p>
    <w:p w14:paraId="4BB6078D" w14:textId="77777777" w:rsidR="004A263B" w:rsidRPr="0067635D" w:rsidRDefault="004A263B" w:rsidP="000804CA">
      <w:pPr>
        <w:tabs>
          <w:tab w:val="left" w:pos="5685"/>
        </w:tabs>
        <w:spacing w:after="0"/>
        <w:jc w:val="both"/>
      </w:pPr>
    </w:p>
    <w:p w14:paraId="0E1F183D" w14:textId="0C7A5AFF" w:rsidR="004A263B" w:rsidRPr="0067635D" w:rsidRDefault="004A263B">
      <w:pPr>
        <w:pStyle w:val="ListParagraph"/>
        <w:numPr>
          <w:ilvl w:val="0"/>
          <w:numId w:val="193"/>
        </w:numPr>
        <w:tabs>
          <w:tab w:val="left" w:pos="5685"/>
        </w:tabs>
        <w:spacing w:after="0"/>
        <w:jc w:val="both"/>
        <w:rPr>
          <w:b/>
          <w:bCs/>
          <w:u w:val="single"/>
        </w:rPr>
      </w:pPr>
      <w:r w:rsidRPr="0067635D">
        <w:rPr>
          <w:b/>
          <w:bCs/>
          <w:u w:val="single"/>
        </w:rPr>
        <w:t>PROTECTION OF JOINTS</w:t>
      </w:r>
    </w:p>
    <w:p w14:paraId="265EEC83" w14:textId="6B0B0D2F" w:rsidR="004A263B" w:rsidRPr="0067635D" w:rsidRDefault="004A263B">
      <w:pPr>
        <w:pStyle w:val="ListParagraph"/>
        <w:numPr>
          <w:ilvl w:val="0"/>
          <w:numId w:val="129"/>
        </w:numPr>
        <w:tabs>
          <w:tab w:val="left" w:pos="5685"/>
        </w:tabs>
        <w:spacing w:after="0"/>
        <w:ind w:left="1080" w:right="27"/>
        <w:jc w:val="both"/>
      </w:pPr>
      <w:r w:rsidRPr="0067635D">
        <w:t>Rebates</w:t>
      </w:r>
      <w:r w:rsidR="00D6508F" w:rsidRPr="0067635D">
        <w:t xml:space="preserve"> </w:t>
      </w:r>
      <w:r w:rsidRPr="0067635D">
        <w:t>formed</w:t>
      </w:r>
      <w:r w:rsidR="00D6508F" w:rsidRPr="0067635D">
        <w:t xml:space="preserve"> </w:t>
      </w:r>
      <w:r w:rsidRPr="0067635D">
        <w:t>to</w:t>
      </w:r>
      <w:r w:rsidR="00D6508F" w:rsidRPr="0067635D">
        <w:t xml:space="preserve"> </w:t>
      </w:r>
      <w:r w:rsidRPr="0067635D">
        <w:t>receive</w:t>
      </w:r>
      <w:r w:rsidR="00D6508F" w:rsidRPr="0067635D">
        <w:t xml:space="preserve"> </w:t>
      </w:r>
      <w:r w:rsidRPr="0067635D">
        <w:t>sealant</w:t>
      </w:r>
      <w:r w:rsidR="00D6508F" w:rsidRPr="0067635D">
        <w:t xml:space="preserve"> </w:t>
      </w:r>
      <w:r w:rsidRPr="0067635D">
        <w:t>and</w:t>
      </w:r>
      <w:r w:rsidR="00D6508F" w:rsidRPr="0067635D">
        <w:t xml:space="preserve"> </w:t>
      </w:r>
      <w:r w:rsidRPr="0067635D">
        <w:t>the</w:t>
      </w:r>
      <w:r w:rsidR="00D6508F" w:rsidRPr="0067635D">
        <w:t xml:space="preserve"> </w:t>
      </w:r>
      <w:r w:rsidRPr="0067635D">
        <w:t>surfaces</w:t>
      </w:r>
      <w:r w:rsidR="00D6508F" w:rsidRPr="0067635D">
        <w:t xml:space="preserve"> </w:t>
      </w:r>
      <w:r w:rsidRPr="0067635D">
        <w:t>of</w:t>
      </w:r>
      <w:r w:rsidR="00D6508F" w:rsidRPr="0067635D">
        <w:t xml:space="preserve"> </w:t>
      </w:r>
      <w:r w:rsidRPr="0067635D">
        <w:t>construction joints</w:t>
      </w:r>
      <w:r w:rsidR="00D6508F" w:rsidRPr="0067635D">
        <w:t xml:space="preserve"> </w:t>
      </w:r>
      <w:r w:rsidRPr="0067635D">
        <w:t>shall</w:t>
      </w:r>
      <w:r w:rsidR="00D6508F" w:rsidRPr="0067635D">
        <w:t xml:space="preserve"> </w:t>
      </w:r>
      <w:r w:rsidRPr="0067635D">
        <w:t>be</w:t>
      </w:r>
      <w:r w:rsidR="00D6508F" w:rsidRPr="0067635D">
        <w:t xml:space="preserve"> </w:t>
      </w:r>
      <w:r w:rsidRPr="0067635D">
        <w:t>protected</w:t>
      </w:r>
      <w:r w:rsidR="00D6508F" w:rsidRPr="0067635D">
        <w:t xml:space="preserve"> </w:t>
      </w:r>
      <w:r w:rsidRPr="0067635D">
        <w:t>from</w:t>
      </w:r>
      <w:r w:rsidR="00D6508F" w:rsidRPr="0067635D">
        <w:t xml:space="preserve"> </w:t>
      </w:r>
      <w:r w:rsidRPr="0067635D">
        <w:t>curing</w:t>
      </w:r>
      <w:r w:rsidR="00D6508F" w:rsidRPr="0067635D">
        <w:t xml:space="preserve"> </w:t>
      </w:r>
      <w:r w:rsidRPr="0067635D">
        <w:t>compound</w:t>
      </w:r>
      <w:r w:rsidR="00D6508F" w:rsidRPr="0067635D">
        <w:t xml:space="preserve"> </w:t>
      </w:r>
      <w:r w:rsidRPr="0067635D">
        <w:t>by</w:t>
      </w:r>
      <w:r w:rsidR="00D6508F" w:rsidRPr="0067635D">
        <w:t xml:space="preserve"> </w:t>
      </w:r>
      <w:r w:rsidRPr="0067635D">
        <w:t>wet</w:t>
      </w:r>
      <w:r w:rsidR="00D6508F" w:rsidRPr="0067635D">
        <w:t xml:space="preserve"> </w:t>
      </w:r>
      <w:r w:rsidRPr="0067635D">
        <w:t>hessian</w:t>
      </w:r>
      <w:r w:rsidR="00D6508F" w:rsidRPr="0067635D">
        <w:t xml:space="preserve"> </w:t>
      </w:r>
      <w:r w:rsidRPr="0067635D">
        <w:t>to ensure</w:t>
      </w:r>
      <w:r w:rsidR="00D6508F" w:rsidRPr="0067635D">
        <w:t xml:space="preserve"> </w:t>
      </w:r>
      <w:r w:rsidRPr="0067635D">
        <w:t>proper</w:t>
      </w:r>
      <w:r w:rsidR="00D6508F" w:rsidRPr="0067635D">
        <w:t xml:space="preserve"> </w:t>
      </w:r>
      <w:r w:rsidRPr="0067635D">
        <w:t>curing</w:t>
      </w:r>
      <w:r w:rsidR="00D6508F" w:rsidRPr="0067635D">
        <w:t xml:space="preserve"> </w:t>
      </w:r>
      <w:r w:rsidRPr="0067635D">
        <w:t>of the</w:t>
      </w:r>
      <w:r w:rsidR="00D6508F" w:rsidRPr="0067635D">
        <w:t xml:space="preserve"> </w:t>
      </w:r>
      <w:r w:rsidRPr="0067635D">
        <w:t>joint surface and</w:t>
      </w:r>
      <w:r w:rsidR="00D6508F" w:rsidRPr="0067635D">
        <w:t xml:space="preserve"> </w:t>
      </w:r>
      <w:r w:rsidRPr="0067635D">
        <w:t>adjacent concrete. The protection</w:t>
      </w:r>
      <w:r w:rsidR="00D6508F" w:rsidRPr="0067635D">
        <w:t xml:space="preserve"> </w:t>
      </w:r>
      <w:r w:rsidRPr="0067635D">
        <w:t>shall remain</w:t>
      </w:r>
      <w:r w:rsidR="00D6508F" w:rsidRPr="0067635D">
        <w:t xml:space="preserve"> </w:t>
      </w:r>
      <w:r w:rsidRPr="0067635D">
        <w:t>in place</w:t>
      </w:r>
      <w:r w:rsidR="00D6508F" w:rsidRPr="0067635D">
        <w:t xml:space="preserve"> </w:t>
      </w:r>
      <w:r w:rsidRPr="0067635D">
        <w:t>until the joint surface is sealed.</w:t>
      </w:r>
    </w:p>
    <w:p w14:paraId="2205C3FB" w14:textId="77777777" w:rsidR="0073500F" w:rsidRPr="0067635D" w:rsidRDefault="0073500F" w:rsidP="0073500F">
      <w:pPr>
        <w:pStyle w:val="ListParagraph"/>
        <w:tabs>
          <w:tab w:val="left" w:pos="5685"/>
        </w:tabs>
        <w:spacing w:after="0"/>
        <w:ind w:left="1080" w:right="420"/>
        <w:jc w:val="both"/>
      </w:pPr>
    </w:p>
    <w:p w14:paraId="109BEC63" w14:textId="16D3258C" w:rsidR="004A263B" w:rsidRPr="0067635D" w:rsidRDefault="004A263B">
      <w:pPr>
        <w:pStyle w:val="Heading3"/>
        <w:numPr>
          <w:ilvl w:val="2"/>
          <w:numId w:val="29"/>
        </w:numPr>
        <w:ind w:left="720" w:firstLine="0"/>
        <w:rPr>
          <w:w w:val="113"/>
          <w:sz w:val="22"/>
          <w:szCs w:val="22"/>
        </w:rPr>
      </w:pPr>
      <w:bookmarkStart w:id="434" w:name="_Toc172648504"/>
      <w:r w:rsidRPr="0067635D">
        <w:rPr>
          <w:w w:val="113"/>
          <w:sz w:val="22"/>
          <w:szCs w:val="22"/>
        </w:rPr>
        <w:t>FINISHES</w:t>
      </w:r>
      <w:bookmarkEnd w:id="434"/>
    </w:p>
    <w:p w14:paraId="46B52ADE" w14:textId="4DF1AFA7"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FINISHES GENERAL</w:t>
      </w:r>
    </w:p>
    <w:p w14:paraId="2F3A6BCE" w14:textId="72DF2499" w:rsidR="004A263B" w:rsidRPr="0067635D" w:rsidRDefault="004A263B">
      <w:pPr>
        <w:pStyle w:val="ListParagraph"/>
        <w:numPr>
          <w:ilvl w:val="0"/>
          <w:numId w:val="131"/>
        </w:numPr>
        <w:tabs>
          <w:tab w:val="left" w:pos="5685"/>
        </w:tabs>
        <w:spacing w:after="0"/>
        <w:ind w:left="1080" w:right="27"/>
        <w:jc w:val="both"/>
      </w:pPr>
      <w:r w:rsidRPr="0067635D">
        <w:t>The</w:t>
      </w:r>
      <w:r w:rsidR="00D6508F" w:rsidRPr="0067635D">
        <w:t xml:space="preserve"> </w:t>
      </w:r>
      <w:r w:rsidRPr="0067635D">
        <w:t>finished</w:t>
      </w:r>
      <w:r w:rsidR="00D6508F" w:rsidRPr="0067635D">
        <w:t xml:space="preserve"> </w:t>
      </w:r>
      <w:r w:rsidRPr="0067635D">
        <w:t>faces</w:t>
      </w:r>
      <w:r w:rsidR="00D6508F" w:rsidRPr="0067635D">
        <w:t xml:space="preserve"> </w:t>
      </w:r>
      <w:r w:rsidRPr="0067635D">
        <w:t>of</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sound,</w:t>
      </w:r>
      <w:r w:rsidR="00D6508F" w:rsidRPr="0067635D">
        <w:t xml:space="preserve"> </w:t>
      </w:r>
      <w:r w:rsidRPr="0067635D">
        <w:t>even</w:t>
      </w:r>
      <w:r w:rsidR="00D6508F" w:rsidRPr="0067635D">
        <w:t xml:space="preserve"> </w:t>
      </w:r>
      <w:r w:rsidR="00E3124B" w:rsidRPr="0067635D">
        <w:t>colored</w:t>
      </w:r>
      <w:r w:rsidRPr="0067635D">
        <w:t>, even- textured</w:t>
      </w:r>
      <w:r w:rsidR="00D6508F" w:rsidRPr="0067635D">
        <w:t xml:space="preserve"> </w:t>
      </w:r>
      <w:r w:rsidRPr="0067635D">
        <w:t>and</w:t>
      </w:r>
      <w:r w:rsidR="00D6508F" w:rsidRPr="0067635D">
        <w:t xml:space="preserve"> </w:t>
      </w:r>
      <w:r w:rsidRPr="0067635D">
        <w:t>free</w:t>
      </w:r>
      <w:r w:rsidR="00D6508F" w:rsidRPr="0067635D">
        <w:t xml:space="preserve"> </w:t>
      </w:r>
      <w:r w:rsidRPr="0067635D">
        <w:t>from</w:t>
      </w:r>
      <w:r w:rsidR="00D6508F" w:rsidRPr="0067635D">
        <w:t xml:space="preserve"> </w:t>
      </w:r>
      <w:r w:rsidRPr="0067635D">
        <w:t>defects.</w:t>
      </w:r>
      <w:r w:rsidR="00D6508F" w:rsidRPr="0067635D">
        <w:t xml:space="preserve"> </w:t>
      </w:r>
      <w:r w:rsidRPr="0067635D">
        <w:t>Arises</w:t>
      </w:r>
      <w:r w:rsidR="00D6508F" w:rsidRPr="0067635D">
        <w:t xml:space="preserve"> </w:t>
      </w:r>
      <w:r w:rsidRPr="0067635D">
        <w:t>shall</w:t>
      </w:r>
      <w:r w:rsidR="00D6508F" w:rsidRPr="0067635D">
        <w:t xml:space="preserve"> </w:t>
      </w:r>
      <w:r w:rsidRPr="0067635D">
        <w:t>have</w:t>
      </w:r>
      <w:r w:rsidR="00D6508F" w:rsidRPr="0067635D">
        <w:t xml:space="preserve"> </w:t>
      </w:r>
      <w:r w:rsidRPr="0067635D">
        <w:t>a</w:t>
      </w:r>
      <w:r w:rsidR="00D6508F" w:rsidRPr="0067635D">
        <w:t xml:space="preserve"> </w:t>
      </w:r>
      <w:r w:rsidRPr="0067635D">
        <w:t>20</w:t>
      </w:r>
      <w:r w:rsidR="00D6508F" w:rsidRPr="0067635D">
        <w:t xml:space="preserve"> </w:t>
      </w:r>
      <w:r w:rsidRPr="0067635D">
        <w:t>x</w:t>
      </w:r>
      <w:r w:rsidR="00D6508F" w:rsidRPr="0067635D">
        <w:t xml:space="preserve"> </w:t>
      </w:r>
      <w:r w:rsidRPr="0067635D">
        <w:t>20mm chamfer</w:t>
      </w:r>
      <w:r w:rsidR="00D6508F" w:rsidRPr="0067635D">
        <w:t xml:space="preserve"> </w:t>
      </w:r>
      <w:r w:rsidRPr="0067635D">
        <w:t>unless</w:t>
      </w:r>
      <w:r w:rsidR="00D6508F" w:rsidRPr="0067635D">
        <w:t xml:space="preserve"> </w:t>
      </w:r>
      <w:r w:rsidRPr="0067635D">
        <w:t>detailed</w:t>
      </w:r>
      <w:r w:rsidR="00D6508F" w:rsidRPr="0067635D">
        <w:t xml:space="preserve"> </w:t>
      </w:r>
      <w:r w:rsidRPr="0067635D">
        <w:t>otherwise</w:t>
      </w:r>
      <w:r w:rsidR="00D6508F" w:rsidRPr="0067635D">
        <w:t xml:space="preserve"> </w:t>
      </w:r>
      <w:r w:rsidRPr="0067635D">
        <w:t>on the Drawings. A fine</w:t>
      </w:r>
      <w:r w:rsidR="00D6508F" w:rsidRPr="0067635D">
        <w:t xml:space="preserve"> </w:t>
      </w:r>
      <w:r w:rsidRPr="0067635D">
        <w:t>finish shall be provided unless detailed otherwise</w:t>
      </w:r>
      <w:r w:rsidR="00D6508F" w:rsidRPr="0067635D">
        <w:t xml:space="preserve"> </w:t>
      </w:r>
      <w:r w:rsidRPr="0067635D">
        <w:t>on the Drawings.</w:t>
      </w:r>
    </w:p>
    <w:p w14:paraId="32BD14A9" w14:textId="77777777" w:rsidR="009F7F3E" w:rsidRPr="0067635D" w:rsidRDefault="009F7F3E" w:rsidP="000804CA">
      <w:pPr>
        <w:tabs>
          <w:tab w:val="left" w:pos="5685"/>
        </w:tabs>
        <w:spacing w:after="0"/>
        <w:jc w:val="both"/>
      </w:pPr>
    </w:p>
    <w:p w14:paraId="7B8D6B78" w14:textId="13C96365"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CONCRETE SURFACES WITHOUT FORMWORK</w:t>
      </w:r>
    </w:p>
    <w:p w14:paraId="4A8BFA53" w14:textId="5994675F" w:rsidR="00341264" w:rsidRPr="0067635D" w:rsidRDefault="004A263B">
      <w:pPr>
        <w:pStyle w:val="ListParagraph"/>
        <w:numPr>
          <w:ilvl w:val="0"/>
          <w:numId w:val="132"/>
        </w:numPr>
        <w:tabs>
          <w:tab w:val="left" w:pos="5685"/>
        </w:tabs>
        <w:spacing w:after="0"/>
        <w:ind w:left="1080" w:right="27"/>
        <w:jc w:val="both"/>
      </w:pPr>
      <w:r w:rsidRPr="0067635D">
        <w:t>On</w:t>
      </w:r>
      <w:r w:rsidR="00D6508F" w:rsidRPr="0067635D">
        <w:t xml:space="preserve"> </w:t>
      </w:r>
      <w:r w:rsidRPr="0067635D">
        <w:t>upward-facing surfaces which</w:t>
      </w:r>
      <w:r w:rsidR="00D6508F" w:rsidRPr="0067635D">
        <w:t xml:space="preserve"> </w:t>
      </w:r>
      <w:r w:rsidRPr="0067635D">
        <w:t>do</w:t>
      </w:r>
      <w:r w:rsidR="00D6508F" w:rsidRPr="0067635D">
        <w:t xml:space="preserve"> </w:t>
      </w:r>
      <w:r w:rsidRPr="0067635D">
        <w:t>not require</w:t>
      </w:r>
      <w:r w:rsidR="00D6508F" w:rsidRPr="0067635D">
        <w:t xml:space="preserve"> </w:t>
      </w:r>
      <w:r w:rsidRPr="0067635D">
        <w:t>formwork or special finish the finish shall be</w:t>
      </w:r>
      <w:r w:rsidR="00D6508F" w:rsidRPr="0067635D">
        <w:t xml:space="preserve"> </w:t>
      </w:r>
      <w:r w:rsidRPr="0067635D">
        <w:t>produced by proper</w:t>
      </w:r>
      <w:r w:rsidR="00D6508F" w:rsidRPr="0067635D">
        <w:t xml:space="preserve"> </w:t>
      </w:r>
      <w:r w:rsidRPr="0067635D">
        <w:t>placing and compacting operations alone.</w:t>
      </w:r>
      <w:r w:rsidR="00341264" w:rsidRPr="0067635D">
        <w:t xml:space="preserve"> </w:t>
      </w:r>
    </w:p>
    <w:p w14:paraId="1C5DD22B" w14:textId="51178B61" w:rsidR="004A263B" w:rsidRPr="0067635D" w:rsidRDefault="004A263B">
      <w:pPr>
        <w:pStyle w:val="ListParagraph"/>
        <w:numPr>
          <w:ilvl w:val="0"/>
          <w:numId w:val="132"/>
        </w:numPr>
        <w:tabs>
          <w:tab w:val="left" w:pos="5685"/>
        </w:tabs>
        <w:spacing w:after="0"/>
        <w:ind w:left="1080" w:right="27"/>
        <w:jc w:val="both"/>
      </w:pPr>
      <w:r w:rsidRPr="0067635D">
        <w:t>For a fair finish screeding shall be</w:t>
      </w:r>
      <w:r w:rsidR="00D6508F" w:rsidRPr="0067635D">
        <w:t xml:space="preserve"> </w:t>
      </w:r>
      <w:r w:rsidRPr="0067635D">
        <w:t>used,</w:t>
      </w:r>
      <w:r w:rsidR="00D6508F" w:rsidRPr="0067635D">
        <w:t xml:space="preserve"> </w:t>
      </w:r>
      <w:r w:rsidRPr="0067635D">
        <w:t>carried</w:t>
      </w:r>
      <w:r w:rsidR="00D6508F" w:rsidRPr="0067635D">
        <w:t xml:space="preserve"> </w:t>
      </w:r>
      <w:r w:rsidRPr="0067635D">
        <w:t>out</w:t>
      </w:r>
      <w:r w:rsidR="00D6508F" w:rsidRPr="0067635D">
        <w:t xml:space="preserve"> </w:t>
      </w:r>
      <w:r w:rsidRPr="0067635D">
        <w:t>by</w:t>
      </w:r>
      <w:r w:rsidR="00D6508F" w:rsidRPr="0067635D">
        <w:t xml:space="preserve"> </w:t>
      </w:r>
      <w:r w:rsidRPr="0067635D">
        <w:t>sliding and tamping</w:t>
      </w:r>
      <w:r w:rsidR="00D6508F" w:rsidRPr="0067635D">
        <w:t xml:space="preserve"> </w:t>
      </w:r>
      <w:r w:rsidRPr="0067635D">
        <w:t>a screed</w:t>
      </w:r>
      <w:r w:rsidR="00D6508F" w:rsidRPr="0067635D">
        <w:t xml:space="preserve"> </w:t>
      </w:r>
      <w:r w:rsidRPr="0067635D">
        <w:t>board running</w:t>
      </w:r>
      <w:r w:rsidR="00D6508F" w:rsidRPr="0067635D">
        <w:t xml:space="preserve"> </w:t>
      </w:r>
      <w:r w:rsidRPr="0067635D">
        <w:t>on the top edges of the formwork, or on screeding guides,</w:t>
      </w:r>
      <w:r w:rsidR="00D6508F" w:rsidRPr="0067635D">
        <w:t xml:space="preserve"> </w:t>
      </w:r>
      <w:r w:rsidRPr="0067635D">
        <w:t>to give a dense</w:t>
      </w:r>
      <w:r w:rsidR="00D6508F" w:rsidRPr="0067635D">
        <w:t xml:space="preserve"> </w:t>
      </w:r>
      <w:r w:rsidRPr="0067635D">
        <w:t>concrete</w:t>
      </w:r>
      <w:r w:rsidR="00D6508F" w:rsidRPr="0067635D">
        <w:t xml:space="preserve"> </w:t>
      </w:r>
      <w:r w:rsidRPr="0067635D">
        <w:t>skin.</w:t>
      </w:r>
    </w:p>
    <w:p w14:paraId="56547F48" w14:textId="044BE410" w:rsidR="004A263B" w:rsidRPr="0067635D" w:rsidRDefault="004A263B">
      <w:pPr>
        <w:pStyle w:val="ListParagraph"/>
        <w:numPr>
          <w:ilvl w:val="0"/>
          <w:numId w:val="132"/>
        </w:numPr>
        <w:tabs>
          <w:tab w:val="left" w:pos="5685"/>
        </w:tabs>
        <w:spacing w:after="0"/>
        <w:ind w:left="1080" w:right="27"/>
        <w:jc w:val="both"/>
      </w:pPr>
      <w:r w:rsidRPr="0067635D">
        <w:t>For a fine finish screeding shall be used as described, then left until the concrete</w:t>
      </w:r>
      <w:r w:rsidR="00D6508F" w:rsidRPr="0067635D">
        <w:t xml:space="preserve"> </w:t>
      </w:r>
      <w:r w:rsidRPr="0067635D">
        <w:t>has</w:t>
      </w:r>
      <w:r w:rsidR="00D6508F" w:rsidRPr="0067635D">
        <w:t xml:space="preserve"> </w:t>
      </w:r>
      <w:r w:rsidRPr="0067635D">
        <w:t>stiffened</w:t>
      </w:r>
      <w:r w:rsidR="00D6508F" w:rsidRPr="0067635D">
        <w:t xml:space="preserve"> </w:t>
      </w:r>
      <w:r w:rsidRPr="0067635D">
        <w:t>and the</w:t>
      </w:r>
      <w:r w:rsidR="00D6508F" w:rsidRPr="0067635D">
        <w:t xml:space="preserve"> </w:t>
      </w:r>
      <w:r w:rsidRPr="0067635D">
        <w:t>film</w:t>
      </w:r>
      <w:r w:rsidR="00D6508F" w:rsidRPr="0067635D">
        <w:t xml:space="preserve"> </w:t>
      </w:r>
      <w:r w:rsidRPr="0067635D">
        <w:t>of</w:t>
      </w:r>
      <w:r w:rsidR="00D6508F" w:rsidRPr="0067635D">
        <w:t xml:space="preserve"> </w:t>
      </w:r>
      <w:r w:rsidRPr="0067635D">
        <w:t>moisture</w:t>
      </w:r>
      <w:r w:rsidR="00D6508F" w:rsidRPr="0067635D">
        <w:t xml:space="preserve"> </w:t>
      </w:r>
      <w:r w:rsidRPr="0067635D">
        <w:t>has</w:t>
      </w:r>
      <w:r w:rsidR="00D6508F" w:rsidRPr="0067635D">
        <w:t xml:space="preserve"> </w:t>
      </w:r>
      <w:r w:rsidRPr="0067635D">
        <w:t>disappeared. A steel</w:t>
      </w:r>
      <w:r w:rsidR="00D6508F" w:rsidRPr="0067635D">
        <w:t xml:space="preserve"> </w:t>
      </w:r>
      <w:r w:rsidRPr="0067635D">
        <w:t>or</w:t>
      </w:r>
      <w:r w:rsidR="00D6508F" w:rsidRPr="0067635D">
        <w:t xml:space="preserve"> </w:t>
      </w:r>
      <w:r w:rsidRPr="0067635D">
        <w:t>wooden float shall then</w:t>
      </w:r>
      <w:r w:rsidR="00D6508F" w:rsidRPr="0067635D">
        <w:t xml:space="preserve"> </w:t>
      </w:r>
      <w:r w:rsidRPr="0067635D">
        <w:t>be</w:t>
      </w:r>
      <w:r w:rsidR="00D6508F" w:rsidRPr="0067635D">
        <w:t xml:space="preserve"> </w:t>
      </w:r>
      <w:r w:rsidRPr="0067635D">
        <w:t>used</w:t>
      </w:r>
      <w:r w:rsidR="00D6508F" w:rsidRPr="0067635D">
        <w:t xml:space="preserve"> </w:t>
      </w:r>
      <w:r w:rsidRPr="0067635D">
        <w:t>for a glossy or</w:t>
      </w:r>
      <w:r w:rsidR="00D6508F" w:rsidRPr="0067635D">
        <w:t xml:space="preserve"> </w:t>
      </w:r>
      <w:r w:rsidRPr="0067635D">
        <w:t>sandpaper surface as</w:t>
      </w:r>
      <w:r w:rsidR="00D6508F" w:rsidRPr="0067635D">
        <w:t xml:space="preserve"> </w:t>
      </w:r>
      <w:r w:rsidRPr="0067635D">
        <w:t>required. Working</w:t>
      </w:r>
      <w:r w:rsidR="00D6508F" w:rsidRPr="0067635D">
        <w:t xml:space="preserve"> </w:t>
      </w:r>
      <w:r w:rsidRPr="0067635D">
        <w:t>shall be</w:t>
      </w:r>
      <w:r w:rsidR="00D6508F" w:rsidRPr="0067635D">
        <w:t xml:space="preserve"> </w:t>
      </w:r>
      <w:r w:rsidRPr="0067635D">
        <w:t>the minimum compatible with a good</w:t>
      </w:r>
      <w:r w:rsidR="00D6508F" w:rsidRPr="0067635D">
        <w:t xml:space="preserve"> </w:t>
      </w:r>
      <w:r w:rsidRPr="0067635D">
        <w:t>finish. The surface shall be protected from waterdrops.</w:t>
      </w:r>
    </w:p>
    <w:p w14:paraId="02A3C7D3" w14:textId="77777777" w:rsidR="004A263B" w:rsidRPr="0067635D" w:rsidRDefault="004A263B" w:rsidP="000804CA">
      <w:pPr>
        <w:tabs>
          <w:tab w:val="left" w:pos="5685"/>
        </w:tabs>
        <w:spacing w:after="0"/>
        <w:jc w:val="both"/>
      </w:pPr>
    </w:p>
    <w:p w14:paraId="029D9AE4" w14:textId="70BF3A35"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WIRE-BRUSHED FINISH</w:t>
      </w:r>
    </w:p>
    <w:p w14:paraId="734BDFD0" w14:textId="6313A253" w:rsidR="004A263B" w:rsidRPr="0067635D" w:rsidRDefault="004A263B">
      <w:pPr>
        <w:pStyle w:val="ListParagraph"/>
        <w:numPr>
          <w:ilvl w:val="0"/>
          <w:numId w:val="133"/>
        </w:numPr>
        <w:tabs>
          <w:tab w:val="left" w:pos="5685"/>
        </w:tabs>
        <w:spacing w:after="0"/>
        <w:ind w:left="1080" w:right="27"/>
        <w:jc w:val="both"/>
      </w:pPr>
      <w:r w:rsidRPr="0067635D">
        <w:t>After</w:t>
      </w:r>
      <w:r w:rsidR="00D6508F" w:rsidRPr="0067635D">
        <w:t xml:space="preserve"> </w:t>
      </w:r>
      <w:r w:rsidRPr="0067635D">
        <w:t>removal</w:t>
      </w:r>
      <w:r w:rsidR="00D6508F" w:rsidRPr="0067635D">
        <w:t xml:space="preserve"> </w:t>
      </w:r>
      <w:r w:rsidRPr="0067635D">
        <w:t>of</w:t>
      </w:r>
      <w:r w:rsidR="00D6508F" w:rsidRPr="0067635D">
        <w:t xml:space="preserve"> </w:t>
      </w:r>
      <w:r w:rsidRPr="0067635D">
        <w:t>the</w:t>
      </w:r>
      <w:r w:rsidR="00D6508F" w:rsidRPr="0067635D">
        <w:t xml:space="preserve"> </w:t>
      </w:r>
      <w:r w:rsidRPr="0067635D">
        <w:t>formwork</w:t>
      </w:r>
      <w:r w:rsidR="00D6508F" w:rsidRPr="0067635D">
        <w:t xml:space="preserve"> </w:t>
      </w:r>
      <w:r w:rsidRPr="0067635D">
        <w:t>the</w:t>
      </w:r>
      <w:r w:rsidR="00D6508F" w:rsidRPr="0067635D">
        <w:t xml:space="preserve"> </w:t>
      </w:r>
      <w:r w:rsidRPr="0067635D">
        <w:t>surface</w:t>
      </w:r>
      <w:r w:rsidR="00D6508F" w:rsidRPr="0067635D">
        <w:t xml:space="preserve"> </w:t>
      </w:r>
      <w:r w:rsidRPr="0067635D">
        <w:t>of</w:t>
      </w:r>
      <w:r w:rsidR="00D6508F" w:rsidRPr="0067635D">
        <w:t xml:space="preserve"> </w:t>
      </w:r>
      <w:r w:rsidRPr="0067635D">
        <w:t>the</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 abraded by stiff wire brushes</w:t>
      </w:r>
      <w:r w:rsidR="00D6508F" w:rsidRPr="0067635D">
        <w:t xml:space="preserve"> </w:t>
      </w:r>
      <w:r w:rsidRPr="0067635D">
        <w:t>and water</w:t>
      </w:r>
      <w:r w:rsidR="00D6508F" w:rsidRPr="0067635D">
        <w:t xml:space="preserve"> </w:t>
      </w:r>
      <w:r w:rsidRPr="0067635D">
        <w:t>to remove</w:t>
      </w:r>
      <w:r w:rsidR="00D6508F" w:rsidRPr="0067635D">
        <w:t xml:space="preserve"> </w:t>
      </w:r>
      <w:r w:rsidRPr="0067635D">
        <w:t>the cement laitance and expose</w:t>
      </w:r>
      <w:r w:rsidR="00D6508F" w:rsidRPr="0067635D">
        <w:t xml:space="preserve"> </w:t>
      </w:r>
      <w:r w:rsidRPr="0067635D">
        <w:t>the aggregate.</w:t>
      </w:r>
    </w:p>
    <w:p w14:paraId="40D6173D" w14:textId="77777777" w:rsidR="00783B81" w:rsidRPr="0067635D" w:rsidRDefault="00783B81" w:rsidP="000804CA">
      <w:pPr>
        <w:tabs>
          <w:tab w:val="left" w:pos="5685"/>
        </w:tabs>
        <w:spacing w:after="0"/>
        <w:jc w:val="both"/>
      </w:pPr>
    </w:p>
    <w:p w14:paraId="57D68F64" w14:textId="6E2A281F"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BUSH-HAMMERED FINISH</w:t>
      </w:r>
    </w:p>
    <w:p w14:paraId="29C31CD7" w14:textId="1D9CA286" w:rsidR="004A263B" w:rsidRPr="0067635D" w:rsidRDefault="004A263B">
      <w:pPr>
        <w:pStyle w:val="ListParagraph"/>
        <w:numPr>
          <w:ilvl w:val="0"/>
          <w:numId w:val="134"/>
        </w:numPr>
        <w:tabs>
          <w:tab w:val="left" w:pos="5685"/>
        </w:tabs>
        <w:spacing w:after="0"/>
        <w:ind w:left="1080" w:right="27"/>
        <w:jc w:val="both"/>
      </w:pPr>
      <w:r w:rsidRPr="0067635D">
        <w:t>The</w:t>
      </w:r>
      <w:r w:rsidR="00D6508F" w:rsidRPr="0067635D">
        <w:t xml:space="preserve"> </w:t>
      </w:r>
      <w:r w:rsidRPr="0067635D">
        <w:t>surface</w:t>
      </w:r>
      <w:r w:rsidR="00D6508F" w:rsidRPr="0067635D">
        <w:t xml:space="preserve"> </w:t>
      </w:r>
      <w:r w:rsidRPr="0067635D">
        <w:t>shall</w:t>
      </w:r>
      <w:r w:rsidR="00D6508F" w:rsidRPr="0067635D">
        <w:t xml:space="preserve"> </w:t>
      </w:r>
      <w:r w:rsidRPr="0067635D">
        <w:t>be</w:t>
      </w:r>
      <w:r w:rsidR="00D6508F" w:rsidRPr="0067635D">
        <w:t xml:space="preserve"> </w:t>
      </w:r>
      <w:r w:rsidRPr="0067635D">
        <w:t>abraded</w:t>
      </w:r>
      <w:r w:rsidR="00D6508F" w:rsidRPr="0067635D">
        <w:t xml:space="preserve"> </w:t>
      </w:r>
      <w:r w:rsidRPr="0067635D">
        <w:t>by</w:t>
      </w:r>
      <w:r w:rsidR="00D6508F" w:rsidRPr="0067635D">
        <w:t xml:space="preserve"> </w:t>
      </w:r>
      <w:r w:rsidRPr="0067635D">
        <w:t>carborundum</w:t>
      </w:r>
      <w:r w:rsidR="00D6508F" w:rsidRPr="0067635D">
        <w:t xml:space="preserve"> </w:t>
      </w:r>
      <w:r w:rsidRPr="0067635D">
        <w:t>stones</w:t>
      </w:r>
      <w:r w:rsidR="00D6508F" w:rsidRPr="0067635D">
        <w:t xml:space="preserve"> </w:t>
      </w:r>
      <w:r w:rsidRPr="0067635D">
        <w:t>to</w:t>
      </w:r>
      <w:r w:rsidR="00D6508F" w:rsidRPr="0067635D">
        <w:t xml:space="preserve"> </w:t>
      </w:r>
      <w:r w:rsidRPr="0067635D">
        <w:t>remove irregularities.</w:t>
      </w:r>
    </w:p>
    <w:p w14:paraId="1FDA83CA" w14:textId="20BF874A" w:rsidR="004A263B" w:rsidRPr="0067635D" w:rsidRDefault="004A263B">
      <w:pPr>
        <w:pStyle w:val="ListParagraph"/>
        <w:numPr>
          <w:ilvl w:val="0"/>
          <w:numId w:val="134"/>
        </w:numPr>
        <w:tabs>
          <w:tab w:val="left" w:pos="5685"/>
        </w:tabs>
        <w:spacing w:after="0"/>
        <w:ind w:left="1080" w:right="27"/>
        <w:jc w:val="both"/>
      </w:pPr>
      <w:r w:rsidRPr="0067635D">
        <w:t>Within</w:t>
      </w:r>
      <w:r w:rsidR="00D6508F" w:rsidRPr="0067635D">
        <w:t xml:space="preserve"> </w:t>
      </w:r>
      <w:r w:rsidRPr="0067635D">
        <w:t>3</w:t>
      </w:r>
      <w:r w:rsidR="00D6508F" w:rsidRPr="0067635D">
        <w:t xml:space="preserve"> </w:t>
      </w:r>
      <w:r w:rsidRPr="0067635D">
        <w:t>weeks,</w:t>
      </w:r>
      <w:r w:rsidR="00D6508F" w:rsidRPr="0067635D">
        <w:t xml:space="preserve"> </w:t>
      </w:r>
      <w:r w:rsidRPr="0067635D">
        <w:t>the</w:t>
      </w:r>
      <w:r w:rsidR="00D6508F" w:rsidRPr="0067635D">
        <w:t xml:space="preserve"> </w:t>
      </w:r>
      <w:r w:rsidRPr="0067635D">
        <w:t>surface shall be</w:t>
      </w:r>
      <w:r w:rsidR="00D6508F" w:rsidRPr="0067635D">
        <w:t xml:space="preserve"> </w:t>
      </w:r>
      <w:r w:rsidRPr="0067635D">
        <w:t>bush</w:t>
      </w:r>
      <w:r w:rsidR="00D6508F" w:rsidRPr="0067635D">
        <w:t xml:space="preserve"> </w:t>
      </w:r>
      <w:r w:rsidRPr="0067635D">
        <w:t>hammered to remove</w:t>
      </w:r>
      <w:r w:rsidR="00D6508F" w:rsidRPr="0067635D">
        <w:t xml:space="preserve"> </w:t>
      </w:r>
      <w:r w:rsidRPr="0067635D">
        <w:t>the cement</w:t>
      </w:r>
      <w:r w:rsidR="00D6508F" w:rsidRPr="0067635D">
        <w:t xml:space="preserve"> </w:t>
      </w:r>
      <w:r w:rsidRPr="0067635D">
        <w:t>laitance and</w:t>
      </w:r>
      <w:r w:rsidR="00D6508F" w:rsidRPr="0067635D">
        <w:t xml:space="preserve"> </w:t>
      </w:r>
      <w:r w:rsidRPr="0067635D">
        <w:t>expose</w:t>
      </w:r>
      <w:r w:rsidR="00D6508F" w:rsidRPr="0067635D">
        <w:t xml:space="preserve"> </w:t>
      </w:r>
      <w:r w:rsidRPr="0067635D">
        <w:t>the aggregate. Approved</w:t>
      </w:r>
      <w:r w:rsidR="00D6508F" w:rsidRPr="0067635D">
        <w:t xml:space="preserve"> </w:t>
      </w:r>
      <w:r w:rsidRPr="0067635D">
        <w:t>bush</w:t>
      </w:r>
      <w:r w:rsidR="00D6508F" w:rsidRPr="0067635D">
        <w:t xml:space="preserve"> </w:t>
      </w:r>
      <w:r w:rsidRPr="0067635D">
        <w:t>hammers shall be</w:t>
      </w:r>
      <w:r w:rsidR="00D6508F" w:rsidRPr="0067635D">
        <w:t xml:space="preserve"> </w:t>
      </w:r>
      <w:r w:rsidRPr="0067635D">
        <w:t>worked</w:t>
      </w:r>
      <w:r w:rsidR="00D6508F" w:rsidRPr="0067635D">
        <w:t xml:space="preserve"> </w:t>
      </w:r>
      <w:r w:rsidRPr="0067635D">
        <w:t>to within 12mm</w:t>
      </w:r>
      <w:r w:rsidR="00D6508F" w:rsidRPr="0067635D">
        <w:t xml:space="preserve"> </w:t>
      </w:r>
      <w:r w:rsidRPr="0067635D">
        <w:t>of corners</w:t>
      </w:r>
      <w:r w:rsidR="00D6508F" w:rsidRPr="0067635D">
        <w:t xml:space="preserve"> </w:t>
      </w:r>
      <w:r w:rsidRPr="0067635D">
        <w:t>and</w:t>
      </w:r>
      <w:r w:rsidR="00D6508F" w:rsidRPr="0067635D">
        <w:t xml:space="preserve"> </w:t>
      </w:r>
      <w:r w:rsidR="00E3124B" w:rsidRPr="0067635D">
        <w:t>arises</w:t>
      </w:r>
      <w:r w:rsidRPr="0067635D">
        <w:t>; the remaining</w:t>
      </w:r>
      <w:r w:rsidR="00F1233A" w:rsidRPr="0067635D">
        <w:t xml:space="preserve"> </w:t>
      </w:r>
      <w:r w:rsidRPr="0067635D">
        <w:t>12mm</w:t>
      </w:r>
      <w:r w:rsidR="00D6508F" w:rsidRPr="0067635D">
        <w:t xml:space="preserve"> </w:t>
      </w:r>
      <w:r w:rsidRPr="0067635D">
        <w:t>shall be hand-</w:t>
      </w:r>
      <w:r w:rsidR="00E3124B" w:rsidRPr="0067635D">
        <w:t>chiseled</w:t>
      </w:r>
      <w:r w:rsidRPr="0067635D">
        <w:t xml:space="preserve"> to match.</w:t>
      </w:r>
    </w:p>
    <w:p w14:paraId="6DDBD157" w14:textId="692DE103" w:rsidR="004A263B" w:rsidRPr="0067635D" w:rsidRDefault="004A263B">
      <w:pPr>
        <w:pStyle w:val="ListParagraph"/>
        <w:numPr>
          <w:ilvl w:val="0"/>
          <w:numId w:val="134"/>
        </w:numPr>
        <w:tabs>
          <w:tab w:val="left" w:pos="5685"/>
        </w:tabs>
        <w:spacing w:after="0"/>
        <w:ind w:left="1080" w:right="27"/>
        <w:jc w:val="both"/>
      </w:pPr>
      <w:r w:rsidRPr="0067635D">
        <w:t>Bush hammers</w:t>
      </w:r>
      <w:r w:rsidR="00D6508F" w:rsidRPr="0067635D">
        <w:t xml:space="preserve"> </w:t>
      </w:r>
      <w:r w:rsidRPr="0067635D">
        <w:t>shall</w:t>
      </w:r>
      <w:r w:rsidR="00D6508F" w:rsidRPr="0067635D">
        <w:t xml:space="preserve"> </w:t>
      </w:r>
      <w:r w:rsidRPr="0067635D">
        <w:t>be</w:t>
      </w:r>
      <w:r w:rsidR="00D6508F" w:rsidRPr="0067635D">
        <w:t xml:space="preserve"> </w:t>
      </w:r>
      <w:r w:rsidRPr="0067635D">
        <w:t>operated perpendicularly</w:t>
      </w:r>
      <w:r w:rsidR="00D6508F" w:rsidRPr="0067635D">
        <w:t xml:space="preserve"> </w:t>
      </w:r>
      <w:r w:rsidRPr="0067635D">
        <w:t>to the</w:t>
      </w:r>
      <w:r w:rsidR="00D6508F" w:rsidRPr="0067635D">
        <w:t xml:space="preserve"> </w:t>
      </w:r>
      <w:r w:rsidRPr="0067635D">
        <w:t>surface,</w:t>
      </w:r>
      <w:r w:rsidR="00D6508F" w:rsidRPr="0067635D">
        <w:t xml:space="preserve"> </w:t>
      </w:r>
      <w:r w:rsidRPr="0067635D">
        <w:t>and the remaining exposed aggregates shall not be loose or fractured.</w:t>
      </w:r>
    </w:p>
    <w:p w14:paraId="24FAE919" w14:textId="52D2A1F4" w:rsidR="004A263B" w:rsidRPr="0067635D" w:rsidRDefault="004A263B">
      <w:pPr>
        <w:pStyle w:val="ListParagraph"/>
        <w:numPr>
          <w:ilvl w:val="0"/>
          <w:numId w:val="134"/>
        </w:numPr>
        <w:tabs>
          <w:tab w:val="left" w:pos="5685"/>
        </w:tabs>
        <w:spacing w:after="0"/>
        <w:ind w:left="1080" w:right="27"/>
        <w:jc w:val="both"/>
      </w:pPr>
      <w:r w:rsidRPr="0067635D">
        <w:t>The treated</w:t>
      </w:r>
      <w:r w:rsidR="00D6508F" w:rsidRPr="0067635D">
        <w:t xml:space="preserve"> </w:t>
      </w:r>
      <w:r w:rsidRPr="0067635D">
        <w:t>surface shall be washed with water</w:t>
      </w:r>
      <w:r w:rsidR="00D6508F" w:rsidRPr="0067635D">
        <w:t xml:space="preserve"> </w:t>
      </w:r>
      <w:r w:rsidRPr="0067635D">
        <w:t>and</w:t>
      </w:r>
      <w:r w:rsidR="00D6508F" w:rsidRPr="0067635D">
        <w:t xml:space="preserve"> </w:t>
      </w:r>
      <w:r w:rsidRPr="0067635D">
        <w:t>stiffly brushed. The exposed aggregate shall be clean and free from film.</w:t>
      </w:r>
    </w:p>
    <w:p w14:paraId="48CD2C8A" w14:textId="77777777" w:rsidR="004A263B" w:rsidRPr="0067635D" w:rsidRDefault="004A263B" w:rsidP="000804CA">
      <w:pPr>
        <w:tabs>
          <w:tab w:val="left" w:pos="5685"/>
        </w:tabs>
        <w:spacing w:after="0"/>
        <w:jc w:val="both"/>
      </w:pPr>
    </w:p>
    <w:p w14:paraId="64F57089" w14:textId="3B2E3747"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CHEMICAL RETARDERS</w:t>
      </w:r>
    </w:p>
    <w:p w14:paraId="36EB222C" w14:textId="6AD7B069" w:rsidR="004A263B" w:rsidRPr="0067635D" w:rsidRDefault="004A263B">
      <w:pPr>
        <w:pStyle w:val="ListParagraph"/>
        <w:numPr>
          <w:ilvl w:val="0"/>
          <w:numId w:val="135"/>
        </w:numPr>
        <w:tabs>
          <w:tab w:val="left" w:pos="5685"/>
        </w:tabs>
        <w:spacing w:after="0"/>
        <w:ind w:left="1080" w:right="27"/>
        <w:jc w:val="both"/>
      </w:pPr>
      <w:r w:rsidRPr="0067635D">
        <w:t>Chemical</w:t>
      </w:r>
      <w:r w:rsidR="00D6508F" w:rsidRPr="0067635D">
        <w:t xml:space="preserve"> </w:t>
      </w:r>
      <w:r w:rsidRPr="0067635D">
        <w:t>surface</w:t>
      </w:r>
      <w:r w:rsidR="00D6508F" w:rsidRPr="0067635D">
        <w:t xml:space="preserve"> </w:t>
      </w:r>
      <w:r w:rsidRPr="0067635D">
        <w:t>retarders, if approved,</w:t>
      </w:r>
      <w:r w:rsidR="00D6508F" w:rsidRPr="0067635D">
        <w:t xml:space="preserve"> </w:t>
      </w:r>
      <w:r w:rsidRPr="0067635D">
        <w:t>may be</w:t>
      </w:r>
      <w:r w:rsidR="00D6508F" w:rsidRPr="0067635D">
        <w:t xml:space="preserve"> </w:t>
      </w:r>
      <w:r w:rsidRPr="0067635D">
        <w:t>used</w:t>
      </w:r>
      <w:r w:rsidR="00D6508F" w:rsidRPr="0067635D">
        <w:t xml:space="preserve"> </w:t>
      </w:r>
      <w:r w:rsidRPr="0067635D">
        <w:t>to produce an exposed aggregate</w:t>
      </w:r>
      <w:r w:rsidR="00D6508F" w:rsidRPr="0067635D">
        <w:t xml:space="preserve"> </w:t>
      </w:r>
      <w:r w:rsidRPr="0067635D">
        <w:t>finish,</w:t>
      </w:r>
      <w:r w:rsidR="00D6508F" w:rsidRPr="0067635D">
        <w:t xml:space="preserve"> </w:t>
      </w:r>
      <w:r w:rsidRPr="0067635D">
        <w:t>and</w:t>
      </w:r>
      <w:r w:rsidR="00D6508F" w:rsidRPr="0067635D">
        <w:t xml:space="preserve"> </w:t>
      </w: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demonstrate that the durability of the concrete</w:t>
      </w:r>
      <w:r w:rsidR="00D6508F" w:rsidRPr="0067635D">
        <w:t xml:space="preserve"> </w:t>
      </w:r>
      <w:r w:rsidRPr="0067635D">
        <w:t>surface is not reduced.</w:t>
      </w:r>
    </w:p>
    <w:p w14:paraId="758AB9C3" w14:textId="77777777" w:rsidR="004A263B" w:rsidRPr="0067635D" w:rsidRDefault="004A263B" w:rsidP="000804CA">
      <w:pPr>
        <w:tabs>
          <w:tab w:val="left" w:pos="5685"/>
        </w:tabs>
        <w:spacing w:after="0"/>
        <w:jc w:val="both"/>
        <w:rPr>
          <w:b/>
          <w:bCs/>
        </w:rPr>
      </w:pPr>
    </w:p>
    <w:p w14:paraId="796CACF7" w14:textId="03566156"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CARBORUNDUM FINISH</w:t>
      </w:r>
    </w:p>
    <w:p w14:paraId="4B6244EC" w14:textId="319A97CE" w:rsidR="004A263B" w:rsidRPr="0067635D" w:rsidRDefault="004A263B">
      <w:pPr>
        <w:pStyle w:val="ListParagraph"/>
        <w:numPr>
          <w:ilvl w:val="0"/>
          <w:numId w:val="136"/>
        </w:numPr>
        <w:tabs>
          <w:tab w:val="left" w:pos="5685"/>
        </w:tabs>
        <w:spacing w:after="0"/>
        <w:ind w:left="1080" w:right="27"/>
        <w:jc w:val="both"/>
      </w:pPr>
      <w:r w:rsidRPr="0067635D">
        <w:t>Carborundum finish shall</w:t>
      </w:r>
      <w:r w:rsidR="00D6508F" w:rsidRPr="0067635D">
        <w:t xml:space="preserve"> </w:t>
      </w:r>
      <w:r w:rsidRPr="0067635D">
        <w:t>be</w:t>
      </w:r>
      <w:r w:rsidR="00D6508F" w:rsidRPr="0067635D">
        <w:t xml:space="preserve"> </w:t>
      </w:r>
      <w:r w:rsidRPr="0067635D">
        <w:t>achieved by sprinkling</w:t>
      </w:r>
      <w:r w:rsidR="00D6508F" w:rsidRPr="0067635D">
        <w:t xml:space="preserve"> </w:t>
      </w:r>
      <w:r w:rsidRPr="0067635D">
        <w:t>carborundum grit on the unset surface and working-in by wooden float.</w:t>
      </w:r>
    </w:p>
    <w:p w14:paraId="1CB35200" w14:textId="10D4B5C5" w:rsidR="004A263B" w:rsidRPr="0067635D" w:rsidRDefault="004A263B">
      <w:pPr>
        <w:pStyle w:val="ListParagraph"/>
        <w:numPr>
          <w:ilvl w:val="0"/>
          <w:numId w:val="136"/>
        </w:numPr>
        <w:tabs>
          <w:tab w:val="left" w:pos="5685"/>
        </w:tabs>
        <w:spacing w:after="0"/>
        <w:ind w:left="1080" w:right="27"/>
        <w:jc w:val="both"/>
      </w:pPr>
      <w:r w:rsidRPr="0067635D">
        <w:t>The grit shall vary in size</w:t>
      </w:r>
      <w:r w:rsidR="00D6508F" w:rsidRPr="0067635D">
        <w:t xml:space="preserve"> </w:t>
      </w:r>
      <w:r w:rsidRPr="0067635D">
        <w:t>between BS 1.18mm mesh and BS 0.60mm mesh</w:t>
      </w:r>
      <w:r w:rsidR="00D6508F" w:rsidRPr="0067635D">
        <w:t xml:space="preserve"> </w:t>
      </w:r>
      <w:r w:rsidRPr="0067635D">
        <w:t>and</w:t>
      </w:r>
      <w:r w:rsidR="00D6508F" w:rsidRPr="0067635D">
        <w:t xml:space="preserve"> </w:t>
      </w:r>
      <w:r w:rsidRPr="0067635D">
        <w:t>shall</w:t>
      </w:r>
      <w:r w:rsidR="00D6508F" w:rsidRPr="0067635D">
        <w:t xml:space="preserve"> </w:t>
      </w:r>
      <w:r w:rsidRPr="0067635D">
        <w:t>be</w:t>
      </w:r>
      <w:r w:rsidR="00D6508F" w:rsidRPr="0067635D">
        <w:t xml:space="preserve"> </w:t>
      </w:r>
      <w:r w:rsidRPr="0067635D">
        <w:t>distributed</w:t>
      </w:r>
      <w:r w:rsidR="00D6508F" w:rsidRPr="0067635D">
        <w:t xml:space="preserve"> </w:t>
      </w:r>
      <w:r w:rsidRPr="0067635D">
        <w:t>from</w:t>
      </w:r>
      <w:r w:rsidR="00D6508F" w:rsidRPr="0067635D">
        <w:t xml:space="preserve"> </w:t>
      </w:r>
      <w:r w:rsidRPr="0067635D">
        <w:t>a BS 1.18mm hand-screen</w:t>
      </w:r>
      <w:r w:rsidR="00D6508F" w:rsidRPr="0067635D">
        <w:t xml:space="preserve"> </w:t>
      </w:r>
      <w:r w:rsidRPr="0067635D">
        <w:t>at</w:t>
      </w:r>
      <w:r w:rsidR="00D6508F" w:rsidRPr="0067635D">
        <w:t xml:space="preserve"> </w:t>
      </w:r>
      <w:r w:rsidRPr="0067635D">
        <w:t>the rate of 2.15kg per m</w:t>
      </w:r>
      <w:r w:rsidRPr="0067635D">
        <w:rPr>
          <w:vertAlign w:val="superscript"/>
        </w:rPr>
        <w:t>2</w:t>
      </w:r>
      <w:r w:rsidRPr="0067635D">
        <w:t>.</w:t>
      </w:r>
    </w:p>
    <w:p w14:paraId="1EEF809B" w14:textId="77777777" w:rsidR="008E09AD" w:rsidRPr="0067635D" w:rsidRDefault="008E09AD" w:rsidP="000804CA">
      <w:pPr>
        <w:tabs>
          <w:tab w:val="left" w:pos="5685"/>
        </w:tabs>
        <w:spacing w:after="0"/>
        <w:jc w:val="both"/>
      </w:pPr>
    </w:p>
    <w:p w14:paraId="685EC4C6" w14:textId="7A40EA6D" w:rsidR="004A263B" w:rsidRPr="0067635D" w:rsidRDefault="004A263B">
      <w:pPr>
        <w:pStyle w:val="ListParagraph"/>
        <w:numPr>
          <w:ilvl w:val="0"/>
          <w:numId w:val="140"/>
        </w:numPr>
        <w:tabs>
          <w:tab w:val="left" w:pos="5685"/>
        </w:tabs>
        <w:spacing w:after="0"/>
        <w:jc w:val="both"/>
        <w:rPr>
          <w:b/>
          <w:bCs/>
          <w:u w:val="single"/>
        </w:rPr>
      </w:pPr>
      <w:r w:rsidRPr="0067635D">
        <w:rPr>
          <w:b/>
          <w:bCs/>
          <w:u w:val="single"/>
        </w:rPr>
        <w:t>SPECIMEN PANELS OF CONCRETE</w:t>
      </w:r>
    </w:p>
    <w:p w14:paraId="16AFDC8A" w14:textId="0FBB91EB" w:rsidR="00813ACE" w:rsidRPr="0067635D" w:rsidRDefault="004A263B">
      <w:pPr>
        <w:pStyle w:val="ListParagraph"/>
        <w:numPr>
          <w:ilvl w:val="0"/>
          <w:numId w:val="141"/>
        </w:numPr>
        <w:tabs>
          <w:tab w:val="left" w:pos="5685"/>
        </w:tabs>
        <w:spacing w:after="0"/>
        <w:ind w:left="1080" w:right="27"/>
        <w:jc w:val="both"/>
      </w:pPr>
      <w:r w:rsidRPr="0067635D">
        <w:t>The Sub-Contractor shall produce specimen</w:t>
      </w:r>
      <w:r w:rsidR="00D6508F" w:rsidRPr="0067635D">
        <w:t xml:space="preserve"> </w:t>
      </w:r>
      <w:r w:rsidRPr="0067635D">
        <w:t>panels of finished concrete for</w:t>
      </w:r>
      <w:r w:rsidR="00D6508F" w:rsidRPr="0067635D">
        <w:t xml:space="preserve"> </w:t>
      </w:r>
      <w:r w:rsidRPr="0067635D">
        <w:t>approval.</w:t>
      </w:r>
      <w:r w:rsidR="00D6508F" w:rsidRPr="0067635D">
        <w:t xml:space="preserve"> </w:t>
      </w:r>
      <w:r w:rsidRPr="0067635D">
        <w:t>The</w:t>
      </w:r>
      <w:r w:rsidR="00D6508F" w:rsidRPr="0067635D">
        <w:t xml:space="preserve"> </w:t>
      </w:r>
      <w:r w:rsidRPr="0067635D">
        <w:t>approved</w:t>
      </w:r>
      <w:r w:rsidR="00D6508F" w:rsidRPr="0067635D">
        <w:t xml:space="preserve"> </w:t>
      </w:r>
      <w:r w:rsidRPr="0067635D">
        <w:t>panels</w:t>
      </w:r>
      <w:r w:rsidR="00D6508F" w:rsidRPr="0067635D">
        <w:t xml:space="preserve"> </w:t>
      </w:r>
      <w:r w:rsidRPr="0067635D">
        <w:t>shall</w:t>
      </w:r>
      <w:r w:rsidR="00D6508F" w:rsidRPr="0067635D">
        <w:t xml:space="preserve"> </w:t>
      </w:r>
      <w:r w:rsidRPr="0067635D">
        <w:t>be</w:t>
      </w:r>
      <w:r w:rsidR="00D6508F" w:rsidRPr="0067635D">
        <w:t xml:space="preserve"> </w:t>
      </w:r>
      <w:r w:rsidRPr="0067635D">
        <w:t>retained</w:t>
      </w:r>
      <w:r w:rsidR="00D6508F" w:rsidRPr="0067635D">
        <w:t xml:space="preserve"> </w:t>
      </w:r>
      <w:r w:rsidRPr="0067635D">
        <w:t>by</w:t>
      </w:r>
      <w:r w:rsidR="00D6508F" w:rsidRPr="0067635D">
        <w:t xml:space="preserve"> </w:t>
      </w:r>
      <w:r w:rsidRPr="0067635D">
        <w:t>the Superintendent</w:t>
      </w:r>
      <w:r w:rsidR="00D6508F" w:rsidRPr="0067635D">
        <w:t xml:space="preserve"> </w:t>
      </w:r>
      <w:r w:rsidRPr="0067635D">
        <w:t>and</w:t>
      </w:r>
      <w:r w:rsidR="00D6508F" w:rsidRPr="0067635D">
        <w:t xml:space="preserve"> </w:t>
      </w:r>
      <w:r w:rsidRPr="0067635D">
        <w:t>used</w:t>
      </w:r>
      <w:r w:rsidR="00D6508F" w:rsidRPr="0067635D">
        <w:t xml:space="preserve"> </w:t>
      </w:r>
      <w:r w:rsidRPr="0067635D">
        <w:t>to</w:t>
      </w:r>
      <w:r w:rsidR="00D6508F" w:rsidRPr="0067635D">
        <w:t xml:space="preserve"> </w:t>
      </w:r>
      <w:r w:rsidRPr="0067635D">
        <w:t>determine</w:t>
      </w:r>
      <w:r w:rsidR="00D6508F" w:rsidRPr="0067635D">
        <w:t xml:space="preserve"> </w:t>
      </w:r>
      <w:r w:rsidRPr="0067635D">
        <w:t>the</w:t>
      </w:r>
      <w:r w:rsidR="00D6508F" w:rsidRPr="0067635D">
        <w:t xml:space="preserve"> </w:t>
      </w:r>
      <w:r w:rsidRPr="0067635D">
        <w:t>acceptability</w:t>
      </w:r>
      <w:r w:rsidR="00D6508F" w:rsidRPr="0067635D">
        <w:t xml:space="preserve"> </w:t>
      </w:r>
      <w:r w:rsidRPr="0067635D">
        <w:t>of</w:t>
      </w:r>
      <w:r w:rsidR="00D6508F" w:rsidRPr="0067635D">
        <w:t xml:space="preserve"> </w:t>
      </w:r>
      <w:r w:rsidR="00831B71" w:rsidRPr="0067635D">
        <w:t>concrete finishes in the Works.</w:t>
      </w:r>
    </w:p>
    <w:p w14:paraId="73AC503A" w14:textId="77777777" w:rsidR="00813ACE" w:rsidRPr="0067635D" w:rsidRDefault="00813ACE" w:rsidP="004A263B">
      <w:pPr>
        <w:spacing w:before="13" w:after="0" w:line="240" w:lineRule="exact"/>
        <w:rPr>
          <w:rFonts w:ascii="Times New Roman" w:eastAsia="Times New Roman" w:hAnsi="Times New Roman" w:cs="Times New Roman"/>
          <w:sz w:val="24"/>
          <w:szCs w:val="24"/>
        </w:rPr>
      </w:pPr>
    </w:p>
    <w:p w14:paraId="646E229B" w14:textId="71301AE5" w:rsidR="004A263B" w:rsidRPr="0067635D" w:rsidRDefault="004A263B">
      <w:pPr>
        <w:pStyle w:val="Heading3"/>
        <w:numPr>
          <w:ilvl w:val="2"/>
          <w:numId w:val="29"/>
        </w:numPr>
        <w:ind w:left="720" w:firstLine="0"/>
        <w:rPr>
          <w:w w:val="113"/>
          <w:sz w:val="22"/>
          <w:szCs w:val="22"/>
        </w:rPr>
      </w:pPr>
      <w:bookmarkStart w:id="435" w:name="_Toc172648505"/>
      <w:r w:rsidRPr="0067635D">
        <w:rPr>
          <w:w w:val="113"/>
          <w:sz w:val="22"/>
          <w:szCs w:val="22"/>
        </w:rPr>
        <w:t>SPECIAL CONCRETE</w:t>
      </w:r>
      <w:bookmarkEnd w:id="435"/>
    </w:p>
    <w:p w14:paraId="5AFD4ADD" w14:textId="50B8EB54" w:rsidR="004A263B" w:rsidRPr="0067635D" w:rsidRDefault="004A263B">
      <w:pPr>
        <w:pStyle w:val="ListParagraph"/>
        <w:numPr>
          <w:ilvl w:val="0"/>
          <w:numId w:val="142"/>
        </w:numPr>
        <w:tabs>
          <w:tab w:val="left" w:pos="5685"/>
        </w:tabs>
        <w:spacing w:after="0"/>
        <w:jc w:val="both"/>
        <w:rPr>
          <w:b/>
          <w:bCs/>
          <w:u w:val="single"/>
        </w:rPr>
      </w:pPr>
      <w:r w:rsidRPr="0067635D">
        <w:rPr>
          <w:b/>
          <w:bCs/>
          <w:u w:val="single"/>
        </w:rPr>
        <w:t>PRECAST CONCRETE</w:t>
      </w:r>
    </w:p>
    <w:p w14:paraId="733B591F" w14:textId="482473AE" w:rsidR="004A263B" w:rsidRPr="0067635D" w:rsidRDefault="004A263B">
      <w:pPr>
        <w:pStyle w:val="ListParagraph"/>
        <w:numPr>
          <w:ilvl w:val="0"/>
          <w:numId w:val="145"/>
        </w:numPr>
        <w:tabs>
          <w:tab w:val="left" w:pos="5685"/>
        </w:tabs>
        <w:spacing w:after="0"/>
        <w:ind w:left="1080" w:right="27"/>
        <w:jc w:val="both"/>
      </w:pPr>
      <w:r w:rsidRPr="0067635D">
        <w:t>The Sub-Contractor</w:t>
      </w:r>
      <w:r w:rsidR="00D6508F" w:rsidRPr="0067635D">
        <w:t xml:space="preserve"> </w:t>
      </w:r>
      <w:r w:rsidRPr="0067635D">
        <w:t>shall</w:t>
      </w:r>
      <w:r w:rsidR="00D6508F" w:rsidRPr="0067635D">
        <w:t xml:space="preserve"> </w:t>
      </w:r>
      <w:r w:rsidRPr="0067635D">
        <w:t>submit for</w:t>
      </w:r>
      <w:r w:rsidR="00D6508F" w:rsidRPr="0067635D">
        <w:t xml:space="preserve"> </w:t>
      </w:r>
      <w:r w:rsidRPr="0067635D">
        <w:t>approval</w:t>
      </w:r>
      <w:r w:rsidR="00D6508F" w:rsidRPr="0067635D">
        <w:t xml:space="preserve"> </w:t>
      </w:r>
      <w:r w:rsidRPr="0067635D">
        <w:t>details</w:t>
      </w:r>
      <w:r w:rsidR="00D6508F" w:rsidRPr="0067635D">
        <w:t xml:space="preserve"> </w:t>
      </w:r>
      <w:r w:rsidRPr="0067635D">
        <w:t>of</w:t>
      </w:r>
      <w:r w:rsidR="00D6508F" w:rsidRPr="0067635D">
        <w:t xml:space="preserve"> </w:t>
      </w:r>
      <w:r w:rsidRPr="0067635D">
        <w:t>arrangements for casting,</w:t>
      </w:r>
      <w:r w:rsidR="00D6508F" w:rsidRPr="0067635D">
        <w:t xml:space="preserve"> </w:t>
      </w:r>
      <w:r w:rsidRPr="0067635D">
        <w:t>handling and placing</w:t>
      </w:r>
      <w:r w:rsidR="00D6508F" w:rsidRPr="0067635D">
        <w:t xml:space="preserve"> </w:t>
      </w:r>
      <w:r w:rsidRPr="0067635D">
        <w:t>precast</w:t>
      </w:r>
      <w:r w:rsidR="00D6508F" w:rsidRPr="0067635D">
        <w:t xml:space="preserve"> </w:t>
      </w:r>
      <w:r w:rsidRPr="0067635D">
        <w:t>units.</w:t>
      </w:r>
    </w:p>
    <w:p w14:paraId="4133AEE4" w14:textId="0656C9F5" w:rsidR="004A263B" w:rsidRPr="0067635D" w:rsidRDefault="004A263B">
      <w:pPr>
        <w:pStyle w:val="ListParagraph"/>
        <w:numPr>
          <w:ilvl w:val="0"/>
          <w:numId w:val="145"/>
        </w:numPr>
        <w:tabs>
          <w:tab w:val="left" w:pos="5685"/>
        </w:tabs>
        <w:spacing w:after="0"/>
        <w:ind w:left="1080" w:right="27"/>
        <w:jc w:val="both"/>
      </w:pP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cast</w:t>
      </w:r>
      <w:r w:rsidR="00D6508F" w:rsidRPr="0067635D">
        <w:t xml:space="preserve"> </w:t>
      </w:r>
      <w:r w:rsidRPr="0067635D">
        <w:t>sample</w:t>
      </w:r>
      <w:r w:rsidR="00D6508F" w:rsidRPr="0067635D">
        <w:t xml:space="preserve"> </w:t>
      </w:r>
      <w:r w:rsidRPr="0067635D">
        <w:t>panels</w:t>
      </w:r>
      <w:r w:rsidR="00D6508F" w:rsidRPr="0067635D">
        <w:t xml:space="preserve"> </w:t>
      </w:r>
      <w:r w:rsidRPr="0067635D">
        <w:t>for</w:t>
      </w:r>
      <w:r w:rsidR="00D6508F" w:rsidRPr="0067635D">
        <w:t xml:space="preserve"> </w:t>
      </w:r>
      <w:r w:rsidRPr="0067635D">
        <w:t>approval,</w:t>
      </w:r>
      <w:r w:rsidR="00D6508F" w:rsidRPr="0067635D">
        <w:t xml:space="preserve"> </w:t>
      </w:r>
      <w:r w:rsidRPr="0067635D">
        <w:t>and approved panels shall be</w:t>
      </w:r>
      <w:r w:rsidR="00D6508F" w:rsidRPr="0067635D">
        <w:t xml:space="preserve"> </w:t>
      </w:r>
      <w:r w:rsidRPr="0067635D">
        <w:t>retained on</w:t>
      </w:r>
      <w:r w:rsidR="00D6508F" w:rsidRPr="0067635D">
        <w:t xml:space="preserve"> </w:t>
      </w:r>
      <w:r w:rsidRPr="0067635D">
        <w:t>site as</w:t>
      </w:r>
      <w:r w:rsidR="00D6508F" w:rsidRPr="0067635D">
        <w:t xml:space="preserve"> </w:t>
      </w:r>
      <w:r w:rsidRPr="0067635D">
        <w:t>the control standard for subsequent panel production.</w:t>
      </w:r>
    </w:p>
    <w:p w14:paraId="1FA8F1A2" w14:textId="1AC771D9" w:rsidR="004A263B" w:rsidRPr="0067635D" w:rsidRDefault="004A263B">
      <w:pPr>
        <w:pStyle w:val="ListParagraph"/>
        <w:numPr>
          <w:ilvl w:val="0"/>
          <w:numId w:val="145"/>
        </w:numPr>
        <w:tabs>
          <w:tab w:val="left" w:pos="5685"/>
        </w:tabs>
        <w:spacing w:after="0"/>
        <w:ind w:left="1080" w:right="27"/>
        <w:jc w:val="both"/>
      </w:pPr>
      <w:r w:rsidRPr="0067635D">
        <w:t>Precast</w:t>
      </w:r>
      <w:r w:rsidR="00D6508F" w:rsidRPr="0067635D">
        <w:t xml:space="preserve"> </w:t>
      </w:r>
      <w:r w:rsidRPr="0067635D">
        <w:t>concrete</w:t>
      </w:r>
      <w:r w:rsidR="00D6508F" w:rsidRPr="0067635D">
        <w:t xml:space="preserve"> </w:t>
      </w:r>
      <w:r w:rsidRPr="0067635D">
        <w:t>units shall</w:t>
      </w:r>
      <w:r w:rsidR="00D6508F" w:rsidRPr="0067635D">
        <w:t xml:space="preserve"> </w:t>
      </w:r>
      <w:r w:rsidRPr="0067635D">
        <w:t>be</w:t>
      </w:r>
      <w:r w:rsidR="00D6508F" w:rsidRPr="0067635D">
        <w:t xml:space="preserve"> </w:t>
      </w:r>
      <w:r w:rsidRPr="0067635D">
        <w:t>cast</w:t>
      </w:r>
      <w:r w:rsidR="00D6508F" w:rsidRPr="0067635D">
        <w:t xml:space="preserve"> </w:t>
      </w:r>
      <w:r w:rsidRPr="0067635D">
        <w:t>on</w:t>
      </w:r>
      <w:r w:rsidR="00D6508F" w:rsidRPr="0067635D">
        <w:t xml:space="preserve"> </w:t>
      </w:r>
      <w:r w:rsidRPr="0067635D">
        <w:t>manufactured</w:t>
      </w:r>
      <w:r w:rsidR="00D6508F" w:rsidRPr="0067635D">
        <w:t xml:space="preserve"> </w:t>
      </w:r>
      <w:r w:rsidRPr="0067635D">
        <w:t>beds.</w:t>
      </w:r>
      <w:r w:rsidR="00D6508F" w:rsidRPr="0067635D">
        <w:t xml:space="preserve"> </w:t>
      </w:r>
      <w:r w:rsidRPr="0067635D">
        <w:t>The</w:t>
      </w:r>
      <w:r w:rsidR="00D6508F" w:rsidRPr="0067635D">
        <w:t xml:space="preserve"> </w:t>
      </w:r>
      <w:r w:rsidRPr="0067635D">
        <w:t>beds shall not be</w:t>
      </w:r>
      <w:r w:rsidR="00D6508F" w:rsidRPr="0067635D">
        <w:t xml:space="preserve"> </w:t>
      </w:r>
      <w:r w:rsidRPr="0067635D">
        <w:t>liable to settlement and</w:t>
      </w:r>
      <w:r w:rsidR="00D6508F" w:rsidRPr="0067635D">
        <w:t xml:space="preserve"> </w:t>
      </w:r>
      <w:r w:rsidRPr="0067635D">
        <w:t>shall have smooth,</w:t>
      </w:r>
      <w:r w:rsidR="00D6508F" w:rsidRPr="0067635D">
        <w:t xml:space="preserve"> </w:t>
      </w:r>
      <w:r w:rsidRPr="0067635D">
        <w:t>hard and level surfaces. Each</w:t>
      </w:r>
      <w:r w:rsidR="00D6508F" w:rsidRPr="0067635D">
        <w:t xml:space="preserve"> </w:t>
      </w:r>
      <w:r w:rsidRPr="0067635D">
        <w:t>unit shall be</w:t>
      </w:r>
      <w:r w:rsidR="00D6508F" w:rsidRPr="0067635D">
        <w:t xml:space="preserve"> </w:t>
      </w:r>
      <w:r w:rsidRPr="0067635D">
        <w:t>marked with a serial</w:t>
      </w:r>
      <w:r w:rsidR="00D6508F" w:rsidRPr="0067635D">
        <w:t xml:space="preserve"> </w:t>
      </w:r>
      <w:r w:rsidRPr="0067635D">
        <w:t>number</w:t>
      </w:r>
      <w:r w:rsidR="00D6508F" w:rsidRPr="0067635D">
        <w:t xml:space="preserve"> </w:t>
      </w:r>
      <w:r w:rsidRPr="0067635D">
        <w:t>and</w:t>
      </w:r>
      <w:r w:rsidR="00D6508F" w:rsidRPr="0067635D">
        <w:t xml:space="preserve"> </w:t>
      </w:r>
      <w:r w:rsidRPr="0067635D">
        <w:t>date</w:t>
      </w:r>
      <w:r w:rsidR="00D6508F" w:rsidRPr="0067635D">
        <w:t xml:space="preserve"> </w:t>
      </w:r>
      <w:r w:rsidRPr="0067635D">
        <w:t>of casting.</w:t>
      </w:r>
      <w:r w:rsidR="00D6508F" w:rsidRPr="0067635D">
        <w:t xml:space="preserve"> </w:t>
      </w:r>
      <w:r w:rsidRPr="0067635D">
        <w:t>Steel bars</w:t>
      </w:r>
      <w:r w:rsidR="00D6508F" w:rsidRPr="0067635D">
        <w:t xml:space="preserve"> </w:t>
      </w:r>
      <w:r w:rsidRPr="0067635D">
        <w:t>shall not be embedded in the concrete</w:t>
      </w:r>
      <w:r w:rsidR="00D6508F" w:rsidRPr="0067635D">
        <w:t xml:space="preserve"> </w:t>
      </w:r>
      <w:r w:rsidRPr="0067635D">
        <w:t>for lifting.</w:t>
      </w:r>
    </w:p>
    <w:p w14:paraId="2F4A99E9" w14:textId="086A28CA" w:rsidR="004A263B" w:rsidRPr="0067635D" w:rsidRDefault="004A263B">
      <w:pPr>
        <w:pStyle w:val="ListParagraph"/>
        <w:numPr>
          <w:ilvl w:val="0"/>
          <w:numId w:val="145"/>
        </w:numPr>
        <w:tabs>
          <w:tab w:val="left" w:pos="5685"/>
        </w:tabs>
        <w:spacing w:after="0"/>
        <w:ind w:left="1080" w:right="27"/>
        <w:jc w:val="both"/>
      </w:pPr>
      <w:r w:rsidRPr="0067635D">
        <w:t>Units</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removed</w:t>
      </w:r>
      <w:r w:rsidR="00D6508F" w:rsidRPr="0067635D">
        <w:t xml:space="preserve"> </w:t>
      </w:r>
      <w:r w:rsidRPr="0067635D">
        <w:t>from</w:t>
      </w:r>
      <w:r w:rsidR="00D6508F" w:rsidRPr="0067635D">
        <w:t xml:space="preserve"> </w:t>
      </w:r>
      <w:r w:rsidRPr="0067635D">
        <w:t>the</w:t>
      </w:r>
      <w:r w:rsidR="00D6508F" w:rsidRPr="0067635D">
        <w:t xml:space="preserve"> </w:t>
      </w:r>
      <w:r w:rsidRPr="0067635D">
        <w:t>beds</w:t>
      </w:r>
      <w:r w:rsidR="00D6508F" w:rsidRPr="0067635D">
        <w:t xml:space="preserve"> </w:t>
      </w:r>
      <w:r w:rsidRPr="0067635D">
        <w:t>until</w:t>
      </w:r>
      <w:r w:rsidR="00D6508F" w:rsidRPr="0067635D">
        <w:t xml:space="preserve"> </w:t>
      </w:r>
      <w:r w:rsidRPr="0067635D">
        <w:t>the</w:t>
      </w:r>
      <w:r w:rsidR="00D6508F" w:rsidRPr="0067635D">
        <w:t xml:space="preserve"> </w:t>
      </w:r>
      <w:r w:rsidRPr="0067635D">
        <w:t>representative flexure-test</w:t>
      </w:r>
      <w:r w:rsidR="00D6508F" w:rsidRPr="0067635D">
        <w:t xml:space="preserve"> </w:t>
      </w:r>
      <w:r w:rsidRPr="0067635D">
        <w:t>beams</w:t>
      </w:r>
      <w:r w:rsidR="00D6508F" w:rsidRPr="0067635D">
        <w:t xml:space="preserve"> </w:t>
      </w:r>
      <w:r w:rsidRPr="0067635D">
        <w:t>reach</w:t>
      </w:r>
      <w:r w:rsidR="00D6508F" w:rsidRPr="0067635D">
        <w:t xml:space="preserve"> </w:t>
      </w:r>
      <w:r w:rsidRPr="0067635D">
        <w:t>adequate strength</w:t>
      </w:r>
      <w:r w:rsidR="00D6508F" w:rsidRPr="0067635D">
        <w:t xml:space="preserve"> </w:t>
      </w:r>
      <w:r w:rsidRPr="0067635D">
        <w:t>for</w:t>
      </w:r>
      <w:r w:rsidR="00D6508F" w:rsidRPr="0067635D">
        <w:t xml:space="preserve"> </w:t>
      </w:r>
      <w:r w:rsidRPr="0067635D">
        <w:t>handling and shall</w:t>
      </w:r>
      <w:r w:rsidR="00D6508F" w:rsidRPr="0067635D">
        <w:t xml:space="preserve"> </w:t>
      </w:r>
      <w:r w:rsidRPr="0067635D">
        <w:t>not be</w:t>
      </w:r>
      <w:r w:rsidR="00D6508F" w:rsidRPr="0067635D">
        <w:t xml:space="preserve"> </w:t>
      </w:r>
      <w:r w:rsidRPr="0067635D">
        <w:t>placed until the cubes</w:t>
      </w:r>
      <w:r w:rsidR="00D6508F" w:rsidRPr="0067635D">
        <w:t xml:space="preserve"> </w:t>
      </w:r>
      <w:r w:rsidRPr="0067635D">
        <w:t>representing them reach</w:t>
      </w:r>
      <w:r w:rsidR="00D6508F" w:rsidRPr="0067635D">
        <w:t xml:space="preserve"> </w:t>
      </w:r>
      <w:r w:rsidRPr="0067635D">
        <w:t>the appropriate 28- day</w:t>
      </w:r>
      <w:r w:rsidR="00D6508F" w:rsidRPr="0067635D">
        <w:t xml:space="preserve"> </w:t>
      </w:r>
      <w:r w:rsidRPr="0067635D">
        <w:t>Characteristic Strength.</w:t>
      </w:r>
    </w:p>
    <w:p w14:paraId="6D2466B5" w14:textId="77777777" w:rsidR="00831B71" w:rsidRPr="0067635D" w:rsidRDefault="00831B71" w:rsidP="000804CA">
      <w:pPr>
        <w:tabs>
          <w:tab w:val="left" w:pos="5685"/>
        </w:tabs>
        <w:spacing w:after="0"/>
        <w:jc w:val="both"/>
      </w:pPr>
    </w:p>
    <w:p w14:paraId="18F039CA" w14:textId="513CD2C3" w:rsidR="004A263B" w:rsidRPr="0067635D" w:rsidRDefault="004A263B">
      <w:pPr>
        <w:pStyle w:val="ListParagraph"/>
        <w:numPr>
          <w:ilvl w:val="0"/>
          <w:numId w:val="142"/>
        </w:numPr>
        <w:tabs>
          <w:tab w:val="left" w:pos="5685"/>
        </w:tabs>
        <w:spacing w:after="0"/>
        <w:jc w:val="both"/>
        <w:rPr>
          <w:b/>
          <w:bCs/>
          <w:u w:val="single"/>
        </w:rPr>
      </w:pPr>
      <w:r w:rsidRPr="0067635D">
        <w:rPr>
          <w:b/>
          <w:bCs/>
          <w:u w:val="single"/>
        </w:rPr>
        <w:t>NO-FINES CONCRETE</w:t>
      </w:r>
    </w:p>
    <w:p w14:paraId="52E5BE91" w14:textId="70ADDDDA" w:rsidR="004A263B" w:rsidRPr="0067635D" w:rsidRDefault="004A263B">
      <w:pPr>
        <w:pStyle w:val="ListParagraph"/>
        <w:numPr>
          <w:ilvl w:val="0"/>
          <w:numId w:val="143"/>
        </w:numPr>
        <w:tabs>
          <w:tab w:val="left" w:pos="5685"/>
        </w:tabs>
        <w:spacing w:after="0"/>
        <w:ind w:left="1080" w:right="27"/>
        <w:jc w:val="both"/>
      </w:pPr>
      <w:r w:rsidRPr="0067635D">
        <w:t>The</w:t>
      </w:r>
      <w:r w:rsidR="00D6508F" w:rsidRPr="0067635D">
        <w:t xml:space="preserve"> </w:t>
      </w:r>
      <w:r w:rsidRPr="0067635D">
        <w:t>aggregate</w:t>
      </w:r>
      <w:r w:rsidR="00D6508F" w:rsidRPr="0067635D">
        <w:t xml:space="preserve"> </w:t>
      </w:r>
      <w:r w:rsidRPr="0067635D">
        <w:t>for</w:t>
      </w:r>
      <w:r w:rsidR="00D6508F" w:rsidRPr="0067635D">
        <w:t xml:space="preserve"> </w:t>
      </w:r>
      <w:r w:rsidRPr="0067635D">
        <w:t>no-fines</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coarse</w:t>
      </w:r>
      <w:r w:rsidR="00D6508F" w:rsidRPr="0067635D">
        <w:t xml:space="preserve"> </w:t>
      </w:r>
      <w:r w:rsidRPr="0067635D">
        <w:t>graded</w:t>
      </w:r>
      <w:r w:rsidR="00D6508F" w:rsidRPr="0067635D">
        <w:t xml:space="preserve"> </w:t>
      </w:r>
      <w:r w:rsidR="00341264" w:rsidRPr="0067635D">
        <w:t xml:space="preserve">from </w:t>
      </w:r>
      <w:r w:rsidRPr="0067635D">
        <w:t>10mm</w:t>
      </w:r>
      <w:r w:rsidR="00D6508F" w:rsidRPr="0067635D">
        <w:t xml:space="preserve"> </w:t>
      </w:r>
      <w:r w:rsidRPr="0067635D">
        <w:t>to 20mm.</w:t>
      </w:r>
      <w:r w:rsidR="00D6508F" w:rsidRPr="0067635D">
        <w:t xml:space="preserve"> </w:t>
      </w:r>
      <w:r w:rsidRPr="0067635D">
        <w:t>A small percentage of fines from 10mm</w:t>
      </w:r>
      <w:r w:rsidR="00D6508F" w:rsidRPr="0067635D">
        <w:t xml:space="preserve"> </w:t>
      </w:r>
      <w:r w:rsidRPr="0067635D">
        <w:t>to 5mm may be</w:t>
      </w:r>
      <w:r w:rsidR="00D6508F" w:rsidRPr="0067635D">
        <w:t xml:space="preserve"> </w:t>
      </w:r>
      <w:r w:rsidRPr="0067635D">
        <w:t>added to improve</w:t>
      </w:r>
      <w:r w:rsidR="00D6508F" w:rsidRPr="0067635D">
        <w:t xml:space="preserve"> </w:t>
      </w:r>
      <w:r w:rsidRPr="0067635D">
        <w:t>the strength</w:t>
      </w:r>
      <w:r w:rsidR="00D6508F" w:rsidRPr="0067635D">
        <w:t xml:space="preserve"> </w:t>
      </w:r>
      <w:r w:rsidRPr="0067635D">
        <w:t>if approved. Cement</w:t>
      </w:r>
      <w:r w:rsidR="00D6508F" w:rsidRPr="0067635D">
        <w:t xml:space="preserve"> </w:t>
      </w:r>
      <w:r w:rsidRPr="0067635D">
        <w:t>shall be</w:t>
      </w:r>
      <w:r w:rsidR="00D6508F" w:rsidRPr="0067635D">
        <w:t xml:space="preserve"> </w:t>
      </w:r>
      <w:r w:rsidRPr="0067635D">
        <w:t>mixed with the aggregate in the proportion of 1 to 8 by volume. Segregation of the cement grout shall be prevented.</w:t>
      </w:r>
    </w:p>
    <w:p w14:paraId="52CCA5C1" w14:textId="77777777" w:rsidR="004A263B" w:rsidRPr="0067635D" w:rsidRDefault="004A263B" w:rsidP="000804CA">
      <w:pPr>
        <w:tabs>
          <w:tab w:val="left" w:pos="5685"/>
        </w:tabs>
        <w:spacing w:after="0"/>
        <w:jc w:val="both"/>
      </w:pPr>
    </w:p>
    <w:p w14:paraId="604B5E1D" w14:textId="507A5455" w:rsidR="004A263B" w:rsidRPr="0067635D" w:rsidRDefault="004A263B">
      <w:pPr>
        <w:pStyle w:val="ListParagraph"/>
        <w:numPr>
          <w:ilvl w:val="0"/>
          <w:numId w:val="142"/>
        </w:numPr>
        <w:tabs>
          <w:tab w:val="left" w:pos="5685"/>
        </w:tabs>
        <w:spacing w:after="0"/>
        <w:jc w:val="both"/>
        <w:rPr>
          <w:b/>
          <w:bCs/>
          <w:u w:val="single"/>
        </w:rPr>
      </w:pPr>
      <w:r w:rsidRPr="0067635D">
        <w:rPr>
          <w:b/>
          <w:bCs/>
          <w:u w:val="single"/>
        </w:rPr>
        <w:t>GRANOLITHIC CONCRETE</w:t>
      </w:r>
    </w:p>
    <w:p w14:paraId="46665E98" w14:textId="0ABC1F07" w:rsidR="004A263B" w:rsidRPr="0067635D" w:rsidRDefault="004A263B">
      <w:pPr>
        <w:pStyle w:val="ListParagraph"/>
        <w:numPr>
          <w:ilvl w:val="0"/>
          <w:numId w:val="144"/>
        </w:numPr>
        <w:tabs>
          <w:tab w:val="left" w:pos="5685"/>
        </w:tabs>
        <w:spacing w:after="0"/>
        <w:ind w:left="1080" w:right="27"/>
        <w:jc w:val="both"/>
      </w:pPr>
      <w:r w:rsidRPr="0067635D">
        <w:t>Granolithic concrete</w:t>
      </w:r>
      <w:r w:rsidR="00D6508F" w:rsidRPr="0067635D">
        <w:t xml:space="preserve"> </w:t>
      </w:r>
      <w:r w:rsidRPr="0067635D">
        <w:t>shall consist of one part by weight cement to three parts</w:t>
      </w:r>
      <w:r w:rsidR="00D6508F" w:rsidRPr="0067635D">
        <w:t xml:space="preserve"> </w:t>
      </w:r>
      <w:r w:rsidRPr="0067635D">
        <w:t>of</w:t>
      </w:r>
      <w:r w:rsidR="00D6508F" w:rsidRPr="0067635D">
        <w:t xml:space="preserve"> </w:t>
      </w:r>
      <w:r w:rsidRPr="0067635D">
        <w:t>combined</w:t>
      </w:r>
      <w:r w:rsidR="00D6508F" w:rsidRPr="0067635D">
        <w:t xml:space="preserve"> </w:t>
      </w:r>
      <w:r w:rsidRPr="0067635D">
        <w:t>coarse</w:t>
      </w:r>
      <w:r w:rsidR="00D6508F" w:rsidRPr="0067635D">
        <w:t xml:space="preserve"> </w:t>
      </w:r>
      <w:r w:rsidRPr="0067635D">
        <w:t>and</w:t>
      </w:r>
      <w:r w:rsidR="00D6508F" w:rsidRPr="0067635D">
        <w:t xml:space="preserve"> </w:t>
      </w:r>
      <w:r w:rsidRPr="0067635D">
        <w:t>fine</w:t>
      </w:r>
      <w:r w:rsidR="00D6508F" w:rsidRPr="0067635D">
        <w:t xml:space="preserve"> </w:t>
      </w:r>
      <w:r w:rsidRPr="0067635D">
        <w:t>aggregate.</w:t>
      </w:r>
      <w:r w:rsidR="00D6508F" w:rsidRPr="0067635D">
        <w:t xml:space="preserve"> </w:t>
      </w:r>
      <w:r w:rsidRPr="0067635D">
        <w:t xml:space="preserve"> The</w:t>
      </w:r>
      <w:r w:rsidR="00D6508F" w:rsidRPr="0067635D">
        <w:t xml:space="preserve"> </w:t>
      </w:r>
      <w:r w:rsidRPr="0067635D">
        <w:t>combined aggregate grading shall be as in Table 1</w:t>
      </w:r>
      <w:r w:rsidR="00D12C1D" w:rsidRPr="0067635D">
        <w:t>6</w:t>
      </w:r>
      <w:r w:rsidR="00C131D7" w:rsidRPr="0067635D">
        <w:t>:</w:t>
      </w:r>
    </w:p>
    <w:p w14:paraId="6047C1D0" w14:textId="77777777" w:rsidR="00C131D7" w:rsidRPr="0067635D" w:rsidRDefault="00C131D7" w:rsidP="00C131D7">
      <w:pPr>
        <w:pStyle w:val="ListParagraph"/>
        <w:tabs>
          <w:tab w:val="left" w:pos="5685"/>
        </w:tabs>
        <w:spacing w:after="0"/>
        <w:ind w:left="1080"/>
        <w:jc w:val="both"/>
      </w:pPr>
    </w:p>
    <w:p w14:paraId="7AE306D3" w14:textId="77777777" w:rsidR="00FA5BC3" w:rsidRPr="0067635D" w:rsidRDefault="00FA5BC3" w:rsidP="00C131D7">
      <w:pPr>
        <w:pStyle w:val="ListParagraph"/>
        <w:tabs>
          <w:tab w:val="left" w:pos="5685"/>
        </w:tabs>
        <w:spacing w:after="0"/>
        <w:ind w:left="1080"/>
        <w:jc w:val="both"/>
      </w:pPr>
    </w:p>
    <w:p w14:paraId="2D08CDEC" w14:textId="77777777" w:rsidR="00FA5BC3" w:rsidRPr="0067635D" w:rsidRDefault="00FA5BC3" w:rsidP="00C131D7">
      <w:pPr>
        <w:pStyle w:val="ListParagraph"/>
        <w:tabs>
          <w:tab w:val="left" w:pos="5685"/>
        </w:tabs>
        <w:spacing w:after="0"/>
        <w:ind w:left="1080"/>
        <w:jc w:val="both"/>
      </w:pPr>
    </w:p>
    <w:p w14:paraId="713852E6" w14:textId="77777777" w:rsidR="00FA5BC3" w:rsidRPr="0067635D" w:rsidRDefault="00FA5BC3" w:rsidP="00C131D7">
      <w:pPr>
        <w:pStyle w:val="ListParagraph"/>
        <w:tabs>
          <w:tab w:val="left" w:pos="5685"/>
        </w:tabs>
        <w:spacing w:after="0"/>
        <w:ind w:left="1080"/>
        <w:jc w:val="both"/>
      </w:pPr>
    </w:p>
    <w:p w14:paraId="2FB4B723" w14:textId="77777777" w:rsidR="00FA5BC3" w:rsidRPr="0067635D" w:rsidRDefault="00FA5BC3" w:rsidP="00C131D7">
      <w:pPr>
        <w:pStyle w:val="ListParagraph"/>
        <w:tabs>
          <w:tab w:val="left" w:pos="5685"/>
        </w:tabs>
        <w:spacing w:after="0"/>
        <w:ind w:left="1080"/>
        <w:jc w:val="both"/>
      </w:pPr>
    </w:p>
    <w:p w14:paraId="080FEE19" w14:textId="77777777" w:rsidR="00FA5BC3" w:rsidRPr="0067635D" w:rsidRDefault="00FA5BC3" w:rsidP="00C131D7">
      <w:pPr>
        <w:pStyle w:val="ListParagraph"/>
        <w:tabs>
          <w:tab w:val="left" w:pos="5685"/>
        </w:tabs>
        <w:spacing w:after="0"/>
        <w:ind w:left="1080"/>
        <w:jc w:val="both"/>
      </w:pPr>
    </w:p>
    <w:p w14:paraId="0D0587AE" w14:textId="77777777" w:rsidR="00FA5BC3" w:rsidRPr="0067635D" w:rsidRDefault="00FA5BC3" w:rsidP="00C131D7">
      <w:pPr>
        <w:pStyle w:val="ListParagraph"/>
        <w:tabs>
          <w:tab w:val="left" w:pos="5685"/>
        </w:tabs>
        <w:spacing w:after="0"/>
        <w:ind w:left="1080"/>
        <w:jc w:val="both"/>
      </w:pPr>
    </w:p>
    <w:p w14:paraId="3BE3252D" w14:textId="75353352" w:rsidR="004A263B" w:rsidRPr="0067635D" w:rsidRDefault="00341264" w:rsidP="000804CA">
      <w:pPr>
        <w:tabs>
          <w:tab w:val="left" w:pos="5685"/>
        </w:tabs>
        <w:spacing w:after="0"/>
        <w:jc w:val="both"/>
      </w:pPr>
      <w:r w:rsidRPr="0067635D">
        <w:rPr>
          <w:b/>
          <w:bCs/>
        </w:rPr>
        <w:t xml:space="preserve">               </w:t>
      </w:r>
      <w:r w:rsidR="004A263B" w:rsidRPr="0067635D">
        <w:rPr>
          <w:b/>
          <w:bCs/>
        </w:rPr>
        <w:t>Table 1</w:t>
      </w:r>
      <w:r w:rsidR="00D12C1D" w:rsidRPr="0067635D">
        <w:rPr>
          <w:b/>
          <w:bCs/>
        </w:rPr>
        <w:t>6</w:t>
      </w:r>
      <w:r w:rsidR="00D6508F" w:rsidRPr="0067635D">
        <w:rPr>
          <w:b/>
          <w:bCs/>
        </w:rPr>
        <w:t xml:space="preserve"> </w:t>
      </w:r>
      <w:r w:rsidR="004A263B" w:rsidRPr="0067635D">
        <w:t>- Combined aggregate grading for granolithic concrete</w:t>
      </w:r>
    </w:p>
    <w:p w14:paraId="1415F64F" w14:textId="77777777" w:rsidR="004A263B" w:rsidRPr="0067635D" w:rsidRDefault="004A263B" w:rsidP="004A263B">
      <w:pPr>
        <w:spacing w:before="8" w:after="0" w:line="160" w:lineRule="exact"/>
        <w:rPr>
          <w:rFonts w:ascii="Times New Roman" w:eastAsia="Times New Roman" w:hAnsi="Times New Roman" w:cs="Times New Roman"/>
          <w:sz w:val="16"/>
          <w:szCs w:val="16"/>
        </w:rPr>
      </w:pPr>
    </w:p>
    <w:tbl>
      <w:tblPr>
        <w:tblW w:w="4592" w:type="pct"/>
        <w:tblInd w:w="714" w:type="dxa"/>
        <w:tblCellMar>
          <w:left w:w="0" w:type="dxa"/>
          <w:right w:w="0" w:type="dxa"/>
        </w:tblCellMar>
        <w:tblLook w:val="01E0" w:firstRow="1" w:lastRow="1" w:firstColumn="1" w:lastColumn="1" w:noHBand="0" w:noVBand="0"/>
      </w:tblPr>
      <w:tblGrid>
        <w:gridCol w:w="3540"/>
        <w:gridCol w:w="4739"/>
      </w:tblGrid>
      <w:tr w:rsidR="003807DE" w:rsidRPr="0067635D" w14:paraId="0539F672"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2996E8B3" w14:textId="77777777" w:rsidR="004A263B" w:rsidRPr="0067635D" w:rsidRDefault="004A263B" w:rsidP="0009647B">
            <w:pPr>
              <w:spacing w:after="0"/>
              <w:jc w:val="center"/>
              <w:rPr>
                <w:b/>
                <w:bCs/>
              </w:rPr>
            </w:pPr>
            <w:r w:rsidRPr="0067635D">
              <w:rPr>
                <w:b/>
                <w:bCs/>
              </w:rPr>
              <w:t>BS sieve</w:t>
            </w:r>
          </w:p>
        </w:tc>
        <w:tc>
          <w:tcPr>
            <w:tcW w:w="2862" w:type="pct"/>
            <w:tcBorders>
              <w:top w:val="single" w:sz="5" w:space="0" w:color="000000"/>
              <w:left w:val="single" w:sz="5" w:space="0" w:color="000000"/>
              <w:bottom w:val="single" w:sz="5" w:space="0" w:color="000000"/>
              <w:right w:val="single" w:sz="5" w:space="0" w:color="000000"/>
            </w:tcBorders>
            <w:vAlign w:val="center"/>
          </w:tcPr>
          <w:p w14:paraId="1D69F71E" w14:textId="3DA9CE39" w:rsidR="004A263B" w:rsidRPr="0067635D" w:rsidRDefault="004A263B" w:rsidP="0009647B">
            <w:pPr>
              <w:spacing w:after="0"/>
              <w:jc w:val="center"/>
              <w:rPr>
                <w:b/>
                <w:bCs/>
              </w:rPr>
            </w:pPr>
            <w:r w:rsidRPr="0067635D">
              <w:rPr>
                <w:b/>
                <w:bCs/>
              </w:rPr>
              <w:t>Percentage passing</w:t>
            </w:r>
          </w:p>
        </w:tc>
      </w:tr>
      <w:tr w:rsidR="003807DE" w:rsidRPr="0067635D" w14:paraId="66F3C702"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1BB01DE7" w14:textId="77777777" w:rsidR="004A263B" w:rsidRPr="0067635D" w:rsidRDefault="004A263B" w:rsidP="0009647B">
            <w:pPr>
              <w:spacing w:after="0"/>
              <w:jc w:val="center"/>
            </w:pPr>
            <w:r w:rsidRPr="0067635D">
              <w:t>14</w:t>
            </w:r>
            <w:r w:rsidR="00D6508F" w:rsidRPr="0067635D">
              <w:t xml:space="preserve"> </w:t>
            </w:r>
            <w:r w:rsidRPr="0067635D">
              <w:t>mm</w:t>
            </w:r>
          </w:p>
        </w:tc>
        <w:tc>
          <w:tcPr>
            <w:tcW w:w="2862" w:type="pct"/>
            <w:tcBorders>
              <w:top w:val="single" w:sz="5" w:space="0" w:color="000000"/>
              <w:left w:val="single" w:sz="5" w:space="0" w:color="000000"/>
              <w:bottom w:val="single" w:sz="5" w:space="0" w:color="000000"/>
              <w:right w:val="single" w:sz="5" w:space="0" w:color="000000"/>
            </w:tcBorders>
            <w:vAlign w:val="center"/>
          </w:tcPr>
          <w:p w14:paraId="4E77DA05" w14:textId="77777777" w:rsidR="004A263B" w:rsidRPr="0067635D" w:rsidRDefault="004A263B" w:rsidP="0009647B">
            <w:pPr>
              <w:spacing w:after="0"/>
              <w:jc w:val="center"/>
            </w:pPr>
            <w:r w:rsidRPr="0067635D">
              <w:t>100</w:t>
            </w:r>
          </w:p>
        </w:tc>
      </w:tr>
      <w:tr w:rsidR="003807DE" w:rsidRPr="0067635D" w14:paraId="3F08094F"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312685B9" w14:textId="77777777" w:rsidR="004A263B" w:rsidRPr="0067635D" w:rsidRDefault="004A263B" w:rsidP="0009647B">
            <w:pPr>
              <w:spacing w:after="0"/>
              <w:jc w:val="center"/>
            </w:pPr>
            <w:r w:rsidRPr="0067635D">
              <w:t>10</w:t>
            </w:r>
            <w:r w:rsidR="00D6508F" w:rsidRPr="0067635D">
              <w:t xml:space="preserve"> </w:t>
            </w:r>
            <w:r w:rsidRPr="0067635D">
              <w:t>mm</w:t>
            </w:r>
          </w:p>
        </w:tc>
        <w:tc>
          <w:tcPr>
            <w:tcW w:w="2862" w:type="pct"/>
            <w:tcBorders>
              <w:top w:val="single" w:sz="5" w:space="0" w:color="000000"/>
              <w:left w:val="single" w:sz="5" w:space="0" w:color="000000"/>
              <w:bottom w:val="single" w:sz="5" w:space="0" w:color="000000"/>
              <w:right w:val="single" w:sz="5" w:space="0" w:color="000000"/>
            </w:tcBorders>
            <w:vAlign w:val="center"/>
          </w:tcPr>
          <w:p w14:paraId="2DE4D68F" w14:textId="77777777" w:rsidR="004A263B" w:rsidRPr="0067635D" w:rsidRDefault="004A263B" w:rsidP="0009647B">
            <w:pPr>
              <w:spacing w:after="0"/>
              <w:jc w:val="center"/>
            </w:pPr>
            <w:r w:rsidRPr="0067635D">
              <w:t>95</w:t>
            </w:r>
            <w:r w:rsidR="00D6508F" w:rsidRPr="0067635D">
              <w:t xml:space="preserve"> </w:t>
            </w:r>
            <w:r w:rsidRPr="0067635D">
              <w:t>- 100</w:t>
            </w:r>
          </w:p>
        </w:tc>
      </w:tr>
      <w:tr w:rsidR="003807DE" w:rsidRPr="0067635D" w14:paraId="2E5BE214"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325A01FA" w14:textId="77777777" w:rsidR="004A263B" w:rsidRPr="0067635D" w:rsidRDefault="004A263B" w:rsidP="0009647B">
            <w:pPr>
              <w:spacing w:after="0"/>
              <w:jc w:val="center"/>
            </w:pPr>
            <w:r w:rsidRPr="0067635D">
              <w:t>5 mm</w:t>
            </w:r>
          </w:p>
        </w:tc>
        <w:tc>
          <w:tcPr>
            <w:tcW w:w="2862" w:type="pct"/>
            <w:tcBorders>
              <w:top w:val="single" w:sz="5" w:space="0" w:color="000000"/>
              <w:left w:val="single" w:sz="5" w:space="0" w:color="000000"/>
              <w:bottom w:val="single" w:sz="5" w:space="0" w:color="000000"/>
              <w:right w:val="single" w:sz="5" w:space="0" w:color="000000"/>
            </w:tcBorders>
            <w:vAlign w:val="center"/>
          </w:tcPr>
          <w:p w14:paraId="420AAB56" w14:textId="77777777" w:rsidR="004A263B" w:rsidRPr="0067635D" w:rsidRDefault="004A263B" w:rsidP="0009647B">
            <w:pPr>
              <w:spacing w:after="0"/>
              <w:jc w:val="center"/>
            </w:pPr>
            <w:r w:rsidRPr="0067635D">
              <w:t>30</w:t>
            </w:r>
            <w:r w:rsidR="00D6508F" w:rsidRPr="0067635D">
              <w:t xml:space="preserve"> </w:t>
            </w:r>
            <w:r w:rsidRPr="0067635D">
              <w:t>-</w:t>
            </w:r>
            <w:r w:rsidR="00D6508F" w:rsidRPr="0067635D">
              <w:t xml:space="preserve"> </w:t>
            </w:r>
            <w:r w:rsidRPr="0067635D">
              <w:t>45</w:t>
            </w:r>
          </w:p>
        </w:tc>
      </w:tr>
      <w:tr w:rsidR="003807DE" w:rsidRPr="0067635D" w14:paraId="6B11003B"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15FCD8F5" w14:textId="77777777" w:rsidR="004A263B" w:rsidRPr="0067635D" w:rsidRDefault="004A263B" w:rsidP="0009647B">
            <w:pPr>
              <w:spacing w:after="0"/>
              <w:jc w:val="center"/>
            </w:pPr>
            <w:r w:rsidRPr="0067635D">
              <w:t>2.36 mm</w:t>
            </w:r>
          </w:p>
        </w:tc>
        <w:tc>
          <w:tcPr>
            <w:tcW w:w="2862" w:type="pct"/>
            <w:tcBorders>
              <w:top w:val="single" w:sz="5" w:space="0" w:color="000000"/>
              <w:left w:val="single" w:sz="5" w:space="0" w:color="000000"/>
              <w:bottom w:val="single" w:sz="5" w:space="0" w:color="000000"/>
              <w:right w:val="single" w:sz="5" w:space="0" w:color="000000"/>
            </w:tcBorders>
            <w:vAlign w:val="center"/>
          </w:tcPr>
          <w:p w14:paraId="201BF19E" w14:textId="77777777" w:rsidR="004A263B" w:rsidRPr="0067635D" w:rsidRDefault="004A263B" w:rsidP="0009647B">
            <w:pPr>
              <w:spacing w:after="0"/>
              <w:jc w:val="center"/>
            </w:pPr>
            <w:r w:rsidRPr="0067635D">
              <w:t>30</w:t>
            </w:r>
            <w:r w:rsidR="00D6508F" w:rsidRPr="0067635D">
              <w:t xml:space="preserve"> </w:t>
            </w:r>
            <w:r w:rsidRPr="0067635D">
              <w:t>-</w:t>
            </w:r>
            <w:r w:rsidR="00D6508F" w:rsidRPr="0067635D">
              <w:t xml:space="preserve"> </w:t>
            </w:r>
            <w:r w:rsidRPr="0067635D">
              <w:t>35</w:t>
            </w:r>
          </w:p>
        </w:tc>
      </w:tr>
      <w:tr w:rsidR="003807DE" w:rsidRPr="0067635D" w14:paraId="5F048286"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0642BC5E" w14:textId="77777777" w:rsidR="004A263B" w:rsidRPr="0067635D" w:rsidRDefault="004A263B" w:rsidP="0009647B">
            <w:pPr>
              <w:spacing w:after="0"/>
              <w:jc w:val="center"/>
            </w:pPr>
            <w:r w:rsidRPr="0067635D">
              <w:t>1.18 mm</w:t>
            </w:r>
          </w:p>
        </w:tc>
        <w:tc>
          <w:tcPr>
            <w:tcW w:w="2862" w:type="pct"/>
            <w:tcBorders>
              <w:top w:val="single" w:sz="5" w:space="0" w:color="000000"/>
              <w:left w:val="single" w:sz="5" w:space="0" w:color="000000"/>
              <w:bottom w:val="single" w:sz="5" w:space="0" w:color="000000"/>
              <w:right w:val="single" w:sz="5" w:space="0" w:color="000000"/>
            </w:tcBorders>
            <w:vAlign w:val="center"/>
          </w:tcPr>
          <w:p w14:paraId="49410909" w14:textId="15A6DB60" w:rsidR="004A263B" w:rsidRPr="0067635D" w:rsidRDefault="0009647B" w:rsidP="0009647B">
            <w:pPr>
              <w:spacing w:after="0"/>
              <w:jc w:val="center"/>
            </w:pPr>
            <w:r w:rsidRPr="0067635D">
              <w:t>1</w:t>
            </w:r>
            <w:r w:rsidR="004A263B" w:rsidRPr="0067635D">
              <w:t>5</w:t>
            </w:r>
            <w:r w:rsidR="00D6508F" w:rsidRPr="0067635D">
              <w:t xml:space="preserve"> </w:t>
            </w:r>
            <w:r w:rsidR="004A263B" w:rsidRPr="0067635D">
              <w:t>-</w:t>
            </w:r>
            <w:r w:rsidR="00D6508F" w:rsidRPr="0067635D">
              <w:t xml:space="preserve"> </w:t>
            </w:r>
            <w:r w:rsidR="004A263B" w:rsidRPr="0067635D">
              <w:t>25</w:t>
            </w:r>
          </w:p>
        </w:tc>
      </w:tr>
      <w:tr w:rsidR="003807DE" w:rsidRPr="0067635D" w14:paraId="489D0055"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4B1029DE" w14:textId="77777777" w:rsidR="004A263B" w:rsidRPr="0067635D" w:rsidRDefault="004A263B" w:rsidP="0009647B">
            <w:pPr>
              <w:spacing w:after="0"/>
              <w:jc w:val="center"/>
            </w:pPr>
            <w:r w:rsidRPr="0067635D">
              <w:t>0.60 mm</w:t>
            </w:r>
          </w:p>
        </w:tc>
        <w:tc>
          <w:tcPr>
            <w:tcW w:w="2862" w:type="pct"/>
            <w:tcBorders>
              <w:top w:val="single" w:sz="5" w:space="0" w:color="000000"/>
              <w:left w:val="single" w:sz="5" w:space="0" w:color="000000"/>
              <w:bottom w:val="single" w:sz="5" w:space="0" w:color="000000"/>
              <w:right w:val="single" w:sz="5" w:space="0" w:color="000000"/>
            </w:tcBorders>
            <w:vAlign w:val="center"/>
          </w:tcPr>
          <w:p w14:paraId="462305A9" w14:textId="77777777" w:rsidR="004A263B" w:rsidRPr="0067635D" w:rsidRDefault="004A263B" w:rsidP="0009647B">
            <w:pPr>
              <w:spacing w:after="0"/>
              <w:jc w:val="center"/>
            </w:pPr>
            <w:r w:rsidRPr="0067635D">
              <w:t>10</w:t>
            </w:r>
            <w:r w:rsidR="00D6508F" w:rsidRPr="0067635D">
              <w:t xml:space="preserve"> </w:t>
            </w:r>
            <w:r w:rsidRPr="0067635D">
              <w:t>-</w:t>
            </w:r>
            <w:r w:rsidR="00D6508F" w:rsidRPr="0067635D">
              <w:t xml:space="preserve"> </w:t>
            </w:r>
            <w:r w:rsidRPr="0067635D">
              <w:t>20</w:t>
            </w:r>
          </w:p>
        </w:tc>
      </w:tr>
      <w:tr w:rsidR="003807DE" w:rsidRPr="0067635D" w14:paraId="1FA9D874"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4A2291D9" w14:textId="77777777" w:rsidR="004A263B" w:rsidRPr="0067635D" w:rsidRDefault="004A263B" w:rsidP="0009647B">
            <w:pPr>
              <w:spacing w:after="0"/>
              <w:jc w:val="center"/>
            </w:pPr>
            <w:r w:rsidRPr="0067635D">
              <w:t>0.30 mm</w:t>
            </w:r>
          </w:p>
        </w:tc>
        <w:tc>
          <w:tcPr>
            <w:tcW w:w="2862" w:type="pct"/>
            <w:tcBorders>
              <w:top w:val="single" w:sz="5" w:space="0" w:color="000000"/>
              <w:left w:val="single" w:sz="5" w:space="0" w:color="000000"/>
              <w:bottom w:val="single" w:sz="5" w:space="0" w:color="000000"/>
              <w:right w:val="single" w:sz="5" w:space="0" w:color="000000"/>
            </w:tcBorders>
            <w:vAlign w:val="center"/>
          </w:tcPr>
          <w:p w14:paraId="2B420AEC" w14:textId="77777777" w:rsidR="004A263B" w:rsidRPr="0067635D" w:rsidRDefault="004A263B" w:rsidP="0009647B">
            <w:pPr>
              <w:spacing w:after="0"/>
              <w:jc w:val="center"/>
            </w:pPr>
            <w:r w:rsidRPr="0067635D">
              <w:t>5 -</w:t>
            </w:r>
            <w:r w:rsidR="00D6508F" w:rsidRPr="0067635D">
              <w:t xml:space="preserve"> </w:t>
            </w:r>
            <w:r w:rsidRPr="0067635D">
              <w:t>10</w:t>
            </w:r>
          </w:p>
        </w:tc>
      </w:tr>
      <w:tr w:rsidR="004A263B" w:rsidRPr="0067635D" w14:paraId="2D29A06E" w14:textId="77777777" w:rsidTr="007C55C8">
        <w:trPr>
          <w:trHeight w:hRule="exact" w:val="288"/>
        </w:trPr>
        <w:tc>
          <w:tcPr>
            <w:tcW w:w="2138" w:type="pct"/>
            <w:tcBorders>
              <w:top w:val="single" w:sz="5" w:space="0" w:color="000000"/>
              <w:left w:val="single" w:sz="5" w:space="0" w:color="000000"/>
              <w:bottom w:val="single" w:sz="5" w:space="0" w:color="000000"/>
              <w:right w:val="single" w:sz="5" w:space="0" w:color="000000"/>
            </w:tcBorders>
            <w:vAlign w:val="center"/>
          </w:tcPr>
          <w:p w14:paraId="51E19003" w14:textId="77777777" w:rsidR="004A263B" w:rsidRPr="0067635D" w:rsidRDefault="004A263B" w:rsidP="0009647B">
            <w:pPr>
              <w:spacing w:after="0"/>
              <w:jc w:val="center"/>
            </w:pPr>
            <w:r w:rsidRPr="0067635D">
              <w:t>0.15 mm</w:t>
            </w:r>
          </w:p>
        </w:tc>
        <w:tc>
          <w:tcPr>
            <w:tcW w:w="2862" w:type="pct"/>
            <w:tcBorders>
              <w:top w:val="single" w:sz="5" w:space="0" w:color="000000"/>
              <w:left w:val="single" w:sz="5" w:space="0" w:color="000000"/>
              <w:bottom w:val="single" w:sz="5" w:space="0" w:color="000000"/>
              <w:right w:val="single" w:sz="5" w:space="0" w:color="000000"/>
            </w:tcBorders>
            <w:vAlign w:val="center"/>
          </w:tcPr>
          <w:p w14:paraId="555EB3EE" w14:textId="77777777" w:rsidR="004A263B" w:rsidRPr="0067635D" w:rsidRDefault="004A263B" w:rsidP="0009647B">
            <w:pPr>
              <w:spacing w:after="0"/>
              <w:jc w:val="center"/>
            </w:pPr>
            <w:r w:rsidRPr="0067635D">
              <w:t>0 -</w:t>
            </w:r>
            <w:r w:rsidR="00D6508F" w:rsidRPr="0067635D">
              <w:t xml:space="preserve"> </w:t>
            </w:r>
            <w:r w:rsidRPr="0067635D">
              <w:t xml:space="preserve"> 5</w:t>
            </w:r>
          </w:p>
        </w:tc>
      </w:tr>
    </w:tbl>
    <w:p w14:paraId="4291AD85" w14:textId="77777777" w:rsidR="0073500F" w:rsidRPr="0067635D" w:rsidRDefault="0073500F" w:rsidP="0073500F">
      <w:pPr>
        <w:pStyle w:val="ListParagraph"/>
        <w:tabs>
          <w:tab w:val="left" w:pos="5685"/>
        </w:tabs>
        <w:spacing w:after="0"/>
        <w:ind w:left="810" w:right="420"/>
        <w:jc w:val="both"/>
      </w:pPr>
    </w:p>
    <w:p w14:paraId="604E6A7F" w14:textId="7A845A86" w:rsidR="00BB1268" w:rsidRPr="0067635D" w:rsidRDefault="004A263B">
      <w:pPr>
        <w:pStyle w:val="ListParagraph"/>
        <w:numPr>
          <w:ilvl w:val="0"/>
          <w:numId w:val="144"/>
        </w:numPr>
        <w:tabs>
          <w:tab w:val="left" w:pos="5685"/>
        </w:tabs>
        <w:spacing w:after="0"/>
        <w:ind w:left="1080" w:right="27"/>
        <w:jc w:val="both"/>
      </w:pPr>
      <w:r w:rsidRPr="0067635D">
        <w:t>Granolithic</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laid</w:t>
      </w:r>
      <w:r w:rsidR="00D6508F" w:rsidRPr="0067635D">
        <w:t xml:space="preserve"> </w:t>
      </w:r>
      <w:r w:rsidRPr="0067635D">
        <w:t>on</w:t>
      </w:r>
      <w:r w:rsidR="00D6508F" w:rsidRPr="0067635D">
        <w:t xml:space="preserve"> </w:t>
      </w:r>
      <w:r w:rsidRPr="0067635D">
        <w:t>top</w:t>
      </w:r>
      <w:r w:rsidR="00D6508F" w:rsidRPr="0067635D">
        <w:t xml:space="preserve"> </w:t>
      </w:r>
      <w:r w:rsidRPr="0067635D">
        <w:t>of</w:t>
      </w:r>
      <w:r w:rsidR="00D6508F" w:rsidRPr="0067635D">
        <w:t xml:space="preserve"> </w:t>
      </w:r>
      <w:r w:rsidRPr="0067635D">
        <w:t>the</w:t>
      </w:r>
      <w:r w:rsidR="00D6508F" w:rsidRPr="0067635D">
        <w:t xml:space="preserve"> </w:t>
      </w:r>
      <w:r w:rsidRPr="0067635D">
        <w:t>unset</w:t>
      </w:r>
      <w:r w:rsidR="00D6508F" w:rsidRPr="0067635D">
        <w:t xml:space="preserve"> </w:t>
      </w:r>
      <w:r w:rsidRPr="0067635D">
        <w:t>base concrete, and compacted and worked</w:t>
      </w:r>
      <w:r w:rsidR="00D6508F" w:rsidRPr="0067635D">
        <w:t xml:space="preserve"> </w:t>
      </w:r>
      <w:r w:rsidRPr="0067635D">
        <w:t>to the correct</w:t>
      </w:r>
      <w:r w:rsidR="00D6508F" w:rsidRPr="0067635D">
        <w:t xml:space="preserve"> </w:t>
      </w:r>
      <w:r w:rsidRPr="0067635D">
        <w:t>levels. The surface shall be floated</w:t>
      </w:r>
      <w:r w:rsidR="00D6508F" w:rsidRPr="0067635D">
        <w:t xml:space="preserve"> </w:t>
      </w:r>
      <w:r w:rsidRPr="0067635D">
        <w:t>with</w:t>
      </w:r>
      <w:r w:rsidR="00D6508F" w:rsidRPr="0067635D">
        <w:t xml:space="preserve"> </w:t>
      </w:r>
      <w:r w:rsidRPr="0067635D">
        <w:t>a</w:t>
      </w:r>
      <w:r w:rsidR="00D6508F" w:rsidRPr="0067635D">
        <w:t xml:space="preserve"> </w:t>
      </w:r>
      <w:r w:rsidRPr="0067635D">
        <w:t>steel</w:t>
      </w:r>
      <w:r w:rsidR="00D6508F" w:rsidRPr="0067635D">
        <w:t xml:space="preserve"> </w:t>
      </w:r>
      <w:r w:rsidRPr="0067635D">
        <w:t>float</w:t>
      </w:r>
      <w:r w:rsidR="00D6508F" w:rsidRPr="0067635D">
        <w:t xml:space="preserve"> </w:t>
      </w:r>
      <w:r w:rsidRPr="0067635D">
        <w:t>after</w:t>
      </w:r>
      <w:r w:rsidR="00D6508F" w:rsidRPr="0067635D">
        <w:t xml:space="preserve"> </w:t>
      </w:r>
      <w:r w:rsidRPr="0067635D">
        <w:t>hardening</w:t>
      </w:r>
      <w:r w:rsidR="00D6508F" w:rsidRPr="0067635D">
        <w:t xml:space="preserve"> </w:t>
      </w:r>
      <w:r w:rsidRPr="0067635D">
        <w:t>until</w:t>
      </w:r>
      <w:r w:rsidR="00D6508F" w:rsidRPr="0067635D">
        <w:t xml:space="preserve"> </w:t>
      </w:r>
      <w:r w:rsidRPr="0067635D">
        <w:t>water</w:t>
      </w:r>
      <w:r w:rsidR="00D6508F" w:rsidRPr="0067635D">
        <w:t xml:space="preserve"> </w:t>
      </w:r>
      <w:r w:rsidRPr="0067635D">
        <w:t>sheen</w:t>
      </w:r>
      <w:r w:rsidR="00D6508F" w:rsidRPr="0067635D">
        <w:t xml:space="preserve"> </w:t>
      </w:r>
      <w:r w:rsidRPr="0067635D">
        <w:t>has disappeared. Cement</w:t>
      </w:r>
      <w:r w:rsidR="00D6508F" w:rsidRPr="0067635D">
        <w:t xml:space="preserve"> </w:t>
      </w:r>
      <w:r w:rsidRPr="0067635D">
        <w:t>or</w:t>
      </w:r>
      <w:r w:rsidR="00D6508F" w:rsidRPr="0067635D">
        <w:t xml:space="preserve"> </w:t>
      </w:r>
      <w:r w:rsidRPr="0067635D">
        <w:t>cement-sand shall not</w:t>
      </w:r>
      <w:r w:rsidR="00D6508F" w:rsidRPr="0067635D">
        <w:t xml:space="preserve"> </w:t>
      </w:r>
      <w:r w:rsidRPr="0067635D">
        <w:t>be</w:t>
      </w:r>
      <w:r w:rsidR="00D6508F" w:rsidRPr="0067635D">
        <w:t xml:space="preserve"> </w:t>
      </w:r>
      <w:r w:rsidRPr="0067635D">
        <w:t>sprinkled onto</w:t>
      </w:r>
      <w:r w:rsidR="00D6508F" w:rsidRPr="0067635D">
        <w:t xml:space="preserve"> </w:t>
      </w:r>
      <w:r w:rsidRPr="0067635D">
        <w:t>the surface. The layer shall be 12</w:t>
      </w:r>
      <w:r w:rsidR="00D6508F" w:rsidRPr="0067635D">
        <w:t xml:space="preserve"> </w:t>
      </w:r>
      <w:r w:rsidRPr="0067635D">
        <w:t>to 18mm</w:t>
      </w:r>
      <w:r w:rsidR="00D6508F" w:rsidRPr="0067635D">
        <w:t xml:space="preserve"> </w:t>
      </w:r>
      <w:r w:rsidR="00BB1268" w:rsidRPr="0067635D">
        <w:t>thick.</w:t>
      </w:r>
    </w:p>
    <w:p w14:paraId="4B98419E" w14:textId="46199C0F" w:rsidR="004A263B" w:rsidRPr="0067635D" w:rsidRDefault="004A263B">
      <w:pPr>
        <w:pStyle w:val="ListParagraph"/>
        <w:numPr>
          <w:ilvl w:val="0"/>
          <w:numId w:val="144"/>
        </w:numPr>
        <w:tabs>
          <w:tab w:val="left" w:pos="5685"/>
        </w:tabs>
        <w:spacing w:after="0"/>
        <w:ind w:left="1080" w:right="27"/>
        <w:jc w:val="both"/>
      </w:pPr>
      <w:r w:rsidRPr="0067635D">
        <w:t>If a granolithic layer is required to be placed on set concrete, the latter shall</w:t>
      </w:r>
      <w:r w:rsidR="00D6508F" w:rsidRPr="0067635D">
        <w:t xml:space="preserve"> </w:t>
      </w:r>
      <w:r w:rsidRPr="0067635D">
        <w:t>be</w:t>
      </w:r>
      <w:r w:rsidR="00D6508F" w:rsidRPr="0067635D">
        <w:t xml:space="preserve"> </w:t>
      </w:r>
      <w:r w:rsidRPr="0067635D">
        <w:t>scabbled and</w:t>
      </w:r>
      <w:r w:rsidR="00D6508F" w:rsidRPr="0067635D">
        <w:t xml:space="preserve"> </w:t>
      </w:r>
      <w:r w:rsidRPr="0067635D">
        <w:t>cleaned</w:t>
      </w:r>
      <w:r w:rsidR="00D6508F" w:rsidRPr="0067635D">
        <w:t xml:space="preserve"> </w:t>
      </w:r>
      <w:r w:rsidRPr="0067635D">
        <w:t>to</w:t>
      </w:r>
      <w:r w:rsidR="00D6508F" w:rsidRPr="0067635D">
        <w:t xml:space="preserve"> </w:t>
      </w:r>
      <w:r w:rsidRPr="0067635D">
        <w:t>expose</w:t>
      </w:r>
      <w:r w:rsidR="00D6508F" w:rsidRPr="0067635D">
        <w:t xml:space="preserve"> </w:t>
      </w:r>
      <w:r w:rsidRPr="0067635D">
        <w:t>the</w:t>
      </w:r>
      <w:r w:rsidR="00D6508F" w:rsidRPr="0067635D">
        <w:t xml:space="preserve"> </w:t>
      </w:r>
      <w:r w:rsidRPr="0067635D">
        <w:t>aggregate,</w:t>
      </w:r>
      <w:r w:rsidR="00D6508F" w:rsidRPr="0067635D">
        <w:t xml:space="preserve"> </w:t>
      </w:r>
      <w:r w:rsidRPr="0067635D">
        <w:t>and</w:t>
      </w:r>
      <w:r w:rsidR="00D6508F" w:rsidRPr="0067635D">
        <w:t xml:space="preserve"> </w:t>
      </w:r>
      <w:r w:rsidRPr="0067635D">
        <w:t>an approved</w:t>
      </w:r>
      <w:r w:rsidR="00D6508F" w:rsidRPr="0067635D">
        <w:t xml:space="preserve"> </w:t>
      </w:r>
      <w:r w:rsidRPr="0067635D">
        <w:t>bonding</w:t>
      </w:r>
      <w:r w:rsidR="00D6508F" w:rsidRPr="0067635D">
        <w:t xml:space="preserve"> </w:t>
      </w:r>
      <w:r w:rsidRPr="0067635D">
        <w:t>agent</w:t>
      </w:r>
      <w:r w:rsidR="00D6508F" w:rsidRPr="0067635D">
        <w:t xml:space="preserve"> </w:t>
      </w:r>
      <w:r w:rsidRPr="0067635D">
        <w:t>applied.</w:t>
      </w:r>
      <w:r w:rsidR="00D6508F" w:rsidRPr="0067635D">
        <w:t xml:space="preserve"> </w:t>
      </w:r>
      <w:r w:rsidRPr="0067635D">
        <w:t>The</w:t>
      </w:r>
      <w:r w:rsidR="00D6508F" w:rsidRPr="0067635D">
        <w:t xml:space="preserve"> </w:t>
      </w:r>
      <w:r w:rsidRPr="0067635D">
        <w:t>layer</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less</w:t>
      </w:r>
      <w:r w:rsidR="00D6508F" w:rsidRPr="0067635D">
        <w:t xml:space="preserve"> </w:t>
      </w:r>
      <w:r w:rsidR="00BB1268" w:rsidRPr="0067635D">
        <w:t xml:space="preserve">than </w:t>
      </w:r>
      <w:r w:rsidRPr="0067635D">
        <w:t>50mm</w:t>
      </w:r>
      <w:r w:rsidR="00D6508F" w:rsidRPr="0067635D">
        <w:t xml:space="preserve"> </w:t>
      </w:r>
      <w:r w:rsidRPr="0067635D">
        <w:t>thick.</w:t>
      </w:r>
    </w:p>
    <w:p w14:paraId="25ECDE53" w14:textId="6FE09AA1" w:rsidR="004A263B" w:rsidRPr="0067635D" w:rsidRDefault="004A263B">
      <w:pPr>
        <w:pStyle w:val="ListParagraph"/>
        <w:numPr>
          <w:ilvl w:val="0"/>
          <w:numId w:val="144"/>
        </w:numPr>
        <w:tabs>
          <w:tab w:val="left" w:pos="5685"/>
        </w:tabs>
        <w:spacing w:after="0"/>
        <w:ind w:left="1080" w:right="27"/>
        <w:jc w:val="both"/>
      </w:pPr>
      <w:r w:rsidRPr="0067635D">
        <w:t>If</w:t>
      </w:r>
      <w:r w:rsidR="00D6508F" w:rsidRPr="0067635D">
        <w:t xml:space="preserve"> </w:t>
      </w:r>
      <w:r w:rsidRPr="0067635D">
        <w:t>required, compounds shall</w:t>
      </w:r>
      <w:r w:rsidR="00D6508F" w:rsidRPr="0067635D">
        <w:t xml:space="preserve"> </w:t>
      </w:r>
      <w:r w:rsidRPr="0067635D">
        <w:t>be</w:t>
      </w:r>
      <w:r w:rsidR="00D6508F" w:rsidRPr="0067635D">
        <w:t xml:space="preserve"> </w:t>
      </w:r>
      <w:r w:rsidRPr="0067635D">
        <w:t>added or applied to give</w:t>
      </w:r>
      <w:r w:rsidR="00D6508F" w:rsidRPr="0067635D">
        <w:t xml:space="preserve"> </w:t>
      </w:r>
      <w:r w:rsidRPr="0067635D">
        <w:t>a concrete with improved</w:t>
      </w:r>
      <w:r w:rsidR="00D6508F" w:rsidRPr="0067635D">
        <w:t xml:space="preserve"> </w:t>
      </w:r>
      <w:r w:rsidRPr="0067635D">
        <w:t>dust proof</w:t>
      </w:r>
      <w:r w:rsidR="00D6508F" w:rsidRPr="0067635D">
        <w:t xml:space="preserve"> </w:t>
      </w:r>
      <w:r w:rsidRPr="0067635D">
        <w:t>and</w:t>
      </w:r>
      <w:r w:rsidR="00D6508F" w:rsidRPr="0067635D">
        <w:t xml:space="preserve"> </w:t>
      </w:r>
      <w:r w:rsidRPr="0067635D">
        <w:t>oil-proof</w:t>
      </w:r>
      <w:r w:rsidR="00D6508F" w:rsidRPr="0067635D">
        <w:t xml:space="preserve"> </w:t>
      </w:r>
      <w:r w:rsidRPr="0067635D">
        <w:t>qualities.</w:t>
      </w:r>
      <w:r w:rsidR="00D6508F" w:rsidRPr="0067635D">
        <w:t xml:space="preserve"> </w:t>
      </w:r>
      <w:r w:rsidRPr="0067635D">
        <w:t>The</w:t>
      </w:r>
      <w:r w:rsidR="00D6508F" w:rsidRPr="0067635D">
        <w:t xml:space="preserve"> </w:t>
      </w:r>
      <w:r w:rsidRPr="0067635D">
        <w:t>compounds shall be used in accordance with the manufacturer's instructions.</w:t>
      </w:r>
    </w:p>
    <w:p w14:paraId="0B19DA0A" w14:textId="1417A0B2" w:rsidR="004A263B" w:rsidRPr="0067635D" w:rsidRDefault="004A263B">
      <w:pPr>
        <w:pStyle w:val="ListParagraph"/>
        <w:numPr>
          <w:ilvl w:val="0"/>
          <w:numId w:val="144"/>
        </w:numPr>
        <w:tabs>
          <w:tab w:val="left" w:pos="5685"/>
        </w:tabs>
        <w:spacing w:after="0"/>
        <w:ind w:left="1080" w:right="27"/>
        <w:jc w:val="both"/>
      </w:pPr>
      <w:r w:rsidRPr="0067635D">
        <w:t>Granolithic</w:t>
      </w:r>
      <w:r w:rsidR="00D6508F" w:rsidRPr="0067635D">
        <w:t xml:space="preserve"> </w:t>
      </w:r>
      <w:r w:rsidRPr="0067635D">
        <w:t>concrete</w:t>
      </w:r>
      <w:r w:rsidR="00D6508F" w:rsidRPr="0067635D">
        <w:t xml:space="preserve"> </w:t>
      </w:r>
      <w:r w:rsidRPr="0067635D">
        <w:t>paving</w:t>
      </w:r>
      <w:r w:rsidR="00D6508F" w:rsidRPr="0067635D">
        <w:t xml:space="preserve"> </w:t>
      </w:r>
      <w:r w:rsidRPr="0067635D">
        <w:t>shall</w:t>
      </w:r>
      <w:r w:rsidR="00D6508F" w:rsidRPr="0067635D">
        <w:t xml:space="preserve"> </w:t>
      </w:r>
      <w:r w:rsidRPr="0067635D">
        <w:t>be</w:t>
      </w:r>
      <w:r w:rsidR="00D6508F" w:rsidRPr="0067635D">
        <w:t xml:space="preserve"> </w:t>
      </w:r>
      <w:r w:rsidRPr="0067635D">
        <w:t>placed</w:t>
      </w:r>
      <w:r w:rsidR="00D6508F" w:rsidRPr="0067635D">
        <w:t xml:space="preserve"> </w:t>
      </w:r>
      <w:r w:rsidRPr="0067635D">
        <w:t>in panels</w:t>
      </w:r>
      <w:r w:rsidR="00D6508F" w:rsidRPr="0067635D">
        <w:t xml:space="preserve"> </w:t>
      </w:r>
      <w:r w:rsidRPr="0067635D">
        <w:t>not exceeding</w:t>
      </w:r>
      <w:r w:rsidR="00341264" w:rsidRPr="0067635D">
        <w:t xml:space="preserve"> </w:t>
      </w:r>
      <w:r w:rsidRPr="0067635D">
        <w:t>3m</w:t>
      </w:r>
      <w:r w:rsidRPr="0067635D">
        <w:rPr>
          <w:vertAlign w:val="superscript"/>
        </w:rPr>
        <w:t>2</w:t>
      </w:r>
      <w:r w:rsidRPr="0067635D">
        <w:t>.</w:t>
      </w:r>
      <w:r w:rsidR="00D6508F" w:rsidRPr="0067635D">
        <w:t xml:space="preserve"> </w:t>
      </w:r>
      <w:r w:rsidRPr="0067635D">
        <w:t>Approved</w:t>
      </w:r>
      <w:r w:rsidR="00D6508F" w:rsidRPr="0067635D">
        <w:t xml:space="preserve"> </w:t>
      </w:r>
      <w:r w:rsidRPr="0067635D">
        <w:t>contraction</w:t>
      </w:r>
      <w:r w:rsidR="00D6508F" w:rsidRPr="0067635D">
        <w:t xml:space="preserve"> </w:t>
      </w:r>
      <w:r w:rsidRPr="0067635D">
        <w:t>joints</w:t>
      </w:r>
      <w:r w:rsidR="00D6508F" w:rsidRPr="0067635D">
        <w:t xml:space="preserve"> </w:t>
      </w:r>
      <w:r w:rsidRPr="0067635D">
        <w:t>shall</w:t>
      </w:r>
      <w:r w:rsidR="00D6508F" w:rsidRPr="0067635D">
        <w:t xml:space="preserve"> </w:t>
      </w:r>
      <w:r w:rsidRPr="0067635D">
        <w:t>be</w:t>
      </w:r>
      <w:r w:rsidR="00D6508F" w:rsidRPr="0067635D">
        <w:t xml:space="preserve"> </w:t>
      </w:r>
      <w:r w:rsidRPr="0067635D">
        <w:t>provided</w:t>
      </w:r>
      <w:r w:rsidR="00D6508F" w:rsidRPr="0067635D">
        <w:t xml:space="preserve"> </w:t>
      </w:r>
      <w:r w:rsidRPr="0067635D">
        <w:t>around</w:t>
      </w:r>
      <w:r w:rsidR="00D6508F" w:rsidRPr="0067635D">
        <w:t xml:space="preserve"> </w:t>
      </w:r>
      <w:r w:rsidRPr="0067635D">
        <w:t>the perimeter</w:t>
      </w:r>
      <w:r w:rsidR="00D6508F" w:rsidRPr="0067635D">
        <w:t xml:space="preserve"> </w:t>
      </w:r>
      <w:r w:rsidRPr="0067635D">
        <w:t>of each</w:t>
      </w:r>
      <w:r w:rsidR="00D6508F" w:rsidRPr="0067635D">
        <w:t xml:space="preserve"> </w:t>
      </w:r>
      <w:r w:rsidRPr="0067635D">
        <w:t>panel.</w:t>
      </w:r>
    </w:p>
    <w:p w14:paraId="79CE7AD6" w14:textId="77777777" w:rsidR="004A263B" w:rsidRPr="0067635D" w:rsidRDefault="004A263B" w:rsidP="000804CA">
      <w:pPr>
        <w:tabs>
          <w:tab w:val="left" w:pos="5685"/>
        </w:tabs>
        <w:spacing w:after="0"/>
        <w:jc w:val="both"/>
      </w:pPr>
    </w:p>
    <w:p w14:paraId="412F9027" w14:textId="46DEED3F" w:rsidR="004A263B" w:rsidRPr="0067635D" w:rsidRDefault="004A263B">
      <w:pPr>
        <w:pStyle w:val="ListParagraph"/>
        <w:numPr>
          <w:ilvl w:val="0"/>
          <w:numId w:val="142"/>
        </w:numPr>
        <w:tabs>
          <w:tab w:val="left" w:pos="5685"/>
        </w:tabs>
        <w:spacing w:after="0"/>
        <w:jc w:val="both"/>
        <w:rPr>
          <w:b/>
          <w:bCs/>
          <w:u w:val="single"/>
        </w:rPr>
      </w:pPr>
      <w:r w:rsidRPr="0067635D">
        <w:rPr>
          <w:b/>
          <w:bCs/>
          <w:u w:val="single"/>
        </w:rPr>
        <w:t>CEMENT-MORTAR, GROUT AND RENDERING</w:t>
      </w:r>
    </w:p>
    <w:p w14:paraId="70372307" w14:textId="1BC07662" w:rsidR="004A263B" w:rsidRPr="0067635D" w:rsidRDefault="004A263B">
      <w:pPr>
        <w:pStyle w:val="ListParagraph"/>
        <w:numPr>
          <w:ilvl w:val="0"/>
          <w:numId w:val="146"/>
        </w:numPr>
        <w:tabs>
          <w:tab w:val="left" w:pos="5685"/>
        </w:tabs>
        <w:spacing w:after="0"/>
        <w:ind w:left="1080" w:right="27"/>
        <w:jc w:val="both"/>
      </w:pPr>
      <w:r w:rsidRPr="0067635D">
        <w:t>Cement-mortar shall consist of one part cement and</w:t>
      </w:r>
      <w:r w:rsidR="00D6508F" w:rsidRPr="0067635D">
        <w:t xml:space="preserve"> </w:t>
      </w:r>
      <w:r w:rsidRPr="0067635D">
        <w:t>four parts fine sand by volume with just enough</w:t>
      </w:r>
      <w:r w:rsidR="00D6508F" w:rsidRPr="0067635D">
        <w:t xml:space="preserve"> </w:t>
      </w:r>
      <w:r w:rsidRPr="0067635D">
        <w:t>water</w:t>
      </w:r>
      <w:r w:rsidR="00D6508F" w:rsidRPr="0067635D">
        <w:t xml:space="preserve"> </w:t>
      </w:r>
      <w:r w:rsidRPr="0067635D">
        <w:t>to achieve</w:t>
      </w:r>
      <w:r w:rsidR="00D6508F" w:rsidRPr="0067635D">
        <w:t xml:space="preserve"> </w:t>
      </w:r>
      <w:r w:rsidRPr="0067635D">
        <w:t>workability.</w:t>
      </w:r>
    </w:p>
    <w:p w14:paraId="70449E1E" w14:textId="623C8E7C" w:rsidR="004A263B" w:rsidRPr="0067635D" w:rsidRDefault="004A263B">
      <w:pPr>
        <w:pStyle w:val="ListParagraph"/>
        <w:numPr>
          <w:ilvl w:val="0"/>
          <w:numId w:val="146"/>
        </w:numPr>
        <w:tabs>
          <w:tab w:val="left" w:pos="5685"/>
        </w:tabs>
        <w:spacing w:after="0"/>
        <w:ind w:left="1080" w:right="27"/>
        <w:jc w:val="both"/>
      </w:pPr>
      <w:r w:rsidRPr="0067635D">
        <w:t>2</w:t>
      </w:r>
      <w:r w:rsidR="00D6508F" w:rsidRPr="0067635D">
        <w:t xml:space="preserve"> </w:t>
      </w:r>
      <w:r w:rsidRPr="0067635D">
        <w:t>Grout</w:t>
      </w:r>
      <w:r w:rsidR="00D6508F" w:rsidRPr="0067635D">
        <w:t xml:space="preserve"> </w:t>
      </w:r>
      <w:r w:rsidRPr="0067635D">
        <w:t>shall</w:t>
      </w:r>
      <w:r w:rsidR="00D6508F" w:rsidRPr="0067635D">
        <w:t xml:space="preserve"> </w:t>
      </w:r>
      <w:r w:rsidRPr="0067635D">
        <w:t>consist</w:t>
      </w:r>
      <w:r w:rsidR="00D6508F" w:rsidRPr="0067635D">
        <w:t xml:space="preserve"> </w:t>
      </w:r>
      <w:r w:rsidRPr="0067635D">
        <w:t>of</w:t>
      </w:r>
      <w:r w:rsidR="00D6508F" w:rsidRPr="0067635D">
        <w:t xml:space="preserve"> </w:t>
      </w:r>
      <w:r w:rsidRPr="0067635D">
        <w:t>cement</w:t>
      </w:r>
      <w:r w:rsidR="00D6508F" w:rsidRPr="0067635D">
        <w:t xml:space="preserve"> </w:t>
      </w:r>
      <w:r w:rsidRPr="0067635D">
        <w:t>mixed</w:t>
      </w:r>
      <w:r w:rsidR="00D6508F" w:rsidRPr="0067635D">
        <w:t xml:space="preserve"> </w:t>
      </w:r>
      <w:r w:rsidRPr="0067635D">
        <w:t>with</w:t>
      </w:r>
      <w:r w:rsidR="00D6508F" w:rsidRPr="0067635D">
        <w:t xml:space="preserve"> </w:t>
      </w:r>
      <w:r w:rsidRPr="0067635D">
        <w:t>water</w:t>
      </w:r>
      <w:r w:rsidR="00D6508F" w:rsidRPr="0067635D">
        <w:t xml:space="preserve"> </w:t>
      </w:r>
      <w:r w:rsidRPr="0067635D">
        <w:t>in</w:t>
      </w:r>
      <w:r w:rsidR="00D6508F" w:rsidRPr="0067635D">
        <w:t xml:space="preserve"> </w:t>
      </w:r>
      <w:r w:rsidRPr="0067635D">
        <w:t>approved proportions. Fine sand may be included in approved quantities.</w:t>
      </w:r>
    </w:p>
    <w:p w14:paraId="36876DC0" w14:textId="66F77624" w:rsidR="004A263B" w:rsidRPr="0067635D" w:rsidRDefault="004A263B">
      <w:pPr>
        <w:pStyle w:val="ListParagraph"/>
        <w:numPr>
          <w:ilvl w:val="0"/>
          <w:numId w:val="146"/>
        </w:numPr>
        <w:tabs>
          <w:tab w:val="left" w:pos="5685"/>
        </w:tabs>
        <w:spacing w:after="0"/>
        <w:ind w:left="1080" w:right="27"/>
        <w:jc w:val="both"/>
      </w:pPr>
      <w:r w:rsidRPr="0067635D">
        <w:t>Rendering</w:t>
      </w:r>
      <w:r w:rsidR="00D6508F" w:rsidRPr="0067635D">
        <w:t xml:space="preserve"> </w:t>
      </w:r>
      <w:r w:rsidRPr="0067635D">
        <w:t>shall</w:t>
      </w:r>
      <w:r w:rsidR="00D6508F" w:rsidRPr="0067635D">
        <w:t xml:space="preserve"> </w:t>
      </w:r>
      <w:r w:rsidRPr="0067635D">
        <w:t>consist</w:t>
      </w:r>
      <w:r w:rsidR="00D6508F" w:rsidRPr="0067635D">
        <w:t xml:space="preserve"> </w:t>
      </w:r>
      <w:r w:rsidRPr="0067635D">
        <w:t>of</w:t>
      </w:r>
      <w:r w:rsidR="00D6508F" w:rsidRPr="0067635D">
        <w:t xml:space="preserve"> </w:t>
      </w:r>
      <w:r w:rsidRPr="0067635D">
        <w:t>three</w:t>
      </w:r>
      <w:r w:rsidR="00D6508F" w:rsidRPr="0067635D">
        <w:t xml:space="preserve"> </w:t>
      </w:r>
      <w:r w:rsidRPr="0067635D">
        <w:t>parts</w:t>
      </w:r>
      <w:r w:rsidR="00D6508F" w:rsidRPr="0067635D">
        <w:t xml:space="preserve"> </w:t>
      </w:r>
      <w:r w:rsidRPr="0067635D">
        <w:t>fine,</w:t>
      </w:r>
      <w:r w:rsidR="00D6508F" w:rsidRPr="0067635D">
        <w:t xml:space="preserve"> </w:t>
      </w:r>
      <w:r w:rsidRPr="0067635D">
        <w:t>sharp</w:t>
      </w:r>
      <w:r w:rsidR="00D6508F" w:rsidRPr="0067635D">
        <w:t xml:space="preserve"> </w:t>
      </w:r>
      <w:r w:rsidRPr="0067635D">
        <w:t>sand</w:t>
      </w:r>
      <w:r w:rsidR="00D6508F" w:rsidRPr="0067635D">
        <w:t xml:space="preserve"> </w:t>
      </w:r>
      <w:r w:rsidRPr="0067635D">
        <w:t>to</w:t>
      </w:r>
      <w:r w:rsidR="00D6508F" w:rsidRPr="0067635D">
        <w:t xml:space="preserve"> </w:t>
      </w:r>
      <w:r w:rsidRPr="0067635D">
        <w:t>one</w:t>
      </w:r>
      <w:r w:rsidR="00D6508F" w:rsidRPr="0067635D">
        <w:t xml:space="preserve"> </w:t>
      </w:r>
      <w:r w:rsidRPr="0067635D">
        <w:t>part cement</w:t>
      </w:r>
      <w:r w:rsidR="00D6508F" w:rsidRPr="0067635D">
        <w:t xml:space="preserve"> </w:t>
      </w:r>
      <w:r w:rsidRPr="0067635D">
        <w:t>applied in two 10mm</w:t>
      </w:r>
      <w:r w:rsidR="00D6508F" w:rsidRPr="0067635D">
        <w:t xml:space="preserve"> </w:t>
      </w:r>
      <w:r w:rsidRPr="0067635D">
        <w:t>coats</w:t>
      </w:r>
      <w:r w:rsidR="00D6508F" w:rsidRPr="0067635D">
        <w:t xml:space="preserve"> </w:t>
      </w:r>
      <w:r w:rsidRPr="0067635D">
        <w:t>and one</w:t>
      </w:r>
      <w:r w:rsidR="00D6508F" w:rsidRPr="0067635D">
        <w:t xml:space="preserve"> </w:t>
      </w:r>
      <w:r w:rsidRPr="0067635D">
        <w:t>5mm</w:t>
      </w:r>
      <w:r w:rsidR="00D6508F" w:rsidRPr="0067635D">
        <w:t xml:space="preserve"> </w:t>
      </w:r>
      <w:r w:rsidRPr="0067635D">
        <w:t>finishing coat.</w:t>
      </w:r>
      <w:r w:rsidR="00D6508F" w:rsidRPr="0067635D">
        <w:t xml:space="preserve"> </w:t>
      </w:r>
      <w:r w:rsidRPr="0067635D">
        <w:t xml:space="preserve">The </w:t>
      </w:r>
      <w:r w:rsidR="00E3124B" w:rsidRPr="0067635D">
        <w:t>color</w:t>
      </w:r>
      <w:r w:rsidRPr="0067635D">
        <w:t xml:space="preserve"> of the finishing coat shall be as approved.</w:t>
      </w:r>
    </w:p>
    <w:p w14:paraId="4716DA1A" w14:textId="7ABAD6B9" w:rsidR="004A263B" w:rsidRPr="0067635D" w:rsidRDefault="004A263B">
      <w:pPr>
        <w:pStyle w:val="ListParagraph"/>
        <w:numPr>
          <w:ilvl w:val="0"/>
          <w:numId w:val="146"/>
        </w:numPr>
        <w:tabs>
          <w:tab w:val="left" w:pos="5685"/>
        </w:tabs>
        <w:spacing w:after="0"/>
        <w:ind w:left="1080" w:right="27"/>
        <w:jc w:val="both"/>
      </w:pPr>
      <w:r w:rsidRPr="0067635D">
        <w:t>Acid-resistant</w:t>
      </w:r>
      <w:r w:rsidR="00D6508F" w:rsidRPr="0067635D">
        <w:t xml:space="preserve"> </w:t>
      </w:r>
      <w:r w:rsidRPr="0067635D">
        <w:t>epoxy</w:t>
      </w:r>
      <w:r w:rsidR="00D6508F" w:rsidRPr="0067635D">
        <w:t xml:space="preserve"> </w:t>
      </w:r>
      <w:r w:rsidRPr="0067635D">
        <w:t>mortar</w:t>
      </w:r>
      <w:r w:rsidR="00D6508F" w:rsidRPr="0067635D">
        <w:t xml:space="preserve"> </w:t>
      </w:r>
      <w:r w:rsidRPr="0067635D">
        <w:t>shall</w:t>
      </w:r>
      <w:r w:rsidR="00D6508F" w:rsidRPr="0067635D">
        <w:t xml:space="preserve"> </w:t>
      </w:r>
      <w:r w:rsidRPr="0067635D">
        <w:t>be</w:t>
      </w:r>
      <w:r w:rsidR="00D6508F" w:rsidRPr="0067635D">
        <w:t xml:space="preserve"> </w:t>
      </w:r>
      <w:r w:rsidRPr="0067635D">
        <w:t>obtained</w:t>
      </w:r>
      <w:r w:rsidR="00D6508F" w:rsidRPr="0067635D">
        <w:t xml:space="preserve"> </w:t>
      </w:r>
      <w:r w:rsidRPr="0067635D">
        <w:t>from</w:t>
      </w:r>
      <w:r w:rsidR="00D6508F" w:rsidRPr="0067635D">
        <w:t xml:space="preserve"> </w:t>
      </w:r>
      <w:r w:rsidRPr="0067635D">
        <w:t>an</w:t>
      </w:r>
      <w:r w:rsidR="00D6508F" w:rsidRPr="0067635D">
        <w:t xml:space="preserve"> </w:t>
      </w:r>
      <w:r w:rsidRPr="0067635D">
        <w:t>approved manufacturer and</w:t>
      </w:r>
      <w:r w:rsidR="00D6508F" w:rsidRPr="0067635D">
        <w:t xml:space="preserve"> </w:t>
      </w:r>
      <w:r w:rsidRPr="0067635D">
        <w:t>shall</w:t>
      </w:r>
      <w:r w:rsidR="00D6508F" w:rsidRPr="0067635D">
        <w:t xml:space="preserve"> </w:t>
      </w:r>
      <w:r w:rsidRPr="0067635D">
        <w:t>be</w:t>
      </w:r>
      <w:r w:rsidR="00D6508F" w:rsidRPr="0067635D">
        <w:t xml:space="preserve"> </w:t>
      </w:r>
      <w:r w:rsidRPr="0067635D">
        <w:t>applied in</w:t>
      </w:r>
      <w:r w:rsidR="00D6508F" w:rsidRPr="0067635D">
        <w:t xml:space="preserve"> </w:t>
      </w:r>
      <w:r w:rsidRPr="0067635D">
        <w:t>accordance with</w:t>
      </w:r>
      <w:r w:rsidR="00D6508F" w:rsidRPr="0067635D">
        <w:t xml:space="preserve"> </w:t>
      </w:r>
      <w:r w:rsidRPr="0067635D">
        <w:t>t</w:t>
      </w:r>
      <w:r w:rsidR="00783B81" w:rsidRPr="0067635D">
        <w:t>he manufacturer's instructions.</w:t>
      </w:r>
    </w:p>
    <w:p w14:paraId="4467184D" w14:textId="747FDADC" w:rsidR="00783B81" w:rsidRPr="0067635D" w:rsidRDefault="004A263B">
      <w:pPr>
        <w:pStyle w:val="ListParagraph"/>
        <w:numPr>
          <w:ilvl w:val="0"/>
          <w:numId w:val="146"/>
        </w:numPr>
        <w:tabs>
          <w:tab w:val="left" w:pos="5685"/>
        </w:tabs>
        <w:spacing w:after="0"/>
        <w:ind w:left="1080" w:right="27"/>
        <w:jc w:val="both"/>
      </w:pPr>
      <w:r w:rsidRPr="0067635D">
        <w:t>Mortar,</w:t>
      </w:r>
      <w:r w:rsidR="00D6508F" w:rsidRPr="0067635D">
        <w:t xml:space="preserve"> </w:t>
      </w:r>
      <w:r w:rsidRPr="0067635D">
        <w:t>render</w:t>
      </w:r>
      <w:r w:rsidR="00D6508F" w:rsidRPr="0067635D">
        <w:t xml:space="preserve"> </w:t>
      </w:r>
      <w:r w:rsidRPr="0067635D">
        <w:t>and</w:t>
      </w:r>
      <w:r w:rsidR="00D6508F" w:rsidRPr="0067635D">
        <w:t xml:space="preserve"> </w:t>
      </w:r>
      <w:r w:rsidRPr="0067635D">
        <w:t>grout shall be used freshly mixed.</w:t>
      </w:r>
    </w:p>
    <w:p w14:paraId="67FC27A6" w14:textId="77777777" w:rsidR="0073500F" w:rsidRPr="0067635D" w:rsidRDefault="0073500F" w:rsidP="0073500F">
      <w:pPr>
        <w:pStyle w:val="ListParagraph"/>
        <w:tabs>
          <w:tab w:val="left" w:pos="5685"/>
        </w:tabs>
        <w:spacing w:after="0"/>
        <w:ind w:left="1080" w:right="420"/>
        <w:jc w:val="both"/>
      </w:pPr>
    </w:p>
    <w:p w14:paraId="4B3E6DEA" w14:textId="39B34FFA" w:rsidR="004A263B" w:rsidRPr="0067635D" w:rsidRDefault="004A263B">
      <w:pPr>
        <w:pStyle w:val="Heading3"/>
        <w:numPr>
          <w:ilvl w:val="2"/>
          <w:numId w:val="29"/>
        </w:numPr>
        <w:ind w:left="720" w:firstLine="0"/>
        <w:rPr>
          <w:w w:val="113"/>
        </w:rPr>
      </w:pPr>
      <w:bookmarkStart w:id="436" w:name="_Toc172648506"/>
      <w:r w:rsidRPr="0067635D">
        <w:rPr>
          <w:w w:val="113"/>
        </w:rPr>
        <w:t>PROTECTIVE</w:t>
      </w:r>
      <w:r w:rsidR="00D6508F" w:rsidRPr="0067635D">
        <w:rPr>
          <w:w w:val="113"/>
        </w:rPr>
        <w:t xml:space="preserve"> </w:t>
      </w:r>
      <w:r w:rsidRPr="0067635D">
        <w:rPr>
          <w:w w:val="113"/>
        </w:rPr>
        <w:t>COATINGS</w:t>
      </w:r>
      <w:bookmarkEnd w:id="436"/>
    </w:p>
    <w:p w14:paraId="18043408" w14:textId="474EE017" w:rsidR="004A263B" w:rsidRPr="0067635D" w:rsidRDefault="004A263B">
      <w:pPr>
        <w:pStyle w:val="ListParagraph"/>
        <w:numPr>
          <w:ilvl w:val="0"/>
          <w:numId w:val="147"/>
        </w:numPr>
        <w:tabs>
          <w:tab w:val="left" w:pos="5685"/>
        </w:tabs>
        <w:spacing w:after="0"/>
        <w:jc w:val="both"/>
        <w:rPr>
          <w:b/>
          <w:bCs/>
          <w:u w:val="single"/>
        </w:rPr>
      </w:pPr>
      <w:r w:rsidRPr="0067635D">
        <w:rPr>
          <w:b/>
          <w:bCs/>
          <w:u w:val="single"/>
        </w:rPr>
        <w:t>EXTERNAL SHEET TANKING MEMBRANE</w:t>
      </w:r>
    </w:p>
    <w:p w14:paraId="317B1AF2" w14:textId="1163890C" w:rsidR="00B475C1" w:rsidRPr="0067635D" w:rsidRDefault="004A263B">
      <w:pPr>
        <w:pStyle w:val="ListParagraph"/>
        <w:numPr>
          <w:ilvl w:val="0"/>
          <w:numId w:val="148"/>
        </w:numPr>
        <w:tabs>
          <w:tab w:val="left" w:pos="5685"/>
        </w:tabs>
        <w:spacing w:after="0"/>
        <w:ind w:left="1080" w:right="27"/>
        <w:jc w:val="both"/>
      </w:pPr>
      <w:r w:rsidRPr="0067635D">
        <w:t>External sheet</w:t>
      </w:r>
      <w:r w:rsidR="00D6508F" w:rsidRPr="0067635D">
        <w:t xml:space="preserve"> </w:t>
      </w:r>
      <w:r w:rsidRPr="0067635D">
        <w:t>tanking</w:t>
      </w:r>
      <w:r w:rsidR="00D6508F" w:rsidRPr="0067635D">
        <w:t xml:space="preserve"> </w:t>
      </w:r>
      <w:r w:rsidRPr="0067635D">
        <w:t>membrane to concrete</w:t>
      </w:r>
      <w:r w:rsidR="00D6508F" w:rsidRPr="0067635D">
        <w:t xml:space="preserve"> </w:t>
      </w:r>
      <w:r w:rsidRPr="0067635D">
        <w:t>substructures</w:t>
      </w:r>
      <w:r w:rsidR="00D6508F" w:rsidRPr="0067635D">
        <w:t xml:space="preserve"> </w:t>
      </w:r>
      <w:r w:rsidRPr="0067635D">
        <w:t>shall be</w:t>
      </w:r>
      <w:r w:rsidR="00D6508F" w:rsidRPr="0067635D">
        <w:t xml:space="preserve"> </w:t>
      </w:r>
      <w:r w:rsidRPr="0067635D">
        <w:t>an impervious,</w:t>
      </w:r>
      <w:r w:rsidR="00D6508F" w:rsidRPr="0067635D">
        <w:t xml:space="preserve"> </w:t>
      </w:r>
      <w:r w:rsidRPr="0067635D">
        <w:t>cold applied flexible laminated sheet,</w:t>
      </w:r>
      <w:r w:rsidR="00D6508F" w:rsidRPr="0067635D">
        <w:t xml:space="preserve"> </w:t>
      </w:r>
      <w:r w:rsidRPr="0067635D">
        <w:t>consisting</w:t>
      </w:r>
      <w:r w:rsidR="00D6508F" w:rsidRPr="0067635D">
        <w:t xml:space="preserve"> </w:t>
      </w:r>
      <w:r w:rsidRPr="0067635D">
        <w:t>of multi - layer high density</w:t>
      </w:r>
      <w:r w:rsidR="00D6508F" w:rsidRPr="0067635D">
        <w:t xml:space="preserve"> </w:t>
      </w:r>
      <w:r w:rsidRPr="0067635D">
        <w:t>cross laminated polyethylene film with a backing of self-adhesive</w:t>
      </w:r>
      <w:r w:rsidR="00D6508F" w:rsidRPr="0067635D">
        <w:t xml:space="preserve"> </w:t>
      </w:r>
      <w:r w:rsidRPr="0067635D">
        <w:t>rubber</w:t>
      </w:r>
      <w:r w:rsidR="00D6508F" w:rsidRPr="0067635D">
        <w:t xml:space="preserve"> </w:t>
      </w:r>
      <w:r w:rsidRPr="0067635D">
        <w:t>bitumen</w:t>
      </w:r>
      <w:r w:rsidR="00D6508F" w:rsidRPr="0067635D">
        <w:t xml:space="preserve"> </w:t>
      </w:r>
      <w:r w:rsidRPr="0067635D">
        <w:t>compound to give</w:t>
      </w:r>
      <w:r w:rsidR="00D6508F" w:rsidRPr="0067635D">
        <w:t xml:space="preserve"> </w:t>
      </w:r>
      <w:r w:rsidRPr="0067635D">
        <w:t>a combined thickness of 1.5mm</w:t>
      </w:r>
      <w:r w:rsidR="00D6508F" w:rsidRPr="0067635D">
        <w:t xml:space="preserve"> </w:t>
      </w:r>
      <w:r w:rsidRPr="0067635D">
        <w:t>and protected with</w:t>
      </w:r>
      <w:r w:rsidR="006D54D1" w:rsidRPr="0067635D">
        <w:t xml:space="preserve"> silicone coated release paper.</w:t>
      </w:r>
    </w:p>
    <w:p w14:paraId="33836AE6" w14:textId="763FE312" w:rsidR="00B475C1" w:rsidRPr="0067635D" w:rsidRDefault="004A263B">
      <w:pPr>
        <w:pStyle w:val="ListParagraph"/>
        <w:numPr>
          <w:ilvl w:val="0"/>
          <w:numId w:val="148"/>
        </w:numPr>
        <w:tabs>
          <w:tab w:val="left" w:pos="5685"/>
        </w:tabs>
        <w:spacing w:after="0"/>
        <w:ind w:left="1080" w:right="27"/>
        <w:jc w:val="both"/>
      </w:pPr>
      <w:r w:rsidRPr="0067635D">
        <w:t>The mass of the membrane shall be not less than 1.6</w:t>
      </w:r>
      <w:r w:rsidR="00D6508F" w:rsidRPr="0067635D">
        <w:t xml:space="preserve"> </w:t>
      </w:r>
      <w:r w:rsidR="006D54D1" w:rsidRPr="0067635D">
        <w:t>kg/m</w:t>
      </w:r>
      <w:r w:rsidR="006D54D1" w:rsidRPr="0067635D">
        <w:rPr>
          <w:vertAlign w:val="superscript"/>
        </w:rPr>
        <w:t>2</w:t>
      </w:r>
      <w:r w:rsidR="006D54D1" w:rsidRPr="0067635D">
        <w:t xml:space="preserve"> gross.</w:t>
      </w:r>
    </w:p>
    <w:p w14:paraId="0C108D39" w14:textId="20874CBE" w:rsidR="00B475C1" w:rsidRPr="0067635D" w:rsidRDefault="004A263B">
      <w:pPr>
        <w:pStyle w:val="ListParagraph"/>
        <w:numPr>
          <w:ilvl w:val="0"/>
          <w:numId w:val="148"/>
        </w:numPr>
        <w:tabs>
          <w:tab w:val="left" w:pos="5685"/>
        </w:tabs>
        <w:spacing w:after="0"/>
        <w:ind w:left="1080" w:right="27"/>
        <w:jc w:val="both"/>
      </w:pPr>
      <w:r w:rsidRPr="0067635D">
        <w:t>A</w:t>
      </w:r>
      <w:r w:rsidR="00D6508F" w:rsidRPr="0067635D">
        <w:t xml:space="preserve"> </w:t>
      </w:r>
      <w:r w:rsidRPr="0067635D">
        <w:t>special</w:t>
      </w:r>
      <w:r w:rsidR="00D6508F" w:rsidRPr="0067635D">
        <w:t xml:space="preserve"> </w:t>
      </w:r>
      <w:r w:rsidRPr="0067635D">
        <w:t>grade of</w:t>
      </w:r>
      <w:r w:rsidR="00D6508F" w:rsidRPr="0067635D">
        <w:t xml:space="preserve"> </w:t>
      </w:r>
      <w:r w:rsidRPr="0067635D">
        <w:t>compound</w:t>
      </w:r>
      <w:r w:rsidR="00D6508F" w:rsidRPr="0067635D">
        <w:t xml:space="preserve"> </w:t>
      </w:r>
      <w:r w:rsidRPr="0067635D">
        <w:t>formulated</w:t>
      </w:r>
      <w:r w:rsidR="00D6508F" w:rsidRPr="0067635D">
        <w:t xml:space="preserve"> </w:t>
      </w:r>
      <w:r w:rsidRPr="0067635D">
        <w:t>for</w:t>
      </w:r>
      <w:r w:rsidR="00D6508F" w:rsidRPr="0067635D">
        <w:t xml:space="preserve"> </w:t>
      </w:r>
      <w:r w:rsidRPr="0067635D">
        <w:t>hot</w:t>
      </w:r>
      <w:r w:rsidR="00D6508F" w:rsidRPr="0067635D">
        <w:t xml:space="preserve"> </w:t>
      </w:r>
      <w:r w:rsidRPr="0067635D">
        <w:t>climates</w:t>
      </w:r>
      <w:r w:rsidR="00D6508F" w:rsidRPr="0067635D">
        <w:t xml:space="preserve"> </w:t>
      </w:r>
      <w:r w:rsidRPr="0067635D">
        <w:t>shall</w:t>
      </w:r>
      <w:r w:rsidR="00D6508F" w:rsidRPr="0067635D">
        <w:t xml:space="preserve"> </w:t>
      </w:r>
      <w:r w:rsidRPr="0067635D">
        <w:t>be used,</w:t>
      </w:r>
      <w:r w:rsidR="00D6508F" w:rsidRPr="0067635D">
        <w:t xml:space="preserve"> </w:t>
      </w:r>
      <w:r w:rsidRPr="0067635D">
        <w:t>which</w:t>
      </w:r>
      <w:r w:rsidR="00D6508F" w:rsidRPr="0067635D">
        <w:t xml:space="preserve"> </w:t>
      </w:r>
      <w:r w:rsidRPr="0067635D">
        <w:t>has</w:t>
      </w:r>
      <w:r w:rsidR="00D6508F" w:rsidRPr="0067635D">
        <w:t xml:space="preserve"> </w:t>
      </w:r>
      <w:r w:rsidRPr="0067635D">
        <w:t>in</w:t>
      </w:r>
      <w:r w:rsidR="00D6508F" w:rsidRPr="0067635D">
        <w:t xml:space="preserve"> </w:t>
      </w:r>
      <w:r w:rsidRPr="0067635D">
        <w:t>excess</w:t>
      </w:r>
      <w:r w:rsidR="00D6508F" w:rsidRPr="0067635D">
        <w:t xml:space="preserve"> </w:t>
      </w:r>
      <w:r w:rsidRPr="0067635D">
        <w:t>of</w:t>
      </w:r>
      <w:r w:rsidR="00D6508F" w:rsidRPr="0067635D">
        <w:t xml:space="preserve"> </w:t>
      </w:r>
      <w:r w:rsidRPr="0067635D">
        <w:t>10</w:t>
      </w:r>
      <w:r w:rsidR="00D6508F" w:rsidRPr="0067635D">
        <w:t xml:space="preserve"> </w:t>
      </w:r>
      <w:r w:rsidRPr="0067635D">
        <w:t>years</w:t>
      </w:r>
      <w:r w:rsidR="00D6508F" w:rsidRPr="0067635D">
        <w:t xml:space="preserve"> </w:t>
      </w:r>
      <w:r w:rsidRPr="0067635D">
        <w:t>of</w:t>
      </w:r>
      <w:r w:rsidR="00D6508F" w:rsidRPr="0067635D">
        <w:t xml:space="preserve"> </w:t>
      </w:r>
      <w:r w:rsidRPr="0067635D">
        <w:t>successful</w:t>
      </w:r>
      <w:r w:rsidR="00D6508F" w:rsidRPr="0067635D">
        <w:t xml:space="preserve"> </w:t>
      </w:r>
      <w:r w:rsidRPr="0067635D">
        <w:t>usage</w:t>
      </w:r>
      <w:r w:rsidR="00D6508F" w:rsidRPr="0067635D">
        <w:t xml:space="preserve"> </w:t>
      </w:r>
      <w:r w:rsidRPr="0067635D">
        <w:t>in</w:t>
      </w:r>
      <w:r w:rsidR="00D6508F" w:rsidRPr="0067635D">
        <w:t xml:space="preserve"> </w:t>
      </w:r>
      <w:r w:rsidR="006D54D1" w:rsidRPr="0067635D">
        <w:t>the Middle East.</w:t>
      </w:r>
    </w:p>
    <w:p w14:paraId="38D8CDA6" w14:textId="3DF9FDE8" w:rsidR="00A11E82" w:rsidRPr="0067635D" w:rsidRDefault="004A263B">
      <w:pPr>
        <w:pStyle w:val="ListParagraph"/>
        <w:numPr>
          <w:ilvl w:val="0"/>
          <w:numId w:val="148"/>
        </w:numPr>
        <w:tabs>
          <w:tab w:val="left" w:pos="5685"/>
        </w:tabs>
        <w:spacing w:after="0"/>
        <w:ind w:left="1080" w:right="27"/>
        <w:jc w:val="both"/>
      </w:pPr>
      <w:r w:rsidRPr="0067635D">
        <w:t>The</w:t>
      </w:r>
      <w:r w:rsidR="00D6508F" w:rsidRPr="0067635D">
        <w:t xml:space="preserve"> </w:t>
      </w:r>
      <w:r w:rsidRPr="0067635D">
        <w:t>laminate</w:t>
      </w:r>
      <w:r w:rsidR="00D6508F" w:rsidRPr="0067635D">
        <w:t xml:space="preserve"> </w:t>
      </w:r>
      <w:r w:rsidRPr="0067635D">
        <w:t>shall</w:t>
      </w:r>
      <w:r w:rsidR="00D6508F" w:rsidRPr="0067635D">
        <w:t xml:space="preserve"> </w:t>
      </w:r>
      <w:r w:rsidRPr="0067635D">
        <w:t>withstand</w:t>
      </w:r>
      <w:r w:rsidR="00D6508F" w:rsidRPr="0067635D">
        <w:t xml:space="preserve"> </w:t>
      </w:r>
      <w:r w:rsidRPr="0067635D">
        <w:t>cracking</w:t>
      </w:r>
      <w:r w:rsidR="00D6508F" w:rsidRPr="0067635D">
        <w:t xml:space="preserve"> </w:t>
      </w:r>
      <w:r w:rsidRPr="0067635D">
        <w:t>of</w:t>
      </w:r>
      <w:r w:rsidR="00D6508F" w:rsidRPr="0067635D">
        <w:t xml:space="preserve"> </w:t>
      </w:r>
      <w:r w:rsidRPr="0067635D">
        <w:t>the</w:t>
      </w:r>
      <w:r w:rsidR="00D6508F" w:rsidRPr="0067635D">
        <w:t xml:space="preserve"> </w:t>
      </w:r>
      <w:r w:rsidRPr="0067635D">
        <w:t>substrate</w:t>
      </w:r>
      <w:r w:rsidR="00D6508F" w:rsidRPr="0067635D">
        <w:t xml:space="preserve"> </w:t>
      </w:r>
      <w:r w:rsidRPr="0067635D">
        <w:t>up</w:t>
      </w:r>
      <w:r w:rsidR="00D6508F" w:rsidRPr="0067635D">
        <w:t xml:space="preserve"> </w:t>
      </w:r>
      <w:r w:rsidR="00831B71" w:rsidRPr="0067635D">
        <w:t>to a crack width of 0.6mm.</w:t>
      </w:r>
    </w:p>
    <w:p w14:paraId="32518E04" w14:textId="77777777" w:rsidR="00A11E82" w:rsidRPr="0067635D" w:rsidRDefault="00A11E82" w:rsidP="00A11E82">
      <w:pPr>
        <w:spacing w:after="0" w:line="240" w:lineRule="exact"/>
        <w:ind w:left="-270" w:right="-302"/>
      </w:pPr>
    </w:p>
    <w:p w14:paraId="4340E07A" w14:textId="77777777" w:rsidR="00FA5BC3" w:rsidRPr="0067635D" w:rsidRDefault="00FA5BC3" w:rsidP="002F7637">
      <w:pPr>
        <w:spacing w:after="0" w:line="240" w:lineRule="exact"/>
        <w:ind w:left="720" w:right="-302"/>
      </w:pPr>
    </w:p>
    <w:p w14:paraId="6781D348" w14:textId="77777777" w:rsidR="00FA5BC3" w:rsidRPr="0067635D" w:rsidRDefault="00FA5BC3" w:rsidP="002F7637">
      <w:pPr>
        <w:spacing w:after="0" w:line="240" w:lineRule="exact"/>
        <w:ind w:left="720" w:right="-302"/>
      </w:pPr>
    </w:p>
    <w:p w14:paraId="71E4DA0B" w14:textId="2AF08096" w:rsidR="00324B68" w:rsidRPr="0067635D" w:rsidRDefault="006D54D1" w:rsidP="002F7637">
      <w:pPr>
        <w:spacing w:after="0" w:line="240" w:lineRule="exact"/>
        <w:ind w:left="720" w:right="-302"/>
      </w:pPr>
      <w:r w:rsidRPr="0067635D">
        <w:t>Minimum test performance data shall be as follows:</w:t>
      </w:r>
    </w:p>
    <w:p w14:paraId="6D11FE2C" w14:textId="5F0A8C30" w:rsidR="004747F9" w:rsidRPr="0067635D" w:rsidRDefault="006D54D1" w:rsidP="008777F5">
      <w:pPr>
        <w:spacing w:before="120" w:after="0" w:line="240" w:lineRule="exact"/>
        <w:ind w:left="720" w:right="-302"/>
      </w:pPr>
      <w:r w:rsidRPr="0067635D">
        <w:rPr>
          <w:b/>
          <w:bCs/>
        </w:rPr>
        <w:t>Table 1</w:t>
      </w:r>
      <w:r w:rsidR="00D12C1D" w:rsidRPr="0067635D">
        <w:rPr>
          <w:b/>
          <w:bCs/>
        </w:rPr>
        <w:t xml:space="preserve">7 </w:t>
      </w:r>
      <w:r w:rsidRPr="0067635D">
        <w:t>– Minimum test performance protective coating</w:t>
      </w:r>
    </w:p>
    <w:tbl>
      <w:tblPr>
        <w:tblpPr w:leftFromText="180" w:rightFromText="180" w:vertAnchor="text" w:horzAnchor="margin" w:tblpXSpec="right" w:tblpY="362"/>
        <w:tblW w:w="0" w:type="auto"/>
        <w:tblLayout w:type="fixed"/>
        <w:tblCellMar>
          <w:left w:w="0" w:type="dxa"/>
          <w:right w:w="0" w:type="dxa"/>
        </w:tblCellMar>
        <w:tblLook w:val="01E0" w:firstRow="1" w:lastRow="1" w:firstColumn="1" w:lastColumn="1" w:noHBand="0" w:noVBand="0"/>
      </w:tblPr>
      <w:tblGrid>
        <w:gridCol w:w="3324"/>
        <w:gridCol w:w="2538"/>
        <w:gridCol w:w="2424"/>
      </w:tblGrid>
      <w:tr w:rsidR="003807DE" w:rsidRPr="0067635D" w14:paraId="66F75DA5"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6650DEA2" w14:textId="77777777" w:rsidR="006D54D1" w:rsidRPr="0067635D" w:rsidRDefault="006D54D1" w:rsidP="00FA5BC3">
            <w:pPr>
              <w:spacing w:after="0"/>
              <w:jc w:val="center"/>
              <w:rPr>
                <w:b/>
                <w:bCs/>
              </w:rPr>
            </w:pPr>
            <w:r w:rsidRPr="0067635D">
              <w:rPr>
                <w:b/>
                <w:bCs/>
              </w:rPr>
              <w:t>Property</w:t>
            </w:r>
          </w:p>
        </w:tc>
        <w:tc>
          <w:tcPr>
            <w:tcW w:w="2538" w:type="dxa"/>
            <w:tcBorders>
              <w:top w:val="single" w:sz="5" w:space="0" w:color="000000"/>
              <w:left w:val="single" w:sz="5" w:space="0" w:color="000000"/>
              <w:bottom w:val="single" w:sz="5" w:space="0" w:color="000000"/>
              <w:right w:val="single" w:sz="5" w:space="0" w:color="000000"/>
            </w:tcBorders>
            <w:vAlign w:val="center"/>
          </w:tcPr>
          <w:p w14:paraId="4779E868" w14:textId="77777777" w:rsidR="006D54D1" w:rsidRPr="0067635D" w:rsidRDefault="006D54D1" w:rsidP="00FA5BC3">
            <w:pPr>
              <w:spacing w:after="0"/>
              <w:jc w:val="center"/>
              <w:rPr>
                <w:b/>
                <w:bCs/>
              </w:rPr>
            </w:pPr>
            <w:r w:rsidRPr="0067635D">
              <w:rPr>
                <w:b/>
                <w:bCs/>
              </w:rPr>
              <w:t>Test Method</w:t>
            </w:r>
          </w:p>
        </w:tc>
        <w:tc>
          <w:tcPr>
            <w:tcW w:w="2424" w:type="dxa"/>
            <w:tcBorders>
              <w:top w:val="single" w:sz="5" w:space="0" w:color="000000"/>
              <w:left w:val="single" w:sz="5" w:space="0" w:color="000000"/>
              <w:bottom w:val="single" w:sz="5" w:space="0" w:color="000000"/>
              <w:right w:val="single" w:sz="5" w:space="0" w:color="000000"/>
            </w:tcBorders>
            <w:vAlign w:val="center"/>
          </w:tcPr>
          <w:p w14:paraId="2AD5CBC7" w14:textId="77777777" w:rsidR="006D54D1" w:rsidRPr="0067635D" w:rsidRDefault="006D54D1" w:rsidP="00FA5BC3">
            <w:pPr>
              <w:spacing w:after="0"/>
              <w:jc w:val="center"/>
              <w:rPr>
                <w:b/>
                <w:bCs/>
              </w:rPr>
            </w:pPr>
            <w:r w:rsidRPr="0067635D">
              <w:rPr>
                <w:b/>
                <w:bCs/>
              </w:rPr>
              <w:t>Results</w:t>
            </w:r>
          </w:p>
        </w:tc>
      </w:tr>
      <w:tr w:rsidR="003807DE" w:rsidRPr="0067635D" w14:paraId="6E4C1052" w14:textId="77777777" w:rsidTr="00FA5BC3">
        <w:trPr>
          <w:trHeight w:hRule="exact" w:val="576"/>
        </w:trPr>
        <w:tc>
          <w:tcPr>
            <w:tcW w:w="3324" w:type="dxa"/>
            <w:tcBorders>
              <w:top w:val="single" w:sz="5" w:space="0" w:color="000000"/>
              <w:left w:val="single" w:sz="5" w:space="0" w:color="000000"/>
              <w:bottom w:val="single" w:sz="5" w:space="0" w:color="000000"/>
              <w:right w:val="single" w:sz="5" w:space="0" w:color="000000"/>
            </w:tcBorders>
            <w:vAlign w:val="center"/>
          </w:tcPr>
          <w:p w14:paraId="3AD0604D" w14:textId="77777777" w:rsidR="006D54D1" w:rsidRPr="0067635D" w:rsidRDefault="006D54D1" w:rsidP="00FA5BC3">
            <w:pPr>
              <w:spacing w:after="0"/>
              <w:jc w:val="center"/>
            </w:pPr>
            <w:r w:rsidRPr="0067635D">
              <w:t>Tape Strength</w:t>
            </w:r>
          </w:p>
        </w:tc>
        <w:tc>
          <w:tcPr>
            <w:tcW w:w="2538" w:type="dxa"/>
            <w:tcBorders>
              <w:top w:val="single" w:sz="5" w:space="0" w:color="000000"/>
              <w:left w:val="single" w:sz="5" w:space="0" w:color="000000"/>
              <w:bottom w:val="single" w:sz="5" w:space="0" w:color="000000"/>
              <w:right w:val="single" w:sz="5" w:space="0" w:color="000000"/>
            </w:tcBorders>
            <w:vAlign w:val="center"/>
          </w:tcPr>
          <w:p w14:paraId="670B503F" w14:textId="77777777" w:rsidR="006D54D1" w:rsidRPr="0067635D" w:rsidRDefault="006D54D1" w:rsidP="00FA5BC3">
            <w:pPr>
              <w:spacing w:after="0"/>
              <w:ind w:right="431"/>
              <w:jc w:val="center"/>
            </w:pPr>
            <w:r w:rsidRPr="0067635D">
              <w:t>ASTM D638</w:t>
            </w:r>
          </w:p>
        </w:tc>
        <w:tc>
          <w:tcPr>
            <w:tcW w:w="2424" w:type="dxa"/>
            <w:tcBorders>
              <w:top w:val="single" w:sz="5" w:space="0" w:color="000000"/>
              <w:left w:val="single" w:sz="5" w:space="0" w:color="000000"/>
              <w:bottom w:val="single" w:sz="5" w:space="0" w:color="000000"/>
              <w:right w:val="single" w:sz="5" w:space="0" w:color="000000"/>
            </w:tcBorders>
            <w:vAlign w:val="center"/>
          </w:tcPr>
          <w:p w14:paraId="38127EC4" w14:textId="77777777" w:rsidR="006D54D1" w:rsidRPr="0067635D" w:rsidRDefault="006D54D1" w:rsidP="00FA5BC3">
            <w:pPr>
              <w:spacing w:after="0"/>
              <w:jc w:val="center"/>
            </w:pPr>
            <w:r w:rsidRPr="0067635D">
              <w:t>Long 4.2 N/mm</w:t>
            </w:r>
          </w:p>
          <w:p w14:paraId="3896050A" w14:textId="77777777" w:rsidR="006D54D1" w:rsidRPr="0067635D" w:rsidRDefault="006D54D1" w:rsidP="00FA5BC3">
            <w:pPr>
              <w:spacing w:after="0"/>
              <w:jc w:val="center"/>
            </w:pPr>
            <w:r w:rsidRPr="0067635D">
              <w:t>Trans 4.8N/mm</w:t>
            </w:r>
          </w:p>
        </w:tc>
      </w:tr>
      <w:tr w:rsidR="003807DE" w:rsidRPr="0067635D" w14:paraId="3E77A6C5" w14:textId="77777777" w:rsidTr="00FA5BC3">
        <w:trPr>
          <w:trHeight w:hRule="exact" w:val="576"/>
        </w:trPr>
        <w:tc>
          <w:tcPr>
            <w:tcW w:w="3324" w:type="dxa"/>
            <w:tcBorders>
              <w:top w:val="single" w:sz="5" w:space="0" w:color="000000"/>
              <w:left w:val="single" w:sz="5" w:space="0" w:color="000000"/>
              <w:bottom w:val="single" w:sz="5" w:space="0" w:color="000000"/>
              <w:right w:val="single" w:sz="5" w:space="0" w:color="000000"/>
            </w:tcBorders>
            <w:vAlign w:val="center"/>
          </w:tcPr>
          <w:p w14:paraId="771B02C3" w14:textId="77777777" w:rsidR="006D54D1" w:rsidRPr="0067635D" w:rsidRDefault="006D54D1" w:rsidP="00FA5BC3">
            <w:pPr>
              <w:spacing w:after="0"/>
              <w:jc w:val="center"/>
            </w:pPr>
            <w:r w:rsidRPr="0067635D">
              <w:t>Tensile Strength</w:t>
            </w:r>
          </w:p>
        </w:tc>
        <w:tc>
          <w:tcPr>
            <w:tcW w:w="2538" w:type="dxa"/>
            <w:tcBorders>
              <w:top w:val="single" w:sz="5" w:space="0" w:color="000000"/>
              <w:left w:val="single" w:sz="5" w:space="0" w:color="000000"/>
              <w:bottom w:val="single" w:sz="5" w:space="0" w:color="000000"/>
              <w:right w:val="single" w:sz="5" w:space="0" w:color="000000"/>
            </w:tcBorders>
            <w:vAlign w:val="center"/>
          </w:tcPr>
          <w:p w14:paraId="6245DF1C" w14:textId="77777777" w:rsidR="006D54D1" w:rsidRPr="0067635D" w:rsidRDefault="006D54D1" w:rsidP="00FA5BC3">
            <w:pPr>
              <w:spacing w:after="0"/>
              <w:ind w:right="431"/>
              <w:jc w:val="center"/>
            </w:pPr>
            <w:r w:rsidRPr="0067635D">
              <w:t>ASTM D638</w:t>
            </w:r>
          </w:p>
        </w:tc>
        <w:tc>
          <w:tcPr>
            <w:tcW w:w="2424" w:type="dxa"/>
            <w:tcBorders>
              <w:top w:val="single" w:sz="5" w:space="0" w:color="000000"/>
              <w:left w:val="single" w:sz="5" w:space="0" w:color="000000"/>
              <w:bottom w:val="single" w:sz="5" w:space="0" w:color="000000"/>
              <w:right w:val="single" w:sz="5" w:space="0" w:color="000000"/>
            </w:tcBorders>
            <w:vAlign w:val="center"/>
          </w:tcPr>
          <w:p w14:paraId="2D8D2125" w14:textId="77777777" w:rsidR="006D54D1" w:rsidRPr="0067635D" w:rsidRDefault="006D54D1" w:rsidP="00FA5BC3">
            <w:pPr>
              <w:spacing w:after="0"/>
              <w:jc w:val="center"/>
            </w:pPr>
            <w:r w:rsidRPr="0067635D">
              <w:t>Long 42 N/mm</w:t>
            </w:r>
            <w:r w:rsidRPr="0067635D">
              <w:rPr>
                <w:vertAlign w:val="superscript"/>
              </w:rPr>
              <w:t>2</w:t>
            </w:r>
          </w:p>
          <w:p w14:paraId="1A3D5878" w14:textId="77777777" w:rsidR="006D54D1" w:rsidRPr="0067635D" w:rsidRDefault="006D54D1" w:rsidP="00FA5BC3">
            <w:pPr>
              <w:spacing w:after="0"/>
              <w:jc w:val="center"/>
            </w:pPr>
            <w:r w:rsidRPr="0067635D">
              <w:t>Trans 48N/mm</w:t>
            </w:r>
            <w:r w:rsidRPr="0067635D">
              <w:rPr>
                <w:vertAlign w:val="superscript"/>
              </w:rPr>
              <w:t>2</w:t>
            </w:r>
          </w:p>
        </w:tc>
      </w:tr>
      <w:tr w:rsidR="003807DE" w:rsidRPr="0067635D" w14:paraId="44F894EB"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0F45AFBB" w14:textId="77777777" w:rsidR="006D54D1" w:rsidRPr="0067635D" w:rsidRDefault="006D54D1" w:rsidP="00FA5BC3">
            <w:pPr>
              <w:spacing w:after="0"/>
              <w:jc w:val="center"/>
            </w:pPr>
            <w:r w:rsidRPr="0067635D">
              <w:t>Elongation Film</w:t>
            </w:r>
          </w:p>
        </w:tc>
        <w:tc>
          <w:tcPr>
            <w:tcW w:w="2538" w:type="dxa"/>
            <w:tcBorders>
              <w:top w:val="single" w:sz="5" w:space="0" w:color="000000"/>
              <w:left w:val="single" w:sz="5" w:space="0" w:color="000000"/>
              <w:bottom w:val="single" w:sz="5" w:space="0" w:color="000000"/>
              <w:right w:val="single" w:sz="5" w:space="0" w:color="000000"/>
            </w:tcBorders>
            <w:vAlign w:val="center"/>
          </w:tcPr>
          <w:p w14:paraId="7F735C71" w14:textId="77777777" w:rsidR="006D54D1" w:rsidRPr="0067635D" w:rsidRDefault="006D54D1" w:rsidP="00FA5BC3">
            <w:pPr>
              <w:spacing w:after="0" w:line="316" w:lineRule="auto"/>
              <w:ind w:right="427"/>
              <w:jc w:val="center"/>
            </w:pPr>
            <w:r w:rsidRPr="0067635D">
              <w:t>ASTM D638</w:t>
            </w:r>
          </w:p>
        </w:tc>
        <w:tc>
          <w:tcPr>
            <w:tcW w:w="2424" w:type="dxa"/>
            <w:tcBorders>
              <w:top w:val="single" w:sz="5" w:space="0" w:color="000000"/>
              <w:left w:val="single" w:sz="5" w:space="0" w:color="000000"/>
              <w:bottom w:val="single" w:sz="5" w:space="0" w:color="000000"/>
              <w:right w:val="single" w:sz="5" w:space="0" w:color="000000"/>
            </w:tcBorders>
            <w:vAlign w:val="center"/>
          </w:tcPr>
          <w:p w14:paraId="07AE4E25" w14:textId="595849EE" w:rsidR="006D54D1" w:rsidRPr="0067635D" w:rsidRDefault="006D54D1" w:rsidP="00FA5BC3">
            <w:pPr>
              <w:spacing w:after="0"/>
              <w:jc w:val="center"/>
            </w:pPr>
            <w:r w:rsidRPr="0067635D">
              <w:t xml:space="preserve"> Long 210 </w:t>
            </w:r>
            <w:r w:rsidR="002F7637" w:rsidRPr="0067635D">
              <w:t>% Trans</w:t>
            </w:r>
            <w:r w:rsidRPr="0067635D">
              <w:t xml:space="preserve"> 160%</w:t>
            </w:r>
          </w:p>
        </w:tc>
      </w:tr>
      <w:tr w:rsidR="003807DE" w:rsidRPr="0067635D" w14:paraId="032F8333" w14:textId="77777777" w:rsidTr="00FA5BC3">
        <w:trPr>
          <w:trHeight w:hRule="exact" w:val="576"/>
        </w:trPr>
        <w:tc>
          <w:tcPr>
            <w:tcW w:w="3324" w:type="dxa"/>
            <w:tcBorders>
              <w:top w:val="single" w:sz="5" w:space="0" w:color="000000"/>
              <w:left w:val="single" w:sz="5" w:space="0" w:color="000000"/>
              <w:bottom w:val="single" w:sz="5" w:space="0" w:color="000000"/>
              <w:right w:val="single" w:sz="5" w:space="0" w:color="000000"/>
            </w:tcBorders>
            <w:vAlign w:val="center"/>
          </w:tcPr>
          <w:p w14:paraId="0F75CD0C" w14:textId="77777777" w:rsidR="006D54D1" w:rsidRPr="0067635D" w:rsidRDefault="006D54D1" w:rsidP="00FA5BC3">
            <w:pPr>
              <w:spacing w:after="0"/>
              <w:jc w:val="center"/>
            </w:pPr>
            <w:r w:rsidRPr="0067635D">
              <w:t>Tear Resistance</w:t>
            </w:r>
          </w:p>
        </w:tc>
        <w:tc>
          <w:tcPr>
            <w:tcW w:w="2538" w:type="dxa"/>
            <w:tcBorders>
              <w:top w:val="single" w:sz="5" w:space="0" w:color="000000"/>
              <w:left w:val="single" w:sz="5" w:space="0" w:color="000000"/>
              <w:bottom w:val="single" w:sz="5" w:space="0" w:color="000000"/>
              <w:right w:val="single" w:sz="5" w:space="0" w:color="000000"/>
            </w:tcBorders>
            <w:vAlign w:val="center"/>
          </w:tcPr>
          <w:p w14:paraId="3547F863" w14:textId="3D82C603" w:rsidR="006D54D1" w:rsidRPr="0067635D" w:rsidRDefault="002F7637" w:rsidP="00FA5BC3">
            <w:pPr>
              <w:spacing w:after="0" w:line="316" w:lineRule="auto"/>
              <w:ind w:right="427"/>
              <w:jc w:val="center"/>
            </w:pPr>
            <w:r w:rsidRPr="0067635D">
              <w:t>ASTM D</w:t>
            </w:r>
            <w:r w:rsidR="006D54D1" w:rsidRPr="0067635D">
              <w:t>1004</w:t>
            </w:r>
          </w:p>
        </w:tc>
        <w:tc>
          <w:tcPr>
            <w:tcW w:w="2424" w:type="dxa"/>
            <w:tcBorders>
              <w:top w:val="single" w:sz="5" w:space="0" w:color="000000"/>
              <w:left w:val="single" w:sz="5" w:space="0" w:color="000000"/>
              <w:bottom w:val="single" w:sz="5" w:space="0" w:color="000000"/>
              <w:right w:val="single" w:sz="5" w:space="0" w:color="000000"/>
            </w:tcBorders>
            <w:vAlign w:val="center"/>
          </w:tcPr>
          <w:p w14:paraId="2510BC31" w14:textId="77777777" w:rsidR="006D54D1" w:rsidRPr="0067635D" w:rsidRDefault="006D54D1" w:rsidP="00FA5BC3">
            <w:pPr>
              <w:spacing w:after="0"/>
              <w:jc w:val="center"/>
            </w:pPr>
            <w:r w:rsidRPr="0067635D">
              <w:t xml:space="preserve">Long 270N/mm                  </w:t>
            </w:r>
          </w:p>
          <w:p w14:paraId="0E106F8F" w14:textId="77777777" w:rsidR="006D54D1" w:rsidRPr="0067635D" w:rsidRDefault="006D54D1" w:rsidP="00FA5BC3">
            <w:pPr>
              <w:spacing w:after="0"/>
              <w:jc w:val="center"/>
            </w:pPr>
            <w:r w:rsidRPr="0067635D">
              <w:t>Trans 270N/mm</w:t>
            </w:r>
          </w:p>
          <w:p w14:paraId="27946691" w14:textId="77777777" w:rsidR="006D54D1" w:rsidRPr="0067635D" w:rsidRDefault="006D54D1" w:rsidP="00FA5BC3">
            <w:pPr>
              <w:spacing w:after="0"/>
              <w:jc w:val="center"/>
            </w:pPr>
          </w:p>
        </w:tc>
      </w:tr>
      <w:tr w:rsidR="003807DE" w:rsidRPr="0067635D" w14:paraId="07EDE886"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50C8E9AF" w14:textId="77777777" w:rsidR="006D54D1" w:rsidRPr="0067635D" w:rsidRDefault="006D54D1" w:rsidP="00FA5BC3">
            <w:pPr>
              <w:spacing w:after="0"/>
              <w:jc w:val="center"/>
            </w:pPr>
            <w:r w:rsidRPr="0067635D">
              <w:t>Adhesion to Primed Concrete</w:t>
            </w:r>
          </w:p>
        </w:tc>
        <w:tc>
          <w:tcPr>
            <w:tcW w:w="2538" w:type="dxa"/>
            <w:tcBorders>
              <w:top w:val="single" w:sz="5" w:space="0" w:color="000000"/>
              <w:left w:val="single" w:sz="5" w:space="0" w:color="000000"/>
              <w:bottom w:val="single" w:sz="5" w:space="0" w:color="000000"/>
              <w:right w:val="single" w:sz="5" w:space="0" w:color="000000"/>
            </w:tcBorders>
            <w:vAlign w:val="center"/>
          </w:tcPr>
          <w:p w14:paraId="46B9B438" w14:textId="77777777" w:rsidR="006D54D1" w:rsidRPr="0067635D" w:rsidRDefault="006D54D1" w:rsidP="00FA5BC3">
            <w:pPr>
              <w:spacing w:after="0" w:line="316" w:lineRule="auto"/>
              <w:ind w:right="315"/>
              <w:jc w:val="center"/>
            </w:pPr>
            <w:r w:rsidRPr="0067635D">
              <w:t>ASTM D1000</w:t>
            </w:r>
          </w:p>
        </w:tc>
        <w:tc>
          <w:tcPr>
            <w:tcW w:w="2424" w:type="dxa"/>
            <w:tcBorders>
              <w:top w:val="single" w:sz="5" w:space="0" w:color="000000"/>
              <w:left w:val="single" w:sz="5" w:space="0" w:color="000000"/>
              <w:bottom w:val="single" w:sz="5" w:space="0" w:color="000000"/>
              <w:right w:val="single" w:sz="5" w:space="0" w:color="000000"/>
            </w:tcBorders>
            <w:vAlign w:val="center"/>
          </w:tcPr>
          <w:p w14:paraId="5D43AA6C" w14:textId="77777777" w:rsidR="006D54D1" w:rsidRPr="0067635D" w:rsidRDefault="006D54D1" w:rsidP="00FA5BC3">
            <w:pPr>
              <w:spacing w:after="0"/>
              <w:jc w:val="center"/>
            </w:pPr>
            <w:r w:rsidRPr="0067635D">
              <w:t>1.8 N/mm</w:t>
            </w:r>
          </w:p>
        </w:tc>
      </w:tr>
      <w:tr w:rsidR="003807DE" w:rsidRPr="0067635D" w14:paraId="26F65E3A"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4CFE16C0" w14:textId="77777777" w:rsidR="006D54D1" w:rsidRPr="0067635D" w:rsidRDefault="006D54D1" w:rsidP="00FA5BC3">
            <w:pPr>
              <w:spacing w:after="0"/>
              <w:jc w:val="center"/>
            </w:pPr>
            <w:r w:rsidRPr="0067635D">
              <w:t>Adhesion to Self</w:t>
            </w:r>
          </w:p>
        </w:tc>
        <w:tc>
          <w:tcPr>
            <w:tcW w:w="2538" w:type="dxa"/>
            <w:tcBorders>
              <w:top w:val="single" w:sz="5" w:space="0" w:color="000000"/>
              <w:left w:val="single" w:sz="5" w:space="0" w:color="000000"/>
              <w:bottom w:val="single" w:sz="5" w:space="0" w:color="000000"/>
              <w:right w:val="single" w:sz="5" w:space="0" w:color="000000"/>
            </w:tcBorders>
            <w:vAlign w:val="center"/>
          </w:tcPr>
          <w:p w14:paraId="4ABB94D2" w14:textId="77777777" w:rsidR="006D54D1" w:rsidRPr="0067635D" w:rsidRDefault="006D54D1" w:rsidP="00FA5BC3">
            <w:pPr>
              <w:spacing w:after="0"/>
              <w:ind w:right="315"/>
              <w:jc w:val="center"/>
            </w:pPr>
            <w:r w:rsidRPr="0067635D">
              <w:t>ASTM D1000</w:t>
            </w:r>
          </w:p>
        </w:tc>
        <w:tc>
          <w:tcPr>
            <w:tcW w:w="2424" w:type="dxa"/>
            <w:tcBorders>
              <w:top w:val="single" w:sz="5" w:space="0" w:color="000000"/>
              <w:left w:val="single" w:sz="5" w:space="0" w:color="000000"/>
              <w:bottom w:val="single" w:sz="5" w:space="0" w:color="000000"/>
              <w:right w:val="single" w:sz="5" w:space="0" w:color="000000"/>
            </w:tcBorders>
            <w:vAlign w:val="center"/>
          </w:tcPr>
          <w:p w14:paraId="19492AA9" w14:textId="77777777" w:rsidR="006D54D1" w:rsidRPr="0067635D" w:rsidRDefault="006D54D1" w:rsidP="00FA5BC3">
            <w:pPr>
              <w:spacing w:after="0"/>
              <w:jc w:val="center"/>
            </w:pPr>
            <w:r w:rsidRPr="0067635D">
              <w:t>1.8 N/mm</w:t>
            </w:r>
          </w:p>
        </w:tc>
      </w:tr>
      <w:tr w:rsidR="003807DE" w:rsidRPr="0067635D" w14:paraId="5B2749EB"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54899FD3" w14:textId="77777777" w:rsidR="006D54D1" w:rsidRPr="0067635D" w:rsidRDefault="006D54D1" w:rsidP="00FA5BC3">
            <w:pPr>
              <w:spacing w:after="0"/>
              <w:jc w:val="center"/>
            </w:pPr>
            <w:r w:rsidRPr="0067635D">
              <w:t>Puncture Resistance</w:t>
            </w:r>
          </w:p>
        </w:tc>
        <w:tc>
          <w:tcPr>
            <w:tcW w:w="2538" w:type="dxa"/>
            <w:tcBorders>
              <w:top w:val="single" w:sz="5" w:space="0" w:color="000000"/>
              <w:left w:val="single" w:sz="5" w:space="0" w:color="000000"/>
              <w:bottom w:val="single" w:sz="5" w:space="0" w:color="000000"/>
              <w:right w:val="single" w:sz="5" w:space="0" w:color="000000"/>
            </w:tcBorders>
            <w:vAlign w:val="center"/>
          </w:tcPr>
          <w:p w14:paraId="3EC549CE" w14:textId="77777777" w:rsidR="006D54D1" w:rsidRPr="0067635D" w:rsidRDefault="006D54D1" w:rsidP="00FA5BC3">
            <w:pPr>
              <w:spacing w:after="0" w:line="316" w:lineRule="auto"/>
              <w:ind w:right="430"/>
              <w:jc w:val="center"/>
            </w:pPr>
            <w:r w:rsidRPr="0067635D">
              <w:t>ASTM E154</w:t>
            </w:r>
          </w:p>
        </w:tc>
        <w:tc>
          <w:tcPr>
            <w:tcW w:w="2424" w:type="dxa"/>
            <w:tcBorders>
              <w:top w:val="single" w:sz="5" w:space="0" w:color="000000"/>
              <w:left w:val="single" w:sz="5" w:space="0" w:color="000000"/>
              <w:bottom w:val="single" w:sz="5" w:space="0" w:color="000000"/>
              <w:right w:val="single" w:sz="5" w:space="0" w:color="000000"/>
            </w:tcBorders>
            <w:vAlign w:val="center"/>
          </w:tcPr>
          <w:p w14:paraId="31AD29BF" w14:textId="77777777" w:rsidR="006D54D1" w:rsidRPr="0067635D" w:rsidRDefault="006D54D1" w:rsidP="00FA5BC3">
            <w:pPr>
              <w:spacing w:after="0"/>
              <w:jc w:val="center"/>
            </w:pPr>
            <w:r w:rsidRPr="0067635D">
              <w:t>290N 65mm</w:t>
            </w:r>
          </w:p>
        </w:tc>
      </w:tr>
      <w:tr w:rsidR="003807DE" w:rsidRPr="0067635D" w14:paraId="325D950D" w14:textId="77777777" w:rsidTr="00FA5BC3">
        <w:trPr>
          <w:trHeight w:hRule="exact" w:val="288"/>
        </w:trPr>
        <w:tc>
          <w:tcPr>
            <w:tcW w:w="3324" w:type="dxa"/>
            <w:vMerge w:val="restart"/>
            <w:tcBorders>
              <w:top w:val="single" w:sz="5" w:space="0" w:color="000000"/>
              <w:left w:val="single" w:sz="5" w:space="0" w:color="000000"/>
              <w:right w:val="single" w:sz="5" w:space="0" w:color="000000"/>
            </w:tcBorders>
            <w:vAlign w:val="center"/>
          </w:tcPr>
          <w:p w14:paraId="0D4BABCB" w14:textId="77777777" w:rsidR="006D54D1" w:rsidRPr="0067635D" w:rsidRDefault="006D54D1" w:rsidP="00FA5BC3">
            <w:pPr>
              <w:spacing w:after="0"/>
              <w:jc w:val="center"/>
            </w:pPr>
            <w:r w:rsidRPr="0067635D">
              <w:t>Water Resistance</w:t>
            </w:r>
          </w:p>
        </w:tc>
        <w:tc>
          <w:tcPr>
            <w:tcW w:w="2538" w:type="dxa"/>
            <w:tcBorders>
              <w:top w:val="single" w:sz="5" w:space="0" w:color="000000"/>
              <w:left w:val="single" w:sz="5" w:space="0" w:color="000000"/>
              <w:bottom w:val="single" w:sz="5" w:space="0" w:color="000000"/>
              <w:right w:val="single" w:sz="5" w:space="0" w:color="000000"/>
            </w:tcBorders>
            <w:vAlign w:val="center"/>
          </w:tcPr>
          <w:p w14:paraId="2B0A420B" w14:textId="77777777" w:rsidR="006D54D1" w:rsidRPr="0067635D" w:rsidRDefault="006D54D1" w:rsidP="00FA5BC3">
            <w:pPr>
              <w:spacing w:after="0" w:line="316" w:lineRule="auto"/>
              <w:ind w:right="430"/>
              <w:jc w:val="center"/>
            </w:pPr>
            <w:r w:rsidRPr="0067635D">
              <w:t>ASTM D570</w:t>
            </w:r>
          </w:p>
        </w:tc>
        <w:tc>
          <w:tcPr>
            <w:tcW w:w="2424" w:type="dxa"/>
            <w:tcBorders>
              <w:top w:val="single" w:sz="5" w:space="0" w:color="000000"/>
              <w:left w:val="single" w:sz="5" w:space="0" w:color="000000"/>
              <w:bottom w:val="single" w:sz="5" w:space="0" w:color="000000"/>
              <w:right w:val="single" w:sz="5" w:space="0" w:color="000000"/>
            </w:tcBorders>
            <w:vAlign w:val="center"/>
          </w:tcPr>
          <w:p w14:paraId="43947BC9" w14:textId="77777777" w:rsidR="006D54D1" w:rsidRPr="0067635D" w:rsidRDefault="006D54D1" w:rsidP="00FA5BC3">
            <w:pPr>
              <w:spacing w:after="0"/>
              <w:jc w:val="center"/>
            </w:pPr>
            <w:r w:rsidRPr="0067635D">
              <w:t>----</w:t>
            </w:r>
          </w:p>
        </w:tc>
      </w:tr>
      <w:tr w:rsidR="003807DE" w:rsidRPr="0067635D" w14:paraId="7720B3C3" w14:textId="77777777" w:rsidTr="00FA5BC3">
        <w:trPr>
          <w:trHeight w:hRule="exact" w:val="288"/>
        </w:trPr>
        <w:tc>
          <w:tcPr>
            <w:tcW w:w="3324" w:type="dxa"/>
            <w:vMerge/>
            <w:tcBorders>
              <w:left w:val="single" w:sz="5" w:space="0" w:color="000000"/>
              <w:right w:val="single" w:sz="5" w:space="0" w:color="000000"/>
            </w:tcBorders>
            <w:vAlign w:val="center"/>
          </w:tcPr>
          <w:p w14:paraId="4B2BF50E" w14:textId="77777777" w:rsidR="006D54D1" w:rsidRPr="0067635D" w:rsidRDefault="006D54D1" w:rsidP="00FA5BC3">
            <w:pPr>
              <w:spacing w:after="0"/>
            </w:pPr>
          </w:p>
        </w:tc>
        <w:tc>
          <w:tcPr>
            <w:tcW w:w="2538" w:type="dxa"/>
            <w:tcBorders>
              <w:top w:val="single" w:sz="5" w:space="0" w:color="000000"/>
              <w:left w:val="single" w:sz="5" w:space="0" w:color="000000"/>
              <w:bottom w:val="single" w:sz="5" w:space="0" w:color="000000"/>
              <w:right w:val="single" w:sz="5" w:space="0" w:color="000000"/>
            </w:tcBorders>
            <w:vAlign w:val="center"/>
          </w:tcPr>
          <w:p w14:paraId="7064F20D" w14:textId="55B7E5F5" w:rsidR="006D54D1" w:rsidRPr="0067635D" w:rsidRDefault="006D54D1" w:rsidP="00FA5BC3">
            <w:pPr>
              <w:spacing w:after="0" w:line="316" w:lineRule="auto"/>
              <w:ind w:right="430"/>
              <w:jc w:val="center"/>
            </w:pPr>
            <w:r w:rsidRPr="0067635D">
              <w:t>After 24 hours</w:t>
            </w:r>
          </w:p>
        </w:tc>
        <w:tc>
          <w:tcPr>
            <w:tcW w:w="2424" w:type="dxa"/>
            <w:tcBorders>
              <w:top w:val="single" w:sz="5" w:space="0" w:color="000000"/>
              <w:left w:val="single" w:sz="5" w:space="0" w:color="000000"/>
              <w:bottom w:val="single" w:sz="5" w:space="0" w:color="000000"/>
              <w:right w:val="single" w:sz="5" w:space="0" w:color="000000"/>
            </w:tcBorders>
            <w:vAlign w:val="center"/>
          </w:tcPr>
          <w:p w14:paraId="6BA6C000" w14:textId="77777777" w:rsidR="006D54D1" w:rsidRPr="0067635D" w:rsidRDefault="006D54D1" w:rsidP="00FA5BC3">
            <w:pPr>
              <w:spacing w:after="0"/>
              <w:jc w:val="center"/>
            </w:pPr>
            <w:r w:rsidRPr="0067635D">
              <w:t>0.14%</w:t>
            </w:r>
          </w:p>
        </w:tc>
      </w:tr>
      <w:tr w:rsidR="003807DE" w:rsidRPr="0067635D" w14:paraId="352D37FE" w14:textId="77777777" w:rsidTr="00FA5BC3">
        <w:trPr>
          <w:trHeight w:hRule="exact" w:val="288"/>
        </w:trPr>
        <w:tc>
          <w:tcPr>
            <w:tcW w:w="3324" w:type="dxa"/>
            <w:vMerge/>
            <w:tcBorders>
              <w:left w:val="single" w:sz="5" w:space="0" w:color="000000"/>
              <w:bottom w:val="single" w:sz="5" w:space="0" w:color="000000"/>
              <w:right w:val="single" w:sz="5" w:space="0" w:color="000000"/>
            </w:tcBorders>
            <w:vAlign w:val="center"/>
          </w:tcPr>
          <w:p w14:paraId="3C9D321B" w14:textId="77777777" w:rsidR="006D54D1" w:rsidRPr="0067635D" w:rsidRDefault="006D54D1" w:rsidP="00FA5BC3">
            <w:pPr>
              <w:spacing w:after="0"/>
              <w:ind w:left="952"/>
              <w:jc w:val="center"/>
            </w:pPr>
          </w:p>
        </w:tc>
        <w:tc>
          <w:tcPr>
            <w:tcW w:w="2538" w:type="dxa"/>
            <w:tcBorders>
              <w:top w:val="single" w:sz="5" w:space="0" w:color="000000"/>
              <w:left w:val="single" w:sz="5" w:space="0" w:color="000000"/>
              <w:bottom w:val="single" w:sz="5" w:space="0" w:color="000000"/>
              <w:right w:val="single" w:sz="5" w:space="0" w:color="000000"/>
            </w:tcBorders>
            <w:vAlign w:val="center"/>
          </w:tcPr>
          <w:p w14:paraId="75980FCB" w14:textId="0AFDD2B5" w:rsidR="006D54D1" w:rsidRPr="0067635D" w:rsidRDefault="006D54D1" w:rsidP="00FA5BC3">
            <w:pPr>
              <w:spacing w:after="0" w:line="316" w:lineRule="auto"/>
              <w:ind w:right="64"/>
              <w:jc w:val="center"/>
            </w:pPr>
            <w:r w:rsidRPr="0067635D">
              <w:t>After 35 days</w:t>
            </w:r>
          </w:p>
        </w:tc>
        <w:tc>
          <w:tcPr>
            <w:tcW w:w="2424" w:type="dxa"/>
            <w:tcBorders>
              <w:top w:val="single" w:sz="5" w:space="0" w:color="000000"/>
              <w:left w:val="single" w:sz="5" w:space="0" w:color="000000"/>
              <w:bottom w:val="single" w:sz="5" w:space="0" w:color="000000"/>
              <w:right w:val="single" w:sz="5" w:space="0" w:color="000000"/>
            </w:tcBorders>
            <w:vAlign w:val="center"/>
          </w:tcPr>
          <w:p w14:paraId="65A2E4B7" w14:textId="77777777" w:rsidR="006D54D1" w:rsidRPr="0067635D" w:rsidRDefault="006D54D1" w:rsidP="00FA5BC3">
            <w:pPr>
              <w:spacing w:after="0"/>
              <w:jc w:val="center"/>
            </w:pPr>
            <w:r w:rsidRPr="0067635D">
              <w:t>0.95%</w:t>
            </w:r>
          </w:p>
        </w:tc>
      </w:tr>
      <w:tr w:rsidR="003807DE" w:rsidRPr="0067635D" w14:paraId="13CAEFC5"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22C9DA40" w14:textId="77777777" w:rsidR="006D54D1" w:rsidRPr="0067635D" w:rsidRDefault="006D54D1" w:rsidP="00FA5BC3">
            <w:pPr>
              <w:spacing w:after="0"/>
              <w:jc w:val="center"/>
            </w:pPr>
            <w:r w:rsidRPr="0067635D">
              <w:t>Environmental Resistance</w:t>
            </w:r>
          </w:p>
        </w:tc>
        <w:tc>
          <w:tcPr>
            <w:tcW w:w="2538" w:type="dxa"/>
            <w:tcBorders>
              <w:top w:val="single" w:sz="5" w:space="0" w:color="000000"/>
              <w:left w:val="single" w:sz="5" w:space="0" w:color="000000"/>
              <w:bottom w:val="single" w:sz="5" w:space="0" w:color="000000"/>
              <w:right w:val="single" w:sz="5" w:space="0" w:color="000000"/>
            </w:tcBorders>
            <w:vAlign w:val="center"/>
          </w:tcPr>
          <w:p w14:paraId="34C68DF6" w14:textId="77777777" w:rsidR="006D54D1" w:rsidRPr="0067635D" w:rsidRDefault="006D54D1" w:rsidP="00FA5BC3">
            <w:pPr>
              <w:spacing w:after="0"/>
              <w:ind w:right="431"/>
              <w:jc w:val="center"/>
            </w:pPr>
            <w:r w:rsidRPr="0067635D">
              <w:t>ASTM D543</w:t>
            </w:r>
          </w:p>
        </w:tc>
        <w:tc>
          <w:tcPr>
            <w:tcW w:w="2424" w:type="dxa"/>
            <w:tcBorders>
              <w:top w:val="single" w:sz="5" w:space="0" w:color="000000"/>
              <w:left w:val="single" w:sz="5" w:space="0" w:color="000000"/>
              <w:bottom w:val="single" w:sz="5" w:space="0" w:color="000000"/>
              <w:right w:val="single" w:sz="5" w:space="0" w:color="000000"/>
            </w:tcBorders>
            <w:vAlign w:val="center"/>
          </w:tcPr>
          <w:p w14:paraId="4040DF7F" w14:textId="77777777" w:rsidR="006D54D1" w:rsidRPr="0067635D" w:rsidRDefault="006D54D1" w:rsidP="00FA5BC3">
            <w:pPr>
              <w:spacing w:after="0"/>
              <w:jc w:val="center"/>
            </w:pPr>
            <w:r w:rsidRPr="0067635D">
              <w:t>Conforms</w:t>
            </w:r>
          </w:p>
        </w:tc>
      </w:tr>
      <w:tr w:rsidR="003807DE" w:rsidRPr="0067635D" w14:paraId="31D5D9E2" w14:textId="77777777" w:rsidTr="00FA5BC3">
        <w:trPr>
          <w:trHeight w:hRule="exact" w:val="369"/>
        </w:trPr>
        <w:tc>
          <w:tcPr>
            <w:tcW w:w="3324" w:type="dxa"/>
            <w:tcBorders>
              <w:top w:val="single" w:sz="5" w:space="0" w:color="000000"/>
              <w:left w:val="single" w:sz="5" w:space="0" w:color="000000"/>
              <w:bottom w:val="single" w:sz="5" w:space="0" w:color="000000"/>
              <w:right w:val="single" w:sz="5" w:space="0" w:color="000000"/>
            </w:tcBorders>
            <w:vAlign w:val="center"/>
          </w:tcPr>
          <w:p w14:paraId="6B5D09DE" w14:textId="77777777" w:rsidR="006D54D1" w:rsidRPr="0067635D" w:rsidRDefault="006D54D1" w:rsidP="00FA5BC3">
            <w:pPr>
              <w:spacing w:after="0"/>
              <w:jc w:val="center"/>
            </w:pPr>
            <w:r w:rsidRPr="0067635D">
              <w:t>Moisture Vapor Transmission Rate</w:t>
            </w:r>
          </w:p>
        </w:tc>
        <w:tc>
          <w:tcPr>
            <w:tcW w:w="2538" w:type="dxa"/>
            <w:tcBorders>
              <w:top w:val="single" w:sz="5" w:space="0" w:color="000000"/>
              <w:left w:val="single" w:sz="5" w:space="0" w:color="000000"/>
              <w:bottom w:val="single" w:sz="5" w:space="0" w:color="000000"/>
              <w:right w:val="single" w:sz="5" w:space="0" w:color="000000"/>
            </w:tcBorders>
            <w:vAlign w:val="center"/>
          </w:tcPr>
          <w:p w14:paraId="6B50776B" w14:textId="77777777" w:rsidR="006D54D1" w:rsidRPr="0067635D" w:rsidRDefault="006D54D1" w:rsidP="00FA5BC3">
            <w:pPr>
              <w:spacing w:after="0" w:line="316" w:lineRule="auto"/>
              <w:ind w:right="431"/>
              <w:jc w:val="center"/>
            </w:pPr>
            <w:r w:rsidRPr="0067635D">
              <w:t>ASTM E96</w:t>
            </w:r>
          </w:p>
        </w:tc>
        <w:tc>
          <w:tcPr>
            <w:tcW w:w="2424" w:type="dxa"/>
            <w:tcBorders>
              <w:top w:val="single" w:sz="5" w:space="0" w:color="000000"/>
              <w:left w:val="single" w:sz="5" w:space="0" w:color="000000"/>
              <w:bottom w:val="single" w:sz="5" w:space="0" w:color="000000"/>
              <w:right w:val="single" w:sz="5" w:space="0" w:color="000000"/>
            </w:tcBorders>
            <w:vAlign w:val="center"/>
          </w:tcPr>
          <w:p w14:paraId="090221C3" w14:textId="2FECE1A6" w:rsidR="006D54D1" w:rsidRPr="0067635D" w:rsidRDefault="006D54D1" w:rsidP="00FA5BC3">
            <w:pPr>
              <w:spacing w:after="0"/>
              <w:jc w:val="center"/>
            </w:pPr>
            <w:r w:rsidRPr="0067635D">
              <w:t>&lt;</w:t>
            </w:r>
            <w:r w:rsidR="0009647B" w:rsidRPr="0067635D">
              <w:t xml:space="preserve"> </w:t>
            </w:r>
            <w:r w:rsidRPr="0067635D">
              <w:t>0.3g/m</w:t>
            </w:r>
            <w:r w:rsidRPr="0067635D">
              <w:rPr>
                <w:vertAlign w:val="superscript"/>
              </w:rPr>
              <w:t>2</w:t>
            </w:r>
            <w:r w:rsidRPr="0067635D">
              <w:t>/24 hrs</w:t>
            </w:r>
          </w:p>
        </w:tc>
      </w:tr>
      <w:tr w:rsidR="003807DE" w:rsidRPr="0067635D" w14:paraId="760CF2AE"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741474BC" w14:textId="77777777" w:rsidR="006D54D1" w:rsidRPr="0067635D" w:rsidRDefault="006D54D1" w:rsidP="00FA5BC3">
            <w:pPr>
              <w:spacing w:after="0"/>
              <w:jc w:val="center"/>
            </w:pPr>
            <w:r w:rsidRPr="0067635D">
              <w:t>Adhesive Softening Point</w:t>
            </w:r>
          </w:p>
        </w:tc>
        <w:tc>
          <w:tcPr>
            <w:tcW w:w="2538" w:type="dxa"/>
            <w:tcBorders>
              <w:top w:val="single" w:sz="5" w:space="0" w:color="000000"/>
              <w:left w:val="single" w:sz="5" w:space="0" w:color="000000"/>
              <w:bottom w:val="single" w:sz="5" w:space="0" w:color="000000"/>
              <w:right w:val="single" w:sz="5" w:space="0" w:color="000000"/>
            </w:tcBorders>
            <w:vAlign w:val="center"/>
          </w:tcPr>
          <w:p w14:paraId="4FCF54FF" w14:textId="77777777" w:rsidR="006D54D1" w:rsidRPr="0067635D" w:rsidRDefault="006D54D1" w:rsidP="00FA5BC3">
            <w:pPr>
              <w:spacing w:after="0"/>
              <w:ind w:right="430"/>
              <w:jc w:val="center"/>
            </w:pPr>
            <w:r w:rsidRPr="0067635D">
              <w:t>ASTM D36</w:t>
            </w:r>
          </w:p>
        </w:tc>
        <w:tc>
          <w:tcPr>
            <w:tcW w:w="2424" w:type="dxa"/>
            <w:tcBorders>
              <w:top w:val="single" w:sz="5" w:space="0" w:color="000000"/>
              <w:left w:val="single" w:sz="5" w:space="0" w:color="000000"/>
              <w:bottom w:val="single" w:sz="5" w:space="0" w:color="000000"/>
              <w:right w:val="single" w:sz="5" w:space="0" w:color="000000"/>
            </w:tcBorders>
            <w:vAlign w:val="center"/>
          </w:tcPr>
          <w:p w14:paraId="5FFC887C" w14:textId="611866D0" w:rsidR="006D54D1" w:rsidRPr="0067635D" w:rsidRDefault="002F7637" w:rsidP="00FA5BC3">
            <w:pPr>
              <w:spacing w:after="0"/>
              <w:jc w:val="center"/>
            </w:pPr>
            <w:r w:rsidRPr="0067635D">
              <w:t>Not lower than</w:t>
            </w:r>
            <w:r w:rsidR="006D54D1" w:rsidRPr="0067635D">
              <w:t xml:space="preserve"> 103°C</w:t>
            </w:r>
          </w:p>
        </w:tc>
      </w:tr>
      <w:tr w:rsidR="003807DE" w:rsidRPr="0067635D" w14:paraId="4A839ACF"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69C70428" w14:textId="77777777" w:rsidR="006D54D1" w:rsidRPr="0067635D" w:rsidRDefault="006D54D1" w:rsidP="00FA5BC3">
            <w:pPr>
              <w:spacing w:after="0"/>
              <w:jc w:val="center"/>
            </w:pPr>
            <w:r w:rsidRPr="0067635D">
              <w:t>Adhesion to Primed Concrete</w:t>
            </w:r>
          </w:p>
        </w:tc>
        <w:tc>
          <w:tcPr>
            <w:tcW w:w="2538" w:type="dxa"/>
            <w:tcBorders>
              <w:top w:val="single" w:sz="5" w:space="0" w:color="000000"/>
              <w:left w:val="single" w:sz="5" w:space="0" w:color="000000"/>
              <w:bottom w:val="single" w:sz="5" w:space="0" w:color="000000"/>
              <w:right w:val="single" w:sz="5" w:space="0" w:color="000000"/>
            </w:tcBorders>
            <w:vAlign w:val="center"/>
          </w:tcPr>
          <w:p w14:paraId="12F7519E" w14:textId="77777777" w:rsidR="006D54D1" w:rsidRPr="0067635D" w:rsidRDefault="006D54D1" w:rsidP="00FA5BC3">
            <w:pPr>
              <w:spacing w:after="0" w:line="316" w:lineRule="auto"/>
              <w:ind w:right="315"/>
              <w:jc w:val="center"/>
            </w:pPr>
            <w:r w:rsidRPr="0067635D">
              <w:t>ASTM D1000</w:t>
            </w:r>
          </w:p>
        </w:tc>
        <w:tc>
          <w:tcPr>
            <w:tcW w:w="2424" w:type="dxa"/>
            <w:tcBorders>
              <w:top w:val="single" w:sz="5" w:space="0" w:color="000000"/>
              <w:left w:val="single" w:sz="5" w:space="0" w:color="000000"/>
              <w:bottom w:val="single" w:sz="5" w:space="0" w:color="000000"/>
              <w:right w:val="single" w:sz="5" w:space="0" w:color="000000"/>
            </w:tcBorders>
            <w:vAlign w:val="center"/>
          </w:tcPr>
          <w:p w14:paraId="3502E122" w14:textId="77777777" w:rsidR="006D54D1" w:rsidRPr="0067635D" w:rsidRDefault="006D54D1" w:rsidP="00FA5BC3">
            <w:pPr>
              <w:spacing w:after="0"/>
              <w:jc w:val="center"/>
            </w:pPr>
            <w:r w:rsidRPr="0067635D">
              <w:t>1.8 N/mm</w:t>
            </w:r>
          </w:p>
        </w:tc>
      </w:tr>
      <w:tr w:rsidR="003807DE" w:rsidRPr="0067635D" w14:paraId="7D0E3855" w14:textId="77777777" w:rsidTr="00FA5BC3">
        <w:trPr>
          <w:trHeight w:hRule="exact" w:val="288"/>
        </w:trPr>
        <w:tc>
          <w:tcPr>
            <w:tcW w:w="3324" w:type="dxa"/>
            <w:tcBorders>
              <w:top w:val="single" w:sz="5" w:space="0" w:color="000000"/>
              <w:left w:val="single" w:sz="5" w:space="0" w:color="000000"/>
              <w:bottom w:val="single" w:sz="5" w:space="0" w:color="000000"/>
              <w:right w:val="single" w:sz="5" w:space="0" w:color="000000"/>
            </w:tcBorders>
            <w:vAlign w:val="center"/>
          </w:tcPr>
          <w:p w14:paraId="35D6DFA6" w14:textId="77777777" w:rsidR="006D54D1" w:rsidRPr="0067635D" w:rsidRDefault="006D54D1" w:rsidP="00FA5BC3">
            <w:pPr>
              <w:spacing w:after="0"/>
              <w:jc w:val="center"/>
            </w:pPr>
            <w:r w:rsidRPr="0067635D">
              <w:t>Adhesion to Self</w:t>
            </w:r>
          </w:p>
        </w:tc>
        <w:tc>
          <w:tcPr>
            <w:tcW w:w="2538" w:type="dxa"/>
            <w:tcBorders>
              <w:top w:val="single" w:sz="5" w:space="0" w:color="000000"/>
              <w:left w:val="single" w:sz="5" w:space="0" w:color="000000"/>
              <w:bottom w:val="single" w:sz="5" w:space="0" w:color="000000"/>
              <w:right w:val="single" w:sz="5" w:space="0" w:color="000000"/>
            </w:tcBorders>
            <w:vAlign w:val="center"/>
          </w:tcPr>
          <w:p w14:paraId="0F4EC517" w14:textId="77777777" w:rsidR="006D54D1" w:rsidRPr="0067635D" w:rsidRDefault="006D54D1" w:rsidP="00FA5BC3">
            <w:pPr>
              <w:spacing w:after="0"/>
              <w:ind w:right="315"/>
              <w:jc w:val="center"/>
            </w:pPr>
            <w:r w:rsidRPr="0067635D">
              <w:t>ASTM D1000</w:t>
            </w:r>
          </w:p>
        </w:tc>
        <w:tc>
          <w:tcPr>
            <w:tcW w:w="2424" w:type="dxa"/>
            <w:tcBorders>
              <w:top w:val="single" w:sz="5" w:space="0" w:color="000000"/>
              <w:left w:val="single" w:sz="5" w:space="0" w:color="000000"/>
              <w:bottom w:val="single" w:sz="5" w:space="0" w:color="000000"/>
              <w:right w:val="single" w:sz="5" w:space="0" w:color="000000"/>
            </w:tcBorders>
            <w:vAlign w:val="center"/>
          </w:tcPr>
          <w:p w14:paraId="5BEBB867" w14:textId="77777777" w:rsidR="006D54D1" w:rsidRPr="0067635D" w:rsidRDefault="006D54D1" w:rsidP="00FA5BC3">
            <w:pPr>
              <w:spacing w:after="0"/>
              <w:jc w:val="center"/>
            </w:pPr>
            <w:r w:rsidRPr="0067635D">
              <w:t>1.8 N/mm</w:t>
            </w:r>
          </w:p>
        </w:tc>
      </w:tr>
    </w:tbl>
    <w:p w14:paraId="060B09B6" w14:textId="77777777" w:rsidR="0009647B" w:rsidRPr="0067635D" w:rsidRDefault="0009647B" w:rsidP="00B85851">
      <w:pPr>
        <w:tabs>
          <w:tab w:val="left" w:pos="5685"/>
        </w:tabs>
        <w:spacing w:after="0"/>
        <w:ind w:right="420"/>
        <w:jc w:val="both"/>
      </w:pPr>
    </w:p>
    <w:p w14:paraId="378EF503" w14:textId="76D93674" w:rsidR="004A263B" w:rsidRPr="0067635D" w:rsidRDefault="004A263B">
      <w:pPr>
        <w:pStyle w:val="ListParagraph"/>
        <w:numPr>
          <w:ilvl w:val="0"/>
          <w:numId w:val="148"/>
        </w:numPr>
        <w:tabs>
          <w:tab w:val="left" w:pos="5685"/>
        </w:tabs>
        <w:spacing w:after="0"/>
        <w:ind w:left="1080" w:right="27"/>
        <w:jc w:val="both"/>
      </w:pPr>
      <w:r w:rsidRPr="0067635D">
        <w:t>Generally,</w:t>
      </w:r>
      <w:r w:rsidR="00D6508F" w:rsidRPr="0067635D">
        <w:t xml:space="preserve"> </w:t>
      </w:r>
      <w:r w:rsidRPr="0067635D">
        <w:t>for</w:t>
      </w:r>
      <w:r w:rsidR="00D6508F" w:rsidRPr="0067635D">
        <w:t xml:space="preserve"> </w:t>
      </w:r>
      <w:r w:rsidRPr="0067635D">
        <w:t>floor</w:t>
      </w:r>
      <w:r w:rsidR="00D6508F" w:rsidRPr="0067635D">
        <w:t xml:space="preserve"> </w:t>
      </w:r>
      <w:r w:rsidRPr="0067635D">
        <w:t>slabs,</w:t>
      </w:r>
      <w:r w:rsidR="00D6508F" w:rsidRPr="0067635D">
        <w:t xml:space="preserve"> </w:t>
      </w:r>
      <w:r w:rsidRPr="0067635D">
        <w:t>the</w:t>
      </w:r>
      <w:r w:rsidR="00D6508F" w:rsidRPr="0067635D">
        <w:t xml:space="preserve"> </w:t>
      </w:r>
      <w:r w:rsidRPr="0067635D">
        <w:t>membrane</w:t>
      </w:r>
      <w:r w:rsidR="00D6508F" w:rsidRPr="0067635D">
        <w:t xml:space="preserve"> </w:t>
      </w:r>
      <w:r w:rsidRPr="0067635D">
        <w:t>shall</w:t>
      </w:r>
      <w:r w:rsidR="00D6508F" w:rsidRPr="0067635D">
        <w:t xml:space="preserve"> </w:t>
      </w:r>
      <w:r w:rsidRPr="0067635D">
        <w:t>be</w:t>
      </w:r>
      <w:r w:rsidR="00D6508F" w:rsidRPr="0067635D">
        <w:t xml:space="preserve"> </w:t>
      </w:r>
      <w:r w:rsidRPr="0067635D">
        <w:t>applied</w:t>
      </w:r>
      <w:r w:rsidR="00D6508F" w:rsidRPr="0067635D">
        <w:t xml:space="preserve"> </w:t>
      </w:r>
      <w:r w:rsidRPr="0067635D">
        <w:t>to</w:t>
      </w:r>
      <w:r w:rsidR="00D6508F" w:rsidRPr="0067635D">
        <w:t xml:space="preserve"> </w:t>
      </w:r>
      <w:r w:rsidRPr="0067635D">
        <w:t>the blinding concrete.</w:t>
      </w:r>
      <w:r w:rsidR="00D6508F" w:rsidRPr="0067635D">
        <w:t xml:space="preserve"> </w:t>
      </w:r>
      <w:r w:rsidRPr="0067635D">
        <w:t>The protective</w:t>
      </w:r>
      <w:r w:rsidR="00D6508F" w:rsidRPr="0067635D">
        <w:t xml:space="preserve"> </w:t>
      </w:r>
      <w:r w:rsidRPr="0067635D">
        <w:t>layer of concrete</w:t>
      </w:r>
      <w:r w:rsidR="00D6508F" w:rsidRPr="0067635D">
        <w:t xml:space="preserve"> </w:t>
      </w:r>
      <w:r w:rsidRPr="0067635D">
        <w:t>or screed</w:t>
      </w:r>
      <w:r w:rsidR="00D6508F" w:rsidRPr="0067635D">
        <w:t xml:space="preserve"> </w:t>
      </w:r>
      <w:r w:rsidRPr="0067635D">
        <w:t>shall be placed to extend</w:t>
      </w:r>
      <w:r w:rsidR="00D6508F" w:rsidRPr="0067635D">
        <w:t xml:space="preserve"> </w:t>
      </w:r>
      <w:r w:rsidRPr="0067635D">
        <w:t>200mm outside the lines of the floor slab.</w:t>
      </w:r>
    </w:p>
    <w:p w14:paraId="5EBCC600" w14:textId="0ADBCD8E" w:rsidR="004A263B" w:rsidRPr="0067635D" w:rsidRDefault="004A263B">
      <w:pPr>
        <w:pStyle w:val="ListParagraph"/>
        <w:numPr>
          <w:ilvl w:val="0"/>
          <w:numId w:val="148"/>
        </w:numPr>
        <w:tabs>
          <w:tab w:val="left" w:pos="5685"/>
        </w:tabs>
        <w:spacing w:after="0"/>
        <w:ind w:left="1080" w:right="27"/>
        <w:jc w:val="both"/>
      </w:pPr>
      <w:r w:rsidRPr="0067635D">
        <w:t>For vertical faces the dry surfaces shall be cleaned and</w:t>
      </w:r>
      <w:r w:rsidR="00D6508F" w:rsidRPr="0067635D">
        <w:t xml:space="preserve"> </w:t>
      </w:r>
      <w:r w:rsidRPr="0067635D">
        <w:t>primed.</w:t>
      </w:r>
    </w:p>
    <w:p w14:paraId="53DD6FF9" w14:textId="5084CE6B" w:rsidR="004A263B" w:rsidRPr="0067635D" w:rsidRDefault="004A263B">
      <w:pPr>
        <w:pStyle w:val="ListParagraph"/>
        <w:numPr>
          <w:ilvl w:val="0"/>
          <w:numId w:val="148"/>
        </w:numPr>
        <w:tabs>
          <w:tab w:val="left" w:pos="5685"/>
        </w:tabs>
        <w:spacing w:after="0"/>
        <w:ind w:left="1080" w:right="27"/>
        <w:jc w:val="both"/>
      </w:pPr>
      <w:r w:rsidRPr="0067635D">
        <w:t>A fillet</w:t>
      </w:r>
      <w:r w:rsidR="00D6508F" w:rsidRPr="0067635D">
        <w:t xml:space="preserve"> </w:t>
      </w:r>
      <w:r w:rsidRPr="0067635D">
        <w:t>25</w:t>
      </w:r>
      <w:r w:rsidR="00D6508F" w:rsidRPr="0067635D">
        <w:t xml:space="preserve"> </w:t>
      </w:r>
      <w:r w:rsidRPr="0067635D">
        <w:t>x</w:t>
      </w:r>
      <w:r w:rsidR="00D6508F" w:rsidRPr="0067635D">
        <w:t xml:space="preserve"> </w:t>
      </w:r>
      <w:r w:rsidRPr="0067635D">
        <w:t>25mm</w:t>
      </w:r>
      <w:r w:rsidR="00D6508F" w:rsidRPr="0067635D">
        <w:t xml:space="preserve"> </w:t>
      </w:r>
      <w:r w:rsidRPr="0067635D">
        <w:t>of</w:t>
      </w:r>
      <w:r w:rsidR="00D6508F" w:rsidRPr="0067635D">
        <w:t xml:space="preserve"> </w:t>
      </w:r>
      <w:r w:rsidRPr="0067635D">
        <w:t>bitumen</w:t>
      </w:r>
      <w:r w:rsidR="00D6508F" w:rsidRPr="0067635D">
        <w:t xml:space="preserve"> </w:t>
      </w:r>
      <w:r w:rsidRPr="0067635D">
        <w:t>putty</w:t>
      </w:r>
      <w:r w:rsidR="00D6508F" w:rsidRPr="0067635D">
        <w:t xml:space="preserve"> </w:t>
      </w:r>
      <w:r w:rsidRPr="0067635D">
        <w:t>shall</w:t>
      </w:r>
      <w:r w:rsidR="00D6508F" w:rsidRPr="0067635D">
        <w:t xml:space="preserve"> </w:t>
      </w:r>
      <w:r w:rsidRPr="0067635D">
        <w:t>be</w:t>
      </w:r>
      <w:r w:rsidR="00D6508F" w:rsidRPr="0067635D">
        <w:t xml:space="preserve"> </w:t>
      </w:r>
      <w:r w:rsidRPr="0067635D">
        <w:t>formed</w:t>
      </w:r>
      <w:r w:rsidR="00D6508F" w:rsidRPr="0067635D">
        <w:t xml:space="preserve"> </w:t>
      </w:r>
      <w:r w:rsidRPr="0067635D">
        <w:t>at</w:t>
      </w:r>
      <w:r w:rsidR="00D6508F" w:rsidRPr="0067635D">
        <w:t xml:space="preserve"> </w:t>
      </w:r>
      <w:r w:rsidRPr="0067635D">
        <w:t>the</w:t>
      </w:r>
      <w:r w:rsidR="00D6508F" w:rsidRPr="0067635D">
        <w:t xml:space="preserve"> </w:t>
      </w:r>
      <w:r w:rsidRPr="0067635D">
        <w:t>corner between</w:t>
      </w:r>
      <w:r w:rsidR="00D6508F" w:rsidRPr="0067635D">
        <w:t xml:space="preserve"> </w:t>
      </w:r>
      <w:r w:rsidRPr="0067635D">
        <w:t>the</w:t>
      </w:r>
      <w:r w:rsidR="00D6508F" w:rsidRPr="0067635D">
        <w:t xml:space="preserve"> </w:t>
      </w:r>
      <w:r w:rsidRPr="0067635D">
        <w:t>wall</w:t>
      </w:r>
      <w:r w:rsidR="00D6508F" w:rsidRPr="0067635D">
        <w:t xml:space="preserve"> </w:t>
      </w:r>
      <w:r w:rsidRPr="0067635D">
        <w:t>and</w:t>
      </w:r>
      <w:r w:rsidR="00D6508F" w:rsidRPr="0067635D">
        <w:t xml:space="preserve"> </w:t>
      </w:r>
      <w:r w:rsidRPr="0067635D">
        <w:t>the</w:t>
      </w:r>
      <w:r w:rsidR="00D6508F" w:rsidRPr="0067635D">
        <w:t xml:space="preserve"> </w:t>
      </w:r>
      <w:r w:rsidRPr="0067635D">
        <w:t>protruding</w:t>
      </w:r>
      <w:r w:rsidR="00D6508F" w:rsidRPr="0067635D">
        <w:t xml:space="preserve"> </w:t>
      </w:r>
      <w:r w:rsidRPr="0067635D">
        <w:t>membrane</w:t>
      </w:r>
      <w:r w:rsidR="00D6508F" w:rsidRPr="0067635D">
        <w:t xml:space="preserve"> </w:t>
      </w:r>
      <w:r w:rsidRPr="0067635D">
        <w:t>covered</w:t>
      </w:r>
      <w:r w:rsidR="00D6508F" w:rsidRPr="0067635D">
        <w:t xml:space="preserve"> </w:t>
      </w:r>
      <w:r w:rsidRPr="0067635D">
        <w:t>blinding layer.</w:t>
      </w:r>
    </w:p>
    <w:p w14:paraId="172272D5" w14:textId="4D878337" w:rsidR="004A263B" w:rsidRPr="0067635D" w:rsidRDefault="004A263B">
      <w:pPr>
        <w:pStyle w:val="ListParagraph"/>
        <w:numPr>
          <w:ilvl w:val="0"/>
          <w:numId w:val="148"/>
        </w:numPr>
        <w:tabs>
          <w:tab w:val="left" w:pos="5685"/>
        </w:tabs>
        <w:spacing w:after="0"/>
        <w:ind w:left="1080" w:right="27"/>
        <w:jc w:val="both"/>
      </w:pPr>
      <w:r w:rsidRPr="0067635D">
        <w:t>The</w:t>
      </w:r>
      <w:r w:rsidR="00D6508F" w:rsidRPr="0067635D">
        <w:t xml:space="preserve"> </w:t>
      </w:r>
      <w:r w:rsidRPr="0067635D">
        <w:t>membrane shall</w:t>
      </w:r>
      <w:r w:rsidR="00D6508F" w:rsidRPr="0067635D">
        <w:t xml:space="preserve"> </w:t>
      </w:r>
      <w:r w:rsidRPr="0067635D">
        <w:t>be</w:t>
      </w:r>
      <w:r w:rsidR="00D6508F" w:rsidRPr="0067635D">
        <w:t xml:space="preserve"> </w:t>
      </w:r>
      <w:r w:rsidRPr="0067635D">
        <w:t>backed</w:t>
      </w:r>
      <w:r w:rsidR="00D6508F" w:rsidRPr="0067635D">
        <w:t xml:space="preserve"> </w:t>
      </w:r>
      <w:r w:rsidRPr="0067635D">
        <w:t>to</w:t>
      </w:r>
      <w:r w:rsidR="00D6508F" w:rsidRPr="0067635D">
        <w:t xml:space="preserve"> </w:t>
      </w:r>
      <w:r w:rsidRPr="0067635D">
        <w:t>the</w:t>
      </w:r>
      <w:r w:rsidR="00D6508F" w:rsidRPr="0067635D">
        <w:t xml:space="preserve"> </w:t>
      </w:r>
      <w:r w:rsidRPr="0067635D">
        <w:t>wall,</w:t>
      </w:r>
      <w:r w:rsidR="00D6508F" w:rsidRPr="0067635D">
        <w:t xml:space="preserve"> </w:t>
      </w:r>
      <w:r w:rsidRPr="0067635D">
        <w:t>brought</w:t>
      </w:r>
      <w:r w:rsidR="00D6508F" w:rsidRPr="0067635D">
        <w:t xml:space="preserve"> </w:t>
      </w:r>
      <w:r w:rsidRPr="0067635D">
        <w:t>down</w:t>
      </w:r>
      <w:r w:rsidR="00D6508F" w:rsidRPr="0067635D">
        <w:t xml:space="preserve"> </w:t>
      </w:r>
      <w:r w:rsidRPr="0067635D">
        <w:t>over</w:t>
      </w:r>
      <w:r w:rsidR="00D6508F" w:rsidRPr="0067635D">
        <w:t xml:space="preserve"> </w:t>
      </w:r>
      <w:r w:rsidRPr="0067635D">
        <w:t>the fillet,</w:t>
      </w:r>
      <w:r w:rsidR="00D6508F" w:rsidRPr="0067635D">
        <w:t xml:space="preserve"> </w:t>
      </w:r>
      <w:r w:rsidRPr="0067635D">
        <w:t>and</w:t>
      </w:r>
      <w:r w:rsidR="00D6508F" w:rsidRPr="0067635D">
        <w:t xml:space="preserve"> </w:t>
      </w:r>
      <w:r w:rsidRPr="0067635D">
        <w:t>extended</w:t>
      </w:r>
      <w:r w:rsidR="00D6508F" w:rsidRPr="0067635D">
        <w:t xml:space="preserve"> </w:t>
      </w:r>
      <w:r w:rsidRPr="0067635D">
        <w:t>over</w:t>
      </w:r>
      <w:r w:rsidR="00D6508F" w:rsidRPr="0067635D">
        <w:t xml:space="preserve"> </w:t>
      </w:r>
      <w:r w:rsidRPr="0067635D">
        <w:t>the</w:t>
      </w:r>
      <w:r w:rsidR="00D6508F" w:rsidRPr="0067635D">
        <w:t xml:space="preserve"> </w:t>
      </w:r>
      <w:r w:rsidRPr="0067635D">
        <w:t>protruding</w:t>
      </w:r>
      <w:r w:rsidR="00D6508F" w:rsidRPr="0067635D">
        <w:t xml:space="preserve"> </w:t>
      </w:r>
      <w:r w:rsidRPr="0067635D">
        <w:t>margin</w:t>
      </w:r>
      <w:r w:rsidR="00D6508F" w:rsidRPr="0067635D">
        <w:t xml:space="preserve"> </w:t>
      </w:r>
      <w:r w:rsidRPr="0067635D">
        <w:t>of</w:t>
      </w:r>
      <w:r w:rsidR="00D6508F" w:rsidRPr="0067635D">
        <w:t xml:space="preserve"> </w:t>
      </w:r>
      <w:r w:rsidRPr="0067635D">
        <w:t>the</w:t>
      </w:r>
      <w:r w:rsidR="00D6508F" w:rsidRPr="0067635D">
        <w:t xml:space="preserve"> </w:t>
      </w:r>
      <w:r w:rsidRPr="0067635D">
        <w:t>bottom membrane to form a watertight</w:t>
      </w:r>
      <w:r w:rsidR="00D6508F" w:rsidRPr="0067635D">
        <w:t xml:space="preserve"> </w:t>
      </w:r>
      <w:r w:rsidRPr="0067635D">
        <w:t>seal.</w:t>
      </w:r>
    </w:p>
    <w:p w14:paraId="40253555" w14:textId="6DCDF9B1" w:rsidR="001E5721" w:rsidRPr="0067635D" w:rsidRDefault="004A263B">
      <w:pPr>
        <w:pStyle w:val="ListParagraph"/>
        <w:numPr>
          <w:ilvl w:val="0"/>
          <w:numId w:val="148"/>
        </w:numPr>
        <w:tabs>
          <w:tab w:val="left" w:pos="5685"/>
        </w:tabs>
        <w:spacing w:after="0"/>
        <w:ind w:left="1080" w:right="27"/>
        <w:jc w:val="both"/>
      </w:pPr>
      <w:r w:rsidRPr="0067635D">
        <w:t>A layer of concrete</w:t>
      </w:r>
      <w:r w:rsidR="00D6508F" w:rsidRPr="0067635D">
        <w:t xml:space="preserve"> </w:t>
      </w:r>
      <w:r w:rsidRPr="0067635D">
        <w:t>or mortar shall be</w:t>
      </w:r>
      <w:r w:rsidR="00D6508F" w:rsidRPr="0067635D">
        <w:t xml:space="preserve"> </w:t>
      </w:r>
      <w:r w:rsidRPr="0067635D">
        <w:t>placed over the jointed</w:t>
      </w:r>
      <w:r w:rsidR="00D6508F" w:rsidRPr="0067635D">
        <w:t xml:space="preserve"> </w:t>
      </w:r>
      <w:r w:rsidRPr="0067635D">
        <w:t>section.</w:t>
      </w:r>
      <w:r w:rsidR="00A11E82" w:rsidRPr="0067635D">
        <w:t xml:space="preserve"> </w:t>
      </w:r>
      <w:r w:rsidRPr="0067635D">
        <w:t>Minimum 150mm overlaps shall be provided at joints.</w:t>
      </w:r>
    </w:p>
    <w:p w14:paraId="2265649E" w14:textId="36F94919" w:rsidR="004A263B" w:rsidRPr="0067635D" w:rsidRDefault="004A263B">
      <w:pPr>
        <w:pStyle w:val="ListParagraph"/>
        <w:numPr>
          <w:ilvl w:val="0"/>
          <w:numId w:val="148"/>
        </w:numPr>
        <w:tabs>
          <w:tab w:val="left" w:pos="5685"/>
        </w:tabs>
        <w:spacing w:after="0"/>
        <w:ind w:left="1080" w:right="27"/>
        <w:jc w:val="both"/>
      </w:pPr>
      <w:r w:rsidRPr="0067635D">
        <w:t>Sheet</w:t>
      </w:r>
      <w:r w:rsidR="00D6508F" w:rsidRPr="0067635D">
        <w:t xml:space="preserve"> </w:t>
      </w:r>
      <w:r w:rsidRPr="0067635D">
        <w:t>tanking</w:t>
      </w:r>
      <w:r w:rsidR="00D6508F" w:rsidRPr="0067635D">
        <w:t xml:space="preserve"> </w:t>
      </w:r>
      <w:r w:rsidRPr="0067635D">
        <w:t>membrane shall be</w:t>
      </w:r>
      <w:r w:rsidR="00D6508F" w:rsidRPr="0067635D">
        <w:t xml:space="preserve"> </w:t>
      </w:r>
      <w:r w:rsidRPr="0067635D">
        <w:t>Bituthene 1000X HC,</w:t>
      </w:r>
      <w:r w:rsidR="00D6508F" w:rsidRPr="0067635D">
        <w:t xml:space="preserve"> </w:t>
      </w:r>
      <w:r w:rsidRPr="0067635D">
        <w:t>or equal</w:t>
      </w:r>
      <w:r w:rsidR="00D6508F" w:rsidRPr="0067635D">
        <w:t xml:space="preserve"> </w:t>
      </w:r>
      <w:r w:rsidRPr="0067635D">
        <w:t>and approved.</w:t>
      </w:r>
    </w:p>
    <w:p w14:paraId="59CF1C1C" w14:textId="64283E6A" w:rsidR="004A263B" w:rsidRPr="0067635D" w:rsidRDefault="004A263B">
      <w:pPr>
        <w:pStyle w:val="ListParagraph"/>
        <w:numPr>
          <w:ilvl w:val="0"/>
          <w:numId w:val="148"/>
        </w:numPr>
        <w:tabs>
          <w:tab w:val="left" w:pos="5685"/>
        </w:tabs>
        <w:spacing w:after="0"/>
        <w:ind w:left="1080" w:right="27"/>
        <w:jc w:val="both"/>
      </w:pPr>
      <w:r w:rsidRPr="0067635D">
        <w:t>Prior</w:t>
      </w:r>
      <w:r w:rsidR="00D6508F" w:rsidRPr="0067635D">
        <w:t xml:space="preserve"> </w:t>
      </w:r>
      <w:r w:rsidRPr="0067635D">
        <w:t>to</w:t>
      </w:r>
      <w:r w:rsidR="00D6508F" w:rsidRPr="0067635D">
        <w:t xml:space="preserve"> </w:t>
      </w:r>
      <w:r w:rsidRPr="0067635D">
        <w:t>the</w:t>
      </w:r>
      <w:r w:rsidR="00D6508F" w:rsidRPr="0067635D">
        <w:t xml:space="preserve"> </w:t>
      </w:r>
      <w:r w:rsidRPr="0067635D">
        <w:t>application</w:t>
      </w:r>
      <w:r w:rsidR="00D6508F" w:rsidRPr="0067635D">
        <w:t xml:space="preserve"> </w:t>
      </w:r>
      <w:r w:rsidRPr="0067635D">
        <w:t>of</w:t>
      </w:r>
      <w:r w:rsidR="00D6508F" w:rsidRPr="0067635D">
        <w:t xml:space="preserve"> </w:t>
      </w:r>
      <w:r w:rsidRPr="0067635D">
        <w:t>the</w:t>
      </w:r>
      <w:r w:rsidR="00D6508F" w:rsidRPr="0067635D">
        <w:t xml:space="preserve"> </w:t>
      </w:r>
      <w:r w:rsidRPr="0067635D">
        <w:t>membrane</w:t>
      </w:r>
      <w:r w:rsidR="00D6508F" w:rsidRPr="0067635D">
        <w:t xml:space="preserve"> </w:t>
      </w:r>
      <w:r w:rsidRPr="0067635D">
        <w:t>to</w:t>
      </w:r>
      <w:r w:rsidR="00D6508F" w:rsidRPr="0067635D">
        <w:t xml:space="preserve"> </w:t>
      </w:r>
      <w:r w:rsidRPr="0067635D">
        <w:t>vertical</w:t>
      </w:r>
      <w:r w:rsidR="00D6508F" w:rsidRPr="0067635D">
        <w:t xml:space="preserve"> </w:t>
      </w:r>
      <w:r w:rsidRPr="0067635D">
        <w:t>surfaces,</w:t>
      </w:r>
      <w:r w:rsidR="00D6508F" w:rsidRPr="0067635D">
        <w:t xml:space="preserve"> </w:t>
      </w:r>
      <w:r w:rsidRPr="0067635D">
        <w:t>the concrete</w:t>
      </w:r>
      <w:r w:rsidR="00D6508F" w:rsidRPr="0067635D">
        <w:t xml:space="preserve"> </w:t>
      </w:r>
      <w:r w:rsidRPr="0067635D">
        <w:t>shall</w:t>
      </w:r>
      <w:r w:rsidR="00D6508F" w:rsidRPr="0067635D">
        <w:t xml:space="preserve"> </w:t>
      </w:r>
      <w:r w:rsidRPr="0067635D">
        <w:t>be</w:t>
      </w:r>
      <w:r w:rsidR="00D6508F" w:rsidRPr="0067635D">
        <w:t xml:space="preserve"> </w:t>
      </w:r>
      <w:r w:rsidRPr="0067635D">
        <w:t>primed</w:t>
      </w:r>
      <w:r w:rsidR="00D6508F" w:rsidRPr="0067635D">
        <w:t xml:space="preserve"> </w:t>
      </w:r>
      <w:r w:rsidRPr="0067635D">
        <w:t>with</w:t>
      </w:r>
      <w:r w:rsidR="00D6508F" w:rsidRPr="0067635D">
        <w:t xml:space="preserve"> </w:t>
      </w:r>
      <w:r w:rsidRPr="0067635D">
        <w:t>one</w:t>
      </w:r>
      <w:r w:rsidR="00D6508F" w:rsidRPr="0067635D">
        <w:t xml:space="preserve"> </w:t>
      </w:r>
      <w:r w:rsidRPr="0067635D">
        <w:t>brush</w:t>
      </w:r>
      <w:r w:rsidR="00D6508F" w:rsidRPr="0067635D">
        <w:t xml:space="preserve"> </w:t>
      </w:r>
      <w:r w:rsidRPr="0067635D">
        <w:t>coat</w:t>
      </w:r>
      <w:r w:rsidR="00D6508F" w:rsidRPr="0067635D">
        <w:t xml:space="preserve"> </w:t>
      </w:r>
      <w:r w:rsidRPr="0067635D">
        <w:t>of</w:t>
      </w:r>
      <w:r w:rsidR="00D6508F" w:rsidRPr="0067635D">
        <w:t xml:space="preserve"> </w:t>
      </w:r>
      <w:r w:rsidRPr="0067635D">
        <w:t>compatible</w:t>
      </w:r>
      <w:r w:rsidR="00D6508F" w:rsidRPr="0067635D">
        <w:t xml:space="preserve"> </w:t>
      </w:r>
      <w:r w:rsidRPr="0067635D">
        <w:t>primer specially formulated for hot climates containing 50%</w:t>
      </w:r>
      <w:r w:rsidR="00D6508F" w:rsidRPr="0067635D">
        <w:t xml:space="preserve"> </w:t>
      </w:r>
      <w:r w:rsidRPr="0067635D">
        <w:t>aromatic hydrocarbon</w:t>
      </w:r>
      <w:r w:rsidR="00D6508F" w:rsidRPr="0067635D">
        <w:t xml:space="preserve"> </w:t>
      </w:r>
      <w:r w:rsidRPr="0067635D">
        <w:t>solvents</w:t>
      </w:r>
      <w:r w:rsidR="00D6508F" w:rsidRPr="0067635D">
        <w:t xml:space="preserve"> </w:t>
      </w:r>
      <w:r w:rsidRPr="0067635D">
        <w:t>and</w:t>
      </w:r>
      <w:r w:rsidR="00D6508F" w:rsidRPr="0067635D">
        <w:t xml:space="preserve"> </w:t>
      </w:r>
      <w:r w:rsidRPr="0067635D">
        <w:t>50%</w:t>
      </w:r>
      <w:r w:rsidR="00D6508F" w:rsidRPr="0067635D">
        <w:t xml:space="preserve"> </w:t>
      </w:r>
      <w:r w:rsidRPr="0067635D">
        <w:t>bitumen</w:t>
      </w:r>
      <w:r w:rsidR="00D6508F" w:rsidRPr="0067635D">
        <w:t xml:space="preserve"> </w:t>
      </w:r>
      <w:r w:rsidRPr="0067635D">
        <w:t>solids,</w:t>
      </w:r>
      <w:r w:rsidR="00D6508F" w:rsidRPr="0067635D">
        <w:t xml:space="preserve"> </w:t>
      </w:r>
      <w:r w:rsidRPr="0067635D">
        <w:t>giving</w:t>
      </w:r>
      <w:r w:rsidR="00D6508F" w:rsidRPr="0067635D">
        <w:t xml:space="preserve"> </w:t>
      </w:r>
      <w:r w:rsidRPr="0067635D">
        <w:t>an</w:t>
      </w:r>
      <w:r w:rsidR="00D6508F" w:rsidRPr="0067635D">
        <w:t xml:space="preserve"> </w:t>
      </w:r>
      <w:r w:rsidRPr="0067635D">
        <w:t>average coverage of approximately 10</w:t>
      </w:r>
      <w:r w:rsidR="00D6508F" w:rsidRPr="0067635D">
        <w:t xml:space="preserve"> </w:t>
      </w:r>
      <w:r w:rsidRPr="0067635D">
        <w:t>to 12m</w:t>
      </w:r>
      <w:r w:rsidRPr="0067635D">
        <w:rPr>
          <w:vertAlign w:val="superscript"/>
        </w:rPr>
        <w:t>2</w:t>
      </w:r>
      <w:r w:rsidRPr="0067635D">
        <w:t xml:space="preserve"> per </w:t>
      </w:r>
      <w:r w:rsidR="00E3124B" w:rsidRPr="0067635D">
        <w:t>liter</w:t>
      </w:r>
      <w:r w:rsidRPr="0067635D">
        <w:t>, dependent on texture and</w:t>
      </w:r>
      <w:r w:rsidR="00D6508F" w:rsidRPr="0067635D">
        <w:t xml:space="preserve"> </w:t>
      </w:r>
      <w:r w:rsidRPr="0067635D">
        <w:t>porosity</w:t>
      </w:r>
      <w:r w:rsidR="00D6508F" w:rsidRPr="0067635D">
        <w:t xml:space="preserve"> </w:t>
      </w:r>
      <w:r w:rsidRPr="0067635D">
        <w:t>of</w:t>
      </w:r>
      <w:r w:rsidR="00D6508F" w:rsidRPr="0067635D">
        <w:t xml:space="preserve"> </w:t>
      </w:r>
      <w:r w:rsidRPr="0067635D">
        <w:t>concrete</w:t>
      </w:r>
      <w:r w:rsidR="00D6508F" w:rsidRPr="0067635D">
        <w:t xml:space="preserve"> </w:t>
      </w:r>
      <w:r w:rsidRPr="0067635D">
        <w:t>surface.</w:t>
      </w:r>
      <w:r w:rsidR="00D6508F" w:rsidRPr="0067635D">
        <w:t xml:space="preserve"> </w:t>
      </w:r>
      <w:r w:rsidRPr="0067635D">
        <w:t>The</w:t>
      </w:r>
      <w:r w:rsidR="00D6508F" w:rsidRPr="0067635D">
        <w:t xml:space="preserve"> </w:t>
      </w:r>
      <w:r w:rsidRPr="0067635D">
        <w:t>primer</w:t>
      </w:r>
      <w:r w:rsidR="00D6508F" w:rsidRPr="0067635D">
        <w:t xml:space="preserve"> </w:t>
      </w:r>
      <w:r w:rsidRPr="0067635D">
        <w:t>shall</w:t>
      </w:r>
      <w:r w:rsidR="00D6508F" w:rsidRPr="0067635D">
        <w:t xml:space="preserve"> </w:t>
      </w:r>
      <w:r w:rsidRPr="0067635D">
        <w:t>be</w:t>
      </w:r>
      <w:r w:rsidR="00D6508F" w:rsidRPr="0067635D">
        <w:t xml:space="preserve"> </w:t>
      </w:r>
      <w:r w:rsidRPr="0067635D">
        <w:t>compatible with the</w:t>
      </w:r>
      <w:r w:rsidR="00D6508F" w:rsidRPr="0067635D">
        <w:t xml:space="preserve"> </w:t>
      </w:r>
      <w:r w:rsidRPr="0067635D">
        <w:t>waterproofing, recommended by</w:t>
      </w:r>
      <w:r w:rsidR="00D6508F" w:rsidRPr="0067635D">
        <w:t xml:space="preserve"> </w:t>
      </w:r>
      <w:r w:rsidRPr="0067635D">
        <w:t>the</w:t>
      </w:r>
      <w:r w:rsidR="00D6508F" w:rsidRPr="0067635D">
        <w:t xml:space="preserve"> </w:t>
      </w:r>
      <w:r w:rsidRPr="0067635D">
        <w:t>waterproofing manufacturer, and</w:t>
      </w:r>
      <w:r w:rsidR="00D6508F" w:rsidRPr="0067635D">
        <w:t xml:space="preserve"> </w:t>
      </w:r>
      <w:r w:rsidRPr="0067635D">
        <w:t>specially formulated for hot climates.</w:t>
      </w:r>
    </w:p>
    <w:p w14:paraId="492CC74B" w14:textId="71FE49D6" w:rsidR="004A263B" w:rsidRPr="0067635D" w:rsidRDefault="004A263B">
      <w:pPr>
        <w:pStyle w:val="ListParagraph"/>
        <w:numPr>
          <w:ilvl w:val="0"/>
          <w:numId w:val="148"/>
        </w:numPr>
        <w:tabs>
          <w:tab w:val="left" w:pos="5685"/>
        </w:tabs>
        <w:spacing w:after="0"/>
        <w:ind w:left="1080" w:right="27"/>
        <w:jc w:val="both"/>
      </w:pPr>
      <w:r w:rsidRPr="0067635D">
        <w:t>Cold applied rubber/bitumen mastic</w:t>
      </w:r>
      <w:r w:rsidR="00D6508F" w:rsidRPr="0067635D">
        <w:t xml:space="preserve"> </w:t>
      </w:r>
      <w:r w:rsidRPr="0067635D">
        <w:t>compound, or</w:t>
      </w:r>
      <w:r w:rsidR="00D6508F" w:rsidRPr="0067635D">
        <w:t xml:space="preserve"> </w:t>
      </w:r>
      <w:r w:rsidRPr="0067635D">
        <w:t>bitumen</w:t>
      </w:r>
      <w:r w:rsidR="00D6508F" w:rsidRPr="0067635D">
        <w:t xml:space="preserve"> </w:t>
      </w:r>
      <w:r w:rsidRPr="0067635D">
        <w:t>putty for trowel application shall be</w:t>
      </w:r>
      <w:r w:rsidR="00D6508F" w:rsidRPr="0067635D">
        <w:t xml:space="preserve"> </w:t>
      </w:r>
      <w:r w:rsidRPr="0067635D">
        <w:t>used</w:t>
      </w:r>
      <w:r w:rsidR="00D6508F" w:rsidRPr="0067635D">
        <w:t xml:space="preserve"> </w:t>
      </w:r>
      <w:r w:rsidRPr="0067635D">
        <w:t xml:space="preserve">for </w:t>
      </w:r>
      <w:r w:rsidR="00E3124B" w:rsidRPr="0067635D">
        <w:t>molding</w:t>
      </w:r>
      <w:r w:rsidR="00D6508F" w:rsidRPr="0067635D">
        <w:t xml:space="preserve"> </w:t>
      </w:r>
      <w:r w:rsidRPr="0067635D">
        <w:t>into fillets and</w:t>
      </w:r>
      <w:r w:rsidR="00D6508F" w:rsidRPr="0067635D">
        <w:t xml:space="preserve"> </w:t>
      </w:r>
      <w:r w:rsidRPr="0067635D">
        <w:t>collars. Tapes shall be</w:t>
      </w:r>
      <w:r w:rsidR="00D6508F" w:rsidRPr="0067635D">
        <w:t xml:space="preserve"> </w:t>
      </w:r>
      <w:r w:rsidRPr="0067635D">
        <w:t>used</w:t>
      </w:r>
      <w:r w:rsidR="00D6508F" w:rsidRPr="0067635D">
        <w:t xml:space="preserve"> </w:t>
      </w:r>
      <w:r w:rsidRPr="0067635D">
        <w:t>for sealing</w:t>
      </w:r>
      <w:r w:rsidR="00D6508F" w:rsidRPr="0067635D">
        <w:t xml:space="preserve"> </w:t>
      </w:r>
      <w:r w:rsidRPr="0067635D">
        <w:t>around pipes</w:t>
      </w:r>
      <w:r w:rsidR="00D6508F" w:rsidRPr="0067635D">
        <w:t xml:space="preserve"> </w:t>
      </w:r>
      <w:r w:rsidRPr="0067635D">
        <w:t>and irregularities.</w:t>
      </w:r>
      <w:r w:rsidR="00D6508F" w:rsidRPr="0067635D">
        <w:t xml:space="preserve"> </w:t>
      </w:r>
      <w:r w:rsidRPr="0067635D">
        <w:t>The grade of materials</w:t>
      </w:r>
      <w:r w:rsidR="00D6508F" w:rsidRPr="0067635D">
        <w:t xml:space="preserve"> </w:t>
      </w:r>
      <w:r w:rsidRPr="0067635D">
        <w:t>shall be formulated for hot climates.</w:t>
      </w:r>
    </w:p>
    <w:p w14:paraId="2324730D" w14:textId="77777777" w:rsidR="005E3A72" w:rsidRPr="0067635D" w:rsidRDefault="004A263B">
      <w:pPr>
        <w:pStyle w:val="ListParagraph"/>
        <w:numPr>
          <w:ilvl w:val="0"/>
          <w:numId w:val="148"/>
        </w:numPr>
        <w:tabs>
          <w:tab w:val="left" w:pos="5685"/>
        </w:tabs>
        <w:spacing w:after="0"/>
        <w:ind w:left="1080" w:right="27"/>
        <w:jc w:val="both"/>
      </w:pPr>
      <w:r w:rsidRPr="0067635D">
        <w:t>Waterproofing membrane shall be protected from mechanical damage by</w:t>
      </w:r>
      <w:r w:rsidR="00D6508F" w:rsidRPr="0067635D">
        <w:t xml:space="preserve"> </w:t>
      </w:r>
      <w:r w:rsidRPr="0067635D">
        <w:t>a bitumen-impregnated</w:t>
      </w:r>
      <w:r w:rsidR="00D6508F" w:rsidRPr="0067635D">
        <w:t xml:space="preserve"> </w:t>
      </w:r>
      <w:r w:rsidRPr="0067635D">
        <w:t>board of</w:t>
      </w:r>
      <w:r w:rsidR="00D6508F" w:rsidRPr="0067635D">
        <w:t xml:space="preserve"> </w:t>
      </w:r>
      <w:r w:rsidRPr="0067635D">
        <w:t>minimum</w:t>
      </w:r>
      <w:r w:rsidR="00D6508F" w:rsidRPr="0067635D">
        <w:t xml:space="preserve"> </w:t>
      </w:r>
      <w:r w:rsidRPr="0067635D">
        <w:t>thickness</w:t>
      </w:r>
      <w:r w:rsidR="00D6508F" w:rsidRPr="0067635D">
        <w:t xml:space="preserve"> </w:t>
      </w:r>
      <w:r w:rsidRPr="0067635D">
        <w:t>3.0mm. The board shall</w:t>
      </w:r>
      <w:r w:rsidR="00D6508F" w:rsidRPr="0067635D">
        <w:t xml:space="preserve"> </w:t>
      </w:r>
      <w:r w:rsidRPr="0067635D">
        <w:t>be</w:t>
      </w:r>
      <w:r w:rsidR="00D6508F" w:rsidRPr="0067635D">
        <w:t xml:space="preserve"> </w:t>
      </w:r>
      <w:r w:rsidRPr="0067635D">
        <w:t>weather,</w:t>
      </w:r>
      <w:r w:rsidR="00D6508F" w:rsidRPr="0067635D">
        <w:t xml:space="preserve"> </w:t>
      </w:r>
      <w:r w:rsidRPr="0067635D">
        <w:t>water</w:t>
      </w:r>
      <w:r w:rsidR="00D6508F" w:rsidRPr="0067635D">
        <w:t xml:space="preserve"> </w:t>
      </w:r>
      <w:r w:rsidRPr="0067635D">
        <w:t>and</w:t>
      </w:r>
      <w:r w:rsidR="00D6508F" w:rsidRPr="0067635D">
        <w:t xml:space="preserve"> </w:t>
      </w:r>
      <w:r w:rsidRPr="0067635D">
        <w:t>rot-proof.</w:t>
      </w:r>
      <w:r w:rsidR="00D6508F" w:rsidRPr="0067635D">
        <w:t xml:space="preserve"> </w:t>
      </w:r>
    </w:p>
    <w:p w14:paraId="0333AD52" w14:textId="34F7D7F4" w:rsidR="004A263B" w:rsidRPr="0067635D" w:rsidRDefault="004A263B" w:rsidP="0009647B">
      <w:pPr>
        <w:pStyle w:val="ListParagraph"/>
        <w:tabs>
          <w:tab w:val="left" w:pos="5685"/>
        </w:tabs>
        <w:spacing w:after="0"/>
        <w:ind w:left="1080" w:right="27"/>
        <w:jc w:val="both"/>
      </w:pPr>
      <w:r w:rsidRPr="0067635D">
        <w:t>The</w:t>
      </w:r>
      <w:r w:rsidR="00D6508F" w:rsidRPr="0067635D">
        <w:t xml:space="preserve"> </w:t>
      </w:r>
      <w:r w:rsidRPr="0067635D">
        <w:t>board shall</w:t>
      </w:r>
      <w:r w:rsidR="00D6508F" w:rsidRPr="0067635D">
        <w:t xml:space="preserve"> </w:t>
      </w:r>
      <w:r w:rsidRPr="0067635D">
        <w:t>be nearly</w:t>
      </w:r>
      <w:r w:rsidR="00D6508F" w:rsidRPr="0067635D">
        <w:t xml:space="preserve"> </w:t>
      </w:r>
      <w:r w:rsidRPr="0067635D">
        <w:t>cut to closely</w:t>
      </w:r>
      <w:r w:rsidR="00D6508F" w:rsidRPr="0067635D">
        <w:t xml:space="preserve"> </w:t>
      </w:r>
      <w:r w:rsidRPr="0067635D">
        <w:t>abut</w:t>
      </w:r>
      <w:r w:rsidR="00D6508F" w:rsidRPr="0067635D">
        <w:t xml:space="preserve"> </w:t>
      </w:r>
      <w:r w:rsidRPr="0067635D">
        <w:t>at</w:t>
      </w:r>
      <w:r w:rsidR="00D6508F" w:rsidRPr="0067635D">
        <w:t xml:space="preserve"> </w:t>
      </w:r>
      <w:r w:rsidRPr="0067635D">
        <w:t>joints which</w:t>
      </w:r>
      <w:r w:rsidR="00D6508F" w:rsidRPr="0067635D">
        <w:t xml:space="preserve"> </w:t>
      </w:r>
      <w:r w:rsidRPr="0067635D">
        <w:t>shall</w:t>
      </w:r>
      <w:r w:rsidR="00D6508F" w:rsidRPr="0067635D">
        <w:t xml:space="preserve"> </w:t>
      </w:r>
      <w:r w:rsidRPr="0067635D">
        <w:t>be</w:t>
      </w:r>
      <w:r w:rsidR="00D6508F" w:rsidRPr="0067635D">
        <w:t xml:space="preserve"> </w:t>
      </w:r>
      <w:r w:rsidRPr="0067635D">
        <w:t>continuously</w:t>
      </w:r>
      <w:r w:rsidR="00D6508F" w:rsidRPr="0067635D">
        <w:t xml:space="preserve"> </w:t>
      </w:r>
      <w:r w:rsidRPr="0067635D">
        <w:t>taped with 75mm</w:t>
      </w:r>
      <w:r w:rsidR="00D6508F" w:rsidRPr="0067635D">
        <w:t xml:space="preserve"> </w:t>
      </w:r>
      <w:r w:rsidRPr="0067635D">
        <w:t xml:space="preserve">wide strips of </w:t>
      </w:r>
      <w:r w:rsidR="003233D2" w:rsidRPr="0067635D">
        <w:t>heavy-duty</w:t>
      </w:r>
      <w:r w:rsidRPr="0067635D">
        <w:t xml:space="preserve"> self-adhesive tape.</w:t>
      </w:r>
    </w:p>
    <w:p w14:paraId="68496640" w14:textId="3E9A2AE2" w:rsidR="004A263B" w:rsidRPr="0067635D" w:rsidRDefault="004A263B">
      <w:pPr>
        <w:pStyle w:val="ListParagraph"/>
        <w:numPr>
          <w:ilvl w:val="0"/>
          <w:numId w:val="148"/>
        </w:numPr>
        <w:tabs>
          <w:tab w:val="left" w:pos="5685"/>
        </w:tabs>
        <w:spacing w:after="0"/>
        <w:ind w:left="1080" w:right="27"/>
        <w:jc w:val="both"/>
      </w:pPr>
      <w:r w:rsidRPr="0067635D">
        <w:t>The</w:t>
      </w:r>
      <w:r w:rsidR="00D6508F" w:rsidRPr="0067635D">
        <w:t xml:space="preserve"> </w:t>
      </w:r>
      <w:r w:rsidRPr="0067635D">
        <w:t>membrane</w:t>
      </w:r>
      <w:r w:rsidR="00D6508F" w:rsidRPr="0067635D">
        <w:t xml:space="preserve"> </w:t>
      </w:r>
      <w:r w:rsidRPr="0067635D">
        <w:t>shall</w:t>
      </w:r>
      <w:r w:rsidR="00D6508F" w:rsidRPr="0067635D">
        <w:t xml:space="preserve"> </w:t>
      </w:r>
      <w:r w:rsidRPr="0067635D">
        <w:t>extend</w:t>
      </w:r>
      <w:r w:rsidR="00D6508F" w:rsidRPr="0067635D">
        <w:t xml:space="preserve"> </w:t>
      </w:r>
      <w:r w:rsidRPr="0067635D">
        <w:t>to</w:t>
      </w:r>
      <w:r w:rsidR="00D6508F" w:rsidRPr="0067635D">
        <w:t xml:space="preserve"> </w:t>
      </w:r>
      <w:r w:rsidRPr="0067635D">
        <w:t>75mm</w:t>
      </w:r>
      <w:r w:rsidR="00D6508F" w:rsidRPr="0067635D">
        <w:t xml:space="preserve"> </w:t>
      </w:r>
      <w:r w:rsidRPr="0067635D">
        <w:t>below</w:t>
      </w:r>
      <w:r w:rsidR="00D6508F" w:rsidRPr="0067635D">
        <w:t xml:space="preserve"> </w:t>
      </w:r>
      <w:r w:rsidRPr="0067635D">
        <w:t>finished</w:t>
      </w:r>
      <w:r w:rsidR="00D6508F" w:rsidRPr="0067635D">
        <w:t xml:space="preserve"> </w:t>
      </w:r>
      <w:r w:rsidRPr="0067635D">
        <w:t>ground</w:t>
      </w:r>
      <w:r w:rsidR="00D6508F" w:rsidRPr="0067635D">
        <w:t xml:space="preserve"> </w:t>
      </w:r>
      <w:r w:rsidRPr="0067635D">
        <w:t>level where</w:t>
      </w:r>
      <w:r w:rsidR="00D6508F" w:rsidRPr="0067635D">
        <w:t xml:space="preserve"> </w:t>
      </w:r>
      <w:r w:rsidRPr="0067635D">
        <w:t>it shall be</w:t>
      </w:r>
      <w:r w:rsidR="00D6508F" w:rsidRPr="0067635D">
        <w:t xml:space="preserve"> </w:t>
      </w:r>
      <w:r w:rsidR="00441560" w:rsidRPr="0067635D">
        <w:t xml:space="preserve">tucked </w:t>
      </w:r>
      <w:r w:rsidRPr="0067635D">
        <w:t>into a 20</w:t>
      </w:r>
      <w:r w:rsidR="00D6508F" w:rsidRPr="0067635D">
        <w:t xml:space="preserve"> </w:t>
      </w:r>
      <w:r w:rsidRPr="0067635D">
        <w:t>x 20mm</w:t>
      </w:r>
      <w:r w:rsidR="00D6508F" w:rsidRPr="0067635D">
        <w:t xml:space="preserve"> </w:t>
      </w:r>
      <w:r w:rsidRPr="0067635D">
        <w:t>continuous</w:t>
      </w:r>
      <w:r w:rsidR="00D6508F" w:rsidRPr="0067635D">
        <w:t xml:space="preserve"> </w:t>
      </w:r>
      <w:r w:rsidRPr="0067635D">
        <w:t>rebate, secured by</w:t>
      </w:r>
      <w:r w:rsidR="00D6508F" w:rsidRPr="0067635D">
        <w:t xml:space="preserve"> </w:t>
      </w:r>
      <w:r w:rsidRPr="0067635D">
        <w:t>tanalised hardwood battens</w:t>
      </w:r>
      <w:r w:rsidR="00D6508F" w:rsidRPr="0067635D">
        <w:t xml:space="preserve"> </w:t>
      </w:r>
      <w:r w:rsidRPr="0067635D">
        <w:t>fixed at</w:t>
      </w:r>
      <w:r w:rsidR="00D6508F" w:rsidRPr="0067635D">
        <w:t xml:space="preserve"> </w:t>
      </w:r>
      <w:r w:rsidRPr="0067635D">
        <w:t xml:space="preserve">300mm </w:t>
      </w:r>
      <w:r w:rsidR="00E3124B" w:rsidRPr="0067635D">
        <w:t>centers</w:t>
      </w:r>
      <w:r w:rsidR="00D6508F" w:rsidRPr="0067635D">
        <w:t xml:space="preserve"> </w:t>
      </w:r>
      <w:r w:rsidRPr="0067635D">
        <w:t>by</w:t>
      </w:r>
      <w:r w:rsidR="00D6508F" w:rsidRPr="0067635D">
        <w:t xml:space="preserve"> </w:t>
      </w:r>
      <w:r w:rsidRPr="0067635D">
        <w:t>shot-fired masonry</w:t>
      </w:r>
      <w:r w:rsidR="00D6508F" w:rsidRPr="0067635D">
        <w:t xml:space="preserve"> </w:t>
      </w:r>
      <w:r w:rsidRPr="0067635D">
        <w:t>nails, and</w:t>
      </w:r>
      <w:r w:rsidR="00D6508F" w:rsidRPr="0067635D">
        <w:t xml:space="preserve"> </w:t>
      </w:r>
      <w:r w:rsidRPr="0067635D">
        <w:t>pointed</w:t>
      </w:r>
      <w:r w:rsidR="00D6508F" w:rsidRPr="0067635D">
        <w:t xml:space="preserve"> </w:t>
      </w:r>
      <w:r w:rsidRPr="0067635D">
        <w:t>with approved sealant.</w:t>
      </w:r>
    </w:p>
    <w:p w14:paraId="62E4A141" w14:textId="239CB746" w:rsidR="004A263B" w:rsidRPr="0067635D" w:rsidRDefault="004A263B">
      <w:pPr>
        <w:pStyle w:val="ListParagraph"/>
        <w:numPr>
          <w:ilvl w:val="0"/>
          <w:numId w:val="148"/>
        </w:numPr>
        <w:tabs>
          <w:tab w:val="left" w:pos="5685"/>
        </w:tabs>
        <w:spacing w:after="0"/>
        <w:ind w:left="1080" w:right="27"/>
        <w:jc w:val="both"/>
      </w:pPr>
      <w:r w:rsidRPr="0067635D">
        <w:t>Above membrane tuck-in level, the vertical edges of concrete</w:t>
      </w:r>
      <w:r w:rsidR="00D6508F" w:rsidRPr="0067635D">
        <w:t xml:space="preserve"> </w:t>
      </w:r>
      <w:r w:rsidRPr="0067635D">
        <w:t>structures shall</w:t>
      </w:r>
      <w:r w:rsidR="00D6508F" w:rsidRPr="0067635D">
        <w:t xml:space="preserve"> </w:t>
      </w:r>
      <w:r w:rsidRPr="0067635D">
        <w:t>be</w:t>
      </w:r>
      <w:r w:rsidR="00D6508F" w:rsidRPr="0067635D">
        <w:t xml:space="preserve"> </w:t>
      </w:r>
      <w:r w:rsidRPr="0067635D">
        <w:t>coated</w:t>
      </w:r>
      <w:r w:rsidR="00D6508F" w:rsidRPr="0067635D">
        <w:t xml:space="preserve"> </w:t>
      </w:r>
      <w:r w:rsidRPr="0067635D">
        <w:t>to 200mm above finished</w:t>
      </w:r>
      <w:r w:rsidR="00D6508F" w:rsidRPr="0067635D">
        <w:t xml:space="preserve"> </w:t>
      </w:r>
      <w:r w:rsidRPr="0067635D">
        <w:t>ground</w:t>
      </w:r>
      <w:r w:rsidR="00D6508F" w:rsidRPr="0067635D">
        <w:t xml:space="preserve"> </w:t>
      </w:r>
      <w:r w:rsidRPr="0067635D">
        <w:t>level,</w:t>
      </w:r>
      <w:r w:rsidR="00D6508F" w:rsidRPr="0067635D">
        <w:t xml:space="preserve"> </w:t>
      </w:r>
      <w:r w:rsidRPr="0067635D">
        <w:t>or other</w:t>
      </w:r>
      <w:r w:rsidR="00D6508F" w:rsidRPr="0067635D">
        <w:t xml:space="preserve"> </w:t>
      </w:r>
      <w:r w:rsidRPr="0067635D">
        <w:t>level as</w:t>
      </w:r>
      <w:r w:rsidR="00D6508F" w:rsidRPr="0067635D">
        <w:t xml:space="preserve"> </w:t>
      </w:r>
      <w:r w:rsidRPr="0067635D">
        <w:t>detailed on the Drawings,</w:t>
      </w:r>
      <w:r w:rsidR="00D6508F" w:rsidRPr="0067635D">
        <w:t xml:space="preserve"> </w:t>
      </w:r>
      <w:r w:rsidRPr="0067635D">
        <w:t>with an approved pitch extended epoxy resin coating</w:t>
      </w:r>
      <w:r w:rsidR="00D6508F" w:rsidRPr="0067635D">
        <w:t xml:space="preserve"> </w:t>
      </w:r>
      <w:r w:rsidRPr="0067635D">
        <w:t>to a minimum thickness of 250 microns.</w:t>
      </w:r>
    </w:p>
    <w:p w14:paraId="780B2C0D" w14:textId="77777777" w:rsidR="004A263B" w:rsidRPr="0067635D" w:rsidRDefault="004A263B" w:rsidP="00F63848">
      <w:pPr>
        <w:tabs>
          <w:tab w:val="left" w:pos="5685"/>
        </w:tabs>
        <w:spacing w:after="0"/>
        <w:ind w:right="370" w:hanging="360"/>
        <w:jc w:val="both"/>
      </w:pPr>
    </w:p>
    <w:p w14:paraId="7BD18B95" w14:textId="52E9997F" w:rsidR="004A263B" w:rsidRPr="0067635D" w:rsidRDefault="004A263B">
      <w:pPr>
        <w:pStyle w:val="ListParagraph"/>
        <w:numPr>
          <w:ilvl w:val="0"/>
          <w:numId w:val="147"/>
        </w:numPr>
        <w:tabs>
          <w:tab w:val="left" w:pos="5685"/>
        </w:tabs>
        <w:spacing w:after="0"/>
        <w:jc w:val="both"/>
        <w:rPr>
          <w:b/>
          <w:bCs/>
          <w:u w:val="single"/>
        </w:rPr>
      </w:pPr>
      <w:r w:rsidRPr="0067635D">
        <w:rPr>
          <w:b/>
          <w:bCs/>
          <w:u w:val="single"/>
        </w:rPr>
        <w:t>EXTERNAL BRUSH</w:t>
      </w:r>
      <w:r w:rsidR="00D6508F" w:rsidRPr="0067635D">
        <w:rPr>
          <w:b/>
          <w:bCs/>
          <w:u w:val="single"/>
        </w:rPr>
        <w:t xml:space="preserve"> </w:t>
      </w:r>
      <w:r w:rsidRPr="0067635D">
        <w:rPr>
          <w:b/>
          <w:bCs/>
          <w:u w:val="single"/>
        </w:rPr>
        <w:t>APPLIED TANKING MEMBRANE</w:t>
      </w:r>
    </w:p>
    <w:p w14:paraId="0E4D9C3F" w14:textId="204EE81E" w:rsidR="00A11E82" w:rsidRPr="0067635D" w:rsidRDefault="004A263B">
      <w:pPr>
        <w:pStyle w:val="ListParagraph"/>
        <w:numPr>
          <w:ilvl w:val="0"/>
          <w:numId w:val="149"/>
        </w:numPr>
        <w:tabs>
          <w:tab w:val="left" w:pos="5685"/>
        </w:tabs>
        <w:spacing w:after="0"/>
        <w:ind w:left="1080" w:right="27"/>
        <w:jc w:val="both"/>
      </w:pPr>
      <w:r w:rsidRPr="0067635D">
        <w:t>Substructures</w:t>
      </w:r>
      <w:r w:rsidR="00D6508F" w:rsidRPr="0067635D">
        <w:t xml:space="preserve"> </w:t>
      </w:r>
      <w:r w:rsidRPr="0067635D">
        <w:t>shall</w:t>
      </w:r>
      <w:r w:rsidR="00D6508F" w:rsidRPr="0067635D">
        <w:t xml:space="preserve"> </w:t>
      </w:r>
      <w:r w:rsidRPr="0067635D">
        <w:t>be</w:t>
      </w:r>
      <w:r w:rsidR="00D6508F" w:rsidRPr="0067635D">
        <w:t xml:space="preserve"> </w:t>
      </w:r>
      <w:r w:rsidRPr="0067635D">
        <w:t>protected</w:t>
      </w:r>
      <w:r w:rsidR="00D6508F" w:rsidRPr="0067635D">
        <w:t xml:space="preserve"> </w:t>
      </w:r>
      <w:r w:rsidRPr="0067635D">
        <w:t>externally,</w:t>
      </w:r>
      <w:r w:rsidR="00D6508F" w:rsidRPr="0067635D">
        <w:t xml:space="preserve"> </w:t>
      </w:r>
      <w:r w:rsidRPr="0067635D">
        <w:t>where</w:t>
      </w:r>
      <w:r w:rsidR="00D6508F" w:rsidRPr="0067635D">
        <w:t xml:space="preserve"> </w:t>
      </w:r>
      <w:r w:rsidRPr="0067635D">
        <w:t>required,</w:t>
      </w:r>
      <w:r w:rsidR="00D6508F" w:rsidRPr="0067635D">
        <w:t xml:space="preserve"> </w:t>
      </w:r>
      <w:r w:rsidRPr="0067635D">
        <w:t>with</w:t>
      </w:r>
      <w:r w:rsidR="00D6508F" w:rsidRPr="0067635D">
        <w:t xml:space="preserve"> </w:t>
      </w:r>
      <w:r w:rsidRPr="0067635D">
        <w:t>a two-coat</w:t>
      </w:r>
      <w:r w:rsidR="00D6508F" w:rsidRPr="0067635D">
        <w:t xml:space="preserve"> </w:t>
      </w:r>
      <w:r w:rsidRPr="0067635D">
        <w:t>brush-applied</w:t>
      </w:r>
      <w:r w:rsidR="00D6508F" w:rsidRPr="0067635D">
        <w:t xml:space="preserve"> </w:t>
      </w:r>
      <w:r w:rsidRPr="0067635D">
        <w:t>tanking</w:t>
      </w:r>
      <w:r w:rsidR="00D6508F" w:rsidRPr="0067635D">
        <w:t xml:space="preserve"> </w:t>
      </w:r>
      <w:r w:rsidRPr="0067635D">
        <w:t>membrane</w:t>
      </w:r>
      <w:r w:rsidR="00D6508F" w:rsidRPr="0067635D">
        <w:t xml:space="preserve"> </w:t>
      </w:r>
      <w:r w:rsidRPr="0067635D">
        <w:t>applied</w:t>
      </w:r>
      <w:r w:rsidR="00D6508F" w:rsidRPr="0067635D">
        <w:t xml:space="preserve"> </w:t>
      </w:r>
      <w:r w:rsidRPr="0067635D">
        <w:t>to</w:t>
      </w:r>
      <w:r w:rsidR="00D6508F" w:rsidRPr="0067635D">
        <w:t xml:space="preserve"> </w:t>
      </w:r>
      <w:r w:rsidRPr="0067635D">
        <w:t>the</w:t>
      </w:r>
      <w:r w:rsidR="00D6508F" w:rsidRPr="0067635D">
        <w:t xml:space="preserve"> </w:t>
      </w:r>
      <w:r w:rsidRPr="0067635D">
        <w:t>top</w:t>
      </w:r>
      <w:r w:rsidR="00D6508F" w:rsidRPr="0067635D">
        <w:t xml:space="preserve"> </w:t>
      </w:r>
      <w:r w:rsidRPr="0067635D">
        <w:t>of blinding</w:t>
      </w:r>
      <w:r w:rsidR="00D6508F" w:rsidRPr="0067635D">
        <w:t xml:space="preserve"> </w:t>
      </w:r>
      <w:r w:rsidRPr="0067635D">
        <w:t>concrete</w:t>
      </w:r>
      <w:r w:rsidR="00D6508F" w:rsidRPr="0067635D">
        <w:t xml:space="preserve"> </w:t>
      </w:r>
      <w:r w:rsidRPr="0067635D">
        <w:t>and</w:t>
      </w:r>
      <w:r w:rsidR="00D6508F" w:rsidRPr="0067635D">
        <w:t xml:space="preserve"> </w:t>
      </w:r>
      <w:r w:rsidRPr="0067635D">
        <w:t>to the outside surfaces of all buried</w:t>
      </w:r>
      <w:r w:rsidR="00D6508F" w:rsidRPr="0067635D">
        <w:t xml:space="preserve"> </w:t>
      </w:r>
      <w:r w:rsidRPr="0067635D">
        <w:t>concrete.</w:t>
      </w:r>
    </w:p>
    <w:p w14:paraId="169BB821" w14:textId="0FFDD40D" w:rsidR="004A263B" w:rsidRPr="0067635D" w:rsidRDefault="004A263B">
      <w:pPr>
        <w:pStyle w:val="ListParagraph"/>
        <w:numPr>
          <w:ilvl w:val="0"/>
          <w:numId w:val="149"/>
        </w:numPr>
        <w:tabs>
          <w:tab w:val="left" w:pos="5685"/>
        </w:tabs>
        <w:spacing w:after="0"/>
        <w:ind w:left="1080" w:right="27"/>
        <w:jc w:val="both"/>
      </w:pPr>
      <w:r w:rsidRPr="0067635D">
        <w:t>Coatings shall be solvent-based bituminous compounds complying</w:t>
      </w:r>
      <w:r w:rsidR="00D6508F" w:rsidRPr="0067635D">
        <w:t xml:space="preserve"> </w:t>
      </w:r>
      <w:r w:rsidRPr="0067635D">
        <w:t>with the</w:t>
      </w:r>
      <w:r w:rsidR="00D6508F" w:rsidRPr="0067635D">
        <w:t xml:space="preserve"> </w:t>
      </w:r>
      <w:r w:rsidRPr="0067635D">
        <w:t>UK Building</w:t>
      </w:r>
      <w:r w:rsidR="00D6508F" w:rsidRPr="0067635D">
        <w:t xml:space="preserve"> </w:t>
      </w:r>
      <w:r w:rsidRPr="0067635D">
        <w:t>Research</w:t>
      </w:r>
      <w:r w:rsidR="00D6508F" w:rsidRPr="0067635D">
        <w:t xml:space="preserve"> </w:t>
      </w:r>
      <w:r w:rsidRPr="0067635D">
        <w:t>Station</w:t>
      </w:r>
      <w:r w:rsidR="00D6508F" w:rsidRPr="0067635D">
        <w:t xml:space="preserve"> </w:t>
      </w:r>
      <w:r w:rsidRPr="0067635D">
        <w:t>recommendations</w:t>
      </w:r>
      <w:r w:rsidR="00D6508F" w:rsidRPr="0067635D">
        <w:t xml:space="preserve"> </w:t>
      </w:r>
      <w:r w:rsidRPr="0067635D">
        <w:t>for</w:t>
      </w:r>
      <w:r w:rsidR="00D6508F" w:rsidRPr="0067635D">
        <w:t xml:space="preserve"> </w:t>
      </w:r>
      <w:r w:rsidRPr="0067635D">
        <w:t>damp-proof membranes, Digest No 54,</w:t>
      </w:r>
      <w:r w:rsidR="00D6508F" w:rsidRPr="0067635D">
        <w:t xml:space="preserve"> </w:t>
      </w:r>
      <w:r w:rsidRPr="0067635D">
        <w:t>Series 2.</w:t>
      </w:r>
    </w:p>
    <w:p w14:paraId="6EF38F98" w14:textId="3CA151D7" w:rsidR="004A263B" w:rsidRPr="0067635D" w:rsidRDefault="004A263B">
      <w:pPr>
        <w:pStyle w:val="ListParagraph"/>
        <w:numPr>
          <w:ilvl w:val="0"/>
          <w:numId w:val="149"/>
        </w:numPr>
        <w:tabs>
          <w:tab w:val="left" w:pos="5685"/>
        </w:tabs>
        <w:spacing w:after="0"/>
        <w:ind w:left="1080" w:right="27"/>
        <w:jc w:val="both"/>
      </w:pPr>
      <w:r w:rsidRPr="0067635D">
        <w:t>In</w:t>
      </w:r>
      <w:r w:rsidR="00D6508F" w:rsidRPr="0067635D">
        <w:t xml:space="preserve"> </w:t>
      </w:r>
      <w:r w:rsidRPr="0067635D">
        <w:t>addition, the first coat</w:t>
      </w:r>
      <w:r w:rsidR="00D6508F" w:rsidRPr="0067635D">
        <w:t xml:space="preserve"> </w:t>
      </w:r>
      <w:r w:rsidRPr="0067635D">
        <w:t>shall</w:t>
      </w:r>
      <w:r w:rsidR="00D6508F" w:rsidRPr="0067635D">
        <w:t xml:space="preserve"> </w:t>
      </w:r>
      <w:r w:rsidRPr="0067635D">
        <w:t>comply</w:t>
      </w:r>
      <w:r w:rsidR="00D6508F" w:rsidRPr="0067635D">
        <w:t xml:space="preserve"> </w:t>
      </w:r>
      <w:r w:rsidRPr="0067635D">
        <w:t>with BS 3416 Types</w:t>
      </w:r>
      <w:r w:rsidR="00D6508F" w:rsidRPr="0067635D">
        <w:t xml:space="preserve"> </w:t>
      </w:r>
      <w:r w:rsidRPr="0067635D">
        <w:t>1</w:t>
      </w:r>
      <w:r w:rsidR="00D6508F" w:rsidRPr="0067635D">
        <w:t xml:space="preserve"> </w:t>
      </w:r>
      <w:r w:rsidRPr="0067635D">
        <w:t>and 2.</w:t>
      </w:r>
    </w:p>
    <w:p w14:paraId="63FC03D9" w14:textId="01D2A664" w:rsidR="004A263B" w:rsidRPr="0067635D" w:rsidRDefault="004A263B">
      <w:pPr>
        <w:pStyle w:val="ListParagraph"/>
        <w:numPr>
          <w:ilvl w:val="0"/>
          <w:numId w:val="149"/>
        </w:numPr>
        <w:tabs>
          <w:tab w:val="left" w:pos="5685"/>
        </w:tabs>
        <w:spacing w:after="0"/>
        <w:ind w:left="1080" w:right="27"/>
        <w:jc w:val="both"/>
      </w:pPr>
      <w:r w:rsidRPr="0067635D">
        <w:t>The second</w:t>
      </w:r>
      <w:r w:rsidR="00D6508F" w:rsidRPr="0067635D">
        <w:t xml:space="preserve"> </w:t>
      </w:r>
      <w:r w:rsidRPr="0067635D">
        <w:t xml:space="preserve">coat shall incorporate non-asbestos </w:t>
      </w:r>
      <w:r w:rsidR="00E3124B" w:rsidRPr="0067635D">
        <w:t>fiber</w:t>
      </w:r>
      <w:r w:rsidRPr="0067635D">
        <w:t xml:space="preserve"> reinforc</w:t>
      </w:r>
      <w:r w:rsidR="00441560" w:rsidRPr="0067635D">
        <w:t xml:space="preserve">ement and shall be applied to a </w:t>
      </w:r>
      <w:r w:rsidRPr="0067635D">
        <w:t>minimum thickness of 1.5mm.</w:t>
      </w:r>
    </w:p>
    <w:p w14:paraId="03043527" w14:textId="2ABAFD1C" w:rsidR="004A263B" w:rsidRPr="0067635D" w:rsidRDefault="004A263B">
      <w:pPr>
        <w:pStyle w:val="ListParagraph"/>
        <w:numPr>
          <w:ilvl w:val="0"/>
          <w:numId w:val="149"/>
        </w:numPr>
        <w:tabs>
          <w:tab w:val="left" w:pos="5685"/>
        </w:tabs>
        <w:spacing w:after="0"/>
        <w:ind w:left="1080" w:right="27"/>
        <w:jc w:val="both"/>
      </w:pPr>
      <w:r w:rsidRPr="0067635D">
        <w:t>The</w:t>
      </w:r>
      <w:r w:rsidR="00D6508F" w:rsidRPr="0067635D">
        <w:t xml:space="preserve"> </w:t>
      </w:r>
      <w:r w:rsidRPr="0067635D">
        <w:t>surfaces</w:t>
      </w:r>
      <w:r w:rsidR="00D6508F" w:rsidRPr="0067635D">
        <w:t xml:space="preserve"> </w:t>
      </w:r>
      <w:r w:rsidRPr="0067635D">
        <w:t>shall</w:t>
      </w:r>
      <w:r w:rsidR="00D6508F" w:rsidRPr="0067635D">
        <w:t xml:space="preserve"> </w:t>
      </w:r>
      <w:r w:rsidRPr="0067635D">
        <w:t>be</w:t>
      </w:r>
      <w:r w:rsidR="00D6508F" w:rsidRPr="0067635D">
        <w:t xml:space="preserve"> </w:t>
      </w:r>
      <w:r w:rsidRPr="0067635D">
        <w:t>cleaned</w:t>
      </w:r>
      <w:r w:rsidR="00D6508F" w:rsidRPr="0067635D">
        <w:t xml:space="preserve"> </w:t>
      </w:r>
      <w:r w:rsidRPr="0067635D">
        <w:t>and</w:t>
      </w:r>
      <w:r w:rsidR="00D6508F" w:rsidRPr="0067635D">
        <w:t xml:space="preserve"> </w:t>
      </w:r>
      <w:r w:rsidRPr="0067635D">
        <w:t>brought</w:t>
      </w:r>
      <w:r w:rsidR="00D6508F" w:rsidRPr="0067635D">
        <w:t xml:space="preserve"> </w:t>
      </w:r>
      <w:r w:rsidRPr="0067635D">
        <w:t>to</w:t>
      </w:r>
      <w:r w:rsidR="00D6508F" w:rsidRPr="0067635D">
        <w:t xml:space="preserve"> </w:t>
      </w:r>
      <w:r w:rsidRPr="0067635D">
        <w:t>a fine</w:t>
      </w:r>
      <w:r w:rsidR="00D6508F" w:rsidRPr="0067635D">
        <w:t xml:space="preserve"> </w:t>
      </w:r>
      <w:r w:rsidRPr="0067635D">
        <w:t>finish</w:t>
      </w:r>
      <w:r w:rsidR="00D6508F" w:rsidRPr="0067635D">
        <w:t xml:space="preserve"> </w:t>
      </w:r>
      <w:r w:rsidRPr="0067635D">
        <w:t>before coating.</w:t>
      </w:r>
      <w:r w:rsidR="00D6508F" w:rsidRPr="0067635D">
        <w:t xml:space="preserve"> </w:t>
      </w:r>
      <w:r w:rsidRPr="0067635D">
        <w:t>Each coat shall be applied at the rate specified</w:t>
      </w:r>
      <w:r w:rsidR="00D6508F" w:rsidRPr="0067635D">
        <w:t xml:space="preserve"> </w:t>
      </w:r>
      <w:r w:rsidRPr="0067635D">
        <w:t>by the manufacturer.</w:t>
      </w:r>
    </w:p>
    <w:p w14:paraId="33FB9E40" w14:textId="58DD4782" w:rsidR="004A263B" w:rsidRPr="0067635D" w:rsidRDefault="004A263B">
      <w:pPr>
        <w:pStyle w:val="ListParagraph"/>
        <w:numPr>
          <w:ilvl w:val="0"/>
          <w:numId w:val="149"/>
        </w:numPr>
        <w:tabs>
          <w:tab w:val="left" w:pos="5685"/>
        </w:tabs>
        <w:spacing w:after="0"/>
        <w:ind w:left="1080" w:right="27"/>
        <w:jc w:val="both"/>
      </w:pPr>
      <w:r w:rsidRPr="0067635D">
        <w:t>Coating</w:t>
      </w:r>
      <w:r w:rsidR="00D6508F" w:rsidRPr="0067635D">
        <w:t xml:space="preserve"> </w:t>
      </w:r>
      <w:r w:rsidRPr="0067635D">
        <w:t>shall be protected by protective board during backfilling.</w:t>
      </w:r>
    </w:p>
    <w:p w14:paraId="56F2BF8F" w14:textId="77777777" w:rsidR="004A263B" w:rsidRPr="0067635D" w:rsidRDefault="004A263B">
      <w:pPr>
        <w:pStyle w:val="Heading3"/>
        <w:numPr>
          <w:ilvl w:val="2"/>
          <w:numId w:val="29"/>
        </w:numPr>
        <w:ind w:left="720" w:firstLine="0"/>
        <w:rPr>
          <w:w w:val="113"/>
        </w:rPr>
      </w:pPr>
      <w:bookmarkStart w:id="437" w:name="_Toc172648507"/>
      <w:r w:rsidRPr="0067635D">
        <w:rPr>
          <w:w w:val="113"/>
        </w:rPr>
        <w:t>TOLERANCES</w:t>
      </w:r>
      <w:bookmarkEnd w:id="437"/>
    </w:p>
    <w:p w14:paraId="0E168744" w14:textId="3C89D786" w:rsidR="004A263B" w:rsidRPr="0067635D" w:rsidRDefault="004A263B">
      <w:pPr>
        <w:pStyle w:val="ListParagraph"/>
        <w:numPr>
          <w:ilvl w:val="0"/>
          <w:numId w:val="150"/>
        </w:numPr>
        <w:tabs>
          <w:tab w:val="left" w:pos="5685"/>
        </w:tabs>
        <w:spacing w:after="0"/>
        <w:jc w:val="both"/>
        <w:rPr>
          <w:b/>
          <w:bCs/>
          <w:u w:val="single"/>
        </w:rPr>
      </w:pPr>
      <w:r w:rsidRPr="0067635D">
        <w:rPr>
          <w:b/>
          <w:bCs/>
          <w:u w:val="single"/>
        </w:rPr>
        <w:t>TOLERANCES OF CONCRETE SURFACES</w:t>
      </w:r>
    </w:p>
    <w:p w14:paraId="4637FF9C" w14:textId="7EA1B488" w:rsidR="004A263B" w:rsidRPr="0067635D" w:rsidRDefault="004A263B">
      <w:pPr>
        <w:pStyle w:val="ListParagraph"/>
        <w:numPr>
          <w:ilvl w:val="0"/>
          <w:numId w:val="194"/>
        </w:numPr>
        <w:tabs>
          <w:tab w:val="left" w:pos="5685"/>
        </w:tabs>
        <w:spacing w:after="0"/>
        <w:ind w:left="1080" w:right="27"/>
        <w:jc w:val="both"/>
      </w:pPr>
      <w:r w:rsidRPr="0067635D">
        <w:t>The</w:t>
      </w:r>
      <w:r w:rsidR="00D6508F" w:rsidRPr="0067635D">
        <w:t xml:space="preserve"> </w:t>
      </w:r>
      <w:r w:rsidRPr="0067635D">
        <w:t>tolerances of</w:t>
      </w:r>
      <w:r w:rsidR="00D6508F" w:rsidRPr="0067635D">
        <w:t xml:space="preserve"> </w:t>
      </w:r>
      <w:r w:rsidRPr="0067635D">
        <w:t>concrete</w:t>
      </w:r>
      <w:r w:rsidR="00D6508F" w:rsidRPr="0067635D">
        <w:t xml:space="preserve"> </w:t>
      </w:r>
      <w:r w:rsidRPr="0067635D">
        <w:t>surfaces shall</w:t>
      </w:r>
      <w:r w:rsidR="00D6508F" w:rsidRPr="0067635D">
        <w:t xml:space="preserve"> </w:t>
      </w:r>
      <w:r w:rsidRPr="0067635D">
        <w:t>be</w:t>
      </w:r>
      <w:r w:rsidR="00D6508F" w:rsidRPr="0067635D">
        <w:t xml:space="preserve"> </w:t>
      </w:r>
      <w:r w:rsidRPr="0067635D">
        <w:t>in</w:t>
      </w:r>
      <w:r w:rsidR="00D6508F" w:rsidRPr="0067635D">
        <w:t xml:space="preserve"> </w:t>
      </w:r>
      <w:r w:rsidRPr="0067635D">
        <w:t>accordance with</w:t>
      </w:r>
      <w:r w:rsidR="00D6508F" w:rsidRPr="0067635D">
        <w:t xml:space="preserve"> </w:t>
      </w:r>
      <w:r w:rsidRPr="0067635D">
        <w:t>the following:</w:t>
      </w:r>
    </w:p>
    <w:p w14:paraId="6D55E8AC" w14:textId="4B881A13" w:rsidR="00E3124B" w:rsidRPr="0067635D" w:rsidRDefault="004A263B">
      <w:pPr>
        <w:pStyle w:val="ListParagraph"/>
        <w:numPr>
          <w:ilvl w:val="0"/>
          <w:numId w:val="151"/>
        </w:numPr>
        <w:tabs>
          <w:tab w:val="left" w:pos="5685"/>
        </w:tabs>
        <w:spacing w:after="0"/>
        <w:ind w:left="1440" w:right="27"/>
        <w:jc w:val="both"/>
      </w:pPr>
      <w:r w:rsidRPr="0067635D">
        <w:t>Foundations</w:t>
      </w:r>
      <w:r w:rsidR="00D6508F" w:rsidRPr="0067635D">
        <w:t xml:space="preserve"> </w:t>
      </w:r>
      <w:r w:rsidRPr="0067635D">
        <w:t>and</w:t>
      </w:r>
      <w:r w:rsidR="00D6508F" w:rsidRPr="0067635D">
        <w:t xml:space="preserve"> </w:t>
      </w:r>
      <w:r w:rsidRPr="0067635D">
        <w:t>other in – situ buried</w:t>
      </w:r>
      <w:r w:rsidR="00D6508F" w:rsidRPr="0067635D">
        <w:t xml:space="preserve"> </w:t>
      </w:r>
      <w:r w:rsidRPr="0067635D">
        <w:t xml:space="preserve">concrete: BS 5606 </w:t>
      </w:r>
    </w:p>
    <w:p w14:paraId="13CC08FF" w14:textId="5015421C" w:rsidR="004A263B" w:rsidRPr="0067635D" w:rsidRDefault="004A263B">
      <w:pPr>
        <w:pStyle w:val="ListParagraph"/>
        <w:numPr>
          <w:ilvl w:val="0"/>
          <w:numId w:val="151"/>
        </w:numPr>
        <w:tabs>
          <w:tab w:val="left" w:pos="5685"/>
        </w:tabs>
        <w:spacing w:after="0"/>
        <w:ind w:left="1440" w:right="27"/>
        <w:jc w:val="both"/>
      </w:pPr>
      <w:r w:rsidRPr="0067635D">
        <w:t>Exposed</w:t>
      </w:r>
      <w:r w:rsidR="00D6508F" w:rsidRPr="0067635D">
        <w:t xml:space="preserve"> </w:t>
      </w:r>
      <w:r w:rsidR="00E3124B" w:rsidRPr="0067635D">
        <w:t>concrete:</w:t>
      </w:r>
      <w:r w:rsidRPr="0067635D">
        <w:t xml:space="preserve"> BS 5606</w:t>
      </w:r>
    </w:p>
    <w:p w14:paraId="1581D184" w14:textId="0A1C0191" w:rsidR="004A263B" w:rsidRPr="0067635D" w:rsidRDefault="004A263B">
      <w:pPr>
        <w:pStyle w:val="ListParagraph"/>
        <w:numPr>
          <w:ilvl w:val="0"/>
          <w:numId w:val="151"/>
        </w:numPr>
        <w:tabs>
          <w:tab w:val="left" w:pos="5685"/>
        </w:tabs>
        <w:spacing w:after="0"/>
        <w:ind w:left="1440" w:right="27"/>
        <w:jc w:val="both"/>
      </w:pPr>
      <w:r w:rsidRPr="0067635D">
        <w:t>Floor slabs to receive</w:t>
      </w:r>
      <w:r w:rsidR="00D6508F" w:rsidRPr="0067635D">
        <w:t xml:space="preserve"> </w:t>
      </w:r>
      <w:r w:rsidRPr="0067635D">
        <w:t xml:space="preserve">self-levelling floor </w:t>
      </w:r>
      <w:r w:rsidR="00E3124B" w:rsidRPr="0067635D">
        <w:t>compound: ± 8mm</w:t>
      </w:r>
    </w:p>
    <w:p w14:paraId="304F753E" w14:textId="472923E9" w:rsidR="004A263B" w:rsidRPr="0067635D" w:rsidRDefault="004A263B">
      <w:pPr>
        <w:pStyle w:val="ListParagraph"/>
        <w:numPr>
          <w:ilvl w:val="0"/>
          <w:numId w:val="151"/>
        </w:numPr>
        <w:tabs>
          <w:tab w:val="left" w:pos="5685"/>
        </w:tabs>
        <w:spacing w:after="0"/>
        <w:ind w:left="1440" w:right="27"/>
        <w:jc w:val="both"/>
      </w:pPr>
      <w:r w:rsidRPr="0067635D">
        <w:t>Floor</w:t>
      </w:r>
      <w:r w:rsidR="00D6508F" w:rsidRPr="0067635D">
        <w:t xml:space="preserve"> </w:t>
      </w:r>
      <w:r w:rsidRPr="0067635D">
        <w:t>slabs</w:t>
      </w:r>
      <w:r w:rsidR="00D6508F" w:rsidRPr="0067635D">
        <w:t xml:space="preserve"> </w:t>
      </w:r>
      <w:r w:rsidRPr="0067635D">
        <w:t>with concrete</w:t>
      </w:r>
      <w:r w:rsidR="00D6508F" w:rsidRPr="0067635D">
        <w:t xml:space="preserve"> </w:t>
      </w:r>
      <w:r w:rsidRPr="0067635D">
        <w:t xml:space="preserve">wearing surface: BS </w:t>
      </w:r>
      <w:r w:rsidR="008777F5" w:rsidRPr="0067635D">
        <w:t>8204:</w:t>
      </w:r>
      <w:r w:rsidRPr="0067635D">
        <w:t xml:space="preserve"> Part</w:t>
      </w:r>
      <w:r w:rsidR="00D6508F" w:rsidRPr="0067635D">
        <w:t xml:space="preserve"> </w:t>
      </w:r>
      <w:r w:rsidRPr="0067635D">
        <w:t>2, Class SR1 with level tolerance of ± 8mm</w:t>
      </w:r>
    </w:p>
    <w:p w14:paraId="73519F84" w14:textId="77777777" w:rsidR="004A263B" w:rsidRPr="0067635D" w:rsidRDefault="004A263B" w:rsidP="004A263B">
      <w:pPr>
        <w:spacing w:before="13" w:after="0" w:line="240" w:lineRule="exact"/>
        <w:rPr>
          <w:rFonts w:ascii="Times New Roman" w:eastAsia="Times New Roman" w:hAnsi="Times New Roman" w:cs="Times New Roman"/>
          <w:sz w:val="24"/>
          <w:szCs w:val="24"/>
        </w:rPr>
      </w:pPr>
    </w:p>
    <w:p w14:paraId="1D617C8C" w14:textId="77777777" w:rsidR="004A263B" w:rsidRPr="0067635D" w:rsidRDefault="004A263B">
      <w:pPr>
        <w:pStyle w:val="Heading3"/>
        <w:numPr>
          <w:ilvl w:val="2"/>
          <w:numId w:val="29"/>
        </w:numPr>
        <w:ind w:left="720" w:firstLine="0"/>
        <w:rPr>
          <w:w w:val="113"/>
        </w:rPr>
      </w:pPr>
      <w:bookmarkStart w:id="438" w:name="_Toc172648508"/>
      <w:r w:rsidRPr="0067635D">
        <w:rPr>
          <w:w w:val="113"/>
        </w:rPr>
        <w:t>CONCRETE</w:t>
      </w:r>
      <w:r w:rsidR="00D6508F" w:rsidRPr="0067635D">
        <w:rPr>
          <w:w w:val="113"/>
        </w:rPr>
        <w:t xml:space="preserve"> </w:t>
      </w:r>
      <w:r w:rsidRPr="0067635D">
        <w:rPr>
          <w:w w:val="113"/>
        </w:rPr>
        <w:t>SURFACE</w:t>
      </w:r>
      <w:r w:rsidR="00D6508F" w:rsidRPr="0067635D">
        <w:rPr>
          <w:w w:val="113"/>
        </w:rPr>
        <w:t xml:space="preserve"> </w:t>
      </w:r>
      <w:r w:rsidRPr="0067635D">
        <w:rPr>
          <w:w w:val="113"/>
        </w:rPr>
        <w:t>TREATMEN</w:t>
      </w:r>
      <w:r w:rsidR="00E87FA2" w:rsidRPr="0067635D">
        <w:rPr>
          <w:w w:val="113"/>
        </w:rPr>
        <w:t>T</w:t>
      </w:r>
      <w:bookmarkEnd w:id="438"/>
    </w:p>
    <w:p w14:paraId="3FF3C86C" w14:textId="77777777" w:rsidR="004A263B" w:rsidRPr="0067635D" w:rsidRDefault="004A263B" w:rsidP="004A263B">
      <w:pPr>
        <w:spacing w:before="7" w:after="0" w:line="100" w:lineRule="exact"/>
        <w:rPr>
          <w:rFonts w:ascii="Times New Roman" w:eastAsia="Times New Roman" w:hAnsi="Times New Roman" w:cs="Times New Roman"/>
          <w:sz w:val="11"/>
          <w:szCs w:val="11"/>
        </w:rPr>
      </w:pPr>
    </w:p>
    <w:p w14:paraId="2CA31BD8" w14:textId="106745DE" w:rsidR="004A263B" w:rsidRPr="0067635D" w:rsidRDefault="004A263B">
      <w:pPr>
        <w:pStyle w:val="ListParagraph"/>
        <w:numPr>
          <w:ilvl w:val="0"/>
          <w:numId w:val="153"/>
        </w:numPr>
        <w:tabs>
          <w:tab w:val="left" w:pos="5685"/>
        </w:tabs>
        <w:spacing w:after="0"/>
        <w:jc w:val="both"/>
        <w:rPr>
          <w:b/>
          <w:bCs/>
          <w:u w:val="single"/>
        </w:rPr>
      </w:pPr>
      <w:r w:rsidRPr="0067635D">
        <w:rPr>
          <w:b/>
          <w:bCs/>
          <w:u w:val="single"/>
        </w:rPr>
        <w:t>ABOVE GROUND CONCRETE COATINGS – GENERAL</w:t>
      </w:r>
    </w:p>
    <w:p w14:paraId="0CEC87E5" w14:textId="77777777" w:rsidR="005E3A72" w:rsidRPr="0067635D" w:rsidRDefault="004A263B">
      <w:pPr>
        <w:pStyle w:val="ListParagraph"/>
        <w:numPr>
          <w:ilvl w:val="0"/>
          <w:numId w:val="152"/>
        </w:numPr>
        <w:tabs>
          <w:tab w:val="left" w:pos="5685"/>
        </w:tabs>
        <w:spacing w:after="0"/>
        <w:ind w:left="1080" w:right="27"/>
        <w:jc w:val="both"/>
      </w:pPr>
      <w:r w:rsidRPr="0067635D">
        <w:t>All exposed surfaces of reinforced concrete</w:t>
      </w:r>
      <w:r w:rsidR="00D6508F" w:rsidRPr="0067635D">
        <w:t xml:space="preserve"> </w:t>
      </w:r>
      <w:r w:rsidRPr="0067635D">
        <w:t>elements shall be protected by</w:t>
      </w:r>
      <w:r w:rsidR="00D6508F" w:rsidRPr="0067635D">
        <w:t xml:space="preserve"> </w:t>
      </w:r>
      <w:r w:rsidRPr="0067635D">
        <w:t>a water</w:t>
      </w:r>
      <w:r w:rsidR="00D6508F" w:rsidRPr="0067635D">
        <w:t xml:space="preserve"> </w:t>
      </w:r>
      <w:r w:rsidRPr="0067635D">
        <w:t>repellent, chloride resistant</w:t>
      </w:r>
      <w:r w:rsidR="00D6508F" w:rsidRPr="0067635D">
        <w:t xml:space="preserve"> </w:t>
      </w:r>
      <w:r w:rsidRPr="0067635D">
        <w:t>coating. Coatings for specific applications are to be</w:t>
      </w:r>
      <w:r w:rsidR="00D6508F" w:rsidRPr="0067635D">
        <w:t xml:space="preserve"> </w:t>
      </w:r>
      <w:r w:rsidRPr="0067635D">
        <w:t>as shown</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p>
    <w:p w14:paraId="58875512" w14:textId="475E6F9C" w:rsidR="00A11E82" w:rsidRPr="0067635D" w:rsidRDefault="004A263B" w:rsidP="0009647B">
      <w:pPr>
        <w:pStyle w:val="ListParagraph"/>
        <w:tabs>
          <w:tab w:val="left" w:pos="5685"/>
        </w:tabs>
        <w:spacing w:after="0"/>
        <w:ind w:left="1080" w:right="27"/>
        <w:jc w:val="both"/>
      </w:pPr>
      <w:r w:rsidRPr="0067635D">
        <w:t xml:space="preserve"> All</w:t>
      </w:r>
      <w:r w:rsidR="00D6508F" w:rsidRPr="0067635D">
        <w:t xml:space="preserve"> </w:t>
      </w:r>
      <w:r w:rsidRPr="0067635D">
        <w:t>other</w:t>
      </w:r>
      <w:r w:rsidR="00D6508F" w:rsidRPr="0067635D">
        <w:t xml:space="preserve"> </w:t>
      </w:r>
      <w:r w:rsidRPr="0067635D">
        <w:t>surfaces shall</w:t>
      </w:r>
      <w:r w:rsidR="00D6508F" w:rsidRPr="0067635D">
        <w:t xml:space="preserve"> </w:t>
      </w:r>
      <w:r w:rsidRPr="0067635D">
        <w:t>receive</w:t>
      </w:r>
      <w:r w:rsidR="00D6508F" w:rsidRPr="0067635D">
        <w:t xml:space="preserve"> </w:t>
      </w:r>
      <w:r w:rsidRPr="0067635D">
        <w:t>the protective</w:t>
      </w:r>
      <w:r w:rsidR="00D6508F" w:rsidRPr="0067635D">
        <w:t xml:space="preserve"> </w:t>
      </w:r>
      <w:r w:rsidRPr="0067635D">
        <w:t>and</w:t>
      </w:r>
      <w:r w:rsidR="00D6508F" w:rsidRPr="0067635D">
        <w:t xml:space="preserve"> </w:t>
      </w:r>
      <w:r w:rsidRPr="0067635D">
        <w:t>decorative coating</w:t>
      </w:r>
      <w:r w:rsidR="00D6508F" w:rsidRPr="0067635D">
        <w:t xml:space="preserve"> </w:t>
      </w:r>
      <w:r w:rsidRPr="0067635D">
        <w:t>specified</w:t>
      </w:r>
      <w:r w:rsidR="00D6508F" w:rsidRPr="0067635D">
        <w:t xml:space="preserve"> </w:t>
      </w:r>
      <w:r w:rsidR="001417EF" w:rsidRPr="0067635D">
        <w:t>in related clause</w:t>
      </w:r>
      <w:r w:rsidRPr="0067635D">
        <w:t>.</w:t>
      </w:r>
    </w:p>
    <w:p w14:paraId="05166647" w14:textId="3FEEC7A0" w:rsidR="005E3A72" w:rsidRPr="0067635D" w:rsidRDefault="004A263B">
      <w:pPr>
        <w:pStyle w:val="ListParagraph"/>
        <w:numPr>
          <w:ilvl w:val="0"/>
          <w:numId w:val="152"/>
        </w:numPr>
        <w:tabs>
          <w:tab w:val="left" w:pos="5685"/>
        </w:tabs>
        <w:spacing w:after="0"/>
        <w:ind w:left="1080" w:right="27"/>
        <w:jc w:val="both"/>
      </w:pPr>
      <w:r w:rsidRPr="0067635D">
        <w:t>All concrete</w:t>
      </w:r>
      <w:r w:rsidR="00D6508F" w:rsidRPr="0067635D">
        <w:t xml:space="preserve"> </w:t>
      </w:r>
      <w:r w:rsidRPr="0067635D">
        <w:t>coatings</w:t>
      </w:r>
      <w:r w:rsidR="00D6508F" w:rsidRPr="0067635D">
        <w:t xml:space="preserve"> </w:t>
      </w:r>
      <w:r w:rsidRPr="0067635D">
        <w:t>shall</w:t>
      </w:r>
      <w:r w:rsidR="00D6508F" w:rsidRPr="0067635D">
        <w:t xml:space="preserve"> </w:t>
      </w:r>
      <w:r w:rsidRPr="0067635D">
        <w:t>be</w:t>
      </w:r>
      <w:r w:rsidR="00D6508F" w:rsidRPr="0067635D">
        <w:t xml:space="preserve"> </w:t>
      </w:r>
      <w:r w:rsidRPr="0067635D">
        <w:t>supplied</w:t>
      </w:r>
      <w:r w:rsidR="00D6508F" w:rsidRPr="0067635D">
        <w:t xml:space="preserve"> </w:t>
      </w:r>
      <w:r w:rsidRPr="0067635D">
        <w:t>by an</w:t>
      </w:r>
      <w:r w:rsidR="00D6508F" w:rsidRPr="0067635D">
        <w:t xml:space="preserve"> </w:t>
      </w:r>
      <w:r w:rsidRPr="0067635D">
        <w:t>approved</w:t>
      </w:r>
      <w:r w:rsidR="00D6508F" w:rsidRPr="0067635D">
        <w:t xml:space="preserve"> </w:t>
      </w:r>
      <w:r w:rsidRPr="0067635D">
        <w:t>manufacturer with</w:t>
      </w:r>
      <w:r w:rsidR="00D6508F" w:rsidRPr="0067635D">
        <w:t xml:space="preserve"> </w:t>
      </w:r>
      <w:r w:rsidRPr="0067635D">
        <w:t>technical</w:t>
      </w:r>
      <w:r w:rsidR="00D6508F" w:rsidRPr="0067635D">
        <w:t xml:space="preserve"> </w:t>
      </w:r>
      <w:r w:rsidRPr="0067635D">
        <w:t>representation</w:t>
      </w:r>
      <w:r w:rsidR="00D6508F" w:rsidRPr="0067635D">
        <w:t xml:space="preserve"> </w:t>
      </w:r>
      <w:r w:rsidRPr="0067635D">
        <w:t>in</w:t>
      </w:r>
      <w:r w:rsidR="00D6508F" w:rsidRPr="0067635D">
        <w:t xml:space="preserve"> </w:t>
      </w:r>
      <w:r w:rsidRPr="0067635D">
        <w:t>the</w:t>
      </w:r>
      <w:r w:rsidR="00D6508F" w:rsidRPr="0067635D">
        <w:t xml:space="preserve"> </w:t>
      </w:r>
      <w:r w:rsidRPr="0067635D">
        <w:t>Republic</w:t>
      </w:r>
      <w:r w:rsidR="00D6508F" w:rsidRPr="0067635D">
        <w:t xml:space="preserve"> </w:t>
      </w:r>
      <w:r w:rsidRPr="0067635D">
        <w:t>of</w:t>
      </w:r>
      <w:r w:rsidR="00D6508F" w:rsidRPr="0067635D">
        <w:t xml:space="preserve"> </w:t>
      </w:r>
      <w:r w:rsidR="00B263F8" w:rsidRPr="0067635D">
        <w:t>Lebanon</w:t>
      </w:r>
      <w:r w:rsidRPr="0067635D">
        <w:t>, and</w:t>
      </w:r>
      <w:r w:rsidR="00D6508F" w:rsidRPr="0067635D">
        <w:t xml:space="preserve"> </w:t>
      </w:r>
      <w:r w:rsidRPr="0067635D">
        <w:t>a track record</w:t>
      </w:r>
      <w:r w:rsidR="00D6508F" w:rsidRPr="0067635D">
        <w:t xml:space="preserve"> </w:t>
      </w:r>
      <w:r w:rsidRPr="0067635D">
        <w:t>of</w:t>
      </w:r>
      <w:r w:rsidR="00D6508F" w:rsidRPr="0067635D">
        <w:t xml:space="preserve"> </w:t>
      </w:r>
      <w:r w:rsidRPr="0067635D">
        <w:t>product</w:t>
      </w:r>
      <w:r w:rsidR="00D6508F" w:rsidRPr="0067635D">
        <w:t xml:space="preserve"> </w:t>
      </w:r>
      <w:r w:rsidRPr="0067635D">
        <w:t>applications in the Republic</w:t>
      </w:r>
      <w:r w:rsidR="00D6508F" w:rsidRPr="0067635D">
        <w:t xml:space="preserve"> </w:t>
      </w:r>
      <w:r w:rsidRPr="0067635D">
        <w:t>of</w:t>
      </w:r>
      <w:r w:rsidR="00D6508F" w:rsidRPr="0067635D">
        <w:t xml:space="preserve"> </w:t>
      </w:r>
      <w:r w:rsidR="00B263F8" w:rsidRPr="0067635D">
        <w:t>Lebanon</w:t>
      </w:r>
      <w:r w:rsidRPr="0067635D">
        <w:t>. All materials shall</w:t>
      </w:r>
      <w:r w:rsidR="00D6508F" w:rsidRPr="0067635D">
        <w:t xml:space="preserve"> </w:t>
      </w:r>
      <w:r w:rsidRPr="0067635D">
        <w:t>have</w:t>
      </w:r>
      <w:r w:rsidR="00D6508F" w:rsidRPr="0067635D">
        <w:t xml:space="preserve"> </w:t>
      </w:r>
      <w:r w:rsidRPr="0067635D">
        <w:t>a proven</w:t>
      </w:r>
      <w:r w:rsidR="00D6508F" w:rsidRPr="0067635D">
        <w:t xml:space="preserve"> </w:t>
      </w:r>
      <w:r w:rsidRPr="0067635D">
        <w:t>10</w:t>
      </w:r>
      <w:r w:rsidR="00D6508F" w:rsidRPr="0067635D">
        <w:t xml:space="preserve"> </w:t>
      </w:r>
      <w:r w:rsidRPr="0067635D">
        <w:t>years</w:t>
      </w:r>
      <w:r w:rsidR="00D6508F" w:rsidRPr="0067635D">
        <w:t xml:space="preserve"> </w:t>
      </w:r>
      <w:r w:rsidRPr="0067635D">
        <w:t>satisfactory</w:t>
      </w:r>
      <w:r w:rsidR="00D6508F" w:rsidRPr="0067635D">
        <w:t xml:space="preserve"> </w:t>
      </w:r>
      <w:r w:rsidRPr="0067635D">
        <w:t>performance</w:t>
      </w:r>
      <w:r w:rsidR="00D6508F" w:rsidRPr="0067635D">
        <w:t xml:space="preserve"> </w:t>
      </w:r>
      <w:r w:rsidRPr="0067635D">
        <w:t>in</w:t>
      </w:r>
      <w:r w:rsidR="00D6508F" w:rsidRPr="0067635D">
        <w:t xml:space="preserve"> </w:t>
      </w:r>
      <w:r w:rsidRPr="0067635D">
        <w:t>climatic conditions</w:t>
      </w:r>
      <w:r w:rsidR="00D6508F" w:rsidRPr="0067635D">
        <w:t xml:space="preserve"> </w:t>
      </w:r>
      <w:r w:rsidRPr="0067635D">
        <w:t>similar</w:t>
      </w:r>
      <w:r w:rsidR="00D6508F" w:rsidRPr="0067635D">
        <w:t xml:space="preserve"> </w:t>
      </w:r>
      <w:r w:rsidRPr="0067635D">
        <w:t>to</w:t>
      </w:r>
      <w:r w:rsidR="00D6508F" w:rsidRPr="0067635D">
        <w:t xml:space="preserve"> </w:t>
      </w:r>
      <w:r w:rsidRPr="0067635D">
        <w:t>the</w:t>
      </w:r>
      <w:r w:rsidR="00D6508F" w:rsidRPr="0067635D">
        <w:t xml:space="preserve"> </w:t>
      </w:r>
      <w:r w:rsidRPr="0067635D">
        <w:t>Republic</w:t>
      </w:r>
      <w:r w:rsidR="00D6508F" w:rsidRPr="0067635D">
        <w:t xml:space="preserve"> </w:t>
      </w:r>
      <w:r w:rsidRPr="0067635D">
        <w:t>of</w:t>
      </w:r>
      <w:r w:rsidR="00D6508F" w:rsidRPr="0067635D">
        <w:t xml:space="preserve"> </w:t>
      </w:r>
      <w:r w:rsidR="00B263F8" w:rsidRPr="0067635D">
        <w:t>Lebanon</w:t>
      </w:r>
      <w:r w:rsidRPr="0067635D">
        <w:t>.</w:t>
      </w:r>
      <w:r w:rsidR="00D6508F" w:rsidRPr="0067635D">
        <w:t xml:space="preserve"> </w:t>
      </w:r>
    </w:p>
    <w:p w14:paraId="3663C109" w14:textId="6E3BBEDF" w:rsidR="004A263B" w:rsidRPr="0067635D" w:rsidRDefault="004A263B" w:rsidP="0009647B">
      <w:pPr>
        <w:pStyle w:val="ListParagraph"/>
        <w:tabs>
          <w:tab w:val="left" w:pos="5685"/>
        </w:tabs>
        <w:spacing w:after="0"/>
        <w:ind w:left="1080" w:right="27"/>
        <w:jc w:val="both"/>
      </w:pPr>
      <w:r w:rsidRPr="0067635D">
        <w:t>The</w:t>
      </w:r>
      <w:r w:rsidR="00D6508F" w:rsidRPr="0067635D">
        <w:t xml:space="preserve"> </w:t>
      </w:r>
      <w:r w:rsidRPr="0067635D">
        <w:t>complete</w:t>
      </w:r>
      <w:r w:rsidR="00D6508F" w:rsidRPr="0067635D">
        <w:t xml:space="preserve"> </w:t>
      </w:r>
      <w:r w:rsidRPr="0067635D">
        <w:t>coating system including primers shall be applied in accordance with Manufacturer's instructions.</w:t>
      </w:r>
    </w:p>
    <w:p w14:paraId="5FF1FE01" w14:textId="76A913CB" w:rsidR="004A263B" w:rsidRPr="0067635D" w:rsidRDefault="004A263B">
      <w:pPr>
        <w:pStyle w:val="ListParagraph"/>
        <w:numPr>
          <w:ilvl w:val="0"/>
          <w:numId w:val="152"/>
        </w:numPr>
        <w:tabs>
          <w:tab w:val="left" w:pos="5685"/>
        </w:tabs>
        <w:spacing w:after="0"/>
        <w:ind w:left="1080" w:right="27"/>
        <w:jc w:val="both"/>
      </w:pPr>
      <w:r w:rsidRPr="0067635D">
        <w:t>Coatings shall be</w:t>
      </w:r>
      <w:r w:rsidR="00D6508F" w:rsidRPr="0067635D">
        <w:t xml:space="preserve"> </w:t>
      </w:r>
      <w:r w:rsidRPr="0067635D">
        <w:t>applied by a specialist</w:t>
      </w:r>
      <w:r w:rsidR="00D6508F" w:rsidRPr="0067635D">
        <w:t xml:space="preserve"> </w:t>
      </w:r>
      <w:r w:rsidRPr="0067635D">
        <w:t xml:space="preserve">applicator approved by the Manufacturer and the KCT </w:t>
      </w:r>
      <w:r w:rsidR="00B92565" w:rsidRPr="0067635D">
        <w:t>Engineer</w:t>
      </w:r>
      <w:r w:rsidRPr="0067635D">
        <w:t>, and</w:t>
      </w:r>
      <w:r w:rsidR="00D6508F" w:rsidRPr="0067635D">
        <w:t xml:space="preserve"> </w:t>
      </w:r>
      <w:r w:rsidRPr="0067635D">
        <w:t>shall have at least 5 years</w:t>
      </w:r>
      <w:r w:rsidR="00D6508F" w:rsidRPr="0067635D">
        <w:t xml:space="preserve"> </w:t>
      </w:r>
      <w:r w:rsidRPr="0067635D">
        <w:t>proven</w:t>
      </w:r>
      <w:r w:rsidR="00D6508F" w:rsidRPr="0067635D">
        <w:t xml:space="preserve"> </w:t>
      </w:r>
      <w:r w:rsidRPr="0067635D">
        <w:t>successful experience.</w:t>
      </w:r>
    </w:p>
    <w:p w14:paraId="752559ED" w14:textId="77777777" w:rsidR="005E3A72" w:rsidRPr="0067635D" w:rsidRDefault="004A263B">
      <w:pPr>
        <w:pStyle w:val="ListParagraph"/>
        <w:numPr>
          <w:ilvl w:val="0"/>
          <w:numId w:val="152"/>
        </w:numPr>
        <w:tabs>
          <w:tab w:val="left" w:pos="5685"/>
        </w:tabs>
        <w:spacing w:after="0"/>
        <w:ind w:left="1080" w:right="27"/>
        <w:jc w:val="both"/>
      </w:pPr>
      <w:r w:rsidRPr="0067635D">
        <w:t>A method statement for application shall be submitted giving full details of all equipment</w:t>
      </w:r>
      <w:r w:rsidR="00D6508F" w:rsidRPr="0067635D">
        <w:t xml:space="preserve"> </w:t>
      </w:r>
      <w:r w:rsidRPr="0067635D">
        <w:t>and</w:t>
      </w:r>
      <w:r w:rsidR="00D6508F" w:rsidRPr="0067635D">
        <w:t xml:space="preserve"> </w:t>
      </w:r>
      <w:r w:rsidRPr="0067635D">
        <w:t>application methods</w:t>
      </w:r>
      <w:r w:rsidR="00D6508F" w:rsidRPr="0067635D">
        <w:t xml:space="preserve"> </w:t>
      </w:r>
      <w:r w:rsidRPr="0067635D">
        <w:t>proposed and safe access provisions.</w:t>
      </w:r>
      <w:r w:rsidR="00D6508F" w:rsidRPr="0067635D">
        <w:t xml:space="preserve"> </w:t>
      </w:r>
    </w:p>
    <w:p w14:paraId="5C5F8A0B" w14:textId="692615F5" w:rsidR="004A263B" w:rsidRPr="0067635D" w:rsidRDefault="004A263B" w:rsidP="0009647B">
      <w:pPr>
        <w:pStyle w:val="ListParagraph"/>
        <w:tabs>
          <w:tab w:val="left" w:pos="5685"/>
        </w:tabs>
        <w:spacing w:after="0"/>
        <w:ind w:left="1080" w:right="27"/>
        <w:jc w:val="both"/>
      </w:pPr>
      <w:r w:rsidRPr="0067635D">
        <w:t>The</w:t>
      </w:r>
      <w:r w:rsidR="00D6508F" w:rsidRPr="0067635D">
        <w:t xml:space="preserve"> </w:t>
      </w:r>
      <w:r w:rsidRPr="0067635D">
        <w:t>method</w:t>
      </w:r>
      <w:r w:rsidR="00D6508F" w:rsidRPr="0067635D">
        <w:t xml:space="preserve"> </w:t>
      </w:r>
      <w:r w:rsidRPr="0067635D">
        <w:t>shall</w:t>
      </w:r>
      <w:r w:rsidR="00D6508F" w:rsidRPr="0067635D">
        <w:t xml:space="preserve"> </w:t>
      </w:r>
      <w:r w:rsidRPr="0067635D">
        <w:t>include</w:t>
      </w:r>
      <w:r w:rsidR="00D6508F" w:rsidRPr="0067635D">
        <w:t xml:space="preserve"> </w:t>
      </w:r>
      <w:r w:rsidRPr="0067635D">
        <w:t>wet and dry film thickness tests, pull</w:t>
      </w:r>
      <w:r w:rsidR="00D6508F" w:rsidRPr="0067635D">
        <w:t xml:space="preserve"> </w:t>
      </w:r>
      <w:r w:rsidRPr="0067635D">
        <w:t>off</w:t>
      </w:r>
      <w:r w:rsidR="00D6508F" w:rsidRPr="0067635D">
        <w:t xml:space="preserve"> </w:t>
      </w:r>
      <w:r w:rsidRPr="0067635D">
        <w:t>tests</w:t>
      </w:r>
      <w:r w:rsidR="00D6508F" w:rsidRPr="0067635D">
        <w:t xml:space="preserve"> </w:t>
      </w:r>
      <w:r w:rsidRPr="0067635D">
        <w:t>and any</w:t>
      </w:r>
      <w:r w:rsidR="00D6508F" w:rsidRPr="0067635D">
        <w:t xml:space="preserve"> </w:t>
      </w:r>
      <w:r w:rsidRPr="0067635D">
        <w:t>other</w:t>
      </w:r>
      <w:r w:rsidR="00D6508F" w:rsidRPr="0067635D">
        <w:t xml:space="preserve"> </w:t>
      </w:r>
      <w:r w:rsidRPr="0067635D">
        <w:t>quality</w:t>
      </w:r>
      <w:r w:rsidR="00D6508F" w:rsidRPr="0067635D">
        <w:t xml:space="preserve"> </w:t>
      </w:r>
      <w:r w:rsidRPr="0067635D">
        <w:t>control</w:t>
      </w:r>
      <w:r w:rsidR="00D6508F" w:rsidRPr="0067635D">
        <w:t xml:space="preserve"> </w:t>
      </w:r>
      <w:r w:rsidRPr="0067635D">
        <w:t>tests</w:t>
      </w:r>
      <w:r w:rsidR="00D6508F" w:rsidRPr="0067635D">
        <w:t xml:space="preserve"> </w:t>
      </w:r>
      <w:r w:rsidRPr="0067635D">
        <w:t>appropriate</w:t>
      </w:r>
      <w:r w:rsidR="00D6508F" w:rsidRPr="0067635D">
        <w:t xml:space="preserve"> </w:t>
      </w:r>
      <w:r w:rsidRPr="0067635D">
        <w:t>to</w:t>
      </w:r>
      <w:r w:rsidR="00D6508F" w:rsidRPr="0067635D">
        <w:t xml:space="preserve"> </w:t>
      </w:r>
      <w:r w:rsidRPr="0067635D">
        <w:t>the coating</w:t>
      </w:r>
      <w:r w:rsidR="00D6508F" w:rsidRPr="0067635D">
        <w:t xml:space="preserve"> </w:t>
      </w:r>
      <w:r w:rsidRPr="0067635D">
        <w:t>performance.</w:t>
      </w:r>
    </w:p>
    <w:p w14:paraId="1F667B6E" w14:textId="60AF0612" w:rsidR="004A263B" w:rsidRPr="0067635D" w:rsidRDefault="004A263B">
      <w:pPr>
        <w:pStyle w:val="ListParagraph"/>
        <w:numPr>
          <w:ilvl w:val="0"/>
          <w:numId w:val="152"/>
        </w:numPr>
        <w:tabs>
          <w:tab w:val="left" w:pos="5685"/>
        </w:tabs>
        <w:spacing w:after="0"/>
        <w:ind w:left="1080" w:right="27"/>
        <w:jc w:val="both"/>
      </w:pPr>
      <w:r w:rsidRPr="0067635D">
        <w:t>Sample</w:t>
      </w:r>
      <w:r w:rsidR="00D6508F" w:rsidRPr="0067635D">
        <w:t xml:space="preserve"> </w:t>
      </w:r>
      <w:r w:rsidRPr="0067635D">
        <w:t>Panels</w:t>
      </w:r>
      <w:r w:rsidR="00D6508F" w:rsidRPr="0067635D">
        <w:t xml:space="preserve"> </w:t>
      </w:r>
      <w:r w:rsidRPr="0067635D">
        <w:t>of</w:t>
      </w:r>
      <w:r w:rsidR="00D6508F" w:rsidRPr="0067635D">
        <w:t xml:space="preserve"> </w:t>
      </w:r>
      <w:r w:rsidRPr="0067635D">
        <w:t>each</w:t>
      </w:r>
      <w:r w:rsidR="00D6508F" w:rsidRPr="0067635D">
        <w:t xml:space="preserve"> </w:t>
      </w:r>
      <w:r w:rsidRPr="0067635D">
        <w:t>coating</w:t>
      </w:r>
      <w:r w:rsidR="00D6508F" w:rsidRPr="0067635D">
        <w:t xml:space="preserve"> </w:t>
      </w:r>
      <w:r w:rsidRPr="0067635D">
        <w:t>type</w:t>
      </w:r>
      <w:r w:rsidR="00D6508F" w:rsidRPr="0067635D">
        <w:t xml:space="preserve"> </w:t>
      </w:r>
      <w:r w:rsidRPr="0067635D">
        <w:t>shall</w:t>
      </w:r>
      <w:r w:rsidR="00D6508F" w:rsidRPr="0067635D">
        <w:t xml:space="preserve"> </w:t>
      </w:r>
      <w:r w:rsidRPr="0067635D">
        <w:t>be</w:t>
      </w:r>
      <w:r w:rsidR="00D6508F" w:rsidRPr="0067635D">
        <w:t xml:space="preserve"> </w:t>
      </w:r>
      <w:r w:rsidRPr="0067635D">
        <w:t>prepared,</w:t>
      </w:r>
      <w:r w:rsidR="00D6508F" w:rsidRPr="0067635D">
        <w:t xml:space="preserve"> </w:t>
      </w:r>
      <w:r w:rsidRPr="0067635D">
        <w:t>before approval of material</w:t>
      </w:r>
      <w:r w:rsidR="00D6508F" w:rsidRPr="0067635D">
        <w:t xml:space="preserve"> </w:t>
      </w:r>
      <w:r w:rsidRPr="0067635D">
        <w:t>and</w:t>
      </w:r>
      <w:r w:rsidR="00D6508F" w:rsidRPr="0067635D">
        <w:t xml:space="preserve"> </w:t>
      </w:r>
      <w:r w:rsidRPr="0067635D">
        <w:t>applicator, on</w:t>
      </w:r>
      <w:r w:rsidR="00D6508F" w:rsidRPr="0067635D">
        <w:t xml:space="preserve"> </w:t>
      </w:r>
      <w:r w:rsidRPr="0067635D">
        <w:t>L</w:t>
      </w:r>
      <w:r w:rsidR="00D6508F" w:rsidRPr="0067635D">
        <w:t xml:space="preserve"> </w:t>
      </w:r>
      <w:r w:rsidRPr="0067635D">
        <w:t>shaped panels comprising vertical and</w:t>
      </w:r>
      <w:r w:rsidR="00D6508F" w:rsidRPr="0067635D">
        <w:t xml:space="preserve"> </w:t>
      </w:r>
      <w:r w:rsidRPr="0067635D">
        <w:t>horizontal</w:t>
      </w:r>
      <w:r w:rsidR="00D6508F" w:rsidRPr="0067635D">
        <w:t xml:space="preserve"> </w:t>
      </w:r>
      <w:r w:rsidRPr="0067635D">
        <w:t>surfaces of at least 1 sqm each.</w:t>
      </w:r>
    </w:p>
    <w:p w14:paraId="3999E8A1" w14:textId="4126C9D1" w:rsidR="004A263B" w:rsidRPr="0067635D" w:rsidRDefault="004A263B">
      <w:pPr>
        <w:pStyle w:val="ListParagraph"/>
        <w:numPr>
          <w:ilvl w:val="0"/>
          <w:numId w:val="152"/>
        </w:numPr>
        <w:tabs>
          <w:tab w:val="left" w:pos="5685"/>
        </w:tabs>
        <w:spacing w:after="0"/>
        <w:ind w:left="1080" w:right="27"/>
        <w:jc w:val="both"/>
      </w:pPr>
      <w:r w:rsidRPr="0067635D">
        <w:t>Full records</w:t>
      </w:r>
      <w:r w:rsidR="00D6508F" w:rsidRPr="0067635D">
        <w:t xml:space="preserve"> </w:t>
      </w:r>
      <w:r w:rsidRPr="0067635D">
        <w:t>of areas coated, quantity of material</w:t>
      </w:r>
      <w:r w:rsidR="00D6508F" w:rsidRPr="0067635D">
        <w:t xml:space="preserve"> </w:t>
      </w:r>
      <w:r w:rsidRPr="0067635D">
        <w:t>applied, ambient</w:t>
      </w:r>
      <w:r w:rsidR="00D6508F" w:rsidRPr="0067635D">
        <w:t xml:space="preserve"> </w:t>
      </w:r>
      <w:r w:rsidRPr="0067635D">
        <w:t>and substrate</w:t>
      </w:r>
      <w:r w:rsidR="00D6508F" w:rsidRPr="0067635D">
        <w:t xml:space="preserve"> </w:t>
      </w:r>
      <w:r w:rsidRPr="0067635D">
        <w:t>temperature, and</w:t>
      </w:r>
      <w:r w:rsidR="00D6508F" w:rsidRPr="0067635D">
        <w:t xml:space="preserve"> </w:t>
      </w:r>
      <w:r w:rsidRPr="0067635D">
        <w:t>humidity shall be kept on a daily basis</w:t>
      </w:r>
      <w:r w:rsidR="00D6508F" w:rsidRPr="0067635D">
        <w:t xml:space="preserve"> </w:t>
      </w:r>
      <w:r w:rsidRPr="0067635D">
        <w:t xml:space="preserve">and submitted to the KCT </w:t>
      </w:r>
      <w:r w:rsidR="00B92565" w:rsidRPr="0067635D">
        <w:t>Engineer</w:t>
      </w:r>
      <w:r w:rsidRPr="0067635D">
        <w:t>.</w:t>
      </w:r>
    </w:p>
    <w:p w14:paraId="3823C00F" w14:textId="77777777" w:rsidR="00F64F32" w:rsidRPr="0067635D" w:rsidRDefault="00F64F32" w:rsidP="000804CA">
      <w:pPr>
        <w:tabs>
          <w:tab w:val="left" w:pos="5685"/>
        </w:tabs>
        <w:spacing w:after="0"/>
        <w:jc w:val="both"/>
      </w:pPr>
    </w:p>
    <w:p w14:paraId="02D0AF5E" w14:textId="1FBC6F1C" w:rsidR="004A263B" w:rsidRPr="0067635D" w:rsidRDefault="004A263B">
      <w:pPr>
        <w:pStyle w:val="ListParagraph"/>
        <w:numPr>
          <w:ilvl w:val="0"/>
          <w:numId w:val="153"/>
        </w:numPr>
        <w:tabs>
          <w:tab w:val="left" w:pos="5685"/>
        </w:tabs>
        <w:spacing w:after="0"/>
        <w:jc w:val="both"/>
        <w:rPr>
          <w:b/>
          <w:bCs/>
          <w:u w:val="single"/>
        </w:rPr>
      </w:pPr>
      <w:r w:rsidRPr="0067635D">
        <w:rPr>
          <w:b/>
          <w:bCs/>
          <w:u w:val="single"/>
        </w:rPr>
        <w:t>SURFACE PREPARATION</w:t>
      </w:r>
    </w:p>
    <w:p w14:paraId="469CADF8" w14:textId="6432C488" w:rsidR="004A263B" w:rsidRPr="0067635D" w:rsidRDefault="004A263B">
      <w:pPr>
        <w:pStyle w:val="ListParagraph"/>
        <w:numPr>
          <w:ilvl w:val="0"/>
          <w:numId w:val="154"/>
        </w:numPr>
        <w:tabs>
          <w:tab w:val="left" w:pos="5685"/>
        </w:tabs>
        <w:spacing w:after="0"/>
        <w:ind w:left="1080" w:right="27"/>
        <w:jc w:val="both"/>
      </w:pPr>
      <w:r w:rsidRPr="0067635D">
        <w:t>Surfaces</w:t>
      </w:r>
      <w:r w:rsidR="00D6508F" w:rsidRPr="0067635D">
        <w:t xml:space="preserve"> </w:t>
      </w:r>
      <w:r w:rsidRPr="0067635D">
        <w:t>shall</w:t>
      </w:r>
      <w:r w:rsidR="00D6508F" w:rsidRPr="0067635D">
        <w:t xml:space="preserve"> </w:t>
      </w:r>
      <w:r w:rsidRPr="0067635D">
        <w:t>be</w:t>
      </w:r>
      <w:r w:rsidR="00D6508F" w:rsidRPr="0067635D">
        <w:t xml:space="preserve"> </w:t>
      </w:r>
      <w:r w:rsidRPr="0067635D">
        <w:t>lightly grit blasted</w:t>
      </w:r>
      <w:r w:rsidR="00D6508F" w:rsidRPr="0067635D">
        <w:t xml:space="preserve"> </w:t>
      </w:r>
      <w:r w:rsidRPr="0067635D">
        <w:t>to remove</w:t>
      </w:r>
      <w:r w:rsidR="00D6508F" w:rsidRPr="0067635D">
        <w:t xml:space="preserve"> </w:t>
      </w:r>
      <w:r w:rsidRPr="0067635D">
        <w:t>all</w:t>
      </w:r>
      <w:r w:rsidR="00D6508F" w:rsidRPr="0067635D">
        <w:t xml:space="preserve"> </w:t>
      </w:r>
      <w:r w:rsidRPr="0067635D">
        <w:t>contamination such as oil, grease, loose particles, decayed matter,</w:t>
      </w:r>
      <w:r w:rsidR="00D6508F" w:rsidRPr="0067635D">
        <w:t xml:space="preserve"> </w:t>
      </w:r>
      <w:r w:rsidRPr="0067635D">
        <w:t xml:space="preserve">laitance, </w:t>
      </w:r>
      <w:r w:rsidR="001417EF" w:rsidRPr="0067635D">
        <w:t>mold</w:t>
      </w:r>
      <w:r w:rsidRPr="0067635D">
        <w:t xml:space="preserve"> release oils and curing compounds.</w:t>
      </w:r>
    </w:p>
    <w:p w14:paraId="1AFA526F" w14:textId="4910B8FB" w:rsidR="004A263B" w:rsidRPr="0067635D" w:rsidRDefault="004A263B">
      <w:pPr>
        <w:pStyle w:val="ListParagraph"/>
        <w:numPr>
          <w:ilvl w:val="0"/>
          <w:numId w:val="154"/>
        </w:numPr>
        <w:tabs>
          <w:tab w:val="left" w:pos="5685"/>
        </w:tabs>
        <w:spacing w:after="0"/>
        <w:ind w:left="1080" w:right="27"/>
        <w:jc w:val="both"/>
      </w:pPr>
      <w:r w:rsidRPr="0067635D">
        <w:t>Any surface</w:t>
      </w:r>
      <w:r w:rsidR="00D6508F" w:rsidRPr="0067635D">
        <w:t xml:space="preserve"> </w:t>
      </w:r>
      <w:r w:rsidRPr="0067635D">
        <w:t>defects</w:t>
      </w:r>
      <w:r w:rsidR="00D6508F" w:rsidRPr="0067635D">
        <w:t xml:space="preserve"> </w:t>
      </w:r>
      <w:r w:rsidRPr="0067635D">
        <w:t>and blow</w:t>
      </w:r>
      <w:r w:rsidR="00D6508F" w:rsidRPr="0067635D">
        <w:t xml:space="preserve"> </w:t>
      </w:r>
      <w:r w:rsidRPr="0067635D">
        <w:t>holes</w:t>
      </w:r>
      <w:r w:rsidR="00D6508F" w:rsidRPr="0067635D">
        <w:t xml:space="preserve"> </w:t>
      </w:r>
      <w:r w:rsidRPr="0067635D">
        <w:t>shall</w:t>
      </w:r>
      <w:r w:rsidR="00D6508F" w:rsidRPr="0067635D">
        <w:t xml:space="preserve"> </w:t>
      </w:r>
      <w:r w:rsidRPr="0067635D">
        <w:t>be</w:t>
      </w:r>
      <w:r w:rsidR="00D6508F" w:rsidRPr="0067635D">
        <w:t xml:space="preserve"> </w:t>
      </w:r>
      <w:r w:rsidRPr="0067635D">
        <w:t>filled to produce a fine finish</w:t>
      </w:r>
      <w:r w:rsidR="00D6508F" w:rsidRPr="0067635D">
        <w:t xml:space="preserve"> </w:t>
      </w:r>
      <w:r w:rsidRPr="0067635D">
        <w:t>using</w:t>
      </w:r>
      <w:r w:rsidR="00D6508F" w:rsidRPr="0067635D">
        <w:t xml:space="preserve"> </w:t>
      </w:r>
      <w:r w:rsidRPr="0067635D">
        <w:t>a</w:t>
      </w:r>
      <w:r w:rsidR="00D6508F" w:rsidRPr="0067635D">
        <w:t xml:space="preserve"> </w:t>
      </w:r>
      <w:r w:rsidRPr="0067635D">
        <w:t>proprietary</w:t>
      </w:r>
      <w:r w:rsidR="00D6508F" w:rsidRPr="0067635D">
        <w:t xml:space="preserve"> </w:t>
      </w:r>
      <w:r w:rsidRPr="0067635D">
        <w:t>product</w:t>
      </w:r>
      <w:r w:rsidR="00D6508F" w:rsidRPr="0067635D">
        <w:t xml:space="preserve"> </w:t>
      </w:r>
      <w:r w:rsidRPr="0067635D">
        <w:t>such</w:t>
      </w:r>
      <w:r w:rsidR="00D6508F" w:rsidRPr="0067635D">
        <w:t xml:space="preserve"> </w:t>
      </w:r>
      <w:r w:rsidRPr="0067635D">
        <w:t>as</w:t>
      </w:r>
      <w:r w:rsidR="00D6508F" w:rsidRPr="0067635D">
        <w:t xml:space="preserve"> </w:t>
      </w:r>
      <w:r w:rsidRPr="0067635D">
        <w:t>an</w:t>
      </w:r>
      <w:r w:rsidR="00D6508F" w:rsidRPr="0067635D">
        <w:t xml:space="preserve"> </w:t>
      </w:r>
      <w:r w:rsidRPr="0067635D">
        <w:t>acrylic</w:t>
      </w:r>
      <w:r w:rsidR="00D6508F" w:rsidRPr="0067635D">
        <w:t xml:space="preserve"> </w:t>
      </w:r>
      <w:r w:rsidRPr="0067635D">
        <w:t>modified cementitious</w:t>
      </w:r>
      <w:r w:rsidR="00D6508F" w:rsidRPr="0067635D">
        <w:t xml:space="preserve"> </w:t>
      </w:r>
      <w:r w:rsidRPr="0067635D">
        <w:t>repair</w:t>
      </w:r>
      <w:r w:rsidR="00D6508F" w:rsidRPr="0067635D">
        <w:t xml:space="preserve"> </w:t>
      </w:r>
      <w:r w:rsidRPr="0067635D">
        <w:t>fairing</w:t>
      </w:r>
      <w:r w:rsidR="00D6508F" w:rsidRPr="0067635D">
        <w:t xml:space="preserve"> </w:t>
      </w:r>
      <w:r w:rsidRPr="0067635D">
        <w:t>coat</w:t>
      </w:r>
      <w:r w:rsidR="00D6508F" w:rsidRPr="0067635D">
        <w:t xml:space="preserve"> </w:t>
      </w:r>
      <w:r w:rsidRPr="0067635D">
        <w:t>(or</w:t>
      </w:r>
      <w:r w:rsidR="00D6508F" w:rsidRPr="0067635D">
        <w:t xml:space="preserve"> </w:t>
      </w:r>
      <w:r w:rsidRPr="0067635D">
        <w:t>mortar</w:t>
      </w:r>
      <w:r w:rsidR="00D6508F" w:rsidRPr="0067635D">
        <w:t xml:space="preserve"> </w:t>
      </w:r>
      <w:r w:rsidRPr="0067635D">
        <w:t>for</w:t>
      </w:r>
      <w:r w:rsidR="00D6508F" w:rsidRPr="0067635D">
        <w:t xml:space="preserve"> </w:t>
      </w:r>
      <w:r w:rsidRPr="0067635D">
        <w:t>larger</w:t>
      </w:r>
      <w:r w:rsidR="00D6508F" w:rsidRPr="0067635D">
        <w:t xml:space="preserve"> </w:t>
      </w:r>
      <w:r w:rsidRPr="0067635D">
        <w:t>defects).</w:t>
      </w:r>
      <w:r w:rsidR="00D6508F" w:rsidRPr="0067635D">
        <w:t xml:space="preserve"> </w:t>
      </w:r>
      <w:r w:rsidRPr="0067635D">
        <w:t>The repaired shall be</w:t>
      </w:r>
      <w:r w:rsidR="00D6508F" w:rsidRPr="0067635D">
        <w:t xml:space="preserve"> </w:t>
      </w:r>
      <w:r w:rsidRPr="0067635D">
        <w:t>completed at</w:t>
      </w:r>
      <w:r w:rsidR="00D6508F" w:rsidRPr="0067635D">
        <w:t xml:space="preserve"> </w:t>
      </w:r>
      <w:r w:rsidRPr="0067635D">
        <w:t>least 48</w:t>
      </w:r>
      <w:r w:rsidR="00D6508F" w:rsidRPr="0067635D">
        <w:t xml:space="preserve"> </w:t>
      </w:r>
      <w:r w:rsidRPr="0067635D">
        <w:t>hours</w:t>
      </w:r>
      <w:r w:rsidR="00D6508F" w:rsidRPr="0067635D">
        <w:t xml:space="preserve"> </w:t>
      </w:r>
      <w:r w:rsidRPr="0067635D">
        <w:t>before application of coatings.</w:t>
      </w:r>
    </w:p>
    <w:p w14:paraId="43560417" w14:textId="77777777" w:rsidR="00F64F32" w:rsidRPr="0067635D" w:rsidRDefault="00F64F32" w:rsidP="000804CA">
      <w:pPr>
        <w:tabs>
          <w:tab w:val="left" w:pos="5685"/>
        </w:tabs>
        <w:spacing w:after="0"/>
        <w:jc w:val="both"/>
      </w:pPr>
    </w:p>
    <w:p w14:paraId="7E6B4044" w14:textId="6DF90B75" w:rsidR="004A263B" w:rsidRPr="0067635D" w:rsidRDefault="004A263B">
      <w:pPr>
        <w:pStyle w:val="ListParagraph"/>
        <w:numPr>
          <w:ilvl w:val="0"/>
          <w:numId w:val="153"/>
        </w:numPr>
        <w:tabs>
          <w:tab w:val="left" w:pos="5685"/>
        </w:tabs>
        <w:spacing w:after="0"/>
        <w:jc w:val="both"/>
        <w:rPr>
          <w:b/>
          <w:bCs/>
          <w:u w:val="single"/>
        </w:rPr>
      </w:pPr>
      <w:r w:rsidRPr="0067635D">
        <w:rPr>
          <w:b/>
          <w:bCs/>
          <w:u w:val="single"/>
        </w:rPr>
        <w:t>COATING FOR GENERAL EXPOSURE</w:t>
      </w:r>
    </w:p>
    <w:p w14:paraId="128AB8F8" w14:textId="248A0448" w:rsidR="004A263B" w:rsidRPr="0067635D" w:rsidRDefault="004A263B">
      <w:pPr>
        <w:pStyle w:val="ListParagraph"/>
        <w:numPr>
          <w:ilvl w:val="0"/>
          <w:numId w:val="155"/>
        </w:numPr>
        <w:tabs>
          <w:tab w:val="left" w:pos="5685"/>
        </w:tabs>
        <w:spacing w:after="0"/>
        <w:ind w:left="1080" w:right="27"/>
        <w:jc w:val="both"/>
      </w:pPr>
      <w:r w:rsidRPr="0067635D">
        <w:t>Unless</w:t>
      </w:r>
      <w:r w:rsidR="00D6508F" w:rsidRPr="0067635D">
        <w:t xml:space="preserve"> </w:t>
      </w:r>
      <w:r w:rsidRPr="0067635D">
        <w:t>a particular</w:t>
      </w:r>
      <w:r w:rsidR="00D6508F" w:rsidRPr="0067635D">
        <w:t xml:space="preserve"> </w:t>
      </w:r>
      <w:r w:rsidRPr="0067635D">
        <w:t>finish</w:t>
      </w:r>
      <w:r w:rsidR="00D6508F" w:rsidRPr="0067635D">
        <w:t xml:space="preserve"> </w:t>
      </w:r>
      <w:r w:rsidRPr="0067635D">
        <w:t>is</w:t>
      </w:r>
      <w:r w:rsidR="00D6508F" w:rsidRPr="0067635D">
        <w:t xml:space="preserve"> </w:t>
      </w:r>
      <w:r w:rsidRPr="0067635D">
        <w:t>specified</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r w:rsidR="00D6508F" w:rsidRPr="0067635D">
        <w:t xml:space="preserve"> </w:t>
      </w:r>
      <w:r w:rsidRPr="0067635D">
        <w:t>all</w:t>
      </w:r>
      <w:r w:rsidR="00D6508F" w:rsidRPr="0067635D">
        <w:t xml:space="preserve"> </w:t>
      </w:r>
      <w:r w:rsidRPr="0067635D">
        <w:t>exposed concrete</w:t>
      </w:r>
      <w:r w:rsidR="00D6508F" w:rsidRPr="0067635D">
        <w:t xml:space="preserve"> </w:t>
      </w:r>
      <w:r w:rsidRPr="0067635D">
        <w:t>surfaces shall be coated with the following system.</w:t>
      </w:r>
    </w:p>
    <w:p w14:paraId="228E8233" w14:textId="49210F53" w:rsidR="004A263B" w:rsidRPr="0067635D" w:rsidRDefault="004A263B">
      <w:pPr>
        <w:pStyle w:val="ListParagraph"/>
        <w:numPr>
          <w:ilvl w:val="0"/>
          <w:numId w:val="155"/>
        </w:numPr>
        <w:tabs>
          <w:tab w:val="left" w:pos="5685"/>
        </w:tabs>
        <w:spacing w:after="0"/>
        <w:ind w:left="1080" w:right="27"/>
        <w:jc w:val="both"/>
      </w:pPr>
      <w:r w:rsidRPr="0067635D">
        <w:t>The coating</w:t>
      </w:r>
      <w:r w:rsidR="00D6508F" w:rsidRPr="0067635D">
        <w:t xml:space="preserve"> </w:t>
      </w:r>
      <w:r w:rsidRPr="0067635D">
        <w:t>system shall comprise</w:t>
      </w:r>
      <w:r w:rsidR="00D6508F" w:rsidRPr="0067635D">
        <w:t xml:space="preserve"> </w:t>
      </w:r>
      <w:r w:rsidRPr="0067635D">
        <w:t>a penetrating silane-siloxane primer and</w:t>
      </w:r>
      <w:r w:rsidR="00D6508F" w:rsidRPr="0067635D">
        <w:t xml:space="preserve"> </w:t>
      </w:r>
      <w:r w:rsidRPr="0067635D">
        <w:t>subsequent</w:t>
      </w:r>
      <w:r w:rsidR="00D6508F" w:rsidRPr="0067635D">
        <w:t xml:space="preserve"> </w:t>
      </w:r>
      <w:r w:rsidRPr="0067635D">
        <w:t>pigmented</w:t>
      </w:r>
      <w:r w:rsidR="00D6508F" w:rsidRPr="0067635D">
        <w:t xml:space="preserve"> </w:t>
      </w:r>
      <w:r w:rsidRPr="0067635D">
        <w:t>coating</w:t>
      </w:r>
      <w:r w:rsidR="00D6508F" w:rsidRPr="0067635D">
        <w:t xml:space="preserve"> </w:t>
      </w:r>
      <w:r w:rsidRPr="0067635D">
        <w:t>of</w:t>
      </w:r>
      <w:r w:rsidR="00D6508F" w:rsidRPr="0067635D">
        <w:t xml:space="preserve"> </w:t>
      </w:r>
      <w:r w:rsidRPr="0067635D">
        <w:t>minimum</w:t>
      </w:r>
      <w:r w:rsidR="00D6508F" w:rsidRPr="0067635D">
        <w:t xml:space="preserve"> </w:t>
      </w:r>
      <w:r w:rsidRPr="0067635D">
        <w:t>total</w:t>
      </w:r>
      <w:r w:rsidR="00D6508F" w:rsidRPr="0067635D">
        <w:t xml:space="preserve"> </w:t>
      </w:r>
      <w:r w:rsidRPr="0067635D">
        <w:t>thickness</w:t>
      </w:r>
      <w:r w:rsidR="00D6508F" w:rsidRPr="0067635D">
        <w:t xml:space="preserve"> </w:t>
      </w:r>
      <w:r w:rsidRPr="0067635D">
        <w:t>150 microns DFT applied in two coats.</w:t>
      </w:r>
    </w:p>
    <w:p w14:paraId="502592E7" w14:textId="77777777" w:rsidR="00F83763" w:rsidRPr="0067635D" w:rsidRDefault="004A263B">
      <w:pPr>
        <w:pStyle w:val="ListParagraph"/>
        <w:numPr>
          <w:ilvl w:val="0"/>
          <w:numId w:val="155"/>
        </w:numPr>
        <w:tabs>
          <w:tab w:val="left" w:pos="5685"/>
        </w:tabs>
        <w:spacing w:after="0"/>
        <w:ind w:left="1080" w:right="27"/>
        <w:jc w:val="both"/>
      </w:pPr>
      <w:r w:rsidRPr="0067635D">
        <w:t>Minimum test performance for the complete</w:t>
      </w:r>
      <w:r w:rsidR="00D6508F" w:rsidRPr="0067635D">
        <w:t xml:space="preserve"> </w:t>
      </w:r>
      <w:r w:rsidRPr="0067635D">
        <w:t>coating</w:t>
      </w:r>
      <w:r w:rsidR="00D6508F" w:rsidRPr="0067635D">
        <w:t xml:space="preserve"> </w:t>
      </w:r>
      <w:r w:rsidRPr="0067635D">
        <w:t xml:space="preserve">system shall be: </w:t>
      </w:r>
    </w:p>
    <w:p w14:paraId="525A1F61" w14:textId="77777777" w:rsidR="003233D2" w:rsidRPr="0067635D" w:rsidRDefault="003233D2" w:rsidP="003233D2">
      <w:pPr>
        <w:pStyle w:val="ListParagraph"/>
        <w:tabs>
          <w:tab w:val="left" w:pos="5685"/>
        </w:tabs>
        <w:spacing w:after="0"/>
        <w:ind w:left="1080" w:right="370"/>
        <w:jc w:val="both"/>
        <w:rPr>
          <w:b/>
          <w:bCs/>
        </w:rPr>
      </w:pPr>
    </w:p>
    <w:p w14:paraId="4C81807C" w14:textId="44537FC9" w:rsidR="004A263B" w:rsidRPr="0067635D" w:rsidRDefault="004A263B" w:rsidP="003233D2">
      <w:pPr>
        <w:pStyle w:val="ListParagraph"/>
        <w:tabs>
          <w:tab w:val="left" w:pos="5685"/>
        </w:tabs>
        <w:spacing w:after="0"/>
        <w:ind w:left="1080" w:right="370"/>
        <w:jc w:val="both"/>
      </w:pPr>
      <w:r w:rsidRPr="0067635D">
        <w:rPr>
          <w:b/>
          <w:bCs/>
        </w:rPr>
        <w:t>Table 1</w:t>
      </w:r>
      <w:r w:rsidR="00D12C1D" w:rsidRPr="0067635D">
        <w:rPr>
          <w:b/>
          <w:bCs/>
        </w:rPr>
        <w:t xml:space="preserve">8 </w:t>
      </w:r>
      <w:r w:rsidRPr="0067635D">
        <w:t>–</w:t>
      </w:r>
      <w:r w:rsidR="00D6508F" w:rsidRPr="0067635D">
        <w:t xml:space="preserve"> </w:t>
      </w:r>
      <w:r w:rsidRPr="0067635D">
        <w:t>Minimum test performance coating</w:t>
      </w:r>
      <w:r w:rsidR="00D6508F" w:rsidRPr="0067635D">
        <w:t xml:space="preserve"> </w:t>
      </w:r>
      <w:r w:rsidRPr="0067635D">
        <w:t>system</w:t>
      </w:r>
    </w:p>
    <w:p w14:paraId="1F2AE359" w14:textId="77777777" w:rsidR="00F83763" w:rsidRPr="0067635D" w:rsidRDefault="00F83763" w:rsidP="00F83763">
      <w:pPr>
        <w:pStyle w:val="ListParagraph"/>
        <w:tabs>
          <w:tab w:val="left" w:pos="5685"/>
        </w:tabs>
        <w:spacing w:after="0"/>
        <w:ind w:left="1080"/>
        <w:jc w:val="both"/>
      </w:pPr>
    </w:p>
    <w:tbl>
      <w:tblPr>
        <w:tblW w:w="5000" w:type="pct"/>
        <w:jc w:val="center"/>
        <w:tblCellMar>
          <w:left w:w="0" w:type="dxa"/>
          <w:right w:w="0" w:type="dxa"/>
        </w:tblCellMar>
        <w:tblLook w:val="01E0" w:firstRow="1" w:lastRow="1" w:firstColumn="1" w:lastColumn="1" w:noHBand="0" w:noVBand="0"/>
      </w:tblPr>
      <w:tblGrid>
        <w:gridCol w:w="5816"/>
        <w:gridCol w:w="3199"/>
      </w:tblGrid>
      <w:tr w:rsidR="003807DE" w:rsidRPr="0067635D" w14:paraId="23A34C53" w14:textId="77777777" w:rsidTr="00B85851">
        <w:trPr>
          <w:trHeight w:hRule="exact" w:val="1152"/>
          <w:jc w:val="center"/>
        </w:trPr>
        <w:tc>
          <w:tcPr>
            <w:tcW w:w="3226" w:type="pct"/>
            <w:tcBorders>
              <w:top w:val="single" w:sz="5" w:space="0" w:color="000000"/>
              <w:left w:val="single" w:sz="5" w:space="0" w:color="000000"/>
              <w:bottom w:val="single" w:sz="5" w:space="0" w:color="000000"/>
              <w:right w:val="single" w:sz="5" w:space="0" w:color="000000"/>
            </w:tcBorders>
            <w:vAlign w:val="center"/>
          </w:tcPr>
          <w:p w14:paraId="4B60A00D" w14:textId="4A0DBCA1" w:rsidR="00F83763" w:rsidRPr="0067635D" w:rsidRDefault="002F7637" w:rsidP="002F7637">
            <w:pPr>
              <w:spacing w:after="0"/>
              <w:ind w:left="168"/>
              <w:rPr>
                <w:b/>
                <w:bCs/>
              </w:rPr>
            </w:pPr>
            <w:r w:rsidRPr="0067635D">
              <w:rPr>
                <w:b/>
                <w:bCs/>
              </w:rPr>
              <w:t>Carbon dioxide diffusion</w:t>
            </w:r>
            <w:r w:rsidR="00F83763" w:rsidRPr="0067635D">
              <w:rPr>
                <w:b/>
                <w:bCs/>
              </w:rPr>
              <w:t xml:space="preserve"> resistances (Taywood method).</w:t>
            </w:r>
          </w:p>
          <w:p w14:paraId="54E900F1" w14:textId="77777777" w:rsidR="00F83763" w:rsidRPr="0067635D" w:rsidRDefault="00F83763" w:rsidP="002F7637">
            <w:pPr>
              <w:spacing w:after="0"/>
              <w:ind w:left="168"/>
              <w:rPr>
                <w:b/>
                <w:bCs/>
              </w:rPr>
            </w:pPr>
            <w:r w:rsidRPr="0067635D">
              <w:rPr>
                <w:b/>
                <w:bCs/>
              </w:rPr>
              <w:t>Equivalent thickness of air:</w:t>
            </w:r>
          </w:p>
          <w:p w14:paraId="09D5FED0" w14:textId="77777777" w:rsidR="00F83763" w:rsidRPr="0067635D" w:rsidRDefault="00F83763" w:rsidP="002F7637">
            <w:pPr>
              <w:spacing w:after="0"/>
              <w:ind w:left="168"/>
              <w:rPr>
                <w:b/>
                <w:bCs/>
              </w:rPr>
            </w:pPr>
            <w:r w:rsidRPr="0067635D">
              <w:rPr>
                <w:b/>
                <w:bCs/>
              </w:rPr>
              <w:t>Initial:</w:t>
            </w:r>
          </w:p>
          <w:p w14:paraId="719D1C32" w14:textId="77777777" w:rsidR="00F83763" w:rsidRPr="0067635D" w:rsidRDefault="00F83763" w:rsidP="002F7637">
            <w:pPr>
              <w:spacing w:after="0"/>
              <w:ind w:left="168"/>
              <w:rPr>
                <w:b/>
                <w:bCs/>
              </w:rPr>
            </w:pPr>
            <w:r w:rsidRPr="0067635D">
              <w:rPr>
                <w:b/>
                <w:bCs/>
              </w:rPr>
              <w:t>2000 hours QUV weathered</w:t>
            </w:r>
          </w:p>
        </w:tc>
        <w:tc>
          <w:tcPr>
            <w:tcW w:w="1774" w:type="pct"/>
            <w:tcBorders>
              <w:top w:val="single" w:sz="5" w:space="0" w:color="000000"/>
              <w:left w:val="single" w:sz="5" w:space="0" w:color="000000"/>
              <w:bottom w:val="single" w:sz="5" w:space="0" w:color="000000"/>
              <w:right w:val="single" w:sz="5" w:space="0" w:color="000000"/>
            </w:tcBorders>
            <w:vAlign w:val="center"/>
          </w:tcPr>
          <w:p w14:paraId="334F9191" w14:textId="77777777" w:rsidR="00F83763" w:rsidRPr="0067635D" w:rsidRDefault="00F83763" w:rsidP="001E5721">
            <w:pPr>
              <w:spacing w:after="0"/>
              <w:jc w:val="center"/>
            </w:pPr>
            <w:r w:rsidRPr="0067635D">
              <w:t>More than</w:t>
            </w:r>
          </w:p>
          <w:p w14:paraId="0E9034A1" w14:textId="77777777" w:rsidR="00F83763" w:rsidRPr="0067635D" w:rsidRDefault="00F83763" w:rsidP="001E5721">
            <w:pPr>
              <w:spacing w:after="0"/>
              <w:jc w:val="center"/>
            </w:pPr>
            <w:r w:rsidRPr="0067635D">
              <w:t>140m</w:t>
            </w:r>
          </w:p>
          <w:p w14:paraId="4D3FCCDE" w14:textId="77777777" w:rsidR="00F83763" w:rsidRPr="0067635D" w:rsidRDefault="00F83763" w:rsidP="001E5721">
            <w:pPr>
              <w:spacing w:after="0"/>
              <w:jc w:val="center"/>
            </w:pPr>
            <w:r w:rsidRPr="0067635D">
              <w:t>100m</w:t>
            </w:r>
          </w:p>
        </w:tc>
      </w:tr>
      <w:tr w:rsidR="003807DE" w:rsidRPr="0067635D" w14:paraId="3008984D" w14:textId="77777777" w:rsidTr="00B85851">
        <w:trPr>
          <w:trHeight w:hRule="exact" w:val="288"/>
          <w:jc w:val="center"/>
        </w:trPr>
        <w:tc>
          <w:tcPr>
            <w:tcW w:w="3226" w:type="pct"/>
            <w:tcBorders>
              <w:top w:val="single" w:sz="5" w:space="0" w:color="000000"/>
              <w:left w:val="single" w:sz="5" w:space="0" w:color="000000"/>
              <w:bottom w:val="single" w:sz="5" w:space="0" w:color="000000"/>
              <w:right w:val="single" w:sz="5" w:space="0" w:color="000000"/>
            </w:tcBorders>
            <w:vAlign w:val="center"/>
          </w:tcPr>
          <w:p w14:paraId="4AB3C04D" w14:textId="77777777" w:rsidR="00F83763" w:rsidRPr="0067635D" w:rsidRDefault="00F83763" w:rsidP="002F7637">
            <w:pPr>
              <w:spacing w:after="0"/>
              <w:ind w:left="168"/>
              <w:rPr>
                <w:b/>
                <w:bCs/>
              </w:rPr>
            </w:pPr>
            <w:r w:rsidRPr="0067635D">
              <w:rPr>
                <w:b/>
                <w:bCs/>
              </w:rPr>
              <w:t>Reduction in chloride ion penetration (diffusion cell method)</w:t>
            </w:r>
          </w:p>
        </w:tc>
        <w:tc>
          <w:tcPr>
            <w:tcW w:w="1774" w:type="pct"/>
            <w:tcBorders>
              <w:top w:val="single" w:sz="5" w:space="0" w:color="000000"/>
              <w:left w:val="single" w:sz="5" w:space="0" w:color="000000"/>
              <w:bottom w:val="single" w:sz="5" w:space="0" w:color="000000"/>
              <w:right w:val="single" w:sz="5" w:space="0" w:color="000000"/>
            </w:tcBorders>
            <w:vAlign w:val="center"/>
          </w:tcPr>
          <w:p w14:paraId="6CE533FE" w14:textId="77777777" w:rsidR="00F83763" w:rsidRPr="0067635D" w:rsidRDefault="00F83763" w:rsidP="001E5721">
            <w:pPr>
              <w:spacing w:after="0"/>
              <w:jc w:val="center"/>
            </w:pPr>
            <w:r w:rsidRPr="0067635D">
              <w:t>More than 98%</w:t>
            </w:r>
          </w:p>
        </w:tc>
      </w:tr>
      <w:tr w:rsidR="003807DE" w:rsidRPr="0067635D" w14:paraId="0F11C6FF" w14:textId="77777777" w:rsidTr="00B85851">
        <w:trPr>
          <w:trHeight w:hRule="exact" w:val="288"/>
          <w:jc w:val="center"/>
        </w:trPr>
        <w:tc>
          <w:tcPr>
            <w:tcW w:w="3226" w:type="pct"/>
            <w:tcBorders>
              <w:top w:val="single" w:sz="5" w:space="0" w:color="000000"/>
              <w:left w:val="single" w:sz="5" w:space="0" w:color="000000"/>
              <w:bottom w:val="single" w:sz="5" w:space="0" w:color="000000"/>
              <w:right w:val="single" w:sz="5" w:space="0" w:color="000000"/>
            </w:tcBorders>
            <w:vAlign w:val="center"/>
          </w:tcPr>
          <w:p w14:paraId="54C793B8" w14:textId="1CEED59B" w:rsidR="00F83763" w:rsidRPr="0067635D" w:rsidRDefault="0009647B" w:rsidP="00F64F32">
            <w:pPr>
              <w:spacing w:after="0"/>
              <w:rPr>
                <w:b/>
                <w:bCs/>
              </w:rPr>
            </w:pPr>
            <w:r w:rsidRPr="0067635D">
              <w:rPr>
                <w:b/>
                <w:bCs/>
              </w:rPr>
              <w:t xml:space="preserve">   </w:t>
            </w:r>
            <w:r w:rsidR="00F83763" w:rsidRPr="0067635D">
              <w:rPr>
                <w:b/>
                <w:bCs/>
              </w:rPr>
              <w:t>Able to bridge crack of at least</w:t>
            </w:r>
          </w:p>
        </w:tc>
        <w:tc>
          <w:tcPr>
            <w:tcW w:w="1774" w:type="pct"/>
            <w:tcBorders>
              <w:top w:val="single" w:sz="5" w:space="0" w:color="000000"/>
              <w:left w:val="single" w:sz="5" w:space="0" w:color="000000"/>
              <w:bottom w:val="single" w:sz="5" w:space="0" w:color="000000"/>
              <w:right w:val="single" w:sz="5" w:space="0" w:color="000000"/>
            </w:tcBorders>
            <w:vAlign w:val="center"/>
          </w:tcPr>
          <w:p w14:paraId="077ADA35" w14:textId="77777777" w:rsidR="00F83763" w:rsidRPr="0067635D" w:rsidRDefault="00F83763" w:rsidP="001E5721">
            <w:pPr>
              <w:spacing w:after="0"/>
              <w:jc w:val="center"/>
            </w:pPr>
            <w:r w:rsidRPr="0067635D">
              <w:t>0.3mm</w:t>
            </w:r>
          </w:p>
        </w:tc>
      </w:tr>
      <w:tr w:rsidR="003807DE" w:rsidRPr="0067635D" w14:paraId="1CCFBAAD" w14:textId="77777777" w:rsidTr="00B85851">
        <w:trPr>
          <w:trHeight w:hRule="exact" w:val="576"/>
          <w:jc w:val="center"/>
        </w:trPr>
        <w:tc>
          <w:tcPr>
            <w:tcW w:w="3226" w:type="pct"/>
            <w:tcBorders>
              <w:top w:val="single" w:sz="5" w:space="0" w:color="000000"/>
              <w:left w:val="single" w:sz="5" w:space="0" w:color="000000"/>
              <w:bottom w:val="single" w:sz="5" w:space="0" w:color="000000"/>
              <w:right w:val="single" w:sz="5" w:space="0" w:color="000000"/>
            </w:tcBorders>
            <w:vAlign w:val="center"/>
          </w:tcPr>
          <w:p w14:paraId="380BF0C4" w14:textId="0090970C" w:rsidR="00F83763" w:rsidRPr="0067635D" w:rsidRDefault="00F83763" w:rsidP="002F7637">
            <w:pPr>
              <w:spacing w:after="0"/>
              <w:ind w:left="168"/>
              <w:rPr>
                <w:b/>
                <w:bCs/>
              </w:rPr>
            </w:pPr>
            <w:r w:rsidRPr="0067635D">
              <w:rPr>
                <w:b/>
                <w:bCs/>
              </w:rPr>
              <w:t xml:space="preserve">Water </w:t>
            </w:r>
            <w:r w:rsidR="00324B68" w:rsidRPr="0067635D">
              <w:rPr>
                <w:b/>
                <w:bCs/>
              </w:rPr>
              <w:t>vapor</w:t>
            </w:r>
            <w:r w:rsidRPr="0067635D">
              <w:rPr>
                <w:b/>
                <w:bCs/>
              </w:rPr>
              <w:t xml:space="preserve"> transmission (SD) Taywood method, of not more than</w:t>
            </w:r>
          </w:p>
        </w:tc>
        <w:tc>
          <w:tcPr>
            <w:tcW w:w="1774" w:type="pct"/>
            <w:tcBorders>
              <w:top w:val="single" w:sz="5" w:space="0" w:color="000000"/>
              <w:left w:val="single" w:sz="5" w:space="0" w:color="000000"/>
              <w:bottom w:val="single" w:sz="5" w:space="0" w:color="000000"/>
              <w:right w:val="single" w:sz="5" w:space="0" w:color="000000"/>
            </w:tcBorders>
            <w:vAlign w:val="center"/>
          </w:tcPr>
          <w:p w14:paraId="3D2057A9" w14:textId="77777777" w:rsidR="00F83763" w:rsidRPr="0067635D" w:rsidRDefault="00F83763" w:rsidP="001E5721">
            <w:pPr>
              <w:spacing w:after="0"/>
              <w:jc w:val="center"/>
            </w:pPr>
            <w:r w:rsidRPr="0067635D">
              <w:t>1.0m</w:t>
            </w:r>
          </w:p>
        </w:tc>
      </w:tr>
      <w:tr w:rsidR="00F83763" w:rsidRPr="0067635D" w14:paraId="554EA5F8" w14:textId="77777777" w:rsidTr="00B85851">
        <w:trPr>
          <w:trHeight w:hRule="exact" w:val="288"/>
          <w:jc w:val="center"/>
        </w:trPr>
        <w:tc>
          <w:tcPr>
            <w:tcW w:w="3226" w:type="pct"/>
            <w:tcBorders>
              <w:top w:val="single" w:sz="5" w:space="0" w:color="000000"/>
              <w:left w:val="single" w:sz="5" w:space="0" w:color="000000"/>
              <w:bottom w:val="single" w:sz="5" w:space="0" w:color="000000"/>
              <w:right w:val="single" w:sz="5" w:space="0" w:color="000000"/>
            </w:tcBorders>
            <w:vAlign w:val="center"/>
          </w:tcPr>
          <w:p w14:paraId="74C831C5" w14:textId="601FFCF5" w:rsidR="00F83763" w:rsidRPr="0067635D" w:rsidRDefault="00F83763" w:rsidP="002F7637">
            <w:pPr>
              <w:spacing w:after="0"/>
              <w:ind w:left="168"/>
              <w:rPr>
                <w:b/>
                <w:bCs/>
              </w:rPr>
            </w:pPr>
            <w:r w:rsidRPr="0067635D">
              <w:rPr>
                <w:b/>
                <w:bCs/>
              </w:rPr>
              <w:t>Fire Testing to BS 476 Pt 7 1987</w:t>
            </w:r>
            <w:r w:rsidR="00D12C1D" w:rsidRPr="0067635D">
              <w:rPr>
                <w:b/>
                <w:bCs/>
              </w:rPr>
              <w:t xml:space="preserve"> </w:t>
            </w:r>
            <w:r w:rsidRPr="0067635D">
              <w:rPr>
                <w:b/>
                <w:bCs/>
              </w:rPr>
              <w:t>Spread of Flame:</w:t>
            </w:r>
          </w:p>
        </w:tc>
        <w:tc>
          <w:tcPr>
            <w:tcW w:w="1774" w:type="pct"/>
            <w:tcBorders>
              <w:top w:val="single" w:sz="5" w:space="0" w:color="000000"/>
              <w:left w:val="single" w:sz="5" w:space="0" w:color="000000"/>
              <w:bottom w:val="single" w:sz="5" w:space="0" w:color="000000"/>
              <w:right w:val="single" w:sz="5" w:space="0" w:color="000000"/>
            </w:tcBorders>
            <w:vAlign w:val="center"/>
          </w:tcPr>
          <w:p w14:paraId="3F2A5012" w14:textId="77777777" w:rsidR="00F83763" w:rsidRPr="0067635D" w:rsidRDefault="00F83763" w:rsidP="001E5721">
            <w:pPr>
              <w:spacing w:after="0"/>
              <w:jc w:val="center"/>
            </w:pPr>
            <w:r w:rsidRPr="0067635D">
              <w:t>Class 1</w:t>
            </w:r>
          </w:p>
        </w:tc>
      </w:tr>
    </w:tbl>
    <w:p w14:paraId="0E94E40B" w14:textId="77777777" w:rsidR="004A263B" w:rsidRPr="0067635D" w:rsidRDefault="004A263B" w:rsidP="004A263B">
      <w:pPr>
        <w:spacing w:before="3" w:after="0" w:line="240" w:lineRule="exact"/>
        <w:rPr>
          <w:rFonts w:ascii="Times New Roman" w:eastAsia="Times New Roman" w:hAnsi="Times New Roman" w:cs="Times New Roman"/>
          <w:sz w:val="24"/>
          <w:szCs w:val="24"/>
        </w:rPr>
      </w:pPr>
    </w:p>
    <w:p w14:paraId="0B78B020" w14:textId="4D3FC6E9" w:rsidR="00BB1268" w:rsidRPr="0067635D" w:rsidRDefault="004A263B">
      <w:pPr>
        <w:pStyle w:val="ListParagraph"/>
        <w:numPr>
          <w:ilvl w:val="0"/>
          <w:numId w:val="155"/>
        </w:numPr>
        <w:tabs>
          <w:tab w:val="left" w:pos="5685"/>
        </w:tabs>
        <w:spacing w:after="0"/>
        <w:ind w:left="1080" w:right="27"/>
        <w:jc w:val="both"/>
      </w:pPr>
      <w:r w:rsidRPr="0067635D">
        <w:t>The coating</w:t>
      </w:r>
      <w:r w:rsidR="00D6508F" w:rsidRPr="0067635D">
        <w:t xml:space="preserve"> </w:t>
      </w:r>
      <w:r w:rsidRPr="0067635D">
        <w:t>shall be</w:t>
      </w:r>
      <w:r w:rsidR="00D6508F" w:rsidRPr="0067635D">
        <w:t xml:space="preserve"> </w:t>
      </w:r>
      <w:r w:rsidRPr="0067635D">
        <w:t>UV resistant,</w:t>
      </w:r>
      <w:r w:rsidR="00D6508F" w:rsidRPr="0067635D">
        <w:t xml:space="preserve"> </w:t>
      </w:r>
      <w:r w:rsidRPr="0067635D">
        <w:t>resistant</w:t>
      </w:r>
      <w:r w:rsidR="00D6508F" w:rsidRPr="0067635D">
        <w:t xml:space="preserve"> </w:t>
      </w:r>
      <w:r w:rsidRPr="0067635D">
        <w:t>to alkalis</w:t>
      </w:r>
      <w:r w:rsidR="00D6508F" w:rsidRPr="0067635D">
        <w:t xml:space="preserve"> </w:t>
      </w:r>
      <w:r w:rsidRPr="0067635D">
        <w:t>and water,</w:t>
      </w:r>
      <w:r w:rsidR="00D6508F" w:rsidRPr="0067635D">
        <w:t xml:space="preserve"> </w:t>
      </w:r>
      <w:r w:rsidRPr="0067635D">
        <w:t>and available as standard in a range of pale</w:t>
      </w:r>
      <w:r w:rsidR="00D6508F" w:rsidRPr="0067635D">
        <w:t xml:space="preserve"> </w:t>
      </w:r>
      <w:r w:rsidR="002F7637" w:rsidRPr="0067635D">
        <w:t>colors</w:t>
      </w:r>
      <w:r w:rsidRPr="0067635D">
        <w:t xml:space="preserve"> including white, grey, beige, green</w:t>
      </w:r>
      <w:r w:rsidR="00D6508F" w:rsidRPr="0067635D">
        <w:t xml:space="preserve"> </w:t>
      </w:r>
      <w:r w:rsidRPr="0067635D">
        <w:t>and</w:t>
      </w:r>
      <w:r w:rsidR="00D6508F" w:rsidRPr="0067635D">
        <w:t xml:space="preserve"> </w:t>
      </w:r>
      <w:r w:rsidRPr="0067635D">
        <w:t>blue.</w:t>
      </w:r>
    </w:p>
    <w:p w14:paraId="656F4550" w14:textId="77777777" w:rsidR="00F64F32" w:rsidRPr="0067635D" w:rsidRDefault="00F64F32" w:rsidP="000804CA">
      <w:pPr>
        <w:tabs>
          <w:tab w:val="left" w:pos="5685"/>
        </w:tabs>
        <w:spacing w:after="0"/>
        <w:jc w:val="both"/>
      </w:pPr>
    </w:p>
    <w:p w14:paraId="5EB4A2AB" w14:textId="6CD8543E" w:rsidR="004A263B" w:rsidRPr="0067635D" w:rsidRDefault="004A263B">
      <w:pPr>
        <w:pStyle w:val="ListParagraph"/>
        <w:numPr>
          <w:ilvl w:val="0"/>
          <w:numId w:val="153"/>
        </w:numPr>
        <w:tabs>
          <w:tab w:val="left" w:pos="5685"/>
        </w:tabs>
        <w:spacing w:after="0"/>
        <w:jc w:val="both"/>
        <w:rPr>
          <w:b/>
          <w:bCs/>
          <w:u w:val="single"/>
        </w:rPr>
      </w:pPr>
      <w:r w:rsidRPr="0067635D">
        <w:rPr>
          <w:b/>
          <w:bCs/>
          <w:u w:val="single"/>
        </w:rPr>
        <w:t>SILANE</w:t>
      </w:r>
    </w:p>
    <w:p w14:paraId="6B682A00" w14:textId="76AB5BF1" w:rsidR="00CE5DEE" w:rsidRPr="0067635D" w:rsidRDefault="004A263B">
      <w:pPr>
        <w:pStyle w:val="ListParagraph"/>
        <w:numPr>
          <w:ilvl w:val="0"/>
          <w:numId w:val="156"/>
        </w:numPr>
        <w:tabs>
          <w:tab w:val="left" w:pos="5685"/>
        </w:tabs>
        <w:spacing w:after="0"/>
        <w:ind w:left="1080" w:right="27"/>
        <w:jc w:val="both"/>
      </w:pPr>
      <w:r w:rsidRPr="0067635D">
        <w:t>Exposed</w:t>
      </w:r>
      <w:r w:rsidR="00D6508F" w:rsidRPr="0067635D">
        <w:t xml:space="preserve"> </w:t>
      </w:r>
      <w:r w:rsidRPr="0067635D">
        <w:t>concrete</w:t>
      </w:r>
      <w:r w:rsidR="00D6508F" w:rsidRPr="0067635D">
        <w:t xml:space="preserve"> </w:t>
      </w:r>
      <w:r w:rsidRPr="0067635D">
        <w:t>surfaces shall be given two coats</w:t>
      </w:r>
      <w:r w:rsidR="00D6508F" w:rsidRPr="0067635D">
        <w:t xml:space="preserve"> </w:t>
      </w:r>
      <w:r w:rsidRPr="0067635D">
        <w:t>of silane protective treatment applied according to the manufacturer’s instructions.</w:t>
      </w:r>
    </w:p>
    <w:p w14:paraId="732A5A7E" w14:textId="2B50C9FE" w:rsidR="004A263B" w:rsidRPr="0067635D" w:rsidRDefault="004A263B">
      <w:pPr>
        <w:pStyle w:val="ListParagraph"/>
        <w:numPr>
          <w:ilvl w:val="0"/>
          <w:numId w:val="156"/>
        </w:numPr>
        <w:tabs>
          <w:tab w:val="left" w:pos="5685"/>
        </w:tabs>
        <w:spacing w:after="0"/>
        <w:ind w:left="1080" w:right="27"/>
        <w:jc w:val="both"/>
      </w:pPr>
      <w:r w:rsidRPr="0067635D">
        <w:t>The</w:t>
      </w:r>
      <w:r w:rsidR="00D6508F" w:rsidRPr="0067635D">
        <w:t xml:space="preserve"> </w:t>
      </w:r>
      <w:r w:rsidRPr="0067635D">
        <w:t>silane</w:t>
      </w:r>
      <w:r w:rsidR="00D6508F" w:rsidRPr="0067635D">
        <w:t xml:space="preserve"> </w:t>
      </w:r>
      <w:r w:rsidRPr="0067635D">
        <w:t>material</w:t>
      </w:r>
      <w:r w:rsidR="00D6508F" w:rsidRPr="0067635D">
        <w:t xml:space="preserve"> </w:t>
      </w:r>
      <w:r w:rsidRPr="0067635D">
        <w:t>shall</w:t>
      </w:r>
      <w:r w:rsidR="00D6508F" w:rsidRPr="0067635D">
        <w:t xml:space="preserve"> </w:t>
      </w:r>
      <w:r w:rsidRPr="0067635D">
        <w:t>comply</w:t>
      </w:r>
      <w:r w:rsidR="00D6508F" w:rsidRPr="0067635D">
        <w:t xml:space="preserve"> </w:t>
      </w:r>
      <w:r w:rsidRPr="0067635D">
        <w:t>with</w:t>
      </w:r>
      <w:r w:rsidR="00D6508F" w:rsidRPr="0067635D">
        <w:t xml:space="preserve"> </w:t>
      </w:r>
      <w:r w:rsidRPr="0067635D">
        <w:t>United</w:t>
      </w:r>
      <w:r w:rsidR="00D6508F" w:rsidRPr="0067635D">
        <w:t xml:space="preserve"> </w:t>
      </w:r>
      <w:r w:rsidRPr="0067635D">
        <w:t>Kingdom</w:t>
      </w:r>
      <w:r w:rsidR="00D6508F" w:rsidRPr="0067635D">
        <w:t xml:space="preserve"> </w:t>
      </w:r>
      <w:r w:rsidR="001417EF" w:rsidRPr="0067635D">
        <w:t xml:space="preserve">Highway </w:t>
      </w:r>
      <w:r w:rsidRPr="0067635D">
        <w:t>Agency BD43/90.</w:t>
      </w:r>
    </w:p>
    <w:p w14:paraId="3ADE7F39" w14:textId="77777777" w:rsidR="00BB1268" w:rsidRPr="0067635D" w:rsidRDefault="00BB1268" w:rsidP="004A263B">
      <w:pPr>
        <w:spacing w:after="0" w:line="200" w:lineRule="exact"/>
        <w:rPr>
          <w:rFonts w:ascii="Times New Roman" w:eastAsia="Times New Roman" w:hAnsi="Times New Roman" w:cs="Times New Roman"/>
          <w:sz w:val="20"/>
          <w:szCs w:val="20"/>
        </w:rPr>
      </w:pPr>
    </w:p>
    <w:p w14:paraId="144845A0"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2F26C557"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4FADF301"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24A53386"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71D875B6"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3DC486F3"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2463BB8F"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248083B8"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775D77B9" w14:textId="77777777" w:rsidR="00FA5BC3" w:rsidRPr="0067635D" w:rsidRDefault="00FA5BC3" w:rsidP="004A263B">
      <w:pPr>
        <w:spacing w:after="0" w:line="200" w:lineRule="exact"/>
        <w:rPr>
          <w:rFonts w:ascii="Times New Roman" w:eastAsia="Times New Roman" w:hAnsi="Times New Roman" w:cs="Times New Roman"/>
          <w:sz w:val="20"/>
          <w:szCs w:val="20"/>
        </w:rPr>
      </w:pPr>
    </w:p>
    <w:p w14:paraId="04C37378" w14:textId="77777777" w:rsidR="004A263B" w:rsidRPr="0067635D" w:rsidRDefault="004A263B">
      <w:pPr>
        <w:pStyle w:val="Heading3"/>
        <w:numPr>
          <w:ilvl w:val="2"/>
          <w:numId w:val="29"/>
        </w:numPr>
        <w:ind w:left="720" w:firstLine="0"/>
        <w:rPr>
          <w:w w:val="113"/>
        </w:rPr>
      </w:pPr>
      <w:bookmarkStart w:id="439" w:name="_Toc172648509"/>
      <w:r w:rsidRPr="0067635D">
        <w:rPr>
          <w:w w:val="113"/>
        </w:rPr>
        <w:t>LIST OF TEST REQUIREMENT</w:t>
      </w:r>
      <w:bookmarkEnd w:id="439"/>
    </w:p>
    <w:p w14:paraId="277989EE" w14:textId="39FF1353" w:rsidR="003233D2" w:rsidRPr="0067635D" w:rsidRDefault="004A263B">
      <w:pPr>
        <w:pStyle w:val="ListParagraph"/>
        <w:numPr>
          <w:ilvl w:val="0"/>
          <w:numId w:val="157"/>
        </w:numPr>
        <w:tabs>
          <w:tab w:val="left" w:pos="5685"/>
        </w:tabs>
        <w:spacing w:after="0"/>
        <w:jc w:val="both"/>
        <w:rPr>
          <w:b/>
          <w:bCs/>
          <w:u w:val="single"/>
        </w:rPr>
      </w:pPr>
      <w:r w:rsidRPr="0067635D">
        <w:rPr>
          <w:b/>
          <w:bCs/>
          <w:u w:val="single"/>
        </w:rPr>
        <w:t>TESTS FOR CEMENTITIOUS MATERIALS, AGGREGATE, WATER AND STEEL</w:t>
      </w:r>
    </w:p>
    <w:p w14:paraId="0995339E" w14:textId="77777777" w:rsidR="00324B68" w:rsidRPr="0067635D" w:rsidRDefault="00324B68" w:rsidP="00324B68">
      <w:pPr>
        <w:pStyle w:val="ListParagraph"/>
        <w:tabs>
          <w:tab w:val="left" w:pos="5685"/>
        </w:tabs>
        <w:spacing w:after="0"/>
        <w:ind w:left="1080"/>
        <w:jc w:val="both"/>
        <w:rPr>
          <w:u w:val="single"/>
        </w:rPr>
      </w:pPr>
    </w:p>
    <w:p w14:paraId="5A297B19" w14:textId="0ABD9E96" w:rsidR="00F83763" w:rsidRPr="0067635D" w:rsidRDefault="004A263B" w:rsidP="003233D2">
      <w:pPr>
        <w:spacing w:after="0" w:line="427" w:lineRule="auto"/>
        <w:ind w:left="720" w:right="1154"/>
        <w:rPr>
          <w:rFonts w:eastAsia="Times New Roman" w:cstheme="minorHAnsi"/>
          <w:b/>
          <w:bCs/>
          <w:w w:val="82"/>
        </w:rPr>
      </w:pPr>
      <w:r w:rsidRPr="0067635D">
        <w:rPr>
          <w:b/>
          <w:bCs/>
        </w:rPr>
        <w:t>Table 1</w:t>
      </w:r>
      <w:r w:rsidR="00D12C1D" w:rsidRPr="0067635D">
        <w:rPr>
          <w:b/>
          <w:bCs/>
        </w:rPr>
        <w:t>9</w:t>
      </w:r>
      <w:r w:rsidR="00D6508F" w:rsidRPr="0067635D">
        <w:rPr>
          <w:b/>
          <w:bCs/>
        </w:rPr>
        <w:t xml:space="preserve"> </w:t>
      </w:r>
      <w:r w:rsidRPr="0067635D">
        <w:t>- Tests for cementitious materials, aggregate, water</w:t>
      </w:r>
      <w:r w:rsidR="00D6508F" w:rsidRPr="0067635D">
        <w:t xml:space="preserve"> </w:t>
      </w:r>
      <w:r w:rsidRPr="0067635D">
        <w:t>and stee</w:t>
      </w:r>
      <w:r w:rsidR="00F63848" w:rsidRPr="0067635D">
        <w:t>l</w:t>
      </w:r>
    </w:p>
    <w:p w14:paraId="04644AFF" w14:textId="77777777" w:rsidR="004A263B" w:rsidRPr="0067635D" w:rsidRDefault="004A263B" w:rsidP="004A263B">
      <w:pPr>
        <w:spacing w:before="10" w:after="0" w:line="100" w:lineRule="exact"/>
        <w:rPr>
          <w:rFonts w:ascii="Times New Roman" w:eastAsia="Times New Roman" w:hAnsi="Times New Roman" w:cs="Times New Roman"/>
          <w:sz w:val="10"/>
          <w:szCs w:val="10"/>
        </w:rPr>
      </w:pPr>
    </w:p>
    <w:tbl>
      <w:tblPr>
        <w:tblW w:w="9714" w:type="dxa"/>
        <w:jc w:val="center"/>
        <w:tblLayout w:type="fixed"/>
        <w:tblCellMar>
          <w:left w:w="0" w:type="dxa"/>
          <w:right w:w="0" w:type="dxa"/>
        </w:tblCellMar>
        <w:tblLook w:val="01E0" w:firstRow="1" w:lastRow="1" w:firstColumn="1" w:lastColumn="1" w:noHBand="0" w:noVBand="0"/>
      </w:tblPr>
      <w:tblGrid>
        <w:gridCol w:w="360"/>
        <w:gridCol w:w="1344"/>
        <w:gridCol w:w="2070"/>
        <w:gridCol w:w="2070"/>
        <w:gridCol w:w="1440"/>
        <w:gridCol w:w="2430"/>
      </w:tblGrid>
      <w:tr w:rsidR="003807DE" w:rsidRPr="0067635D" w14:paraId="6FDE99C2" w14:textId="77777777" w:rsidTr="00DF686A">
        <w:trPr>
          <w:trHeight w:hRule="exact" w:val="288"/>
          <w:jc w:val="center"/>
        </w:trPr>
        <w:tc>
          <w:tcPr>
            <w:tcW w:w="360" w:type="dxa"/>
            <w:tcBorders>
              <w:top w:val="single" w:sz="5" w:space="0" w:color="000000"/>
              <w:left w:val="single" w:sz="5" w:space="0" w:color="000000"/>
              <w:right w:val="single" w:sz="5" w:space="0" w:color="000000"/>
            </w:tcBorders>
            <w:vAlign w:val="center"/>
          </w:tcPr>
          <w:p w14:paraId="169DD51B" w14:textId="77777777" w:rsidR="004C173D" w:rsidRPr="0067635D" w:rsidRDefault="004C173D" w:rsidP="004C173D">
            <w:pPr>
              <w:spacing w:after="0"/>
              <w:jc w:val="center"/>
              <w:rPr>
                <w:b/>
                <w:bCs/>
              </w:rPr>
            </w:pPr>
            <w:r w:rsidRPr="0067635D">
              <w:rPr>
                <w:b/>
                <w:bCs/>
              </w:rPr>
              <w:t>Sr</w:t>
            </w:r>
          </w:p>
        </w:tc>
        <w:tc>
          <w:tcPr>
            <w:tcW w:w="1344" w:type="dxa"/>
            <w:tcBorders>
              <w:top w:val="single" w:sz="5" w:space="0" w:color="000000"/>
              <w:left w:val="single" w:sz="5" w:space="0" w:color="000000"/>
              <w:right w:val="single" w:sz="5" w:space="0" w:color="000000"/>
            </w:tcBorders>
            <w:vAlign w:val="center"/>
          </w:tcPr>
          <w:p w14:paraId="400536B0" w14:textId="77777777" w:rsidR="004C173D" w:rsidRPr="0067635D" w:rsidRDefault="004C173D" w:rsidP="004C173D">
            <w:pPr>
              <w:spacing w:after="0"/>
              <w:jc w:val="center"/>
              <w:rPr>
                <w:b/>
                <w:bCs/>
              </w:rPr>
            </w:pPr>
            <w:r w:rsidRPr="0067635D">
              <w:rPr>
                <w:b/>
                <w:bCs/>
              </w:rPr>
              <w:t>Particular</w:t>
            </w:r>
          </w:p>
        </w:tc>
        <w:tc>
          <w:tcPr>
            <w:tcW w:w="2070" w:type="dxa"/>
            <w:tcBorders>
              <w:top w:val="single" w:sz="5" w:space="0" w:color="000000"/>
              <w:left w:val="single" w:sz="5" w:space="0" w:color="000000"/>
              <w:bottom w:val="nil"/>
              <w:right w:val="single" w:sz="4" w:space="0" w:color="auto"/>
            </w:tcBorders>
            <w:vAlign w:val="center"/>
          </w:tcPr>
          <w:p w14:paraId="230FDB86" w14:textId="77777777" w:rsidR="004C173D" w:rsidRPr="0067635D" w:rsidRDefault="004C173D" w:rsidP="004C173D">
            <w:pPr>
              <w:spacing w:after="0" w:line="273" w:lineRule="auto"/>
              <w:ind w:right="992"/>
              <w:jc w:val="center"/>
              <w:rPr>
                <w:b/>
                <w:bCs/>
              </w:rPr>
            </w:pPr>
            <w:r w:rsidRPr="0067635D">
              <w:rPr>
                <w:b/>
                <w:bCs/>
              </w:rPr>
              <w:t>Test</w:t>
            </w:r>
          </w:p>
        </w:tc>
        <w:tc>
          <w:tcPr>
            <w:tcW w:w="2070" w:type="dxa"/>
            <w:tcBorders>
              <w:top w:val="single" w:sz="5" w:space="0" w:color="000000"/>
              <w:left w:val="single" w:sz="4" w:space="0" w:color="auto"/>
              <w:bottom w:val="nil"/>
              <w:right w:val="single" w:sz="4" w:space="0" w:color="auto"/>
            </w:tcBorders>
            <w:vAlign w:val="center"/>
          </w:tcPr>
          <w:p w14:paraId="32657880" w14:textId="77777777" w:rsidR="004C173D" w:rsidRPr="0067635D" w:rsidRDefault="004C173D" w:rsidP="004C173D">
            <w:pPr>
              <w:spacing w:after="0" w:line="273" w:lineRule="auto"/>
              <w:ind w:right="21"/>
              <w:jc w:val="center"/>
              <w:rPr>
                <w:b/>
                <w:bCs/>
              </w:rPr>
            </w:pPr>
            <w:r w:rsidRPr="0067635D">
              <w:rPr>
                <w:b/>
                <w:bCs/>
              </w:rPr>
              <w:t>Applicable Standard</w:t>
            </w:r>
          </w:p>
        </w:tc>
        <w:tc>
          <w:tcPr>
            <w:tcW w:w="1440" w:type="dxa"/>
            <w:tcBorders>
              <w:top w:val="single" w:sz="5" w:space="0" w:color="000000"/>
              <w:left w:val="single" w:sz="4" w:space="0" w:color="auto"/>
              <w:bottom w:val="nil"/>
              <w:right w:val="single" w:sz="4" w:space="0" w:color="auto"/>
            </w:tcBorders>
            <w:vAlign w:val="center"/>
          </w:tcPr>
          <w:p w14:paraId="79CC91A6" w14:textId="77777777" w:rsidR="004C173D" w:rsidRPr="0067635D" w:rsidRDefault="004C173D" w:rsidP="004C173D">
            <w:pPr>
              <w:tabs>
                <w:tab w:val="left" w:pos="69"/>
              </w:tabs>
              <w:spacing w:after="0" w:line="273" w:lineRule="auto"/>
              <w:ind w:right="-79"/>
              <w:jc w:val="center"/>
              <w:rPr>
                <w:b/>
                <w:bCs/>
              </w:rPr>
            </w:pPr>
            <w:r w:rsidRPr="0067635D">
              <w:rPr>
                <w:b/>
                <w:bCs/>
              </w:rPr>
              <w:t>Limit (s)</w:t>
            </w:r>
          </w:p>
        </w:tc>
        <w:tc>
          <w:tcPr>
            <w:tcW w:w="2430" w:type="dxa"/>
            <w:tcBorders>
              <w:top w:val="single" w:sz="5" w:space="0" w:color="000000"/>
              <w:left w:val="single" w:sz="4" w:space="0" w:color="auto"/>
              <w:bottom w:val="nil"/>
              <w:right w:val="single" w:sz="5" w:space="0" w:color="000000"/>
            </w:tcBorders>
            <w:vAlign w:val="center"/>
          </w:tcPr>
          <w:p w14:paraId="37FC94A0" w14:textId="77777777" w:rsidR="004C173D" w:rsidRPr="0067635D" w:rsidRDefault="004C173D" w:rsidP="004C173D">
            <w:pPr>
              <w:spacing w:after="0" w:line="273" w:lineRule="auto"/>
              <w:ind w:right="169"/>
              <w:jc w:val="center"/>
              <w:rPr>
                <w:b/>
                <w:bCs/>
              </w:rPr>
            </w:pPr>
            <w:r w:rsidRPr="0067635D">
              <w:rPr>
                <w:b/>
                <w:bCs/>
              </w:rPr>
              <w:t>Minimum Frequency</w:t>
            </w:r>
          </w:p>
        </w:tc>
      </w:tr>
      <w:tr w:rsidR="003807DE" w:rsidRPr="0067635D" w14:paraId="2233C4FD" w14:textId="77777777" w:rsidTr="0009647B">
        <w:trPr>
          <w:trHeight w:hRule="exact" w:val="576"/>
          <w:jc w:val="center"/>
        </w:trPr>
        <w:tc>
          <w:tcPr>
            <w:tcW w:w="360" w:type="dxa"/>
            <w:vMerge w:val="restart"/>
            <w:tcBorders>
              <w:top w:val="single" w:sz="5" w:space="0" w:color="000000"/>
              <w:left w:val="single" w:sz="5" w:space="0" w:color="000000"/>
              <w:right w:val="single" w:sz="5" w:space="0" w:color="000000"/>
            </w:tcBorders>
            <w:vAlign w:val="center"/>
          </w:tcPr>
          <w:p w14:paraId="49BDAD4C" w14:textId="77777777" w:rsidR="0009647B" w:rsidRPr="0067635D" w:rsidRDefault="0009647B" w:rsidP="00F726B5">
            <w:pPr>
              <w:spacing w:after="0"/>
              <w:ind w:left="86" w:right="96"/>
            </w:pPr>
            <w:r w:rsidRPr="0067635D">
              <w:t>A</w:t>
            </w:r>
          </w:p>
        </w:tc>
        <w:tc>
          <w:tcPr>
            <w:tcW w:w="1344" w:type="dxa"/>
            <w:vMerge w:val="restart"/>
            <w:tcBorders>
              <w:top w:val="single" w:sz="5" w:space="0" w:color="000000"/>
              <w:left w:val="single" w:sz="5" w:space="0" w:color="000000"/>
              <w:right w:val="single" w:sz="5" w:space="0" w:color="000000"/>
            </w:tcBorders>
            <w:vAlign w:val="center"/>
          </w:tcPr>
          <w:p w14:paraId="0CAE2656" w14:textId="77777777" w:rsidR="0009647B" w:rsidRPr="0067635D" w:rsidRDefault="0009647B" w:rsidP="00F726B5">
            <w:pPr>
              <w:spacing w:after="0"/>
              <w:ind w:left="86" w:right="96"/>
            </w:pPr>
            <w:r w:rsidRPr="0067635D">
              <w:t>Cement</w:t>
            </w:r>
          </w:p>
        </w:tc>
        <w:tc>
          <w:tcPr>
            <w:tcW w:w="8010" w:type="dxa"/>
            <w:gridSpan w:val="4"/>
            <w:tcBorders>
              <w:top w:val="single" w:sz="5" w:space="0" w:color="000000"/>
              <w:left w:val="single" w:sz="5" w:space="0" w:color="000000"/>
              <w:bottom w:val="nil"/>
              <w:right w:val="single" w:sz="5" w:space="0" w:color="000000"/>
            </w:tcBorders>
          </w:tcPr>
          <w:p w14:paraId="10017009" w14:textId="77777777" w:rsidR="0009647B" w:rsidRPr="0067635D" w:rsidRDefault="0009647B" w:rsidP="00F726B5">
            <w:pPr>
              <w:spacing w:after="0" w:line="273" w:lineRule="auto"/>
              <w:ind w:left="86" w:right="96"/>
            </w:pPr>
            <w:r w:rsidRPr="0067635D">
              <w:t>Test for compliance with appropriate standard indicated in PART 2 including the following specific requirements:</w:t>
            </w:r>
          </w:p>
        </w:tc>
      </w:tr>
      <w:tr w:rsidR="003807DE" w:rsidRPr="0067635D" w14:paraId="56A9E79D" w14:textId="77777777" w:rsidTr="0009647B">
        <w:trPr>
          <w:trHeight w:hRule="exact" w:val="576"/>
          <w:jc w:val="center"/>
        </w:trPr>
        <w:tc>
          <w:tcPr>
            <w:tcW w:w="360" w:type="dxa"/>
            <w:vMerge/>
            <w:tcBorders>
              <w:left w:val="single" w:sz="5" w:space="0" w:color="000000"/>
              <w:right w:val="single" w:sz="5" w:space="0" w:color="000000"/>
            </w:tcBorders>
          </w:tcPr>
          <w:p w14:paraId="3718EED5"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528F41D0"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5CDC99A2" w14:textId="77777777" w:rsidR="0009647B" w:rsidRPr="0067635D" w:rsidRDefault="0009647B" w:rsidP="00F726B5">
            <w:pPr>
              <w:spacing w:after="0"/>
              <w:ind w:left="86" w:right="96"/>
            </w:pPr>
            <w:r w:rsidRPr="0067635D">
              <w:t>Alkali level</w:t>
            </w:r>
          </w:p>
        </w:tc>
        <w:tc>
          <w:tcPr>
            <w:tcW w:w="2070" w:type="dxa"/>
            <w:tcBorders>
              <w:top w:val="single" w:sz="5" w:space="0" w:color="000000"/>
              <w:left w:val="single" w:sz="5" w:space="0" w:color="000000"/>
              <w:bottom w:val="single" w:sz="5" w:space="0" w:color="000000"/>
              <w:right w:val="single" w:sz="5" w:space="0" w:color="000000"/>
            </w:tcBorders>
            <w:vAlign w:val="center"/>
          </w:tcPr>
          <w:p w14:paraId="15FECA39" w14:textId="77777777" w:rsidR="0009647B" w:rsidRPr="0067635D" w:rsidRDefault="0009647B" w:rsidP="00F726B5">
            <w:pPr>
              <w:spacing w:after="0"/>
              <w:ind w:left="86" w:right="96"/>
            </w:pPr>
            <w:r w:rsidRPr="0067635D">
              <w:t>BS EN196</w:t>
            </w:r>
          </w:p>
        </w:tc>
        <w:tc>
          <w:tcPr>
            <w:tcW w:w="1440" w:type="dxa"/>
            <w:tcBorders>
              <w:top w:val="single" w:sz="5" w:space="0" w:color="000000"/>
              <w:left w:val="single" w:sz="5" w:space="0" w:color="000000"/>
              <w:bottom w:val="single" w:sz="5" w:space="0" w:color="000000"/>
              <w:right w:val="single" w:sz="5" w:space="0" w:color="000000"/>
            </w:tcBorders>
            <w:vAlign w:val="center"/>
          </w:tcPr>
          <w:p w14:paraId="6AA0B589" w14:textId="77777777" w:rsidR="0009647B" w:rsidRPr="0067635D" w:rsidRDefault="0009647B" w:rsidP="00F726B5">
            <w:pPr>
              <w:spacing w:after="0"/>
              <w:ind w:left="86" w:right="96"/>
            </w:pPr>
            <w:r w:rsidRPr="0067635D">
              <w:t>Max 0.6%</w:t>
            </w:r>
          </w:p>
        </w:tc>
        <w:tc>
          <w:tcPr>
            <w:tcW w:w="2430" w:type="dxa"/>
            <w:tcBorders>
              <w:top w:val="single" w:sz="5" w:space="0" w:color="000000"/>
              <w:left w:val="single" w:sz="5" w:space="0" w:color="000000"/>
              <w:bottom w:val="single" w:sz="5" w:space="0" w:color="000000"/>
              <w:right w:val="single" w:sz="5" w:space="0" w:color="000000"/>
            </w:tcBorders>
            <w:vAlign w:val="center"/>
          </w:tcPr>
          <w:p w14:paraId="326137E4" w14:textId="77777777" w:rsidR="0009647B" w:rsidRPr="0067635D" w:rsidRDefault="0009647B" w:rsidP="00F726B5">
            <w:pPr>
              <w:spacing w:after="0"/>
              <w:ind w:left="86" w:right="96"/>
            </w:pPr>
            <w:r w:rsidRPr="0067635D">
              <w:t>Each source change in material*</w:t>
            </w:r>
          </w:p>
        </w:tc>
      </w:tr>
      <w:tr w:rsidR="003807DE" w:rsidRPr="0067635D" w14:paraId="622CEAE6" w14:textId="77777777" w:rsidTr="0009647B">
        <w:trPr>
          <w:trHeight w:hRule="exact" w:val="576"/>
          <w:jc w:val="center"/>
        </w:trPr>
        <w:tc>
          <w:tcPr>
            <w:tcW w:w="360" w:type="dxa"/>
            <w:vMerge/>
            <w:tcBorders>
              <w:left w:val="single" w:sz="5" w:space="0" w:color="000000"/>
              <w:right w:val="single" w:sz="5" w:space="0" w:color="000000"/>
            </w:tcBorders>
          </w:tcPr>
          <w:p w14:paraId="4F275E4E"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3459C23C"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727D40D9" w14:textId="77777777" w:rsidR="0009647B" w:rsidRPr="0067635D" w:rsidRDefault="0009647B" w:rsidP="00F726B5">
            <w:pPr>
              <w:spacing w:after="0"/>
              <w:ind w:left="86" w:right="96"/>
            </w:pPr>
            <w:r w:rsidRPr="0067635D">
              <w:t>Heat of hydration</w:t>
            </w:r>
          </w:p>
        </w:tc>
        <w:tc>
          <w:tcPr>
            <w:tcW w:w="2070" w:type="dxa"/>
            <w:tcBorders>
              <w:top w:val="single" w:sz="5" w:space="0" w:color="000000"/>
              <w:left w:val="single" w:sz="5" w:space="0" w:color="000000"/>
              <w:bottom w:val="single" w:sz="5" w:space="0" w:color="000000"/>
              <w:right w:val="single" w:sz="5" w:space="0" w:color="000000"/>
            </w:tcBorders>
            <w:vAlign w:val="center"/>
          </w:tcPr>
          <w:p w14:paraId="4A2DC8DB" w14:textId="10537E8F" w:rsidR="0009647B" w:rsidRPr="0067635D" w:rsidRDefault="0009647B" w:rsidP="00F726B5">
            <w:pPr>
              <w:spacing w:after="0"/>
              <w:ind w:left="86" w:right="96"/>
            </w:pPr>
            <w:r w:rsidRPr="0067635D">
              <w:t>BS 4550:</w:t>
            </w:r>
            <w:r w:rsidR="008777F5" w:rsidRPr="0067635D">
              <w:t xml:space="preserve"> </w:t>
            </w:r>
            <w:r w:rsidRPr="0067635D">
              <w:t>Part 3</w:t>
            </w:r>
          </w:p>
        </w:tc>
        <w:tc>
          <w:tcPr>
            <w:tcW w:w="1440" w:type="dxa"/>
            <w:tcBorders>
              <w:top w:val="single" w:sz="5" w:space="0" w:color="000000"/>
              <w:left w:val="single" w:sz="5" w:space="0" w:color="000000"/>
              <w:bottom w:val="single" w:sz="5" w:space="0" w:color="000000"/>
              <w:right w:val="single" w:sz="5" w:space="0" w:color="000000"/>
            </w:tcBorders>
            <w:vAlign w:val="center"/>
          </w:tcPr>
          <w:p w14:paraId="597F557F" w14:textId="77777777" w:rsidR="0009647B" w:rsidRPr="0067635D" w:rsidRDefault="0009647B" w:rsidP="00F726B5">
            <w:pPr>
              <w:spacing w:after="0"/>
              <w:ind w:left="86" w:right="96"/>
            </w:pPr>
            <w:r w:rsidRPr="0067635D">
              <w:t>315kJ/kg @ 7 days</w:t>
            </w:r>
          </w:p>
        </w:tc>
        <w:tc>
          <w:tcPr>
            <w:tcW w:w="2430" w:type="dxa"/>
            <w:tcBorders>
              <w:top w:val="single" w:sz="5" w:space="0" w:color="000000"/>
              <w:left w:val="single" w:sz="5" w:space="0" w:color="000000"/>
              <w:bottom w:val="single" w:sz="5" w:space="0" w:color="000000"/>
              <w:right w:val="single" w:sz="5" w:space="0" w:color="000000"/>
            </w:tcBorders>
            <w:vAlign w:val="center"/>
          </w:tcPr>
          <w:p w14:paraId="04FFBE1C" w14:textId="77777777" w:rsidR="0009647B" w:rsidRPr="0067635D" w:rsidRDefault="0009647B" w:rsidP="00F726B5">
            <w:pPr>
              <w:spacing w:after="0"/>
              <w:ind w:left="86" w:right="96"/>
            </w:pPr>
            <w:r w:rsidRPr="0067635D">
              <w:t>Each source change in material*</w:t>
            </w:r>
          </w:p>
        </w:tc>
      </w:tr>
      <w:tr w:rsidR="003807DE" w:rsidRPr="0067635D" w14:paraId="455EB208" w14:textId="77777777" w:rsidTr="0009647B">
        <w:trPr>
          <w:trHeight w:hRule="exact" w:val="1440"/>
          <w:jc w:val="center"/>
        </w:trPr>
        <w:tc>
          <w:tcPr>
            <w:tcW w:w="360" w:type="dxa"/>
            <w:vMerge/>
            <w:tcBorders>
              <w:left w:val="single" w:sz="5" w:space="0" w:color="000000"/>
              <w:right w:val="single" w:sz="5" w:space="0" w:color="000000"/>
            </w:tcBorders>
          </w:tcPr>
          <w:p w14:paraId="703C5244"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552CFD4D"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39FE63E4" w14:textId="77777777" w:rsidR="0009647B" w:rsidRPr="0067635D" w:rsidRDefault="0009647B" w:rsidP="00F726B5">
            <w:pPr>
              <w:spacing w:after="0"/>
              <w:ind w:left="86" w:right="96"/>
            </w:pPr>
            <w:r w:rsidRPr="0067635D">
              <w:t>Specific surface fineness</w:t>
            </w:r>
          </w:p>
        </w:tc>
        <w:tc>
          <w:tcPr>
            <w:tcW w:w="2070" w:type="dxa"/>
            <w:tcBorders>
              <w:top w:val="single" w:sz="5" w:space="0" w:color="000000"/>
              <w:left w:val="single" w:sz="5" w:space="0" w:color="000000"/>
              <w:bottom w:val="single" w:sz="5" w:space="0" w:color="000000"/>
              <w:right w:val="single" w:sz="5" w:space="0" w:color="000000"/>
            </w:tcBorders>
            <w:vAlign w:val="center"/>
          </w:tcPr>
          <w:p w14:paraId="6F4AF166" w14:textId="77777777" w:rsidR="0009647B" w:rsidRPr="0067635D" w:rsidRDefault="0009647B" w:rsidP="00F726B5">
            <w:pPr>
              <w:spacing w:after="0"/>
              <w:ind w:left="86" w:right="96"/>
            </w:pPr>
            <w:r w:rsidRPr="0067635D">
              <w:t>BSEN 196: Part 6: 1992</w:t>
            </w:r>
          </w:p>
        </w:tc>
        <w:tc>
          <w:tcPr>
            <w:tcW w:w="1440" w:type="dxa"/>
            <w:tcBorders>
              <w:top w:val="single" w:sz="5" w:space="0" w:color="000000"/>
              <w:left w:val="single" w:sz="5" w:space="0" w:color="000000"/>
              <w:bottom w:val="single" w:sz="5" w:space="0" w:color="000000"/>
              <w:right w:val="single" w:sz="5" w:space="0" w:color="000000"/>
            </w:tcBorders>
            <w:vAlign w:val="center"/>
          </w:tcPr>
          <w:p w14:paraId="291BD283" w14:textId="77777777" w:rsidR="0009647B" w:rsidRPr="0067635D" w:rsidRDefault="0009647B" w:rsidP="00F726B5">
            <w:pPr>
              <w:spacing w:after="0"/>
              <w:ind w:left="86" w:right="96"/>
            </w:pPr>
            <w:r w:rsidRPr="0067635D">
              <w:t>Shall not be greater than 350m</w:t>
            </w:r>
            <w:r w:rsidRPr="0067635D">
              <w:rPr>
                <w:vertAlign w:val="superscript"/>
              </w:rPr>
              <w:t>2</w:t>
            </w:r>
            <w:r w:rsidRPr="0067635D">
              <w:t>/kg &amp; not less than 225m2/kg</w:t>
            </w:r>
          </w:p>
        </w:tc>
        <w:tc>
          <w:tcPr>
            <w:tcW w:w="2430" w:type="dxa"/>
            <w:tcBorders>
              <w:top w:val="single" w:sz="5" w:space="0" w:color="000000"/>
              <w:left w:val="single" w:sz="5" w:space="0" w:color="000000"/>
              <w:bottom w:val="single" w:sz="5" w:space="0" w:color="000000"/>
              <w:right w:val="single" w:sz="5" w:space="0" w:color="000000"/>
            </w:tcBorders>
            <w:vAlign w:val="center"/>
          </w:tcPr>
          <w:p w14:paraId="2B67BA31" w14:textId="77777777" w:rsidR="0009647B" w:rsidRPr="0067635D" w:rsidRDefault="0009647B" w:rsidP="00F726B5">
            <w:pPr>
              <w:spacing w:after="0"/>
              <w:ind w:left="86" w:right="96"/>
            </w:pPr>
            <w:r w:rsidRPr="0067635D">
              <w:t>Each source change in material*</w:t>
            </w:r>
          </w:p>
        </w:tc>
      </w:tr>
      <w:tr w:rsidR="003807DE" w:rsidRPr="0067635D" w14:paraId="77B4F8CC" w14:textId="77777777" w:rsidTr="002F7637">
        <w:trPr>
          <w:trHeight w:hRule="exact" w:val="903"/>
          <w:jc w:val="center"/>
        </w:trPr>
        <w:tc>
          <w:tcPr>
            <w:tcW w:w="360" w:type="dxa"/>
            <w:vMerge/>
            <w:tcBorders>
              <w:left w:val="single" w:sz="5" w:space="0" w:color="000000"/>
              <w:right w:val="single" w:sz="5" w:space="0" w:color="000000"/>
            </w:tcBorders>
          </w:tcPr>
          <w:p w14:paraId="5CE0BAA4"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34650856"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22FD8E28" w14:textId="77777777" w:rsidR="0009647B" w:rsidRPr="0067635D" w:rsidRDefault="0009647B" w:rsidP="00F726B5">
            <w:pPr>
              <w:spacing w:after="0"/>
              <w:ind w:left="86" w:right="96"/>
            </w:pPr>
            <w:r w:rsidRPr="0067635D">
              <w:t>C3A content (tri- calcium aluminates content)</w:t>
            </w:r>
          </w:p>
        </w:tc>
        <w:tc>
          <w:tcPr>
            <w:tcW w:w="2070" w:type="dxa"/>
            <w:tcBorders>
              <w:top w:val="single" w:sz="5" w:space="0" w:color="000000"/>
              <w:left w:val="single" w:sz="5" w:space="0" w:color="000000"/>
              <w:bottom w:val="single" w:sz="5" w:space="0" w:color="000000"/>
              <w:right w:val="single" w:sz="5" w:space="0" w:color="000000"/>
            </w:tcBorders>
            <w:vAlign w:val="center"/>
          </w:tcPr>
          <w:p w14:paraId="74434FDF" w14:textId="77777777" w:rsidR="0009647B" w:rsidRPr="0067635D" w:rsidRDefault="0009647B" w:rsidP="00F726B5">
            <w:pPr>
              <w:spacing w:after="0"/>
              <w:ind w:left="86" w:right="96"/>
            </w:pPr>
            <w:r w:rsidRPr="0067635D">
              <w:t>BSEN 196: Part2:1995</w:t>
            </w:r>
          </w:p>
        </w:tc>
        <w:tc>
          <w:tcPr>
            <w:tcW w:w="1440" w:type="dxa"/>
            <w:tcBorders>
              <w:top w:val="single" w:sz="5" w:space="0" w:color="000000"/>
              <w:left w:val="single" w:sz="5" w:space="0" w:color="000000"/>
              <w:bottom w:val="single" w:sz="5" w:space="0" w:color="000000"/>
              <w:right w:val="single" w:sz="5" w:space="0" w:color="000000"/>
            </w:tcBorders>
            <w:vAlign w:val="center"/>
          </w:tcPr>
          <w:p w14:paraId="555C18D1" w14:textId="77777777" w:rsidR="0009647B" w:rsidRPr="0067635D" w:rsidRDefault="0009647B" w:rsidP="00F726B5">
            <w:pPr>
              <w:spacing w:after="0"/>
              <w:ind w:left="86" w:right="96"/>
            </w:pPr>
            <w:r w:rsidRPr="0067635D">
              <w:t>OPC- 4-13% SRC- 3.5%</w:t>
            </w:r>
          </w:p>
        </w:tc>
        <w:tc>
          <w:tcPr>
            <w:tcW w:w="2430" w:type="dxa"/>
            <w:tcBorders>
              <w:top w:val="single" w:sz="5" w:space="0" w:color="000000"/>
              <w:left w:val="single" w:sz="5" w:space="0" w:color="000000"/>
              <w:bottom w:val="single" w:sz="5" w:space="0" w:color="000000"/>
              <w:right w:val="single" w:sz="5" w:space="0" w:color="000000"/>
            </w:tcBorders>
            <w:vAlign w:val="center"/>
          </w:tcPr>
          <w:p w14:paraId="4930FF0A" w14:textId="77777777" w:rsidR="0009647B" w:rsidRPr="0067635D" w:rsidRDefault="0009647B" w:rsidP="00F726B5">
            <w:pPr>
              <w:spacing w:after="0"/>
              <w:ind w:left="86" w:right="96"/>
            </w:pPr>
            <w:r w:rsidRPr="0067635D">
              <w:t>Each source change in material*</w:t>
            </w:r>
          </w:p>
        </w:tc>
      </w:tr>
      <w:tr w:rsidR="003807DE" w:rsidRPr="0067635D" w14:paraId="143C1B40" w14:textId="77777777" w:rsidTr="00DF686A">
        <w:trPr>
          <w:trHeight w:hRule="exact" w:val="579"/>
          <w:jc w:val="center"/>
        </w:trPr>
        <w:tc>
          <w:tcPr>
            <w:tcW w:w="360" w:type="dxa"/>
            <w:vMerge/>
            <w:tcBorders>
              <w:left w:val="single" w:sz="5" w:space="0" w:color="000000"/>
              <w:right w:val="single" w:sz="5" w:space="0" w:color="000000"/>
            </w:tcBorders>
          </w:tcPr>
          <w:p w14:paraId="74B9A5F7"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1120D850"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341737F9" w14:textId="77777777" w:rsidR="0009647B" w:rsidRPr="0067635D" w:rsidRDefault="0009647B" w:rsidP="00F726B5">
            <w:pPr>
              <w:spacing w:after="0"/>
              <w:ind w:left="86" w:right="96"/>
            </w:pPr>
            <w:r w:rsidRPr="0067635D">
              <w:t>Chloride content</w:t>
            </w:r>
          </w:p>
        </w:tc>
        <w:tc>
          <w:tcPr>
            <w:tcW w:w="2070" w:type="dxa"/>
            <w:tcBorders>
              <w:top w:val="single" w:sz="5" w:space="0" w:color="000000"/>
              <w:left w:val="single" w:sz="5" w:space="0" w:color="000000"/>
              <w:bottom w:val="single" w:sz="5" w:space="0" w:color="000000"/>
              <w:right w:val="single" w:sz="5" w:space="0" w:color="000000"/>
            </w:tcBorders>
            <w:vAlign w:val="center"/>
          </w:tcPr>
          <w:p w14:paraId="79CB2D29" w14:textId="77777777" w:rsidR="0009647B" w:rsidRPr="0067635D" w:rsidRDefault="0009647B" w:rsidP="00F726B5">
            <w:pPr>
              <w:spacing w:after="0"/>
              <w:ind w:left="86" w:right="96"/>
            </w:pPr>
            <w:r w:rsidRPr="0067635D">
              <w:t>BSEN 196-21</w:t>
            </w:r>
          </w:p>
        </w:tc>
        <w:tc>
          <w:tcPr>
            <w:tcW w:w="1440" w:type="dxa"/>
            <w:tcBorders>
              <w:top w:val="single" w:sz="5" w:space="0" w:color="000000"/>
              <w:left w:val="single" w:sz="5" w:space="0" w:color="000000"/>
              <w:bottom w:val="single" w:sz="5" w:space="0" w:color="000000"/>
              <w:right w:val="single" w:sz="5" w:space="0" w:color="000000"/>
            </w:tcBorders>
            <w:vAlign w:val="center"/>
          </w:tcPr>
          <w:p w14:paraId="029078B5" w14:textId="77777777" w:rsidR="0009647B" w:rsidRPr="0067635D" w:rsidRDefault="0009647B" w:rsidP="00F726B5">
            <w:pPr>
              <w:spacing w:after="0"/>
              <w:ind w:left="86" w:right="96"/>
            </w:pPr>
            <w:r w:rsidRPr="0067635D">
              <w:t>Max 0.05%</w:t>
            </w:r>
          </w:p>
        </w:tc>
        <w:tc>
          <w:tcPr>
            <w:tcW w:w="2430" w:type="dxa"/>
            <w:tcBorders>
              <w:top w:val="single" w:sz="5" w:space="0" w:color="000000"/>
              <w:left w:val="single" w:sz="5" w:space="0" w:color="000000"/>
              <w:bottom w:val="single" w:sz="5" w:space="0" w:color="000000"/>
              <w:right w:val="single" w:sz="5" w:space="0" w:color="000000"/>
            </w:tcBorders>
            <w:vAlign w:val="center"/>
          </w:tcPr>
          <w:p w14:paraId="7B736023" w14:textId="77777777" w:rsidR="0009647B" w:rsidRPr="0067635D" w:rsidRDefault="0009647B" w:rsidP="00F726B5">
            <w:pPr>
              <w:spacing w:after="0"/>
              <w:ind w:left="86" w:right="96"/>
            </w:pPr>
            <w:r w:rsidRPr="0067635D">
              <w:t>Each source change in material*</w:t>
            </w:r>
          </w:p>
        </w:tc>
      </w:tr>
      <w:tr w:rsidR="003807DE" w:rsidRPr="0067635D" w14:paraId="5FE05206" w14:textId="77777777" w:rsidTr="0009647B">
        <w:trPr>
          <w:trHeight w:hRule="exact" w:val="576"/>
          <w:jc w:val="center"/>
        </w:trPr>
        <w:tc>
          <w:tcPr>
            <w:tcW w:w="360" w:type="dxa"/>
            <w:vMerge/>
            <w:tcBorders>
              <w:left w:val="single" w:sz="5" w:space="0" w:color="000000"/>
              <w:right w:val="single" w:sz="5" w:space="0" w:color="000000"/>
            </w:tcBorders>
          </w:tcPr>
          <w:p w14:paraId="60EE2C75"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2C2C65EA"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3E4E7A94" w14:textId="77777777" w:rsidR="0009647B" w:rsidRPr="0067635D" w:rsidRDefault="0009647B" w:rsidP="00F726B5">
            <w:pPr>
              <w:spacing w:after="0"/>
              <w:ind w:left="86" w:right="96"/>
            </w:pPr>
            <w:r w:rsidRPr="0067635D">
              <w:t>Early strength Standard Strength</w:t>
            </w:r>
          </w:p>
        </w:tc>
        <w:tc>
          <w:tcPr>
            <w:tcW w:w="2070" w:type="dxa"/>
            <w:tcBorders>
              <w:top w:val="single" w:sz="5" w:space="0" w:color="000000"/>
              <w:left w:val="single" w:sz="5" w:space="0" w:color="000000"/>
              <w:bottom w:val="single" w:sz="5" w:space="0" w:color="000000"/>
              <w:right w:val="single" w:sz="5" w:space="0" w:color="000000"/>
            </w:tcBorders>
            <w:vAlign w:val="center"/>
          </w:tcPr>
          <w:p w14:paraId="63C15EEC" w14:textId="77777777" w:rsidR="0009647B" w:rsidRPr="0067635D" w:rsidRDefault="0009647B" w:rsidP="00F726B5">
            <w:pPr>
              <w:spacing w:after="0"/>
              <w:ind w:left="86" w:right="96"/>
            </w:pPr>
            <w:r w:rsidRPr="0067635D">
              <w:t>BSEN 196-1</w:t>
            </w:r>
          </w:p>
        </w:tc>
        <w:tc>
          <w:tcPr>
            <w:tcW w:w="1440" w:type="dxa"/>
            <w:tcBorders>
              <w:top w:val="single" w:sz="5" w:space="0" w:color="000000"/>
              <w:left w:val="single" w:sz="5" w:space="0" w:color="000000"/>
              <w:bottom w:val="single" w:sz="5" w:space="0" w:color="000000"/>
              <w:right w:val="single" w:sz="5" w:space="0" w:color="000000"/>
            </w:tcBorders>
            <w:vAlign w:val="center"/>
          </w:tcPr>
          <w:p w14:paraId="0C6377CD" w14:textId="77777777" w:rsidR="0009647B" w:rsidRPr="0067635D" w:rsidRDefault="0009647B" w:rsidP="00F726B5">
            <w:pPr>
              <w:spacing w:after="0"/>
              <w:ind w:left="86" w:right="96"/>
            </w:pPr>
            <w:r w:rsidRPr="0067635D">
              <w:t>As per BS EN197</w:t>
            </w:r>
          </w:p>
        </w:tc>
        <w:tc>
          <w:tcPr>
            <w:tcW w:w="2430" w:type="dxa"/>
            <w:tcBorders>
              <w:top w:val="single" w:sz="5" w:space="0" w:color="000000"/>
              <w:left w:val="single" w:sz="5" w:space="0" w:color="000000"/>
              <w:bottom w:val="single" w:sz="5" w:space="0" w:color="000000"/>
              <w:right w:val="single" w:sz="5" w:space="0" w:color="000000"/>
            </w:tcBorders>
            <w:vAlign w:val="center"/>
          </w:tcPr>
          <w:p w14:paraId="5EF7B4CF" w14:textId="77777777" w:rsidR="0009647B" w:rsidRPr="0067635D" w:rsidRDefault="0009647B" w:rsidP="00F726B5">
            <w:pPr>
              <w:spacing w:after="0"/>
              <w:ind w:left="86" w:right="96"/>
            </w:pPr>
            <w:r w:rsidRPr="0067635D">
              <w:t>Each source change in material*</w:t>
            </w:r>
          </w:p>
        </w:tc>
      </w:tr>
      <w:tr w:rsidR="003807DE" w:rsidRPr="0067635D" w14:paraId="2F44DBEC" w14:textId="77777777" w:rsidTr="0009647B">
        <w:trPr>
          <w:trHeight w:hRule="exact" w:val="576"/>
          <w:jc w:val="center"/>
        </w:trPr>
        <w:tc>
          <w:tcPr>
            <w:tcW w:w="360" w:type="dxa"/>
            <w:vMerge/>
            <w:tcBorders>
              <w:left w:val="single" w:sz="5" w:space="0" w:color="000000"/>
              <w:right w:val="single" w:sz="5" w:space="0" w:color="000000"/>
            </w:tcBorders>
          </w:tcPr>
          <w:p w14:paraId="3BB78E71"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0BE04BDD"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36CB035A" w14:textId="77777777" w:rsidR="0009647B" w:rsidRPr="0067635D" w:rsidRDefault="0009647B" w:rsidP="00F726B5">
            <w:pPr>
              <w:spacing w:after="0"/>
              <w:ind w:left="86" w:right="96"/>
            </w:pPr>
            <w:r w:rsidRPr="0067635D">
              <w:t>Initial setting time</w:t>
            </w:r>
          </w:p>
        </w:tc>
        <w:tc>
          <w:tcPr>
            <w:tcW w:w="2070" w:type="dxa"/>
            <w:tcBorders>
              <w:top w:val="single" w:sz="5" w:space="0" w:color="000000"/>
              <w:left w:val="single" w:sz="5" w:space="0" w:color="000000"/>
              <w:bottom w:val="single" w:sz="5" w:space="0" w:color="000000"/>
              <w:right w:val="single" w:sz="5" w:space="0" w:color="000000"/>
            </w:tcBorders>
            <w:vAlign w:val="center"/>
          </w:tcPr>
          <w:p w14:paraId="254C51AA" w14:textId="77777777" w:rsidR="0009647B" w:rsidRPr="0067635D" w:rsidRDefault="0009647B" w:rsidP="00F726B5">
            <w:pPr>
              <w:spacing w:after="0"/>
              <w:ind w:left="86" w:right="96"/>
            </w:pPr>
            <w:r w:rsidRPr="0067635D">
              <w:t>BS EN 196-3</w:t>
            </w:r>
          </w:p>
        </w:tc>
        <w:tc>
          <w:tcPr>
            <w:tcW w:w="1440" w:type="dxa"/>
            <w:tcBorders>
              <w:top w:val="single" w:sz="5" w:space="0" w:color="000000"/>
              <w:left w:val="single" w:sz="5" w:space="0" w:color="000000"/>
              <w:bottom w:val="single" w:sz="5" w:space="0" w:color="000000"/>
              <w:right w:val="single" w:sz="5" w:space="0" w:color="000000"/>
            </w:tcBorders>
            <w:vAlign w:val="center"/>
          </w:tcPr>
          <w:p w14:paraId="7BE5A28C" w14:textId="77777777" w:rsidR="0009647B" w:rsidRPr="0067635D" w:rsidRDefault="0009647B" w:rsidP="00F726B5">
            <w:pPr>
              <w:spacing w:after="0"/>
              <w:ind w:left="86" w:right="96"/>
            </w:pPr>
            <w:r w:rsidRPr="0067635D">
              <w:t>As per BS EN197</w:t>
            </w:r>
          </w:p>
        </w:tc>
        <w:tc>
          <w:tcPr>
            <w:tcW w:w="2430" w:type="dxa"/>
            <w:tcBorders>
              <w:top w:val="single" w:sz="5" w:space="0" w:color="000000"/>
              <w:left w:val="single" w:sz="5" w:space="0" w:color="000000"/>
              <w:bottom w:val="single" w:sz="5" w:space="0" w:color="000000"/>
              <w:right w:val="single" w:sz="5" w:space="0" w:color="000000"/>
            </w:tcBorders>
            <w:vAlign w:val="center"/>
          </w:tcPr>
          <w:p w14:paraId="3399D31D" w14:textId="77777777" w:rsidR="0009647B" w:rsidRPr="0067635D" w:rsidRDefault="0009647B" w:rsidP="00F726B5">
            <w:pPr>
              <w:spacing w:after="0"/>
              <w:ind w:left="86" w:right="96"/>
            </w:pPr>
            <w:r w:rsidRPr="0067635D">
              <w:t>Each source change in material*</w:t>
            </w:r>
          </w:p>
        </w:tc>
      </w:tr>
      <w:tr w:rsidR="003807DE" w:rsidRPr="0067635D" w14:paraId="0BACC13E" w14:textId="77777777" w:rsidTr="0009647B">
        <w:trPr>
          <w:trHeight w:hRule="exact" w:val="576"/>
          <w:jc w:val="center"/>
        </w:trPr>
        <w:tc>
          <w:tcPr>
            <w:tcW w:w="360" w:type="dxa"/>
            <w:vMerge/>
            <w:tcBorders>
              <w:left w:val="single" w:sz="5" w:space="0" w:color="000000"/>
              <w:right w:val="single" w:sz="5" w:space="0" w:color="000000"/>
            </w:tcBorders>
          </w:tcPr>
          <w:p w14:paraId="7FB5C525"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7B592987"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269B2172" w14:textId="77777777" w:rsidR="0009647B" w:rsidRPr="0067635D" w:rsidRDefault="0009647B" w:rsidP="00F726B5">
            <w:pPr>
              <w:spacing w:after="0"/>
              <w:ind w:left="86" w:right="96"/>
            </w:pPr>
            <w:r w:rsidRPr="0067635D">
              <w:t>Soundness (expansion)</w:t>
            </w:r>
          </w:p>
        </w:tc>
        <w:tc>
          <w:tcPr>
            <w:tcW w:w="2070" w:type="dxa"/>
            <w:tcBorders>
              <w:top w:val="single" w:sz="5" w:space="0" w:color="000000"/>
              <w:left w:val="single" w:sz="5" w:space="0" w:color="000000"/>
              <w:bottom w:val="single" w:sz="5" w:space="0" w:color="000000"/>
              <w:right w:val="single" w:sz="5" w:space="0" w:color="000000"/>
            </w:tcBorders>
            <w:vAlign w:val="center"/>
          </w:tcPr>
          <w:p w14:paraId="285EE091" w14:textId="77777777" w:rsidR="0009647B" w:rsidRPr="0067635D" w:rsidRDefault="0009647B" w:rsidP="00F726B5">
            <w:pPr>
              <w:spacing w:after="0"/>
              <w:ind w:left="86" w:right="96"/>
            </w:pPr>
            <w:r w:rsidRPr="0067635D">
              <w:t>BS EN 196-3</w:t>
            </w:r>
          </w:p>
        </w:tc>
        <w:tc>
          <w:tcPr>
            <w:tcW w:w="1440" w:type="dxa"/>
            <w:tcBorders>
              <w:top w:val="single" w:sz="5" w:space="0" w:color="000000"/>
              <w:left w:val="single" w:sz="5" w:space="0" w:color="000000"/>
              <w:bottom w:val="single" w:sz="5" w:space="0" w:color="000000"/>
              <w:right w:val="single" w:sz="5" w:space="0" w:color="000000"/>
            </w:tcBorders>
            <w:vAlign w:val="center"/>
          </w:tcPr>
          <w:p w14:paraId="5AD9DF75" w14:textId="77777777" w:rsidR="0009647B" w:rsidRPr="0067635D" w:rsidRDefault="0009647B" w:rsidP="00F726B5">
            <w:pPr>
              <w:spacing w:after="0"/>
              <w:ind w:left="86" w:right="96"/>
            </w:pPr>
            <w:r w:rsidRPr="0067635D">
              <w:t>As per BS EN197</w:t>
            </w:r>
          </w:p>
        </w:tc>
        <w:tc>
          <w:tcPr>
            <w:tcW w:w="2430" w:type="dxa"/>
            <w:tcBorders>
              <w:top w:val="single" w:sz="5" w:space="0" w:color="000000"/>
              <w:left w:val="single" w:sz="5" w:space="0" w:color="000000"/>
              <w:bottom w:val="single" w:sz="5" w:space="0" w:color="000000"/>
              <w:right w:val="single" w:sz="5" w:space="0" w:color="000000"/>
            </w:tcBorders>
            <w:vAlign w:val="center"/>
          </w:tcPr>
          <w:p w14:paraId="735E81F6" w14:textId="77777777" w:rsidR="0009647B" w:rsidRPr="0067635D" w:rsidRDefault="0009647B" w:rsidP="00F726B5">
            <w:pPr>
              <w:spacing w:after="0"/>
              <w:ind w:left="86" w:right="96"/>
            </w:pPr>
            <w:r w:rsidRPr="0067635D">
              <w:t>Each source change in material*</w:t>
            </w:r>
          </w:p>
        </w:tc>
      </w:tr>
      <w:tr w:rsidR="003807DE" w:rsidRPr="0067635D" w14:paraId="6D635646" w14:textId="77777777" w:rsidTr="0009647B">
        <w:trPr>
          <w:trHeight w:hRule="exact" w:val="576"/>
          <w:jc w:val="center"/>
        </w:trPr>
        <w:tc>
          <w:tcPr>
            <w:tcW w:w="360" w:type="dxa"/>
            <w:vMerge/>
            <w:tcBorders>
              <w:left w:val="single" w:sz="5" w:space="0" w:color="000000"/>
              <w:right w:val="single" w:sz="5" w:space="0" w:color="000000"/>
            </w:tcBorders>
          </w:tcPr>
          <w:p w14:paraId="7D7E1933"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6999A3C6"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462CD2A6" w14:textId="77777777" w:rsidR="0009647B" w:rsidRPr="0067635D" w:rsidRDefault="0009647B" w:rsidP="00F726B5">
            <w:pPr>
              <w:spacing w:after="0"/>
              <w:ind w:left="86" w:right="96"/>
            </w:pPr>
            <w:r w:rsidRPr="0067635D">
              <w:t>Loss of ignition</w:t>
            </w:r>
          </w:p>
        </w:tc>
        <w:tc>
          <w:tcPr>
            <w:tcW w:w="2070" w:type="dxa"/>
            <w:tcBorders>
              <w:top w:val="single" w:sz="5" w:space="0" w:color="000000"/>
              <w:left w:val="single" w:sz="5" w:space="0" w:color="000000"/>
              <w:bottom w:val="single" w:sz="5" w:space="0" w:color="000000"/>
              <w:right w:val="single" w:sz="5" w:space="0" w:color="000000"/>
            </w:tcBorders>
            <w:vAlign w:val="center"/>
          </w:tcPr>
          <w:p w14:paraId="4099FD7A" w14:textId="77777777" w:rsidR="0009647B" w:rsidRPr="0067635D" w:rsidRDefault="0009647B" w:rsidP="00F726B5">
            <w:pPr>
              <w:spacing w:after="0"/>
              <w:ind w:left="86" w:right="96"/>
            </w:pPr>
            <w:r w:rsidRPr="0067635D">
              <w:t>BS EN 196-2</w:t>
            </w:r>
          </w:p>
        </w:tc>
        <w:tc>
          <w:tcPr>
            <w:tcW w:w="1440" w:type="dxa"/>
            <w:tcBorders>
              <w:top w:val="single" w:sz="5" w:space="0" w:color="000000"/>
              <w:left w:val="single" w:sz="5" w:space="0" w:color="000000"/>
              <w:bottom w:val="single" w:sz="5" w:space="0" w:color="000000"/>
              <w:right w:val="single" w:sz="5" w:space="0" w:color="000000"/>
            </w:tcBorders>
            <w:vAlign w:val="center"/>
          </w:tcPr>
          <w:p w14:paraId="6E9DFC9F" w14:textId="77777777" w:rsidR="0009647B" w:rsidRPr="0067635D" w:rsidRDefault="0009647B" w:rsidP="00F726B5">
            <w:pPr>
              <w:spacing w:after="0"/>
              <w:ind w:left="86" w:right="96"/>
            </w:pPr>
            <w:r w:rsidRPr="0067635D">
              <w:t>As per BS EN197</w:t>
            </w:r>
          </w:p>
        </w:tc>
        <w:tc>
          <w:tcPr>
            <w:tcW w:w="2430" w:type="dxa"/>
            <w:tcBorders>
              <w:top w:val="single" w:sz="5" w:space="0" w:color="000000"/>
              <w:left w:val="single" w:sz="5" w:space="0" w:color="000000"/>
              <w:bottom w:val="single" w:sz="5" w:space="0" w:color="000000"/>
              <w:right w:val="single" w:sz="5" w:space="0" w:color="000000"/>
            </w:tcBorders>
            <w:vAlign w:val="center"/>
          </w:tcPr>
          <w:p w14:paraId="3DF14EA8" w14:textId="77777777" w:rsidR="0009647B" w:rsidRPr="0067635D" w:rsidRDefault="0009647B" w:rsidP="00F726B5">
            <w:pPr>
              <w:spacing w:after="0"/>
              <w:ind w:left="86" w:right="96"/>
            </w:pPr>
            <w:r w:rsidRPr="0067635D">
              <w:t>Each source change in material*</w:t>
            </w:r>
          </w:p>
        </w:tc>
      </w:tr>
      <w:tr w:rsidR="003807DE" w:rsidRPr="0067635D" w14:paraId="54F1FB1D" w14:textId="77777777" w:rsidTr="0009647B">
        <w:trPr>
          <w:trHeight w:hRule="exact" w:val="576"/>
          <w:jc w:val="center"/>
        </w:trPr>
        <w:tc>
          <w:tcPr>
            <w:tcW w:w="360" w:type="dxa"/>
            <w:vMerge/>
            <w:tcBorders>
              <w:left w:val="single" w:sz="5" w:space="0" w:color="000000"/>
              <w:right w:val="single" w:sz="5" w:space="0" w:color="000000"/>
            </w:tcBorders>
          </w:tcPr>
          <w:p w14:paraId="16F1B411"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5195B4BC"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774371DA" w14:textId="77777777" w:rsidR="0009647B" w:rsidRPr="0067635D" w:rsidRDefault="0009647B" w:rsidP="00F726B5">
            <w:pPr>
              <w:spacing w:after="0"/>
              <w:ind w:left="86" w:right="96"/>
            </w:pPr>
            <w:r w:rsidRPr="0067635D">
              <w:t>Insoluble residue</w:t>
            </w:r>
          </w:p>
        </w:tc>
        <w:tc>
          <w:tcPr>
            <w:tcW w:w="2070" w:type="dxa"/>
            <w:tcBorders>
              <w:top w:val="single" w:sz="5" w:space="0" w:color="000000"/>
              <w:left w:val="single" w:sz="5" w:space="0" w:color="000000"/>
              <w:bottom w:val="single" w:sz="5" w:space="0" w:color="000000"/>
              <w:right w:val="single" w:sz="5" w:space="0" w:color="000000"/>
            </w:tcBorders>
            <w:vAlign w:val="center"/>
          </w:tcPr>
          <w:p w14:paraId="7173A510" w14:textId="77777777" w:rsidR="0009647B" w:rsidRPr="0067635D" w:rsidRDefault="0009647B" w:rsidP="00F726B5">
            <w:pPr>
              <w:spacing w:after="0"/>
              <w:ind w:left="86" w:right="96"/>
            </w:pPr>
            <w:r w:rsidRPr="0067635D">
              <w:t>BS EN 196-2</w:t>
            </w:r>
          </w:p>
        </w:tc>
        <w:tc>
          <w:tcPr>
            <w:tcW w:w="1440" w:type="dxa"/>
            <w:tcBorders>
              <w:top w:val="single" w:sz="5" w:space="0" w:color="000000"/>
              <w:left w:val="single" w:sz="5" w:space="0" w:color="000000"/>
              <w:bottom w:val="single" w:sz="5" w:space="0" w:color="000000"/>
              <w:right w:val="single" w:sz="5" w:space="0" w:color="000000"/>
            </w:tcBorders>
            <w:vAlign w:val="center"/>
          </w:tcPr>
          <w:p w14:paraId="7C90542A" w14:textId="77777777" w:rsidR="0009647B" w:rsidRPr="0067635D" w:rsidRDefault="0009647B" w:rsidP="00F726B5">
            <w:pPr>
              <w:spacing w:after="0"/>
              <w:ind w:left="86" w:right="96"/>
            </w:pPr>
            <w:r w:rsidRPr="0067635D">
              <w:t>As per BS EN197</w:t>
            </w:r>
          </w:p>
        </w:tc>
        <w:tc>
          <w:tcPr>
            <w:tcW w:w="2430" w:type="dxa"/>
            <w:tcBorders>
              <w:top w:val="single" w:sz="5" w:space="0" w:color="000000"/>
              <w:left w:val="single" w:sz="5" w:space="0" w:color="000000"/>
              <w:bottom w:val="single" w:sz="5" w:space="0" w:color="000000"/>
              <w:right w:val="single" w:sz="5" w:space="0" w:color="000000"/>
            </w:tcBorders>
            <w:vAlign w:val="center"/>
          </w:tcPr>
          <w:p w14:paraId="47F9CB1D" w14:textId="77777777" w:rsidR="0009647B" w:rsidRPr="0067635D" w:rsidRDefault="0009647B" w:rsidP="00F726B5">
            <w:pPr>
              <w:spacing w:after="0"/>
              <w:ind w:left="86" w:right="96"/>
            </w:pPr>
            <w:r w:rsidRPr="0067635D">
              <w:t>Each source change in material*</w:t>
            </w:r>
          </w:p>
        </w:tc>
      </w:tr>
      <w:tr w:rsidR="003807DE" w:rsidRPr="0067635D" w14:paraId="293B6A49" w14:textId="77777777" w:rsidTr="00386DB1">
        <w:trPr>
          <w:trHeight w:hRule="exact" w:val="576"/>
          <w:jc w:val="center"/>
        </w:trPr>
        <w:tc>
          <w:tcPr>
            <w:tcW w:w="360" w:type="dxa"/>
            <w:vMerge/>
            <w:tcBorders>
              <w:left w:val="single" w:sz="5" w:space="0" w:color="000000"/>
              <w:right w:val="single" w:sz="5" w:space="0" w:color="000000"/>
            </w:tcBorders>
          </w:tcPr>
          <w:p w14:paraId="623B70BC" w14:textId="77777777" w:rsidR="0009647B" w:rsidRPr="0067635D" w:rsidRDefault="0009647B" w:rsidP="00F726B5">
            <w:pPr>
              <w:spacing w:after="0"/>
              <w:ind w:left="86" w:right="96"/>
            </w:pPr>
          </w:p>
        </w:tc>
        <w:tc>
          <w:tcPr>
            <w:tcW w:w="1344" w:type="dxa"/>
            <w:vMerge/>
            <w:tcBorders>
              <w:left w:val="single" w:sz="5" w:space="0" w:color="000000"/>
              <w:right w:val="single" w:sz="5" w:space="0" w:color="000000"/>
            </w:tcBorders>
          </w:tcPr>
          <w:p w14:paraId="1D60B70A"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225AACD6" w14:textId="77777777" w:rsidR="0009647B" w:rsidRPr="0067635D" w:rsidRDefault="0009647B" w:rsidP="00F726B5">
            <w:pPr>
              <w:spacing w:after="0"/>
              <w:ind w:left="86" w:right="96"/>
            </w:pPr>
            <w:r w:rsidRPr="0067635D">
              <w:t>Sulphate content</w:t>
            </w:r>
          </w:p>
        </w:tc>
        <w:tc>
          <w:tcPr>
            <w:tcW w:w="2070" w:type="dxa"/>
            <w:tcBorders>
              <w:top w:val="single" w:sz="5" w:space="0" w:color="000000"/>
              <w:left w:val="single" w:sz="5" w:space="0" w:color="000000"/>
              <w:bottom w:val="single" w:sz="5" w:space="0" w:color="000000"/>
              <w:right w:val="single" w:sz="5" w:space="0" w:color="000000"/>
            </w:tcBorders>
            <w:vAlign w:val="center"/>
          </w:tcPr>
          <w:p w14:paraId="0BA55C0C" w14:textId="77777777" w:rsidR="0009647B" w:rsidRPr="0067635D" w:rsidRDefault="0009647B" w:rsidP="00F726B5">
            <w:pPr>
              <w:spacing w:after="0"/>
              <w:ind w:left="86" w:right="96"/>
            </w:pPr>
            <w:r w:rsidRPr="0067635D">
              <w:t>BS EN 196-2</w:t>
            </w:r>
          </w:p>
        </w:tc>
        <w:tc>
          <w:tcPr>
            <w:tcW w:w="1440" w:type="dxa"/>
            <w:tcBorders>
              <w:top w:val="single" w:sz="5" w:space="0" w:color="000000"/>
              <w:left w:val="single" w:sz="5" w:space="0" w:color="000000"/>
              <w:bottom w:val="single" w:sz="5" w:space="0" w:color="000000"/>
              <w:right w:val="single" w:sz="5" w:space="0" w:color="000000"/>
            </w:tcBorders>
            <w:vAlign w:val="center"/>
          </w:tcPr>
          <w:p w14:paraId="61C8E4B7" w14:textId="77777777" w:rsidR="0009647B" w:rsidRPr="0067635D" w:rsidRDefault="0009647B" w:rsidP="00F726B5">
            <w:pPr>
              <w:spacing w:after="0"/>
              <w:ind w:left="86" w:right="96"/>
            </w:pPr>
            <w:r w:rsidRPr="0067635D">
              <w:t>3.0% by mass</w:t>
            </w:r>
          </w:p>
        </w:tc>
        <w:tc>
          <w:tcPr>
            <w:tcW w:w="2430" w:type="dxa"/>
            <w:tcBorders>
              <w:top w:val="single" w:sz="5" w:space="0" w:color="000000"/>
              <w:left w:val="single" w:sz="5" w:space="0" w:color="000000"/>
              <w:bottom w:val="single" w:sz="5" w:space="0" w:color="000000"/>
              <w:right w:val="single" w:sz="5" w:space="0" w:color="000000"/>
            </w:tcBorders>
            <w:vAlign w:val="center"/>
          </w:tcPr>
          <w:p w14:paraId="72FB2EB2" w14:textId="77777777" w:rsidR="0009647B" w:rsidRPr="0067635D" w:rsidRDefault="0009647B" w:rsidP="00F726B5">
            <w:pPr>
              <w:spacing w:after="0"/>
              <w:ind w:left="86" w:right="96"/>
            </w:pPr>
            <w:r w:rsidRPr="0067635D">
              <w:t>Each source change in material*</w:t>
            </w:r>
          </w:p>
        </w:tc>
      </w:tr>
      <w:tr w:rsidR="003807DE" w:rsidRPr="0067635D" w14:paraId="098B2B51" w14:textId="77777777" w:rsidTr="00386DB1">
        <w:trPr>
          <w:trHeight w:hRule="exact" w:val="576"/>
          <w:jc w:val="center"/>
        </w:trPr>
        <w:tc>
          <w:tcPr>
            <w:tcW w:w="360" w:type="dxa"/>
            <w:vMerge/>
            <w:tcBorders>
              <w:left w:val="single" w:sz="5" w:space="0" w:color="000000"/>
              <w:bottom w:val="single" w:sz="5" w:space="0" w:color="000000"/>
              <w:right w:val="single" w:sz="5" w:space="0" w:color="000000"/>
            </w:tcBorders>
          </w:tcPr>
          <w:p w14:paraId="676943AA" w14:textId="77777777" w:rsidR="0009647B" w:rsidRPr="0067635D" w:rsidRDefault="0009647B" w:rsidP="00F726B5">
            <w:pPr>
              <w:spacing w:after="0"/>
              <w:ind w:left="86" w:right="96"/>
            </w:pPr>
          </w:p>
        </w:tc>
        <w:tc>
          <w:tcPr>
            <w:tcW w:w="1344" w:type="dxa"/>
            <w:vMerge/>
            <w:tcBorders>
              <w:left w:val="single" w:sz="5" w:space="0" w:color="000000"/>
              <w:bottom w:val="single" w:sz="5" w:space="0" w:color="000000"/>
              <w:right w:val="single" w:sz="5" w:space="0" w:color="000000"/>
            </w:tcBorders>
          </w:tcPr>
          <w:p w14:paraId="4C55C618" w14:textId="77777777" w:rsidR="0009647B" w:rsidRPr="0067635D" w:rsidRDefault="0009647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119D71CB" w14:textId="77777777" w:rsidR="0009647B" w:rsidRPr="0067635D" w:rsidRDefault="0009647B" w:rsidP="00F726B5">
            <w:pPr>
              <w:spacing w:after="0"/>
              <w:ind w:left="86" w:right="96"/>
            </w:pPr>
            <w:r w:rsidRPr="0067635D">
              <w:t>Pozzolanity</w:t>
            </w:r>
          </w:p>
        </w:tc>
        <w:tc>
          <w:tcPr>
            <w:tcW w:w="2070" w:type="dxa"/>
            <w:tcBorders>
              <w:top w:val="single" w:sz="5" w:space="0" w:color="000000"/>
              <w:left w:val="single" w:sz="5" w:space="0" w:color="000000"/>
              <w:bottom w:val="single" w:sz="5" w:space="0" w:color="000000"/>
              <w:right w:val="single" w:sz="5" w:space="0" w:color="000000"/>
            </w:tcBorders>
            <w:vAlign w:val="center"/>
          </w:tcPr>
          <w:p w14:paraId="602341E0" w14:textId="77777777" w:rsidR="0009647B" w:rsidRPr="0067635D" w:rsidRDefault="0009647B" w:rsidP="00F726B5">
            <w:pPr>
              <w:spacing w:after="0"/>
              <w:ind w:left="86" w:right="96"/>
            </w:pPr>
            <w:r w:rsidRPr="0067635D">
              <w:t>BS EN 196-5</w:t>
            </w:r>
          </w:p>
        </w:tc>
        <w:tc>
          <w:tcPr>
            <w:tcW w:w="1440" w:type="dxa"/>
            <w:tcBorders>
              <w:top w:val="single" w:sz="5" w:space="0" w:color="000000"/>
              <w:left w:val="single" w:sz="5" w:space="0" w:color="000000"/>
              <w:bottom w:val="single" w:sz="5" w:space="0" w:color="000000"/>
              <w:right w:val="single" w:sz="5" w:space="0" w:color="000000"/>
            </w:tcBorders>
            <w:vAlign w:val="center"/>
          </w:tcPr>
          <w:p w14:paraId="43A31301" w14:textId="77777777" w:rsidR="0009647B" w:rsidRPr="0067635D" w:rsidRDefault="0009647B" w:rsidP="00F726B5">
            <w:pPr>
              <w:spacing w:after="0"/>
              <w:ind w:left="86" w:right="96"/>
            </w:pPr>
            <w:r w:rsidRPr="0067635D">
              <w:t>As per BS EN197</w:t>
            </w:r>
          </w:p>
        </w:tc>
        <w:tc>
          <w:tcPr>
            <w:tcW w:w="2430" w:type="dxa"/>
            <w:tcBorders>
              <w:top w:val="single" w:sz="5" w:space="0" w:color="000000"/>
              <w:left w:val="single" w:sz="5" w:space="0" w:color="000000"/>
              <w:bottom w:val="single" w:sz="5" w:space="0" w:color="000000"/>
              <w:right w:val="single" w:sz="5" w:space="0" w:color="000000"/>
            </w:tcBorders>
            <w:vAlign w:val="center"/>
          </w:tcPr>
          <w:p w14:paraId="621CE507" w14:textId="77777777" w:rsidR="0009647B" w:rsidRPr="0067635D" w:rsidRDefault="0009647B" w:rsidP="00F726B5">
            <w:pPr>
              <w:spacing w:after="0"/>
              <w:ind w:left="86" w:right="96"/>
            </w:pPr>
            <w:r w:rsidRPr="0067635D">
              <w:t>Each source change in material*</w:t>
            </w:r>
          </w:p>
        </w:tc>
      </w:tr>
      <w:tr w:rsidR="003807DE" w:rsidRPr="0067635D" w14:paraId="1B714D8E" w14:textId="77777777" w:rsidTr="00DF686A">
        <w:trPr>
          <w:trHeight w:hRule="exact" w:val="576"/>
          <w:jc w:val="center"/>
        </w:trPr>
        <w:tc>
          <w:tcPr>
            <w:tcW w:w="360" w:type="dxa"/>
            <w:tcBorders>
              <w:top w:val="single" w:sz="5" w:space="0" w:color="000000"/>
              <w:left w:val="single" w:sz="5" w:space="0" w:color="000000"/>
              <w:bottom w:val="single" w:sz="5" w:space="0" w:color="000000"/>
              <w:right w:val="single" w:sz="5" w:space="0" w:color="000000"/>
            </w:tcBorders>
            <w:vAlign w:val="center"/>
          </w:tcPr>
          <w:p w14:paraId="3B0979E0" w14:textId="77777777" w:rsidR="004A263B" w:rsidRPr="0067635D" w:rsidRDefault="004A263B" w:rsidP="00F726B5">
            <w:pPr>
              <w:spacing w:after="0"/>
              <w:ind w:left="86" w:right="96"/>
            </w:pPr>
            <w:r w:rsidRPr="0067635D">
              <w:t>B</w:t>
            </w:r>
          </w:p>
        </w:tc>
        <w:tc>
          <w:tcPr>
            <w:tcW w:w="1344" w:type="dxa"/>
            <w:tcBorders>
              <w:top w:val="single" w:sz="5" w:space="0" w:color="000000"/>
              <w:left w:val="single" w:sz="5" w:space="0" w:color="000000"/>
              <w:bottom w:val="single" w:sz="5" w:space="0" w:color="000000"/>
              <w:right w:val="single" w:sz="5" w:space="0" w:color="000000"/>
            </w:tcBorders>
            <w:vAlign w:val="center"/>
          </w:tcPr>
          <w:p w14:paraId="759549BC" w14:textId="77777777" w:rsidR="004A263B" w:rsidRPr="0067635D" w:rsidRDefault="004A263B" w:rsidP="00F726B5">
            <w:pPr>
              <w:spacing w:after="0"/>
              <w:ind w:left="86" w:right="96"/>
            </w:pPr>
            <w:r w:rsidRPr="0067635D">
              <w:t>GGB</w:t>
            </w:r>
            <w:r w:rsidR="001E5721" w:rsidRPr="0067635D">
              <w:t>S</w:t>
            </w:r>
            <w:r w:rsidR="00F63848" w:rsidRPr="0067635D">
              <w:t xml:space="preserve"> </w:t>
            </w:r>
            <w:r w:rsidRPr="0067635D">
              <w:t>(Slag)</w:t>
            </w:r>
          </w:p>
        </w:tc>
        <w:tc>
          <w:tcPr>
            <w:tcW w:w="5580" w:type="dxa"/>
            <w:gridSpan w:val="3"/>
            <w:tcBorders>
              <w:top w:val="nil"/>
              <w:left w:val="single" w:sz="5" w:space="0" w:color="000000"/>
              <w:bottom w:val="single" w:sz="5" w:space="0" w:color="000000"/>
              <w:right w:val="single" w:sz="5" w:space="0" w:color="000000"/>
            </w:tcBorders>
            <w:vAlign w:val="center"/>
          </w:tcPr>
          <w:p w14:paraId="7B3A9672" w14:textId="77777777" w:rsidR="004A263B" w:rsidRPr="0067635D" w:rsidRDefault="004A263B" w:rsidP="00F726B5">
            <w:pPr>
              <w:spacing w:after="0"/>
              <w:ind w:left="86" w:right="96"/>
            </w:pPr>
            <w:r w:rsidRPr="0067635D">
              <w:t>Testing to confirm compliance with requirements</w:t>
            </w:r>
            <w:r w:rsidR="00D6508F" w:rsidRPr="0067635D">
              <w:t xml:space="preserve"> </w:t>
            </w:r>
            <w:r w:rsidRPr="0067635D">
              <w:t>of BS</w:t>
            </w:r>
          </w:p>
          <w:p w14:paraId="11AA9C03" w14:textId="77777777" w:rsidR="004A263B" w:rsidRPr="0067635D" w:rsidRDefault="004A263B" w:rsidP="00F726B5">
            <w:pPr>
              <w:spacing w:after="0"/>
              <w:ind w:left="86" w:right="96"/>
            </w:pPr>
            <w:r w:rsidRPr="0067635D">
              <w:t>6699</w:t>
            </w:r>
          </w:p>
        </w:tc>
        <w:tc>
          <w:tcPr>
            <w:tcW w:w="2430" w:type="dxa"/>
            <w:tcBorders>
              <w:top w:val="single" w:sz="5" w:space="0" w:color="000000"/>
              <w:left w:val="single" w:sz="5" w:space="0" w:color="000000"/>
              <w:bottom w:val="single" w:sz="5" w:space="0" w:color="000000"/>
              <w:right w:val="single" w:sz="5" w:space="0" w:color="000000"/>
            </w:tcBorders>
            <w:vAlign w:val="center"/>
          </w:tcPr>
          <w:p w14:paraId="592FD7A9" w14:textId="77777777" w:rsidR="004A263B" w:rsidRPr="0067635D" w:rsidRDefault="004A263B" w:rsidP="00F726B5">
            <w:pPr>
              <w:spacing w:after="0"/>
              <w:ind w:left="86" w:right="96"/>
            </w:pPr>
            <w:r w:rsidRPr="0067635D">
              <w:t>Each source change in material*</w:t>
            </w:r>
          </w:p>
        </w:tc>
      </w:tr>
      <w:tr w:rsidR="003807DE" w:rsidRPr="0067635D" w14:paraId="5F6C72E8" w14:textId="77777777" w:rsidTr="00DF686A">
        <w:trPr>
          <w:trHeight w:hRule="exact" w:val="576"/>
          <w:jc w:val="center"/>
        </w:trPr>
        <w:tc>
          <w:tcPr>
            <w:tcW w:w="360" w:type="dxa"/>
            <w:tcBorders>
              <w:top w:val="single" w:sz="5" w:space="0" w:color="000000"/>
              <w:left w:val="single" w:sz="5" w:space="0" w:color="000000"/>
              <w:bottom w:val="single" w:sz="5" w:space="0" w:color="000000"/>
              <w:right w:val="single" w:sz="5" w:space="0" w:color="000000"/>
            </w:tcBorders>
            <w:vAlign w:val="center"/>
          </w:tcPr>
          <w:p w14:paraId="64B90E49" w14:textId="77777777" w:rsidR="004A263B" w:rsidRPr="0067635D" w:rsidRDefault="004A263B" w:rsidP="00F726B5">
            <w:pPr>
              <w:spacing w:after="0"/>
              <w:ind w:left="86" w:right="96"/>
            </w:pPr>
            <w:r w:rsidRPr="0067635D">
              <w:t>C</w:t>
            </w:r>
          </w:p>
        </w:tc>
        <w:tc>
          <w:tcPr>
            <w:tcW w:w="1344" w:type="dxa"/>
            <w:tcBorders>
              <w:top w:val="single" w:sz="5" w:space="0" w:color="000000"/>
              <w:left w:val="single" w:sz="5" w:space="0" w:color="000000"/>
              <w:bottom w:val="single" w:sz="5" w:space="0" w:color="000000"/>
              <w:right w:val="single" w:sz="5" w:space="0" w:color="000000"/>
            </w:tcBorders>
            <w:vAlign w:val="center"/>
          </w:tcPr>
          <w:p w14:paraId="2A65EE39" w14:textId="77777777" w:rsidR="004A263B" w:rsidRPr="0067635D" w:rsidRDefault="004A263B" w:rsidP="00F726B5">
            <w:pPr>
              <w:spacing w:after="0"/>
              <w:ind w:left="86" w:right="96"/>
            </w:pPr>
            <w:r w:rsidRPr="0067635D">
              <w:t>PFA (Fly ash)</w:t>
            </w:r>
          </w:p>
        </w:tc>
        <w:tc>
          <w:tcPr>
            <w:tcW w:w="5580" w:type="dxa"/>
            <w:gridSpan w:val="3"/>
            <w:tcBorders>
              <w:top w:val="single" w:sz="5" w:space="0" w:color="000000"/>
              <w:left w:val="single" w:sz="5" w:space="0" w:color="000000"/>
              <w:bottom w:val="single" w:sz="5" w:space="0" w:color="000000"/>
              <w:right w:val="single" w:sz="5" w:space="0" w:color="000000"/>
            </w:tcBorders>
            <w:vAlign w:val="center"/>
          </w:tcPr>
          <w:p w14:paraId="2370C32C" w14:textId="77777777" w:rsidR="004A263B" w:rsidRPr="0067635D" w:rsidRDefault="004A263B" w:rsidP="00F726B5">
            <w:pPr>
              <w:spacing w:after="0"/>
              <w:ind w:left="86" w:right="96"/>
            </w:pPr>
            <w:r w:rsidRPr="0067635D">
              <w:t>Testing to confirm compliance with requirements</w:t>
            </w:r>
            <w:r w:rsidR="00D6508F" w:rsidRPr="0067635D">
              <w:t xml:space="preserve"> </w:t>
            </w:r>
            <w:r w:rsidRPr="0067635D">
              <w:t>of BS EN 450</w:t>
            </w:r>
          </w:p>
        </w:tc>
        <w:tc>
          <w:tcPr>
            <w:tcW w:w="2430" w:type="dxa"/>
            <w:tcBorders>
              <w:top w:val="single" w:sz="5" w:space="0" w:color="000000"/>
              <w:left w:val="single" w:sz="5" w:space="0" w:color="000000"/>
              <w:bottom w:val="single" w:sz="5" w:space="0" w:color="000000"/>
              <w:right w:val="single" w:sz="5" w:space="0" w:color="000000"/>
            </w:tcBorders>
            <w:vAlign w:val="center"/>
          </w:tcPr>
          <w:p w14:paraId="37FC26E2" w14:textId="77777777" w:rsidR="004A263B" w:rsidRPr="0067635D" w:rsidRDefault="004A263B" w:rsidP="00F726B5">
            <w:pPr>
              <w:spacing w:after="0"/>
              <w:ind w:left="86" w:right="96"/>
            </w:pPr>
            <w:r w:rsidRPr="0067635D">
              <w:t>Each source change in material*</w:t>
            </w:r>
          </w:p>
        </w:tc>
      </w:tr>
      <w:tr w:rsidR="003807DE" w:rsidRPr="0067635D" w14:paraId="4C888EE2" w14:textId="77777777" w:rsidTr="00DF686A">
        <w:trPr>
          <w:trHeight w:hRule="exact" w:val="576"/>
          <w:jc w:val="center"/>
        </w:trPr>
        <w:tc>
          <w:tcPr>
            <w:tcW w:w="360" w:type="dxa"/>
            <w:tcBorders>
              <w:top w:val="single" w:sz="5" w:space="0" w:color="000000"/>
              <w:left w:val="single" w:sz="5" w:space="0" w:color="000000"/>
              <w:bottom w:val="single" w:sz="5" w:space="0" w:color="000000"/>
              <w:right w:val="single" w:sz="5" w:space="0" w:color="000000"/>
            </w:tcBorders>
            <w:vAlign w:val="center"/>
          </w:tcPr>
          <w:p w14:paraId="5E812112" w14:textId="77777777" w:rsidR="004A263B" w:rsidRPr="0067635D" w:rsidRDefault="004A263B" w:rsidP="00F726B5">
            <w:pPr>
              <w:spacing w:after="0"/>
              <w:ind w:left="86" w:right="96"/>
            </w:pPr>
            <w:r w:rsidRPr="0067635D">
              <w:t>D</w:t>
            </w:r>
          </w:p>
        </w:tc>
        <w:tc>
          <w:tcPr>
            <w:tcW w:w="1344" w:type="dxa"/>
            <w:tcBorders>
              <w:top w:val="single" w:sz="5" w:space="0" w:color="000000"/>
              <w:left w:val="single" w:sz="5" w:space="0" w:color="000000"/>
              <w:bottom w:val="single" w:sz="5" w:space="0" w:color="000000"/>
              <w:right w:val="single" w:sz="5" w:space="0" w:color="000000"/>
            </w:tcBorders>
            <w:vAlign w:val="center"/>
          </w:tcPr>
          <w:p w14:paraId="1ADE93DF" w14:textId="77777777" w:rsidR="004A263B" w:rsidRPr="0067635D" w:rsidRDefault="004A263B" w:rsidP="00F726B5">
            <w:pPr>
              <w:spacing w:after="0"/>
              <w:ind w:left="86" w:right="96"/>
            </w:pPr>
            <w:r w:rsidRPr="0067635D">
              <w:t>Mi</w:t>
            </w:r>
            <w:r w:rsidR="001E5721" w:rsidRPr="0067635D">
              <w:t xml:space="preserve">cro </w:t>
            </w:r>
            <w:r w:rsidRPr="0067635D">
              <w:t>Silica (Silica Fume)</w:t>
            </w:r>
          </w:p>
        </w:tc>
        <w:tc>
          <w:tcPr>
            <w:tcW w:w="5580" w:type="dxa"/>
            <w:gridSpan w:val="3"/>
            <w:tcBorders>
              <w:top w:val="single" w:sz="5" w:space="0" w:color="000000"/>
              <w:left w:val="single" w:sz="5" w:space="0" w:color="000000"/>
              <w:bottom w:val="single" w:sz="5" w:space="0" w:color="000000"/>
              <w:right w:val="single" w:sz="5" w:space="0" w:color="000000"/>
            </w:tcBorders>
            <w:vAlign w:val="center"/>
          </w:tcPr>
          <w:p w14:paraId="67DB8DCD" w14:textId="77777777" w:rsidR="004A263B" w:rsidRPr="0067635D" w:rsidRDefault="004A263B" w:rsidP="00F726B5">
            <w:pPr>
              <w:spacing w:after="0"/>
              <w:ind w:left="86" w:right="96"/>
            </w:pPr>
            <w:r w:rsidRPr="0067635D">
              <w:t>Testing to confirm compliance with requirements</w:t>
            </w:r>
            <w:r w:rsidR="00D6508F" w:rsidRPr="0067635D">
              <w:t xml:space="preserve"> </w:t>
            </w:r>
            <w:r w:rsidRPr="0067635D">
              <w:t>of</w:t>
            </w:r>
            <w:r w:rsidR="001E5721" w:rsidRPr="0067635D">
              <w:t xml:space="preserve"> </w:t>
            </w:r>
            <w:r w:rsidRPr="0067635D">
              <w:t>EN 13263 / ASTM C1240-95 / NS 3045</w:t>
            </w:r>
          </w:p>
        </w:tc>
        <w:tc>
          <w:tcPr>
            <w:tcW w:w="2430" w:type="dxa"/>
            <w:tcBorders>
              <w:top w:val="single" w:sz="5" w:space="0" w:color="000000"/>
              <w:left w:val="single" w:sz="5" w:space="0" w:color="000000"/>
              <w:bottom w:val="single" w:sz="5" w:space="0" w:color="000000"/>
              <w:right w:val="single" w:sz="5" w:space="0" w:color="000000"/>
            </w:tcBorders>
            <w:vAlign w:val="center"/>
          </w:tcPr>
          <w:p w14:paraId="6CDBEFB9" w14:textId="77777777" w:rsidR="004A263B" w:rsidRPr="0067635D" w:rsidRDefault="004A263B" w:rsidP="00F726B5">
            <w:pPr>
              <w:spacing w:after="0"/>
              <w:ind w:left="86" w:right="96"/>
            </w:pPr>
            <w:r w:rsidRPr="0067635D">
              <w:t>Each sourc</w:t>
            </w:r>
            <w:r w:rsidR="001E5721" w:rsidRPr="0067635D">
              <w:t xml:space="preserve">e </w:t>
            </w:r>
            <w:r w:rsidRPr="0067635D">
              <w:t>change in material*</w:t>
            </w:r>
          </w:p>
        </w:tc>
      </w:tr>
      <w:tr w:rsidR="003807DE" w:rsidRPr="0067635D" w14:paraId="431EF6B5" w14:textId="77777777" w:rsidTr="00DF686A">
        <w:trPr>
          <w:trHeight w:hRule="exact" w:val="864"/>
          <w:jc w:val="center"/>
        </w:trPr>
        <w:tc>
          <w:tcPr>
            <w:tcW w:w="9714" w:type="dxa"/>
            <w:gridSpan w:val="6"/>
            <w:tcBorders>
              <w:top w:val="single" w:sz="5" w:space="0" w:color="000000"/>
              <w:left w:val="single" w:sz="5" w:space="0" w:color="000000"/>
              <w:bottom w:val="nil"/>
              <w:right w:val="single" w:sz="5" w:space="0" w:color="000000"/>
            </w:tcBorders>
          </w:tcPr>
          <w:p w14:paraId="2DDE458D" w14:textId="77777777" w:rsidR="004A263B" w:rsidRPr="0067635D" w:rsidRDefault="004A263B" w:rsidP="00F726B5">
            <w:pPr>
              <w:spacing w:after="0"/>
              <w:ind w:left="86" w:right="96"/>
            </w:pPr>
            <w:r w:rsidRPr="0067635D">
              <w:t>*After acquiring approval for each</w:t>
            </w:r>
            <w:r w:rsidR="00D6508F" w:rsidRPr="0067635D">
              <w:t xml:space="preserve"> </w:t>
            </w:r>
            <w:r w:rsidRPr="0067635D">
              <w:t>source from the Superintendent each consignment</w:t>
            </w:r>
            <w:r w:rsidR="00D6508F" w:rsidRPr="0067635D">
              <w:t xml:space="preserve"> </w:t>
            </w:r>
            <w:r w:rsidRPr="0067635D">
              <w:t>of cement and other cementitious materials</w:t>
            </w:r>
            <w:r w:rsidR="00D6508F" w:rsidRPr="0067635D">
              <w:t xml:space="preserve"> </w:t>
            </w:r>
            <w:r w:rsidRPr="0067635D">
              <w:t>shall be accompanied by a compliance certificate from the manufacturer. Further test as may be required by the Superintendent in case</w:t>
            </w:r>
            <w:r w:rsidR="00D6508F" w:rsidRPr="0067635D">
              <w:t xml:space="preserve"> </w:t>
            </w:r>
            <w:r w:rsidRPr="0067635D">
              <w:t>of doubt.</w:t>
            </w:r>
          </w:p>
        </w:tc>
      </w:tr>
      <w:tr w:rsidR="003807DE" w:rsidRPr="0067635D" w14:paraId="4E1D4AF2" w14:textId="77777777" w:rsidTr="00DF686A">
        <w:trPr>
          <w:trHeight w:hRule="exact" w:val="576"/>
          <w:jc w:val="center"/>
        </w:trPr>
        <w:tc>
          <w:tcPr>
            <w:tcW w:w="360" w:type="dxa"/>
            <w:vMerge w:val="restart"/>
            <w:tcBorders>
              <w:top w:val="single" w:sz="5" w:space="0" w:color="000000"/>
              <w:left w:val="single" w:sz="5" w:space="0" w:color="000000"/>
              <w:right w:val="single" w:sz="5" w:space="0" w:color="000000"/>
            </w:tcBorders>
            <w:vAlign w:val="center"/>
          </w:tcPr>
          <w:p w14:paraId="15EB5858" w14:textId="77777777" w:rsidR="004A263B" w:rsidRPr="0067635D" w:rsidRDefault="004A263B" w:rsidP="00F726B5">
            <w:pPr>
              <w:spacing w:after="0"/>
              <w:ind w:left="86" w:right="96"/>
            </w:pPr>
            <w:r w:rsidRPr="0067635D">
              <w:t>E</w:t>
            </w:r>
          </w:p>
        </w:tc>
        <w:tc>
          <w:tcPr>
            <w:tcW w:w="1344" w:type="dxa"/>
            <w:vMerge w:val="restart"/>
            <w:tcBorders>
              <w:top w:val="single" w:sz="5" w:space="0" w:color="000000"/>
              <w:left w:val="single" w:sz="5" w:space="0" w:color="000000"/>
              <w:right w:val="single" w:sz="5" w:space="0" w:color="000000"/>
            </w:tcBorders>
            <w:vAlign w:val="center"/>
          </w:tcPr>
          <w:p w14:paraId="00A8F29A" w14:textId="77777777" w:rsidR="004A263B" w:rsidRPr="0067635D" w:rsidRDefault="004A263B" w:rsidP="00F726B5">
            <w:pPr>
              <w:spacing w:after="0" w:line="275" w:lineRule="auto"/>
              <w:ind w:left="86" w:right="96"/>
            </w:pPr>
            <w:r w:rsidRPr="0067635D">
              <w:t>Aggrega</w:t>
            </w:r>
            <w:r w:rsidR="001E5721" w:rsidRPr="0067635D">
              <w:t>t</w:t>
            </w:r>
            <w:r w:rsidRPr="0067635D">
              <w:t>es</w:t>
            </w:r>
          </w:p>
        </w:tc>
        <w:tc>
          <w:tcPr>
            <w:tcW w:w="2070" w:type="dxa"/>
            <w:tcBorders>
              <w:top w:val="single" w:sz="5" w:space="0" w:color="000000"/>
              <w:left w:val="single" w:sz="5" w:space="0" w:color="000000"/>
              <w:bottom w:val="single" w:sz="5" w:space="0" w:color="000000"/>
              <w:right w:val="single" w:sz="5" w:space="0" w:color="000000"/>
            </w:tcBorders>
            <w:vAlign w:val="center"/>
          </w:tcPr>
          <w:p w14:paraId="6C6FAE1F" w14:textId="77777777" w:rsidR="004A263B" w:rsidRPr="0067635D" w:rsidRDefault="004A263B" w:rsidP="00F726B5">
            <w:pPr>
              <w:spacing w:after="0"/>
              <w:ind w:left="86" w:right="96"/>
            </w:pPr>
            <w:r w:rsidRPr="0067635D">
              <w:t>Grading</w:t>
            </w:r>
          </w:p>
        </w:tc>
        <w:tc>
          <w:tcPr>
            <w:tcW w:w="2070" w:type="dxa"/>
            <w:tcBorders>
              <w:top w:val="single" w:sz="5" w:space="0" w:color="000000"/>
              <w:left w:val="single" w:sz="5" w:space="0" w:color="000000"/>
              <w:bottom w:val="single" w:sz="5" w:space="0" w:color="000000"/>
              <w:right w:val="single" w:sz="5" w:space="0" w:color="000000"/>
            </w:tcBorders>
            <w:vAlign w:val="center"/>
          </w:tcPr>
          <w:p w14:paraId="1377D39A" w14:textId="77777777" w:rsidR="004A263B" w:rsidRPr="0067635D" w:rsidRDefault="004A263B" w:rsidP="00F726B5">
            <w:pPr>
              <w:spacing w:after="0"/>
              <w:ind w:left="86" w:right="96"/>
            </w:pPr>
            <w:r w:rsidRPr="0067635D">
              <w:t>BS 812: 1989</w:t>
            </w:r>
            <w:r w:rsidR="001E5721" w:rsidRPr="0067635D">
              <w:t xml:space="preserve"> </w:t>
            </w:r>
            <w:r w:rsidRPr="0067635D">
              <w:t>P103, BS EN933-1</w:t>
            </w:r>
          </w:p>
        </w:tc>
        <w:tc>
          <w:tcPr>
            <w:tcW w:w="1440" w:type="dxa"/>
            <w:tcBorders>
              <w:top w:val="single" w:sz="5" w:space="0" w:color="000000"/>
              <w:left w:val="single" w:sz="5" w:space="0" w:color="000000"/>
              <w:bottom w:val="single" w:sz="5" w:space="0" w:color="000000"/>
              <w:right w:val="single" w:sz="5" w:space="0" w:color="000000"/>
            </w:tcBorders>
            <w:vAlign w:val="center"/>
          </w:tcPr>
          <w:p w14:paraId="76FD6F04" w14:textId="77777777" w:rsidR="004A263B" w:rsidRPr="0067635D" w:rsidRDefault="004A263B" w:rsidP="00F726B5">
            <w:pPr>
              <w:spacing w:after="0"/>
              <w:ind w:left="86" w:right="96"/>
            </w:pPr>
            <w:r w:rsidRPr="0067635D">
              <w:t>Standard</w:t>
            </w:r>
          </w:p>
        </w:tc>
        <w:tc>
          <w:tcPr>
            <w:tcW w:w="2430" w:type="dxa"/>
            <w:tcBorders>
              <w:top w:val="single" w:sz="5" w:space="0" w:color="000000"/>
              <w:left w:val="single" w:sz="5" w:space="0" w:color="000000"/>
              <w:bottom w:val="single" w:sz="5" w:space="0" w:color="000000"/>
              <w:right w:val="single" w:sz="5" w:space="0" w:color="000000"/>
            </w:tcBorders>
            <w:vAlign w:val="center"/>
          </w:tcPr>
          <w:p w14:paraId="7398F5DE" w14:textId="77777777" w:rsidR="004A263B" w:rsidRPr="0067635D" w:rsidRDefault="004A263B" w:rsidP="00F726B5">
            <w:pPr>
              <w:spacing w:after="0"/>
              <w:ind w:left="86" w:right="96"/>
            </w:pPr>
            <w:r w:rsidRPr="0067635D">
              <w:t>▪1 test per 1000m3</w:t>
            </w:r>
          </w:p>
        </w:tc>
      </w:tr>
      <w:tr w:rsidR="003807DE" w:rsidRPr="0067635D" w14:paraId="10702D6C" w14:textId="77777777" w:rsidTr="00DF686A">
        <w:trPr>
          <w:trHeight w:hRule="exact" w:val="576"/>
          <w:jc w:val="center"/>
        </w:trPr>
        <w:tc>
          <w:tcPr>
            <w:tcW w:w="360" w:type="dxa"/>
            <w:vMerge/>
            <w:tcBorders>
              <w:left w:val="single" w:sz="5" w:space="0" w:color="000000"/>
              <w:right w:val="single" w:sz="5" w:space="0" w:color="000000"/>
            </w:tcBorders>
          </w:tcPr>
          <w:p w14:paraId="54D10526"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71BF5779"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548BA089" w14:textId="77777777" w:rsidR="004A263B" w:rsidRPr="0067635D" w:rsidRDefault="004A263B" w:rsidP="00F726B5">
            <w:pPr>
              <w:spacing w:after="0"/>
              <w:ind w:left="86" w:right="96"/>
            </w:pPr>
            <w:r w:rsidRPr="0067635D">
              <w:t>Material</w:t>
            </w:r>
            <w:r w:rsidR="00D6508F" w:rsidRPr="0067635D">
              <w:t xml:space="preserve"> </w:t>
            </w:r>
            <w:r w:rsidRPr="0067635D">
              <w:t>finer than</w:t>
            </w:r>
            <w:r w:rsidR="001E5721" w:rsidRPr="0067635D">
              <w:t xml:space="preserve"> </w:t>
            </w:r>
            <w:r w:rsidRPr="0067635D">
              <w:t>0.075mm</w:t>
            </w:r>
          </w:p>
        </w:tc>
        <w:tc>
          <w:tcPr>
            <w:tcW w:w="2070" w:type="dxa"/>
            <w:tcBorders>
              <w:top w:val="single" w:sz="5" w:space="0" w:color="000000"/>
              <w:left w:val="single" w:sz="5" w:space="0" w:color="000000"/>
              <w:bottom w:val="single" w:sz="5" w:space="0" w:color="000000"/>
              <w:right w:val="single" w:sz="5" w:space="0" w:color="000000"/>
            </w:tcBorders>
            <w:vAlign w:val="center"/>
          </w:tcPr>
          <w:p w14:paraId="0B9A910C" w14:textId="77777777" w:rsidR="004A263B" w:rsidRPr="0067635D" w:rsidRDefault="004A263B" w:rsidP="00F726B5">
            <w:pPr>
              <w:spacing w:after="0"/>
              <w:ind w:left="86" w:right="96"/>
            </w:pPr>
            <w:r w:rsidRPr="0067635D">
              <w:t>BS 812: 1989</w:t>
            </w:r>
            <w:r w:rsidR="00F63848" w:rsidRPr="0067635D">
              <w:t xml:space="preserve"> </w:t>
            </w:r>
            <w:r w:rsidRPr="0067635D">
              <w:t>P103</w:t>
            </w:r>
          </w:p>
        </w:tc>
        <w:tc>
          <w:tcPr>
            <w:tcW w:w="1440" w:type="dxa"/>
            <w:tcBorders>
              <w:top w:val="single" w:sz="5" w:space="0" w:color="000000"/>
              <w:left w:val="single" w:sz="5" w:space="0" w:color="000000"/>
              <w:bottom w:val="single" w:sz="5" w:space="0" w:color="000000"/>
              <w:right w:val="single" w:sz="5" w:space="0" w:color="000000"/>
            </w:tcBorders>
            <w:vAlign w:val="center"/>
          </w:tcPr>
          <w:p w14:paraId="43BB34B4" w14:textId="77777777" w:rsidR="004A263B" w:rsidRPr="0067635D" w:rsidRDefault="004A263B" w:rsidP="00F726B5">
            <w:pPr>
              <w:spacing w:after="0"/>
              <w:ind w:left="86" w:right="96"/>
            </w:pPr>
            <w:r w:rsidRPr="0067635D">
              <w:t>3 % Max.</w:t>
            </w:r>
          </w:p>
        </w:tc>
        <w:tc>
          <w:tcPr>
            <w:tcW w:w="2430" w:type="dxa"/>
            <w:tcBorders>
              <w:top w:val="single" w:sz="5" w:space="0" w:color="000000"/>
              <w:left w:val="single" w:sz="5" w:space="0" w:color="000000"/>
              <w:bottom w:val="single" w:sz="5" w:space="0" w:color="000000"/>
              <w:right w:val="single" w:sz="5" w:space="0" w:color="000000"/>
            </w:tcBorders>
            <w:vAlign w:val="center"/>
          </w:tcPr>
          <w:p w14:paraId="7FE1B1D5" w14:textId="77777777" w:rsidR="004A263B" w:rsidRPr="0067635D" w:rsidRDefault="004A263B" w:rsidP="00F726B5">
            <w:pPr>
              <w:spacing w:after="0"/>
              <w:ind w:left="86" w:right="96"/>
            </w:pPr>
            <w:r w:rsidRPr="0067635D">
              <w:t>▪1 test per 1000m3</w:t>
            </w:r>
          </w:p>
        </w:tc>
      </w:tr>
      <w:tr w:rsidR="003807DE" w:rsidRPr="0067635D" w14:paraId="4224A765" w14:textId="77777777" w:rsidTr="00DF686A">
        <w:trPr>
          <w:trHeight w:hRule="exact" w:val="576"/>
          <w:jc w:val="center"/>
        </w:trPr>
        <w:tc>
          <w:tcPr>
            <w:tcW w:w="360" w:type="dxa"/>
            <w:vMerge/>
            <w:tcBorders>
              <w:left w:val="single" w:sz="5" w:space="0" w:color="000000"/>
              <w:right w:val="single" w:sz="5" w:space="0" w:color="000000"/>
            </w:tcBorders>
          </w:tcPr>
          <w:p w14:paraId="3A8B3139"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08EC18E6"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6483E414" w14:textId="77777777" w:rsidR="004A263B" w:rsidRPr="0067635D" w:rsidRDefault="004A263B" w:rsidP="00F726B5">
            <w:pPr>
              <w:spacing w:after="0"/>
              <w:ind w:left="86" w:right="96"/>
            </w:pPr>
            <w:r w:rsidRPr="0067635D">
              <w:t>Clay lumps and friable particles</w:t>
            </w:r>
          </w:p>
        </w:tc>
        <w:tc>
          <w:tcPr>
            <w:tcW w:w="2070" w:type="dxa"/>
            <w:tcBorders>
              <w:top w:val="single" w:sz="5" w:space="0" w:color="000000"/>
              <w:left w:val="single" w:sz="5" w:space="0" w:color="000000"/>
              <w:bottom w:val="single" w:sz="5" w:space="0" w:color="000000"/>
              <w:right w:val="single" w:sz="5" w:space="0" w:color="000000"/>
            </w:tcBorders>
            <w:vAlign w:val="center"/>
          </w:tcPr>
          <w:p w14:paraId="32D1B9C5" w14:textId="77777777" w:rsidR="004A263B" w:rsidRPr="0067635D" w:rsidRDefault="004A263B" w:rsidP="00F726B5">
            <w:pPr>
              <w:spacing w:after="0"/>
              <w:ind w:left="86" w:right="96"/>
            </w:pPr>
            <w:r w:rsidRPr="0067635D">
              <w:t>ASTM C 142</w:t>
            </w:r>
          </w:p>
        </w:tc>
        <w:tc>
          <w:tcPr>
            <w:tcW w:w="1440" w:type="dxa"/>
            <w:tcBorders>
              <w:top w:val="single" w:sz="5" w:space="0" w:color="000000"/>
              <w:left w:val="single" w:sz="5" w:space="0" w:color="000000"/>
              <w:bottom w:val="single" w:sz="5" w:space="0" w:color="000000"/>
              <w:right w:val="single" w:sz="5" w:space="0" w:color="000000"/>
            </w:tcBorders>
            <w:vAlign w:val="center"/>
          </w:tcPr>
          <w:p w14:paraId="32D080A0" w14:textId="77777777" w:rsidR="004A263B" w:rsidRPr="0067635D" w:rsidRDefault="004A263B" w:rsidP="00F726B5">
            <w:pPr>
              <w:spacing w:after="0"/>
              <w:ind w:left="86" w:right="96"/>
            </w:pPr>
            <w:r w:rsidRPr="0067635D">
              <w:t>1% Max.</w:t>
            </w:r>
          </w:p>
        </w:tc>
        <w:tc>
          <w:tcPr>
            <w:tcW w:w="2430" w:type="dxa"/>
            <w:tcBorders>
              <w:top w:val="single" w:sz="5" w:space="0" w:color="000000"/>
              <w:left w:val="single" w:sz="5" w:space="0" w:color="000000"/>
              <w:bottom w:val="single" w:sz="5" w:space="0" w:color="000000"/>
              <w:right w:val="single" w:sz="5" w:space="0" w:color="000000"/>
            </w:tcBorders>
            <w:vAlign w:val="center"/>
          </w:tcPr>
          <w:p w14:paraId="03E34D99" w14:textId="77777777" w:rsidR="004A263B" w:rsidRPr="0067635D" w:rsidRDefault="004A263B" w:rsidP="00F726B5">
            <w:pPr>
              <w:spacing w:after="0"/>
              <w:ind w:left="86" w:right="96"/>
            </w:pPr>
            <w:r w:rsidRPr="0067635D">
              <w:t>▪1 test per 4000m3</w:t>
            </w:r>
          </w:p>
        </w:tc>
      </w:tr>
      <w:tr w:rsidR="003807DE" w:rsidRPr="0067635D" w14:paraId="31E1ADF3" w14:textId="77777777" w:rsidTr="00DF686A">
        <w:trPr>
          <w:trHeight w:hRule="exact" w:val="576"/>
          <w:jc w:val="center"/>
        </w:trPr>
        <w:tc>
          <w:tcPr>
            <w:tcW w:w="360" w:type="dxa"/>
            <w:vMerge/>
            <w:tcBorders>
              <w:left w:val="single" w:sz="5" w:space="0" w:color="000000"/>
              <w:right w:val="single" w:sz="5" w:space="0" w:color="000000"/>
            </w:tcBorders>
          </w:tcPr>
          <w:p w14:paraId="1336AC1B"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33753631"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32ACB9FD" w14:textId="77777777" w:rsidR="004A263B" w:rsidRPr="0067635D" w:rsidRDefault="004A263B" w:rsidP="00F726B5">
            <w:pPr>
              <w:spacing w:after="0"/>
              <w:ind w:left="86" w:right="96"/>
            </w:pPr>
            <w:r w:rsidRPr="0067635D">
              <w:t>Organic impurities</w:t>
            </w:r>
          </w:p>
        </w:tc>
        <w:tc>
          <w:tcPr>
            <w:tcW w:w="2070" w:type="dxa"/>
            <w:tcBorders>
              <w:top w:val="single" w:sz="5" w:space="0" w:color="000000"/>
              <w:left w:val="single" w:sz="5" w:space="0" w:color="000000"/>
              <w:bottom w:val="single" w:sz="5" w:space="0" w:color="000000"/>
              <w:right w:val="single" w:sz="5" w:space="0" w:color="000000"/>
            </w:tcBorders>
            <w:vAlign w:val="center"/>
          </w:tcPr>
          <w:p w14:paraId="2767DDA1" w14:textId="77777777" w:rsidR="004A263B" w:rsidRPr="0067635D" w:rsidRDefault="004A263B" w:rsidP="00F726B5">
            <w:pPr>
              <w:spacing w:after="0"/>
              <w:ind w:left="86" w:right="96"/>
            </w:pPr>
            <w:r w:rsidRPr="0067635D">
              <w:t>ASTM C 40</w:t>
            </w:r>
          </w:p>
        </w:tc>
        <w:tc>
          <w:tcPr>
            <w:tcW w:w="1440" w:type="dxa"/>
            <w:tcBorders>
              <w:top w:val="single" w:sz="5" w:space="0" w:color="000000"/>
              <w:left w:val="single" w:sz="5" w:space="0" w:color="000000"/>
              <w:bottom w:val="single" w:sz="5" w:space="0" w:color="000000"/>
              <w:right w:val="single" w:sz="5" w:space="0" w:color="000000"/>
            </w:tcBorders>
            <w:vAlign w:val="center"/>
          </w:tcPr>
          <w:p w14:paraId="56AE1E3D" w14:textId="77777777" w:rsidR="004A263B" w:rsidRPr="0067635D" w:rsidRDefault="004A263B" w:rsidP="00F726B5">
            <w:pPr>
              <w:spacing w:after="0"/>
              <w:ind w:left="86" w:right="96"/>
            </w:pPr>
            <w:r w:rsidRPr="0067635D">
              <w:t>Lighter than std. color</w:t>
            </w:r>
          </w:p>
        </w:tc>
        <w:tc>
          <w:tcPr>
            <w:tcW w:w="2430" w:type="dxa"/>
            <w:tcBorders>
              <w:top w:val="single" w:sz="5" w:space="0" w:color="000000"/>
              <w:left w:val="single" w:sz="5" w:space="0" w:color="000000"/>
              <w:bottom w:val="single" w:sz="5" w:space="0" w:color="000000"/>
              <w:right w:val="single" w:sz="5" w:space="0" w:color="000000"/>
            </w:tcBorders>
            <w:vAlign w:val="center"/>
          </w:tcPr>
          <w:p w14:paraId="70CADF33" w14:textId="77777777" w:rsidR="004A263B" w:rsidRPr="0067635D" w:rsidRDefault="004A263B" w:rsidP="00F726B5">
            <w:pPr>
              <w:spacing w:after="0"/>
              <w:ind w:left="86" w:right="96"/>
            </w:pPr>
            <w:r w:rsidRPr="0067635D">
              <w:t>▪1 test per 2000m3</w:t>
            </w:r>
          </w:p>
        </w:tc>
      </w:tr>
      <w:tr w:rsidR="003807DE" w:rsidRPr="0067635D" w14:paraId="30F435AC" w14:textId="77777777" w:rsidTr="002F7637">
        <w:trPr>
          <w:trHeight w:hRule="exact" w:val="849"/>
          <w:jc w:val="center"/>
        </w:trPr>
        <w:tc>
          <w:tcPr>
            <w:tcW w:w="360" w:type="dxa"/>
            <w:vMerge/>
            <w:tcBorders>
              <w:left w:val="single" w:sz="5" w:space="0" w:color="000000"/>
              <w:right w:val="single" w:sz="5" w:space="0" w:color="000000"/>
            </w:tcBorders>
          </w:tcPr>
          <w:p w14:paraId="39DB1806"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2535625E"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0C0B6EDE" w14:textId="77777777" w:rsidR="004A263B" w:rsidRPr="0067635D" w:rsidRDefault="004A263B" w:rsidP="00F726B5">
            <w:pPr>
              <w:spacing w:after="0"/>
              <w:ind w:left="86" w:right="96"/>
            </w:pPr>
            <w:r w:rsidRPr="0067635D">
              <w:t>Water absorption</w:t>
            </w:r>
          </w:p>
        </w:tc>
        <w:tc>
          <w:tcPr>
            <w:tcW w:w="2070" w:type="dxa"/>
            <w:tcBorders>
              <w:top w:val="single" w:sz="5" w:space="0" w:color="000000"/>
              <w:left w:val="single" w:sz="5" w:space="0" w:color="000000"/>
              <w:bottom w:val="single" w:sz="5" w:space="0" w:color="000000"/>
              <w:right w:val="single" w:sz="5" w:space="0" w:color="000000"/>
            </w:tcBorders>
            <w:vAlign w:val="center"/>
          </w:tcPr>
          <w:p w14:paraId="2DA8EF66" w14:textId="77777777" w:rsidR="004A263B" w:rsidRPr="0067635D" w:rsidRDefault="004A263B" w:rsidP="00F726B5">
            <w:pPr>
              <w:spacing w:after="0"/>
              <w:ind w:left="86" w:right="96"/>
            </w:pPr>
            <w:r w:rsidRPr="0067635D">
              <w:t>AST</w:t>
            </w:r>
            <w:r w:rsidR="00F63848" w:rsidRPr="0067635D">
              <w:t xml:space="preserve">M </w:t>
            </w:r>
            <w:r w:rsidRPr="0067635D">
              <w:t>C128:2001/C127:2001</w:t>
            </w:r>
          </w:p>
        </w:tc>
        <w:tc>
          <w:tcPr>
            <w:tcW w:w="1440" w:type="dxa"/>
            <w:tcBorders>
              <w:top w:val="single" w:sz="5" w:space="0" w:color="000000"/>
              <w:left w:val="single" w:sz="5" w:space="0" w:color="000000"/>
              <w:bottom w:val="single" w:sz="5" w:space="0" w:color="000000"/>
              <w:right w:val="single" w:sz="5" w:space="0" w:color="000000"/>
            </w:tcBorders>
            <w:vAlign w:val="center"/>
          </w:tcPr>
          <w:p w14:paraId="44F4F119" w14:textId="77777777" w:rsidR="004A263B" w:rsidRPr="0067635D" w:rsidRDefault="004A263B" w:rsidP="00F726B5">
            <w:pPr>
              <w:spacing w:after="0"/>
              <w:ind w:left="86" w:right="96"/>
            </w:pPr>
            <w:r w:rsidRPr="0067635D">
              <w:t>2 % Max</w:t>
            </w:r>
          </w:p>
        </w:tc>
        <w:tc>
          <w:tcPr>
            <w:tcW w:w="2430" w:type="dxa"/>
            <w:tcBorders>
              <w:top w:val="single" w:sz="5" w:space="0" w:color="000000"/>
              <w:left w:val="single" w:sz="5" w:space="0" w:color="000000"/>
              <w:bottom w:val="single" w:sz="5" w:space="0" w:color="000000"/>
              <w:right w:val="single" w:sz="5" w:space="0" w:color="000000"/>
            </w:tcBorders>
            <w:vAlign w:val="center"/>
          </w:tcPr>
          <w:p w14:paraId="03D22C25" w14:textId="77777777" w:rsidR="004A263B" w:rsidRPr="0067635D" w:rsidRDefault="004A263B" w:rsidP="00F726B5">
            <w:pPr>
              <w:spacing w:after="0"/>
              <w:ind w:left="86" w:right="96"/>
            </w:pPr>
            <w:r w:rsidRPr="0067635D">
              <w:t>▪1 test per 2000m3</w:t>
            </w:r>
          </w:p>
        </w:tc>
      </w:tr>
      <w:tr w:rsidR="003807DE" w:rsidRPr="0067635D" w14:paraId="54F6DF8C" w14:textId="77777777" w:rsidTr="00DF686A">
        <w:trPr>
          <w:trHeight w:hRule="exact" w:val="576"/>
          <w:jc w:val="center"/>
        </w:trPr>
        <w:tc>
          <w:tcPr>
            <w:tcW w:w="360" w:type="dxa"/>
            <w:vMerge/>
            <w:tcBorders>
              <w:left w:val="single" w:sz="5" w:space="0" w:color="000000"/>
              <w:right w:val="single" w:sz="5" w:space="0" w:color="000000"/>
            </w:tcBorders>
          </w:tcPr>
          <w:p w14:paraId="23BBE419"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7A2A5A09"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45CD0BFF" w14:textId="77777777" w:rsidR="004A263B" w:rsidRPr="0067635D" w:rsidRDefault="004A263B" w:rsidP="00F726B5">
            <w:pPr>
              <w:spacing w:after="0"/>
              <w:ind w:left="86" w:right="96"/>
            </w:pPr>
            <w:r w:rsidRPr="0067635D">
              <w:t>Specific gravity</w:t>
            </w:r>
          </w:p>
        </w:tc>
        <w:tc>
          <w:tcPr>
            <w:tcW w:w="2070" w:type="dxa"/>
            <w:tcBorders>
              <w:top w:val="single" w:sz="5" w:space="0" w:color="000000"/>
              <w:left w:val="single" w:sz="5" w:space="0" w:color="000000"/>
              <w:bottom w:val="single" w:sz="5" w:space="0" w:color="000000"/>
              <w:right w:val="single" w:sz="5" w:space="0" w:color="000000"/>
            </w:tcBorders>
            <w:vAlign w:val="center"/>
          </w:tcPr>
          <w:p w14:paraId="665211DF" w14:textId="77777777" w:rsidR="004A263B" w:rsidRPr="0067635D" w:rsidRDefault="004A263B" w:rsidP="00F726B5">
            <w:pPr>
              <w:spacing w:after="0" w:line="275" w:lineRule="auto"/>
              <w:ind w:left="86" w:right="96"/>
            </w:pPr>
            <w:r w:rsidRPr="0067635D">
              <w:t>AST</w:t>
            </w:r>
            <w:r w:rsidR="00F63848" w:rsidRPr="0067635D">
              <w:t>M</w:t>
            </w:r>
            <w:r w:rsidRPr="0067635D">
              <w:t>C128;2001/C127:2001</w:t>
            </w:r>
          </w:p>
        </w:tc>
        <w:tc>
          <w:tcPr>
            <w:tcW w:w="1440" w:type="dxa"/>
            <w:tcBorders>
              <w:top w:val="single" w:sz="5" w:space="0" w:color="000000"/>
              <w:left w:val="single" w:sz="5" w:space="0" w:color="000000"/>
              <w:bottom w:val="single" w:sz="5" w:space="0" w:color="000000"/>
              <w:right w:val="single" w:sz="5" w:space="0" w:color="000000"/>
            </w:tcBorders>
            <w:vAlign w:val="center"/>
          </w:tcPr>
          <w:p w14:paraId="758488DA" w14:textId="77777777" w:rsidR="004A263B" w:rsidRPr="0067635D" w:rsidRDefault="004A263B" w:rsidP="00F726B5">
            <w:pPr>
              <w:spacing w:after="0"/>
              <w:ind w:left="86" w:right="96"/>
            </w:pPr>
            <w:r w:rsidRPr="0067635D">
              <w:t>2.6</w:t>
            </w:r>
            <w:r w:rsidR="00D6508F" w:rsidRPr="0067635D">
              <w:t xml:space="preserve"> </w:t>
            </w:r>
            <w:r w:rsidRPr="0067635D">
              <w:t>% Max</w:t>
            </w:r>
          </w:p>
        </w:tc>
        <w:tc>
          <w:tcPr>
            <w:tcW w:w="2430" w:type="dxa"/>
            <w:tcBorders>
              <w:top w:val="single" w:sz="5" w:space="0" w:color="000000"/>
              <w:left w:val="single" w:sz="5" w:space="0" w:color="000000"/>
              <w:bottom w:val="single" w:sz="5" w:space="0" w:color="000000"/>
              <w:right w:val="single" w:sz="5" w:space="0" w:color="000000"/>
            </w:tcBorders>
            <w:vAlign w:val="center"/>
          </w:tcPr>
          <w:p w14:paraId="78830229" w14:textId="77777777" w:rsidR="004A263B" w:rsidRPr="0067635D" w:rsidRDefault="004A263B" w:rsidP="00F726B5">
            <w:pPr>
              <w:spacing w:after="0"/>
              <w:ind w:left="86" w:right="96"/>
            </w:pPr>
            <w:r w:rsidRPr="0067635D">
              <w:t>▪1 test per 2000m3</w:t>
            </w:r>
          </w:p>
        </w:tc>
      </w:tr>
      <w:tr w:rsidR="003807DE" w:rsidRPr="0067635D" w14:paraId="2888D2EF" w14:textId="77777777" w:rsidTr="00DF686A">
        <w:trPr>
          <w:trHeight w:hRule="exact" w:val="576"/>
          <w:jc w:val="center"/>
        </w:trPr>
        <w:tc>
          <w:tcPr>
            <w:tcW w:w="360" w:type="dxa"/>
            <w:vMerge/>
            <w:tcBorders>
              <w:left w:val="single" w:sz="5" w:space="0" w:color="000000"/>
              <w:right w:val="single" w:sz="5" w:space="0" w:color="000000"/>
            </w:tcBorders>
          </w:tcPr>
          <w:p w14:paraId="1DEAD30E"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54AF87B7"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6CF66A31" w14:textId="77777777" w:rsidR="004A263B" w:rsidRPr="0067635D" w:rsidRDefault="004A263B" w:rsidP="00F726B5">
            <w:pPr>
              <w:spacing w:after="0"/>
              <w:ind w:left="86" w:right="96"/>
            </w:pPr>
            <w:r w:rsidRPr="0067635D">
              <w:t>Shell content</w:t>
            </w:r>
          </w:p>
        </w:tc>
        <w:tc>
          <w:tcPr>
            <w:tcW w:w="2070" w:type="dxa"/>
            <w:tcBorders>
              <w:top w:val="single" w:sz="5" w:space="0" w:color="000000"/>
              <w:left w:val="single" w:sz="5" w:space="0" w:color="000000"/>
              <w:bottom w:val="single" w:sz="5" w:space="0" w:color="000000"/>
              <w:right w:val="single" w:sz="5" w:space="0" w:color="000000"/>
            </w:tcBorders>
            <w:vAlign w:val="center"/>
          </w:tcPr>
          <w:p w14:paraId="4454DD86" w14:textId="77777777" w:rsidR="004A263B" w:rsidRPr="0067635D" w:rsidRDefault="004A263B" w:rsidP="00F726B5">
            <w:pPr>
              <w:spacing w:after="0"/>
              <w:ind w:left="86" w:right="96"/>
            </w:pPr>
            <w:r w:rsidRPr="0067635D">
              <w:t>BS 812:1995</w:t>
            </w:r>
            <w:r w:rsidR="001E5721" w:rsidRPr="0067635D">
              <w:t xml:space="preserve"> </w:t>
            </w:r>
            <w:r w:rsidRPr="0067635D">
              <w:t>P106</w:t>
            </w:r>
          </w:p>
        </w:tc>
        <w:tc>
          <w:tcPr>
            <w:tcW w:w="1440" w:type="dxa"/>
            <w:tcBorders>
              <w:top w:val="single" w:sz="5" w:space="0" w:color="000000"/>
              <w:left w:val="single" w:sz="5" w:space="0" w:color="000000"/>
              <w:bottom w:val="single" w:sz="5" w:space="0" w:color="000000"/>
              <w:right w:val="single" w:sz="5" w:space="0" w:color="000000"/>
            </w:tcBorders>
            <w:vAlign w:val="center"/>
          </w:tcPr>
          <w:p w14:paraId="06C3441C" w14:textId="77777777" w:rsidR="004A263B" w:rsidRPr="0067635D" w:rsidRDefault="004A263B" w:rsidP="00F726B5">
            <w:pPr>
              <w:spacing w:after="0"/>
              <w:ind w:left="86" w:right="96"/>
            </w:pPr>
            <w:r w:rsidRPr="0067635D">
              <w:t>5 % Max</w:t>
            </w:r>
          </w:p>
        </w:tc>
        <w:tc>
          <w:tcPr>
            <w:tcW w:w="2430" w:type="dxa"/>
            <w:tcBorders>
              <w:top w:val="single" w:sz="5" w:space="0" w:color="000000"/>
              <w:left w:val="single" w:sz="5" w:space="0" w:color="000000"/>
              <w:bottom w:val="single" w:sz="5" w:space="0" w:color="000000"/>
              <w:right w:val="single" w:sz="5" w:space="0" w:color="000000"/>
            </w:tcBorders>
            <w:vAlign w:val="center"/>
          </w:tcPr>
          <w:p w14:paraId="0C18A544" w14:textId="77777777" w:rsidR="004A263B" w:rsidRPr="0067635D" w:rsidRDefault="004A263B" w:rsidP="00F726B5">
            <w:pPr>
              <w:spacing w:after="0"/>
              <w:ind w:left="86" w:right="96"/>
            </w:pPr>
            <w:r w:rsidRPr="0067635D">
              <w:t>▪1 test per 2000m3</w:t>
            </w:r>
          </w:p>
        </w:tc>
      </w:tr>
      <w:tr w:rsidR="003807DE" w:rsidRPr="0067635D" w14:paraId="11D5D4C0" w14:textId="77777777" w:rsidTr="00DF686A">
        <w:trPr>
          <w:trHeight w:hRule="exact" w:val="576"/>
          <w:jc w:val="center"/>
        </w:trPr>
        <w:tc>
          <w:tcPr>
            <w:tcW w:w="360" w:type="dxa"/>
            <w:vMerge/>
            <w:tcBorders>
              <w:left w:val="single" w:sz="5" w:space="0" w:color="000000"/>
              <w:right w:val="single" w:sz="5" w:space="0" w:color="000000"/>
            </w:tcBorders>
          </w:tcPr>
          <w:p w14:paraId="2410DB44"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35B87B46"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015DEF6B" w14:textId="77777777" w:rsidR="004A263B" w:rsidRPr="0067635D" w:rsidRDefault="004A263B" w:rsidP="00F726B5">
            <w:pPr>
              <w:spacing w:after="0"/>
              <w:ind w:left="86" w:right="96"/>
            </w:pPr>
            <w:r w:rsidRPr="0067635D">
              <w:t>Particle shape</w:t>
            </w:r>
          </w:p>
        </w:tc>
        <w:tc>
          <w:tcPr>
            <w:tcW w:w="2070" w:type="dxa"/>
            <w:tcBorders>
              <w:top w:val="single" w:sz="5" w:space="0" w:color="000000"/>
              <w:left w:val="single" w:sz="5" w:space="0" w:color="000000"/>
              <w:bottom w:val="single" w:sz="5" w:space="0" w:color="000000"/>
              <w:right w:val="single" w:sz="5" w:space="0" w:color="000000"/>
            </w:tcBorders>
            <w:vAlign w:val="center"/>
          </w:tcPr>
          <w:p w14:paraId="0BB69E30" w14:textId="77777777" w:rsidR="004A263B" w:rsidRPr="0067635D" w:rsidRDefault="004A263B" w:rsidP="00F726B5">
            <w:pPr>
              <w:spacing w:after="0"/>
              <w:ind w:left="86" w:right="96"/>
            </w:pPr>
            <w:r w:rsidRPr="0067635D">
              <w:t>BS 812:1990</w:t>
            </w:r>
            <w:r w:rsidR="001E5721" w:rsidRPr="0067635D">
              <w:t xml:space="preserve"> </w:t>
            </w:r>
            <w:r w:rsidRPr="0067635D">
              <w:t>P105.1, 105.2</w:t>
            </w:r>
          </w:p>
        </w:tc>
        <w:tc>
          <w:tcPr>
            <w:tcW w:w="1440" w:type="dxa"/>
            <w:tcBorders>
              <w:top w:val="single" w:sz="5" w:space="0" w:color="000000"/>
              <w:left w:val="single" w:sz="5" w:space="0" w:color="000000"/>
              <w:bottom w:val="single" w:sz="5" w:space="0" w:color="000000"/>
              <w:right w:val="single" w:sz="5" w:space="0" w:color="000000"/>
            </w:tcBorders>
            <w:vAlign w:val="center"/>
          </w:tcPr>
          <w:p w14:paraId="77DF4165" w14:textId="77777777" w:rsidR="004A263B" w:rsidRPr="0067635D" w:rsidRDefault="004A263B" w:rsidP="00F726B5">
            <w:pPr>
              <w:spacing w:after="0"/>
              <w:ind w:left="86" w:right="96"/>
            </w:pPr>
            <w:r w:rsidRPr="0067635D">
              <w:t>30</w:t>
            </w:r>
            <w:r w:rsidR="00D6508F" w:rsidRPr="0067635D">
              <w:t xml:space="preserve"> </w:t>
            </w:r>
            <w:r w:rsidRPr="0067635D">
              <w:t>% max</w:t>
            </w:r>
          </w:p>
        </w:tc>
        <w:tc>
          <w:tcPr>
            <w:tcW w:w="2430" w:type="dxa"/>
            <w:tcBorders>
              <w:top w:val="single" w:sz="5" w:space="0" w:color="000000"/>
              <w:left w:val="single" w:sz="5" w:space="0" w:color="000000"/>
              <w:bottom w:val="single" w:sz="5" w:space="0" w:color="000000"/>
              <w:right w:val="single" w:sz="5" w:space="0" w:color="000000"/>
            </w:tcBorders>
            <w:vAlign w:val="center"/>
          </w:tcPr>
          <w:p w14:paraId="4ADCC09B" w14:textId="77777777" w:rsidR="004A263B" w:rsidRPr="0067635D" w:rsidRDefault="004A263B" w:rsidP="00F726B5">
            <w:pPr>
              <w:spacing w:after="0"/>
              <w:ind w:left="86" w:right="96"/>
            </w:pPr>
            <w:r w:rsidRPr="0067635D">
              <w:t>▪1 test per 2000m3</w:t>
            </w:r>
          </w:p>
        </w:tc>
      </w:tr>
      <w:tr w:rsidR="003807DE" w:rsidRPr="0067635D" w14:paraId="3CB61FCD" w14:textId="77777777" w:rsidTr="00DF686A">
        <w:trPr>
          <w:trHeight w:hRule="exact" w:val="576"/>
          <w:jc w:val="center"/>
        </w:trPr>
        <w:tc>
          <w:tcPr>
            <w:tcW w:w="360" w:type="dxa"/>
            <w:vMerge/>
            <w:tcBorders>
              <w:left w:val="single" w:sz="5" w:space="0" w:color="000000"/>
              <w:right w:val="single" w:sz="5" w:space="0" w:color="000000"/>
            </w:tcBorders>
          </w:tcPr>
          <w:p w14:paraId="534F8671"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2CE57BD6"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7ACC91F6" w14:textId="77777777" w:rsidR="004A263B" w:rsidRPr="0067635D" w:rsidRDefault="004A263B" w:rsidP="00F726B5">
            <w:pPr>
              <w:spacing w:after="0"/>
              <w:ind w:left="86" w:right="96"/>
            </w:pPr>
            <w:r w:rsidRPr="0067635D">
              <w:t>Acid soluble</w:t>
            </w:r>
          </w:p>
        </w:tc>
        <w:tc>
          <w:tcPr>
            <w:tcW w:w="2070" w:type="dxa"/>
            <w:tcBorders>
              <w:top w:val="single" w:sz="5" w:space="0" w:color="000000"/>
              <w:left w:val="single" w:sz="5" w:space="0" w:color="000000"/>
              <w:bottom w:val="single" w:sz="5" w:space="0" w:color="000000"/>
              <w:right w:val="single" w:sz="5" w:space="0" w:color="000000"/>
            </w:tcBorders>
            <w:vAlign w:val="center"/>
          </w:tcPr>
          <w:p w14:paraId="150886AD" w14:textId="77777777" w:rsidR="004A263B" w:rsidRPr="0067635D" w:rsidRDefault="004A263B" w:rsidP="00F726B5">
            <w:pPr>
              <w:spacing w:after="0"/>
              <w:ind w:left="86" w:right="96"/>
            </w:pPr>
            <w:r w:rsidRPr="0067635D">
              <w:t>Qualitative BS812:1988 Part</w:t>
            </w:r>
          </w:p>
        </w:tc>
        <w:tc>
          <w:tcPr>
            <w:tcW w:w="1440" w:type="dxa"/>
            <w:tcBorders>
              <w:top w:val="single" w:sz="5" w:space="0" w:color="000000"/>
              <w:left w:val="single" w:sz="5" w:space="0" w:color="000000"/>
              <w:bottom w:val="single" w:sz="5" w:space="0" w:color="000000"/>
              <w:right w:val="single" w:sz="5" w:space="0" w:color="000000"/>
            </w:tcBorders>
            <w:vAlign w:val="center"/>
          </w:tcPr>
          <w:p w14:paraId="03235B84" w14:textId="77777777" w:rsidR="004A263B" w:rsidRPr="0067635D" w:rsidRDefault="004A263B" w:rsidP="00F726B5">
            <w:pPr>
              <w:spacing w:after="0"/>
              <w:ind w:left="86" w:right="96"/>
              <w:jc w:val="center"/>
            </w:pPr>
          </w:p>
        </w:tc>
        <w:tc>
          <w:tcPr>
            <w:tcW w:w="2430" w:type="dxa"/>
            <w:tcBorders>
              <w:top w:val="single" w:sz="5" w:space="0" w:color="000000"/>
              <w:left w:val="single" w:sz="5" w:space="0" w:color="000000"/>
              <w:bottom w:val="single" w:sz="5" w:space="0" w:color="000000"/>
              <w:right w:val="single" w:sz="5" w:space="0" w:color="000000"/>
            </w:tcBorders>
            <w:vAlign w:val="center"/>
          </w:tcPr>
          <w:p w14:paraId="7E7A810F" w14:textId="77777777" w:rsidR="004A263B" w:rsidRPr="0067635D" w:rsidRDefault="004A263B" w:rsidP="00F726B5">
            <w:pPr>
              <w:spacing w:after="0"/>
              <w:ind w:left="86" w:right="96"/>
            </w:pPr>
            <w:r w:rsidRPr="0067635D">
              <w:t>▪1 test per 1000m3</w:t>
            </w:r>
          </w:p>
        </w:tc>
      </w:tr>
      <w:tr w:rsidR="003807DE" w:rsidRPr="0067635D" w14:paraId="04ACDE4D" w14:textId="77777777" w:rsidTr="002F7637">
        <w:trPr>
          <w:trHeight w:hRule="exact" w:val="453"/>
          <w:jc w:val="center"/>
        </w:trPr>
        <w:tc>
          <w:tcPr>
            <w:tcW w:w="360" w:type="dxa"/>
            <w:vMerge w:val="restart"/>
            <w:tcBorders>
              <w:left w:val="single" w:sz="5" w:space="0" w:color="000000"/>
              <w:right w:val="single" w:sz="5" w:space="0" w:color="000000"/>
            </w:tcBorders>
          </w:tcPr>
          <w:p w14:paraId="31EED5EA" w14:textId="77777777" w:rsidR="00074C58" w:rsidRPr="0067635D" w:rsidRDefault="00074C58" w:rsidP="00F726B5">
            <w:pPr>
              <w:spacing w:after="0"/>
              <w:ind w:left="86" w:right="96"/>
            </w:pPr>
          </w:p>
        </w:tc>
        <w:tc>
          <w:tcPr>
            <w:tcW w:w="1344" w:type="dxa"/>
            <w:vMerge w:val="restart"/>
            <w:tcBorders>
              <w:left w:val="single" w:sz="5" w:space="0" w:color="000000"/>
              <w:right w:val="single" w:sz="5" w:space="0" w:color="000000"/>
            </w:tcBorders>
          </w:tcPr>
          <w:p w14:paraId="32912EB3" w14:textId="77777777" w:rsidR="00074C58" w:rsidRPr="0067635D" w:rsidRDefault="00074C58" w:rsidP="00F726B5">
            <w:pPr>
              <w:spacing w:after="0"/>
              <w:ind w:left="86" w:right="96"/>
            </w:pPr>
          </w:p>
        </w:tc>
        <w:tc>
          <w:tcPr>
            <w:tcW w:w="2070" w:type="dxa"/>
            <w:vMerge w:val="restart"/>
            <w:tcBorders>
              <w:top w:val="single" w:sz="5" w:space="0" w:color="000000"/>
              <w:left w:val="single" w:sz="5" w:space="0" w:color="000000"/>
              <w:right w:val="single" w:sz="5" w:space="0" w:color="000000"/>
            </w:tcBorders>
            <w:vAlign w:val="center"/>
          </w:tcPr>
          <w:p w14:paraId="06B967D1" w14:textId="77777777" w:rsidR="00074C58" w:rsidRPr="0067635D" w:rsidRDefault="00074C58" w:rsidP="00F726B5">
            <w:pPr>
              <w:spacing w:after="0"/>
              <w:ind w:left="86" w:right="96"/>
            </w:pPr>
            <w:r w:rsidRPr="0067635D">
              <w:t>chlorides, Cl</w:t>
            </w:r>
          </w:p>
        </w:tc>
        <w:tc>
          <w:tcPr>
            <w:tcW w:w="2070" w:type="dxa"/>
            <w:tcBorders>
              <w:top w:val="single" w:sz="5" w:space="0" w:color="000000"/>
              <w:left w:val="single" w:sz="5" w:space="0" w:color="000000"/>
              <w:bottom w:val="single" w:sz="4" w:space="0" w:color="auto"/>
              <w:right w:val="single" w:sz="5" w:space="0" w:color="000000"/>
            </w:tcBorders>
            <w:vAlign w:val="center"/>
          </w:tcPr>
          <w:p w14:paraId="11D067CA" w14:textId="77777777" w:rsidR="00074C58" w:rsidRPr="0067635D" w:rsidRDefault="00074C58" w:rsidP="00F726B5">
            <w:pPr>
              <w:spacing w:after="0"/>
              <w:ind w:left="86" w:right="96"/>
            </w:pPr>
            <w:r w:rsidRPr="0067635D">
              <w:t>117 Appendices A/B</w:t>
            </w:r>
          </w:p>
        </w:tc>
        <w:tc>
          <w:tcPr>
            <w:tcW w:w="1440" w:type="dxa"/>
            <w:tcBorders>
              <w:top w:val="single" w:sz="5" w:space="0" w:color="000000"/>
              <w:left w:val="single" w:sz="5" w:space="0" w:color="000000"/>
              <w:bottom w:val="single" w:sz="4" w:space="0" w:color="auto"/>
              <w:right w:val="single" w:sz="5" w:space="0" w:color="000000"/>
            </w:tcBorders>
            <w:vAlign w:val="center"/>
          </w:tcPr>
          <w:p w14:paraId="032A5FF7" w14:textId="77777777" w:rsidR="00074C58" w:rsidRPr="0067635D" w:rsidRDefault="00074C58" w:rsidP="00F726B5">
            <w:pPr>
              <w:spacing w:after="0"/>
              <w:ind w:left="86" w:right="96"/>
              <w:jc w:val="center"/>
            </w:pPr>
          </w:p>
        </w:tc>
        <w:tc>
          <w:tcPr>
            <w:tcW w:w="2430" w:type="dxa"/>
            <w:vMerge w:val="restart"/>
            <w:tcBorders>
              <w:top w:val="single" w:sz="5" w:space="0" w:color="000000"/>
              <w:left w:val="single" w:sz="5" w:space="0" w:color="000000"/>
              <w:right w:val="single" w:sz="5" w:space="0" w:color="000000"/>
            </w:tcBorders>
            <w:vAlign w:val="center"/>
          </w:tcPr>
          <w:p w14:paraId="0BB04752" w14:textId="77777777" w:rsidR="00074C58" w:rsidRPr="0067635D" w:rsidRDefault="00074C58" w:rsidP="00F726B5">
            <w:pPr>
              <w:spacing w:after="0"/>
              <w:ind w:left="86" w:right="96"/>
            </w:pPr>
            <w:r w:rsidRPr="0067635D">
              <w:t>▪Each 12 concrete day if result is more than 75% of the limit &amp; each month if results are less than 75% of the limit.</w:t>
            </w:r>
          </w:p>
        </w:tc>
      </w:tr>
      <w:tr w:rsidR="003807DE" w:rsidRPr="0067635D" w14:paraId="7D2B4844" w14:textId="77777777" w:rsidTr="002F7637">
        <w:trPr>
          <w:trHeight w:hRule="exact" w:val="1162"/>
          <w:jc w:val="center"/>
        </w:trPr>
        <w:tc>
          <w:tcPr>
            <w:tcW w:w="360" w:type="dxa"/>
            <w:vMerge/>
            <w:tcBorders>
              <w:left w:val="single" w:sz="5" w:space="0" w:color="000000"/>
              <w:right w:val="single" w:sz="5" w:space="0" w:color="000000"/>
            </w:tcBorders>
          </w:tcPr>
          <w:p w14:paraId="76D8DB58" w14:textId="77777777" w:rsidR="00074C58" w:rsidRPr="0067635D" w:rsidRDefault="00074C58" w:rsidP="00F726B5">
            <w:pPr>
              <w:spacing w:after="0"/>
              <w:ind w:left="86" w:right="96"/>
            </w:pPr>
          </w:p>
        </w:tc>
        <w:tc>
          <w:tcPr>
            <w:tcW w:w="1344" w:type="dxa"/>
            <w:vMerge/>
            <w:tcBorders>
              <w:left w:val="single" w:sz="5" w:space="0" w:color="000000"/>
              <w:right w:val="single" w:sz="5" w:space="0" w:color="000000"/>
            </w:tcBorders>
          </w:tcPr>
          <w:p w14:paraId="7863B66E" w14:textId="77777777" w:rsidR="00074C58" w:rsidRPr="0067635D" w:rsidRDefault="00074C58" w:rsidP="00F726B5">
            <w:pPr>
              <w:spacing w:after="0"/>
              <w:ind w:left="86" w:right="96"/>
            </w:pPr>
          </w:p>
        </w:tc>
        <w:tc>
          <w:tcPr>
            <w:tcW w:w="2070" w:type="dxa"/>
            <w:vMerge/>
            <w:tcBorders>
              <w:left w:val="single" w:sz="5" w:space="0" w:color="000000"/>
              <w:bottom w:val="single" w:sz="4" w:space="0" w:color="auto"/>
              <w:right w:val="single" w:sz="5" w:space="0" w:color="000000"/>
            </w:tcBorders>
            <w:vAlign w:val="center"/>
          </w:tcPr>
          <w:p w14:paraId="245A8FD3"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414C60DA" w14:textId="77777777" w:rsidR="00074C58" w:rsidRPr="0067635D" w:rsidRDefault="00074C58" w:rsidP="00F726B5">
            <w:pPr>
              <w:spacing w:after="0"/>
              <w:ind w:left="86" w:right="96"/>
            </w:pPr>
            <w:r w:rsidRPr="0067635D">
              <w:t>Qualitative BS 812:1988 Part 117 Appendices C, BS 1377-3</w:t>
            </w:r>
          </w:p>
        </w:tc>
        <w:tc>
          <w:tcPr>
            <w:tcW w:w="1440" w:type="dxa"/>
            <w:tcBorders>
              <w:top w:val="single" w:sz="4" w:space="0" w:color="auto"/>
              <w:left w:val="single" w:sz="5" w:space="0" w:color="000000"/>
              <w:bottom w:val="single" w:sz="4" w:space="0" w:color="auto"/>
              <w:right w:val="single" w:sz="5" w:space="0" w:color="000000"/>
            </w:tcBorders>
            <w:vAlign w:val="center"/>
          </w:tcPr>
          <w:p w14:paraId="2A2C64D0" w14:textId="77777777" w:rsidR="00074C58" w:rsidRPr="0067635D" w:rsidRDefault="00074C58" w:rsidP="00F726B5">
            <w:pPr>
              <w:spacing w:after="0"/>
              <w:ind w:left="86" w:right="96"/>
            </w:pPr>
            <w:r w:rsidRPr="0067635D">
              <w:t>0.01-0.03%</w:t>
            </w:r>
          </w:p>
        </w:tc>
        <w:tc>
          <w:tcPr>
            <w:tcW w:w="2430" w:type="dxa"/>
            <w:vMerge/>
            <w:tcBorders>
              <w:left w:val="single" w:sz="5" w:space="0" w:color="000000"/>
              <w:bottom w:val="single" w:sz="4" w:space="0" w:color="auto"/>
              <w:right w:val="single" w:sz="5" w:space="0" w:color="000000"/>
            </w:tcBorders>
            <w:vAlign w:val="center"/>
          </w:tcPr>
          <w:p w14:paraId="04243C55" w14:textId="77777777" w:rsidR="00074C58" w:rsidRPr="0067635D" w:rsidRDefault="00074C58" w:rsidP="00F726B5">
            <w:pPr>
              <w:spacing w:after="0"/>
              <w:ind w:left="86" w:right="96"/>
            </w:pPr>
          </w:p>
        </w:tc>
      </w:tr>
      <w:tr w:rsidR="003807DE" w:rsidRPr="0067635D" w14:paraId="165AE594" w14:textId="77777777" w:rsidTr="00DF686A">
        <w:trPr>
          <w:trHeight w:hRule="exact" w:val="2016"/>
          <w:jc w:val="center"/>
        </w:trPr>
        <w:tc>
          <w:tcPr>
            <w:tcW w:w="360" w:type="dxa"/>
            <w:tcBorders>
              <w:left w:val="single" w:sz="5" w:space="0" w:color="000000"/>
              <w:right w:val="single" w:sz="5" w:space="0" w:color="000000"/>
            </w:tcBorders>
          </w:tcPr>
          <w:p w14:paraId="00804C2C"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54F6E403"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1E96317E" w14:textId="77777777" w:rsidR="00074C58" w:rsidRPr="0067635D" w:rsidRDefault="00074C58" w:rsidP="00F726B5">
            <w:pPr>
              <w:spacing w:after="0"/>
              <w:ind w:left="86" w:right="96"/>
            </w:pPr>
            <w:r w:rsidRPr="0067635D">
              <w:t>Acid Soluble Sulphates, SO3</w:t>
            </w:r>
          </w:p>
        </w:tc>
        <w:tc>
          <w:tcPr>
            <w:tcW w:w="2070" w:type="dxa"/>
            <w:tcBorders>
              <w:top w:val="single" w:sz="4" w:space="0" w:color="auto"/>
              <w:left w:val="single" w:sz="5" w:space="0" w:color="000000"/>
              <w:bottom w:val="single" w:sz="4" w:space="0" w:color="auto"/>
              <w:right w:val="single" w:sz="5" w:space="0" w:color="000000"/>
            </w:tcBorders>
            <w:vAlign w:val="center"/>
          </w:tcPr>
          <w:p w14:paraId="02F56B05" w14:textId="77777777" w:rsidR="00074C58" w:rsidRPr="0067635D" w:rsidRDefault="00074C58" w:rsidP="00F726B5">
            <w:pPr>
              <w:spacing w:after="0"/>
              <w:ind w:left="86" w:right="96"/>
            </w:pPr>
            <w:r w:rsidRPr="0067635D">
              <w:t>BS 812: 1988 Part 118, BS EN 1744-1</w:t>
            </w:r>
          </w:p>
        </w:tc>
        <w:tc>
          <w:tcPr>
            <w:tcW w:w="1440" w:type="dxa"/>
            <w:tcBorders>
              <w:top w:val="single" w:sz="4" w:space="0" w:color="auto"/>
              <w:left w:val="single" w:sz="5" w:space="0" w:color="000000"/>
              <w:bottom w:val="single" w:sz="4" w:space="0" w:color="auto"/>
              <w:right w:val="single" w:sz="5" w:space="0" w:color="000000"/>
            </w:tcBorders>
            <w:vAlign w:val="center"/>
          </w:tcPr>
          <w:p w14:paraId="1C1753CB" w14:textId="77777777" w:rsidR="00074C58" w:rsidRPr="0067635D" w:rsidRDefault="00074C58" w:rsidP="00F726B5">
            <w:pPr>
              <w:spacing w:after="0"/>
              <w:ind w:left="86" w:right="96"/>
            </w:pPr>
            <w:r w:rsidRPr="0067635D">
              <w:t>0.3% Max.</w:t>
            </w:r>
          </w:p>
        </w:tc>
        <w:tc>
          <w:tcPr>
            <w:tcW w:w="2430" w:type="dxa"/>
            <w:tcBorders>
              <w:top w:val="single" w:sz="4" w:space="0" w:color="auto"/>
              <w:left w:val="single" w:sz="5" w:space="0" w:color="000000"/>
              <w:bottom w:val="single" w:sz="4" w:space="0" w:color="auto"/>
              <w:right w:val="single" w:sz="5" w:space="0" w:color="000000"/>
            </w:tcBorders>
            <w:vAlign w:val="center"/>
          </w:tcPr>
          <w:p w14:paraId="45F65655" w14:textId="77777777" w:rsidR="00074C58" w:rsidRPr="0067635D" w:rsidRDefault="00074C58" w:rsidP="00F726B5">
            <w:pPr>
              <w:spacing w:after="0"/>
              <w:ind w:left="86" w:right="96"/>
            </w:pPr>
            <w:r w:rsidRPr="0067635D">
              <w:t>▪Per 1000m3 or each 24 concrete days if result is more than 75% of the limit &amp; each 2 mo. If result is less than 75% of the limit whichever is less.</w:t>
            </w:r>
          </w:p>
        </w:tc>
      </w:tr>
      <w:tr w:rsidR="003807DE" w:rsidRPr="0067635D" w14:paraId="03D24413" w14:textId="77777777" w:rsidTr="00DF686A">
        <w:trPr>
          <w:trHeight w:hRule="exact" w:val="576"/>
          <w:jc w:val="center"/>
        </w:trPr>
        <w:tc>
          <w:tcPr>
            <w:tcW w:w="360" w:type="dxa"/>
            <w:tcBorders>
              <w:left w:val="single" w:sz="5" w:space="0" w:color="000000"/>
              <w:right w:val="single" w:sz="5" w:space="0" w:color="000000"/>
            </w:tcBorders>
          </w:tcPr>
          <w:p w14:paraId="38262B6B"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2B5C7ABE"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15DDA0D2" w14:textId="77777777" w:rsidR="00074C58" w:rsidRPr="0067635D" w:rsidRDefault="00074C58" w:rsidP="00F726B5">
            <w:pPr>
              <w:ind w:left="86" w:right="96"/>
            </w:pPr>
            <w:r w:rsidRPr="0067635D">
              <w:t>Soundness, MgSO4 (5 cycles)</w:t>
            </w:r>
          </w:p>
        </w:tc>
        <w:tc>
          <w:tcPr>
            <w:tcW w:w="2070" w:type="dxa"/>
            <w:tcBorders>
              <w:top w:val="single" w:sz="4" w:space="0" w:color="auto"/>
              <w:left w:val="single" w:sz="5" w:space="0" w:color="000000"/>
              <w:bottom w:val="single" w:sz="4" w:space="0" w:color="auto"/>
              <w:right w:val="single" w:sz="5" w:space="0" w:color="000000"/>
            </w:tcBorders>
            <w:vAlign w:val="center"/>
          </w:tcPr>
          <w:p w14:paraId="726F4AF0" w14:textId="77777777" w:rsidR="00074C58" w:rsidRPr="0067635D" w:rsidRDefault="00074C58" w:rsidP="00F726B5">
            <w:pPr>
              <w:ind w:left="86" w:right="96"/>
              <w:rPr>
                <w:lang w:val="fr-FR"/>
              </w:rPr>
            </w:pPr>
            <w:r w:rsidRPr="0067635D">
              <w:rPr>
                <w:lang w:val="fr-FR"/>
              </w:rPr>
              <w:t>ASTM C88:1999A, BS EN1367-2</w:t>
            </w:r>
          </w:p>
        </w:tc>
        <w:tc>
          <w:tcPr>
            <w:tcW w:w="1440" w:type="dxa"/>
            <w:tcBorders>
              <w:top w:val="single" w:sz="4" w:space="0" w:color="auto"/>
              <w:left w:val="single" w:sz="5" w:space="0" w:color="000000"/>
              <w:bottom w:val="single" w:sz="4" w:space="0" w:color="auto"/>
              <w:right w:val="single" w:sz="5" w:space="0" w:color="000000"/>
            </w:tcBorders>
            <w:vAlign w:val="center"/>
          </w:tcPr>
          <w:p w14:paraId="329AD14C" w14:textId="77777777" w:rsidR="00074C58" w:rsidRPr="0067635D" w:rsidRDefault="00074C58" w:rsidP="00F726B5">
            <w:pPr>
              <w:ind w:left="86" w:right="96"/>
            </w:pPr>
            <w:r w:rsidRPr="0067635D">
              <w:t>12 % Max.</w:t>
            </w:r>
          </w:p>
        </w:tc>
        <w:tc>
          <w:tcPr>
            <w:tcW w:w="2430" w:type="dxa"/>
            <w:tcBorders>
              <w:top w:val="single" w:sz="4" w:space="0" w:color="auto"/>
              <w:left w:val="single" w:sz="5" w:space="0" w:color="000000"/>
              <w:bottom w:val="single" w:sz="4" w:space="0" w:color="auto"/>
              <w:right w:val="single" w:sz="5" w:space="0" w:color="000000"/>
            </w:tcBorders>
            <w:vAlign w:val="center"/>
          </w:tcPr>
          <w:p w14:paraId="785C310A" w14:textId="77777777" w:rsidR="00074C58" w:rsidRPr="0067635D" w:rsidRDefault="00074C58" w:rsidP="00F726B5">
            <w:pPr>
              <w:ind w:left="86" w:right="96"/>
            </w:pPr>
            <w:r w:rsidRPr="0067635D">
              <w:t>▪Each 48 concrete days or 4,000m3</w:t>
            </w:r>
          </w:p>
        </w:tc>
      </w:tr>
      <w:tr w:rsidR="003807DE" w:rsidRPr="0067635D" w14:paraId="68E8DD23" w14:textId="77777777" w:rsidTr="00DF686A">
        <w:trPr>
          <w:trHeight w:hRule="exact" w:val="838"/>
          <w:jc w:val="center"/>
        </w:trPr>
        <w:tc>
          <w:tcPr>
            <w:tcW w:w="360" w:type="dxa"/>
            <w:tcBorders>
              <w:left w:val="single" w:sz="5" w:space="0" w:color="000000"/>
              <w:right w:val="single" w:sz="5" w:space="0" w:color="000000"/>
            </w:tcBorders>
          </w:tcPr>
          <w:p w14:paraId="348A2EB2"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342E396F"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6C5E17D6" w14:textId="77777777" w:rsidR="00074C58" w:rsidRPr="0067635D" w:rsidRDefault="00074C58" w:rsidP="00F726B5">
            <w:pPr>
              <w:ind w:left="86" w:right="96"/>
            </w:pPr>
            <w:r w:rsidRPr="0067635D">
              <w:t>Mechanical strength (10% fines or Impact Value)</w:t>
            </w:r>
          </w:p>
        </w:tc>
        <w:tc>
          <w:tcPr>
            <w:tcW w:w="2070" w:type="dxa"/>
            <w:tcBorders>
              <w:top w:val="single" w:sz="4" w:space="0" w:color="auto"/>
              <w:left w:val="single" w:sz="5" w:space="0" w:color="000000"/>
              <w:bottom w:val="single" w:sz="4" w:space="0" w:color="auto"/>
              <w:right w:val="single" w:sz="5" w:space="0" w:color="000000"/>
            </w:tcBorders>
            <w:vAlign w:val="center"/>
          </w:tcPr>
          <w:p w14:paraId="70C555A4" w14:textId="77777777" w:rsidR="00074C58" w:rsidRPr="0067635D" w:rsidRDefault="00074C58" w:rsidP="00F726B5">
            <w:pPr>
              <w:ind w:left="86" w:right="96"/>
            </w:pPr>
            <w:r w:rsidRPr="0067635D">
              <w:t>BS 812 Parts 111,112</w:t>
            </w:r>
          </w:p>
        </w:tc>
        <w:tc>
          <w:tcPr>
            <w:tcW w:w="1440" w:type="dxa"/>
            <w:tcBorders>
              <w:top w:val="single" w:sz="4" w:space="0" w:color="auto"/>
              <w:left w:val="single" w:sz="5" w:space="0" w:color="000000"/>
              <w:bottom w:val="single" w:sz="4" w:space="0" w:color="auto"/>
              <w:right w:val="single" w:sz="5" w:space="0" w:color="000000"/>
            </w:tcBorders>
            <w:vAlign w:val="center"/>
          </w:tcPr>
          <w:p w14:paraId="5D7359CE" w14:textId="77777777" w:rsidR="00074C58" w:rsidRPr="0067635D" w:rsidRDefault="00074C58" w:rsidP="00F726B5">
            <w:pPr>
              <w:ind w:left="86" w:right="96"/>
            </w:pPr>
            <w:r w:rsidRPr="0067635D">
              <w:t>Min 100kN /Max 30%</w:t>
            </w:r>
          </w:p>
        </w:tc>
        <w:tc>
          <w:tcPr>
            <w:tcW w:w="2430" w:type="dxa"/>
            <w:tcBorders>
              <w:top w:val="single" w:sz="4" w:space="0" w:color="auto"/>
              <w:left w:val="single" w:sz="5" w:space="0" w:color="000000"/>
              <w:bottom w:val="single" w:sz="4" w:space="0" w:color="auto"/>
              <w:right w:val="single" w:sz="5" w:space="0" w:color="000000"/>
            </w:tcBorders>
            <w:vAlign w:val="center"/>
          </w:tcPr>
          <w:p w14:paraId="2D491CF6" w14:textId="77777777" w:rsidR="00074C58" w:rsidRPr="0067635D" w:rsidRDefault="00074C58" w:rsidP="00F726B5">
            <w:pPr>
              <w:ind w:left="86" w:right="96"/>
            </w:pPr>
            <w:r w:rsidRPr="0067635D">
              <w:t>▪Each 72 concrete days or 6,000m3</w:t>
            </w:r>
          </w:p>
        </w:tc>
      </w:tr>
      <w:tr w:rsidR="003807DE" w:rsidRPr="0067635D" w14:paraId="2AB274FC" w14:textId="77777777" w:rsidTr="00DF686A">
        <w:trPr>
          <w:trHeight w:hRule="exact" w:val="576"/>
          <w:jc w:val="center"/>
        </w:trPr>
        <w:tc>
          <w:tcPr>
            <w:tcW w:w="360" w:type="dxa"/>
            <w:tcBorders>
              <w:left w:val="single" w:sz="5" w:space="0" w:color="000000"/>
              <w:right w:val="single" w:sz="5" w:space="0" w:color="000000"/>
            </w:tcBorders>
          </w:tcPr>
          <w:p w14:paraId="48786467"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4DB09158"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09C4B337" w14:textId="77777777" w:rsidR="00074C58" w:rsidRPr="0067635D" w:rsidRDefault="00074C58" w:rsidP="00F726B5">
            <w:pPr>
              <w:ind w:left="86" w:right="96"/>
            </w:pPr>
            <w:r w:rsidRPr="0067635D">
              <w:t>Los Angeles Abrasion</w:t>
            </w:r>
          </w:p>
        </w:tc>
        <w:tc>
          <w:tcPr>
            <w:tcW w:w="2070" w:type="dxa"/>
            <w:tcBorders>
              <w:top w:val="single" w:sz="4" w:space="0" w:color="auto"/>
              <w:left w:val="single" w:sz="5" w:space="0" w:color="000000"/>
              <w:bottom w:val="single" w:sz="4" w:space="0" w:color="auto"/>
              <w:right w:val="single" w:sz="5" w:space="0" w:color="000000"/>
            </w:tcBorders>
            <w:vAlign w:val="center"/>
          </w:tcPr>
          <w:p w14:paraId="5A1BFB14" w14:textId="77777777" w:rsidR="00074C58" w:rsidRPr="0067635D" w:rsidRDefault="00074C58" w:rsidP="00F726B5">
            <w:pPr>
              <w:ind w:left="86" w:right="96"/>
            </w:pPr>
            <w:r w:rsidRPr="0067635D">
              <w:t>ASTM C131/ C 535</w:t>
            </w:r>
          </w:p>
        </w:tc>
        <w:tc>
          <w:tcPr>
            <w:tcW w:w="1440" w:type="dxa"/>
            <w:tcBorders>
              <w:top w:val="single" w:sz="4" w:space="0" w:color="auto"/>
              <w:left w:val="single" w:sz="5" w:space="0" w:color="000000"/>
              <w:bottom w:val="single" w:sz="4" w:space="0" w:color="auto"/>
              <w:right w:val="single" w:sz="5" w:space="0" w:color="000000"/>
            </w:tcBorders>
            <w:vAlign w:val="center"/>
          </w:tcPr>
          <w:p w14:paraId="7E7C0DA5" w14:textId="77777777" w:rsidR="00074C58" w:rsidRPr="0067635D" w:rsidRDefault="00074C58" w:rsidP="00F726B5">
            <w:pPr>
              <w:ind w:left="86" w:right="96"/>
            </w:pPr>
            <w:r w:rsidRPr="0067635D">
              <w:t>Max 30%</w:t>
            </w:r>
          </w:p>
        </w:tc>
        <w:tc>
          <w:tcPr>
            <w:tcW w:w="2430" w:type="dxa"/>
            <w:tcBorders>
              <w:top w:val="single" w:sz="4" w:space="0" w:color="auto"/>
              <w:left w:val="single" w:sz="5" w:space="0" w:color="000000"/>
              <w:bottom w:val="single" w:sz="4" w:space="0" w:color="auto"/>
              <w:right w:val="single" w:sz="5" w:space="0" w:color="000000"/>
            </w:tcBorders>
            <w:vAlign w:val="center"/>
          </w:tcPr>
          <w:p w14:paraId="78247BE8" w14:textId="77777777" w:rsidR="00074C58" w:rsidRPr="0067635D" w:rsidRDefault="00074C58" w:rsidP="00F726B5">
            <w:pPr>
              <w:ind w:left="86" w:right="96"/>
            </w:pPr>
            <w:r w:rsidRPr="0067635D">
              <w:t>▪Each 72 concrete days or 6,000m3</w:t>
            </w:r>
          </w:p>
        </w:tc>
      </w:tr>
      <w:tr w:rsidR="003807DE" w:rsidRPr="0067635D" w14:paraId="5E852D31" w14:textId="77777777" w:rsidTr="00DF686A">
        <w:trPr>
          <w:trHeight w:hRule="exact" w:val="576"/>
          <w:jc w:val="center"/>
        </w:trPr>
        <w:tc>
          <w:tcPr>
            <w:tcW w:w="360" w:type="dxa"/>
            <w:tcBorders>
              <w:left w:val="single" w:sz="5" w:space="0" w:color="000000"/>
              <w:right w:val="single" w:sz="5" w:space="0" w:color="000000"/>
            </w:tcBorders>
          </w:tcPr>
          <w:p w14:paraId="1B3EAB36"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4E3AEAEB"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45530AF8" w14:textId="77777777" w:rsidR="00074C58" w:rsidRPr="0067635D" w:rsidRDefault="00074C58" w:rsidP="00F726B5">
            <w:pPr>
              <w:ind w:left="86" w:right="96"/>
            </w:pPr>
            <w:r w:rsidRPr="0067635D">
              <w:t>Moisture variation in sand-by moisture meters</w:t>
            </w:r>
          </w:p>
        </w:tc>
        <w:tc>
          <w:tcPr>
            <w:tcW w:w="2070" w:type="dxa"/>
            <w:tcBorders>
              <w:top w:val="single" w:sz="4" w:space="0" w:color="auto"/>
              <w:left w:val="single" w:sz="5" w:space="0" w:color="000000"/>
              <w:bottom w:val="single" w:sz="4" w:space="0" w:color="auto"/>
              <w:right w:val="single" w:sz="5" w:space="0" w:color="000000"/>
            </w:tcBorders>
            <w:vAlign w:val="center"/>
          </w:tcPr>
          <w:p w14:paraId="1DD89E84" w14:textId="77777777" w:rsidR="00074C58" w:rsidRPr="0067635D" w:rsidRDefault="00074C58" w:rsidP="00F726B5">
            <w:pPr>
              <w:ind w:left="86" w:right="96"/>
            </w:pPr>
          </w:p>
        </w:tc>
        <w:tc>
          <w:tcPr>
            <w:tcW w:w="1440" w:type="dxa"/>
            <w:tcBorders>
              <w:top w:val="single" w:sz="4" w:space="0" w:color="auto"/>
              <w:left w:val="single" w:sz="5" w:space="0" w:color="000000"/>
              <w:bottom w:val="single" w:sz="4" w:space="0" w:color="auto"/>
              <w:right w:val="single" w:sz="5" w:space="0" w:color="000000"/>
            </w:tcBorders>
            <w:vAlign w:val="center"/>
          </w:tcPr>
          <w:p w14:paraId="1A46004D" w14:textId="77777777" w:rsidR="00074C58" w:rsidRPr="0067635D" w:rsidRDefault="00074C58" w:rsidP="00F726B5">
            <w:pPr>
              <w:ind w:left="86" w:right="96"/>
            </w:pPr>
          </w:p>
        </w:tc>
        <w:tc>
          <w:tcPr>
            <w:tcW w:w="2430" w:type="dxa"/>
            <w:tcBorders>
              <w:top w:val="single" w:sz="4" w:space="0" w:color="auto"/>
              <w:left w:val="single" w:sz="5" w:space="0" w:color="000000"/>
              <w:bottom w:val="single" w:sz="4" w:space="0" w:color="auto"/>
              <w:right w:val="single" w:sz="5" w:space="0" w:color="000000"/>
            </w:tcBorders>
            <w:vAlign w:val="center"/>
          </w:tcPr>
          <w:p w14:paraId="0A86555B" w14:textId="77777777" w:rsidR="00074C58" w:rsidRPr="0067635D" w:rsidRDefault="00074C58" w:rsidP="00F726B5">
            <w:pPr>
              <w:ind w:left="86" w:right="96"/>
            </w:pPr>
            <w:r w:rsidRPr="0067635D">
              <w:t>▪Twice daily</w:t>
            </w:r>
          </w:p>
        </w:tc>
      </w:tr>
      <w:tr w:rsidR="003807DE" w:rsidRPr="0067635D" w14:paraId="760DCB41" w14:textId="77777777" w:rsidTr="00DF686A">
        <w:trPr>
          <w:trHeight w:hRule="exact" w:val="1090"/>
          <w:jc w:val="center"/>
        </w:trPr>
        <w:tc>
          <w:tcPr>
            <w:tcW w:w="360" w:type="dxa"/>
            <w:tcBorders>
              <w:left w:val="single" w:sz="5" w:space="0" w:color="000000"/>
              <w:right w:val="single" w:sz="5" w:space="0" w:color="000000"/>
            </w:tcBorders>
          </w:tcPr>
          <w:p w14:paraId="3623A64A"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10AF3788"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2CF21D4C" w14:textId="77777777" w:rsidR="00074C58" w:rsidRPr="0067635D" w:rsidRDefault="00074C58" w:rsidP="00F726B5">
            <w:pPr>
              <w:ind w:left="86" w:right="96"/>
            </w:pPr>
            <w:r w:rsidRPr="0067635D">
              <w:t>Drying shrinkage</w:t>
            </w:r>
          </w:p>
        </w:tc>
        <w:tc>
          <w:tcPr>
            <w:tcW w:w="2070" w:type="dxa"/>
            <w:tcBorders>
              <w:top w:val="single" w:sz="4" w:space="0" w:color="auto"/>
              <w:left w:val="single" w:sz="5" w:space="0" w:color="000000"/>
              <w:bottom w:val="single" w:sz="4" w:space="0" w:color="auto"/>
              <w:right w:val="single" w:sz="5" w:space="0" w:color="000000"/>
            </w:tcBorders>
            <w:vAlign w:val="center"/>
          </w:tcPr>
          <w:p w14:paraId="5F5AAB9F" w14:textId="77777777" w:rsidR="00074C58" w:rsidRPr="0067635D" w:rsidRDefault="00074C58" w:rsidP="00F726B5">
            <w:pPr>
              <w:ind w:left="86" w:right="96"/>
            </w:pPr>
            <w:r w:rsidRPr="0067635D">
              <w:t>BS 812 Part 120</w:t>
            </w:r>
          </w:p>
        </w:tc>
        <w:tc>
          <w:tcPr>
            <w:tcW w:w="1440" w:type="dxa"/>
            <w:tcBorders>
              <w:top w:val="single" w:sz="4" w:space="0" w:color="auto"/>
              <w:left w:val="single" w:sz="5" w:space="0" w:color="000000"/>
              <w:bottom w:val="single" w:sz="4" w:space="0" w:color="auto"/>
              <w:right w:val="single" w:sz="5" w:space="0" w:color="000000"/>
            </w:tcBorders>
            <w:vAlign w:val="center"/>
          </w:tcPr>
          <w:p w14:paraId="3476E9C0" w14:textId="77777777" w:rsidR="00074C58" w:rsidRPr="0067635D" w:rsidRDefault="00074C58" w:rsidP="00F726B5">
            <w:pPr>
              <w:ind w:left="86" w:right="96"/>
            </w:pPr>
            <w:r w:rsidRPr="0067635D">
              <w:t>0.05 % Max.</w:t>
            </w:r>
          </w:p>
        </w:tc>
        <w:tc>
          <w:tcPr>
            <w:tcW w:w="2430" w:type="dxa"/>
            <w:tcBorders>
              <w:top w:val="single" w:sz="4" w:space="0" w:color="auto"/>
              <w:left w:val="single" w:sz="5" w:space="0" w:color="000000"/>
              <w:bottom w:val="single" w:sz="4" w:space="0" w:color="auto"/>
              <w:right w:val="single" w:sz="5" w:space="0" w:color="000000"/>
            </w:tcBorders>
            <w:vAlign w:val="center"/>
          </w:tcPr>
          <w:p w14:paraId="50F22F4F" w14:textId="77777777" w:rsidR="00074C58" w:rsidRPr="0067635D" w:rsidRDefault="00074C58" w:rsidP="00F726B5">
            <w:pPr>
              <w:ind w:left="86" w:right="96"/>
            </w:pPr>
            <w:r w:rsidRPr="0067635D">
              <w:t>▪At the start of the project and whenever there is a change in the source of supply.</w:t>
            </w:r>
          </w:p>
        </w:tc>
      </w:tr>
      <w:tr w:rsidR="003807DE" w:rsidRPr="0067635D" w14:paraId="231DA3B7" w14:textId="77777777" w:rsidTr="00DF686A">
        <w:trPr>
          <w:trHeight w:hRule="exact" w:val="1081"/>
          <w:jc w:val="center"/>
        </w:trPr>
        <w:tc>
          <w:tcPr>
            <w:tcW w:w="360" w:type="dxa"/>
            <w:tcBorders>
              <w:left w:val="single" w:sz="5" w:space="0" w:color="000000"/>
              <w:right w:val="single" w:sz="5" w:space="0" w:color="000000"/>
            </w:tcBorders>
          </w:tcPr>
          <w:p w14:paraId="0A3B697D"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244A910A"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5BAB020D" w14:textId="77777777" w:rsidR="00074C58" w:rsidRPr="0067635D" w:rsidRDefault="00074C58" w:rsidP="00F726B5">
            <w:pPr>
              <w:ind w:left="86" w:right="96"/>
            </w:pPr>
            <w:r w:rsidRPr="0067635D">
              <w:t>Potential reactivity: aggregates</w:t>
            </w:r>
          </w:p>
        </w:tc>
        <w:tc>
          <w:tcPr>
            <w:tcW w:w="2070" w:type="dxa"/>
            <w:tcBorders>
              <w:top w:val="single" w:sz="4" w:space="0" w:color="auto"/>
              <w:left w:val="single" w:sz="5" w:space="0" w:color="000000"/>
              <w:bottom w:val="single" w:sz="4" w:space="0" w:color="auto"/>
              <w:right w:val="single" w:sz="5" w:space="0" w:color="000000"/>
            </w:tcBorders>
            <w:vAlign w:val="center"/>
          </w:tcPr>
          <w:p w14:paraId="4A7A8942" w14:textId="77777777" w:rsidR="00074C58" w:rsidRPr="0067635D" w:rsidRDefault="00074C58" w:rsidP="00F726B5">
            <w:pPr>
              <w:ind w:left="86" w:right="96"/>
            </w:pPr>
            <w:r w:rsidRPr="0067635D">
              <w:t>ASTM C295, C289</w:t>
            </w:r>
          </w:p>
        </w:tc>
        <w:tc>
          <w:tcPr>
            <w:tcW w:w="1440" w:type="dxa"/>
            <w:tcBorders>
              <w:top w:val="single" w:sz="4" w:space="0" w:color="auto"/>
              <w:left w:val="single" w:sz="5" w:space="0" w:color="000000"/>
              <w:bottom w:val="single" w:sz="4" w:space="0" w:color="auto"/>
              <w:right w:val="single" w:sz="5" w:space="0" w:color="000000"/>
            </w:tcBorders>
            <w:vAlign w:val="center"/>
          </w:tcPr>
          <w:p w14:paraId="59F08F54" w14:textId="77777777" w:rsidR="00074C58" w:rsidRPr="0067635D" w:rsidRDefault="00074C58" w:rsidP="00F726B5">
            <w:pPr>
              <w:ind w:left="86" w:right="96"/>
            </w:pPr>
            <w:r w:rsidRPr="0067635D">
              <w:t>Innocuous</w:t>
            </w:r>
          </w:p>
        </w:tc>
        <w:tc>
          <w:tcPr>
            <w:tcW w:w="2430" w:type="dxa"/>
            <w:tcBorders>
              <w:top w:val="single" w:sz="4" w:space="0" w:color="auto"/>
              <w:left w:val="single" w:sz="5" w:space="0" w:color="000000"/>
              <w:bottom w:val="single" w:sz="4" w:space="0" w:color="auto"/>
              <w:right w:val="single" w:sz="5" w:space="0" w:color="000000"/>
            </w:tcBorders>
            <w:vAlign w:val="center"/>
          </w:tcPr>
          <w:p w14:paraId="7CB767FF" w14:textId="77777777" w:rsidR="00074C58" w:rsidRPr="0067635D" w:rsidRDefault="00074C58" w:rsidP="00F726B5">
            <w:pPr>
              <w:ind w:left="86" w:right="96"/>
            </w:pPr>
            <w:r w:rsidRPr="0067635D">
              <w:t>▪At the start of the project and whenever there is a change in the source of supply.</w:t>
            </w:r>
          </w:p>
        </w:tc>
      </w:tr>
      <w:tr w:rsidR="003807DE" w:rsidRPr="0067635D" w14:paraId="00EA6A38" w14:textId="77777777" w:rsidTr="00DF686A">
        <w:trPr>
          <w:trHeight w:hRule="exact" w:val="576"/>
          <w:jc w:val="center"/>
        </w:trPr>
        <w:tc>
          <w:tcPr>
            <w:tcW w:w="360" w:type="dxa"/>
            <w:tcBorders>
              <w:left w:val="single" w:sz="5" w:space="0" w:color="000000"/>
              <w:right w:val="single" w:sz="5" w:space="0" w:color="000000"/>
            </w:tcBorders>
          </w:tcPr>
          <w:p w14:paraId="431E638B" w14:textId="77777777" w:rsidR="00074C58" w:rsidRPr="0067635D" w:rsidRDefault="00074C58" w:rsidP="00F726B5">
            <w:pPr>
              <w:spacing w:after="0"/>
              <w:ind w:left="86" w:right="96"/>
            </w:pPr>
          </w:p>
        </w:tc>
        <w:tc>
          <w:tcPr>
            <w:tcW w:w="1344" w:type="dxa"/>
            <w:tcBorders>
              <w:left w:val="single" w:sz="5" w:space="0" w:color="000000"/>
              <w:right w:val="single" w:sz="5" w:space="0" w:color="000000"/>
            </w:tcBorders>
          </w:tcPr>
          <w:p w14:paraId="7FDDB0F2" w14:textId="77777777" w:rsidR="00074C58" w:rsidRPr="0067635D" w:rsidRDefault="00074C58" w:rsidP="00F726B5">
            <w:pPr>
              <w:spacing w:after="0"/>
              <w:ind w:left="86" w:right="96"/>
            </w:pPr>
          </w:p>
        </w:tc>
        <w:tc>
          <w:tcPr>
            <w:tcW w:w="2070" w:type="dxa"/>
            <w:tcBorders>
              <w:top w:val="single" w:sz="4" w:space="0" w:color="auto"/>
              <w:left w:val="single" w:sz="5" w:space="0" w:color="000000"/>
              <w:bottom w:val="single" w:sz="4" w:space="0" w:color="auto"/>
              <w:right w:val="single" w:sz="5" w:space="0" w:color="000000"/>
            </w:tcBorders>
            <w:vAlign w:val="center"/>
          </w:tcPr>
          <w:p w14:paraId="76DA31DE" w14:textId="77777777" w:rsidR="00074C58" w:rsidRPr="0067635D" w:rsidRDefault="00074C58" w:rsidP="00F726B5">
            <w:pPr>
              <w:ind w:left="86" w:right="96"/>
            </w:pPr>
            <w:r w:rsidRPr="0067635D">
              <w:t>Cement aggregate combination</w:t>
            </w:r>
          </w:p>
        </w:tc>
        <w:tc>
          <w:tcPr>
            <w:tcW w:w="2070" w:type="dxa"/>
            <w:tcBorders>
              <w:top w:val="single" w:sz="4" w:space="0" w:color="auto"/>
              <w:left w:val="single" w:sz="5" w:space="0" w:color="000000"/>
              <w:bottom w:val="single" w:sz="4" w:space="0" w:color="auto"/>
              <w:right w:val="single" w:sz="5" w:space="0" w:color="000000"/>
            </w:tcBorders>
            <w:vAlign w:val="center"/>
          </w:tcPr>
          <w:p w14:paraId="2BB7F887" w14:textId="77777777" w:rsidR="00074C58" w:rsidRPr="0067635D" w:rsidRDefault="00074C58" w:rsidP="00F726B5">
            <w:pPr>
              <w:ind w:left="86" w:right="96"/>
            </w:pPr>
            <w:r w:rsidRPr="0067635D">
              <w:t>ASTM P214 and C227</w:t>
            </w:r>
          </w:p>
        </w:tc>
        <w:tc>
          <w:tcPr>
            <w:tcW w:w="1440" w:type="dxa"/>
            <w:tcBorders>
              <w:top w:val="single" w:sz="4" w:space="0" w:color="auto"/>
              <w:left w:val="single" w:sz="5" w:space="0" w:color="000000"/>
              <w:bottom w:val="single" w:sz="4" w:space="0" w:color="auto"/>
              <w:right w:val="single" w:sz="5" w:space="0" w:color="000000"/>
            </w:tcBorders>
            <w:vAlign w:val="center"/>
          </w:tcPr>
          <w:p w14:paraId="4BC615A7" w14:textId="77777777" w:rsidR="00074C58" w:rsidRPr="0067635D" w:rsidRDefault="00074C58" w:rsidP="00F726B5">
            <w:pPr>
              <w:ind w:left="86" w:right="96"/>
            </w:pPr>
            <w:r w:rsidRPr="0067635D">
              <w:t>Max 0.1% (6 month)</w:t>
            </w:r>
          </w:p>
        </w:tc>
        <w:tc>
          <w:tcPr>
            <w:tcW w:w="2430" w:type="dxa"/>
            <w:tcBorders>
              <w:top w:val="single" w:sz="4" w:space="0" w:color="auto"/>
              <w:left w:val="single" w:sz="5" w:space="0" w:color="000000"/>
              <w:bottom w:val="single" w:sz="4" w:space="0" w:color="auto"/>
              <w:right w:val="single" w:sz="5" w:space="0" w:color="000000"/>
            </w:tcBorders>
            <w:vAlign w:val="center"/>
          </w:tcPr>
          <w:p w14:paraId="093993DE" w14:textId="77777777" w:rsidR="00074C58" w:rsidRPr="0067635D" w:rsidRDefault="00074C58" w:rsidP="00F726B5">
            <w:pPr>
              <w:ind w:left="86" w:right="96"/>
            </w:pPr>
          </w:p>
        </w:tc>
      </w:tr>
      <w:tr w:rsidR="003807DE" w:rsidRPr="0067635D" w14:paraId="4F64F9EC" w14:textId="77777777" w:rsidTr="00DF686A">
        <w:trPr>
          <w:trHeight w:hRule="exact" w:val="576"/>
          <w:jc w:val="center"/>
        </w:trPr>
        <w:tc>
          <w:tcPr>
            <w:tcW w:w="360" w:type="dxa"/>
            <w:vMerge w:val="restart"/>
            <w:tcBorders>
              <w:top w:val="single" w:sz="5" w:space="0" w:color="000000"/>
              <w:left w:val="single" w:sz="5" w:space="0" w:color="000000"/>
              <w:right w:val="single" w:sz="5" w:space="0" w:color="000000"/>
            </w:tcBorders>
          </w:tcPr>
          <w:p w14:paraId="3BF98D28" w14:textId="77777777" w:rsidR="004A263B" w:rsidRPr="0067635D" w:rsidRDefault="004A263B" w:rsidP="00F726B5">
            <w:pPr>
              <w:spacing w:after="0"/>
              <w:ind w:left="86" w:right="96"/>
            </w:pPr>
          </w:p>
        </w:tc>
        <w:tc>
          <w:tcPr>
            <w:tcW w:w="1344" w:type="dxa"/>
            <w:vMerge w:val="restart"/>
            <w:tcBorders>
              <w:top w:val="single" w:sz="5" w:space="0" w:color="000000"/>
              <w:left w:val="single" w:sz="5" w:space="0" w:color="000000"/>
              <w:right w:val="single" w:sz="5" w:space="0" w:color="000000"/>
            </w:tcBorders>
          </w:tcPr>
          <w:p w14:paraId="6FA914D1" w14:textId="77777777" w:rsidR="004A263B" w:rsidRPr="0067635D" w:rsidRDefault="004A263B" w:rsidP="00F726B5">
            <w:pPr>
              <w:spacing w:after="0"/>
              <w:ind w:left="86" w:right="96"/>
            </w:pPr>
            <w:r w:rsidRPr="0067635D">
              <w:t>Water</w:t>
            </w:r>
          </w:p>
        </w:tc>
        <w:tc>
          <w:tcPr>
            <w:tcW w:w="2070" w:type="dxa"/>
            <w:tcBorders>
              <w:top w:val="single" w:sz="5" w:space="0" w:color="000000"/>
              <w:left w:val="single" w:sz="5" w:space="0" w:color="000000"/>
              <w:bottom w:val="single" w:sz="5" w:space="0" w:color="000000"/>
              <w:right w:val="single" w:sz="5" w:space="0" w:color="000000"/>
            </w:tcBorders>
            <w:vAlign w:val="center"/>
          </w:tcPr>
          <w:p w14:paraId="449080B3" w14:textId="77777777" w:rsidR="004A263B" w:rsidRPr="0067635D" w:rsidRDefault="004A263B" w:rsidP="00F726B5">
            <w:pPr>
              <w:spacing w:after="0"/>
              <w:ind w:left="86" w:right="96"/>
            </w:pPr>
            <w:r w:rsidRPr="0067635D">
              <w:t>Max. chlor</w:t>
            </w:r>
            <w:r w:rsidR="001E5721" w:rsidRPr="0067635D">
              <w:t xml:space="preserve">ide </w:t>
            </w:r>
            <w:r w:rsidRPr="0067635D">
              <w:t>content</w:t>
            </w:r>
          </w:p>
        </w:tc>
        <w:tc>
          <w:tcPr>
            <w:tcW w:w="2070" w:type="dxa"/>
            <w:vMerge w:val="restart"/>
            <w:tcBorders>
              <w:top w:val="single" w:sz="5" w:space="0" w:color="000000"/>
              <w:left w:val="single" w:sz="5" w:space="0" w:color="000000"/>
              <w:right w:val="single" w:sz="5" w:space="0" w:color="000000"/>
            </w:tcBorders>
            <w:vAlign w:val="center"/>
          </w:tcPr>
          <w:p w14:paraId="76A626B8" w14:textId="77777777" w:rsidR="004A263B" w:rsidRPr="0067635D" w:rsidRDefault="004A263B" w:rsidP="00F726B5">
            <w:pPr>
              <w:spacing w:after="0"/>
              <w:ind w:left="86" w:right="96"/>
            </w:pPr>
            <w:r w:rsidRPr="0067635D">
              <w:t>BS EN 1008</w:t>
            </w:r>
          </w:p>
        </w:tc>
        <w:tc>
          <w:tcPr>
            <w:tcW w:w="1440" w:type="dxa"/>
            <w:tcBorders>
              <w:top w:val="single" w:sz="5" w:space="0" w:color="000000"/>
              <w:left w:val="single" w:sz="5" w:space="0" w:color="000000"/>
              <w:bottom w:val="single" w:sz="5" w:space="0" w:color="000000"/>
              <w:right w:val="single" w:sz="5" w:space="0" w:color="000000"/>
            </w:tcBorders>
            <w:vAlign w:val="center"/>
          </w:tcPr>
          <w:p w14:paraId="5F285CEC" w14:textId="77777777" w:rsidR="004A263B" w:rsidRPr="0067635D" w:rsidRDefault="004A263B" w:rsidP="00F726B5">
            <w:pPr>
              <w:spacing w:after="0"/>
              <w:ind w:left="86" w:right="96"/>
              <w:jc w:val="center"/>
            </w:pPr>
          </w:p>
        </w:tc>
        <w:tc>
          <w:tcPr>
            <w:tcW w:w="2430" w:type="dxa"/>
            <w:vMerge w:val="restart"/>
            <w:tcBorders>
              <w:top w:val="single" w:sz="5" w:space="0" w:color="000000"/>
              <w:left w:val="single" w:sz="5" w:space="0" w:color="000000"/>
              <w:right w:val="single" w:sz="5" w:space="0" w:color="000000"/>
            </w:tcBorders>
            <w:vAlign w:val="center"/>
          </w:tcPr>
          <w:p w14:paraId="2A81C225" w14:textId="77777777" w:rsidR="004A263B" w:rsidRPr="0067635D" w:rsidRDefault="004A263B" w:rsidP="00F726B5">
            <w:pPr>
              <w:spacing w:after="0"/>
              <w:ind w:left="86" w:right="96"/>
            </w:pPr>
            <w:r w:rsidRPr="0067635D">
              <w:t>▪Each source and once</w:t>
            </w:r>
            <w:r w:rsidR="00D6508F" w:rsidRPr="0067635D">
              <w:t xml:space="preserve"> </w:t>
            </w:r>
            <w:r w:rsidRPr="0067635D">
              <w:t>every week for quality</w:t>
            </w:r>
            <w:r w:rsidR="001E5721" w:rsidRPr="0067635D">
              <w:t xml:space="preserve"> </w:t>
            </w:r>
            <w:r w:rsidRPr="0067635D">
              <w:t>testing.</w:t>
            </w:r>
          </w:p>
          <w:p w14:paraId="4F01DB4F" w14:textId="77777777" w:rsidR="004A263B" w:rsidRPr="0067635D" w:rsidRDefault="004A263B" w:rsidP="00F726B5">
            <w:pPr>
              <w:spacing w:after="0"/>
              <w:ind w:left="86" w:right="96"/>
            </w:pPr>
            <w:r w:rsidRPr="0067635D">
              <w:t>▪At start of the project</w:t>
            </w:r>
          </w:p>
          <w:p w14:paraId="154745AF" w14:textId="77777777" w:rsidR="004A263B" w:rsidRPr="0067635D" w:rsidRDefault="004A263B" w:rsidP="00F726B5">
            <w:pPr>
              <w:spacing w:after="0"/>
              <w:ind w:left="86" w:right="96"/>
            </w:pPr>
            <w:r w:rsidRPr="0067635D">
              <w:t>▪Change in the source</w:t>
            </w:r>
          </w:p>
          <w:p w14:paraId="6A491833" w14:textId="77777777" w:rsidR="004A263B" w:rsidRPr="0067635D" w:rsidRDefault="004A263B" w:rsidP="00F726B5">
            <w:pPr>
              <w:spacing w:after="0"/>
              <w:ind w:left="86" w:right="96"/>
            </w:pPr>
            <w:r w:rsidRPr="0067635D">
              <w:t>▪When</w:t>
            </w:r>
            <w:r w:rsidR="00D6508F" w:rsidRPr="0067635D">
              <w:t xml:space="preserve"> </w:t>
            </w:r>
            <w:r w:rsidRPr="0067635D">
              <w:t>performing initial test.</w:t>
            </w:r>
          </w:p>
          <w:p w14:paraId="11323D43" w14:textId="77777777" w:rsidR="004A263B" w:rsidRPr="0067635D" w:rsidRDefault="004A263B" w:rsidP="00F726B5">
            <w:pPr>
              <w:spacing w:after="0"/>
              <w:ind w:left="86" w:right="96"/>
            </w:pPr>
            <w:r w:rsidRPr="0067635D">
              <w:t>▪In case of an increase in the chloride content of the constituents or In case</w:t>
            </w:r>
            <w:r w:rsidR="00D6508F" w:rsidRPr="0067635D">
              <w:t xml:space="preserve"> </w:t>
            </w:r>
            <w:r w:rsidRPr="0067635D">
              <w:t>of doubt.</w:t>
            </w:r>
          </w:p>
        </w:tc>
      </w:tr>
      <w:tr w:rsidR="003807DE" w:rsidRPr="0067635D" w14:paraId="2691BAD0" w14:textId="77777777" w:rsidTr="00DF686A">
        <w:trPr>
          <w:trHeight w:hRule="exact" w:val="576"/>
          <w:jc w:val="center"/>
        </w:trPr>
        <w:tc>
          <w:tcPr>
            <w:tcW w:w="360" w:type="dxa"/>
            <w:vMerge/>
            <w:tcBorders>
              <w:left w:val="single" w:sz="5" w:space="0" w:color="000000"/>
              <w:right w:val="single" w:sz="5" w:space="0" w:color="000000"/>
            </w:tcBorders>
          </w:tcPr>
          <w:p w14:paraId="6FD4B09E"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4D888E17"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0ABFE964" w14:textId="77777777" w:rsidR="004A263B" w:rsidRPr="0067635D" w:rsidRDefault="004A263B" w:rsidP="00F726B5">
            <w:pPr>
              <w:spacing w:after="0"/>
              <w:ind w:left="86" w:right="96"/>
            </w:pPr>
            <w:r w:rsidRPr="0067635D">
              <w:t>Prestressed concrete</w:t>
            </w:r>
            <w:r w:rsidR="00D6508F" w:rsidRPr="0067635D">
              <w:t xml:space="preserve"> </w:t>
            </w:r>
            <w:r w:rsidRPr="0067635D">
              <w:t>or grout</w:t>
            </w:r>
          </w:p>
        </w:tc>
        <w:tc>
          <w:tcPr>
            <w:tcW w:w="2070" w:type="dxa"/>
            <w:vMerge/>
            <w:tcBorders>
              <w:left w:val="single" w:sz="5" w:space="0" w:color="000000"/>
              <w:right w:val="single" w:sz="5" w:space="0" w:color="000000"/>
            </w:tcBorders>
            <w:vAlign w:val="center"/>
          </w:tcPr>
          <w:p w14:paraId="7F695D6B" w14:textId="77777777" w:rsidR="004A263B" w:rsidRPr="0067635D" w:rsidRDefault="004A263B" w:rsidP="00F726B5">
            <w:pPr>
              <w:spacing w:after="0"/>
              <w:ind w:left="86" w:right="96"/>
            </w:pPr>
          </w:p>
        </w:tc>
        <w:tc>
          <w:tcPr>
            <w:tcW w:w="1440" w:type="dxa"/>
            <w:tcBorders>
              <w:top w:val="single" w:sz="5" w:space="0" w:color="000000"/>
              <w:left w:val="single" w:sz="5" w:space="0" w:color="000000"/>
              <w:bottom w:val="single" w:sz="5" w:space="0" w:color="000000"/>
              <w:right w:val="single" w:sz="5" w:space="0" w:color="000000"/>
            </w:tcBorders>
            <w:vAlign w:val="center"/>
          </w:tcPr>
          <w:p w14:paraId="0831C5A4" w14:textId="77777777" w:rsidR="004A263B" w:rsidRPr="0067635D" w:rsidRDefault="004A263B" w:rsidP="00F726B5">
            <w:pPr>
              <w:spacing w:after="0"/>
              <w:ind w:left="86" w:right="96"/>
            </w:pPr>
            <w:r w:rsidRPr="0067635D">
              <w:t>Max. 500mg/l</w:t>
            </w:r>
          </w:p>
        </w:tc>
        <w:tc>
          <w:tcPr>
            <w:tcW w:w="2430" w:type="dxa"/>
            <w:vMerge/>
            <w:tcBorders>
              <w:left w:val="single" w:sz="5" w:space="0" w:color="000000"/>
              <w:right w:val="single" w:sz="5" w:space="0" w:color="000000"/>
            </w:tcBorders>
            <w:vAlign w:val="center"/>
          </w:tcPr>
          <w:p w14:paraId="7877CA1D" w14:textId="77777777" w:rsidR="004A263B" w:rsidRPr="0067635D" w:rsidRDefault="004A263B" w:rsidP="00F726B5">
            <w:pPr>
              <w:spacing w:after="0"/>
              <w:ind w:left="86" w:right="96"/>
            </w:pPr>
          </w:p>
        </w:tc>
      </w:tr>
      <w:tr w:rsidR="003807DE" w:rsidRPr="0067635D" w14:paraId="6B147ED5" w14:textId="77777777" w:rsidTr="002F7637">
        <w:trPr>
          <w:trHeight w:hRule="exact" w:val="894"/>
          <w:jc w:val="center"/>
        </w:trPr>
        <w:tc>
          <w:tcPr>
            <w:tcW w:w="360" w:type="dxa"/>
            <w:vMerge/>
            <w:tcBorders>
              <w:left w:val="single" w:sz="5" w:space="0" w:color="000000"/>
              <w:right w:val="single" w:sz="5" w:space="0" w:color="000000"/>
            </w:tcBorders>
          </w:tcPr>
          <w:p w14:paraId="3FB89634"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27671E29"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39FCD97F" w14:textId="77777777" w:rsidR="004A263B" w:rsidRPr="0067635D" w:rsidRDefault="004A263B" w:rsidP="00F726B5">
            <w:pPr>
              <w:spacing w:after="0"/>
              <w:ind w:left="86" w:right="96"/>
            </w:pPr>
            <w:r w:rsidRPr="0067635D">
              <w:t>Concrete</w:t>
            </w:r>
            <w:r w:rsidR="00D6508F" w:rsidRPr="0067635D">
              <w:t xml:space="preserve"> </w:t>
            </w:r>
            <w:r w:rsidRPr="0067635D">
              <w:t>with reinforcement or embedded metal</w:t>
            </w:r>
          </w:p>
        </w:tc>
        <w:tc>
          <w:tcPr>
            <w:tcW w:w="2070" w:type="dxa"/>
            <w:vMerge/>
            <w:tcBorders>
              <w:left w:val="single" w:sz="5" w:space="0" w:color="000000"/>
              <w:right w:val="single" w:sz="5" w:space="0" w:color="000000"/>
            </w:tcBorders>
            <w:vAlign w:val="center"/>
          </w:tcPr>
          <w:p w14:paraId="3430A55E" w14:textId="77777777" w:rsidR="004A263B" w:rsidRPr="0067635D" w:rsidRDefault="004A263B" w:rsidP="00F726B5">
            <w:pPr>
              <w:spacing w:after="0"/>
              <w:ind w:left="86" w:right="96"/>
            </w:pPr>
          </w:p>
        </w:tc>
        <w:tc>
          <w:tcPr>
            <w:tcW w:w="1440" w:type="dxa"/>
            <w:tcBorders>
              <w:top w:val="single" w:sz="5" w:space="0" w:color="000000"/>
              <w:left w:val="single" w:sz="5" w:space="0" w:color="000000"/>
              <w:bottom w:val="single" w:sz="5" w:space="0" w:color="000000"/>
              <w:right w:val="single" w:sz="5" w:space="0" w:color="000000"/>
            </w:tcBorders>
            <w:vAlign w:val="center"/>
          </w:tcPr>
          <w:p w14:paraId="4944E4E2" w14:textId="77777777" w:rsidR="004A263B" w:rsidRPr="0067635D" w:rsidRDefault="004A263B" w:rsidP="00F726B5">
            <w:pPr>
              <w:spacing w:after="0"/>
              <w:ind w:left="86" w:right="96"/>
            </w:pPr>
            <w:r w:rsidRPr="0067635D">
              <w:t>Max.</w:t>
            </w:r>
            <w:r w:rsidR="001E5721" w:rsidRPr="0067635D">
              <w:t xml:space="preserve"> </w:t>
            </w:r>
            <w:r w:rsidRPr="0067635D">
              <w:t>1000mg/l</w:t>
            </w:r>
          </w:p>
        </w:tc>
        <w:tc>
          <w:tcPr>
            <w:tcW w:w="2430" w:type="dxa"/>
            <w:vMerge/>
            <w:tcBorders>
              <w:left w:val="single" w:sz="5" w:space="0" w:color="000000"/>
              <w:right w:val="single" w:sz="5" w:space="0" w:color="000000"/>
            </w:tcBorders>
            <w:vAlign w:val="center"/>
          </w:tcPr>
          <w:p w14:paraId="730D94DB" w14:textId="77777777" w:rsidR="004A263B" w:rsidRPr="0067635D" w:rsidRDefault="004A263B" w:rsidP="00F726B5">
            <w:pPr>
              <w:spacing w:after="0"/>
              <w:ind w:left="86" w:right="96"/>
            </w:pPr>
          </w:p>
        </w:tc>
      </w:tr>
      <w:tr w:rsidR="003807DE" w:rsidRPr="0067635D" w14:paraId="2415F3FF" w14:textId="77777777" w:rsidTr="00DF686A">
        <w:trPr>
          <w:trHeight w:hRule="exact" w:val="975"/>
          <w:jc w:val="center"/>
        </w:trPr>
        <w:tc>
          <w:tcPr>
            <w:tcW w:w="360" w:type="dxa"/>
            <w:vMerge/>
            <w:tcBorders>
              <w:left w:val="single" w:sz="5" w:space="0" w:color="000000"/>
              <w:right w:val="single" w:sz="5" w:space="0" w:color="000000"/>
            </w:tcBorders>
          </w:tcPr>
          <w:p w14:paraId="0C52932A"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56E46762"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135EEC20" w14:textId="77777777" w:rsidR="004A263B" w:rsidRPr="0067635D" w:rsidRDefault="004A263B" w:rsidP="00F726B5">
            <w:pPr>
              <w:spacing w:after="0"/>
              <w:ind w:left="86" w:right="96"/>
            </w:pPr>
            <w:r w:rsidRPr="0067635D">
              <w:t>Concrete without reinforcement or embedded metal</w:t>
            </w:r>
          </w:p>
        </w:tc>
        <w:tc>
          <w:tcPr>
            <w:tcW w:w="2070" w:type="dxa"/>
            <w:vMerge/>
            <w:tcBorders>
              <w:left w:val="single" w:sz="5" w:space="0" w:color="000000"/>
              <w:bottom w:val="single" w:sz="5" w:space="0" w:color="000000"/>
              <w:right w:val="single" w:sz="5" w:space="0" w:color="000000"/>
            </w:tcBorders>
            <w:vAlign w:val="center"/>
          </w:tcPr>
          <w:p w14:paraId="3B955314" w14:textId="77777777" w:rsidR="004A263B" w:rsidRPr="0067635D" w:rsidRDefault="004A263B" w:rsidP="00F726B5">
            <w:pPr>
              <w:spacing w:after="0"/>
              <w:ind w:left="86" w:right="96"/>
            </w:pPr>
          </w:p>
        </w:tc>
        <w:tc>
          <w:tcPr>
            <w:tcW w:w="1440" w:type="dxa"/>
            <w:tcBorders>
              <w:top w:val="single" w:sz="5" w:space="0" w:color="000000"/>
              <w:left w:val="single" w:sz="5" w:space="0" w:color="000000"/>
              <w:bottom w:val="single" w:sz="5" w:space="0" w:color="000000"/>
              <w:right w:val="single" w:sz="5" w:space="0" w:color="000000"/>
            </w:tcBorders>
            <w:vAlign w:val="center"/>
          </w:tcPr>
          <w:p w14:paraId="6AA0FCBB" w14:textId="77777777" w:rsidR="004A263B" w:rsidRPr="0067635D" w:rsidRDefault="004A263B" w:rsidP="00F726B5">
            <w:pPr>
              <w:spacing w:after="0"/>
              <w:ind w:left="86" w:right="96"/>
            </w:pPr>
            <w:r w:rsidRPr="0067635D">
              <w:t>Max.</w:t>
            </w:r>
            <w:r w:rsidR="001E5721" w:rsidRPr="0067635D">
              <w:t xml:space="preserve"> </w:t>
            </w:r>
            <w:r w:rsidRPr="0067635D">
              <w:t>4,500mg/l</w:t>
            </w:r>
          </w:p>
        </w:tc>
        <w:tc>
          <w:tcPr>
            <w:tcW w:w="2430" w:type="dxa"/>
            <w:vMerge/>
            <w:tcBorders>
              <w:left w:val="single" w:sz="5" w:space="0" w:color="000000"/>
              <w:bottom w:val="single" w:sz="5" w:space="0" w:color="000000"/>
              <w:right w:val="single" w:sz="5" w:space="0" w:color="000000"/>
            </w:tcBorders>
            <w:vAlign w:val="center"/>
          </w:tcPr>
          <w:p w14:paraId="3D0C834D" w14:textId="77777777" w:rsidR="004A263B" w:rsidRPr="0067635D" w:rsidRDefault="004A263B" w:rsidP="00F726B5">
            <w:pPr>
              <w:spacing w:after="0"/>
              <w:ind w:left="86" w:right="96"/>
            </w:pPr>
          </w:p>
        </w:tc>
      </w:tr>
      <w:tr w:rsidR="003807DE" w:rsidRPr="0067635D" w14:paraId="43BD1D49" w14:textId="77777777" w:rsidTr="00DF686A">
        <w:trPr>
          <w:trHeight w:hRule="exact" w:val="288"/>
          <w:jc w:val="center"/>
        </w:trPr>
        <w:tc>
          <w:tcPr>
            <w:tcW w:w="360" w:type="dxa"/>
            <w:vMerge/>
            <w:tcBorders>
              <w:left w:val="single" w:sz="5" w:space="0" w:color="000000"/>
              <w:right w:val="single" w:sz="5" w:space="0" w:color="000000"/>
            </w:tcBorders>
          </w:tcPr>
          <w:p w14:paraId="793E3B00"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636A6622"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03DD1F5D" w14:textId="77777777" w:rsidR="004A263B" w:rsidRPr="0067635D" w:rsidRDefault="004A263B" w:rsidP="00F726B5">
            <w:pPr>
              <w:spacing w:after="0"/>
              <w:ind w:left="86" w:right="96"/>
            </w:pPr>
            <w:r w:rsidRPr="0067635D">
              <w:t>Sulphate</w:t>
            </w:r>
            <w:r w:rsidR="00D6508F" w:rsidRPr="0067635D">
              <w:t xml:space="preserve"> </w:t>
            </w:r>
            <w:r w:rsidRPr="0067635D">
              <w:t>content</w:t>
            </w:r>
          </w:p>
        </w:tc>
        <w:tc>
          <w:tcPr>
            <w:tcW w:w="2070" w:type="dxa"/>
            <w:tcBorders>
              <w:top w:val="single" w:sz="5" w:space="0" w:color="000000"/>
              <w:left w:val="single" w:sz="5" w:space="0" w:color="000000"/>
              <w:bottom w:val="single" w:sz="5" w:space="0" w:color="000000"/>
              <w:right w:val="single" w:sz="5" w:space="0" w:color="000000"/>
            </w:tcBorders>
            <w:vAlign w:val="center"/>
          </w:tcPr>
          <w:p w14:paraId="5508F3AC" w14:textId="77777777" w:rsidR="004A263B" w:rsidRPr="0067635D" w:rsidRDefault="004A263B" w:rsidP="00F726B5">
            <w:pPr>
              <w:spacing w:after="0"/>
              <w:ind w:left="86" w:right="96"/>
            </w:pPr>
            <w:r w:rsidRPr="0067635D">
              <w:t>ASTM D512:2002</w:t>
            </w:r>
          </w:p>
        </w:tc>
        <w:tc>
          <w:tcPr>
            <w:tcW w:w="1440" w:type="dxa"/>
            <w:tcBorders>
              <w:top w:val="single" w:sz="5" w:space="0" w:color="000000"/>
              <w:left w:val="single" w:sz="5" w:space="0" w:color="000000"/>
              <w:bottom w:val="single" w:sz="5" w:space="0" w:color="000000"/>
              <w:right w:val="single" w:sz="5" w:space="0" w:color="000000"/>
            </w:tcBorders>
            <w:vAlign w:val="center"/>
          </w:tcPr>
          <w:p w14:paraId="5378F2DD" w14:textId="77777777" w:rsidR="004A263B" w:rsidRPr="0067635D" w:rsidRDefault="004A263B" w:rsidP="00F726B5">
            <w:pPr>
              <w:spacing w:after="0"/>
              <w:ind w:left="86" w:right="96"/>
            </w:pPr>
            <w:r w:rsidRPr="0067635D">
              <w:t>Max 350ppm</w:t>
            </w:r>
          </w:p>
        </w:tc>
        <w:tc>
          <w:tcPr>
            <w:tcW w:w="2430" w:type="dxa"/>
            <w:vMerge w:val="restart"/>
            <w:tcBorders>
              <w:top w:val="single" w:sz="5" w:space="0" w:color="000000"/>
              <w:left w:val="single" w:sz="5" w:space="0" w:color="000000"/>
              <w:right w:val="single" w:sz="5" w:space="0" w:color="000000"/>
            </w:tcBorders>
            <w:vAlign w:val="center"/>
          </w:tcPr>
          <w:p w14:paraId="6209D8E8" w14:textId="77777777" w:rsidR="004A263B" w:rsidRPr="0067635D" w:rsidRDefault="004A263B" w:rsidP="00F726B5">
            <w:pPr>
              <w:spacing w:after="0"/>
              <w:ind w:left="86" w:right="96"/>
            </w:pPr>
            <w:r w:rsidRPr="0067635D">
              <w:t>▪At the start of the project.</w:t>
            </w:r>
          </w:p>
          <w:p w14:paraId="2ED32735" w14:textId="77777777" w:rsidR="004A263B" w:rsidRPr="0067635D" w:rsidRDefault="004A263B" w:rsidP="00F726B5">
            <w:pPr>
              <w:spacing w:after="0"/>
              <w:ind w:left="86" w:right="96"/>
            </w:pPr>
            <w:r w:rsidRPr="0067635D">
              <w:t>▪Whenever there is change in the source of supply.</w:t>
            </w:r>
          </w:p>
          <w:p w14:paraId="7593D772" w14:textId="77777777" w:rsidR="004A263B" w:rsidRPr="0067635D" w:rsidRDefault="004A263B" w:rsidP="00F726B5">
            <w:pPr>
              <w:spacing w:after="0"/>
              <w:ind w:left="86" w:right="96"/>
            </w:pPr>
            <w:r w:rsidRPr="0067635D">
              <w:t>▪When</w:t>
            </w:r>
            <w:r w:rsidR="00D6508F" w:rsidRPr="0067635D">
              <w:t xml:space="preserve"> </w:t>
            </w:r>
            <w:r w:rsidRPr="0067635D">
              <w:t>performing initial test.</w:t>
            </w:r>
          </w:p>
        </w:tc>
      </w:tr>
      <w:tr w:rsidR="003807DE" w:rsidRPr="0067635D" w14:paraId="400AB690" w14:textId="77777777" w:rsidTr="00DF686A">
        <w:trPr>
          <w:trHeight w:hRule="exact" w:val="648"/>
          <w:jc w:val="center"/>
        </w:trPr>
        <w:tc>
          <w:tcPr>
            <w:tcW w:w="360" w:type="dxa"/>
            <w:vMerge/>
            <w:tcBorders>
              <w:left w:val="single" w:sz="5" w:space="0" w:color="000000"/>
              <w:right w:val="single" w:sz="5" w:space="0" w:color="000000"/>
            </w:tcBorders>
          </w:tcPr>
          <w:p w14:paraId="49195083"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6B328701"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0C723444" w14:textId="77777777" w:rsidR="004A263B" w:rsidRPr="0067635D" w:rsidRDefault="004A263B" w:rsidP="00F726B5">
            <w:pPr>
              <w:spacing w:after="0"/>
              <w:ind w:left="86" w:right="96"/>
            </w:pPr>
            <w:r w:rsidRPr="0067635D">
              <w:t>Alkali carbonates and bicarbonates</w:t>
            </w:r>
          </w:p>
        </w:tc>
        <w:tc>
          <w:tcPr>
            <w:tcW w:w="2070" w:type="dxa"/>
            <w:tcBorders>
              <w:top w:val="single" w:sz="5" w:space="0" w:color="000000"/>
              <w:left w:val="single" w:sz="5" w:space="0" w:color="000000"/>
              <w:bottom w:val="single" w:sz="5" w:space="0" w:color="000000"/>
              <w:right w:val="single" w:sz="5" w:space="0" w:color="000000"/>
            </w:tcBorders>
            <w:vAlign w:val="center"/>
          </w:tcPr>
          <w:p w14:paraId="144BD4C5" w14:textId="77777777" w:rsidR="004A263B" w:rsidRPr="0067635D" w:rsidRDefault="004A263B" w:rsidP="00F726B5">
            <w:pPr>
              <w:spacing w:after="0"/>
              <w:ind w:left="86" w:right="96"/>
            </w:pPr>
            <w:r w:rsidRPr="0067635D">
              <w:t>ASTM D 513</w:t>
            </w:r>
          </w:p>
        </w:tc>
        <w:tc>
          <w:tcPr>
            <w:tcW w:w="1440" w:type="dxa"/>
            <w:tcBorders>
              <w:top w:val="single" w:sz="5" w:space="0" w:color="000000"/>
              <w:left w:val="single" w:sz="5" w:space="0" w:color="000000"/>
              <w:bottom w:val="single" w:sz="5" w:space="0" w:color="000000"/>
              <w:right w:val="single" w:sz="5" w:space="0" w:color="000000"/>
            </w:tcBorders>
            <w:vAlign w:val="center"/>
          </w:tcPr>
          <w:p w14:paraId="3C2E48A8" w14:textId="77777777" w:rsidR="004A263B" w:rsidRPr="0067635D" w:rsidRDefault="004A263B" w:rsidP="00F726B5">
            <w:pPr>
              <w:spacing w:after="0"/>
              <w:ind w:left="86" w:right="96"/>
            </w:pPr>
            <w:r w:rsidRPr="0067635D">
              <w:t>Max 500ppm</w:t>
            </w:r>
          </w:p>
        </w:tc>
        <w:tc>
          <w:tcPr>
            <w:tcW w:w="2430" w:type="dxa"/>
            <w:vMerge/>
            <w:tcBorders>
              <w:left w:val="single" w:sz="5" w:space="0" w:color="000000"/>
              <w:right w:val="single" w:sz="5" w:space="0" w:color="000000"/>
            </w:tcBorders>
          </w:tcPr>
          <w:p w14:paraId="56A62C9F" w14:textId="77777777" w:rsidR="004A263B" w:rsidRPr="0067635D" w:rsidRDefault="004A263B" w:rsidP="00F726B5">
            <w:pPr>
              <w:spacing w:after="0"/>
              <w:ind w:left="86" w:right="96"/>
            </w:pPr>
          </w:p>
        </w:tc>
      </w:tr>
      <w:tr w:rsidR="003807DE" w:rsidRPr="0067635D" w14:paraId="2300277A" w14:textId="77777777" w:rsidTr="00DF686A">
        <w:trPr>
          <w:trHeight w:hRule="exact" w:val="648"/>
          <w:jc w:val="center"/>
        </w:trPr>
        <w:tc>
          <w:tcPr>
            <w:tcW w:w="360" w:type="dxa"/>
            <w:vMerge/>
            <w:tcBorders>
              <w:left w:val="single" w:sz="5" w:space="0" w:color="000000"/>
              <w:right w:val="single" w:sz="5" w:space="0" w:color="000000"/>
            </w:tcBorders>
          </w:tcPr>
          <w:p w14:paraId="760A943E" w14:textId="77777777" w:rsidR="004A263B" w:rsidRPr="0067635D" w:rsidRDefault="004A263B" w:rsidP="00F726B5">
            <w:pPr>
              <w:spacing w:after="0"/>
              <w:ind w:left="86" w:right="96"/>
            </w:pPr>
          </w:p>
        </w:tc>
        <w:tc>
          <w:tcPr>
            <w:tcW w:w="1344" w:type="dxa"/>
            <w:vMerge/>
            <w:tcBorders>
              <w:left w:val="single" w:sz="5" w:space="0" w:color="000000"/>
              <w:right w:val="single" w:sz="5" w:space="0" w:color="000000"/>
            </w:tcBorders>
          </w:tcPr>
          <w:p w14:paraId="0EE5F7E0"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27630ED7" w14:textId="77777777" w:rsidR="004A263B" w:rsidRPr="0067635D" w:rsidRDefault="004A263B" w:rsidP="00F726B5">
            <w:pPr>
              <w:spacing w:after="0"/>
              <w:ind w:left="86" w:right="96"/>
            </w:pPr>
            <w:r w:rsidRPr="0067635D">
              <w:t>Total dissolve</w:t>
            </w:r>
            <w:r w:rsidR="001E5721" w:rsidRPr="0067635D">
              <w:t xml:space="preserve">d </w:t>
            </w:r>
            <w:r w:rsidRPr="0067635D">
              <w:t>solids</w:t>
            </w:r>
          </w:p>
        </w:tc>
        <w:tc>
          <w:tcPr>
            <w:tcW w:w="2070" w:type="dxa"/>
            <w:tcBorders>
              <w:top w:val="single" w:sz="5" w:space="0" w:color="000000"/>
              <w:left w:val="single" w:sz="5" w:space="0" w:color="000000"/>
              <w:bottom w:val="single" w:sz="5" w:space="0" w:color="000000"/>
              <w:right w:val="single" w:sz="5" w:space="0" w:color="000000"/>
            </w:tcBorders>
            <w:vAlign w:val="center"/>
          </w:tcPr>
          <w:p w14:paraId="1E3D0601" w14:textId="77777777" w:rsidR="004A263B" w:rsidRPr="0067635D" w:rsidRDefault="00074C58" w:rsidP="00F726B5">
            <w:pPr>
              <w:spacing w:after="0"/>
              <w:ind w:left="86" w:right="96"/>
            </w:pPr>
            <w:r w:rsidRPr="0067635D">
              <w:t xml:space="preserve">BS 1377: </w:t>
            </w:r>
            <w:r w:rsidR="004A263B" w:rsidRPr="0067635D">
              <w:t>Part3:1990</w:t>
            </w:r>
          </w:p>
        </w:tc>
        <w:tc>
          <w:tcPr>
            <w:tcW w:w="1440" w:type="dxa"/>
            <w:tcBorders>
              <w:top w:val="single" w:sz="5" w:space="0" w:color="000000"/>
              <w:left w:val="single" w:sz="5" w:space="0" w:color="000000"/>
              <w:bottom w:val="single" w:sz="5" w:space="0" w:color="000000"/>
              <w:right w:val="single" w:sz="5" w:space="0" w:color="000000"/>
            </w:tcBorders>
            <w:vAlign w:val="center"/>
          </w:tcPr>
          <w:p w14:paraId="261C1B2C" w14:textId="77777777" w:rsidR="004A263B" w:rsidRPr="0067635D" w:rsidRDefault="004A263B" w:rsidP="00F726B5">
            <w:pPr>
              <w:spacing w:after="0"/>
              <w:ind w:left="86" w:right="96"/>
            </w:pPr>
            <w:r w:rsidRPr="0067635D">
              <w:t>Max 2000ppm</w:t>
            </w:r>
          </w:p>
        </w:tc>
        <w:tc>
          <w:tcPr>
            <w:tcW w:w="2430" w:type="dxa"/>
            <w:vMerge/>
            <w:tcBorders>
              <w:left w:val="single" w:sz="5" w:space="0" w:color="000000"/>
              <w:right w:val="single" w:sz="5" w:space="0" w:color="000000"/>
            </w:tcBorders>
          </w:tcPr>
          <w:p w14:paraId="1F4B336A" w14:textId="77777777" w:rsidR="004A263B" w:rsidRPr="0067635D" w:rsidRDefault="004A263B" w:rsidP="00F726B5">
            <w:pPr>
              <w:spacing w:after="0"/>
              <w:ind w:left="86" w:right="96"/>
            </w:pPr>
          </w:p>
        </w:tc>
      </w:tr>
      <w:tr w:rsidR="003807DE" w:rsidRPr="0067635D" w14:paraId="2876E350" w14:textId="77777777" w:rsidTr="00DF686A">
        <w:trPr>
          <w:trHeight w:hRule="exact" w:val="399"/>
          <w:jc w:val="center"/>
        </w:trPr>
        <w:tc>
          <w:tcPr>
            <w:tcW w:w="360" w:type="dxa"/>
            <w:vMerge/>
            <w:tcBorders>
              <w:left w:val="single" w:sz="5" w:space="0" w:color="000000"/>
              <w:bottom w:val="single" w:sz="5" w:space="0" w:color="000000"/>
              <w:right w:val="single" w:sz="5" w:space="0" w:color="000000"/>
            </w:tcBorders>
          </w:tcPr>
          <w:p w14:paraId="57F72F1D" w14:textId="77777777" w:rsidR="004A263B" w:rsidRPr="0067635D" w:rsidRDefault="004A263B" w:rsidP="00F726B5">
            <w:pPr>
              <w:spacing w:after="0"/>
              <w:ind w:left="86" w:right="96"/>
            </w:pPr>
          </w:p>
        </w:tc>
        <w:tc>
          <w:tcPr>
            <w:tcW w:w="1344" w:type="dxa"/>
            <w:vMerge/>
            <w:tcBorders>
              <w:left w:val="single" w:sz="5" w:space="0" w:color="000000"/>
              <w:bottom w:val="single" w:sz="5" w:space="0" w:color="000000"/>
              <w:right w:val="single" w:sz="5" w:space="0" w:color="000000"/>
            </w:tcBorders>
          </w:tcPr>
          <w:p w14:paraId="40D7436D" w14:textId="77777777" w:rsidR="004A263B" w:rsidRPr="0067635D" w:rsidRDefault="004A263B" w:rsidP="00F726B5">
            <w:pPr>
              <w:spacing w:after="0"/>
              <w:ind w:left="86" w:right="96"/>
            </w:pPr>
          </w:p>
        </w:tc>
        <w:tc>
          <w:tcPr>
            <w:tcW w:w="2070" w:type="dxa"/>
            <w:tcBorders>
              <w:top w:val="single" w:sz="5" w:space="0" w:color="000000"/>
              <w:left w:val="single" w:sz="5" w:space="0" w:color="000000"/>
              <w:bottom w:val="single" w:sz="5" w:space="0" w:color="000000"/>
              <w:right w:val="single" w:sz="5" w:space="0" w:color="000000"/>
            </w:tcBorders>
            <w:vAlign w:val="center"/>
          </w:tcPr>
          <w:p w14:paraId="1D4288E9" w14:textId="77777777" w:rsidR="004A263B" w:rsidRPr="0067635D" w:rsidRDefault="004A263B" w:rsidP="00F726B5">
            <w:pPr>
              <w:spacing w:after="0"/>
              <w:ind w:left="86" w:right="96"/>
            </w:pPr>
            <w:r w:rsidRPr="0067635D">
              <w:t>pH</w:t>
            </w:r>
          </w:p>
        </w:tc>
        <w:tc>
          <w:tcPr>
            <w:tcW w:w="2070" w:type="dxa"/>
            <w:tcBorders>
              <w:top w:val="single" w:sz="5" w:space="0" w:color="000000"/>
              <w:left w:val="single" w:sz="5" w:space="0" w:color="000000"/>
              <w:bottom w:val="single" w:sz="5" w:space="0" w:color="000000"/>
              <w:right w:val="single" w:sz="5" w:space="0" w:color="000000"/>
            </w:tcBorders>
            <w:vAlign w:val="center"/>
          </w:tcPr>
          <w:p w14:paraId="1C8B2418" w14:textId="77777777" w:rsidR="004A263B" w:rsidRPr="0067635D" w:rsidRDefault="004A263B" w:rsidP="00F726B5">
            <w:pPr>
              <w:spacing w:after="0"/>
              <w:ind w:left="86" w:right="96"/>
            </w:pPr>
            <w:r w:rsidRPr="0067635D">
              <w:t>ASTM D1293:1999</w:t>
            </w:r>
          </w:p>
        </w:tc>
        <w:tc>
          <w:tcPr>
            <w:tcW w:w="1440" w:type="dxa"/>
            <w:tcBorders>
              <w:top w:val="single" w:sz="5" w:space="0" w:color="000000"/>
              <w:left w:val="single" w:sz="5" w:space="0" w:color="000000"/>
              <w:bottom w:val="single" w:sz="5" w:space="0" w:color="000000"/>
              <w:right w:val="single" w:sz="5" w:space="0" w:color="000000"/>
            </w:tcBorders>
            <w:vAlign w:val="center"/>
          </w:tcPr>
          <w:p w14:paraId="20F47135" w14:textId="77777777" w:rsidR="004A263B" w:rsidRPr="0067635D" w:rsidRDefault="004A263B" w:rsidP="00F726B5">
            <w:pPr>
              <w:spacing w:after="0"/>
              <w:ind w:left="86" w:right="96"/>
            </w:pPr>
            <w:r w:rsidRPr="0067635D">
              <w:t>min7/max9</w:t>
            </w:r>
          </w:p>
        </w:tc>
        <w:tc>
          <w:tcPr>
            <w:tcW w:w="2430" w:type="dxa"/>
            <w:vMerge/>
            <w:tcBorders>
              <w:left w:val="single" w:sz="5" w:space="0" w:color="000000"/>
              <w:bottom w:val="single" w:sz="5" w:space="0" w:color="000000"/>
              <w:right w:val="single" w:sz="5" w:space="0" w:color="000000"/>
            </w:tcBorders>
          </w:tcPr>
          <w:p w14:paraId="5CA7B27A" w14:textId="77777777" w:rsidR="004A263B" w:rsidRPr="0067635D" w:rsidRDefault="004A263B" w:rsidP="00F726B5">
            <w:pPr>
              <w:spacing w:after="0"/>
              <w:ind w:left="86" w:right="96"/>
            </w:pPr>
          </w:p>
        </w:tc>
      </w:tr>
      <w:tr w:rsidR="004A263B" w:rsidRPr="0067635D" w14:paraId="673F2FEE" w14:textId="77777777" w:rsidTr="00DF686A">
        <w:trPr>
          <w:trHeight w:hRule="exact" w:val="576"/>
          <w:jc w:val="center"/>
        </w:trPr>
        <w:tc>
          <w:tcPr>
            <w:tcW w:w="360" w:type="dxa"/>
            <w:tcBorders>
              <w:top w:val="single" w:sz="5" w:space="0" w:color="000000"/>
              <w:left w:val="single" w:sz="5" w:space="0" w:color="000000"/>
              <w:bottom w:val="single" w:sz="5" w:space="0" w:color="000000"/>
              <w:right w:val="single" w:sz="5" w:space="0" w:color="000000"/>
            </w:tcBorders>
            <w:vAlign w:val="center"/>
          </w:tcPr>
          <w:p w14:paraId="73FB4A9A" w14:textId="77777777" w:rsidR="004A263B" w:rsidRPr="0067635D" w:rsidRDefault="004A263B" w:rsidP="00F726B5">
            <w:pPr>
              <w:spacing w:after="0"/>
              <w:ind w:left="86" w:right="96"/>
            </w:pPr>
            <w:r w:rsidRPr="0067635D">
              <w:t>G</w:t>
            </w:r>
          </w:p>
        </w:tc>
        <w:tc>
          <w:tcPr>
            <w:tcW w:w="1344" w:type="dxa"/>
            <w:tcBorders>
              <w:top w:val="single" w:sz="5" w:space="0" w:color="000000"/>
              <w:left w:val="single" w:sz="5" w:space="0" w:color="000000"/>
              <w:bottom w:val="single" w:sz="5" w:space="0" w:color="000000"/>
              <w:right w:val="single" w:sz="5" w:space="0" w:color="000000"/>
            </w:tcBorders>
            <w:vAlign w:val="center"/>
          </w:tcPr>
          <w:p w14:paraId="0A69EE49" w14:textId="77777777" w:rsidR="004A263B" w:rsidRPr="0067635D" w:rsidRDefault="004A263B" w:rsidP="00F726B5">
            <w:pPr>
              <w:spacing w:after="0"/>
              <w:ind w:left="86" w:right="96"/>
            </w:pPr>
            <w:r w:rsidRPr="0067635D">
              <w:t>Reinforc</w:t>
            </w:r>
            <w:r w:rsidR="00F20100" w:rsidRPr="0067635D">
              <w:t>e</w:t>
            </w:r>
            <w:r w:rsidRPr="0067635D">
              <w:t>ment</w:t>
            </w:r>
          </w:p>
        </w:tc>
        <w:tc>
          <w:tcPr>
            <w:tcW w:w="8010" w:type="dxa"/>
            <w:gridSpan w:val="4"/>
            <w:tcBorders>
              <w:top w:val="nil"/>
              <w:left w:val="single" w:sz="5" w:space="0" w:color="000000"/>
              <w:bottom w:val="single" w:sz="5" w:space="0" w:color="000000"/>
              <w:right w:val="single" w:sz="5" w:space="0" w:color="000000"/>
            </w:tcBorders>
            <w:vAlign w:val="center"/>
          </w:tcPr>
          <w:p w14:paraId="1CE70F35" w14:textId="77777777" w:rsidR="004A263B" w:rsidRPr="0067635D" w:rsidRDefault="004A263B" w:rsidP="00F726B5">
            <w:pPr>
              <w:spacing w:after="0"/>
              <w:ind w:left="86" w:right="96"/>
            </w:pPr>
            <w:r w:rsidRPr="0067635D">
              <w:t>Testing to confirm compliance with requirements</w:t>
            </w:r>
            <w:r w:rsidR="00D6508F" w:rsidRPr="0067635D">
              <w:t xml:space="preserve"> </w:t>
            </w:r>
            <w:r w:rsidRPr="0067635D">
              <w:t>of BS4449</w:t>
            </w:r>
          </w:p>
        </w:tc>
      </w:tr>
    </w:tbl>
    <w:p w14:paraId="1598EEFD" w14:textId="77777777" w:rsidR="00B85851" w:rsidRPr="0067635D" w:rsidRDefault="00B85851" w:rsidP="00003C28">
      <w:pPr>
        <w:pStyle w:val="ListParagraph"/>
        <w:tabs>
          <w:tab w:val="left" w:pos="5685"/>
        </w:tabs>
        <w:spacing w:after="0"/>
        <w:ind w:left="1080"/>
        <w:jc w:val="both"/>
        <w:rPr>
          <w:u w:val="single"/>
        </w:rPr>
      </w:pPr>
    </w:p>
    <w:p w14:paraId="6DF495E0" w14:textId="77777777" w:rsidR="00B85851" w:rsidRPr="0067635D" w:rsidRDefault="00B85851" w:rsidP="00003C28">
      <w:pPr>
        <w:pStyle w:val="ListParagraph"/>
        <w:tabs>
          <w:tab w:val="left" w:pos="5685"/>
        </w:tabs>
        <w:spacing w:after="0"/>
        <w:ind w:left="1080"/>
        <w:jc w:val="both"/>
        <w:rPr>
          <w:u w:val="single"/>
        </w:rPr>
      </w:pPr>
    </w:p>
    <w:p w14:paraId="215CFBC0" w14:textId="6D4313ED" w:rsidR="004A263B" w:rsidRPr="0067635D" w:rsidRDefault="004A263B">
      <w:pPr>
        <w:pStyle w:val="ListParagraph"/>
        <w:numPr>
          <w:ilvl w:val="0"/>
          <w:numId w:val="157"/>
        </w:numPr>
        <w:tabs>
          <w:tab w:val="left" w:pos="5685"/>
        </w:tabs>
        <w:spacing w:after="0"/>
        <w:jc w:val="both"/>
        <w:rPr>
          <w:b/>
          <w:bCs/>
          <w:u w:val="single"/>
        </w:rPr>
      </w:pPr>
      <w:r w:rsidRPr="0067635D">
        <w:rPr>
          <w:b/>
          <w:bCs/>
          <w:u w:val="single"/>
        </w:rPr>
        <w:t>TEST ON</w:t>
      </w:r>
      <w:r w:rsidR="00D6508F" w:rsidRPr="0067635D">
        <w:rPr>
          <w:b/>
          <w:bCs/>
          <w:u w:val="single"/>
        </w:rPr>
        <w:t xml:space="preserve"> </w:t>
      </w:r>
      <w:r w:rsidRPr="0067635D">
        <w:rPr>
          <w:b/>
          <w:bCs/>
          <w:u w:val="single"/>
        </w:rPr>
        <w:t>CONCRETE (INITIAL AND PRODUCTION STAGES)</w:t>
      </w:r>
    </w:p>
    <w:p w14:paraId="0732A7A1" w14:textId="77777777" w:rsidR="004A263B" w:rsidRPr="0067635D" w:rsidRDefault="004A263B" w:rsidP="004A263B">
      <w:pPr>
        <w:spacing w:before="1" w:after="0" w:line="200" w:lineRule="exact"/>
        <w:rPr>
          <w:rFonts w:eastAsia="Times New Roman" w:cstheme="minorHAnsi"/>
        </w:rPr>
      </w:pPr>
    </w:p>
    <w:p w14:paraId="3D558BC7" w14:textId="11D1525B" w:rsidR="004A263B" w:rsidRPr="0067635D" w:rsidRDefault="004A263B" w:rsidP="00CE5DEE">
      <w:pPr>
        <w:spacing w:after="0" w:line="314" w:lineRule="auto"/>
        <w:ind w:left="720" w:right="27"/>
        <w:rPr>
          <w:rFonts w:eastAsia="Times New Roman" w:cstheme="minorHAnsi"/>
        </w:rPr>
      </w:pPr>
      <w:r w:rsidRPr="0067635D">
        <w:rPr>
          <w:rFonts w:eastAsia="Times New Roman" w:cstheme="minorHAnsi"/>
          <w:b/>
          <w:bCs/>
          <w:spacing w:val="-1"/>
          <w:w w:val="77"/>
        </w:rPr>
        <w:t>T</w:t>
      </w:r>
      <w:r w:rsidRPr="0067635D">
        <w:rPr>
          <w:rFonts w:eastAsia="Times New Roman" w:cstheme="minorHAnsi"/>
          <w:b/>
          <w:bCs/>
          <w:w w:val="113"/>
        </w:rPr>
        <w:t>abl</w:t>
      </w:r>
      <w:r w:rsidRPr="0067635D">
        <w:rPr>
          <w:rFonts w:eastAsia="Times New Roman" w:cstheme="minorHAnsi"/>
          <w:b/>
          <w:bCs/>
          <w:w w:val="117"/>
        </w:rPr>
        <w:t>e</w:t>
      </w:r>
      <w:r w:rsidR="00D6508F" w:rsidRPr="0067635D">
        <w:rPr>
          <w:rFonts w:eastAsia="Times New Roman" w:cstheme="minorHAnsi"/>
          <w:b/>
          <w:bCs/>
        </w:rPr>
        <w:t xml:space="preserve"> </w:t>
      </w:r>
      <w:r w:rsidR="00D12C1D" w:rsidRPr="0067635D">
        <w:rPr>
          <w:rFonts w:eastAsia="Times New Roman" w:cstheme="minorHAnsi"/>
          <w:b/>
          <w:bCs/>
          <w:spacing w:val="-2"/>
        </w:rPr>
        <w:t>20</w:t>
      </w:r>
      <w:r w:rsidR="00D6508F" w:rsidRPr="0067635D">
        <w:rPr>
          <w:rFonts w:eastAsia="Times New Roman" w:cstheme="minorHAnsi"/>
          <w:b/>
          <w:bCs/>
        </w:rPr>
        <w:t xml:space="preserve"> </w:t>
      </w:r>
      <w:r w:rsidR="00C90FEA" w:rsidRPr="0067635D">
        <w:rPr>
          <w:rFonts w:eastAsia="Times New Roman" w:cstheme="minorHAnsi"/>
          <w:w w:val="62"/>
        </w:rPr>
        <w:t>-</w:t>
      </w:r>
      <w:r w:rsidR="00D6508F" w:rsidRPr="0067635D">
        <w:rPr>
          <w:rFonts w:eastAsia="Times New Roman" w:cstheme="minorHAnsi"/>
          <w:w w:val="62"/>
        </w:rPr>
        <w:t xml:space="preserve"> </w:t>
      </w:r>
      <w:r w:rsidRPr="0067635D">
        <w:rPr>
          <w:rFonts w:eastAsia="Times New Roman" w:cstheme="minorHAnsi"/>
          <w:spacing w:val="-1"/>
          <w:w w:val="77"/>
        </w:rPr>
        <w:t>T</w:t>
      </w:r>
      <w:r w:rsidRPr="0067635D">
        <w:rPr>
          <w:rFonts w:eastAsia="Times New Roman" w:cstheme="minorHAnsi"/>
          <w:spacing w:val="-2"/>
          <w:w w:val="117"/>
        </w:rPr>
        <w:t>e</w:t>
      </w:r>
      <w:r w:rsidRPr="0067635D">
        <w:rPr>
          <w:rFonts w:eastAsia="Times New Roman" w:cstheme="minorHAnsi"/>
          <w:spacing w:val="1"/>
          <w:w w:val="102"/>
        </w:rPr>
        <w:t>s</w:t>
      </w:r>
      <w:r w:rsidRPr="0067635D">
        <w:rPr>
          <w:rFonts w:eastAsia="Times New Roman" w:cstheme="minorHAnsi"/>
          <w:w w:val="87"/>
        </w:rPr>
        <w:t>t</w:t>
      </w:r>
      <w:r w:rsidR="00D6508F" w:rsidRPr="0067635D">
        <w:rPr>
          <w:rFonts w:eastAsia="Times New Roman" w:cstheme="minorHAnsi"/>
        </w:rPr>
        <w:t xml:space="preserve"> </w:t>
      </w:r>
      <w:r w:rsidRPr="0067635D">
        <w:rPr>
          <w:rFonts w:eastAsia="Times New Roman" w:cstheme="minorHAnsi"/>
          <w:spacing w:val="-3"/>
        </w:rPr>
        <w:t>t</w:t>
      </w:r>
      <w:r w:rsidRPr="0067635D">
        <w:rPr>
          <w:rFonts w:eastAsia="Times New Roman" w:cstheme="minorHAnsi"/>
        </w:rPr>
        <w:t>o</w:t>
      </w:r>
      <w:r w:rsidR="00D6508F" w:rsidRPr="0067635D">
        <w:rPr>
          <w:rFonts w:eastAsia="Times New Roman" w:cstheme="minorHAnsi"/>
        </w:rPr>
        <w:t xml:space="preserve"> </w:t>
      </w:r>
      <w:r w:rsidRPr="0067635D">
        <w:rPr>
          <w:rFonts w:eastAsia="Times New Roman" w:cstheme="minorHAnsi"/>
        </w:rPr>
        <w:t>be</w:t>
      </w:r>
      <w:r w:rsidR="00D6508F" w:rsidRPr="0067635D">
        <w:rPr>
          <w:rFonts w:eastAsia="Times New Roman" w:cstheme="minorHAnsi"/>
        </w:rPr>
        <w:t xml:space="preserve"> </w:t>
      </w:r>
      <w:r w:rsidRPr="0067635D">
        <w:rPr>
          <w:rFonts w:eastAsia="Times New Roman" w:cstheme="minorHAnsi"/>
          <w:spacing w:val="-2"/>
        </w:rPr>
        <w:t>c</w:t>
      </w:r>
      <w:r w:rsidRPr="0067635D">
        <w:rPr>
          <w:rFonts w:eastAsia="Times New Roman" w:cstheme="minorHAnsi"/>
        </w:rPr>
        <w:t>arri</w:t>
      </w:r>
      <w:r w:rsidRPr="0067635D">
        <w:rPr>
          <w:rFonts w:eastAsia="Times New Roman" w:cstheme="minorHAnsi"/>
          <w:spacing w:val="1"/>
        </w:rPr>
        <w:t>e</w:t>
      </w:r>
      <w:r w:rsidRPr="0067635D">
        <w:rPr>
          <w:rFonts w:eastAsia="Times New Roman" w:cstheme="minorHAnsi"/>
        </w:rPr>
        <w:t>d</w:t>
      </w:r>
      <w:r w:rsidR="00D6508F" w:rsidRPr="0067635D">
        <w:rPr>
          <w:rFonts w:eastAsia="Times New Roman" w:cstheme="minorHAnsi"/>
        </w:rPr>
        <w:t xml:space="preserve"> </w:t>
      </w:r>
      <w:r w:rsidRPr="0067635D">
        <w:rPr>
          <w:rFonts w:eastAsia="Times New Roman" w:cstheme="minorHAnsi"/>
          <w:spacing w:val="1"/>
        </w:rPr>
        <w:t>o</w:t>
      </w:r>
      <w:r w:rsidRPr="0067635D">
        <w:rPr>
          <w:rFonts w:eastAsia="Times New Roman" w:cstheme="minorHAnsi"/>
        </w:rPr>
        <w:t>ut</w:t>
      </w:r>
      <w:r w:rsidR="00D6508F" w:rsidRPr="0067635D">
        <w:rPr>
          <w:rFonts w:eastAsia="Times New Roman" w:cstheme="minorHAnsi"/>
        </w:rPr>
        <w:t xml:space="preserve"> </w:t>
      </w:r>
      <w:r w:rsidRPr="0067635D">
        <w:rPr>
          <w:rFonts w:eastAsia="Times New Roman" w:cstheme="minorHAnsi"/>
          <w:spacing w:val="-2"/>
        </w:rPr>
        <w:t>o</w:t>
      </w:r>
      <w:r w:rsidRPr="0067635D">
        <w:rPr>
          <w:rFonts w:eastAsia="Times New Roman" w:cstheme="minorHAnsi"/>
        </w:rPr>
        <w:t>n</w:t>
      </w:r>
      <w:r w:rsidR="00D6508F" w:rsidRPr="0067635D">
        <w:rPr>
          <w:rFonts w:eastAsia="Times New Roman" w:cstheme="minorHAnsi"/>
        </w:rPr>
        <w:t xml:space="preserve"> </w:t>
      </w:r>
      <w:r w:rsidRPr="0067635D">
        <w:rPr>
          <w:rFonts w:eastAsia="Times New Roman" w:cstheme="minorHAnsi"/>
        </w:rPr>
        <w:t>c</w:t>
      </w:r>
      <w:r w:rsidRPr="0067635D">
        <w:rPr>
          <w:rFonts w:eastAsia="Times New Roman" w:cstheme="minorHAnsi"/>
          <w:spacing w:val="-2"/>
        </w:rPr>
        <w:t>o</w:t>
      </w:r>
      <w:r w:rsidRPr="0067635D">
        <w:rPr>
          <w:rFonts w:eastAsia="Times New Roman" w:cstheme="minorHAnsi"/>
          <w:spacing w:val="1"/>
        </w:rPr>
        <w:t>n</w:t>
      </w:r>
      <w:r w:rsidRPr="0067635D">
        <w:rPr>
          <w:rFonts w:eastAsia="Times New Roman" w:cstheme="minorHAnsi"/>
        </w:rPr>
        <w:t>c</w:t>
      </w:r>
      <w:r w:rsidRPr="0067635D">
        <w:rPr>
          <w:rFonts w:eastAsia="Times New Roman" w:cstheme="minorHAnsi"/>
          <w:spacing w:val="-2"/>
        </w:rPr>
        <w:t>r</w:t>
      </w:r>
      <w:r w:rsidRPr="0067635D">
        <w:rPr>
          <w:rFonts w:eastAsia="Times New Roman" w:cstheme="minorHAnsi"/>
          <w:spacing w:val="1"/>
        </w:rPr>
        <w:t>e</w:t>
      </w:r>
      <w:r w:rsidRPr="0067635D">
        <w:rPr>
          <w:rFonts w:eastAsia="Times New Roman" w:cstheme="minorHAnsi"/>
        </w:rPr>
        <w:t>te</w:t>
      </w:r>
      <w:r w:rsidR="00D6508F" w:rsidRPr="0067635D">
        <w:rPr>
          <w:rFonts w:eastAsia="Times New Roman" w:cstheme="minorHAnsi"/>
        </w:rPr>
        <w:t xml:space="preserve"> </w:t>
      </w:r>
      <w:r w:rsidRPr="0067635D">
        <w:rPr>
          <w:rFonts w:eastAsia="Times New Roman" w:cstheme="minorHAnsi"/>
        </w:rPr>
        <w:t>duri</w:t>
      </w:r>
      <w:r w:rsidRPr="0067635D">
        <w:rPr>
          <w:rFonts w:eastAsia="Times New Roman" w:cstheme="minorHAnsi"/>
          <w:spacing w:val="1"/>
        </w:rPr>
        <w:t>n</w:t>
      </w:r>
      <w:r w:rsidRPr="0067635D">
        <w:rPr>
          <w:rFonts w:eastAsia="Times New Roman" w:cstheme="minorHAnsi"/>
        </w:rPr>
        <w:t>g</w:t>
      </w:r>
      <w:r w:rsidR="00D6508F" w:rsidRPr="0067635D">
        <w:rPr>
          <w:rFonts w:eastAsia="Times New Roman" w:cstheme="minorHAnsi"/>
        </w:rPr>
        <w:t xml:space="preserve"> </w:t>
      </w:r>
      <w:r w:rsidRPr="0067635D">
        <w:rPr>
          <w:rFonts w:eastAsia="Times New Roman" w:cstheme="minorHAnsi"/>
          <w:spacing w:val="-3"/>
        </w:rPr>
        <w:t>t</w:t>
      </w:r>
      <w:r w:rsidRPr="0067635D">
        <w:rPr>
          <w:rFonts w:eastAsia="Times New Roman" w:cstheme="minorHAnsi"/>
          <w:spacing w:val="1"/>
        </w:rPr>
        <w:t>h</w:t>
      </w:r>
      <w:r w:rsidRPr="0067635D">
        <w:rPr>
          <w:rFonts w:eastAsia="Times New Roman" w:cstheme="minorHAnsi"/>
        </w:rPr>
        <w:t>e</w:t>
      </w:r>
      <w:r w:rsidR="00D6508F" w:rsidRPr="0067635D">
        <w:rPr>
          <w:rFonts w:eastAsia="Times New Roman" w:cstheme="minorHAnsi"/>
        </w:rPr>
        <w:t xml:space="preserve"> </w:t>
      </w:r>
      <w:r w:rsidRPr="0067635D">
        <w:rPr>
          <w:rFonts w:eastAsia="Times New Roman" w:cstheme="minorHAnsi"/>
          <w:spacing w:val="-3"/>
        </w:rPr>
        <w:t>i</w:t>
      </w:r>
      <w:r w:rsidRPr="0067635D">
        <w:rPr>
          <w:rFonts w:eastAsia="Times New Roman" w:cstheme="minorHAnsi"/>
          <w:spacing w:val="1"/>
        </w:rPr>
        <w:t>n</w:t>
      </w:r>
      <w:r w:rsidRPr="0067635D">
        <w:rPr>
          <w:rFonts w:eastAsia="Times New Roman" w:cstheme="minorHAnsi"/>
        </w:rPr>
        <w:t>itial</w:t>
      </w:r>
      <w:r w:rsidR="00D6508F" w:rsidRPr="0067635D">
        <w:rPr>
          <w:rFonts w:eastAsia="Times New Roman" w:cstheme="minorHAnsi"/>
        </w:rPr>
        <w:t xml:space="preserve"> </w:t>
      </w:r>
      <w:r w:rsidRPr="0067635D">
        <w:rPr>
          <w:rFonts w:eastAsia="Times New Roman" w:cstheme="minorHAnsi"/>
          <w:spacing w:val="-3"/>
          <w:w w:val="116"/>
        </w:rPr>
        <w:t>a</w:t>
      </w:r>
      <w:r w:rsidRPr="0067635D">
        <w:rPr>
          <w:rFonts w:eastAsia="Times New Roman" w:cstheme="minorHAnsi"/>
          <w:spacing w:val="1"/>
          <w:w w:val="116"/>
        </w:rPr>
        <w:t>n</w:t>
      </w:r>
      <w:r w:rsidRPr="0067635D">
        <w:rPr>
          <w:rFonts w:eastAsia="Times New Roman" w:cstheme="minorHAnsi"/>
          <w:w w:val="116"/>
        </w:rPr>
        <w:t>d</w:t>
      </w:r>
      <w:r w:rsidRPr="0067635D">
        <w:rPr>
          <w:rFonts w:eastAsia="Times New Roman" w:cstheme="minorHAnsi"/>
          <w:spacing w:val="45"/>
          <w:w w:val="116"/>
        </w:rPr>
        <w:t xml:space="preserve"> </w:t>
      </w:r>
      <w:r w:rsidRPr="0067635D">
        <w:rPr>
          <w:rFonts w:eastAsia="Times New Roman" w:cstheme="minorHAnsi"/>
          <w:spacing w:val="-3"/>
          <w:w w:val="115"/>
        </w:rPr>
        <w:t>p</w:t>
      </w:r>
      <w:r w:rsidRPr="0067635D">
        <w:rPr>
          <w:rFonts w:eastAsia="Times New Roman" w:cstheme="minorHAnsi"/>
          <w:spacing w:val="-2"/>
        </w:rPr>
        <w:t>r</w:t>
      </w:r>
      <w:r w:rsidRPr="0067635D">
        <w:rPr>
          <w:rFonts w:eastAsia="Times New Roman" w:cstheme="minorHAnsi"/>
          <w:spacing w:val="1"/>
          <w:w w:val="112"/>
        </w:rPr>
        <w:t>o</w:t>
      </w:r>
      <w:r w:rsidRPr="0067635D">
        <w:rPr>
          <w:rFonts w:eastAsia="Times New Roman" w:cstheme="minorHAnsi"/>
          <w:w w:val="108"/>
        </w:rPr>
        <w:t>duc</w:t>
      </w:r>
      <w:r w:rsidRPr="0067635D">
        <w:rPr>
          <w:rFonts w:eastAsia="Times New Roman" w:cstheme="minorHAnsi"/>
          <w:w w:val="101"/>
        </w:rPr>
        <w:t>ti</w:t>
      </w:r>
      <w:r w:rsidRPr="0067635D">
        <w:rPr>
          <w:rFonts w:eastAsia="Times New Roman" w:cstheme="minorHAnsi"/>
          <w:spacing w:val="-2"/>
          <w:w w:val="101"/>
        </w:rPr>
        <w:t>o</w:t>
      </w:r>
      <w:r w:rsidRPr="0067635D">
        <w:rPr>
          <w:rFonts w:eastAsia="Times New Roman" w:cstheme="minorHAnsi"/>
          <w:w w:val="105"/>
        </w:rPr>
        <w:t xml:space="preserve">n </w:t>
      </w:r>
      <w:r w:rsidRPr="0067635D">
        <w:rPr>
          <w:rFonts w:eastAsia="Times New Roman" w:cstheme="minorHAnsi"/>
          <w:spacing w:val="1"/>
          <w:w w:val="102"/>
        </w:rPr>
        <w:t>s</w:t>
      </w:r>
      <w:r w:rsidRPr="0067635D">
        <w:rPr>
          <w:rFonts w:eastAsia="Times New Roman" w:cstheme="minorHAnsi"/>
          <w:w w:val="114"/>
        </w:rPr>
        <w:t>ta</w:t>
      </w:r>
      <w:r w:rsidRPr="0067635D">
        <w:rPr>
          <w:rFonts w:eastAsia="Times New Roman" w:cstheme="minorHAnsi"/>
          <w:spacing w:val="-1"/>
          <w:w w:val="114"/>
        </w:rPr>
        <w:t>g</w:t>
      </w:r>
      <w:r w:rsidRPr="0067635D">
        <w:rPr>
          <w:rFonts w:eastAsia="Times New Roman" w:cstheme="minorHAnsi"/>
          <w:spacing w:val="1"/>
          <w:w w:val="117"/>
        </w:rPr>
        <w:t>e</w:t>
      </w:r>
      <w:r w:rsidRPr="0067635D">
        <w:rPr>
          <w:rFonts w:eastAsia="Times New Roman" w:cstheme="minorHAnsi"/>
          <w:w w:val="102"/>
        </w:rPr>
        <w:t>s</w:t>
      </w:r>
    </w:p>
    <w:p w14:paraId="15E0254A" w14:textId="77777777" w:rsidR="004A263B" w:rsidRPr="0067635D" w:rsidRDefault="004A263B" w:rsidP="004A263B">
      <w:pPr>
        <w:spacing w:before="5" w:after="0" w:line="80" w:lineRule="exact"/>
        <w:rPr>
          <w:rFonts w:eastAsia="Times New Roman" w:cstheme="minorHAnsi"/>
        </w:rPr>
      </w:pPr>
    </w:p>
    <w:tbl>
      <w:tblPr>
        <w:tblW w:w="9624" w:type="dxa"/>
        <w:tblLayout w:type="fixed"/>
        <w:tblCellMar>
          <w:left w:w="0" w:type="dxa"/>
          <w:right w:w="0" w:type="dxa"/>
        </w:tblCellMar>
        <w:tblLook w:val="01E0" w:firstRow="1" w:lastRow="1" w:firstColumn="1" w:lastColumn="1" w:noHBand="0" w:noVBand="0"/>
      </w:tblPr>
      <w:tblGrid>
        <w:gridCol w:w="3149"/>
        <w:gridCol w:w="2173"/>
        <w:gridCol w:w="1555"/>
        <w:gridCol w:w="2747"/>
      </w:tblGrid>
      <w:tr w:rsidR="003807DE" w:rsidRPr="0067635D" w14:paraId="218478C8" w14:textId="77777777" w:rsidTr="002F7637">
        <w:trPr>
          <w:trHeight w:hRule="exact" w:val="498"/>
        </w:trPr>
        <w:tc>
          <w:tcPr>
            <w:tcW w:w="3149" w:type="dxa"/>
            <w:tcBorders>
              <w:top w:val="single" w:sz="5" w:space="0" w:color="000000"/>
              <w:left w:val="single" w:sz="5" w:space="0" w:color="000000"/>
              <w:bottom w:val="single" w:sz="5" w:space="0" w:color="000000"/>
              <w:right w:val="single" w:sz="5" w:space="0" w:color="000000"/>
            </w:tcBorders>
            <w:vAlign w:val="center"/>
          </w:tcPr>
          <w:p w14:paraId="5303531C" w14:textId="77777777" w:rsidR="004A263B" w:rsidRPr="0067635D" w:rsidRDefault="004A263B" w:rsidP="00DF686A">
            <w:pPr>
              <w:spacing w:after="0"/>
              <w:ind w:left="100"/>
              <w:rPr>
                <w:rFonts w:eastAsia="Times New Roman" w:cstheme="minorHAnsi"/>
                <w:b/>
                <w:bCs/>
              </w:rPr>
            </w:pPr>
            <w:r w:rsidRPr="0067635D">
              <w:rPr>
                <w:rFonts w:eastAsia="Times New Roman" w:cstheme="minorHAnsi"/>
                <w:b/>
                <w:bCs/>
                <w:spacing w:val="-1"/>
                <w:w w:val="77"/>
              </w:rPr>
              <w:t>T</w:t>
            </w:r>
            <w:r w:rsidRPr="0067635D">
              <w:rPr>
                <w:rFonts w:eastAsia="Times New Roman" w:cstheme="minorHAnsi"/>
                <w:b/>
                <w:bCs/>
                <w:w w:val="99"/>
              </w:rPr>
              <w:t>y</w:t>
            </w:r>
            <w:r w:rsidRPr="0067635D">
              <w:rPr>
                <w:rFonts w:eastAsia="Times New Roman" w:cstheme="minorHAnsi"/>
                <w:b/>
                <w:bCs/>
                <w:w w:val="115"/>
              </w:rPr>
              <w:t>p</w:t>
            </w:r>
            <w:r w:rsidRPr="0067635D">
              <w:rPr>
                <w:rFonts w:eastAsia="Times New Roman" w:cstheme="minorHAnsi"/>
                <w:b/>
                <w:bCs/>
                <w:w w:val="117"/>
              </w:rPr>
              <w:t>e</w:t>
            </w:r>
            <w:r w:rsidRPr="0067635D">
              <w:rPr>
                <w:rFonts w:eastAsia="Times New Roman" w:cstheme="minorHAnsi"/>
                <w:b/>
                <w:bCs/>
                <w:spacing w:val="13"/>
              </w:rPr>
              <w:t xml:space="preserve"> </w:t>
            </w:r>
            <w:r w:rsidRPr="0067635D">
              <w:rPr>
                <w:rFonts w:eastAsia="Times New Roman" w:cstheme="minorHAnsi"/>
                <w:b/>
                <w:bCs/>
                <w:spacing w:val="1"/>
              </w:rPr>
              <w:t>o</w:t>
            </w:r>
            <w:r w:rsidRPr="0067635D">
              <w:rPr>
                <w:rFonts w:eastAsia="Times New Roman" w:cstheme="minorHAnsi"/>
                <w:b/>
                <w:bCs/>
              </w:rPr>
              <w:t>f</w:t>
            </w:r>
            <w:r w:rsidRPr="0067635D">
              <w:rPr>
                <w:rFonts w:eastAsia="Times New Roman" w:cstheme="minorHAnsi"/>
                <w:b/>
                <w:bCs/>
                <w:spacing w:val="12"/>
              </w:rPr>
              <w:t xml:space="preserve"> </w:t>
            </w:r>
            <w:r w:rsidRPr="0067635D">
              <w:rPr>
                <w:rFonts w:eastAsia="Times New Roman" w:cstheme="minorHAnsi"/>
                <w:b/>
                <w:bCs/>
                <w:spacing w:val="-1"/>
                <w:w w:val="77"/>
              </w:rPr>
              <w:t>T</w:t>
            </w:r>
            <w:r w:rsidRPr="0067635D">
              <w:rPr>
                <w:rFonts w:eastAsia="Times New Roman" w:cstheme="minorHAnsi"/>
                <w:b/>
                <w:bCs/>
                <w:spacing w:val="1"/>
                <w:w w:val="104"/>
              </w:rPr>
              <w:t>es</w:t>
            </w:r>
            <w:r w:rsidRPr="0067635D">
              <w:rPr>
                <w:rFonts w:eastAsia="Times New Roman" w:cstheme="minorHAnsi"/>
                <w:b/>
                <w:bCs/>
                <w:spacing w:val="-3"/>
                <w:w w:val="104"/>
              </w:rPr>
              <w:t>t</w:t>
            </w:r>
            <w:r w:rsidRPr="0067635D">
              <w:rPr>
                <w:rFonts w:eastAsia="Times New Roman" w:cstheme="minorHAnsi"/>
                <w:b/>
                <w:bCs/>
                <w:w w:val="102"/>
              </w:rPr>
              <w:t>s</w:t>
            </w:r>
          </w:p>
        </w:tc>
        <w:tc>
          <w:tcPr>
            <w:tcW w:w="2173" w:type="dxa"/>
            <w:tcBorders>
              <w:top w:val="single" w:sz="5" w:space="0" w:color="000000"/>
              <w:left w:val="single" w:sz="5" w:space="0" w:color="000000"/>
              <w:bottom w:val="single" w:sz="5" w:space="0" w:color="000000"/>
              <w:right w:val="single" w:sz="5" w:space="0" w:color="000000"/>
            </w:tcBorders>
            <w:vAlign w:val="center"/>
          </w:tcPr>
          <w:p w14:paraId="41984119" w14:textId="77777777" w:rsidR="004A263B" w:rsidRPr="0067635D" w:rsidRDefault="00001C8C" w:rsidP="00DF686A">
            <w:pPr>
              <w:spacing w:after="0" w:line="273" w:lineRule="auto"/>
              <w:ind w:left="100" w:right="187"/>
              <w:rPr>
                <w:rFonts w:eastAsia="Times New Roman" w:cstheme="minorHAnsi"/>
                <w:b/>
                <w:bCs/>
                <w:spacing w:val="-2"/>
              </w:rPr>
            </w:pPr>
            <w:r w:rsidRPr="0067635D">
              <w:rPr>
                <w:rFonts w:eastAsia="Times New Roman" w:cstheme="minorHAnsi"/>
                <w:b/>
                <w:bCs/>
                <w:spacing w:val="-2"/>
              </w:rPr>
              <w:t xml:space="preserve">Applicable </w:t>
            </w:r>
            <w:r w:rsidR="004A263B" w:rsidRPr="0067635D">
              <w:rPr>
                <w:rFonts w:eastAsia="Times New Roman" w:cstheme="minorHAnsi"/>
                <w:b/>
                <w:bCs/>
                <w:spacing w:val="-2"/>
              </w:rPr>
              <w:t>Standard</w:t>
            </w:r>
          </w:p>
        </w:tc>
        <w:tc>
          <w:tcPr>
            <w:tcW w:w="1555" w:type="dxa"/>
            <w:tcBorders>
              <w:top w:val="single" w:sz="5" w:space="0" w:color="000000"/>
              <w:left w:val="single" w:sz="5" w:space="0" w:color="000000"/>
              <w:bottom w:val="single" w:sz="5" w:space="0" w:color="000000"/>
              <w:right w:val="single" w:sz="5" w:space="0" w:color="000000"/>
            </w:tcBorders>
            <w:vAlign w:val="center"/>
          </w:tcPr>
          <w:p w14:paraId="09063374" w14:textId="77777777" w:rsidR="004A263B" w:rsidRPr="0067635D" w:rsidRDefault="004A263B" w:rsidP="00DF686A">
            <w:pPr>
              <w:spacing w:after="0" w:line="273" w:lineRule="auto"/>
              <w:ind w:left="100" w:right="187"/>
              <w:rPr>
                <w:rFonts w:eastAsia="Times New Roman" w:cstheme="minorHAnsi"/>
                <w:b/>
                <w:bCs/>
              </w:rPr>
            </w:pPr>
            <w:r w:rsidRPr="0067635D">
              <w:rPr>
                <w:rFonts w:eastAsia="Times New Roman" w:cstheme="minorHAnsi"/>
                <w:b/>
                <w:bCs/>
                <w:spacing w:val="-2"/>
              </w:rPr>
              <w:t>Limit(s)</w:t>
            </w:r>
          </w:p>
        </w:tc>
        <w:tc>
          <w:tcPr>
            <w:tcW w:w="2747" w:type="dxa"/>
            <w:tcBorders>
              <w:top w:val="single" w:sz="5" w:space="0" w:color="000000"/>
              <w:left w:val="single" w:sz="5" w:space="0" w:color="000000"/>
              <w:bottom w:val="single" w:sz="5" w:space="0" w:color="000000"/>
              <w:right w:val="single" w:sz="5" w:space="0" w:color="000000"/>
            </w:tcBorders>
            <w:vAlign w:val="center"/>
          </w:tcPr>
          <w:p w14:paraId="4DF094AC" w14:textId="77777777" w:rsidR="004A263B" w:rsidRPr="0067635D" w:rsidRDefault="004A263B" w:rsidP="00DF686A">
            <w:pPr>
              <w:spacing w:after="0" w:line="273" w:lineRule="auto"/>
              <w:ind w:left="100" w:right="187"/>
              <w:rPr>
                <w:rFonts w:eastAsia="Times New Roman" w:cstheme="minorHAnsi"/>
                <w:b/>
                <w:bCs/>
              </w:rPr>
            </w:pPr>
            <w:r w:rsidRPr="0067635D">
              <w:rPr>
                <w:rFonts w:eastAsia="Times New Roman" w:cstheme="minorHAnsi"/>
                <w:b/>
                <w:bCs/>
                <w:spacing w:val="-2"/>
              </w:rPr>
              <w:t>Minimum Frequency</w:t>
            </w:r>
          </w:p>
        </w:tc>
      </w:tr>
      <w:tr w:rsidR="003807DE" w:rsidRPr="0067635D" w14:paraId="7C6338D0" w14:textId="77777777" w:rsidTr="00DF686A">
        <w:trPr>
          <w:trHeight w:hRule="exact" w:val="2016"/>
        </w:trPr>
        <w:tc>
          <w:tcPr>
            <w:tcW w:w="3149" w:type="dxa"/>
            <w:tcBorders>
              <w:top w:val="single" w:sz="5" w:space="0" w:color="000000"/>
              <w:left w:val="single" w:sz="5" w:space="0" w:color="000000"/>
              <w:bottom w:val="single" w:sz="5" w:space="0" w:color="000000"/>
              <w:right w:val="single" w:sz="5" w:space="0" w:color="000000"/>
            </w:tcBorders>
            <w:vAlign w:val="center"/>
          </w:tcPr>
          <w:p w14:paraId="721A5284" w14:textId="77777777" w:rsidR="004A263B" w:rsidRPr="0067635D" w:rsidRDefault="004A263B" w:rsidP="00F726B5">
            <w:pPr>
              <w:spacing w:after="0"/>
              <w:ind w:left="86" w:right="96"/>
            </w:pPr>
            <w:r w:rsidRPr="0067635D">
              <w:t>1.Bleeding</w:t>
            </w:r>
          </w:p>
        </w:tc>
        <w:tc>
          <w:tcPr>
            <w:tcW w:w="2173" w:type="dxa"/>
            <w:tcBorders>
              <w:top w:val="single" w:sz="5" w:space="0" w:color="000000"/>
              <w:left w:val="single" w:sz="5" w:space="0" w:color="000000"/>
              <w:bottom w:val="single" w:sz="5" w:space="0" w:color="000000"/>
              <w:right w:val="single" w:sz="5" w:space="0" w:color="000000"/>
            </w:tcBorders>
            <w:vAlign w:val="center"/>
          </w:tcPr>
          <w:p w14:paraId="76DC8531" w14:textId="77777777" w:rsidR="004A263B" w:rsidRPr="0067635D" w:rsidRDefault="004A263B" w:rsidP="00F726B5">
            <w:pPr>
              <w:spacing w:after="0"/>
              <w:ind w:left="86" w:right="96"/>
            </w:pPr>
            <w:r w:rsidRPr="0067635D">
              <w:t>ASTM C232:1999</w:t>
            </w:r>
          </w:p>
        </w:tc>
        <w:tc>
          <w:tcPr>
            <w:tcW w:w="1555" w:type="dxa"/>
            <w:tcBorders>
              <w:top w:val="single" w:sz="5" w:space="0" w:color="000000"/>
              <w:left w:val="single" w:sz="5" w:space="0" w:color="000000"/>
              <w:bottom w:val="single" w:sz="5" w:space="0" w:color="000000"/>
              <w:right w:val="single" w:sz="5" w:space="0" w:color="000000"/>
            </w:tcBorders>
            <w:vAlign w:val="center"/>
          </w:tcPr>
          <w:p w14:paraId="04EE90BB" w14:textId="77777777" w:rsidR="004A263B" w:rsidRPr="0067635D" w:rsidRDefault="004A263B" w:rsidP="00F726B5">
            <w:pPr>
              <w:spacing w:after="0"/>
              <w:ind w:left="86" w:right="96"/>
            </w:pPr>
            <w:r w:rsidRPr="0067635D">
              <w:t>Max. 0.5%</w:t>
            </w:r>
          </w:p>
        </w:tc>
        <w:tc>
          <w:tcPr>
            <w:tcW w:w="2747" w:type="dxa"/>
            <w:tcBorders>
              <w:top w:val="single" w:sz="5" w:space="0" w:color="000000"/>
              <w:left w:val="single" w:sz="5" w:space="0" w:color="000000"/>
              <w:bottom w:val="single" w:sz="5" w:space="0" w:color="000000"/>
              <w:right w:val="single" w:sz="5" w:space="0" w:color="000000"/>
            </w:tcBorders>
            <w:vAlign w:val="center"/>
          </w:tcPr>
          <w:p w14:paraId="4F330703" w14:textId="77777777" w:rsidR="004A263B" w:rsidRPr="0067635D" w:rsidRDefault="004A263B" w:rsidP="00F726B5">
            <w:pPr>
              <w:spacing w:after="0"/>
              <w:ind w:left="86" w:right="96"/>
            </w:pPr>
            <w:r w:rsidRPr="0067635D">
              <w:t>▪1 test routine representative sample during the trial mix.</w:t>
            </w:r>
          </w:p>
          <w:p w14:paraId="5933722C" w14:textId="77777777" w:rsidR="004A263B" w:rsidRPr="0067635D" w:rsidRDefault="004A263B" w:rsidP="00F726B5">
            <w:pPr>
              <w:spacing w:after="0"/>
              <w:ind w:left="86" w:right="96"/>
            </w:pPr>
            <w:r w:rsidRPr="0067635D">
              <w:t>▪</w:t>
            </w:r>
            <w:r w:rsidR="00001C8C" w:rsidRPr="0067635D">
              <w:t xml:space="preserve">1 test routine during every </w:t>
            </w:r>
            <w:r w:rsidRPr="0067635D">
              <w:t>production</w:t>
            </w:r>
            <w:r w:rsidR="00D6508F" w:rsidRPr="0067635D">
              <w:t xml:space="preserve"> </w:t>
            </w:r>
            <w:r w:rsidRPr="0067635D">
              <w:t>(1st batch</w:t>
            </w:r>
            <w:r w:rsidR="00D6508F" w:rsidRPr="0067635D">
              <w:t xml:space="preserve"> </w:t>
            </w:r>
            <w:r w:rsidRPr="0067635D">
              <w:t>or load of each production</w:t>
            </w:r>
            <w:r w:rsidR="00D6508F" w:rsidRPr="0067635D">
              <w:t xml:space="preserve"> </w:t>
            </w:r>
            <w:r w:rsidRPr="0067635D">
              <w:t>day).</w:t>
            </w:r>
          </w:p>
          <w:p w14:paraId="73A0D6F4" w14:textId="10F319DA" w:rsidR="0068759E" w:rsidRPr="0067635D" w:rsidRDefault="0068759E" w:rsidP="00F726B5">
            <w:pPr>
              <w:spacing w:after="0"/>
              <w:ind w:left="86" w:right="96"/>
            </w:pPr>
          </w:p>
        </w:tc>
      </w:tr>
      <w:tr w:rsidR="003807DE" w:rsidRPr="0067635D" w14:paraId="46EA7889" w14:textId="77777777" w:rsidTr="00DF686A">
        <w:trPr>
          <w:trHeight w:hRule="exact" w:val="1440"/>
        </w:trPr>
        <w:tc>
          <w:tcPr>
            <w:tcW w:w="3149" w:type="dxa"/>
            <w:tcBorders>
              <w:top w:val="single" w:sz="5" w:space="0" w:color="000000"/>
              <w:left w:val="single" w:sz="5" w:space="0" w:color="000000"/>
              <w:bottom w:val="single" w:sz="5" w:space="0" w:color="000000"/>
              <w:right w:val="single" w:sz="5" w:space="0" w:color="000000"/>
            </w:tcBorders>
            <w:vAlign w:val="center"/>
          </w:tcPr>
          <w:p w14:paraId="05876C3E" w14:textId="77777777" w:rsidR="004A263B" w:rsidRPr="0067635D" w:rsidRDefault="004A263B" w:rsidP="00F726B5">
            <w:pPr>
              <w:spacing w:after="0"/>
              <w:ind w:left="86" w:right="96"/>
            </w:pPr>
            <w:r w:rsidRPr="0067635D">
              <w:t>2.Drying shrinkage and wetting expansion</w:t>
            </w:r>
          </w:p>
        </w:tc>
        <w:tc>
          <w:tcPr>
            <w:tcW w:w="2173" w:type="dxa"/>
            <w:tcBorders>
              <w:top w:val="single" w:sz="5" w:space="0" w:color="000000"/>
              <w:left w:val="single" w:sz="5" w:space="0" w:color="000000"/>
              <w:bottom w:val="single" w:sz="5" w:space="0" w:color="000000"/>
              <w:right w:val="single" w:sz="5" w:space="0" w:color="000000"/>
            </w:tcBorders>
            <w:vAlign w:val="center"/>
          </w:tcPr>
          <w:p w14:paraId="3750308F" w14:textId="77777777" w:rsidR="004A263B" w:rsidRPr="0067635D" w:rsidRDefault="004A263B" w:rsidP="00F726B5">
            <w:pPr>
              <w:spacing w:after="0"/>
              <w:ind w:left="86" w:right="96"/>
            </w:pPr>
            <w:r w:rsidRPr="0067635D">
              <w:t>BS 1881 Part</w:t>
            </w:r>
            <w:r w:rsidR="00001C8C" w:rsidRPr="0067635D">
              <w:t xml:space="preserve"> </w:t>
            </w:r>
            <w:r w:rsidRPr="0067635D">
              <w:t>5/BS 6073</w:t>
            </w:r>
          </w:p>
          <w:p w14:paraId="1A63B3F8" w14:textId="77777777" w:rsidR="004A263B" w:rsidRPr="0067635D" w:rsidRDefault="004A263B" w:rsidP="00F726B5">
            <w:pPr>
              <w:spacing w:after="0"/>
              <w:ind w:left="86" w:right="96"/>
            </w:pPr>
            <w:r w:rsidRPr="0067635D">
              <w:t>Part 1</w:t>
            </w:r>
          </w:p>
        </w:tc>
        <w:tc>
          <w:tcPr>
            <w:tcW w:w="1555" w:type="dxa"/>
            <w:tcBorders>
              <w:top w:val="single" w:sz="5" w:space="0" w:color="000000"/>
              <w:left w:val="single" w:sz="5" w:space="0" w:color="000000"/>
              <w:bottom w:val="single" w:sz="5" w:space="0" w:color="000000"/>
              <w:right w:val="single" w:sz="5" w:space="0" w:color="000000"/>
            </w:tcBorders>
            <w:vAlign w:val="center"/>
          </w:tcPr>
          <w:p w14:paraId="7DFBF8A6" w14:textId="77777777" w:rsidR="004A263B" w:rsidRPr="0067635D" w:rsidRDefault="004A263B" w:rsidP="00F726B5">
            <w:pPr>
              <w:spacing w:after="0"/>
              <w:ind w:left="86" w:right="96"/>
            </w:pPr>
            <w:r w:rsidRPr="0067635D">
              <w:t>Max.0.05%/ Max.0.03%</w:t>
            </w:r>
          </w:p>
        </w:tc>
        <w:tc>
          <w:tcPr>
            <w:tcW w:w="2747" w:type="dxa"/>
            <w:tcBorders>
              <w:top w:val="single" w:sz="5" w:space="0" w:color="000000"/>
              <w:left w:val="single" w:sz="5" w:space="0" w:color="000000"/>
              <w:bottom w:val="single" w:sz="5" w:space="0" w:color="000000"/>
              <w:right w:val="single" w:sz="5" w:space="0" w:color="000000"/>
            </w:tcBorders>
            <w:vAlign w:val="center"/>
          </w:tcPr>
          <w:p w14:paraId="467EE40D" w14:textId="77777777" w:rsidR="004A263B" w:rsidRPr="0067635D" w:rsidRDefault="004A263B" w:rsidP="00F726B5">
            <w:pPr>
              <w:spacing w:after="0"/>
              <w:ind w:left="86" w:right="96"/>
            </w:pPr>
            <w:r w:rsidRPr="0067635D">
              <w:t>▪ 1 test routine representative sample during the trial mix only.</w:t>
            </w:r>
          </w:p>
          <w:p w14:paraId="0CFFA85C" w14:textId="77777777" w:rsidR="004A263B" w:rsidRPr="0067635D" w:rsidRDefault="004A263B" w:rsidP="00F726B5">
            <w:pPr>
              <w:spacing w:after="0"/>
              <w:ind w:left="86" w:right="96"/>
            </w:pPr>
            <w:r w:rsidRPr="0067635D">
              <w:t>▪ as required by Superintendent.</w:t>
            </w:r>
          </w:p>
        </w:tc>
      </w:tr>
      <w:tr w:rsidR="003807DE" w:rsidRPr="0067635D" w14:paraId="23D30939" w14:textId="77777777" w:rsidTr="00DF686A">
        <w:tblPrEx>
          <w:jc w:val="center"/>
        </w:tblPrEx>
        <w:trPr>
          <w:trHeight w:hRule="exact" w:val="1992"/>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2C1EF291" w14:textId="77777777" w:rsidR="004A263B" w:rsidRPr="0067635D" w:rsidRDefault="004A263B" w:rsidP="00F726B5">
            <w:pPr>
              <w:spacing w:after="0"/>
              <w:ind w:left="86" w:right="96"/>
            </w:pPr>
            <w:r w:rsidRPr="0067635D">
              <w:t>3.Air content</w:t>
            </w:r>
          </w:p>
        </w:tc>
        <w:tc>
          <w:tcPr>
            <w:tcW w:w="2173" w:type="dxa"/>
            <w:tcBorders>
              <w:top w:val="single" w:sz="5" w:space="0" w:color="000000"/>
              <w:left w:val="single" w:sz="5" w:space="0" w:color="000000"/>
              <w:bottom w:val="single" w:sz="5" w:space="0" w:color="000000"/>
              <w:right w:val="single" w:sz="5" w:space="0" w:color="000000"/>
            </w:tcBorders>
            <w:vAlign w:val="center"/>
          </w:tcPr>
          <w:p w14:paraId="3A4C7380" w14:textId="77777777" w:rsidR="004A263B" w:rsidRPr="0067635D" w:rsidRDefault="00001C8C" w:rsidP="00F726B5">
            <w:pPr>
              <w:spacing w:after="0"/>
              <w:ind w:left="86" w:right="96"/>
              <w:rPr>
                <w:lang w:val="fr-FR"/>
              </w:rPr>
            </w:pPr>
            <w:r w:rsidRPr="0067635D">
              <w:rPr>
                <w:lang w:val="fr-FR"/>
              </w:rPr>
              <w:t xml:space="preserve">BS EN12350: </w:t>
            </w:r>
            <w:r w:rsidR="004A263B" w:rsidRPr="0067635D">
              <w:rPr>
                <w:lang w:val="fr-FR"/>
              </w:rPr>
              <w:t>P7:2000 / ASTM C231</w:t>
            </w:r>
          </w:p>
        </w:tc>
        <w:tc>
          <w:tcPr>
            <w:tcW w:w="1555" w:type="dxa"/>
            <w:tcBorders>
              <w:top w:val="single" w:sz="5" w:space="0" w:color="000000"/>
              <w:left w:val="single" w:sz="5" w:space="0" w:color="000000"/>
              <w:bottom w:val="single" w:sz="5" w:space="0" w:color="000000"/>
              <w:right w:val="single" w:sz="5" w:space="0" w:color="000000"/>
            </w:tcBorders>
            <w:vAlign w:val="center"/>
          </w:tcPr>
          <w:p w14:paraId="21F7D2A3" w14:textId="77777777" w:rsidR="004A263B" w:rsidRPr="0067635D" w:rsidRDefault="004A263B" w:rsidP="00F726B5">
            <w:pPr>
              <w:spacing w:after="0"/>
              <w:ind w:left="86" w:right="96"/>
            </w:pPr>
            <w:r w:rsidRPr="0067635D">
              <w:t>Max 2%</w:t>
            </w:r>
          </w:p>
        </w:tc>
        <w:tc>
          <w:tcPr>
            <w:tcW w:w="2747" w:type="dxa"/>
            <w:tcBorders>
              <w:top w:val="single" w:sz="5" w:space="0" w:color="000000"/>
              <w:left w:val="single" w:sz="5" w:space="0" w:color="000000"/>
              <w:bottom w:val="single" w:sz="5" w:space="0" w:color="000000"/>
              <w:right w:val="single" w:sz="5" w:space="0" w:color="000000"/>
            </w:tcBorders>
            <w:vAlign w:val="center"/>
          </w:tcPr>
          <w:p w14:paraId="3B588896" w14:textId="77777777" w:rsidR="004A263B" w:rsidRPr="0067635D" w:rsidRDefault="004A263B" w:rsidP="00F726B5">
            <w:pPr>
              <w:spacing w:after="0"/>
              <w:ind w:left="86" w:right="96"/>
            </w:pPr>
            <w:r w:rsidRPr="0067635D">
              <w:t>▪1 test routine representative sample during the trial mix.</w:t>
            </w:r>
          </w:p>
          <w:p w14:paraId="4E7CC65F" w14:textId="77777777" w:rsidR="004A263B" w:rsidRPr="0067635D" w:rsidRDefault="004A263B" w:rsidP="00F726B5">
            <w:pPr>
              <w:spacing w:after="0"/>
              <w:ind w:left="86" w:right="96"/>
            </w:pPr>
            <w:r w:rsidRPr="0067635D">
              <w:t>Note:</w:t>
            </w:r>
            <w:r w:rsidR="00D6508F" w:rsidRPr="0067635D">
              <w:t xml:space="preserve"> </w:t>
            </w:r>
            <w:r w:rsidRPr="0067635D">
              <w:t>concrete</w:t>
            </w:r>
            <w:r w:rsidR="00D6508F" w:rsidRPr="0067635D">
              <w:t xml:space="preserve"> </w:t>
            </w:r>
            <w:r w:rsidRPr="0067635D">
              <w:t>containing entrained air: 1st batch</w:t>
            </w:r>
            <w:r w:rsidR="00D6508F" w:rsidRPr="0067635D">
              <w:t xml:space="preserve"> </w:t>
            </w:r>
            <w:r w:rsidRPr="0067635D">
              <w:t>or load of each production</w:t>
            </w:r>
            <w:r w:rsidR="00D6508F" w:rsidRPr="0067635D">
              <w:t xml:space="preserve"> </w:t>
            </w:r>
            <w:r w:rsidRPr="0067635D">
              <w:t>day</w:t>
            </w:r>
            <w:r w:rsidR="00D6508F" w:rsidRPr="0067635D">
              <w:t xml:space="preserve"> </w:t>
            </w:r>
            <w:r w:rsidRPr="0067635D">
              <w:t>until values stabilize.</w:t>
            </w:r>
          </w:p>
        </w:tc>
      </w:tr>
      <w:tr w:rsidR="003807DE" w:rsidRPr="0067635D" w14:paraId="0C98E507" w14:textId="77777777" w:rsidTr="00DF686A">
        <w:tblPrEx>
          <w:jc w:val="center"/>
        </w:tblPrEx>
        <w:trPr>
          <w:trHeight w:hRule="exact" w:val="903"/>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721599F5" w14:textId="77777777" w:rsidR="004A263B" w:rsidRPr="0067635D" w:rsidRDefault="004A263B" w:rsidP="00F726B5">
            <w:pPr>
              <w:spacing w:after="0"/>
              <w:ind w:left="86" w:right="96"/>
            </w:pPr>
            <w:r w:rsidRPr="0067635D">
              <w:t>4.Free water/cement ratio</w:t>
            </w:r>
          </w:p>
        </w:tc>
        <w:tc>
          <w:tcPr>
            <w:tcW w:w="2173" w:type="dxa"/>
            <w:tcBorders>
              <w:top w:val="single" w:sz="5" w:space="0" w:color="000000"/>
              <w:left w:val="single" w:sz="5" w:space="0" w:color="000000"/>
              <w:bottom w:val="single" w:sz="5" w:space="0" w:color="000000"/>
              <w:right w:val="single" w:sz="5" w:space="0" w:color="000000"/>
            </w:tcBorders>
            <w:vAlign w:val="center"/>
          </w:tcPr>
          <w:p w14:paraId="41C04C6E" w14:textId="77777777" w:rsidR="004A263B" w:rsidRPr="0067635D" w:rsidRDefault="00001C8C" w:rsidP="00F726B5">
            <w:pPr>
              <w:spacing w:after="0"/>
              <w:ind w:left="86" w:right="96"/>
            </w:pPr>
            <w:r w:rsidRPr="0067635D">
              <w:t xml:space="preserve">Ref. BS EN 206-1:2000 </w:t>
            </w:r>
            <w:r w:rsidR="004A263B" w:rsidRPr="0067635D">
              <w:t>P.30</w:t>
            </w:r>
          </w:p>
        </w:tc>
        <w:tc>
          <w:tcPr>
            <w:tcW w:w="1555" w:type="dxa"/>
            <w:tcBorders>
              <w:top w:val="single" w:sz="5" w:space="0" w:color="000000"/>
              <w:left w:val="single" w:sz="5" w:space="0" w:color="000000"/>
              <w:bottom w:val="single" w:sz="5" w:space="0" w:color="000000"/>
              <w:right w:val="single" w:sz="5" w:space="0" w:color="000000"/>
            </w:tcBorders>
            <w:vAlign w:val="center"/>
          </w:tcPr>
          <w:p w14:paraId="0940FEB1" w14:textId="77777777" w:rsidR="004A263B" w:rsidRPr="0067635D" w:rsidRDefault="00001C8C" w:rsidP="00F726B5">
            <w:pPr>
              <w:spacing w:after="0"/>
              <w:ind w:left="86" w:right="96"/>
            </w:pPr>
            <w:r w:rsidRPr="0067635D">
              <w:t xml:space="preserve">As per PART </w:t>
            </w:r>
            <w:r w:rsidR="004A263B" w:rsidRPr="0067635D">
              <w:t>8.2</w:t>
            </w:r>
          </w:p>
        </w:tc>
        <w:tc>
          <w:tcPr>
            <w:tcW w:w="2747" w:type="dxa"/>
            <w:tcBorders>
              <w:top w:val="single" w:sz="5" w:space="0" w:color="000000"/>
              <w:left w:val="single" w:sz="5" w:space="0" w:color="000000"/>
              <w:bottom w:val="single" w:sz="5" w:space="0" w:color="000000"/>
              <w:right w:val="single" w:sz="5" w:space="0" w:color="000000"/>
            </w:tcBorders>
            <w:vAlign w:val="center"/>
          </w:tcPr>
          <w:p w14:paraId="1D7780E7" w14:textId="77777777" w:rsidR="004A263B" w:rsidRPr="0067635D" w:rsidRDefault="004A263B" w:rsidP="00F726B5">
            <w:pPr>
              <w:spacing w:after="0"/>
              <w:ind w:left="86" w:right="96"/>
            </w:pPr>
            <w:r w:rsidRPr="0067635D">
              <w:t>▪1 test routine representative sample during the trial mix.</w:t>
            </w:r>
          </w:p>
        </w:tc>
      </w:tr>
      <w:tr w:rsidR="003807DE" w:rsidRPr="0067635D" w14:paraId="3CA27F8B" w14:textId="77777777" w:rsidTr="00DF686A">
        <w:tblPrEx>
          <w:jc w:val="center"/>
        </w:tblPrEx>
        <w:trPr>
          <w:trHeight w:hRule="exact" w:val="1254"/>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6096FF7A" w14:textId="77777777" w:rsidR="004A263B" w:rsidRPr="0067635D" w:rsidRDefault="004A263B" w:rsidP="00F726B5">
            <w:pPr>
              <w:spacing w:after="0"/>
              <w:ind w:left="86" w:right="96"/>
            </w:pPr>
            <w:r w:rsidRPr="0067635D">
              <w:t>5. Workability (slump &amp; concrete temperature, concrete</w:t>
            </w:r>
            <w:r w:rsidR="00D6508F" w:rsidRPr="0067635D">
              <w:t xml:space="preserve"> </w:t>
            </w:r>
            <w:r w:rsidRPr="0067635D">
              <w:t>flow</w:t>
            </w:r>
          </w:p>
          <w:p w14:paraId="1BD3E588" w14:textId="77777777" w:rsidR="004A263B" w:rsidRPr="0067635D" w:rsidRDefault="004A263B" w:rsidP="00F726B5">
            <w:pPr>
              <w:spacing w:after="0"/>
              <w:ind w:left="86" w:right="96"/>
            </w:pPr>
            <w:r w:rsidRPr="0067635D">
              <w:t>tests)</w:t>
            </w:r>
          </w:p>
        </w:tc>
        <w:tc>
          <w:tcPr>
            <w:tcW w:w="2173" w:type="dxa"/>
            <w:tcBorders>
              <w:top w:val="single" w:sz="5" w:space="0" w:color="000000"/>
              <w:left w:val="single" w:sz="5" w:space="0" w:color="000000"/>
              <w:bottom w:val="single" w:sz="5" w:space="0" w:color="000000"/>
              <w:right w:val="single" w:sz="5" w:space="0" w:color="000000"/>
            </w:tcBorders>
            <w:vAlign w:val="center"/>
          </w:tcPr>
          <w:p w14:paraId="2B194FB3" w14:textId="77777777" w:rsidR="004A263B" w:rsidRPr="0067635D" w:rsidRDefault="004A263B" w:rsidP="00F726B5">
            <w:pPr>
              <w:spacing w:after="0"/>
              <w:ind w:left="86" w:right="96"/>
            </w:pPr>
            <w:r w:rsidRPr="0067635D">
              <w:t>BS 1881 P</w:t>
            </w:r>
            <w:r w:rsidR="00001C8C" w:rsidRPr="0067635D">
              <w:t xml:space="preserve">art </w:t>
            </w:r>
            <w:r w:rsidRPr="0067635D">
              <w:t>102:1983/ BS 1881-2</w:t>
            </w:r>
          </w:p>
        </w:tc>
        <w:tc>
          <w:tcPr>
            <w:tcW w:w="1555" w:type="dxa"/>
            <w:tcBorders>
              <w:top w:val="single" w:sz="5" w:space="0" w:color="000000"/>
              <w:left w:val="single" w:sz="5" w:space="0" w:color="000000"/>
              <w:bottom w:val="single" w:sz="5" w:space="0" w:color="000000"/>
              <w:right w:val="single" w:sz="5" w:space="0" w:color="000000"/>
            </w:tcBorders>
            <w:vAlign w:val="center"/>
          </w:tcPr>
          <w:p w14:paraId="05134FD6" w14:textId="77777777" w:rsidR="004A263B" w:rsidRPr="0067635D" w:rsidRDefault="00001C8C" w:rsidP="00F726B5">
            <w:pPr>
              <w:spacing w:after="0"/>
              <w:ind w:left="86" w:right="96"/>
            </w:pPr>
            <w:r w:rsidRPr="0067635D">
              <w:t xml:space="preserve">As required by Superintendent/ BS EN </w:t>
            </w:r>
            <w:r w:rsidR="004A263B" w:rsidRPr="0067635D">
              <w:t>206</w:t>
            </w:r>
          </w:p>
        </w:tc>
        <w:tc>
          <w:tcPr>
            <w:tcW w:w="2747" w:type="dxa"/>
            <w:tcBorders>
              <w:top w:val="single" w:sz="5" w:space="0" w:color="000000"/>
              <w:left w:val="single" w:sz="5" w:space="0" w:color="000000"/>
              <w:bottom w:val="single" w:sz="5" w:space="0" w:color="000000"/>
              <w:right w:val="single" w:sz="5" w:space="0" w:color="000000"/>
            </w:tcBorders>
            <w:vAlign w:val="center"/>
          </w:tcPr>
          <w:p w14:paraId="50EA74FF" w14:textId="77777777" w:rsidR="004A263B" w:rsidRPr="0067635D" w:rsidRDefault="004A263B" w:rsidP="00F726B5">
            <w:pPr>
              <w:spacing w:after="0"/>
              <w:ind w:left="86" w:right="96"/>
            </w:pPr>
            <w:r w:rsidRPr="0067635D">
              <w:t>▪ 1 test routine representative sample each</w:t>
            </w:r>
            <w:r w:rsidR="00D6508F" w:rsidRPr="0067635D">
              <w:t xml:space="preserve"> </w:t>
            </w:r>
            <w:r w:rsidRPr="0067635D">
              <w:t>during the trial mix.</w:t>
            </w:r>
          </w:p>
          <w:p w14:paraId="4D973393" w14:textId="77777777" w:rsidR="004A263B" w:rsidRPr="0067635D" w:rsidRDefault="004A263B" w:rsidP="00F726B5">
            <w:pPr>
              <w:spacing w:after="0"/>
              <w:ind w:left="86" w:right="96"/>
            </w:pPr>
            <w:r w:rsidRPr="0067635D">
              <w:t>▪</w:t>
            </w:r>
            <w:r w:rsidR="00A00A52" w:rsidRPr="0067635D">
              <w:t xml:space="preserve"> </w:t>
            </w:r>
            <w:r w:rsidRPr="0067635D">
              <w:t>Every truck load or Batch.</w:t>
            </w:r>
          </w:p>
        </w:tc>
      </w:tr>
      <w:tr w:rsidR="003807DE" w:rsidRPr="0067635D" w14:paraId="22CD066A" w14:textId="77777777" w:rsidTr="00DF686A">
        <w:tblPrEx>
          <w:jc w:val="center"/>
        </w:tblPrEx>
        <w:trPr>
          <w:trHeight w:hRule="exact" w:val="2016"/>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4103DBFA" w14:textId="77777777" w:rsidR="004A263B" w:rsidRPr="0067635D" w:rsidRDefault="004A263B" w:rsidP="00F726B5">
            <w:pPr>
              <w:spacing w:after="0"/>
              <w:ind w:left="86" w:right="96"/>
            </w:pPr>
            <w:r w:rsidRPr="0067635D">
              <w:t>6. Fresh and hardened concrete</w:t>
            </w:r>
            <w:r w:rsidR="00D6508F" w:rsidRPr="0067635D">
              <w:t xml:space="preserve"> </w:t>
            </w:r>
            <w:r w:rsidRPr="0067635D">
              <w:t>density</w:t>
            </w:r>
          </w:p>
        </w:tc>
        <w:tc>
          <w:tcPr>
            <w:tcW w:w="2173" w:type="dxa"/>
            <w:tcBorders>
              <w:top w:val="single" w:sz="5" w:space="0" w:color="000000"/>
              <w:left w:val="single" w:sz="5" w:space="0" w:color="000000"/>
              <w:bottom w:val="single" w:sz="5" w:space="0" w:color="000000"/>
              <w:right w:val="single" w:sz="5" w:space="0" w:color="000000"/>
            </w:tcBorders>
            <w:vAlign w:val="center"/>
          </w:tcPr>
          <w:p w14:paraId="4C1ACF8D" w14:textId="77777777" w:rsidR="004A263B" w:rsidRPr="0067635D" w:rsidRDefault="00001C8C" w:rsidP="00F726B5">
            <w:pPr>
              <w:spacing w:after="0"/>
              <w:ind w:left="86" w:right="96"/>
            </w:pPr>
            <w:r w:rsidRPr="0067635D">
              <w:t xml:space="preserve">BS 1881 Part 107 &amp; </w:t>
            </w:r>
            <w:r w:rsidR="004A263B" w:rsidRPr="0067635D">
              <w:t>114:1983</w:t>
            </w:r>
          </w:p>
        </w:tc>
        <w:tc>
          <w:tcPr>
            <w:tcW w:w="1555" w:type="dxa"/>
            <w:tcBorders>
              <w:top w:val="single" w:sz="5" w:space="0" w:color="000000"/>
              <w:left w:val="single" w:sz="5" w:space="0" w:color="000000"/>
              <w:bottom w:val="single" w:sz="5" w:space="0" w:color="000000"/>
              <w:right w:val="single" w:sz="5" w:space="0" w:color="000000"/>
            </w:tcBorders>
            <w:vAlign w:val="center"/>
          </w:tcPr>
          <w:p w14:paraId="3B9923DF" w14:textId="77777777" w:rsidR="004A263B" w:rsidRPr="0067635D" w:rsidRDefault="004A263B" w:rsidP="00F726B5">
            <w:pPr>
              <w:spacing w:after="0"/>
              <w:ind w:left="86" w:right="96"/>
            </w:pPr>
            <w:r w:rsidRPr="0067635D">
              <w:t>Standard</w:t>
            </w:r>
          </w:p>
        </w:tc>
        <w:tc>
          <w:tcPr>
            <w:tcW w:w="2747" w:type="dxa"/>
            <w:tcBorders>
              <w:top w:val="single" w:sz="5" w:space="0" w:color="000000"/>
              <w:left w:val="single" w:sz="5" w:space="0" w:color="000000"/>
              <w:bottom w:val="single" w:sz="5" w:space="0" w:color="000000"/>
              <w:right w:val="single" w:sz="5" w:space="0" w:color="000000"/>
            </w:tcBorders>
            <w:vAlign w:val="center"/>
          </w:tcPr>
          <w:p w14:paraId="7D01FF12" w14:textId="77777777" w:rsidR="004A263B" w:rsidRPr="0067635D" w:rsidRDefault="004A263B" w:rsidP="00F726B5">
            <w:pPr>
              <w:spacing w:after="0"/>
              <w:ind w:left="86" w:right="96"/>
            </w:pPr>
            <w:r w:rsidRPr="0067635D">
              <w:t>▪ 1 test routine representative sample during the trial mix.</w:t>
            </w:r>
          </w:p>
          <w:p w14:paraId="50A3464E" w14:textId="77777777" w:rsidR="004A263B" w:rsidRPr="0067635D" w:rsidRDefault="004A263B" w:rsidP="00F726B5">
            <w:pPr>
              <w:spacing w:after="0"/>
              <w:ind w:left="86" w:right="96"/>
            </w:pPr>
            <w:r w:rsidRPr="0067635D">
              <w:t>▪ Same</w:t>
            </w:r>
            <w:r w:rsidR="00D6508F" w:rsidRPr="0067635D">
              <w:t xml:space="preserve"> </w:t>
            </w:r>
            <w:r w:rsidRPr="0067635D">
              <w:t>routine sampling of compressive</w:t>
            </w:r>
            <w:r w:rsidR="00D6508F" w:rsidRPr="0067635D">
              <w:t xml:space="preserve"> </w:t>
            </w:r>
            <w:r w:rsidRPr="0067635D">
              <w:t>strength of cubes</w:t>
            </w:r>
            <w:r w:rsidR="00D6508F" w:rsidRPr="0067635D">
              <w:t xml:space="preserve"> </w:t>
            </w:r>
            <w:r w:rsidRPr="0067635D">
              <w:t>during the production</w:t>
            </w:r>
            <w:r w:rsidR="00D6508F" w:rsidRPr="0067635D">
              <w:t xml:space="preserve"> </w:t>
            </w:r>
            <w:r w:rsidRPr="0067635D">
              <w:t>stage.</w:t>
            </w:r>
          </w:p>
        </w:tc>
      </w:tr>
      <w:tr w:rsidR="003807DE" w:rsidRPr="0067635D" w14:paraId="72DA6AE3" w14:textId="77777777" w:rsidTr="00DF686A">
        <w:tblPrEx>
          <w:jc w:val="center"/>
        </w:tblPrEx>
        <w:trPr>
          <w:trHeight w:hRule="exact" w:val="867"/>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2E7BCF73" w14:textId="77777777" w:rsidR="004A263B" w:rsidRPr="0067635D" w:rsidRDefault="004A263B" w:rsidP="00F726B5">
            <w:pPr>
              <w:spacing w:after="0"/>
              <w:ind w:left="86" w:right="96"/>
            </w:pPr>
            <w:r w:rsidRPr="0067635D">
              <w:t>7. ISAT (Initial Surface Absorption</w:t>
            </w:r>
            <w:r w:rsidR="00D6508F" w:rsidRPr="0067635D">
              <w:t xml:space="preserve"> </w:t>
            </w:r>
            <w:r w:rsidRPr="0067635D">
              <w:t>Test)</w:t>
            </w:r>
          </w:p>
        </w:tc>
        <w:tc>
          <w:tcPr>
            <w:tcW w:w="2173" w:type="dxa"/>
            <w:tcBorders>
              <w:top w:val="single" w:sz="5" w:space="0" w:color="000000"/>
              <w:left w:val="single" w:sz="5" w:space="0" w:color="000000"/>
              <w:bottom w:val="single" w:sz="5" w:space="0" w:color="000000"/>
              <w:right w:val="single" w:sz="5" w:space="0" w:color="000000"/>
            </w:tcBorders>
            <w:vAlign w:val="center"/>
          </w:tcPr>
          <w:p w14:paraId="5ED2386E" w14:textId="77777777" w:rsidR="004A263B" w:rsidRPr="0067635D" w:rsidRDefault="00001C8C" w:rsidP="00F726B5">
            <w:pPr>
              <w:spacing w:after="0"/>
              <w:ind w:left="86" w:right="96"/>
            </w:pPr>
            <w:r w:rsidRPr="0067635D">
              <w:t xml:space="preserve">BS1881-208:1996/ BS </w:t>
            </w:r>
            <w:r w:rsidR="004A263B" w:rsidRPr="0067635D">
              <w:t>1881-5: 1970</w:t>
            </w:r>
          </w:p>
        </w:tc>
        <w:tc>
          <w:tcPr>
            <w:tcW w:w="1555" w:type="dxa"/>
            <w:tcBorders>
              <w:top w:val="single" w:sz="5" w:space="0" w:color="000000"/>
              <w:left w:val="single" w:sz="5" w:space="0" w:color="000000"/>
              <w:bottom w:val="single" w:sz="5" w:space="0" w:color="000000"/>
              <w:right w:val="single" w:sz="5" w:space="0" w:color="000000"/>
            </w:tcBorders>
            <w:vAlign w:val="center"/>
          </w:tcPr>
          <w:p w14:paraId="41CBC301" w14:textId="77777777" w:rsidR="004A263B" w:rsidRPr="0067635D" w:rsidRDefault="00001C8C" w:rsidP="00F726B5">
            <w:pPr>
              <w:spacing w:after="0"/>
              <w:ind w:left="86" w:right="96"/>
            </w:pPr>
            <w:r w:rsidRPr="0067635D">
              <w:t xml:space="preserve">Refer to PART </w:t>
            </w:r>
            <w:r w:rsidR="004A263B" w:rsidRPr="0067635D">
              <w:t>9.1</w:t>
            </w:r>
          </w:p>
        </w:tc>
        <w:tc>
          <w:tcPr>
            <w:tcW w:w="2747" w:type="dxa"/>
            <w:tcBorders>
              <w:top w:val="single" w:sz="5" w:space="0" w:color="000000"/>
              <w:left w:val="single" w:sz="5" w:space="0" w:color="000000"/>
              <w:bottom w:val="single" w:sz="5" w:space="0" w:color="000000"/>
              <w:right w:val="single" w:sz="5" w:space="0" w:color="000000"/>
            </w:tcBorders>
            <w:vAlign w:val="center"/>
          </w:tcPr>
          <w:p w14:paraId="4104DE8C" w14:textId="77777777" w:rsidR="004A263B" w:rsidRPr="0067635D" w:rsidRDefault="004A263B" w:rsidP="00F726B5">
            <w:pPr>
              <w:spacing w:after="0"/>
              <w:ind w:left="86" w:right="96"/>
            </w:pPr>
            <w:r w:rsidRPr="0067635D">
              <w:t>▪ 1 test routine representative sample during the trial mix.</w:t>
            </w:r>
          </w:p>
        </w:tc>
      </w:tr>
      <w:tr w:rsidR="003807DE" w:rsidRPr="0067635D" w14:paraId="3AECBE49" w14:textId="77777777" w:rsidTr="00DF686A">
        <w:tblPrEx>
          <w:jc w:val="center"/>
        </w:tblPrEx>
        <w:trPr>
          <w:trHeight w:hRule="exact" w:val="1713"/>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404371FD" w14:textId="77777777" w:rsidR="004A263B" w:rsidRPr="0067635D" w:rsidRDefault="004A263B" w:rsidP="00F726B5">
            <w:pPr>
              <w:spacing w:after="0"/>
              <w:ind w:left="86" w:right="96"/>
            </w:pPr>
            <w:r w:rsidRPr="0067635D">
              <w:t>8. Water absorption</w:t>
            </w:r>
          </w:p>
        </w:tc>
        <w:tc>
          <w:tcPr>
            <w:tcW w:w="2173" w:type="dxa"/>
            <w:tcBorders>
              <w:top w:val="single" w:sz="5" w:space="0" w:color="000000"/>
              <w:left w:val="single" w:sz="5" w:space="0" w:color="000000"/>
              <w:bottom w:val="single" w:sz="5" w:space="0" w:color="000000"/>
              <w:right w:val="single" w:sz="5" w:space="0" w:color="000000"/>
            </w:tcBorders>
            <w:vAlign w:val="center"/>
          </w:tcPr>
          <w:p w14:paraId="7678C38F" w14:textId="77777777" w:rsidR="004A263B" w:rsidRPr="0067635D" w:rsidRDefault="004A263B" w:rsidP="00F726B5">
            <w:pPr>
              <w:spacing w:after="0"/>
              <w:ind w:left="86" w:right="96"/>
            </w:pPr>
            <w:r w:rsidRPr="0067635D">
              <w:t>BS 1881-122</w:t>
            </w:r>
          </w:p>
        </w:tc>
        <w:tc>
          <w:tcPr>
            <w:tcW w:w="1555" w:type="dxa"/>
            <w:tcBorders>
              <w:top w:val="single" w:sz="5" w:space="0" w:color="000000"/>
              <w:left w:val="single" w:sz="5" w:space="0" w:color="000000"/>
              <w:bottom w:val="single" w:sz="5" w:space="0" w:color="000000"/>
              <w:right w:val="single" w:sz="5" w:space="0" w:color="000000"/>
            </w:tcBorders>
            <w:vAlign w:val="center"/>
          </w:tcPr>
          <w:p w14:paraId="11F33E30" w14:textId="77777777" w:rsidR="004A263B" w:rsidRPr="0067635D" w:rsidRDefault="004A263B" w:rsidP="00F726B5">
            <w:pPr>
              <w:spacing w:after="0"/>
              <w:ind w:left="86" w:right="96"/>
            </w:pPr>
            <w:r w:rsidRPr="0067635D">
              <w:t>1.6</w:t>
            </w:r>
            <w:r w:rsidR="00D6508F" w:rsidRPr="0067635D">
              <w:t xml:space="preserve"> </w:t>
            </w:r>
            <w:r w:rsidR="00001C8C" w:rsidRPr="0067635D">
              <w:t xml:space="preserve">% after </w:t>
            </w:r>
            <w:r w:rsidRPr="0067635D">
              <w:t>30</w:t>
            </w:r>
            <w:r w:rsidR="00D6508F" w:rsidRPr="0067635D">
              <w:t xml:space="preserve"> </w:t>
            </w:r>
            <w:r w:rsidRPr="0067635D">
              <w:t>min.</w:t>
            </w:r>
          </w:p>
        </w:tc>
        <w:tc>
          <w:tcPr>
            <w:tcW w:w="2747" w:type="dxa"/>
            <w:tcBorders>
              <w:top w:val="single" w:sz="5" w:space="0" w:color="000000"/>
              <w:left w:val="single" w:sz="5" w:space="0" w:color="000000"/>
              <w:bottom w:val="single" w:sz="5" w:space="0" w:color="000000"/>
              <w:right w:val="single" w:sz="5" w:space="0" w:color="000000"/>
            </w:tcBorders>
            <w:vAlign w:val="center"/>
          </w:tcPr>
          <w:p w14:paraId="3BA56704" w14:textId="77777777" w:rsidR="004A263B" w:rsidRPr="0067635D" w:rsidRDefault="004A263B" w:rsidP="00F726B5">
            <w:pPr>
              <w:spacing w:after="0"/>
              <w:ind w:left="86" w:right="96"/>
            </w:pPr>
            <w:r w:rsidRPr="0067635D">
              <w:t>▪ 1 test routine representative sample during the trial mix.</w:t>
            </w:r>
          </w:p>
          <w:p w14:paraId="536DEB67" w14:textId="77777777" w:rsidR="004A263B" w:rsidRPr="0067635D" w:rsidRDefault="004A263B" w:rsidP="00F726B5">
            <w:pPr>
              <w:spacing w:after="0"/>
              <w:ind w:left="86" w:right="96"/>
            </w:pPr>
            <w:r w:rsidRPr="0067635D">
              <w:t>▪ For every 1500m3 on 28-day old sample</w:t>
            </w:r>
            <w:r w:rsidR="00D6508F" w:rsidRPr="0067635D">
              <w:t xml:space="preserve"> </w:t>
            </w:r>
            <w:r w:rsidRPr="0067635D">
              <w:t>during the production.</w:t>
            </w:r>
          </w:p>
        </w:tc>
      </w:tr>
      <w:tr w:rsidR="003807DE" w:rsidRPr="0067635D" w14:paraId="0C8D5A1B" w14:textId="77777777" w:rsidTr="00DF686A">
        <w:tblPrEx>
          <w:jc w:val="center"/>
        </w:tblPrEx>
        <w:trPr>
          <w:trHeight w:hRule="exact" w:val="1728"/>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274CD7A1" w14:textId="77777777" w:rsidR="004A263B" w:rsidRPr="0067635D" w:rsidRDefault="00001C8C" w:rsidP="00F726B5">
            <w:pPr>
              <w:spacing w:after="0"/>
              <w:ind w:left="86" w:right="96"/>
            </w:pPr>
            <w:r w:rsidRPr="0067635D">
              <w:t xml:space="preserve">9. RCPT (Rapid </w:t>
            </w:r>
            <w:r w:rsidR="004A263B" w:rsidRPr="0067635D">
              <w:t>Chloride Penetration Tests)</w:t>
            </w:r>
          </w:p>
        </w:tc>
        <w:tc>
          <w:tcPr>
            <w:tcW w:w="2173" w:type="dxa"/>
            <w:tcBorders>
              <w:top w:val="single" w:sz="5" w:space="0" w:color="000000"/>
              <w:left w:val="single" w:sz="5" w:space="0" w:color="000000"/>
              <w:bottom w:val="single" w:sz="5" w:space="0" w:color="000000"/>
              <w:right w:val="single" w:sz="5" w:space="0" w:color="000000"/>
            </w:tcBorders>
            <w:vAlign w:val="center"/>
          </w:tcPr>
          <w:p w14:paraId="49F8FE8C" w14:textId="77777777" w:rsidR="004A263B" w:rsidRPr="0067635D" w:rsidRDefault="004A263B" w:rsidP="00F726B5">
            <w:pPr>
              <w:spacing w:after="0"/>
              <w:ind w:left="86" w:right="96"/>
            </w:pPr>
            <w:r w:rsidRPr="0067635D">
              <w:t>ASTM C1202</w:t>
            </w:r>
          </w:p>
        </w:tc>
        <w:tc>
          <w:tcPr>
            <w:tcW w:w="1555" w:type="dxa"/>
            <w:tcBorders>
              <w:top w:val="single" w:sz="5" w:space="0" w:color="000000"/>
              <w:left w:val="single" w:sz="5" w:space="0" w:color="000000"/>
              <w:bottom w:val="single" w:sz="5" w:space="0" w:color="000000"/>
              <w:right w:val="single" w:sz="5" w:space="0" w:color="000000"/>
            </w:tcBorders>
            <w:vAlign w:val="center"/>
          </w:tcPr>
          <w:p w14:paraId="704A3080" w14:textId="77777777" w:rsidR="004A263B" w:rsidRPr="0067635D" w:rsidRDefault="004A263B" w:rsidP="00F726B5">
            <w:pPr>
              <w:spacing w:after="0"/>
              <w:ind w:left="86" w:right="96"/>
            </w:pPr>
            <w:r w:rsidRPr="0067635D">
              <w:t>1000 coulombs Refer to PART</w:t>
            </w:r>
          </w:p>
          <w:p w14:paraId="69339110" w14:textId="77777777" w:rsidR="004A263B" w:rsidRPr="0067635D" w:rsidRDefault="004A263B" w:rsidP="00F726B5">
            <w:pPr>
              <w:spacing w:after="0"/>
              <w:ind w:left="86" w:right="96"/>
            </w:pPr>
            <w:r w:rsidRPr="0067635D">
              <w:t>9.1</w:t>
            </w:r>
          </w:p>
        </w:tc>
        <w:tc>
          <w:tcPr>
            <w:tcW w:w="2747" w:type="dxa"/>
            <w:tcBorders>
              <w:top w:val="single" w:sz="5" w:space="0" w:color="000000"/>
              <w:left w:val="single" w:sz="5" w:space="0" w:color="000000"/>
              <w:bottom w:val="single" w:sz="5" w:space="0" w:color="000000"/>
              <w:right w:val="single" w:sz="5" w:space="0" w:color="000000"/>
            </w:tcBorders>
            <w:vAlign w:val="center"/>
          </w:tcPr>
          <w:p w14:paraId="7A5108AC" w14:textId="77777777" w:rsidR="004A263B" w:rsidRPr="0067635D" w:rsidRDefault="004A263B" w:rsidP="00F726B5">
            <w:pPr>
              <w:spacing w:after="0"/>
              <w:ind w:left="86" w:right="96"/>
            </w:pPr>
            <w:r w:rsidRPr="0067635D">
              <w:t>▪ 1 test routine representative sample during the trial mix.</w:t>
            </w:r>
          </w:p>
          <w:p w14:paraId="11C6A3FA" w14:textId="77777777" w:rsidR="004A263B" w:rsidRPr="0067635D" w:rsidRDefault="004A263B" w:rsidP="00F726B5">
            <w:pPr>
              <w:spacing w:after="0"/>
              <w:ind w:left="86" w:right="96"/>
            </w:pPr>
            <w:r w:rsidRPr="0067635D">
              <w:t>▪ For every 1500m3 on 28-day old sample</w:t>
            </w:r>
            <w:r w:rsidR="00D6508F" w:rsidRPr="0067635D">
              <w:t xml:space="preserve"> </w:t>
            </w:r>
            <w:r w:rsidRPr="0067635D">
              <w:t>during the production.</w:t>
            </w:r>
          </w:p>
        </w:tc>
      </w:tr>
      <w:tr w:rsidR="003807DE" w:rsidRPr="0067635D" w14:paraId="2EAEC406" w14:textId="77777777" w:rsidTr="00DF686A">
        <w:tblPrEx>
          <w:jc w:val="center"/>
        </w:tblPrEx>
        <w:trPr>
          <w:trHeight w:hRule="exact" w:val="1728"/>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25C67EB3" w14:textId="77777777" w:rsidR="004A263B" w:rsidRPr="0067635D" w:rsidRDefault="004A263B" w:rsidP="00F726B5">
            <w:pPr>
              <w:spacing w:after="0"/>
              <w:ind w:left="86" w:right="96"/>
            </w:pPr>
            <w:r w:rsidRPr="0067635D">
              <w:t>10.</w:t>
            </w:r>
            <w:r w:rsidR="00D6508F" w:rsidRPr="0067635D">
              <w:t xml:space="preserve"> </w:t>
            </w:r>
            <w:r w:rsidR="00001C8C" w:rsidRPr="0067635D">
              <w:t xml:space="preserve">Water </w:t>
            </w:r>
            <w:r w:rsidRPr="0067635D">
              <w:t>penetration</w:t>
            </w:r>
          </w:p>
        </w:tc>
        <w:tc>
          <w:tcPr>
            <w:tcW w:w="2173" w:type="dxa"/>
            <w:tcBorders>
              <w:top w:val="single" w:sz="5" w:space="0" w:color="000000"/>
              <w:left w:val="single" w:sz="5" w:space="0" w:color="000000"/>
              <w:bottom w:val="single" w:sz="5" w:space="0" w:color="000000"/>
              <w:right w:val="single" w:sz="5" w:space="0" w:color="000000"/>
            </w:tcBorders>
            <w:vAlign w:val="center"/>
          </w:tcPr>
          <w:p w14:paraId="4AF7580B" w14:textId="77777777" w:rsidR="004A263B" w:rsidRPr="0067635D" w:rsidRDefault="004A263B" w:rsidP="00F726B5">
            <w:pPr>
              <w:spacing w:after="0"/>
              <w:ind w:left="86" w:right="96"/>
            </w:pPr>
            <w:r w:rsidRPr="0067635D">
              <w:t>BS EN12390; Part 8: 2000</w:t>
            </w:r>
          </w:p>
        </w:tc>
        <w:tc>
          <w:tcPr>
            <w:tcW w:w="1555" w:type="dxa"/>
            <w:tcBorders>
              <w:top w:val="single" w:sz="5" w:space="0" w:color="000000"/>
              <w:left w:val="single" w:sz="5" w:space="0" w:color="000000"/>
              <w:bottom w:val="single" w:sz="5" w:space="0" w:color="000000"/>
              <w:right w:val="single" w:sz="5" w:space="0" w:color="000000"/>
            </w:tcBorders>
            <w:vAlign w:val="center"/>
          </w:tcPr>
          <w:p w14:paraId="0DF96E9F" w14:textId="77777777" w:rsidR="004A263B" w:rsidRPr="0067635D" w:rsidRDefault="004A263B" w:rsidP="00F726B5">
            <w:pPr>
              <w:spacing w:after="0"/>
              <w:ind w:left="86" w:right="96"/>
            </w:pPr>
            <w:r w:rsidRPr="0067635D">
              <w:t>Max. 10mm at 28</w:t>
            </w:r>
            <w:r w:rsidR="00D6508F" w:rsidRPr="0067635D">
              <w:t xml:space="preserve"> </w:t>
            </w:r>
            <w:r w:rsidRPr="0067635D">
              <w:t>days</w:t>
            </w:r>
          </w:p>
          <w:p w14:paraId="35158E52" w14:textId="77777777" w:rsidR="004A263B" w:rsidRPr="0067635D" w:rsidRDefault="004A263B" w:rsidP="00F726B5">
            <w:pPr>
              <w:spacing w:after="0"/>
              <w:ind w:left="86" w:right="96"/>
            </w:pPr>
            <w:r w:rsidRPr="0067635D">
              <w:t>Max. 15mm at 7 days</w:t>
            </w:r>
          </w:p>
        </w:tc>
        <w:tc>
          <w:tcPr>
            <w:tcW w:w="2747" w:type="dxa"/>
            <w:tcBorders>
              <w:top w:val="single" w:sz="5" w:space="0" w:color="000000"/>
              <w:left w:val="single" w:sz="5" w:space="0" w:color="000000"/>
              <w:bottom w:val="single" w:sz="5" w:space="0" w:color="000000"/>
              <w:right w:val="single" w:sz="5" w:space="0" w:color="000000"/>
            </w:tcBorders>
            <w:vAlign w:val="center"/>
          </w:tcPr>
          <w:p w14:paraId="1701C159" w14:textId="77777777" w:rsidR="004A263B" w:rsidRPr="0067635D" w:rsidRDefault="004A263B" w:rsidP="00F726B5">
            <w:pPr>
              <w:spacing w:after="0"/>
              <w:ind w:left="86" w:right="96"/>
            </w:pPr>
            <w:r w:rsidRPr="0067635D">
              <w:t>▪ 1 test routine representative sample during the trial mix.</w:t>
            </w:r>
          </w:p>
          <w:p w14:paraId="396339D7" w14:textId="77777777" w:rsidR="004A263B" w:rsidRPr="0067635D" w:rsidRDefault="004A263B" w:rsidP="00F726B5">
            <w:pPr>
              <w:spacing w:after="0"/>
              <w:ind w:left="86" w:right="96"/>
            </w:pPr>
            <w:r w:rsidRPr="0067635D">
              <w:t>▪ For every 1500m3 on 28-day old sample</w:t>
            </w:r>
            <w:r w:rsidR="00D6508F" w:rsidRPr="0067635D">
              <w:t xml:space="preserve"> </w:t>
            </w:r>
            <w:r w:rsidRPr="0067635D">
              <w:t>during the production.</w:t>
            </w:r>
          </w:p>
        </w:tc>
      </w:tr>
      <w:tr w:rsidR="003807DE" w:rsidRPr="0067635D" w14:paraId="79EDC7F5" w14:textId="77777777" w:rsidTr="002F7637">
        <w:tblPrEx>
          <w:jc w:val="center"/>
        </w:tblPrEx>
        <w:trPr>
          <w:trHeight w:hRule="exact" w:val="1677"/>
          <w:jc w:val="center"/>
        </w:trPr>
        <w:tc>
          <w:tcPr>
            <w:tcW w:w="3149" w:type="dxa"/>
            <w:tcBorders>
              <w:top w:val="single" w:sz="5" w:space="0" w:color="000000"/>
              <w:left w:val="single" w:sz="5" w:space="0" w:color="000000"/>
              <w:bottom w:val="single" w:sz="5" w:space="0" w:color="000000"/>
              <w:right w:val="single" w:sz="5" w:space="0" w:color="000000"/>
            </w:tcBorders>
            <w:vAlign w:val="center"/>
          </w:tcPr>
          <w:p w14:paraId="01A2E8A2" w14:textId="77777777" w:rsidR="004A263B" w:rsidRPr="0067635D" w:rsidRDefault="004A263B" w:rsidP="00F726B5">
            <w:pPr>
              <w:spacing w:after="0"/>
              <w:ind w:left="86" w:right="96"/>
            </w:pPr>
            <w:r w:rsidRPr="0067635D">
              <w:t>11.</w:t>
            </w:r>
            <w:r w:rsidR="00D6508F" w:rsidRPr="0067635D">
              <w:t xml:space="preserve"> </w:t>
            </w:r>
            <w:r w:rsidRPr="0067635D">
              <w:t>Concrete compression tests</w:t>
            </w:r>
          </w:p>
        </w:tc>
        <w:tc>
          <w:tcPr>
            <w:tcW w:w="2173" w:type="dxa"/>
            <w:tcBorders>
              <w:top w:val="single" w:sz="5" w:space="0" w:color="000000"/>
              <w:left w:val="single" w:sz="5" w:space="0" w:color="000000"/>
              <w:bottom w:val="single" w:sz="5" w:space="0" w:color="000000"/>
              <w:right w:val="single" w:sz="5" w:space="0" w:color="000000"/>
            </w:tcBorders>
            <w:vAlign w:val="center"/>
          </w:tcPr>
          <w:p w14:paraId="61C34925" w14:textId="77777777" w:rsidR="004A263B" w:rsidRPr="0067635D" w:rsidRDefault="004A263B" w:rsidP="00F726B5">
            <w:pPr>
              <w:spacing w:after="0"/>
              <w:ind w:left="86" w:right="96"/>
            </w:pPr>
            <w:r w:rsidRPr="0067635D">
              <w:t>BS 1881 Part</w:t>
            </w:r>
            <w:r w:rsidR="00001C8C" w:rsidRPr="0067635D">
              <w:t xml:space="preserve"> </w:t>
            </w:r>
            <w:r w:rsidRPr="0067635D">
              <w:t>108,111,116</w:t>
            </w:r>
          </w:p>
        </w:tc>
        <w:tc>
          <w:tcPr>
            <w:tcW w:w="1555" w:type="dxa"/>
            <w:tcBorders>
              <w:top w:val="single" w:sz="5" w:space="0" w:color="000000"/>
              <w:left w:val="single" w:sz="5" w:space="0" w:color="000000"/>
              <w:bottom w:val="single" w:sz="5" w:space="0" w:color="000000"/>
              <w:right w:val="single" w:sz="5" w:space="0" w:color="000000"/>
            </w:tcBorders>
            <w:vAlign w:val="center"/>
          </w:tcPr>
          <w:p w14:paraId="1BD9F66C" w14:textId="77777777" w:rsidR="004A263B" w:rsidRPr="0067635D" w:rsidRDefault="004A263B" w:rsidP="00F726B5">
            <w:pPr>
              <w:spacing w:after="0"/>
              <w:ind w:left="86" w:right="96"/>
            </w:pPr>
            <w:r w:rsidRPr="0067635D">
              <w:t>As per PART</w:t>
            </w:r>
            <w:r w:rsidR="00001C8C" w:rsidRPr="0067635D">
              <w:t xml:space="preserve"> </w:t>
            </w:r>
            <w:r w:rsidRPr="0067635D">
              <w:t>10</w:t>
            </w:r>
          </w:p>
        </w:tc>
        <w:tc>
          <w:tcPr>
            <w:tcW w:w="2747" w:type="dxa"/>
            <w:tcBorders>
              <w:top w:val="single" w:sz="5" w:space="0" w:color="000000"/>
              <w:left w:val="single" w:sz="5" w:space="0" w:color="000000"/>
              <w:bottom w:val="single" w:sz="5" w:space="0" w:color="000000"/>
              <w:right w:val="single" w:sz="5" w:space="0" w:color="000000"/>
            </w:tcBorders>
            <w:vAlign w:val="center"/>
          </w:tcPr>
          <w:p w14:paraId="13CF5458" w14:textId="77777777" w:rsidR="004A263B" w:rsidRPr="0067635D" w:rsidRDefault="004A263B" w:rsidP="00F726B5">
            <w:pPr>
              <w:spacing w:after="0"/>
              <w:ind w:left="86" w:right="96"/>
            </w:pPr>
            <w:r w:rsidRPr="0067635D">
              <w:t>▪1 sample representative at random on 8 separate occasions during the</w:t>
            </w:r>
          </w:p>
          <w:p w14:paraId="182F1921" w14:textId="091A5356" w:rsidR="004A263B" w:rsidRPr="0067635D" w:rsidRDefault="004A263B" w:rsidP="00DF686A">
            <w:pPr>
              <w:spacing w:after="0"/>
              <w:ind w:left="86" w:right="96"/>
            </w:pPr>
            <w:r w:rsidRPr="0067635D">
              <w:t>1st five days</w:t>
            </w:r>
            <w:r w:rsidR="00D6508F" w:rsidRPr="0067635D">
              <w:t xml:space="preserve"> </w:t>
            </w:r>
            <w:r w:rsidRPr="0067635D">
              <w:t>to established standard</w:t>
            </w:r>
            <w:r w:rsidR="00DF686A" w:rsidRPr="0067635D">
              <w:t xml:space="preserve"> </w:t>
            </w:r>
            <w:r w:rsidRPr="0067635D">
              <w:t>deviation.</w:t>
            </w:r>
          </w:p>
          <w:p w14:paraId="61E3C447" w14:textId="5AB58552" w:rsidR="004A263B" w:rsidRPr="0067635D" w:rsidRDefault="004A263B" w:rsidP="00F726B5">
            <w:pPr>
              <w:spacing w:after="0"/>
              <w:ind w:left="86" w:right="96"/>
            </w:pPr>
            <w:r w:rsidRPr="0067635D">
              <w:t>▪1 sample representative at random for each</w:t>
            </w:r>
            <w:r w:rsidR="00D6508F" w:rsidRPr="0067635D">
              <w:t xml:space="preserve"> </w:t>
            </w:r>
            <w:r w:rsidRPr="0067635D">
              <w:t>class of concrete</w:t>
            </w:r>
            <w:r w:rsidR="00D6508F" w:rsidRPr="0067635D">
              <w:t xml:space="preserve"> </w:t>
            </w:r>
          </w:p>
        </w:tc>
      </w:tr>
      <w:tr w:rsidR="003807DE" w:rsidRPr="0067635D" w14:paraId="5BAEAF18" w14:textId="77777777" w:rsidTr="00DF686A">
        <w:trPr>
          <w:trHeight w:hRule="exact" w:val="2592"/>
        </w:trPr>
        <w:tc>
          <w:tcPr>
            <w:tcW w:w="3149" w:type="dxa"/>
            <w:tcBorders>
              <w:top w:val="single" w:sz="5" w:space="0" w:color="000000"/>
              <w:left w:val="single" w:sz="5" w:space="0" w:color="000000"/>
              <w:bottom w:val="single" w:sz="5" w:space="0" w:color="000000"/>
              <w:right w:val="single" w:sz="5" w:space="0" w:color="000000"/>
            </w:tcBorders>
            <w:vAlign w:val="center"/>
          </w:tcPr>
          <w:p w14:paraId="321CFEFC" w14:textId="77777777" w:rsidR="004A263B" w:rsidRPr="0067635D" w:rsidRDefault="004A263B" w:rsidP="00F726B5">
            <w:pPr>
              <w:spacing w:after="0"/>
              <w:ind w:left="86" w:right="96"/>
            </w:pPr>
          </w:p>
        </w:tc>
        <w:tc>
          <w:tcPr>
            <w:tcW w:w="2173" w:type="dxa"/>
            <w:tcBorders>
              <w:top w:val="single" w:sz="5" w:space="0" w:color="000000"/>
              <w:left w:val="single" w:sz="5" w:space="0" w:color="000000"/>
              <w:bottom w:val="single" w:sz="5" w:space="0" w:color="000000"/>
              <w:right w:val="single" w:sz="5" w:space="0" w:color="000000"/>
            </w:tcBorders>
            <w:vAlign w:val="center"/>
          </w:tcPr>
          <w:p w14:paraId="1D6EE27D" w14:textId="77777777" w:rsidR="004A263B" w:rsidRPr="0067635D" w:rsidRDefault="004A263B" w:rsidP="00F726B5">
            <w:pPr>
              <w:spacing w:after="0"/>
              <w:ind w:left="86" w:right="96"/>
            </w:pPr>
          </w:p>
        </w:tc>
        <w:tc>
          <w:tcPr>
            <w:tcW w:w="1555" w:type="dxa"/>
            <w:tcBorders>
              <w:top w:val="single" w:sz="5" w:space="0" w:color="000000"/>
              <w:left w:val="single" w:sz="5" w:space="0" w:color="000000"/>
              <w:bottom w:val="single" w:sz="5" w:space="0" w:color="000000"/>
              <w:right w:val="single" w:sz="5" w:space="0" w:color="000000"/>
            </w:tcBorders>
            <w:vAlign w:val="center"/>
          </w:tcPr>
          <w:p w14:paraId="41F3A030" w14:textId="77777777" w:rsidR="004A263B" w:rsidRPr="0067635D" w:rsidRDefault="004A263B" w:rsidP="00F726B5">
            <w:pPr>
              <w:spacing w:after="0"/>
              <w:ind w:left="86" w:right="96"/>
            </w:pPr>
          </w:p>
        </w:tc>
        <w:tc>
          <w:tcPr>
            <w:tcW w:w="2747" w:type="dxa"/>
            <w:tcBorders>
              <w:top w:val="single" w:sz="5" w:space="0" w:color="000000"/>
              <w:left w:val="single" w:sz="5" w:space="0" w:color="000000"/>
              <w:bottom w:val="single" w:sz="5" w:space="0" w:color="000000"/>
              <w:right w:val="single" w:sz="5" w:space="0" w:color="000000"/>
            </w:tcBorders>
            <w:vAlign w:val="center"/>
          </w:tcPr>
          <w:p w14:paraId="3A5535EB" w14:textId="77777777" w:rsidR="004A263B" w:rsidRPr="0067635D" w:rsidRDefault="004A263B" w:rsidP="00F726B5">
            <w:pPr>
              <w:spacing w:before="26" w:after="0" w:line="273" w:lineRule="auto"/>
              <w:ind w:left="86" w:right="96"/>
            </w:pPr>
            <w:r w:rsidRPr="0067635D">
              <w:t>accordance to PART 10</w:t>
            </w:r>
            <w:r w:rsidR="00D6508F" w:rsidRPr="0067635D">
              <w:t xml:space="preserve"> </w:t>
            </w:r>
            <w:r w:rsidRPr="0067635D">
              <w:t>of th</w:t>
            </w:r>
            <w:r w:rsidR="00001C8C" w:rsidRPr="0067635D">
              <w:t xml:space="preserve">e </w:t>
            </w:r>
            <w:r w:rsidRPr="0067635D">
              <w:t>specification.</w:t>
            </w:r>
          </w:p>
          <w:p w14:paraId="72024219" w14:textId="5750032C" w:rsidR="004A263B" w:rsidRPr="0067635D" w:rsidRDefault="004A263B" w:rsidP="00F726B5">
            <w:pPr>
              <w:spacing w:before="63" w:after="0" w:line="273" w:lineRule="auto"/>
              <w:ind w:left="86" w:right="96"/>
            </w:pPr>
            <w:r w:rsidRPr="0067635D">
              <w:t>▪At least 1 sample representative from individual structural unit or part of a unit when the la</w:t>
            </w:r>
            <w:r w:rsidR="008777F5" w:rsidRPr="0067635D">
              <w:t>t</w:t>
            </w:r>
            <w:r w:rsidRPr="0067635D">
              <w:t>ter is the product</w:t>
            </w:r>
            <w:r w:rsidR="00D6508F" w:rsidRPr="0067635D">
              <w:t xml:space="preserve"> </w:t>
            </w:r>
            <w:r w:rsidRPr="0067635D">
              <w:t>of a single pour.</w:t>
            </w:r>
          </w:p>
        </w:tc>
      </w:tr>
      <w:tr w:rsidR="003807DE" w:rsidRPr="0067635D" w14:paraId="3AB3CA02" w14:textId="77777777" w:rsidTr="00DF686A">
        <w:trPr>
          <w:trHeight w:hRule="exact" w:val="2010"/>
        </w:trPr>
        <w:tc>
          <w:tcPr>
            <w:tcW w:w="3149" w:type="dxa"/>
            <w:tcBorders>
              <w:top w:val="single" w:sz="5" w:space="0" w:color="000000"/>
              <w:left w:val="single" w:sz="5" w:space="0" w:color="000000"/>
              <w:bottom w:val="single" w:sz="5" w:space="0" w:color="000000"/>
              <w:right w:val="single" w:sz="5" w:space="0" w:color="000000"/>
            </w:tcBorders>
            <w:vAlign w:val="center"/>
          </w:tcPr>
          <w:p w14:paraId="578008DA" w14:textId="77777777" w:rsidR="004A263B" w:rsidRPr="0067635D" w:rsidRDefault="004A263B" w:rsidP="00F726B5">
            <w:pPr>
              <w:spacing w:after="0"/>
              <w:ind w:left="86" w:right="96"/>
            </w:pPr>
            <w:r w:rsidRPr="0067635D">
              <w:t>12.</w:t>
            </w:r>
            <w:r w:rsidR="00D6508F" w:rsidRPr="0067635D">
              <w:t xml:space="preserve"> </w:t>
            </w:r>
            <w:r w:rsidRPr="0067635D">
              <w:t>Splitting tensile strength</w:t>
            </w:r>
          </w:p>
        </w:tc>
        <w:tc>
          <w:tcPr>
            <w:tcW w:w="2173" w:type="dxa"/>
            <w:tcBorders>
              <w:top w:val="single" w:sz="5" w:space="0" w:color="000000"/>
              <w:left w:val="single" w:sz="5" w:space="0" w:color="000000"/>
              <w:bottom w:val="single" w:sz="5" w:space="0" w:color="000000"/>
              <w:right w:val="single" w:sz="5" w:space="0" w:color="000000"/>
            </w:tcBorders>
            <w:vAlign w:val="center"/>
          </w:tcPr>
          <w:p w14:paraId="65E08AEE" w14:textId="344A8AD7" w:rsidR="004A263B" w:rsidRPr="0067635D" w:rsidRDefault="004A263B" w:rsidP="00F726B5">
            <w:pPr>
              <w:spacing w:after="0"/>
              <w:ind w:left="86" w:right="96"/>
              <w:rPr>
                <w:lang w:val="fr-FR"/>
              </w:rPr>
            </w:pPr>
            <w:r w:rsidRPr="0067635D">
              <w:rPr>
                <w:lang w:val="fr-FR"/>
              </w:rPr>
              <w:t>BS 1881 Part116/ ASTM C496</w:t>
            </w:r>
            <w:r w:rsidR="008777F5" w:rsidRPr="0067635D">
              <w:rPr>
                <w:lang w:val="fr-FR"/>
              </w:rPr>
              <w:t xml:space="preserve"> </w:t>
            </w:r>
            <w:r w:rsidRPr="0067635D">
              <w:rPr>
                <w:lang w:val="fr-FR"/>
              </w:rPr>
              <w:t>:</w:t>
            </w:r>
            <w:r w:rsidR="008777F5" w:rsidRPr="0067635D">
              <w:rPr>
                <w:lang w:val="fr-FR"/>
              </w:rPr>
              <w:t xml:space="preserve"> </w:t>
            </w:r>
            <w:r w:rsidRPr="0067635D">
              <w:rPr>
                <w:lang w:val="fr-FR"/>
              </w:rPr>
              <w:t>1996/ BS EN 12390-6</w:t>
            </w:r>
          </w:p>
        </w:tc>
        <w:tc>
          <w:tcPr>
            <w:tcW w:w="1555" w:type="dxa"/>
            <w:tcBorders>
              <w:top w:val="single" w:sz="5" w:space="0" w:color="000000"/>
              <w:left w:val="single" w:sz="5" w:space="0" w:color="000000"/>
              <w:bottom w:val="single" w:sz="5" w:space="0" w:color="000000"/>
              <w:right w:val="single" w:sz="5" w:space="0" w:color="000000"/>
            </w:tcBorders>
            <w:vAlign w:val="center"/>
          </w:tcPr>
          <w:p w14:paraId="723EB056" w14:textId="77777777" w:rsidR="004A263B" w:rsidRPr="0067635D" w:rsidRDefault="004A263B" w:rsidP="00F726B5">
            <w:pPr>
              <w:spacing w:after="0"/>
              <w:ind w:left="86" w:right="96"/>
              <w:rPr>
                <w:lang w:val="fr-FR"/>
              </w:rPr>
            </w:pPr>
          </w:p>
        </w:tc>
        <w:tc>
          <w:tcPr>
            <w:tcW w:w="2747" w:type="dxa"/>
            <w:tcBorders>
              <w:top w:val="single" w:sz="5" w:space="0" w:color="000000"/>
              <w:left w:val="single" w:sz="5" w:space="0" w:color="000000"/>
              <w:bottom w:val="single" w:sz="5" w:space="0" w:color="000000"/>
              <w:right w:val="single" w:sz="5" w:space="0" w:color="000000"/>
            </w:tcBorders>
            <w:vAlign w:val="center"/>
          </w:tcPr>
          <w:p w14:paraId="171A65AF" w14:textId="005602C1" w:rsidR="004A263B" w:rsidRPr="0067635D" w:rsidRDefault="004A263B" w:rsidP="00DF686A">
            <w:pPr>
              <w:spacing w:after="0"/>
              <w:ind w:left="86" w:right="96"/>
            </w:pPr>
            <w:r w:rsidRPr="0067635D">
              <w:t xml:space="preserve">▪At least </w:t>
            </w:r>
            <w:r w:rsidR="008777F5" w:rsidRPr="0067635D">
              <w:t>6-cylinder</w:t>
            </w:r>
            <w:r w:rsidRPr="0067635D">
              <w:t xml:space="preserve"> samples representative for 3 at 7days, 3 at</w:t>
            </w:r>
            <w:r w:rsidR="00DF686A" w:rsidRPr="0067635D">
              <w:t xml:space="preserve"> </w:t>
            </w:r>
            <w:r w:rsidRPr="0067635D">
              <w:t>28days at every 100 batches.</w:t>
            </w:r>
          </w:p>
          <w:p w14:paraId="6ABB9E46" w14:textId="77777777" w:rsidR="004A263B" w:rsidRPr="0067635D" w:rsidRDefault="004A263B" w:rsidP="00F726B5">
            <w:pPr>
              <w:spacing w:after="0"/>
              <w:ind w:left="86" w:right="96"/>
            </w:pPr>
            <w:r w:rsidRPr="0067635D">
              <w:t>▪But at least once</w:t>
            </w:r>
            <w:r w:rsidR="00D6508F" w:rsidRPr="0067635D">
              <w:t xml:space="preserve"> </w:t>
            </w:r>
            <w:r w:rsidRPr="0067635D">
              <w:t>a week during full scale concreting</w:t>
            </w:r>
            <w:r w:rsidR="00D6508F" w:rsidRPr="0067635D">
              <w:t xml:space="preserve"> </w:t>
            </w:r>
            <w:r w:rsidRPr="0067635D">
              <w:t>operations.</w:t>
            </w:r>
          </w:p>
        </w:tc>
      </w:tr>
      <w:tr w:rsidR="003807DE" w:rsidRPr="0067635D" w14:paraId="29FFD412" w14:textId="77777777" w:rsidTr="00DF686A">
        <w:trPr>
          <w:trHeight w:hRule="exact" w:val="1713"/>
        </w:trPr>
        <w:tc>
          <w:tcPr>
            <w:tcW w:w="3149" w:type="dxa"/>
            <w:tcBorders>
              <w:top w:val="single" w:sz="5" w:space="0" w:color="000000"/>
              <w:left w:val="single" w:sz="5" w:space="0" w:color="000000"/>
              <w:bottom w:val="single" w:sz="5" w:space="0" w:color="000000"/>
              <w:right w:val="single" w:sz="5" w:space="0" w:color="000000"/>
            </w:tcBorders>
            <w:vAlign w:val="center"/>
          </w:tcPr>
          <w:p w14:paraId="1E597BC1" w14:textId="77777777" w:rsidR="004A263B" w:rsidRPr="0067635D" w:rsidRDefault="004A263B" w:rsidP="00F726B5">
            <w:pPr>
              <w:spacing w:after="0"/>
              <w:ind w:left="86" w:right="96"/>
            </w:pPr>
            <w:r w:rsidRPr="0067635D">
              <w:t>13.</w:t>
            </w:r>
            <w:r w:rsidR="00D6508F" w:rsidRPr="0067635D">
              <w:t xml:space="preserve"> </w:t>
            </w:r>
            <w:r w:rsidRPr="0067635D">
              <w:t>Chloride content</w:t>
            </w:r>
          </w:p>
        </w:tc>
        <w:tc>
          <w:tcPr>
            <w:tcW w:w="2173" w:type="dxa"/>
            <w:tcBorders>
              <w:top w:val="single" w:sz="5" w:space="0" w:color="000000"/>
              <w:left w:val="single" w:sz="5" w:space="0" w:color="000000"/>
              <w:bottom w:val="single" w:sz="5" w:space="0" w:color="000000"/>
              <w:right w:val="single" w:sz="5" w:space="0" w:color="000000"/>
            </w:tcBorders>
            <w:vAlign w:val="center"/>
          </w:tcPr>
          <w:p w14:paraId="69ED6A76" w14:textId="77777777" w:rsidR="004A263B" w:rsidRPr="0067635D" w:rsidRDefault="004A263B" w:rsidP="00F726B5">
            <w:pPr>
              <w:spacing w:after="0"/>
              <w:ind w:left="86" w:right="96"/>
            </w:pPr>
            <w:r w:rsidRPr="0067635D">
              <w:t>BS 1881: Part</w:t>
            </w:r>
            <w:r w:rsidR="00001C8C" w:rsidRPr="0067635D">
              <w:t xml:space="preserve"> </w:t>
            </w:r>
            <w:r w:rsidRPr="0067635D">
              <w:t>124</w:t>
            </w:r>
          </w:p>
        </w:tc>
        <w:tc>
          <w:tcPr>
            <w:tcW w:w="1555" w:type="dxa"/>
            <w:tcBorders>
              <w:top w:val="single" w:sz="5" w:space="0" w:color="000000"/>
              <w:left w:val="single" w:sz="5" w:space="0" w:color="000000"/>
              <w:bottom w:val="single" w:sz="5" w:space="0" w:color="000000"/>
              <w:right w:val="single" w:sz="5" w:space="0" w:color="000000"/>
            </w:tcBorders>
            <w:vAlign w:val="center"/>
          </w:tcPr>
          <w:p w14:paraId="541A186B" w14:textId="77777777" w:rsidR="004A263B" w:rsidRPr="0067635D" w:rsidRDefault="004A263B" w:rsidP="00F726B5">
            <w:pPr>
              <w:spacing w:after="0"/>
              <w:ind w:left="86" w:right="96"/>
            </w:pPr>
            <w:r w:rsidRPr="0067635D">
              <w:t>0.1</w:t>
            </w:r>
            <w:r w:rsidR="00D6508F" w:rsidRPr="0067635D">
              <w:t xml:space="preserve"> </w:t>
            </w:r>
            <w:r w:rsidRPr="0067635D">
              <w:t>-0.2 % (refer PART</w:t>
            </w:r>
            <w:r w:rsidR="00001C8C" w:rsidRPr="0067635D">
              <w:t xml:space="preserve"> </w:t>
            </w:r>
            <w:r w:rsidRPr="0067635D">
              <w:t>12.1)</w:t>
            </w:r>
          </w:p>
        </w:tc>
        <w:tc>
          <w:tcPr>
            <w:tcW w:w="2747" w:type="dxa"/>
            <w:tcBorders>
              <w:top w:val="single" w:sz="5" w:space="0" w:color="000000"/>
              <w:left w:val="single" w:sz="5" w:space="0" w:color="000000"/>
              <w:bottom w:val="single" w:sz="5" w:space="0" w:color="000000"/>
              <w:right w:val="single" w:sz="5" w:space="0" w:color="000000"/>
            </w:tcBorders>
            <w:vAlign w:val="center"/>
          </w:tcPr>
          <w:p w14:paraId="08279BC3" w14:textId="77777777" w:rsidR="004A263B" w:rsidRPr="0067635D" w:rsidRDefault="004A263B" w:rsidP="00F726B5">
            <w:pPr>
              <w:spacing w:after="0"/>
              <w:ind w:left="86" w:right="96"/>
            </w:pPr>
            <w:r w:rsidRPr="0067635D">
              <w:t>▪ At the trial mix.</w:t>
            </w:r>
          </w:p>
          <w:p w14:paraId="7DC92E3D" w14:textId="315C0918" w:rsidR="004A263B" w:rsidRPr="0067635D" w:rsidRDefault="004A263B" w:rsidP="00DF686A">
            <w:pPr>
              <w:spacing w:after="0"/>
              <w:ind w:left="86" w:right="96"/>
            </w:pPr>
            <w:r w:rsidRPr="0067635D">
              <w:t>▪ Every accumulative</w:t>
            </w:r>
            <w:r w:rsidR="00D6508F" w:rsidRPr="0067635D">
              <w:t xml:space="preserve"> </w:t>
            </w:r>
            <w:r w:rsidRPr="0067635D">
              <w:t>quantity of</w:t>
            </w:r>
            <w:r w:rsidR="00DF686A" w:rsidRPr="0067635D">
              <w:t xml:space="preserve"> </w:t>
            </w:r>
            <w:r w:rsidRPr="0067635D">
              <w:t>1500m3 of concrete</w:t>
            </w:r>
            <w:r w:rsidR="00D6508F" w:rsidRPr="0067635D">
              <w:t xml:space="preserve"> </w:t>
            </w:r>
            <w:r w:rsidRPr="0067635D">
              <w:t>with a maximum of one test per day.</w:t>
            </w:r>
          </w:p>
        </w:tc>
      </w:tr>
      <w:tr w:rsidR="003807DE" w:rsidRPr="0067635D" w14:paraId="32209690" w14:textId="77777777" w:rsidTr="00DF686A">
        <w:trPr>
          <w:trHeight w:hRule="exact" w:val="1704"/>
        </w:trPr>
        <w:tc>
          <w:tcPr>
            <w:tcW w:w="3149" w:type="dxa"/>
            <w:tcBorders>
              <w:top w:val="single" w:sz="5" w:space="0" w:color="000000"/>
              <w:left w:val="single" w:sz="5" w:space="0" w:color="000000"/>
              <w:bottom w:val="single" w:sz="5" w:space="0" w:color="000000"/>
              <w:right w:val="single" w:sz="5" w:space="0" w:color="000000"/>
            </w:tcBorders>
            <w:vAlign w:val="center"/>
          </w:tcPr>
          <w:p w14:paraId="56777E65" w14:textId="77777777" w:rsidR="004A263B" w:rsidRPr="0067635D" w:rsidRDefault="004A263B" w:rsidP="00F726B5">
            <w:pPr>
              <w:spacing w:after="0"/>
              <w:ind w:left="86" w:right="96"/>
            </w:pPr>
            <w:r w:rsidRPr="0067635D">
              <w:t>14.</w:t>
            </w:r>
            <w:r w:rsidR="00D6508F" w:rsidRPr="0067635D">
              <w:t xml:space="preserve"> </w:t>
            </w:r>
            <w:r w:rsidRPr="0067635D">
              <w:t>Sulphate content</w:t>
            </w:r>
          </w:p>
        </w:tc>
        <w:tc>
          <w:tcPr>
            <w:tcW w:w="2173" w:type="dxa"/>
            <w:tcBorders>
              <w:top w:val="single" w:sz="5" w:space="0" w:color="000000"/>
              <w:left w:val="single" w:sz="5" w:space="0" w:color="000000"/>
              <w:bottom w:val="single" w:sz="5" w:space="0" w:color="000000"/>
              <w:right w:val="single" w:sz="5" w:space="0" w:color="000000"/>
            </w:tcBorders>
            <w:vAlign w:val="center"/>
          </w:tcPr>
          <w:p w14:paraId="4138C9F3" w14:textId="77777777" w:rsidR="004A263B" w:rsidRPr="0067635D" w:rsidRDefault="004A263B" w:rsidP="00F726B5">
            <w:pPr>
              <w:spacing w:after="0"/>
              <w:ind w:left="86" w:right="96"/>
            </w:pPr>
            <w:r w:rsidRPr="0067635D">
              <w:t>BS 1881: Part</w:t>
            </w:r>
            <w:r w:rsidR="00001C8C" w:rsidRPr="0067635D">
              <w:t xml:space="preserve"> </w:t>
            </w:r>
            <w:r w:rsidRPr="0067635D">
              <w:t>124</w:t>
            </w:r>
          </w:p>
        </w:tc>
        <w:tc>
          <w:tcPr>
            <w:tcW w:w="1555" w:type="dxa"/>
            <w:tcBorders>
              <w:top w:val="single" w:sz="5" w:space="0" w:color="000000"/>
              <w:left w:val="single" w:sz="5" w:space="0" w:color="000000"/>
              <w:bottom w:val="single" w:sz="5" w:space="0" w:color="000000"/>
              <w:right w:val="single" w:sz="5" w:space="0" w:color="000000"/>
            </w:tcBorders>
            <w:vAlign w:val="center"/>
          </w:tcPr>
          <w:p w14:paraId="3AA84047" w14:textId="77777777" w:rsidR="004A263B" w:rsidRPr="0067635D" w:rsidRDefault="004A263B" w:rsidP="00F726B5">
            <w:pPr>
              <w:spacing w:after="0"/>
              <w:ind w:left="86" w:right="96"/>
            </w:pPr>
            <w:r w:rsidRPr="0067635D">
              <w:t>3.7</w:t>
            </w:r>
            <w:r w:rsidR="00D6508F" w:rsidRPr="0067635D">
              <w:t xml:space="preserve"> </w:t>
            </w:r>
            <w:r w:rsidRPr="0067635D">
              <w:t>%</w:t>
            </w:r>
          </w:p>
          <w:p w14:paraId="63B6A4D4" w14:textId="77777777" w:rsidR="004A263B" w:rsidRPr="0067635D" w:rsidRDefault="004A263B" w:rsidP="00F726B5">
            <w:pPr>
              <w:spacing w:after="0"/>
              <w:ind w:left="86" w:right="96"/>
            </w:pPr>
            <w:r w:rsidRPr="0067635D">
              <w:t>(refer PART</w:t>
            </w:r>
            <w:r w:rsidR="00001C8C" w:rsidRPr="0067635D">
              <w:t xml:space="preserve"> </w:t>
            </w:r>
            <w:r w:rsidRPr="0067635D">
              <w:t>12.2)</w:t>
            </w:r>
          </w:p>
        </w:tc>
        <w:tc>
          <w:tcPr>
            <w:tcW w:w="2747" w:type="dxa"/>
            <w:tcBorders>
              <w:top w:val="single" w:sz="5" w:space="0" w:color="000000"/>
              <w:left w:val="single" w:sz="5" w:space="0" w:color="000000"/>
              <w:bottom w:val="single" w:sz="5" w:space="0" w:color="000000"/>
              <w:right w:val="single" w:sz="5" w:space="0" w:color="000000"/>
            </w:tcBorders>
            <w:vAlign w:val="center"/>
          </w:tcPr>
          <w:p w14:paraId="70DE4C54" w14:textId="77777777" w:rsidR="004A263B" w:rsidRPr="0067635D" w:rsidRDefault="004A263B" w:rsidP="00F726B5">
            <w:pPr>
              <w:spacing w:after="0"/>
              <w:ind w:left="86" w:right="96"/>
            </w:pPr>
            <w:r w:rsidRPr="0067635D">
              <w:t>▪ At the trial mix.</w:t>
            </w:r>
          </w:p>
          <w:p w14:paraId="1B232143" w14:textId="77777777" w:rsidR="004A263B" w:rsidRPr="0067635D" w:rsidRDefault="004A263B" w:rsidP="00F726B5">
            <w:pPr>
              <w:spacing w:after="0"/>
              <w:ind w:left="86" w:right="96"/>
            </w:pPr>
            <w:r w:rsidRPr="0067635D">
              <w:t>▪ Every accumulative</w:t>
            </w:r>
            <w:r w:rsidR="00D6508F" w:rsidRPr="0067635D">
              <w:t xml:space="preserve"> </w:t>
            </w:r>
            <w:r w:rsidRPr="0067635D">
              <w:t>quantity of</w:t>
            </w:r>
          </w:p>
          <w:p w14:paraId="2DBFCCCD" w14:textId="77777777" w:rsidR="004A263B" w:rsidRPr="0067635D" w:rsidRDefault="004A263B" w:rsidP="00F726B5">
            <w:pPr>
              <w:spacing w:after="0"/>
              <w:ind w:left="86" w:right="96"/>
            </w:pPr>
            <w:r w:rsidRPr="0067635D">
              <w:t>1500m3 of concrete</w:t>
            </w:r>
            <w:r w:rsidR="00D6508F" w:rsidRPr="0067635D">
              <w:t xml:space="preserve"> </w:t>
            </w:r>
            <w:r w:rsidRPr="0067635D">
              <w:t>with a maximum of one test per day.</w:t>
            </w:r>
          </w:p>
        </w:tc>
      </w:tr>
      <w:tr w:rsidR="003807DE" w:rsidRPr="0067635D" w14:paraId="05831D2D" w14:textId="77777777" w:rsidTr="002F7637">
        <w:trPr>
          <w:trHeight w:hRule="exact" w:val="708"/>
        </w:trPr>
        <w:tc>
          <w:tcPr>
            <w:tcW w:w="3149" w:type="dxa"/>
            <w:tcBorders>
              <w:top w:val="single" w:sz="5" w:space="0" w:color="000000"/>
              <w:left w:val="single" w:sz="5" w:space="0" w:color="000000"/>
              <w:bottom w:val="single" w:sz="5" w:space="0" w:color="000000"/>
              <w:right w:val="single" w:sz="5" w:space="0" w:color="000000"/>
            </w:tcBorders>
            <w:vAlign w:val="center"/>
          </w:tcPr>
          <w:p w14:paraId="273CCDBC" w14:textId="77777777" w:rsidR="004A263B" w:rsidRPr="0067635D" w:rsidRDefault="004A263B" w:rsidP="00F726B5">
            <w:pPr>
              <w:spacing w:after="0"/>
              <w:ind w:left="86" w:right="96"/>
            </w:pPr>
            <w:r w:rsidRPr="0067635D">
              <w:t>15.</w:t>
            </w:r>
            <w:r w:rsidR="00D6508F" w:rsidRPr="0067635D">
              <w:t xml:space="preserve"> </w:t>
            </w:r>
            <w:r w:rsidRPr="0067635D">
              <w:t>Wetting expansion</w:t>
            </w:r>
          </w:p>
        </w:tc>
        <w:tc>
          <w:tcPr>
            <w:tcW w:w="2173" w:type="dxa"/>
            <w:tcBorders>
              <w:top w:val="single" w:sz="5" w:space="0" w:color="000000"/>
              <w:left w:val="single" w:sz="5" w:space="0" w:color="000000"/>
              <w:bottom w:val="single" w:sz="5" w:space="0" w:color="000000"/>
              <w:right w:val="single" w:sz="5" w:space="0" w:color="000000"/>
            </w:tcBorders>
            <w:vAlign w:val="center"/>
          </w:tcPr>
          <w:p w14:paraId="62AD5A58" w14:textId="77777777" w:rsidR="004A263B" w:rsidRPr="0067635D" w:rsidRDefault="004A263B" w:rsidP="00F726B5">
            <w:pPr>
              <w:spacing w:after="0"/>
              <w:ind w:left="86" w:right="96"/>
            </w:pPr>
            <w:r w:rsidRPr="0067635D">
              <w:t>BS 6073:1981</w:t>
            </w:r>
          </w:p>
          <w:p w14:paraId="2F6FD2E3" w14:textId="77777777" w:rsidR="004A263B" w:rsidRPr="0067635D" w:rsidRDefault="004A263B" w:rsidP="00F726B5">
            <w:pPr>
              <w:spacing w:after="0"/>
              <w:ind w:left="86" w:right="96"/>
            </w:pPr>
            <w:r w:rsidRPr="0067635D">
              <w:t>Part1</w:t>
            </w:r>
          </w:p>
        </w:tc>
        <w:tc>
          <w:tcPr>
            <w:tcW w:w="1555" w:type="dxa"/>
            <w:tcBorders>
              <w:top w:val="single" w:sz="5" w:space="0" w:color="000000"/>
              <w:left w:val="single" w:sz="5" w:space="0" w:color="000000"/>
              <w:bottom w:val="single" w:sz="5" w:space="0" w:color="000000"/>
              <w:right w:val="single" w:sz="5" w:space="0" w:color="000000"/>
            </w:tcBorders>
            <w:vAlign w:val="center"/>
          </w:tcPr>
          <w:p w14:paraId="6FFA1E09" w14:textId="77777777" w:rsidR="004A263B" w:rsidRPr="0067635D" w:rsidRDefault="004A263B" w:rsidP="00F726B5">
            <w:pPr>
              <w:spacing w:after="0"/>
              <w:ind w:left="86" w:right="96"/>
            </w:pPr>
            <w:r w:rsidRPr="0067635D">
              <w:t>max 0.03%</w:t>
            </w:r>
          </w:p>
        </w:tc>
        <w:tc>
          <w:tcPr>
            <w:tcW w:w="2747" w:type="dxa"/>
            <w:tcBorders>
              <w:top w:val="single" w:sz="5" w:space="0" w:color="000000"/>
              <w:left w:val="single" w:sz="5" w:space="0" w:color="000000"/>
              <w:bottom w:val="single" w:sz="5" w:space="0" w:color="000000"/>
              <w:right w:val="single" w:sz="5" w:space="0" w:color="000000"/>
            </w:tcBorders>
            <w:vAlign w:val="center"/>
          </w:tcPr>
          <w:p w14:paraId="695F3BB9" w14:textId="77777777" w:rsidR="004A263B" w:rsidRPr="0067635D" w:rsidRDefault="004A263B" w:rsidP="00F726B5">
            <w:pPr>
              <w:spacing w:after="0"/>
              <w:ind w:left="86" w:right="96"/>
            </w:pPr>
            <w:r w:rsidRPr="0067635D">
              <w:t>If required by the Superintendent.</w:t>
            </w:r>
          </w:p>
        </w:tc>
      </w:tr>
      <w:tr w:rsidR="003807DE" w:rsidRPr="0067635D" w14:paraId="517B92A1" w14:textId="77777777" w:rsidTr="002F7637">
        <w:trPr>
          <w:trHeight w:hRule="exact" w:val="1443"/>
        </w:trPr>
        <w:tc>
          <w:tcPr>
            <w:tcW w:w="3149" w:type="dxa"/>
            <w:tcBorders>
              <w:top w:val="single" w:sz="5" w:space="0" w:color="000000"/>
              <w:left w:val="single" w:sz="5" w:space="0" w:color="000000"/>
              <w:bottom w:val="single" w:sz="5" w:space="0" w:color="000000"/>
              <w:right w:val="single" w:sz="5" w:space="0" w:color="000000"/>
            </w:tcBorders>
            <w:vAlign w:val="center"/>
          </w:tcPr>
          <w:p w14:paraId="1202E938" w14:textId="77777777" w:rsidR="004A263B" w:rsidRPr="0067635D" w:rsidRDefault="004A263B" w:rsidP="00F726B5">
            <w:pPr>
              <w:spacing w:after="0"/>
              <w:ind w:left="86" w:right="96"/>
            </w:pPr>
            <w:r w:rsidRPr="0067635D">
              <w:t>16.</w:t>
            </w:r>
            <w:r w:rsidR="00D6508F" w:rsidRPr="0067635D">
              <w:t xml:space="preserve"> </w:t>
            </w:r>
            <w:r w:rsidRPr="0067635D">
              <w:t>Chloride diffusion test</w:t>
            </w:r>
          </w:p>
          <w:p w14:paraId="14B9C0B8" w14:textId="77777777" w:rsidR="004A263B" w:rsidRPr="0067635D" w:rsidRDefault="004A263B" w:rsidP="00F726B5">
            <w:pPr>
              <w:spacing w:after="0"/>
              <w:ind w:left="86" w:right="96"/>
            </w:pPr>
            <w:r w:rsidRPr="0067635D">
              <w:t>NT Build 492</w:t>
            </w:r>
          </w:p>
        </w:tc>
        <w:tc>
          <w:tcPr>
            <w:tcW w:w="2173" w:type="dxa"/>
            <w:tcBorders>
              <w:top w:val="single" w:sz="5" w:space="0" w:color="000000"/>
              <w:left w:val="single" w:sz="5" w:space="0" w:color="000000"/>
              <w:bottom w:val="single" w:sz="5" w:space="0" w:color="000000"/>
              <w:right w:val="single" w:sz="5" w:space="0" w:color="000000"/>
            </w:tcBorders>
            <w:vAlign w:val="center"/>
          </w:tcPr>
          <w:p w14:paraId="35230F3D" w14:textId="77777777" w:rsidR="004A263B" w:rsidRPr="0067635D" w:rsidRDefault="004A263B" w:rsidP="00F726B5">
            <w:pPr>
              <w:spacing w:after="0"/>
              <w:ind w:left="86" w:right="96"/>
            </w:pPr>
            <w:r w:rsidRPr="0067635D">
              <w:t>BS 1881-122</w:t>
            </w:r>
          </w:p>
        </w:tc>
        <w:tc>
          <w:tcPr>
            <w:tcW w:w="1555" w:type="dxa"/>
            <w:tcBorders>
              <w:top w:val="single" w:sz="5" w:space="0" w:color="000000"/>
              <w:left w:val="single" w:sz="5" w:space="0" w:color="000000"/>
              <w:bottom w:val="single" w:sz="5" w:space="0" w:color="000000"/>
              <w:right w:val="single" w:sz="5" w:space="0" w:color="000000"/>
            </w:tcBorders>
            <w:vAlign w:val="center"/>
          </w:tcPr>
          <w:p w14:paraId="1D0C5A13" w14:textId="77777777" w:rsidR="004A263B" w:rsidRPr="0067635D" w:rsidRDefault="004A263B" w:rsidP="00F726B5">
            <w:pPr>
              <w:spacing w:after="0"/>
              <w:ind w:left="86" w:right="96"/>
            </w:pPr>
            <w:r w:rsidRPr="0067635D">
              <w:t>Max diffusion coefficient</w:t>
            </w:r>
          </w:p>
          <w:p w14:paraId="7DE8463E" w14:textId="77777777" w:rsidR="004A263B" w:rsidRPr="0067635D" w:rsidRDefault="004A263B" w:rsidP="00F726B5">
            <w:pPr>
              <w:spacing w:after="0"/>
              <w:ind w:left="86" w:right="96"/>
            </w:pPr>
            <w:r w:rsidRPr="0067635D">
              <w:t>1.75 x 10-12 m</w:t>
            </w:r>
            <w:r w:rsidRPr="0067635D">
              <w:rPr>
                <w:vertAlign w:val="superscript"/>
              </w:rPr>
              <w:t>2</w:t>
            </w:r>
            <w:r w:rsidRPr="0067635D">
              <w:t>/s at 90 days</w:t>
            </w:r>
          </w:p>
        </w:tc>
        <w:tc>
          <w:tcPr>
            <w:tcW w:w="2747" w:type="dxa"/>
            <w:tcBorders>
              <w:top w:val="single" w:sz="5" w:space="0" w:color="000000"/>
              <w:left w:val="single" w:sz="5" w:space="0" w:color="000000"/>
              <w:bottom w:val="single" w:sz="5" w:space="0" w:color="000000"/>
              <w:right w:val="single" w:sz="5" w:space="0" w:color="000000"/>
            </w:tcBorders>
            <w:vAlign w:val="center"/>
          </w:tcPr>
          <w:p w14:paraId="52DBB355" w14:textId="77777777" w:rsidR="004A263B" w:rsidRPr="0067635D" w:rsidRDefault="004A263B" w:rsidP="00F726B5">
            <w:pPr>
              <w:spacing w:after="0"/>
              <w:ind w:left="86" w:right="96"/>
            </w:pPr>
            <w:r w:rsidRPr="0067635D">
              <w:t>Min. 1 test for qualification test for each</w:t>
            </w:r>
            <w:r w:rsidR="00D6508F" w:rsidRPr="0067635D">
              <w:t xml:space="preserve"> </w:t>
            </w:r>
            <w:r w:rsidRPr="0067635D">
              <w:t>mix and as required by the Superintendents.</w:t>
            </w:r>
          </w:p>
        </w:tc>
      </w:tr>
      <w:tr w:rsidR="003807DE" w:rsidRPr="0067635D" w14:paraId="79A3D85A" w14:textId="77777777" w:rsidTr="00DF686A">
        <w:trPr>
          <w:trHeight w:hRule="exact" w:val="1182"/>
        </w:trPr>
        <w:tc>
          <w:tcPr>
            <w:tcW w:w="3149" w:type="dxa"/>
            <w:tcBorders>
              <w:top w:val="single" w:sz="5" w:space="0" w:color="000000"/>
              <w:left w:val="single" w:sz="5" w:space="0" w:color="000000"/>
              <w:bottom w:val="single" w:sz="5" w:space="0" w:color="000000"/>
              <w:right w:val="single" w:sz="5" w:space="0" w:color="000000"/>
            </w:tcBorders>
            <w:vAlign w:val="center"/>
          </w:tcPr>
          <w:p w14:paraId="0CB500A9" w14:textId="77777777" w:rsidR="004A263B" w:rsidRPr="0067635D" w:rsidRDefault="004A263B" w:rsidP="00F726B5">
            <w:pPr>
              <w:spacing w:after="0"/>
              <w:ind w:left="86" w:right="96"/>
            </w:pPr>
            <w:r w:rsidRPr="0067635D">
              <w:t>17.</w:t>
            </w:r>
            <w:r w:rsidR="00D6508F" w:rsidRPr="0067635D">
              <w:t xml:space="preserve"> </w:t>
            </w:r>
            <w:r w:rsidRPr="0067635D">
              <w:t>Tensile strength</w:t>
            </w:r>
          </w:p>
        </w:tc>
        <w:tc>
          <w:tcPr>
            <w:tcW w:w="2173" w:type="dxa"/>
            <w:tcBorders>
              <w:top w:val="single" w:sz="5" w:space="0" w:color="000000"/>
              <w:left w:val="single" w:sz="5" w:space="0" w:color="000000"/>
              <w:bottom w:val="single" w:sz="5" w:space="0" w:color="000000"/>
              <w:right w:val="single" w:sz="5" w:space="0" w:color="000000"/>
            </w:tcBorders>
            <w:vAlign w:val="center"/>
          </w:tcPr>
          <w:p w14:paraId="16E70287" w14:textId="77777777" w:rsidR="004A263B" w:rsidRPr="0067635D" w:rsidRDefault="004A263B" w:rsidP="00F726B5">
            <w:pPr>
              <w:spacing w:after="0"/>
              <w:ind w:left="86" w:right="96"/>
            </w:pPr>
            <w:r w:rsidRPr="0067635D">
              <w:t>BS 1881: Parts</w:t>
            </w:r>
          </w:p>
          <w:p w14:paraId="3758B22F" w14:textId="77777777" w:rsidR="004A263B" w:rsidRPr="0067635D" w:rsidRDefault="004A263B" w:rsidP="00F726B5">
            <w:pPr>
              <w:spacing w:after="0"/>
              <w:ind w:left="86" w:right="96"/>
            </w:pPr>
            <w:r w:rsidRPr="0067635D">
              <w:t>117 &amp; 118</w:t>
            </w:r>
          </w:p>
        </w:tc>
        <w:tc>
          <w:tcPr>
            <w:tcW w:w="1555" w:type="dxa"/>
            <w:tcBorders>
              <w:top w:val="single" w:sz="5" w:space="0" w:color="000000"/>
              <w:left w:val="single" w:sz="5" w:space="0" w:color="000000"/>
              <w:bottom w:val="single" w:sz="5" w:space="0" w:color="000000"/>
              <w:right w:val="single" w:sz="5" w:space="0" w:color="000000"/>
            </w:tcBorders>
            <w:vAlign w:val="center"/>
          </w:tcPr>
          <w:p w14:paraId="60B8974E" w14:textId="77777777" w:rsidR="004A263B" w:rsidRPr="0067635D" w:rsidRDefault="004A263B" w:rsidP="00F726B5">
            <w:pPr>
              <w:spacing w:after="0"/>
              <w:ind w:left="86" w:right="96"/>
            </w:pPr>
          </w:p>
        </w:tc>
        <w:tc>
          <w:tcPr>
            <w:tcW w:w="2747" w:type="dxa"/>
            <w:tcBorders>
              <w:top w:val="single" w:sz="5" w:space="0" w:color="000000"/>
              <w:left w:val="single" w:sz="5" w:space="0" w:color="000000"/>
              <w:bottom w:val="single" w:sz="5" w:space="0" w:color="000000"/>
              <w:right w:val="single" w:sz="5" w:space="0" w:color="000000"/>
            </w:tcBorders>
            <w:vAlign w:val="center"/>
          </w:tcPr>
          <w:p w14:paraId="24916A32" w14:textId="77777777" w:rsidR="004A263B" w:rsidRPr="0067635D" w:rsidRDefault="004A263B" w:rsidP="00F726B5">
            <w:pPr>
              <w:spacing w:after="0"/>
              <w:ind w:left="86" w:right="96"/>
            </w:pPr>
            <w:r w:rsidRPr="0067635D">
              <w:t>▪ 1 test during the trial mix and</w:t>
            </w:r>
            <w:r w:rsidR="00D6508F" w:rsidRPr="0067635D">
              <w:t xml:space="preserve"> </w:t>
            </w:r>
            <w:r w:rsidRPr="0067635D">
              <w:t>at every 100 batches/once a week (ref: PART 10.3)</w:t>
            </w:r>
          </w:p>
        </w:tc>
      </w:tr>
      <w:tr w:rsidR="004A263B" w:rsidRPr="0067635D" w14:paraId="2A69DB18" w14:textId="77777777" w:rsidTr="00DF686A">
        <w:trPr>
          <w:trHeight w:hRule="exact" w:val="1173"/>
        </w:trPr>
        <w:tc>
          <w:tcPr>
            <w:tcW w:w="3149" w:type="dxa"/>
            <w:tcBorders>
              <w:top w:val="single" w:sz="5" w:space="0" w:color="000000"/>
              <w:left w:val="single" w:sz="5" w:space="0" w:color="000000"/>
              <w:bottom w:val="single" w:sz="5" w:space="0" w:color="000000"/>
              <w:right w:val="single" w:sz="5" w:space="0" w:color="000000"/>
            </w:tcBorders>
            <w:vAlign w:val="center"/>
          </w:tcPr>
          <w:p w14:paraId="1DAFECE2" w14:textId="77777777" w:rsidR="004A263B" w:rsidRPr="0067635D" w:rsidRDefault="004A263B" w:rsidP="00F726B5">
            <w:pPr>
              <w:spacing w:after="0"/>
              <w:ind w:left="86" w:right="96"/>
            </w:pPr>
            <w:r w:rsidRPr="0067635D">
              <w:t>18.</w:t>
            </w:r>
            <w:r w:rsidR="00D6508F" w:rsidRPr="0067635D">
              <w:t xml:space="preserve"> </w:t>
            </w:r>
            <w:r w:rsidRPr="0067635D">
              <w:t>Flexural Strength of concrete</w:t>
            </w:r>
            <w:r w:rsidR="00D6508F" w:rsidRPr="0067635D">
              <w:t xml:space="preserve"> </w:t>
            </w:r>
            <w:r w:rsidRPr="0067635D">
              <w:t>prism</w:t>
            </w:r>
          </w:p>
        </w:tc>
        <w:tc>
          <w:tcPr>
            <w:tcW w:w="2173" w:type="dxa"/>
            <w:tcBorders>
              <w:top w:val="single" w:sz="5" w:space="0" w:color="000000"/>
              <w:left w:val="single" w:sz="5" w:space="0" w:color="000000"/>
              <w:bottom w:val="single" w:sz="5" w:space="0" w:color="000000"/>
              <w:right w:val="single" w:sz="5" w:space="0" w:color="000000"/>
            </w:tcBorders>
            <w:vAlign w:val="center"/>
          </w:tcPr>
          <w:p w14:paraId="011F5B12" w14:textId="77777777" w:rsidR="004A263B" w:rsidRPr="0067635D" w:rsidRDefault="004A263B" w:rsidP="00F726B5">
            <w:pPr>
              <w:spacing w:after="0"/>
              <w:ind w:left="86" w:right="96"/>
            </w:pPr>
            <w:r w:rsidRPr="0067635D">
              <w:t>BS EN</w:t>
            </w:r>
          </w:p>
          <w:p w14:paraId="2AF56129" w14:textId="33968C0C" w:rsidR="004A263B" w:rsidRPr="0067635D" w:rsidRDefault="004A263B" w:rsidP="00F726B5">
            <w:pPr>
              <w:spacing w:after="0"/>
              <w:ind w:left="86" w:right="96"/>
            </w:pPr>
            <w:r w:rsidRPr="0067635D">
              <w:t>12390:</w:t>
            </w:r>
            <w:r w:rsidR="008777F5" w:rsidRPr="0067635D">
              <w:t xml:space="preserve"> </w:t>
            </w:r>
            <w:r w:rsidRPr="0067635D">
              <w:t>P5</w:t>
            </w:r>
          </w:p>
        </w:tc>
        <w:tc>
          <w:tcPr>
            <w:tcW w:w="1555" w:type="dxa"/>
            <w:tcBorders>
              <w:top w:val="single" w:sz="5" w:space="0" w:color="000000"/>
              <w:left w:val="single" w:sz="5" w:space="0" w:color="000000"/>
              <w:bottom w:val="single" w:sz="5" w:space="0" w:color="000000"/>
              <w:right w:val="single" w:sz="5" w:space="0" w:color="000000"/>
            </w:tcBorders>
            <w:vAlign w:val="center"/>
          </w:tcPr>
          <w:p w14:paraId="229D2E66" w14:textId="77777777" w:rsidR="004A263B" w:rsidRPr="0067635D" w:rsidRDefault="004A263B" w:rsidP="00F726B5">
            <w:pPr>
              <w:spacing w:after="0"/>
              <w:ind w:left="86" w:right="96"/>
            </w:pPr>
          </w:p>
        </w:tc>
        <w:tc>
          <w:tcPr>
            <w:tcW w:w="2747" w:type="dxa"/>
            <w:tcBorders>
              <w:top w:val="single" w:sz="5" w:space="0" w:color="000000"/>
              <w:left w:val="single" w:sz="5" w:space="0" w:color="000000"/>
              <w:bottom w:val="single" w:sz="5" w:space="0" w:color="000000"/>
              <w:right w:val="single" w:sz="5" w:space="0" w:color="000000"/>
            </w:tcBorders>
            <w:vAlign w:val="center"/>
          </w:tcPr>
          <w:p w14:paraId="0309CF7F" w14:textId="2F3740D4" w:rsidR="004A263B" w:rsidRPr="0067635D" w:rsidRDefault="004A263B" w:rsidP="00F726B5">
            <w:pPr>
              <w:spacing w:after="0"/>
              <w:ind w:left="86" w:right="96"/>
            </w:pPr>
            <w:r w:rsidRPr="0067635D">
              <w:t>▪ 1 test routine representative during the trial mix or as required by the Superintendent</w:t>
            </w:r>
          </w:p>
        </w:tc>
      </w:tr>
    </w:tbl>
    <w:p w14:paraId="3A070066" w14:textId="77777777" w:rsidR="00BB1268" w:rsidRPr="0067635D" w:rsidRDefault="00BB1268" w:rsidP="00BE0421">
      <w:pPr>
        <w:tabs>
          <w:tab w:val="left" w:pos="5685"/>
        </w:tabs>
        <w:spacing w:after="0"/>
        <w:jc w:val="both"/>
        <w:rPr>
          <w:rFonts w:cstheme="minorHAnsi"/>
        </w:rPr>
      </w:pPr>
    </w:p>
    <w:p w14:paraId="39A725A1" w14:textId="77777777" w:rsidR="004A263B" w:rsidRPr="0067635D" w:rsidRDefault="004A263B" w:rsidP="003233D2">
      <w:pPr>
        <w:tabs>
          <w:tab w:val="left" w:pos="5685"/>
        </w:tabs>
        <w:spacing w:after="0"/>
        <w:ind w:left="720"/>
        <w:jc w:val="both"/>
        <w:rPr>
          <w:rFonts w:cstheme="minorHAnsi"/>
        </w:rPr>
      </w:pPr>
      <w:r w:rsidRPr="0067635D">
        <w:rPr>
          <w:rFonts w:cstheme="minorHAnsi"/>
        </w:rPr>
        <w:t>In the case where</w:t>
      </w:r>
      <w:r w:rsidR="00D6508F" w:rsidRPr="0067635D">
        <w:rPr>
          <w:rFonts w:cstheme="minorHAnsi"/>
        </w:rPr>
        <w:t xml:space="preserve"> </w:t>
      </w:r>
      <w:r w:rsidRPr="0067635D">
        <w:rPr>
          <w:rFonts w:cstheme="minorHAnsi"/>
        </w:rPr>
        <w:t>range exceeds 15%</w:t>
      </w:r>
      <w:r w:rsidR="00D6508F" w:rsidRPr="0067635D">
        <w:rPr>
          <w:rFonts w:cstheme="minorHAnsi"/>
        </w:rPr>
        <w:t xml:space="preserve"> </w:t>
      </w:r>
      <w:r w:rsidRPr="0067635D">
        <w:rPr>
          <w:rFonts w:cstheme="minorHAnsi"/>
        </w:rPr>
        <w:t>of average for a single batch or range of 3</w:t>
      </w:r>
    </w:p>
    <w:p w14:paraId="5AAE55BC" w14:textId="6D1BF9F1" w:rsidR="00003C28" w:rsidRPr="0067635D" w:rsidRDefault="004A263B" w:rsidP="00003C28">
      <w:pPr>
        <w:tabs>
          <w:tab w:val="left" w:pos="5685"/>
        </w:tabs>
        <w:spacing w:after="0"/>
        <w:ind w:left="720"/>
        <w:jc w:val="both"/>
        <w:rPr>
          <w:rFonts w:cstheme="minorHAnsi"/>
        </w:rPr>
      </w:pPr>
      <w:r w:rsidRPr="0067635D">
        <w:rPr>
          <w:rFonts w:cstheme="minorHAnsi"/>
        </w:rPr>
        <w:t>No.</w:t>
      </w:r>
      <w:r w:rsidR="00D6508F" w:rsidRPr="0067635D">
        <w:rPr>
          <w:rFonts w:cstheme="minorHAnsi"/>
        </w:rPr>
        <w:t xml:space="preserve"> </w:t>
      </w:r>
      <w:r w:rsidRPr="0067635D">
        <w:rPr>
          <w:rFonts w:cstheme="minorHAnsi"/>
        </w:rPr>
        <w:t>batches</w:t>
      </w:r>
      <w:r w:rsidR="00D6508F" w:rsidRPr="0067635D">
        <w:rPr>
          <w:rFonts w:cstheme="minorHAnsi"/>
        </w:rPr>
        <w:t xml:space="preserve"> </w:t>
      </w:r>
      <w:r w:rsidRPr="0067635D">
        <w:rPr>
          <w:rFonts w:cstheme="minorHAnsi"/>
        </w:rPr>
        <w:t>average</w:t>
      </w:r>
      <w:r w:rsidR="00D6508F" w:rsidRPr="0067635D">
        <w:rPr>
          <w:rFonts w:cstheme="minorHAnsi"/>
        </w:rPr>
        <w:t xml:space="preserve"> </w:t>
      </w:r>
      <w:r w:rsidRPr="0067635D">
        <w:rPr>
          <w:rFonts w:cstheme="minorHAnsi"/>
        </w:rPr>
        <w:t>exceeds 20%</w:t>
      </w:r>
      <w:r w:rsidR="00D6508F" w:rsidRPr="0067635D">
        <w:rPr>
          <w:rFonts w:cstheme="minorHAnsi"/>
        </w:rPr>
        <w:t xml:space="preserve"> </w:t>
      </w:r>
      <w:r w:rsidRPr="0067635D">
        <w:rPr>
          <w:rFonts w:cstheme="minorHAnsi"/>
        </w:rPr>
        <w:t>of overall</w:t>
      </w:r>
      <w:r w:rsidR="00D6508F" w:rsidRPr="0067635D">
        <w:rPr>
          <w:rFonts w:cstheme="minorHAnsi"/>
        </w:rPr>
        <w:t xml:space="preserve"> </w:t>
      </w:r>
      <w:r w:rsidRPr="0067635D">
        <w:rPr>
          <w:rFonts w:cstheme="minorHAnsi"/>
        </w:rPr>
        <w:t>the</w:t>
      </w:r>
      <w:r w:rsidR="00D6508F" w:rsidRPr="0067635D">
        <w:rPr>
          <w:rFonts w:cstheme="minorHAnsi"/>
        </w:rPr>
        <w:t xml:space="preserve"> </w:t>
      </w:r>
      <w:r w:rsidRPr="0067635D">
        <w:rPr>
          <w:rFonts w:cstheme="minorHAnsi"/>
        </w:rPr>
        <w:t>following</w:t>
      </w:r>
      <w:r w:rsidR="00D6508F" w:rsidRPr="0067635D">
        <w:rPr>
          <w:rFonts w:cstheme="minorHAnsi"/>
        </w:rPr>
        <w:t xml:space="preserve"> </w:t>
      </w:r>
      <w:r w:rsidRPr="0067635D">
        <w:rPr>
          <w:rFonts w:cstheme="minorHAnsi"/>
        </w:rPr>
        <w:t>additional</w:t>
      </w:r>
      <w:r w:rsidR="00D6508F" w:rsidRPr="0067635D">
        <w:rPr>
          <w:rFonts w:cstheme="minorHAnsi"/>
        </w:rPr>
        <w:t xml:space="preserve"> </w:t>
      </w:r>
      <w:r w:rsidRPr="0067635D">
        <w:rPr>
          <w:rFonts w:cstheme="minorHAnsi"/>
        </w:rPr>
        <w:t>tests shall be carried out: Tests no. 1,4,12,16,17,18.</w:t>
      </w:r>
    </w:p>
    <w:p w14:paraId="09B10C88" w14:textId="77777777" w:rsidR="004A263B" w:rsidRPr="0067635D" w:rsidRDefault="004A263B" w:rsidP="004A263B">
      <w:pPr>
        <w:spacing w:after="0" w:line="120" w:lineRule="exact"/>
        <w:rPr>
          <w:rFonts w:cstheme="minorHAnsi"/>
          <w:u w:val="single"/>
        </w:rPr>
      </w:pPr>
    </w:p>
    <w:p w14:paraId="26A18D69" w14:textId="31136626" w:rsidR="004A263B" w:rsidRPr="0067635D" w:rsidRDefault="004A263B">
      <w:pPr>
        <w:pStyle w:val="ListParagraph"/>
        <w:numPr>
          <w:ilvl w:val="0"/>
          <w:numId w:val="157"/>
        </w:numPr>
        <w:tabs>
          <w:tab w:val="left" w:pos="5685"/>
        </w:tabs>
        <w:spacing w:after="0"/>
        <w:jc w:val="both"/>
        <w:rPr>
          <w:rFonts w:cstheme="minorHAnsi"/>
          <w:b/>
          <w:bCs/>
          <w:u w:val="single"/>
        </w:rPr>
      </w:pPr>
      <w:r w:rsidRPr="0067635D">
        <w:rPr>
          <w:rFonts w:cstheme="minorHAnsi"/>
          <w:b/>
          <w:bCs/>
          <w:u w:val="single"/>
        </w:rPr>
        <w:t xml:space="preserve">QUALITY </w:t>
      </w:r>
      <w:r w:rsidRPr="0067635D">
        <w:rPr>
          <w:b/>
          <w:bCs/>
          <w:u w:val="single"/>
        </w:rPr>
        <w:t>CONTROL</w:t>
      </w:r>
      <w:r w:rsidRPr="0067635D">
        <w:rPr>
          <w:rFonts w:cstheme="minorHAnsi"/>
          <w:b/>
          <w:bCs/>
          <w:u w:val="single"/>
        </w:rPr>
        <w:t xml:space="preserve"> (DURING CONSTRUCTION)</w:t>
      </w:r>
    </w:p>
    <w:p w14:paraId="1EBAC4CC" w14:textId="5C9EF8BA" w:rsidR="00BB1268" w:rsidRPr="0067635D" w:rsidRDefault="004A263B">
      <w:pPr>
        <w:pStyle w:val="ListParagraph"/>
        <w:numPr>
          <w:ilvl w:val="0"/>
          <w:numId w:val="158"/>
        </w:numPr>
        <w:tabs>
          <w:tab w:val="left" w:pos="5685"/>
        </w:tabs>
        <w:spacing w:after="0"/>
        <w:ind w:left="1080" w:right="27"/>
        <w:jc w:val="both"/>
        <w:rPr>
          <w:rFonts w:eastAsia="Times New Roman" w:cstheme="minorHAnsi"/>
        </w:rPr>
      </w:pPr>
      <w:r w:rsidRPr="0067635D">
        <w:t>Additional</w:t>
      </w:r>
      <w:r w:rsidR="00D6508F" w:rsidRPr="0067635D">
        <w:t xml:space="preserve"> </w:t>
      </w:r>
      <w:r w:rsidRPr="0067635D">
        <w:t>tests</w:t>
      </w:r>
      <w:r w:rsidR="00D6508F" w:rsidRPr="0067635D">
        <w:t xml:space="preserve"> </w:t>
      </w:r>
      <w:r w:rsidRPr="0067635D">
        <w:t>shall</w:t>
      </w:r>
      <w:r w:rsidR="00D6508F" w:rsidRPr="0067635D">
        <w:t xml:space="preserve"> </w:t>
      </w:r>
      <w:r w:rsidRPr="0067635D">
        <w:t>be</w:t>
      </w:r>
      <w:r w:rsidR="00D6508F" w:rsidRPr="0067635D">
        <w:t xml:space="preserve"> </w:t>
      </w:r>
      <w:r w:rsidRPr="0067635D">
        <w:t>carried</w:t>
      </w:r>
      <w:r w:rsidR="00D6508F" w:rsidRPr="0067635D">
        <w:t xml:space="preserve"> </w:t>
      </w:r>
      <w:r w:rsidRPr="0067635D">
        <w:t>out</w:t>
      </w:r>
      <w:r w:rsidR="00D6508F" w:rsidRPr="0067635D">
        <w:t xml:space="preserve"> </w:t>
      </w:r>
      <w:r w:rsidRPr="0067635D">
        <w:t>at</w:t>
      </w:r>
      <w:r w:rsidR="00D6508F" w:rsidRPr="0067635D">
        <w:t xml:space="preserve"> </w:t>
      </w:r>
      <w:r w:rsidRPr="0067635D">
        <w:t>change</w:t>
      </w:r>
      <w:r w:rsidR="00D6508F" w:rsidRPr="0067635D">
        <w:t xml:space="preserve"> </w:t>
      </w:r>
      <w:r w:rsidRPr="0067635D">
        <w:t>of</w:t>
      </w:r>
      <w:r w:rsidR="00D6508F" w:rsidRPr="0067635D">
        <w:t xml:space="preserve"> </w:t>
      </w:r>
      <w:r w:rsidRPr="0067635D">
        <w:t>source</w:t>
      </w:r>
      <w:r w:rsidR="00D6508F" w:rsidRPr="0067635D">
        <w:t xml:space="preserve"> </w:t>
      </w:r>
      <w:r w:rsidRPr="0067635D">
        <w:t>and</w:t>
      </w:r>
      <w:r w:rsidR="00D6508F" w:rsidRPr="0067635D">
        <w:t xml:space="preserve"> </w:t>
      </w:r>
      <w:r w:rsidRPr="0067635D">
        <w:t>as required by the S</w:t>
      </w:r>
      <w:r w:rsidR="00001C8C" w:rsidRPr="0067635D">
        <w:t>uperintendent.</w:t>
      </w:r>
    </w:p>
    <w:p w14:paraId="3C6B6B99" w14:textId="77777777" w:rsidR="003233D2" w:rsidRPr="0067635D" w:rsidRDefault="003233D2" w:rsidP="004A263B">
      <w:pPr>
        <w:spacing w:after="0" w:line="200" w:lineRule="exact"/>
        <w:rPr>
          <w:rFonts w:eastAsia="Times New Roman" w:cstheme="minorHAnsi"/>
        </w:rPr>
      </w:pPr>
    </w:p>
    <w:p w14:paraId="0AB18B06" w14:textId="000BA18E" w:rsidR="004A263B" w:rsidRPr="0067635D" w:rsidRDefault="004A263B" w:rsidP="00D12C1D">
      <w:pPr>
        <w:tabs>
          <w:tab w:val="left" w:pos="5685"/>
        </w:tabs>
        <w:spacing w:after="0"/>
        <w:ind w:left="450"/>
        <w:jc w:val="both"/>
        <w:rPr>
          <w:rFonts w:cstheme="minorHAnsi"/>
        </w:rPr>
      </w:pPr>
      <w:r w:rsidRPr="0067635D">
        <w:rPr>
          <w:rFonts w:cstheme="minorHAnsi"/>
          <w:b/>
          <w:bCs/>
        </w:rPr>
        <w:t xml:space="preserve">Table </w:t>
      </w:r>
      <w:r w:rsidR="00D12C1D" w:rsidRPr="0067635D">
        <w:rPr>
          <w:rFonts w:cstheme="minorHAnsi"/>
          <w:b/>
          <w:bCs/>
        </w:rPr>
        <w:t>21</w:t>
      </w:r>
      <w:r w:rsidR="00D6508F" w:rsidRPr="0067635D">
        <w:rPr>
          <w:rFonts w:cstheme="minorHAnsi"/>
          <w:b/>
          <w:bCs/>
        </w:rPr>
        <w:t xml:space="preserve"> </w:t>
      </w:r>
      <w:r w:rsidRPr="0067635D">
        <w:rPr>
          <w:rFonts w:cstheme="minorHAnsi"/>
        </w:rPr>
        <w:t>- Quality control test to be done</w:t>
      </w:r>
      <w:r w:rsidR="00D6508F" w:rsidRPr="0067635D">
        <w:rPr>
          <w:rFonts w:cstheme="minorHAnsi"/>
        </w:rPr>
        <w:t xml:space="preserve"> </w:t>
      </w:r>
      <w:r w:rsidRPr="0067635D">
        <w:rPr>
          <w:rFonts w:cstheme="minorHAnsi"/>
        </w:rPr>
        <w:t>during construction</w:t>
      </w:r>
    </w:p>
    <w:p w14:paraId="59417750" w14:textId="77777777" w:rsidR="003233D2" w:rsidRPr="0067635D" w:rsidRDefault="003233D2" w:rsidP="00D12C1D">
      <w:pPr>
        <w:tabs>
          <w:tab w:val="left" w:pos="5685"/>
        </w:tabs>
        <w:spacing w:after="0"/>
        <w:ind w:left="450"/>
        <w:jc w:val="both"/>
        <w:rPr>
          <w:rFonts w:cstheme="minorHAnsi"/>
          <w:b/>
          <w:bCs/>
        </w:rPr>
      </w:pPr>
    </w:p>
    <w:tbl>
      <w:tblPr>
        <w:tblW w:w="9203" w:type="dxa"/>
        <w:tblInd w:w="444" w:type="dxa"/>
        <w:tblLayout w:type="fixed"/>
        <w:tblCellMar>
          <w:left w:w="0" w:type="dxa"/>
          <w:right w:w="0" w:type="dxa"/>
        </w:tblCellMar>
        <w:tblLook w:val="01E0" w:firstRow="1" w:lastRow="1" w:firstColumn="1" w:lastColumn="1" w:noHBand="0" w:noVBand="0"/>
      </w:tblPr>
      <w:tblGrid>
        <w:gridCol w:w="2430"/>
        <w:gridCol w:w="1800"/>
        <w:gridCol w:w="1620"/>
        <w:gridCol w:w="3353"/>
      </w:tblGrid>
      <w:tr w:rsidR="003807DE" w:rsidRPr="0067635D" w14:paraId="46620518"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582F241E" w14:textId="77777777" w:rsidR="004A263B" w:rsidRPr="0067635D" w:rsidRDefault="004A263B" w:rsidP="00001C8C">
            <w:pPr>
              <w:spacing w:after="0"/>
              <w:jc w:val="center"/>
              <w:rPr>
                <w:b/>
                <w:bCs/>
              </w:rPr>
            </w:pPr>
            <w:r w:rsidRPr="0067635D">
              <w:rPr>
                <w:b/>
                <w:bCs/>
              </w:rPr>
              <w:t>Type of Tests</w:t>
            </w:r>
          </w:p>
        </w:tc>
        <w:tc>
          <w:tcPr>
            <w:tcW w:w="1800" w:type="dxa"/>
            <w:tcBorders>
              <w:top w:val="single" w:sz="5" w:space="0" w:color="000000"/>
              <w:left w:val="single" w:sz="5" w:space="0" w:color="000000"/>
              <w:bottom w:val="single" w:sz="5" w:space="0" w:color="000000"/>
              <w:right w:val="single" w:sz="5" w:space="0" w:color="000000"/>
            </w:tcBorders>
            <w:vAlign w:val="center"/>
          </w:tcPr>
          <w:p w14:paraId="238982EB" w14:textId="77777777" w:rsidR="004A263B" w:rsidRPr="0067635D" w:rsidRDefault="004A263B" w:rsidP="00001C8C">
            <w:pPr>
              <w:spacing w:after="0"/>
              <w:jc w:val="center"/>
              <w:rPr>
                <w:b/>
                <w:bCs/>
              </w:rPr>
            </w:pPr>
            <w:r w:rsidRPr="0067635D">
              <w:rPr>
                <w:b/>
                <w:bCs/>
              </w:rPr>
              <w:t>Applicable</w:t>
            </w:r>
          </w:p>
          <w:p w14:paraId="6D703A0D" w14:textId="77777777" w:rsidR="004A263B" w:rsidRPr="0067635D" w:rsidRDefault="004A263B" w:rsidP="00001C8C">
            <w:pPr>
              <w:spacing w:after="0"/>
              <w:jc w:val="center"/>
              <w:rPr>
                <w:b/>
                <w:bCs/>
              </w:rPr>
            </w:pPr>
            <w:r w:rsidRPr="0067635D">
              <w:rPr>
                <w:b/>
                <w:bCs/>
              </w:rPr>
              <w:t>Standard</w:t>
            </w:r>
          </w:p>
        </w:tc>
        <w:tc>
          <w:tcPr>
            <w:tcW w:w="1620" w:type="dxa"/>
            <w:tcBorders>
              <w:top w:val="single" w:sz="5" w:space="0" w:color="000000"/>
              <w:left w:val="single" w:sz="5" w:space="0" w:color="000000"/>
              <w:bottom w:val="single" w:sz="5" w:space="0" w:color="000000"/>
              <w:right w:val="single" w:sz="5" w:space="0" w:color="000000"/>
            </w:tcBorders>
            <w:vAlign w:val="center"/>
          </w:tcPr>
          <w:p w14:paraId="056FE5E9" w14:textId="77777777" w:rsidR="004A263B" w:rsidRPr="0067635D" w:rsidRDefault="004A263B" w:rsidP="00001C8C">
            <w:pPr>
              <w:spacing w:after="0"/>
              <w:jc w:val="center"/>
              <w:rPr>
                <w:b/>
                <w:bCs/>
              </w:rPr>
            </w:pPr>
            <w:r w:rsidRPr="0067635D">
              <w:rPr>
                <w:b/>
                <w:bCs/>
              </w:rPr>
              <w:t>Limit(s)</w:t>
            </w:r>
          </w:p>
        </w:tc>
        <w:tc>
          <w:tcPr>
            <w:tcW w:w="3353" w:type="dxa"/>
            <w:tcBorders>
              <w:top w:val="single" w:sz="5" w:space="0" w:color="000000"/>
              <w:left w:val="single" w:sz="5" w:space="0" w:color="000000"/>
              <w:bottom w:val="single" w:sz="5" w:space="0" w:color="000000"/>
              <w:right w:val="single" w:sz="5" w:space="0" w:color="000000"/>
            </w:tcBorders>
            <w:vAlign w:val="center"/>
          </w:tcPr>
          <w:p w14:paraId="30D3BF63" w14:textId="77777777" w:rsidR="004A263B" w:rsidRPr="0067635D" w:rsidRDefault="004A263B" w:rsidP="00001C8C">
            <w:pPr>
              <w:spacing w:after="0"/>
              <w:jc w:val="center"/>
              <w:rPr>
                <w:b/>
                <w:bCs/>
              </w:rPr>
            </w:pPr>
            <w:r w:rsidRPr="0067635D">
              <w:rPr>
                <w:b/>
                <w:bCs/>
              </w:rPr>
              <w:t>Minimum Frequency</w:t>
            </w:r>
          </w:p>
        </w:tc>
      </w:tr>
      <w:tr w:rsidR="003807DE" w:rsidRPr="0067635D" w14:paraId="60E0D1D6"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396A322D" w14:textId="77777777" w:rsidR="004A263B" w:rsidRPr="0067635D" w:rsidRDefault="004A263B" w:rsidP="00F726B5">
            <w:pPr>
              <w:spacing w:after="0"/>
              <w:ind w:left="86" w:right="96"/>
            </w:pPr>
            <w:r w:rsidRPr="0067635D">
              <w:t>Compression tests</w:t>
            </w:r>
          </w:p>
        </w:tc>
        <w:tc>
          <w:tcPr>
            <w:tcW w:w="1800" w:type="dxa"/>
            <w:tcBorders>
              <w:top w:val="single" w:sz="5" w:space="0" w:color="000000"/>
              <w:left w:val="single" w:sz="5" w:space="0" w:color="000000"/>
              <w:bottom w:val="single" w:sz="5" w:space="0" w:color="000000"/>
              <w:right w:val="single" w:sz="5" w:space="0" w:color="000000"/>
            </w:tcBorders>
            <w:vAlign w:val="center"/>
          </w:tcPr>
          <w:p w14:paraId="3A13B4A0" w14:textId="67CAD152" w:rsidR="004A263B" w:rsidRPr="0067635D" w:rsidRDefault="004A263B" w:rsidP="00F726B5">
            <w:pPr>
              <w:spacing w:after="0"/>
              <w:ind w:left="86" w:right="96"/>
            </w:pPr>
            <w:r w:rsidRPr="0067635D">
              <w:t>BS EN 12390:</w:t>
            </w:r>
            <w:r w:rsidR="008777F5" w:rsidRPr="0067635D">
              <w:t xml:space="preserve"> </w:t>
            </w:r>
            <w:r w:rsidRPr="0067635D">
              <w:t>P3</w:t>
            </w:r>
          </w:p>
        </w:tc>
        <w:tc>
          <w:tcPr>
            <w:tcW w:w="1620" w:type="dxa"/>
            <w:tcBorders>
              <w:top w:val="single" w:sz="5" w:space="0" w:color="000000"/>
              <w:left w:val="single" w:sz="5" w:space="0" w:color="000000"/>
              <w:bottom w:val="single" w:sz="5" w:space="0" w:color="000000"/>
              <w:right w:val="single" w:sz="5" w:space="0" w:color="000000"/>
            </w:tcBorders>
            <w:vAlign w:val="center"/>
          </w:tcPr>
          <w:p w14:paraId="21053485"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5FBC965A" w14:textId="77777777" w:rsidR="004A263B" w:rsidRPr="0067635D" w:rsidRDefault="004A263B" w:rsidP="00F726B5">
            <w:pPr>
              <w:spacing w:after="0"/>
              <w:ind w:left="86" w:right="96"/>
            </w:pPr>
            <w:r w:rsidRPr="0067635D">
              <w:t>refer to PART 8 and PART</w:t>
            </w:r>
            <w:r w:rsidR="00001C8C" w:rsidRPr="0067635D">
              <w:t xml:space="preserve"> </w:t>
            </w:r>
            <w:r w:rsidRPr="0067635D">
              <w:t>10</w:t>
            </w:r>
          </w:p>
        </w:tc>
      </w:tr>
      <w:tr w:rsidR="003807DE" w:rsidRPr="0067635D" w14:paraId="3951EB35" w14:textId="77777777" w:rsidTr="004C3836">
        <w:trPr>
          <w:trHeight w:hRule="exact" w:val="288"/>
        </w:trPr>
        <w:tc>
          <w:tcPr>
            <w:tcW w:w="2430" w:type="dxa"/>
            <w:tcBorders>
              <w:top w:val="single" w:sz="5" w:space="0" w:color="000000"/>
              <w:left w:val="single" w:sz="5" w:space="0" w:color="000000"/>
              <w:bottom w:val="single" w:sz="5" w:space="0" w:color="000000"/>
              <w:right w:val="single" w:sz="5" w:space="0" w:color="000000"/>
            </w:tcBorders>
            <w:vAlign w:val="center"/>
          </w:tcPr>
          <w:p w14:paraId="2BDEE219" w14:textId="77777777" w:rsidR="004A263B" w:rsidRPr="0067635D" w:rsidRDefault="004A263B" w:rsidP="00F726B5">
            <w:pPr>
              <w:spacing w:after="0"/>
              <w:ind w:left="86" w:right="96"/>
            </w:pPr>
            <w:r w:rsidRPr="0067635D">
              <w:t>Splitting tensile strength</w:t>
            </w:r>
          </w:p>
        </w:tc>
        <w:tc>
          <w:tcPr>
            <w:tcW w:w="1800" w:type="dxa"/>
            <w:tcBorders>
              <w:top w:val="single" w:sz="5" w:space="0" w:color="000000"/>
              <w:left w:val="single" w:sz="5" w:space="0" w:color="000000"/>
              <w:bottom w:val="single" w:sz="5" w:space="0" w:color="000000"/>
              <w:right w:val="single" w:sz="5" w:space="0" w:color="000000"/>
            </w:tcBorders>
            <w:vAlign w:val="center"/>
          </w:tcPr>
          <w:p w14:paraId="2094AD61" w14:textId="6ACD1B7E" w:rsidR="004A263B" w:rsidRPr="0067635D" w:rsidRDefault="00001C8C" w:rsidP="00F726B5">
            <w:pPr>
              <w:spacing w:after="0"/>
              <w:ind w:left="86" w:right="96"/>
            </w:pPr>
            <w:r w:rsidRPr="0067635D">
              <w:t>BS EN 12390</w:t>
            </w:r>
            <w:r w:rsidR="004A263B" w:rsidRPr="0067635D">
              <w:t>:</w:t>
            </w:r>
            <w:r w:rsidR="008777F5" w:rsidRPr="0067635D">
              <w:t xml:space="preserve"> </w:t>
            </w:r>
            <w:r w:rsidR="004A263B" w:rsidRPr="0067635D">
              <w:t>P6</w:t>
            </w:r>
          </w:p>
        </w:tc>
        <w:tc>
          <w:tcPr>
            <w:tcW w:w="1620" w:type="dxa"/>
            <w:tcBorders>
              <w:top w:val="single" w:sz="5" w:space="0" w:color="000000"/>
              <w:left w:val="single" w:sz="5" w:space="0" w:color="000000"/>
              <w:bottom w:val="single" w:sz="5" w:space="0" w:color="000000"/>
              <w:right w:val="single" w:sz="5" w:space="0" w:color="000000"/>
            </w:tcBorders>
            <w:vAlign w:val="center"/>
          </w:tcPr>
          <w:p w14:paraId="02CC22FB"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6C66A842" w14:textId="77777777" w:rsidR="004A263B" w:rsidRPr="0067635D" w:rsidRDefault="004A263B" w:rsidP="00F726B5">
            <w:pPr>
              <w:spacing w:after="0"/>
              <w:ind w:left="86" w:right="96"/>
            </w:pPr>
            <w:r w:rsidRPr="0067635D">
              <w:t>refer to PART 10</w:t>
            </w:r>
          </w:p>
        </w:tc>
      </w:tr>
      <w:tr w:rsidR="003807DE" w:rsidRPr="0067635D" w14:paraId="193B1B76"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16B92B25" w14:textId="77777777" w:rsidR="004A263B" w:rsidRPr="0067635D" w:rsidRDefault="004A263B" w:rsidP="00F726B5">
            <w:pPr>
              <w:spacing w:after="0"/>
              <w:ind w:left="86" w:right="96"/>
            </w:pPr>
            <w:r w:rsidRPr="0067635D">
              <w:t>Water absorption</w:t>
            </w:r>
          </w:p>
        </w:tc>
        <w:tc>
          <w:tcPr>
            <w:tcW w:w="1800" w:type="dxa"/>
            <w:tcBorders>
              <w:top w:val="single" w:sz="5" w:space="0" w:color="000000"/>
              <w:left w:val="single" w:sz="5" w:space="0" w:color="000000"/>
              <w:bottom w:val="single" w:sz="5" w:space="0" w:color="000000"/>
              <w:right w:val="single" w:sz="5" w:space="0" w:color="000000"/>
            </w:tcBorders>
            <w:vAlign w:val="center"/>
          </w:tcPr>
          <w:p w14:paraId="58B8EA94" w14:textId="77777777" w:rsidR="004A263B" w:rsidRPr="0067635D" w:rsidRDefault="004A263B" w:rsidP="00F726B5">
            <w:pPr>
              <w:spacing w:after="0" w:line="274" w:lineRule="auto"/>
              <w:ind w:left="86" w:right="96"/>
            </w:pPr>
            <w:r w:rsidRPr="0067635D">
              <w:t>BS 1881-122</w:t>
            </w:r>
          </w:p>
        </w:tc>
        <w:tc>
          <w:tcPr>
            <w:tcW w:w="1620" w:type="dxa"/>
            <w:tcBorders>
              <w:top w:val="single" w:sz="5" w:space="0" w:color="000000"/>
              <w:left w:val="single" w:sz="5" w:space="0" w:color="000000"/>
              <w:bottom w:val="single" w:sz="5" w:space="0" w:color="000000"/>
              <w:right w:val="single" w:sz="5" w:space="0" w:color="000000"/>
            </w:tcBorders>
            <w:vAlign w:val="center"/>
          </w:tcPr>
          <w:p w14:paraId="490C1C30" w14:textId="77777777" w:rsidR="004A263B" w:rsidRPr="0067635D" w:rsidRDefault="004A263B" w:rsidP="00F726B5">
            <w:pPr>
              <w:spacing w:after="0"/>
              <w:ind w:left="86" w:right="96"/>
            </w:pPr>
            <w:r w:rsidRPr="0067635D">
              <w:t>refer to PART</w:t>
            </w:r>
            <w:r w:rsidR="00001C8C" w:rsidRPr="0067635D">
              <w:t xml:space="preserve"> </w:t>
            </w:r>
            <w:r w:rsidRPr="0067635D">
              <w:t>9</w:t>
            </w:r>
          </w:p>
        </w:tc>
        <w:tc>
          <w:tcPr>
            <w:tcW w:w="3353" w:type="dxa"/>
            <w:tcBorders>
              <w:top w:val="single" w:sz="5" w:space="0" w:color="000000"/>
              <w:left w:val="single" w:sz="5" w:space="0" w:color="000000"/>
              <w:bottom w:val="single" w:sz="5" w:space="0" w:color="000000"/>
              <w:right w:val="single" w:sz="5" w:space="0" w:color="000000"/>
            </w:tcBorders>
            <w:vAlign w:val="center"/>
          </w:tcPr>
          <w:p w14:paraId="70A230E8" w14:textId="77777777" w:rsidR="004A263B" w:rsidRPr="0067635D" w:rsidRDefault="004A263B" w:rsidP="00F726B5">
            <w:pPr>
              <w:spacing w:after="0" w:line="274" w:lineRule="auto"/>
              <w:ind w:left="86" w:right="96"/>
            </w:pPr>
            <w:r w:rsidRPr="0067635D">
              <w:t>For every 1500m3 on 28- day</w:t>
            </w:r>
            <w:r w:rsidR="00D6508F" w:rsidRPr="0067635D">
              <w:t xml:space="preserve"> </w:t>
            </w:r>
            <w:r w:rsidRPr="0067635D">
              <w:t>old sample</w:t>
            </w:r>
          </w:p>
        </w:tc>
      </w:tr>
      <w:tr w:rsidR="003807DE" w:rsidRPr="0067635D" w14:paraId="6D34286B"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0B9935FE" w14:textId="77777777" w:rsidR="004A263B" w:rsidRPr="0067635D" w:rsidRDefault="004A263B" w:rsidP="00F726B5">
            <w:pPr>
              <w:spacing w:after="0"/>
              <w:ind w:left="86" w:right="96"/>
            </w:pPr>
            <w:r w:rsidRPr="0067635D">
              <w:t>Water penetration</w:t>
            </w:r>
          </w:p>
        </w:tc>
        <w:tc>
          <w:tcPr>
            <w:tcW w:w="1800" w:type="dxa"/>
            <w:tcBorders>
              <w:top w:val="single" w:sz="5" w:space="0" w:color="000000"/>
              <w:left w:val="single" w:sz="5" w:space="0" w:color="000000"/>
              <w:bottom w:val="single" w:sz="5" w:space="0" w:color="000000"/>
              <w:right w:val="single" w:sz="5" w:space="0" w:color="000000"/>
            </w:tcBorders>
            <w:vAlign w:val="center"/>
          </w:tcPr>
          <w:p w14:paraId="0FB906A0" w14:textId="77777777" w:rsidR="004A263B" w:rsidRPr="0067635D" w:rsidRDefault="004A263B" w:rsidP="00F726B5">
            <w:pPr>
              <w:spacing w:after="0" w:line="274" w:lineRule="auto"/>
              <w:ind w:left="86" w:right="96"/>
            </w:pPr>
            <w:r w:rsidRPr="0067635D">
              <w:t>BS EN12390</w:t>
            </w:r>
          </w:p>
        </w:tc>
        <w:tc>
          <w:tcPr>
            <w:tcW w:w="1620" w:type="dxa"/>
            <w:tcBorders>
              <w:top w:val="single" w:sz="5" w:space="0" w:color="000000"/>
              <w:left w:val="single" w:sz="5" w:space="0" w:color="000000"/>
              <w:bottom w:val="single" w:sz="5" w:space="0" w:color="000000"/>
              <w:right w:val="single" w:sz="5" w:space="0" w:color="000000"/>
            </w:tcBorders>
            <w:vAlign w:val="center"/>
          </w:tcPr>
          <w:p w14:paraId="483FE830" w14:textId="77777777" w:rsidR="004A263B" w:rsidRPr="0067635D" w:rsidRDefault="004A263B" w:rsidP="00F726B5">
            <w:pPr>
              <w:spacing w:after="0"/>
              <w:ind w:left="86" w:right="96"/>
            </w:pPr>
            <w:r w:rsidRPr="0067635D">
              <w:t>refer to PART</w:t>
            </w:r>
            <w:r w:rsidR="00001C8C" w:rsidRPr="0067635D">
              <w:t xml:space="preserve"> </w:t>
            </w:r>
            <w:r w:rsidRPr="0067635D">
              <w:t>9</w:t>
            </w:r>
          </w:p>
        </w:tc>
        <w:tc>
          <w:tcPr>
            <w:tcW w:w="3353" w:type="dxa"/>
            <w:tcBorders>
              <w:top w:val="single" w:sz="5" w:space="0" w:color="000000"/>
              <w:left w:val="single" w:sz="5" w:space="0" w:color="000000"/>
              <w:bottom w:val="single" w:sz="5" w:space="0" w:color="000000"/>
              <w:right w:val="single" w:sz="5" w:space="0" w:color="000000"/>
            </w:tcBorders>
            <w:vAlign w:val="center"/>
          </w:tcPr>
          <w:p w14:paraId="56BB5EE4" w14:textId="77777777" w:rsidR="004A263B" w:rsidRPr="0067635D" w:rsidRDefault="004A263B" w:rsidP="00F726B5">
            <w:pPr>
              <w:spacing w:after="0" w:line="274" w:lineRule="auto"/>
              <w:ind w:left="86" w:right="96"/>
            </w:pPr>
            <w:r w:rsidRPr="0067635D">
              <w:t>For every 1500m3 on 28- day</w:t>
            </w:r>
            <w:r w:rsidR="00D6508F" w:rsidRPr="0067635D">
              <w:t xml:space="preserve"> </w:t>
            </w:r>
            <w:r w:rsidRPr="0067635D">
              <w:t>old sample</w:t>
            </w:r>
          </w:p>
        </w:tc>
      </w:tr>
      <w:tr w:rsidR="003807DE" w:rsidRPr="0067635D" w14:paraId="353B321F"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04FF77AD" w14:textId="77777777" w:rsidR="004A263B" w:rsidRPr="0067635D" w:rsidRDefault="004A263B" w:rsidP="00F726B5">
            <w:pPr>
              <w:spacing w:after="0"/>
              <w:ind w:left="86" w:right="96"/>
            </w:pPr>
            <w:r w:rsidRPr="0067635D">
              <w:t>RCP test</w:t>
            </w:r>
          </w:p>
        </w:tc>
        <w:tc>
          <w:tcPr>
            <w:tcW w:w="1800" w:type="dxa"/>
            <w:tcBorders>
              <w:top w:val="single" w:sz="5" w:space="0" w:color="000000"/>
              <w:left w:val="single" w:sz="5" w:space="0" w:color="000000"/>
              <w:bottom w:val="single" w:sz="5" w:space="0" w:color="000000"/>
              <w:right w:val="single" w:sz="5" w:space="0" w:color="000000"/>
            </w:tcBorders>
            <w:vAlign w:val="center"/>
          </w:tcPr>
          <w:p w14:paraId="579EE36A" w14:textId="77777777" w:rsidR="004A263B" w:rsidRPr="0067635D" w:rsidRDefault="004A263B" w:rsidP="00F726B5">
            <w:pPr>
              <w:spacing w:after="0" w:line="274" w:lineRule="auto"/>
              <w:ind w:left="86" w:right="96"/>
            </w:pPr>
            <w:r w:rsidRPr="0067635D">
              <w:t>ASTM C1202</w:t>
            </w:r>
          </w:p>
        </w:tc>
        <w:tc>
          <w:tcPr>
            <w:tcW w:w="1620" w:type="dxa"/>
            <w:tcBorders>
              <w:top w:val="single" w:sz="5" w:space="0" w:color="000000"/>
              <w:left w:val="single" w:sz="5" w:space="0" w:color="000000"/>
              <w:bottom w:val="single" w:sz="5" w:space="0" w:color="000000"/>
              <w:right w:val="single" w:sz="5" w:space="0" w:color="000000"/>
            </w:tcBorders>
            <w:vAlign w:val="center"/>
          </w:tcPr>
          <w:p w14:paraId="058742DC" w14:textId="77777777" w:rsidR="004A263B" w:rsidRPr="0067635D" w:rsidRDefault="004A263B" w:rsidP="00F726B5">
            <w:pPr>
              <w:spacing w:after="0"/>
              <w:ind w:left="86" w:right="96"/>
            </w:pPr>
            <w:r w:rsidRPr="0067635D">
              <w:t>refer to PART</w:t>
            </w:r>
            <w:r w:rsidR="00001C8C" w:rsidRPr="0067635D">
              <w:t xml:space="preserve"> </w:t>
            </w:r>
            <w:r w:rsidRPr="0067635D">
              <w:t>9</w:t>
            </w:r>
          </w:p>
        </w:tc>
        <w:tc>
          <w:tcPr>
            <w:tcW w:w="3353" w:type="dxa"/>
            <w:tcBorders>
              <w:top w:val="single" w:sz="5" w:space="0" w:color="000000"/>
              <w:left w:val="single" w:sz="5" w:space="0" w:color="000000"/>
              <w:bottom w:val="single" w:sz="5" w:space="0" w:color="000000"/>
              <w:right w:val="single" w:sz="5" w:space="0" w:color="000000"/>
            </w:tcBorders>
            <w:vAlign w:val="center"/>
          </w:tcPr>
          <w:p w14:paraId="311CB43C" w14:textId="77777777" w:rsidR="004A263B" w:rsidRPr="0067635D" w:rsidRDefault="004A263B" w:rsidP="00F726B5">
            <w:pPr>
              <w:spacing w:after="0" w:line="274" w:lineRule="auto"/>
              <w:ind w:left="86" w:right="96"/>
            </w:pPr>
            <w:r w:rsidRPr="0067635D">
              <w:t>For every 1500m3 on 28- day</w:t>
            </w:r>
            <w:r w:rsidR="00D6508F" w:rsidRPr="0067635D">
              <w:t xml:space="preserve"> </w:t>
            </w:r>
            <w:r w:rsidRPr="0067635D">
              <w:t>old sample</w:t>
            </w:r>
          </w:p>
        </w:tc>
      </w:tr>
      <w:tr w:rsidR="003807DE" w:rsidRPr="0067635D" w14:paraId="260CADCA" w14:textId="77777777" w:rsidTr="005C1D43">
        <w:trPr>
          <w:trHeight w:hRule="exact" w:val="288"/>
        </w:trPr>
        <w:tc>
          <w:tcPr>
            <w:tcW w:w="2430" w:type="dxa"/>
            <w:tcBorders>
              <w:top w:val="single" w:sz="5" w:space="0" w:color="000000"/>
              <w:left w:val="single" w:sz="5" w:space="0" w:color="000000"/>
              <w:bottom w:val="single" w:sz="5" w:space="0" w:color="000000"/>
              <w:right w:val="single" w:sz="5" w:space="0" w:color="000000"/>
            </w:tcBorders>
            <w:vAlign w:val="center"/>
          </w:tcPr>
          <w:p w14:paraId="3AFE9E50" w14:textId="77777777" w:rsidR="004A263B" w:rsidRPr="0067635D" w:rsidRDefault="004A263B" w:rsidP="00F726B5">
            <w:pPr>
              <w:spacing w:after="0"/>
              <w:ind w:left="86" w:right="96"/>
            </w:pPr>
            <w:r w:rsidRPr="0067635D">
              <w:t>Drying shrinkage</w:t>
            </w:r>
          </w:p>
        </w:tc>
        <w:tc>
          <w:tcPr>
            <w:tcW w:w="1800" w:type="dxa"/>
            <w:tcBorders>
              <w:top w:val="single" w:sz="5" w:space="0" w:color="000000"/>
              <w:left w:val="single" w:sz="5" w:space="0" w:color="000000"/>
              <w:bottom w:val="single" w:sz="5" w:space="0" w:color="000000"/>
              <w:right w:val="single" w:sz="5" w:space="0" w:color="000000"/>
            </w:tcBorders>
            <w:vAlign w:val="center"/>
          </w:tcPr>
          <w:p w14:paraId="550C2EBD" w14:textId="77777777" w:rsidR="004A263B" w:rsidRPr="0067635D" w:rsidRDefault="004A263B" w:rsidP="00F726B5">
            <w:pPr>
              <w:spacing w:after="0"/>
              <w:ind w:left="86" w:right="96"/>
            </w:pPr>
            <w:r w:rsidRPr="0067635D">
              <w:t>BS 1881 Part 5</w:t>
            </w:r>
          </w:p>
        </w:tc>
        <w:tc>
          <w:tcPr>
            <w:tcW w:w="1620" w:type="dxa"/>
            <w:tcBorders>
              <w:top w:val="single" w:sz="5" w:space="0" w:color="000000"/>
              <w:left w:val="single" w:sz="5" w:space="0" w:color="000000"/>
              <w:bottom w:val="single" w:sz="5" w:space="0" w:color="000000"/>
              <w:right w:val="single" w:sz="5" w:space="0" w:color="000000"/>
            </w:tcBorders>
            <w:vAlign w:val="center"/>
          </w:tcPr>
          <w:p w14:paraId="4F69F408" w14:textId="77777777" w:rsidR="004A263B" w:rsidRPr="0067635D" w:rsidRDefault="004A263B" w:rsidP="00F726B5">
            <w:pPr>
              <w:spacing w:after="0"/>
              <w:ind w:left="86" w:right="96"/>
            </w:pPr>
            <w:r w:rsidRPr="0067635D">
              <w:t>max 0.05%</w:t>
            </w:r>
          </w:p>
        </w:tc>
        <w:tc>
          <w:tcPr>
            <w:tcW w:w="3353" w:type="dxa"/>
            <w:tcBorders>
              <w:top w:val="single" w:sz="5" w:space="0" w:color="000000"/>
              <w:left w:val="single" w:sz="5" w:space="0" w:color="000000"/>
              <w:bottom w:val="single" w:sz="5" w:space="0" w:color="000000"/>
              <w:right w:val="single" w:sz="5" w:space="0" w:color="000000"/>
            </w:tcBorders>
            <w:vAlign w:val="center"/>
          </w:tcPr>
          <w:p w14:paraId="2EC3BBE9" w14:textId="77777777" w:rsidR="004A263B" w:rsidRPr="0067635D" w:rsidRDefault="004A263B" w:rsidP="00F726B5">
            <w:pPr>
              <w:spacing w:after="0"/>
              <w:ind w:left="86" w:right="96"/>
            </w:pPr>
          </w:p>
        </w:tc>
      </w:tr>
      <w:tr w:rsidR="003807DE" w:rsidRPr="0067635D" w14:paraId="66D951E9" w14:textId="77777777" w:rsidTr="005C1D43">
        <w:trPr>
          <w:trHeight w:hRule="exact" w:val="288"/>
        </w:trPr>
        <w:tc>
          <w:tcPr>
            <w:tcW w:w="2430" w:type="dxa"/>
            <w:tcBorders>
              <w:top w:val="single" w:sz="5" w:space="0" w:color="000000"/>
              <w:left w:val="single" w:sz="5" w:space="0" w:color="000000"/>
              <w:bottom w:val="single" w:sz="5" w:space="0" w:color="000000"/>
              <w:right w:val="single" w:sz="5" w:space="0" w:color="000000"/>
            </w:tcBorders>
            <w:vAlign w:val="center"/>
          </w:tcPr>
          <w:p w14:paraId="4F73F78C" w14:textId="77777777" w:rsidR="004A263B" w:rsidRPr="0067635D" w:rsidRDefault="004A263B" w:rsidP="00F726B5">
            <w:pPr>
              <w:spacing w:after="0"/>
              <w:ind w:left="86" w:right="96"/>
            </w:pPr>
            <w:r w:rsidRPr="0067635D">
              <w:t>Wetting</w:t>
            </w:r>
            <w:r w:rsidR="00D6508F" w:rsidRPr="0067635D">
              <w:t xml:space="preserve"> </w:t>
            </w:r>
            <w:r w:rsidRPr="0067635D">
              <w:t>expansion</w:t>
            </w:r>
          </w:p>
        </w:tc>
        <w:tc>
          <w:tcPr>
            <w:tcW w:w="1800" w:type="dxa"/>
            <w:tcBorders>
              <w:top w:val="single" w:sz="5" w:space="0" w:color="000000"/>
              <w:left w:val="single" w:sz="5" w:space="0" w:color="000000"/>
              <w:bottom w:val="single" w:sz="5" w:space="0" w:color="000000"/>
              <w:right w:val="single" w:sz="5" w:space="0" w:color="000000"/>
            </w:tcBorders>
            <w:vAlign w:val="center"/>
          </w:tcPr>
          <w:p w14:paraId="2EEC958B" w14:textId="77777777" w:rsidR="004A263B" w:rsidRPr="0067635D" w:rsidRDefault="004A263B" w:rsidP="00F726B5">
            <w:pPr>
              <w:spacing w:after="0"/>
              <w:ind w:left="86" w:right="96"/>
            </w:pPr>
            <w:r w:rsidRPr="0067635D">
              <w:t>BS 6073:1981 part1</w:t>
            </w:r>
          </w:p>
        </w:tc>
        <w:tc>
          <w:tcPr>
            <w:tcW w:w="1620" w:type="dxa"/>
            <w:tcBorders>
              <w:top w:val="single" w:sz="5" w:space="0" w:color="000000"/>
              <w:left w:val="single" w:sz="5" w:space="0" w:color="000000"/>
              <w:bottom w:val="single" w:sz="5" w:space="0" w:color="000000"/>
              <w:right w:val="single" w:sz="5" w:space="0" w:color="000000"/>
            </w:tcBorders>
            <w:vAlign w:val="center"/>
          </w:tcPr>
          <w:p w14:paraId="4531CD9D" w14:textId="77777777" w:rsidR="004A263B" w:rsidRPr="0067635D" w:rsidRDefault="004A263B" w:rsidP="00F726B5">
            <w:pPr>
              <w:spacing w:after="0"/>
              <w:ind w:left="86" w:right="96"/>
            </w:pPr>
            <w:r w:rsidRPr="0067635D">
              <w:t>max 0.03%</w:t>
            </w:r>
          </w:p>
        </w:tc>
        <w:tc>
          <w:tcPr>
            <w:tcW w:w="3353" w:type="dxa"/>
            <w:tcBorders>
              <w:top w:val="single" w:sz="5" w:space="0" w:color="000000"/>
              <w:left w:val="single" w:sz="5" w:space="0" w:color="000000"/>
              <w:bottom w:val="single" w:sz="5" w:space="0" w:color="000000"/>
              <w:right w:val="single" w:sz="5" w:space="0" w:color="000000"/>
            </w:tcBorders>
            <w:vAlign w:val="center"/>
          </w:tcPr>
          <w:p w14:paraId="22A9CAE4" w14:textId="77777777" w:rsidR="004A263B" w:rsidRPr="0067635D" w:rsidRDefault="004A263B" w:rsidP="00F726B5">
            <w:pPr>
              <w:spacing w:after="0"/>
              <w:ind w:left="86" w:right="96"/>
            </w:pPr>
          </w:p>
        </w:tc>
      </w:tr>
      <w:tr w:rsidR="003807DE" w:rsidRPr="0067635D" w14:paraId="1899303B" w14:textId="77777777" w:rsidTr="00F64F32">
        <w:trPr>
          <w:trHeight w:hRule="exact" w:val="1272"/>
        </w:trPr>
        <w:tc>
          <w:tcPr>
            <w:tcW w:w="2430" w:type="dxa"/>
            <w:tcBorders>
              <w:top w:val="single" w:sz="5" w:space="0" w:color="000000"/>
              <w:left w:val="single" w:sz="5" w:space="0" w:color="000000"/>
              <w:bottom w:val="single" w:sz="5" w:space="0" w:color="000000"/>
              <w:right w:val="single" w:sz="5" w:space="0" w:color="000000"/>
            </w:tcBorders>
            <w:vAlign w:val="center"/>
          </w:tcPr>
          <w:p w14:paraId="3A28439E" w14:textId="77777777" w:rsidR="004A263B" w:rsidRPr="0067635D" w:rsidRDefault="004A263B" w:rsidP="00F726B5">
            <w:pPr>
              <w:spacing w:after="0"/>
              <w:ind w:left="86" w:right="96"/>
            </w:pPr>
            <w:r w:rsidRPr="0067635D">
              <w:t>Air content</w:t>
            </w:r>
          </w:p>
        </w:tc>
        <w:tc>
          <w:tcPr>
            <w:tcW w:w="1800" w:type="dxa"/>
            <w:tcBorders>
              <w:top w:val="single" w:sz="5" w:space="0" w:color="000000"/>
              <w:left w:val="single" w:sz="5" w:space="0" w:color="000000"/>
              <w:bottom w:val="single" w:sz="5" w:space="0" w:color="000000"/>
              <w:right w:val="single" w:sz="5" w:space="0" w:color="000000"/>
            </w:tcBorders>
            <w:vAlign w:val="center"/>
          </w:tcPr>
          <w:p w14:paraId="35B6D46C" w14:textId="77777777" w:rsidR="004A263B" w:rsidRPr="0067635D" w:rsidRDefault="004A263B" w:rsidP="00F726B5">
            <w:pPr>
              <w:spacing w:after="0"/>
              <w:ind w:left="86" w:right="96"/>
            </w:pPr>
          </w:p>
        </w:tc>
        <w:tc>
          <w:tcPr>
            <w:tcW w:w="1620" w:type="dxa"/>
            <w:tcBorders>
              <w:top w:val="single" w:sz="5" w:space="0" w:color="000000"/>
              <w:left w:val="single" w:sz="5" w:space="0" w:color="000000"/>
              <w:bottom w:val="single" w:sz="5" w:space="0" w:color="000000"/>
              <w:right w:val="single" w:sz="5" w:space="0" w:color="000000"/>
            </w:tcBorders>
            <w:vAlign w:val="center"/>
          </w:tcPr>
          <w:p w14:paraId="42000CC6"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16F6E418" w14:textId="77777777" w:rsidR="004A263B" w:rsidRPr="0067635D" w:rsidRDefault="004A263B" w:rsidP="00F726B5">
            <w:pPr>
              <w:spacing w:after="0"/>
              <w:ind w:left="86" w:right="96"/>
            </w:pPr>
            <w:r w:rsidRPr="0067635D">
              <w:t>For concretes</w:t>
            </w:r>
            <w:r w:rsidR="00D6508F" w:rsidRPr="0067635D">
              <w:t xml:space="preserve"> </w:t>
            </w:r>
            <w:r w:rsidRPr="0067635D">
              <w:t>containing entrained air: first batch</w:t>
            </w:r>
            <w:r w:rsidR="00D6508F" w:rsidRPr="0067635D">
              <w:t xml:space="preserve"> </w:t>
            </w:r>
            <w:r w:rsidRPr="0067635D">
              <w:t>or load of each production</w:t>
            </w:r>
            <w:r w:rsidR="00D6508F" w:rsidRPr="0067635D">
              <w:t xml:space="preserve"> </w:t>
            </w:r>
            <w:r w:rsidRPr="0067635D">
              <w:t>day until values stabilize.</w:t>
            </w:r>
          </w:p>
        </w:tc>
      </w:tr>
      <w:tr w:rsidR="003807DE" w:rsidRPr="0067635D" w14:paraId="303B6946"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47DC1429" w14:textId="77777777" w:rsidR="004A263B" w:rsidRPr="0067635D" w:rsidRDefault="004A263B" w:rsidP="00F726B5">
            <w:pPr>
              <w:spacing w:after="0"/>
              <w:ind w:left="86" w:right="96"/>
            </w:pPr>
            <w:r w:rsidRPr="0067635D">
              <w:t>Workability</w:t>
            </w:r>
            <w:r w:rsidR="00D6508F" w:rsidRPr="0067635D">
              <w:t xml:space="preserve"> </w:t>
            </w:r>
            <w:r w:rsidRPr="0067635D">
              <w:t>(slump</w:t>
            </w:r>
            <w:r w:rsidR="00001C8C" w:rsidRPr="0067635D">
              <w:t xml:space="preserve"> </w:t>
            </w:r>
            <w:r w:rsidRPr="0067635D">
              <w:t>&amp; concrete temperature)</w:t>
            </w:r>
          </w:p>
        </w:tc>
        <w:tc>
          <w:tcPr>
            <w:tcW w:w="1800" w:type="dxa"/>
            <w:tcBorders>
              <w:top w:val="single" w:sz="5" w:space="0" w:color="000000"/>
              <w:left w:val="single" w:sz="5" w:space="0" w:color="000000"/>
              <w:bottom w:val="single" w:sz="5" w:space="0" w:color="000000"/>
              <w:right w:val="single" w:sz="5" w:space="0" w:color="000000"/>
            </w:tcBorders>
            <w:vAlign w:val="center"/>
          </w:tcPr>
          <w:p w14:paraId="60FE42BB" w14:textId="77777777" w:rsidR="004A263B" w:rsidRPr="0067635D" w:rsidRDefault="004A263B" w:rsidP="00F726B5">
            <w:pPr>
              <w:spacing w:after="0"/>
              <w:ind w:left="86" w:right="96"/>
            </w:pPr>
            <w:r w:rsidRPr="0067635D">
              <w:t>BS 1881-2</w:t>
            </w:r>
          </w:p>
        </w:tc>
        <w:tc>
          <w:tcPr>
            <w:tcW w:w="1620" w:type="dxa"/>
            <w:tcBorders>
              <w:top w:val="single" w:sz="5" w:space="0" w:color="000000"/>
              <w:left w:val="single" w:sz="5" w:space="0" w:color="000000"/>
              <w:bottom w:val="single" w:sz="5" w:space="0" w:color="000000"/>
              <w:right w:val="single" w:sz="5" w:space="0" w:color="000000"/>
            </w:tcBorders>
            <w:vAlign w:val="center"/>
          </w:tcPr>
          <w:p w14:paraId="1552F7F9"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2AFFBE7C" w14:textId="77777777" w:rsidR="004A263B" w:rsidRPr="0067635D" w:rsidRDefault="004A263B" w:rsidP="00F726B5">
            <w:pPr>
              <w:spacing w:after="0"/>
              <w:ind w:left="86" w:right="96"/>
            </w:pPr>
            <w:r w:rsidRPr="0067635D">
              <w:t>Per batch</w:t>
            </w:r>
            <w:r w:rsidR="00D6508F" w:rsidRPr="0067635D">
              <w:t xml:space="preserve"> </w:t>
            </w:r>
            <w:r w:rsidRPr="0067635D">
              <w:t>or truck load</w:t>
            </w:r>
          </w:p>
        </w:tc>
      </w:tr>
      <w:tr w:rsidR="003807DE" w:rsidRPr="0067635D" w14:paraId="3DD794C5"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72426E2E" w14:textId="77777777" w:rsidR="004A263B" w:rsidRPr="0067635D" w:rsidRDefault="004A263B" w:rsidP="00F726B5">
            <w:pPr>
              <w:spacing w:after="0"/>
              <w:ind w:left="86" w:right="96"/>
            </w:pPr>
            <w:r w:rsidRPr="0067635D">
              <w:t>Bleeding</w:t>
            </w:r>
          </w:p>
        </w:tc>
        <w:tc>
          <w:tcPr>
            <w:tcW w:w="1800" w:type="dxa"/>
            <w:tcBorders>
              <w:top w:val="single" w:sz="5" w:space="0" w:color="000000"/>
              <w:left w:val="single" w:sz="5" w:space="0" w:color="000000"/>
              <w:bottom w:val="single" w:sz="5" w:space="0" w:color="000000"/>
              <w:right w:val="single" w:sz="5" w:space="0" w:color="000000"/>
            </w:tcBorders>
            <w:vAlign w:val="center"/>
          </w:tcPr>
          <w:p w14:paraId="7989CD0C" w14:textId="77777777" w:rsidR="004A263B" w:rsidRPr="0067635D" w:rsidRDefault="004A263B" w:rsidP="00F726B5">
            <w:pPr>
              <w:spacing w:after="0"/>
              <w:ind w:left="86" w:right="96"/>
            </w:pPr>
          </w:p>
        </w:tc>
        <w:tc>
          <w:tcPr>
            <w:tcW w:w="1620" w:type="dxa"/>
            <w:tcBorders>
              <w:top w:val="single" w:sz="5" w:space="0" w:color="000000"/>
              <w:left w:val="single" w:sz="5" w:space="0" w:color="000000"/>
              <w:bottom w:val="single" w:sz="5" w:space="0" w:color="000000"/>
              <w:right w:val="single" w:sz="5" w:space="0" w:color="000000"/>
            </w:tcBorders>
            <w:vAlign w:val="center"/>
          </w:tcPr>
          <w:p w14:paraId="368C4CC1"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3F696AA5" w14:textId="77777777" w:rsidR="004A263B" w:rsidRPr="0067635D" w:rsidRDefault="004A263B" w:rsidP="00F726B5">
            <w:pPr>
              <w:spacing w:after="0" w:line="274" w:lineRule="auto"/>
              <w:ind w:left="86" w:right="96"/>
            </w:pPr>
            <w:r w:rsidRPr="0067635D">
              <w:t>Trial mix: 1 test</w:t>
            </w:r>
          </w:p>
          <w:p w14:paraId="4A2D104F" w14:textId="77777777" w:rsidR="004A263B" w:rsidRPr="0067635D" w:rsidRDefault="004A263B" w:rsidP="00F726B5">
            <w:pPr>
              <w:spacing w:after="0" w:line="274" w:lineRule="auto"/>
              <w:ind w:left="86" w:right="96"/>
            </w:pPr>
            <w:r w:rsidRPr="0067635D">
              <w:t>Prodt’n: 1 test*</w:t>
            </w:r>
          </w:p>
        </w:tc>
      </w:tr>
      <w:tr w:rsidR="003807DE" w:rsidRPr="0067635D" w14:paraId="23E9DD81" w14:textId="77777777" w:rsidTr="00F64F32">
        <w:trPr>
          <w:trHeight w:hRule="exact" w:val="984"/>
        </w:trPr>
        <w:tc>
          <w:tcPr>
            <w:tcW w:w="2430" w:type="dxa"/>
            <w:tcBorders>
              <w:top w:val="single" w:sz="5" w:space="0" w:color="000000"/>
              <w:left w:val="single" w:sz="5" w:space="0" w:color="000000"/>
              <w:bottom w:val="single" w:sz="5" w:space="0" w:color="000000"/>
              <w:right w:val="single" w:sz="5" w:space="0" w:color="000000"/>
            </w:tcBorders>
            <w:vAlign w:val="center"/>
          </w:tcPr>
          <w:p w14:paraId="12731CE4" w14:textId="77777777" w:rsidR="004A263B" w:rsidRPr="0067635D" w:rsidRDefault="004A263B" w:rsidP="00F726B5">
            <w:pPr>
              <w:spacing w:after="0"/>
              <w:ind w:left="86" w:right="96"/>
            </w:pPr>
            <w:r w:rsidRPr="0067635D">
              <w:t>Chloride content</w:t>
            </w:r>
          </w:p>
        </w:tc>
        <w:tc>
          <w:tcPr>
            <w:tcW w:w="1800" w:type="dxa"/>
            <w:tcBorders>
              <w:top w:val="single" w:sz="5" w:space="0" w:color="000000"/>
              <w:left w:val="single" w:sz="5" w:space="0" w:color="000000"/>
              <w:bottom w:val="single" w:sz="5" w:space="0" w:color="000000"/>
              <w:right w:val="single" w:sz="5" w:space="0" w:color="000000"/>
            </w:tcBorders>
            <w:vAlign w:val="center"/>
          </w:tcPr>
          <w:p w14:paraId="652809B4" w14:textId="77777777" w:rsidR="004A263B" w:rsidRPr="0067635D" w:rsidRDefault="004A263B" w:rsidP="00F726B5">
            <w:pPr>
              <w:spacing w:after="0"/>
              <w:ind w:left="86" w:right="96"/>
            </w:pPr>
            <w:r w:rsidRPr="0067635D">
              <w:t>BS 1881-124</w:t>
            </w:r>
          </w:p>
        </w:tc>
        <w:tc>
          <w:tcPr>
            <w:tcW w:w="1620" w:type="dxa"/>
            <w:tcBorders>
              <w:top w:val="single" w:sz="5" w:space="0" w:color="000000"/>
              <w:left w:val="single" w:sz="5" w:space="0" w:color="000000"/>
              <w:bottom w:val="single" w:sz="5" w:space="0" w:color="000000"/>
              <w:right w:val="single" w:sz="5" w:space="0" w:color="000000"/>
            </w:tcBorders>
            <w:vAlign w:val="center"/>
          </w:tcPr>
          <w:p w14:paraId="4C09250B"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15DEEAFE" w14:textId="77777777" w:rsidR="004A263B" w:rsidRPr="0067635D" w:rsidRDefault="004A263B" w:rsidP="00F726B5">
            <w:pPr>
              <w:spacing w:after="0"/>
              <w:ind w:left="86" w:right="96"/>
            </w:pPr>
            <w:r w:rsidRPr="0067635D">
              <w:t>When</w:t>
            </w:r>
            <w:r w:rsidR="00D6508F" w:rsidRPr="0067635D">
              <w:t xml:space="preserve"> </w:t>
            </w:r>
            <w:r w:rsidRPr="0067635D">
              <w:t>performing initial test or in case of an increase in the chloride content of the constituent.</w:t>
            </w:r>
          </w:p>
        </w:tc>
      </w:tr>
      <w:tr w:rsidR="003807DE" w:rsidRPr="0067635D" w14:paraId="1924C0F8" w14:textId="77777777" w:rsidTr="00F64F32">
        <w:trPr>
          <w:trHeight w:hRule="exact" w:val="1002"/>
        </w:trPr>
        <w:tc>
          <w:tcPr>
            <w:tcW w:w="2430" w:type="dxa"/>
            <w:tcBorders>
              <w:top w:val="single" w:sz="5" w:space="0" w:color="000000"/>
              <w:left w:val="single" w:sz="5" w:space="0" w:color="000000"/>
              <w:bottom w:val="single" w:sz="5" w:space="0" w:color="000000"/>
              <w:right w:val="single" w:sz="5" w:space="0" w:color="000000"/>
            </w:tcBorders>
            <w:vAlign w:val="center"/>
          </w:tcPr>
          <w:p w14:paraId="5DE35F6D" w14:textId="77777777" w:rsidR="004A263B" w:rsidRPr="0067635D" w:rsidRDefault="004A263B" w:rsidP="00F726B5">
            <w:pPr>
              <w:spacing w:after="0"/>
              <w:ind w:left="86" w:right="96"/>
            </w:pPr>
            <w:r w:rsidRPr="0067635D">
              <w:t>Sulphate</w:t>
            </w:r>
            <w:r w:rsidR="00D6508F" w:rsidRPr="0067635D">
              <w:t xml:space="preserve"> </w:t>
            </w:r>
            <w:r w:rsidRPr="0067635D">
              <w:t>content</w:t>
            </w:r>
          </w:p>
        </w:tc>
        <w:tc>
          <w:tcPr>
            <w:tcW w:w="1800" w:type="dxa"/>
            <w:tcBorders>
              <w:top w:val="single" w:sz="5" w:space="0" w:color="000000"/>
              <w:left w:val="single" w:sz="5" w:space="0" w:color="000000"/>
              <w:bottom w:val="single" w:sz="5" w:space="0" w:color="000000"/>
              <w:right w:val="single" w:sz="5" w:space="0" w:color="000000"/>
            </w:tcBorders>
            <w:vAlign w:val="center"/>
          </w:tcPr>
          <w:p w14:paraId="76D0AFF6" w14:textId="77777777" w:rsidR="004A263B" w:rsidRPr="0067635D" w:rsidRDefault="004A263B" w:rsidP="00F726B5">
            <w:pPr>
              <w:spacing w:after="0"/>
              <w:ind w:left="86" w:right="96"/>
            </w:pPr>
            <w:r w:rsidRPr="0067635D">
              <w:t>BS 1881-124</w:t>
            </w:r>
          </w:p>
        </w:tc>
        <w:tc>
          <w:tcPr>
            <w:tcW w:w="1620" w:type="dxa"/>
            <w:tcBorders>
              <w:top w:val="single" w:sz="5" w:space="0" w:color="000000"/>
              <w:left w:val="single" w:sz="5" w:space="0" w:color="000000"/>
              <w:bottom w:val="single" w:sz="5" w:space="0" w:color="000000"/>
              <w:right w:val="single" w:sz="5" w:space="0" w:color="000000"/>
            </w:tcBorders>
            <w:vAlign w:val="center"/>
          </w:tcPr>
          <w:p w14:paraId="3EFB68A1" w14:textId="77777777" w:rsidR="004A263B" w:rsidRPr="0067635D" w:rsidRDefault="004A263B" w:rsidP="00F726B5">
            <w:pPr>
              <w:spacing w:after="0"/>
              <w:ind w:left="86" w:right="96"/>
            </w:pPr>
          </w:p>
        </w:tc>
        <w:tc>
          <w:tcPr>
            <w:tcW w:w="3353" w:type="dxa"/>
            <w:tcBorders>
              <w:top w:val="single" w:sz="5" w:space="0" w:color="000000"/>
              <w:left w:val="single" w:sz="5" w:space="0" w:color="000000"/>
              <w:bottom w:val="single" w:sz="5" w:space="0" w:color="000000"/>
              <w:right w:val="single" w:sz="5" w:space="0" w:color="000000"/>
            </w:tcBorders>
            <w:vAlign w:val="center"/>
          </w:tcPr>
          <w:p w14:paraId="4DE9B07E" w14:textId="77777777" w:rsidR="004A263B" w:rsidRPr="0067635D" w:rsidRDefault="004A263B" w:rsidP="00F726B5">
            <w:pPr>
              <w:spacing w:after="0"/>
              <w:ind w:left="86" w:right="96"/>
            </w:pPr>
            <w:r w:rsidRPr="0067635D">
              <w:t>When</w:t>
            </w:r>
            <w:r w:rsidR="00D6508F" w:rsidRPr="0067635D">
              <w:t xml:space="preserve"> </w:t>
            </w:r>
            <w:r w:rsidRPr="0067635D">
              <w:t>performing initial test or in case of an increase in the chloride content of the constituent.</w:t>
            </w:r>
          </w:p>
        </w:tc>
      </w:tr>
      <w:tr w:rsidR="004A263B" w:rsidRPr="0067635D" w14:paraId="36824699" w14:textId="77777777" w:rsidTr="004C3836">
        <w:trPr>
          <w:trHeight w:hRule="exact" w:val="576"/>
        </w:trPr>
        <w:tc>
          <w:tcPr>
            <w:tcW w:w="2430" w:type="dxa"/>
            <w:tcBorders>
              <w:top w:val="single" w:sz="5" w:space="0" w:color="000000"/>
              <w:left w:val="single" w:sz="5" w:space="0" w:color="000000"/>
              <w:bottom w:val="single" w:sz="5" w:space="0" w:color="000000"/>
              <w:right w:val="single" w:sz="5" w:space="0" w:color="000000"/>
            </w:tcBorders>
            <w:vAlign w:val="center"/>
          </w:tcPr>
          <w:p w14:paraId="320BB2DA" w14:textId="77777777" w:rsidR="004A263B" w:rsidRPr="0067635D" w:rsidRDefault="004A263B" w:rsidP="00F726B5">
            <w:pPr>
              <w:spacing w:after="0"/>
              <w:ind w:left="86" w:right="96"/>
            </w:pPr>
            <w:r w:rsidRPr="0067635D">
              <w:t>Chloride diffusion test</w:t>
            </w:r>
          </w:p>
          <w:p w14:paraId="05D916FC" w14:textId="77777777" w:rsidR="004A263B" w:rsidRPr="0067635D" w:rsidRDefault="004A263B" w:rsidP="00F726B5">
            <w:pPr>
              <w:spacing w:after="0"/>
              <w:ind w:left="86" w:right="96"/>
            </w:pPr>
            <w:r w:rsidRPr="0067635D">
              <w:t>NT Build 492</w:t>
            </w:r>
          </w:p>
        </w:tc>
        <w:tc>
          <w:tcPr>
            <w:tcW w:w="1800" w:type="dxa"/>
            <w:tcBorders>
              <w:top w:val="single" w:sz="5" w:space="0" w:color="000000"/>
              <w:left w:val="single" w:sz="5" w:space="0" w:color="000000"/>
              <w:bottom w:val="single" w:sz="5" w:space="0" w:color="000000"/>
              <w:right w:val="single" w:sz="5" w:space="0" w:color="000000"/>
            </w:tcBorders>
            <w:vAlign w:val="center"/>
          </w:tcPr>
          <w:p w14:paraId="74538774" w14:textId="77777777" w:rsidR="004A263B" w:rsidRPr="0067635D" w:rsidRDefault="004A263B" w:rsidP="00F726B5">
            <w:pPr>
              <w:spacing w:after="0"/>
              <w:ind w:left="86" w:right="96"/>
            </w:pPr>
            <w:r w:rsidRPr="0067635D">
              <w:t>BS 1881-122</w:t>
            </w:r>
          </w:p>
        </w:tc>
        <w:tc>
          <w:tcPr>
            <w:tcW w:w="1620" w:type="dxa"/>
            <w:tcBorders>
              <w:top w:val="single" w:sz="5" w:space="0" w:color="000000"/>
              <w:left w:val="single" w:sz="5" w:space="0" w:color="000000"/>
              <w:bottom w:val="single" w:sz="5" w:space="0" w:color="000000"/>
              <w:right w:val="single" w:sz="5" w:space="0" w:color="000000"/>
            </w:tcBorders>
            <w:vAlign w:val="center"/>
          </w:tcPr>
          <w:p w14:paraId="4380590A" w14:textId="77777777" w:rsidR="004A263B" w:rsidRPr="0067635D" w:rsidRDefault="004A263B" w:rsidP="00F726B5">
            <w:pPr>
              <w:spacing w:after="0"/>
              <w:ind w:left="86" w:right="96"/>
            </w:pPr>
            <w:r w:rsidRPr="0067635D">
              <w:t>refer to PART</w:t>
            </w:r>
            <w:r w:rsidR="00001C8C" w:rsidRPr="0067635D">
              <w:t xml:space="preserve"> </w:t>
            </w:r>
            <w:r w:rsidRPr="0067635D">
              <w:t>9</w:t>
            </w:r>
          </w:p>
        </w:tc>
        <w:tc>
          <w:tcPr>
            <w:tcW w:w="3353" w:type="dxa"/>
            <w:tcBorders>
              <w:top w:val="single" w:sz="5" w:space="0" w:color="000000"/>
              <w:left w:val="single" w:sz="5" w:space="0" w:color="000000"/>
              <w:bottom w:val="single" w:sz="5" w:space="0" w:color="000000"/>
              <w:right w:val="single" w:sz="5" w:space="0" w:color="000000"/>
            </w:tcBorders>
            <w:vAlign w:val="center"/>
          </w:tcPr>
          <w:p w14:paraId="2DE49DB0" w14:textId="77777777" w:rsidR="004A263B" w:rsidRPr="0067635D" w:rsidRDefault="004A263B" w:rsidP="00F726B5">
            <w:pPr>
              <w:spacing w:after="0"/>
              <w:ind w:left="86" w:right="96"/>
            </w:pPr>
            <w:r w:rsidRPr="0067635D">
              <w:t>Min. 1 test. Where a new cement/constituent source is used.</w:t>
            </w:r>
          </w:p>
        </w:tc>
      </w:tr>
    </w:tbl>
    <w:p w14:paraId="3EDB375F" w14:textId="77777777" w:rsidR="00F256D1" w:rsidRPr="0067635D" w:rsidRDefault="00F256D1" w:rsidP="004C3836">
      <w:pPr>
        <w:tabs>
          <w:tab w:val="left" w:pos="5685"/>
        </w:tabs>
        <w:spacing w:after="0"/>
        <w:rPr>
          <w:rFonts w:cstheme="minorHAnsi"/>
        </w:rPr>
      </w:pPr>
    </w:p>
    <w:p w14:paraId="311CFBD4" w14:textId="55EB778F" w:rsidR="00F256D1" w:rsidRPr="0067635D" w:rsidRDefault="004A263B" w:rsidP="004C3836">
      <w:pPr>
        <w:tabs>
          <w:tab w:val="left" w:pos="5685"/>
        </w:tabs>
        <w:spacing w:after="0"/>
        <w:ind w:left="450"/>
        <w:rPr>
          <w:rFonts w:cstheme="minorHAnsi"/>
        </w:rPr>
      </w:pPr>
      <w:r w:rsidRPr="0067635D">
        <w:rPr>
          <w:rFonts w:cstheme="minorHAnsi"/>
        </w:rPr>
        <w:t>* Additional</w:t>
      </w:r>
      <w:r w:rsidR="00D6508F" w:rsidRPr="0067635D">
        <w:rPr>
          <w:rFonts w:cstheme="minorHAnsi"/>
        </w:rPr>
        <w:t xml:space="preserve"> </w:t>
      </w:r>
      <w:r w:rsidRPr="0067635D">
        <w:rPr>
          <w:rFonts w:cstheme="minorHAnsi"/>
        </w:rPr>
        <w:t>tests shall be</w:t>
      </w:r>
      <w:r w:rsidR="00D6508F" w:rsidRPr="0067635D">
        <w:rPr>
          <w:rFonts w:cstheme="minorHAnsi"/>
        </w:rPr>
        <w:t xml:space="preserve"> </w:t>
      </w:r>
      <w:r w:rsidRPr="0067635D">
        <w:rPr>
          <w:rFonts w:cstheme="minorHAnsi"/>
        </w:rPr>
        <w:t>carried</w:t>
      </w:r>
      <w:r w:rsidR="00D6508F" w:rsidRPr="0067635D">
        <w:rPr>
          <w:rFonts w:cstheme="minorHAnsi"/>
        </w:rPr>
        <w:t xml:space="preserve"> </w:t>
      </w:r>
      <w:r w:rsidRPr="0067635D">
        <w:rPr>
          <w:rFonts w:cstheme="minorHAnsi"/>
        </w:rPr>
        <w:t>out at change of source</w:t>
      </w:r>
      <w:r w:rsidR="00D6508F" w:rsidRPr="0067635D">
        <w:rPr>
          <w:rFonts w:cstheme="minorHAnsi"/>
        </w:rPr>
        <w:t xml:space="preserve"> </w:t>
      </w:r>
      <w:r w:rsidRPr="0067635D">
        <w:rPr>
          <w:rFonts w:cstheme="minorHAnsi"/>
        </w:rPr>
        <w:t>and as required by the</w:t>
      </w:r>
      <w:r w:rsidR="004C3836" w:rsidRPr="0067635D">
        <w:rPr>
          <w:rFonts w:cstheme="minorHAnsi"/>
        </w:rPr>
        <w:t xml:space="preserve"> </w:t>
      </w:r>
      <w:r w:rsidR="00B92565" w:rsidRPr="0067635D">
        <w:rPr>
          <w:rFonts w:cstheme="minorHAnsi"/>
        </w:rPr>
        <w:t>Engineer</w:t>
      </w:r>
      <w:r w:rsidR="00BB1268" w:rsidRPr="0067635D">
        <w:rPr>
          <w:rFonts w:cstheme="minorHAnsi"/>
        </w:rPr>
        <w:t xml:space="preserve"> when in doubt.</w:t>
      </w:r>
    </w:p>
    <w:p w14:paraId="3FF5CC0F" w14:textId="77777777" w:rsidR="00BB1268" w:rsidRPr="0067635D" w:rsidRDefault="00BB1268" w:rsidP="00BB1268">
      <w:pPr>
        <w:tabs>
          <w:tab w:val="left" w:pos="5685"/>
        </w:tabs>
        <w:spacing w:after="0"/>
        <w:jc w:val="both"/>
        <w:rPr>
          <w:rFonts w:cstheme="minorHAnsi"/>
        </w:rPr>
      </w:pPr>
    </w:p>
    <w:p w14:paraId="687A5FAB" w14:textId="77777777" w:rsidR="00FA5BC3" w:rsidRPr="0067635D" w:rsidRDefault="00FA5BC3" w:rsidP="00BB1268">
      <w:pPr>
        <w:tabs>
          <w:tab w:val="left" w:pos="5685"/>
        </w:tabs>
        <w:spacing w:after="0"/>
        <w:jc w:val="both"/>
        <w:rPr>
          <w:rFonts w:cstheme="minorHAnsi"/>
        </w:rPr>
      </w:pPr>
    </w:p>
    <w:p w14:paraId="71BA9F9F" w14:textId="77777777" w:rsidR="00FA5BC3" w:rsidRPr="0067635D" w:rsidRDefault="00FA5BC3" w:rsidP="00BB1268">
      <w:pPr>
        <w:tabs>
          <w:tab w:val="left" w:pos="5685"/>
        </w:tabs>
        <w:spacing w:after="0"/>
        <w:jc w:val="both"/>
        <w:rPr>
          <w:rFonts w:cstheme="minorHAnsi"/>
        </w:rPr>
      </w:pPr>
    </w:p>
    <w:p w14:paraId="40510D38" w14:textId="77777777" w:rsidR="00FA5BC3" w:rsidRPr="0067635D" w:rsidRDefault="00FA5BC3" w:rsidP="00BB1268">
      <w:pPr>
        <w:tabs>
          <w:tab w:val="left" w:pos="5685"/>
        </w:tabs>
        <w:spacing w:after="0"/>
        <w:jc w:val="both"/>
        <w:rPr>
          <w:rFonts w:cstheme="minorHAnsi"/>
        </w:rPr>
      </w:pPr>
    </w:p>
    <w:p w14:paraId="6B7A6CD0" w14:textId="77777777" w:rsidR="00FA5BC3" w:rsidRPr="0067635D" w:rsidRDefault="00FA5BC3" w:rsidP="00BB1268">
      <w:pPr>
        <w:tabs>
          <w:tab w:val="left" w:pos="5685"/>
        </w:tabs>
        <w:spacing w:after="0"/>
        <w:jc w:val="both"/>
        <w:rPr>
          <w:rFonts w:cstheme="minorHAnsi"/>
        </w:rPr>
      </w:pPr>
    </w:p>
    <w:p w14:paraId="65C513C5" w14:textId="77777777" w:rsidR="00FA5BC3" w:rsidRPr="0067635D" w:rsidRDefault="00FA5BC3" w:rsidP="00BB1268">
      <w:pPr>
        <w:tabs>
          <w:tab w:val="left" w:pos="5685"/>
        </w:tabs>
        <w:spacing w:after="0"/>
        <w:jc w:val="both"/>
        <w:rPr>
          <w:rFonts w:cstheme="minorHAnsi"/>
        </w:rPr>
      </w:pPr>
    </w:p>
    <w:p w14:paraId="49D04D97" w14:textId="77777777" w:rsidR="00FA5BC3" w:rsidRPr="0067635D" w:rsidRDefault="00FA5BC3" w:rsidP="00BB1268">
      <w:pPr>
        <w:tabs>
          <w:tab w:val="left" w:pos="5685"/>
        </w:tabs>
        <w:spacing w:after="0"/>
        <w:jc w:val="both"/>
        <w:rPr>
          <w:rFonts w:cstheme="minorHAnsi"/>
        </w:rPr>
      </w:pPr>
    </w:p>
    <w:p w14:paraId="53A21F55" w14:textId="77777777" w:rsidR="004A263B" w:rsidRPr="0067635D" w:rsidRDefault="009262BB" w:rsidP="006D54D1">
      <w:pPr>
        <w:pStyle w:val="Heading3"/>
        <w:rPr>
          <w:w w:val="113"/>
        </w:rPr>
      </w:pPr>
      <w:bookmarkStart w:id="440" w:name="_Toc172648510"/>
      <w:r w:rsidRPr="0067635D">
        <w:rPr>
          <w:w w:val="113"/>
        </w:rPr>
        <w:t>QUAY WALL FURNITURE SPECIFICATIONS</w:t>
      </w:r>
      <w:bookmarkEnd w:id="440"/>
    </w:p>
    <w:p w14:paraId="3F26D403" w14:textId="263F72AB" w:rsidR="004A263B" w:rsidRPr="0067635D" w:rsidRDefault="004A263B">
      <w:pPr>
        <w:pStyle w:val="Heading3"/>
        <w:numPr>
          <w:ilvl w:val="2"/>
          <w:numId w:val="29"/>
        </w:numPr>
        <w:ind w:left="720" w:firstLine="0"/>
        <w:rPr>
          <w:w w:val="113"/>
        </w:rPr>
      </w:pPr>
      <w:bookmarkStart w:id="441" w:name="_Toc172648511"/>
      <w:r w:rsidRPr="0067635D">
        <w:rPr>
          <w:w w:val="113"/>
        </w:rPr>
        <w:t>FENDERS</w:t>
      </w:r>
      <w:bookmarkEnd w:id="441"/>
    </w:p>
    <w:p w14:paraId="535C16FF" w14:textId="1B3C7BEB" w:rsidR="004A263B" w:rsidRPr="0067635D" w:rsidRDefault="004A263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G</w:t>
      </w:r>
      <w:r w:rsidR="009262BB" w:rsidRPr="0067635D">
        <w:rPr>
          <w:rFonts w:cstheme="minorHAnsi"/>
          <w:b/>
          <w:bCs/>
          <w:u w:val="single"/>
        </w:rPr>
        <w:t>ENERAL</w:t>
      </w:r>
    </w:p>
    <w:p w14:paraId="6AA86F37" w14:textId="2ECDB50A" w:rsidR="004A263B" w:rsidRPr="0067635D" w:rsidRDefault="004A263B" w:rsidP="003233D2">
      <w:pPr>
        <w:tabs>
          <w:tab w:val="left" w:pos="5685"/>
        </w:tabs>
        <w:spacing w:after="0"/>
        <w:ind w:left="720"/>
        <w:jc w:val="both"/>
      </w:pPr>
      <w:r w:rsidRPr="0067635D">
        <w:t>The</w:t>
      </w:r>
      <w:r w:rsidR="00D6508F" w:rsidRPr="0067635D">
        <w:t xml:space="preserve"> </w:t>
      </w:r>
      <w:r w:rsidRPr="0067635D">
        <w:t>fendering</w:t>
      </w:r>
      <w:r w:rsidR="00D6508F" w:rsidRPr="0067635D">
        <w:t xml:space="preserve"> </w:t>
      </w:r>
      <w:r w:rsidRPr="0067635D">
        <w:t>shall</w:t>
      </w:r>
      <w:r w:rsidR="00D6508F" w:rsidRPr="0067635D">
        <w:t xml:space="preserve"> </w:t>
      </w:r>
      <w:r w:rsidRPr="0067635D">
        <w:t>be</w:t>
      </w:r>
      <w:r w:rsidR="00D6508F" w:rsidRPr="0067635D">
        <w:t xml:space="preserve"> </w:t>
      </w:r>
      <w:r w:rsidRPr="0067635D">
        <w:t>designed</w:t>
      </w:r>
      <w:r w:rsidR="00D6508F" w:rsidRPr="0067635D">
        <w:t xml:space="preserve"> </w:t>
      </w:r>
      <w:r w:rsidRPr="0067635D">
        <w:t>and</w:t>
      </w:r>
      <w:r w:rsidR="00D6508F" w:rsidRPr="0067635D">
        <w:t xml:space="preserve"> </w:t>
      </w:r>
      <w:r w:rsidRPr="0067635D">
        <w:t>installed</w:t>
      </w:r>
      <w:r w:rsidR="00D6508F" w:rsidRPr="0067635D">
        <w:t xml:space="preserve"> </w:t>
      </w:r>
      <w:r w:rsidRPr="0067635D">
        <w:t>in</w:t>
      </w:r>
      <w:r w:rsidR="00D6508F" w:rsidRPr="0067635D">
        <w:t xml:space="preserve"> </w:t>
      </w:r>
      <w:r w:rsidRPr="0067635D">
        <w:t>accordance</w:t>
      </w:r>
      <w:r w:rsidR="00D6508F" w:rsidRPr="0067635D">
        <w:t xml:space="preserve"> </w:t>
      </w:r>
      <w:r w:rsidRPr="0067635D">
        <w:t>with</w:t>
      </w:r>
      <w:r w:rsidR="00D6508F" w:rsidRPr="0067635D">
        <w:t xml:space="preserve"> </w:t>
      </w:r>
      <w:r w:rsidR="00F20100" w:rsidRPr="0067635D">
        <w:t xml:space="preserve">this </w:t>
      </w:r>
      <w:r w:rsidRPr="0067635D">
        <w:t>Specification.</w:t>
      </w:r>
    </w:p>
    <w:p w14:paraId="077E6C18" w14:textId="373719C5" w:rsidR="00E368B1" w:rsidRPr="0067635D" w:rsidRDefault="00F20100" w:rsidP="003233D2">
      <w:pPr>
        <w:tabs>
          <w:tab w:val="left" w:pos="5685"/>
        </w:tabs>
        <w:spacing w:after="0"/>
        <w:ind w:left="720"/>
        <w:jc w:val="both"/>
      </w:pPr>
      <w:r w:rsidRPr="0067635D">
        <w:t xml:space="preserve">The </w:t>
      </w:r>
      <w:r w:rsidR="00EF5E17" w:rsidRPr="0067635D">
        <w:t>Contractor</w:t>
      </w:r>
      <w:r w:rsidR="004A263B" w:rsidRPr="0067635D">
        <w:t xml:space="preserve"> should submit detailed calculations, test certificates</w:t>
      </w:r>
      <w:r w:rsidR="00D6508F" w:rsidRPr="0067635D">
        <w:t xml:space="preserve"> </w:t>
      </w:r>
      <w:r w:rsidR="004A263B" w:rsidRPr="0067635D">
        <w:t>and details of</w:t>
      </w:r>
      <w:r w:rsidR="00D6508F" w:rsidRPr="0067635D">
        <w:t xml:space="preserve"> </w:t>
      </w:r>
      <w:r w:rsidR="004A263B" w:rsidRPr="0067635D">
        <w:t>similar</w:t>
      </w:r>
      <w:r w:rsidR="00D6508F" w:rsidRPr="0067635D">
        <w:t xml:space="preserve"> </w:t>
      </w:r>
      <w:r w:rsidR="004A263B" w:rsidRPr="0067635D">
        <w:t>installations</w:t>
      </w:r>
      <w:r w:rsidR="00D6508F" w:rsidRPr="0067635D">
        <w:t xml:space="preserve"> </w:t>
      </w:r>
      <w:r w:rsidR="004A263B" w:rsidRPr="0067635D">
        <w:t>by</w:t>
      </w:r>
      <w:r w:rsidR="00D6508F" w:rsidRPr="0067635D">
        <w:t xml:space="preserve"> </w:t>
      </w:r>
      <w:r w:rsidR="004A263B" w:rsidRPr="0067635D">
        <w:t>the</w:t>
      </w:r>
      <w:r w:rsidR="00D6508F" w:rsidRPr="0067635D">
        <w:t xml:space="preserve"> </w:t>
      </w:r>
      <w:r w:rsidR="004A263B" w:rsidRPr="0067635D">
        <w:t>proposed</w:t>
      </w:r>
      <w:r w:rsidR="00D6508F" w:rsidRPr="0067635D">
        <w:t xml:space="preserve"> </w:t>
      </w:r>
      <w:r w:rsidR="004A263B" w:rsidRPr="0067635D">
        <w:t>manufacturer in</w:t>
      </w:r>
      <w:r w:rsidR="00D6508F" w:rsidRPr="0067635D">
        <w:t xml:space="preserve"> </w:t>
      </w:r>
      <w:r w:rsidR="004A263B" w:rsidRPr="0067635D">
        <w:t>support</w:t>
      </w:r>
      <w:r w:rsidR="00D6508F" w:rsidRPr="0067635D">
        <w:t xml:space="preserve"> </w:t>
      </w:r>
      <w:r w:rsidR="004A263B" w:rsidRPr="0067635D">
        <w:t>of</w:t>
      </w:r>
      <w:r w:rsidR="00D6508F" w:rsidRPr="0067635D">
        <w:t xml:space="preserve"> </w:t>
      </w:r>
      <w:r w:rsidR="004A263B" w:rsidRPr="0067635D">
        <w:t>the</w:t>
      </w:r>
      <w:r w:rsidR="00D6508F" w:rsidRPr="0067635D">
        <w:t xml:space="preserve"> </w:t>
      </w:r>
      <w:r w:rsidR="004A263B" w:rsidRPr="0067635D">
        <w:t xml:space="preserve">chosen fender system all for the </w:t>
      </w:r>
      <w:r w:rsidRPr="0067635D">
        <w:t>Engineer</w:t>
      </w:r>
      <w:r w:rsidR="00F256D1" w:rsidRPr="0067635D">
        <w:t>'s approval.</w:t>
      </w:r>
    </w:p>
    <w:p w14:paraId="05134284" w14:textId="3781BEB8" w:rsidR="00F256D1" w:rsidRPr="0067635D" w:rsidRDefault="004A263B" w:rsidP="003233D2">
      <w:pPr>
        <w:tabs>
          <w:tab w:val="left" w:pos="5685"/>
        </w:tabs>
        <w:spacing w:after="0"/>
        <w:ind w:left="720"/>
        <w:jc w:val="both"/>
      </w:pPr>
      <w:r w:rsidRPr="0067635D">
        <w:t>The</w:t>
      </w:r>
      <w:r w:rsidR="00D6508F" w:rsidRPr="0067635D">
        <w:t xml:space="preserve"> </w:t>
      </w:r>
      <w:r w:rsidRPr="0067635D">
        <w:t>fenders</w:t>
      </w:r>
      <w:r w:rsidR="00D6508F" w:rsidRPr="0067635D">
        <w:t xml:space="preserve"> </w:t>
      </w:r>
      <w:r w:rsidRPr="0067635D">
        <w:t>shall</w:t>
      </w:r>
      <w:r w:rsidR="00D6508F" w:rsidRPr="0067635D">
        <w:t xml:space="preserve"> </w:t>
      </w:r>
      <w:r w:rsidRPr="0067635D">
        <w:t>be</w:t>
      </w:r>
      <w:r w:rsidR="00D6508F" w:rsidRPr="0067635D">
        <w:t xml:space="preserve"> </w:t>
      </w:r>
      <w:r w:rsidRPr="0067635D">
        <w:t>manufactured by</w:t>
      </w:r>
      <w:r w:rsidR="00D6508F" w:rsidRPr="0067635D">
        <w:t xml:space="preserve"> </w:t>
      </w:r>
      <w:r w:rsidRPr="0067635D">
        <w:t>one</w:t>
      </w:r>
      <w:r w:rsidR="00D6508F" w:rsidRPr="0067635D">
        <w:t xml:space="preserve"> </w:t>
      </w:r>
      <w:r w:rsidRPr="0067635D">
        <w:t>of the</w:t>
      </w:r>
      <w:r w:rsidR="00D6508F" w:rsidRPr="0067635D">
        <w:t xml:space="preserve"> </w:t>
      </w:r>
      <w:r w:rsidRPr="0067635D">
        <w:t>following</w:t>
      </w:r>
      <w:r w:rsidR="00D6508F" w:rsidRPr="0067635D">
        <w:t xml:space="preserve"> </w:t>
      </w:r>
      <w:r w:rsidRPr="0067635D">
        <w:t>companies, or</w:t>
      </w:r>
      <w:r w:rsidR="00D6508F" w:rsidRPr="0067635D">
        <w:t xml:space="preserve"> </w:t>
      </w:r>
      <w:r w:rsidRPr="0067635D">
        <w:t>equal and</w:t>
      </w:r>
      <w:r w:rsidR="00D6508F" w:rsidRPr="0067635D">
        <w:t xml:space="preserve"> </w:t>
      </w:r>
      <w:r w:rsidR="00F256D1" w:rsidRPr="0067635D">
        <w:t>approved system:</w:t>
      </w:r>
    </w:p>
    <w:p w14:paraId="4EEB8577" w14:textId="77777777" w:rsidR="004A263B" w:rsidRPr="0067635D" w:rsidRDefault="00FF1B5B" w:rsidP="003233D2">
      <w:pPr>
        <w:tabs>
          <w:tab w:val="left" w:pos="5685"/>
        </w:tabs>
        <w:spacing w:after="0"/>
        <w:ind w:left="720"/>
        <w:jc w:val="both"/>
      </w:pPr>
      <w:r w:rsidRPr="0067635D">
        <w:t>Trelleborg Marine Systems Dubai</w:t>
      </w:r>
    </w:p>
    <w:p w14:paraId="3C6BF2F5" w14:textId="77777777" w:rsidR="004A263B" w:rsidRPr="0067635D" w:rsidRDefault="004A263B" w:rsidP="003233D2">
      <w:pPr>
        <w:tabs>
          <w:tab w:val="left" w:pos="5685"/>
        </w:tabs>
        <w:spacing w:after="0"/>
        <w:ind w:left="720"/>
        <w:jc w:val="both"/>
      </w:pPr>
      <w:r w:rsidRPr="0067635D">
        <w:t>Dubai,</w:t>
      </w:r>
      <w:r w:rsidR="00D6508F" w:rsidRPr="0067635D">
        <w:t xml:space="preserve"> </w:t>
      </w:r>
      <w:r w:rsidR="00F20100" w:rsidRPr="0067635D">
        <w:t>UAE</w:t>
      </w:r>
    </w:p>
    <w:p w14:paraId="14547AD9" w14:textId="77777777" w:rsidR="004A263B" w:rsidRPr="0067635D" w:rsidRDefault="00F20100" w:rsidP="003233D2">
      <w:pPr>
        <w:tabs>
          <w:tab w:val="left" w:pos="5685"/>
        </w:tabs>
        <w:spacing w:after="0"/>
        <w:ind w:left="720"/>
        <w:jc w:val="both"/>
      </w:pPr>
      <w:r w:rsidRPr="0067635D">
        <w:t>Tel: +971 4 886 1825</w:t>
      </w:r>
    </w:p>
    <w:p w14:paraId="07F98225" w14:textId="77777777" w:rsidR="004A263B" w:rsidRPr="0067635D" w:rsidRDefault="004A263B" w:rsidP="003233D2">
      <w:pPr>
        <w:tabs>
          <w:tab w:val="left" w:pos="5685"/>
        </w:tabs>
        <w:spacing w:after="0"/>
        <w:ind w:left="720"/>
        <w:jc w:val="both"/>
        <w:rPr>
          <w:rFonts w:ascii="Times New Roman" w:eastAsia="Times New Roman" w:hAnsi="Times New Roman" w:cs="Times New Roman"/>
          <w:sz w:val="16"/>
          <w:szCs w:val="16"/>
        </w:rPr>
      </w:pPr>
      <w:r w:rsidRPr="0067635D">
        <w:t>Fax: +971 4 886 1826</w:t>
      </w:r>
    </w:p>
    <w:p w14:paraId="0A027879" w14:textId="77777777" w:rsidR="004A263B" w:rsidRPr="0067635D" w:rsidRDefault="004A263B" w:rsidP="003233D2">
      <w:pPr>
        <w:spacing w:after="0" w:line="200" w:lineRule="exact"/>
        <w:ind w:left="720"/>
        <w:rPr>
          <w:rFonts w:ascii="Times New Roman" w:eastAsia="Times New Roman" w:hAnsi="Times New Roman" w:cs="Times New Roman"/>
          <w:sz w:val="20"/>
          <w:szCs w:val="20"/>
        </w:rPr>
      </w:pPr>
    </w:p>
    <w:p w14:paraId="1BD461D2" w14:textId="77777777" w:rsidR="004A263B" w:rsidRPr="0067635D" w:rsidRDefault="004A263B" w:rsidP="003233D2">
      <w:pPr>
        <w:tabs>
          <w:tab w:val="left" w:pos="5685"/>
        </w:tabs>
        <w:spacing w:after="0"/>
        <w:ind w:left="720"/>
        <w:jc w:val="both"/>
      </w:pPr>
      <w:r w:rsidRPr="0067635D">
        <w:t>Bridgestone</w:t>
      </w:r>
      <w:r w:rsidR="00D6508F" w:rsidRPr="0067635D">
        <w:t xml:space="preserve"> </w:t>
      </w:r>
      <w:r w:rsidRPr="0067635D">
        <w:t>Engineered Products of Asia Sdn. Bhd. Lot 1-E-3B, Enterprise 4, Technology Park Malaysia, Lebuhraya Puchong - Sg. Besi, Bukit Jalil,</w:t>
      </w:r>
    </w:p>
    <w:p w14:paraId="3DB9810B" w14:textId="77777777" w:rsidR="004A263B" w:rsidRPr="0067635D" w:rsidRDefault="004A263B" w:rsidP="003233D2">
      <w:pPr>
        <w:tabs>
          <w:tab w:val="left" w:pos="5685"/>
        </w:tabs>
        <w:spacing w:after="0"/>
        <w:ind w:left="720"/>
        <w:jc w:val="both"/>
      </w:pPr>
      <w:r w:rsidRPr="0067635D">
        <w:t>57000 Kuala Lumpur, Malaysia.</w:t>
      </w:r>
    </w:p>
    <w:p w14:paraId="10984EFA" w14:textId="77777777" w:rsidR="004A263B" w:rsidRPr="0067635D" w:rsidRDefault="00F20100" w:rsidP="003233D2">
      <w:pPr>
        <w:tabs>
          <w:tab w:val="left" w:pos="5685"/>
        </w:tabs>
        <w:spacing w:after="0"/>
        <w:ind w:left="720"/>
        <w:jc w:val="both"/>
      </w:pPr>
      <w:r w:rsidRPr="0067635D">
        <w:t>Telephone: +60-3-8996-2670</w:t>
      </w:r>
    </w:p>
    <w:p w14:paraId="60BCDA4E" w14:textId="02209959" w:rsidR="009F7F3E" w:rsidRPr="0067635D" w:rsidRDefault="004A263B" w:rsidP="003233D2">
      <w:pPr>
        <w:tabs>
          <w:tab w:val="left" w:pos="5685"/>
        </w:tabs>
        <w:spacing w:after="0"/>
        <w:ind w:left="720"/>
        <w:jc w:val="both"/>
      </w:pPr>
      <w:r w:rsidRPr="0067635D">
        <w:t>Fax: +60-3-8996-2690</w:t>
      </w:r>
    </w:p>
    <w:p w14:paraId="37A7AF38" w14:textId="77777777" w:rsidR="00E368B1" w:rsidRPr="0067635D" w:rsidRDefault="00E368B1" w:rsidP="00E368B1">
      <w:pPr>
        <w:tabs>
          <w:tab w:val="left" w:pos="5685"/>
        </w:tabs>
        <w:spacing w:after="0"/>
        <w:ind w:left="450"/>
        <w:jc w:val="both"/>
      </w:pPr>
    </w:p>
    <w:p w14:paraId="21BDD8F9" w14:textId="33F9AD10" w:rsidR="004A263B" w:rsidRPr="0067635D" w:rsidRDefault="009262B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RUBBER PROPERTIES</w:t>
      </w:r>
    </w:p>
    <w:p w14:paraId="12F0C09A" w14:textId="3B4C9627" w:rsidR="005C1D43" w:rsidRPr="0067635D" w:rsidRDefault="004A263B" w:rsidP="00FA5BC3">
      <w:pPr>
        <w:tabs>
          <w:tab w:val="left" w:pos="5685"/>
        </w:tabs>
        <w:spacing w:after="0"/>
        <w:ind w:left="720"/>
        <w:jc w:val="both"/>
      </w:pPr>
      <w:r w:rsidRPr="0067635D">
        <w:t>Rubber for fender elements shall be formed from virgin rubber</w:t>
      </w:r>
      <w:r w:rsidR="00D6508F" w:rsidRPr="0067635D">
        <w:t xml:space="preserve"> </w:t>
      </w:r>
      <w:r w:rsidRPr="0067635D">
        <w:t>and comply with the requirements</w:t>
      </w:r>
      <w:r w:rsidR="00D6508F" w:rsidRPr="0067635D">
        <w:t xml:space="preserve"> </w:t>
      </w:r>
      <w:r w:rsidRPr="0067635D">
        <w:t>of Table 1</w:t>
      </w:r>
      <w:r w:rsidR="00A35A3C" w:rsidRPr="0067635D">
        <w:t xml:space="preserve">, tolerances for dimensions are shown in table </w:t>
      </w:r>
      <w:r w:rsidR="00D12C1D" w:rsidRPr="0067635D">
        <w:t>22</w:t>
      </w:r>
      <w:r w:rsidR="00A35A3C" w:rsidRPr="0067635D">
        <w:t xml:space="preserve">, Fender resistance in table </w:t>
      </w:r>
      <w:r w:rsidR="00D12C1D" w:rsidRPr="0067635D">
        <w:t>23</w:t>
      </w:r>
      <w:r w:rsidR="00A35A3C" w:rsidRPr="0067635D">
        <w:t xml:space="preserve"> and specifications for accessories in table </w:t>
      </w:r>
      <w:r w:rsidR="00D12C1D" w:rsidRPr="0067635D">
        <w:t>24</w:t>
      </w:r>
      <w:r w:rsidR="00A35A3C" w:rsidRPr="0067635D">
        <w:t>.</w:t>
      </w:r>
    </w:p>
    <w:p w14:paraId="35B8D28E" w14:textId="77777777" w:rsidR="005C1D43" w:rsidRPr="0067635D" w:rsidRDefault="005C1D43" w:rsidP="004A263B">
      <w:pPr>
        <w:spacing w:after="0" w:line="200" w:lineRule="exact"/>
        <w:rPr>
          <w:rFonts w:ascii="Times New Roman" w:eastAsia="Times New Roman" w:hAnsi="Times New Roman" w:cs="Times New Roman"/>
          <w:sz w:val="20"/>
          <w:szCs w:val="20"/>
        </w:rPr>
      </w:pPr>
    </w:p>
    <w:p w14:paraId="19F50A50" w14:textId="44DF4F40" w:rsidR="004A263B" w:rsidRPr="0067635D" w:rsidRDefault="004A263B" w:rsidP="003233D2">
      <w:pPr>
        <w:spacing w:after="0"/>
        <w:ind w:left="720" w:right="4813"/>
        <w:jc w:val="both"/>
        <w:rPr>
          <w:rFonts w:eastAsia="Times New Roman" w:cstheme="minorHAnsi"/>
        </w:rPr>
      </w:pPr>
      <w:r w:rsidRPr="0067635D">
        <w:rPr>
          <w:rFonts w:eastAsia="Times New Roman" w:cstheme="minorHAnsi"/>
          <w:b/>
          <w:bCs/>
          <w:spacing w:val="-1"/>
          <w:w w:val="77"/>
        </w:rPr>
        <w:t>T</w:t>
      </w:r>
      <w:r w:rsidRPr="0067635D">
        <w:rPr>
          <w:rFonts w:eastAsia="Times New Roman" w:cstheme="minorHAnsi"/>
          <w:b/>
          <w:bCs/>
          <w:w w:val="113"/>
        </w:rPr>
        <w:t>abl</w:t>
      </w:r>
      <w:r w:rsidRPr="0067635D">
        <w:rPr>
          <w:rFonts w:eastAsia="Times New Roman" w:cstheme="minorHAnsi"/>
          <w:b/>
          <w:bCs/>
          <w:w w:val="117"/>
        </w:rPr>
        <w:t>e</w:t>
      </w:r>
      <w:r w:rsidRPr="0067635D">
        <w:rPr>
          <w:rFonts w:eastAsia="Times New Roman" w:cstheme="minorHAnsi"/>
          <w:b/>
          <w:bCs/>
          <w:spacing w:val="13"/>
        </w:rPr>
        <w:t xml:space="preserve"> </w:t>
      </w:r>
      <w:r w:rsidR="00D12C1D" w:rsidRPr="0067635D">
        <w:rPr>
          <w:rFonts w:eastAsia="Times New Roman" w:cstheme="minorHAnsi"/>
          <w:b/>
          <w:bCs/>
        </w:rPr>
        <w:t>22</w:t>
      </w:r>
      <w:r w:rsidR="00C90FEA" w:rsidRPr="0067635D">
        <w:rPr>
          <w:rFonts w:eastAsia="Times New Roman" w:cstheme="minorHAnsi"/>
          <w:b/>
          <w:bCs/>
        </w:rPr>
        <w:t xml:space="preserve"> </w:t>
      </w:r>
      <w:r w:rsidR="00C90FEA" w:rsidRPr="0067635D">
        <w:rPr>
          <w:rFonts w:eastAsia="Times New Roman" w:cstheme="minorHAnsi"/>
        </w:rPr>
        <w:t>-</w:t>
      </w:r>
      <w:r w:rsidRPr="0067635D">
        <w:rPr>
          <w:rFonts w:eastAsia="Times New Roman" w:cstheme="minorHAnsi"/>
          <w:spacing w:val="18"/>
        </w:rPr>
        <w:t xml:space="preserve"> </w:t>
      </w:r>
      <w:r w:rsidRPr="0067635D">
        <w:rPr>
          <w:rFonts w:eastAsia="Times New Roman" w:cstheme="minorHAnsi"/>
        </w:rPr>
        <w:t>F</w:t>
      </w:r>
      <w:r w:rsidRPr="0067635D">
        <w:rPr>
          <w:rFonts w:eastAsia="Times New Roman" w:cstheme="minorHAnsi"/>
          <w:spacing w:val="1"/>
        </w:rPr>
        <w:t>e</w:t>
      </w:r>
      <w:r w:rsidRPr="0067635D">
        <w:rPr>
          <w:rFonts w:eastAsia="Times New Roman" w:cstheme="minorHAnsi"/>
          <w:spacing w:val="-1"/>
        </w:rPr>
        <w:t>n</w:t>
      </w:r>
      <w:r w:rsidRPr="0067635D">
        <w:rPr>
          <w:rFonts w:eastAsia="Times New Roman" w:cstheme="minorHAnsi"/>
        </w:rPr>
        <w:t>d</w:t>
      </w:r>
      <w:r w:rsidRPr="0067635D">
        <w:rPr>
          <w:rFonts w:eastAsia="Times New Roman" w:cstheme="minorHAnsi"/>
          <w:spacing w:val="1"/>
        </w:rPr>
        <w:t>e</w:t>
      </w:r>
      <w:r w:rsidRPr="0067635D">
        <w:rPr>
          <w:rFonts w:eastAsia="Times New Roman" w:cstheme="minorHAnsi"/>
        </w:rPr>
        <w:t>r</w:t>
      </w:r>
      <w:r w:rsidRPr="0067635D">
        <w:rPr>
          <w:rFonts w:eastAsia="Times New Roman" w:cstheme="minorHAnsi"/>
          <w:spacing w:val="52"/>
        </w:rPr>
        <w:t xml:space="preserve"> </w:t>
      </w:r>
      <w:r w:rsidRPr="0067635D">
        <w:rPr>
          <w:rFonts w:eastAsia="Times New Roman" w:cstheme="minorHAnsi"/>
          <w:w w:val="81"/>
        </w:rPr>
        <w:t>R</w:t>
      </w:r>
      <w:r w:rsidRPr="0067635D">
        <w:rPr>
          <w:rFonts w:eastAsia="Times New Roman" w:cstheme="minorHAnsi"/>
          <w:w w:val="102"/>
        </w:rPr>
        <w:t>u</w:t>
      </w:r>
      <w:r w:rsidRPr="0067635D">
        <w:rPr>
          <w:rFonts w:eastAsia="Times New Roman" w:cstheme="minorHAnsi"/>
          <w:spacing w:val="-3"/>
          <w:w w:val="115"/>
        </w:rPr>
        <w:t>b</w:t>
      </w:r>
      <w:r w:rsidRPr="0067635D">
        <w:rPr>
          <w:rFonts w:eastAsia="Times New Roman" w:cstheme="minorHAnsi"/>
          <w:w w:val="115"/>
        </w:rPr>
        <w:t>b</w:t>
      </w:r>
      <w:r w:rsidRPr="0067635D">
        <w:rPr>
          <w:rFonts w:eastAsia="Times New Roman" w:cstheme="minorHAnsi"/>
          <w:spacing w:val="1"/>
          <w:w w:val="110"/>
        </w:rPr>
        <w:t>e</w:t>
      </w:r>
      <w:r w:rsidRPr="0067635D">
        <w:rPr>
          <w:rFonts w:eastAsia="Times New Roman" w:cstheme="minorHAnsi"/>
          <w:w w:val="110"/>
        </w:rPr>
        <w:t>r</w:t>
      </w:r>
      <w:r w:rsidRPr="0067635D">
        <w:rPr>
          <w:rFonts w:eastAsia="Times New Roman" w:cstheme="minorHAnsi"/>
          <w:spacing w:val="10"/>
        </w:rPr>
        <w:t xml:space="preserve"> </w:t>
      </w:r>
      <w:r w:rsidRPr="0067635D">
        <w:rPr>
          <w:rFonts w:eastAsia="Times New Roman" w:cstheme="minorHAnsi"/>
          <w:spacing w:val="-1"/>
          <w:w w:val="90"/>
        </w:rPr>
        <w:t>P</w:t>
      </w:r>
      <w:r w:rsidRPr="0067635D">
        <w:rPr>
          <w:rFonts w:eastAsia="Times New Roman" w:cstheme="minorHAnsi"/>
        </w:rPr>
        <w:t>r</w:t>
      </w:r>
      <w:r w:rsidRPr="0067635D">
        <w:rPr>
          <w:rFonts w:eastAsia="Times New Roman" w:cstheme="minorHAnsi"/>
          <w:spacing w:val="1"/>
          <w:w w:val="114"/>
        </w:rPr>
        <w:t>o</w:t>
      </w:r>
      <w:r w:rsidRPr="0067635D">
        <w:rPr>
          <w:rFonts w:eastAsia="Times New Roman" w:cstheme="minorHAnsi"/>
          <w:w w:val="114"/>
        </w:rPr>
        <w:t>p</w:t>
      </w:r>
      <w:r w:rsidRPr="0067635D">
        <w:rPr>
          <w:rFonts w:eastAsia="Times New Roman" w:cstheme="minorHAnsi"/>
          <w:spacing w:val="1"/>
          <w:w w:val="110"/>
        </w:rPr>
        <w:t>e</w:t>
      </w:r>
      <w:r w:rsidRPr="0067635D">
        <w:rPr>
          <w:rFonts w:eastAsia="Times New Roman" w:cstheme="minorHAnsi"/>
          <w:w w:val="110"/>
        </w:rPr>
        <w:t>r</w:t>
      </w:r>
      <w:r w:rsidRPr="0067635D">
        <w:rPr>
          <w:rFonts w:eastAsia="Times New Roman" w:cstheme="minorHAnsi"/>
          <w:w w:val="87"/>
        </w:rPr>
        <w:t>t</w:t>
      </w:r>
      <w:r w:rsidRPr="0067635D">
        <w:rPr>
          <w:rFonts w:eastAsia="Times New Roman" w:cstheme="minorHAnsi"/>
          <w:spacing w:val="-3"/>
          <w:w w:val="95"/>
        </w:rPr>
        <w:t>i</w:t>
      </w:r>
      <w:r w:rsidRPr="0067635D">
        <w:rPr>
          <w:rFonts w:eastAsia="Times New Roman" w:cstheme="minorHAnsi"/>
          <w:spacing w:val="1"/>
          <w:w w:val="110"/>
        </w:rPr>
        <w:t>es</w:t>
      </w:r>
    </w:p>
    <w:tbl>
      <w:tblPr>
        <w:tblStyle w:val="TableGrid"/>
        <w:bidiVisual/>
        <w:tblW w:w="0" w:type="auto"/>
        <w:tblInd w:w="10" w:type="dxa"/>
        <w:tblLayout w:type="fixed"/>
        <w:tblLook w:val="01E0" w:firstRow="1" w:lastRow="1" w:firstColumn="1" w:lastColumn="1" w:noHBand="0" w:noVBand="0"/>
      </w:tblPr>
      <w:tblGrid>
        <w:gridCol w:w="2063"/>
        <w:gridCol w:w="1880"/>
        <w:gridCol w:w="3035"/>
        <w:gridCol w:w="1272"/>
      </w:tblGrid>
      <w:tr w:rsidR="003807DE" w:rsidRPr="0067635D" w14:paraId="3FC968F5" w14:textId="77777777" w:rsidTr="002F7637">
        <w:trPr>
          <w:trHeight w:val="303"/>
        </w:trPr>
        <w:tc>
          <w:tcPr>
            <w:tcW w:w="2063" w:type="dxa"/>
            <w:tcBorders>
              <w:top w:val="single" w:sz="12" w:space="0" w:color="auto"/>
              <w:left w:val="single" w:sz="12" w:space="0" w:color="auto"/>
              <w:bottom w:val="single" w:sz="12" w:space="0" w:color="auto"/>
            </w:tcBorders>
            <w:vAlign w:val="center"/>
          </w:tcPr>
          <w:p w14:paraId="6899627F" w14:textId="77777777" w:rsidR="00F20100" w:rsidRPr="0067635D" w:rsidRDefault="00F20100" w:rsidP="00783B81">
            <w:pPr>
              <w:jc w:val="center"/>
              <w:rPr>
                <w:rFonts w:cstheme="minorHAnsi"/>
                <w:b/>
                <w:bCs/>
                <w:rtl/>
              </w:rPr>
            </w:pPr>
            <w:r w:rsidRPr="0067635D">
              <w:rPr>
                <w:rFonts w:cstheme="minorHAnsi"/>
                <w:b/>
                <w:bCs/>
              </w:rPr>
              <w:t>Requirement</w:t>
            </w:r>
          </w:p>
        </w:tc>
        <w:tc>
          <w:tcPr>
            <w:tcW w:w="1880" w:type="dxa"/>
            <w:tcBorders>
              <w:top w:val="single" w:sz="12" w:space="0" w:color="auto"/>
              <w:bottom w:val="single" w:sz="12" w:space="0" w:color="auto"/>
            </w:tcBorders>
            <w:vAlign w:val="center"/>
          </w:tcPr>
          <w:p w14:paraId="5F648E42" w14:textId="77777777" w:rsidR="00F20100" w:rsidRPr="0067635D" w:rsidRDefault="00F20100" w:rsidP="00783B81">
            <w:pPr>
              <w:jc w:val="center"/>
              <w:rPr>
                <w:rFonts w:cstheme="minorHAnsi"/>
                <w:b/>
                <w:bCs/>
                <w:rtl/>
              </w:rPr>
            </w:pPr>
            <w:r w:rsidRPr="0067635D">
              <w:rPr>
                <w:rFonts w:cstheme="minorHAnsi"/>
                <w:b/>
                <w:bCs/>
              </w:rPr>
              <w:t>Condition</w:t>
            </w:r>
          </w:p>
        </w:tc>
        <w:tc>
          <w:tcPr>
            <w:tcW w:w="3035" w:type="dxa"/>
            <w:tcBorders>
              <w:top w:val="single" w:sz="12" w:space="0" w:color="auto"/>
              <w:bottom w:val="single" w:sz="12" w:space="0" w:color="auto"/>
            </w:tcBorders>
            <w:vAlign w:val="center"/>
          </w:tcPr>
          <w:p w14:paraId="2FB257F0" w14:textId="77777777" w:rsidR="00F20100" w:rsidRPr="0067635D" w:rsidRDefault="00F20100" w:rsidP="00783B81">
            <w:pPr>
              <w:jc w:val="center"/>
              <w:rPr>
                <w:rFonts w:cstheme="minorHAnsi"/>
                <w:b/>
                <w:bCs/>
              </w:rPr>
            </w:pPr>
            <w:r w:rsidRPr="0067635D">
              <w:rPr>
                <w:rFonts w:cstheme="minorHAnsi"/>
                <w:b/>
                <w:bCs/>
              </w:rPr>
              <w:t>Testing Standard</w:t>
            </w:r>
          </w:p>
        </w:tc>
        <w:tc>
          <w:tcPr>
            <w:tcW w:w="1272" w:type="dxa"/>
            <w:tcBorders>
              <w:top w:val="single" w:sz="12" w:space="0" w:color="auto"/>
              <w:bottom w:val="single" w:sz="12" w:space="0" w:color="auto"/>
              <w:right w:val="single" w:sz="12" w:space="0" w:color="auto"/>
            </w:tcBorders>
            <w:vAlign w:val="center"/>
          </w:tcPr>
          <w:p w14:paraId="67E4637C" w14:textId="77777777" w:rsidR="00F20100" w:rsidRPr="0067635D" w:rsidRDefault="00F20100" w:rsidP="00783B81">
            <w:pPr>
              <w:jc w:val="center"/>
              <w:rPr>
                <w:rFonts w:cstheme="minorHAnsi"/>
                <w:b/>
                <w:bCs/>
                <w:rtl/>
              </w:rPr>
            </w:pPr>
            <w:r w:rsidRPr="0067635D">
              <w:rPr>
                <w:rFonts w:cstheme="minorHAnsi"/>
                <w:b/>
                <w:bCs/>
              </w:rPr>
              <w:t>Property</w:t>
            </w:r>
          </w:p>
        </w:tc>
      </w:tr>
      <w:tr w:rsidR="003807DE" w:rsidRPr="0067635D" w14:paraId="4D4CB352" w14:textId="77777777" w:rsidTr="002F7637">
        <w:trPr>
          <w:trHeight w:val="1070"/>
        </w:trPr>
        <w:tc>
          <w:tcPr>
            <w:tcW w:w="2063" w:type="dxa"/>
            <w:tcBorders>
              <w:top w:val="single" w:sz="12" w:space="0" w:color="auto"/>
              <w:left w:val="single" w:sz="12" w:space="0" w:color="auto"/>
            </w:tcBorders>
            <w:vAlign w:val="center"/>
          </w:tcPr>
          <w:p w14:paraId="2CCC61D6" w14:textId="77777777" w:rsidR="00F20100" w:rsidRPr="0067635D" w:rsidRDefault="00F20100" w:rsidP="009D71AD">
            <w:pPr>
              <w:jc w:val="center"/>
              <w:rPr>
                <w:rFonts w:cstheme="minorHAnsi"/>
                <w:rtl/>
              </w:rPr>
            </w:pPr>
            <w:r w:rsidRPr="0067635D">
              <w:rPr>
                <w:rFonts w:cstheme="minorHAnsi"/>
              </w:rPr>
              <w:t>16 Mpa (Min)</w:t>
            </w:r>
          </w:p>
        </w:tc>
        <w:tc>
          <w:tcPr>
            <w:tcW w:w="1880" w:type="dxa"/>
            <w:tcBorders>
              <w:top w:val="single" w:sz="12" w:space="0" w:color="auto"/>
            </w:tcBorders>
            <w:vAlign w:val="center"/>
          </w:tcPr>
          <w:p w14:paraId="37D2189F" w14:textId="77777777" w:rsidR="00F20100" w:rsidRPr="0067635D" w:rsidRDefault="00F20100" w:rsidP="009D71AD">
            <w:pPr>
              <w:jc w:val="center"/>
              <w:rPr>
                <w:rFonts w:cstheme="minorHAnsi"/>
                <w:rtl/>
              </w:rPr>
            </w:pPr>
            <w:r w:rsidRPr="0067635D">
              <w:rPr>
                <w:rFonts w:cstheme="minorHAnsi"/>
              </w:rPr>
              <w:t>Original</w:t>
            </w:r>
          </w:p>
        </w:tc>
        <w:tc>
          <w:tcPr>
            <w:tcW w:w="3035" w:type="dxa"/>
            <w:tcBorders>
              <w:top w:val="single" w:sz="12" w:space="0" w:color="auto"/>
            </w:tcBorders>
            <w:vAlign w:val="center"/>
          </w:tcPr>
          <w:p w14:paraId="1207695A" w14:textId="77777777" w:rsidR="00F20100" w:rsidRPr="0067635D" w:rsidRDefault="00F20100" w:rsidP="009D71AD">
            <w:pPr>
              <w:rPr>
                <w:rFonts w:cstheme="minorHAnsi"/>
                <w:rtl/>
              </w:rPr>
            </w:pPr>
            <w:r w:rsidRPr="0067635D">
              <w:rPr>
                <w:rFonts w:cstheme="minorHAnsi"/>
              </w:rPr>
              <w:t>ASTM D412 Die C; AS 1180.2; BS 903.A2; ISO 37; JIS K6301 Item 3, Dumbell 3</w:t>
            </w:r>
          </w:p>
        </w:tc>
        <w:tc>
          <w:tcPr>
            <w:tcW w:w="1272" w:type="dxa"/>
            <w:vMerge w:val="restart"/>
            <w:tcBorders>
              <w:top w:val="single" w:sz="12" w:space="0" w:color="auto"/>
              <w:right w:val="single" w:sz="12" w:space="0" w:color="auto"/>
            </w:tcBorders>
            <w:vAlign w:val="center"/>
          </w:tcPr>
          <w:p w14:paraId="41615027" w14:textId="77777777" w:rsidR="00F20100" w:rsidRPr="0067635D" w:rsidRDefault="00F20100" w:rsidP="00783B81">
            <w:pPr>
              <w:jc w:val="center"/>
              <w:rPr>
                <w:rFonts w:cstheme="minorHAnsi"/>
                <w:b/>
                <w:bCs/>
                <w:rtl/>
              </w:rPr>
            </w:pPr>
            <w:r w:rsidRPr="0067635D">
              <w:rPr>
                <w:rFonts w:cstheme="minorHAnsi"/>
                <w:b/>
                <w:bCs/>
              </w:rPr>
              <w:t>Tensile strength</w:t>
            </w:r>
          </w:p>
        </w:tc>
      </w:tr>
      <w:tr w:rsidR="003807DE" w:rsidRPr="0067635D" w14:paraId="3CF5CF32" w14:textId="77777777" w:rsidTr="002F7637">
        <w:tc>
          <w:tcPr>
            <w:tcW w:w="2063" w:type="dxa"/>
            <w:tcBorders>
              <w:left w:val="single" w:sz="12" w:space="0" w:color="auto"/>
            </w:tcBorders>
            <w:vAlign w:val="center"/>
          </w:tcPr>
          <w:p w14:paraId="128831C0" w14:textId="77777777" w:rsidR="00F20100" w:rsidRPr="0067635D" w:rsidRDefault="00F20100" w:rsidP="009D71AD">
            <w:pPr>
              <w:jc w:val="center"/>
              <w:rPr>
                <w:rFonts w:cstheme="minorHAnsi"/>
                <w:rtl/>
              </w:rPr>
            </w:pPr>
            <w:r w:rsidRPr="0067635D">
              <w:rPr>
                <w:rFonts w:cstheme="minorHAnsi"/>
              </w:rPr>
              <w:t>12.8 Mpa (Min)</w:t>
            </w:r>
          </w:p>
        </w:tc>
        <w:tc>
          <w:tcPr>
            <w:tcW w:w="1880" w:type="dxa"/>
            <w:vAlign w:val="center"/>
          </w:tcPr>
          <w:p w14:paraId="0DE947E1" w14:textId="77777777" w:rsidR="00F20100" w:rsidRPr="0067635D" w:rsidRDefault="00F20100" w:rsidP="009D71AD">
            <w:pPr>
              <w:jc w:val="center"/>
              <w:rPr>
                <w:rFonts w:cstheme="minorHAnsi"/>
                <w:rtl/>
              </w:rPr>
            </w:pPr>
            <w:r w:rsidRPr="0067635D">
              <w:rPr>
                <w:rFonts w:cstheme="minorHAnsi"/>
              </w:rPr>
              <w:t>Aged for 96hrs at 70 deg C.</w:t>
            </w:r>
          </w:p>
        </w:tc>
        <w:tc>
          <w:tcPr>
            <w:tcW w:w="3035" w:type="dxa"/>
            <w:vAlign w:val="center"/>
          </w:tcPr>
          <w:p w14:paraId="49772DE6" w14:textId="77777777" w:rsidR="00F20100" w:rsidRPr="0067635D" w:rsidRDefault="00F20100" w:rsidP="009D71AD">
            <w:pPr>
              <w:rPr>
                <w:rFonts w:cstheme="minorHAnsi"/>
                <w:b/>
                <w:bCs/>
                <w:u w:val="single"/>
                <w:rtl/>
              </w:rPr>
            </w:pPr>
          </w:p>
        </w:tc>
        <w:tc>
          <w:tcPr>
            <w:tcW w:w="1272" w:type="dxa"/>
            <w:vMerge/>
            <w:tcBorders>
              <w:right w:val="single" w:sz="12" w:space="0" w:color="auto"/>
            </w:tcBorders>
          </w:tcPr>
          <w:p w14:paraId="7C289C01" w14:textId="77777777" w:rsidR="00F20100" w:rsidRPr="0067635D" w:rsidRDefault="00F20100" w:rsidP="00783B81">
            <w:pPr>
              <w:jc w:val="lowKashida"/>
              <w:rPr>
                <w:rFonts w:cstheme="minorHAnsi"/>
                <w:b/>
                <w:bCs/>
                <w:u w:val="single"/>
                <w:rtl/>
              </w:rPr>
            </w:pPr>
          </w:p>
        </w:tc>
      </w:tr>
      <w:tr w:rsidR="003807DE" w:rsidRPr="0067635D" w14:paraId="16684D32" w14:textId="77777777" w:rsidTr="002F7637">
        <w:tc>
          <w:tcPr>
            <w:tcW w:w="2063" w:type="dxa"/>
            <w:tcBorders>
              <w:left w:val="single" w:sz="12" w:space="0" w:color="auto"/>
            </w:tcBorders>
            <w:vAlign w:val="center"/>
          </w:tcPr>
          <w:p w14:paraId="3D1A7C51" w14:textId="77777777" w:rsidR="00F20100" w:rsidRPr="0067635D" w:rsidRDefault="00F20100" w:rsidP="009D71AD">
            <w:pPr>
              <w:jc w:val="center"/>
              <w:rPr>
                <w:rFonts w:cstheme="minorHAnsi"/>
                <w:rtl/>
              </w:rPr>
            </w:pPr>
            <w:r w:rsidRPr="0067635D">
              <w:rPr>
                <w:rFonts w:cstheme="minorHAnsi"/>
              </w:rPr>
              <w:t>15 N/mm</w:t>
            </w:r>
            <w:r w:rsidRPr="0067635D">
              <w:rPr>
                <w:rFonts w:cstheme="minorHAnsi"/>
                <w:vertAlign w:val="superscript"/>
              </w:rPr>
              <w:t>2</w:t>
            </w:r>
            <w:r w:rsidRPr="0067635D">
              <w:rPr>
                <w:rFonts w:cstheme="minorHAnsi"/>
              </w:rPr>
              <w:t xml:space="preserve"> (Min)</w:t>
            </w:r>
          </w:p>
        </w:tc>
        <w:tc>
          <w:tcPr>
            <w:tcW w:w="1880" w:type="dxa"/>
            <w:vAlign w:val="center"/>
          </w:tcPr>
          <w:p w14:paraId="3C201062" w14:textId="77777777" w:rsidR="00F20100" w:rsidRPr="0067635D" w:rsidRDefault="00F20100" w:rsidP="009D71AD">
            <w:pPr>
              <w:jc w:val="center"/>
              <w:rPr>
                <w:rFonts w:cstheme="minorHAnsi"/>
                <w:rtl/>
              </w:rPr>
            </w:pPr>
            <w:r w:rsidRPr="0067635D">
              <w:rPr>
                <w:rFonts w:cstheme="minorHAnsi"/>
              </w:rPr>
              <w:t>Original</w:t>
            </w:r>
          </w:p>
        </w:tc>
        <w:tc>
          <w:tcPr>
            <w:tcW w:w="3035" w:type="dxa"/>
            <w:vAlign w:val="center"/>
          </w:tcPr>
          <w:p w14:paraId="35215B17" w14:textId="77777777" w:rsidR="00F20100" w:rsidRPr="0067635D" w:rsidRDefault="00F20100" w:rsidP="009D71AD">
            <w:pPr>
              <w:rPr>
                <w:rFonts w:cstheme="minorHAnsi"/>
                <w:rtl/>
              </w:rPr>
            </w:pPr>
            <w:r w:rsidRPr="0067635D">
              <w:rPr>
                <w:rFonts w:cstheme="minorHAnsi"/>
              </w:rPr>
              <w:t>DIN 53504</w:t>
            </w:r>
          </w:p>
        </w:tc>
        <w:tc>
          <w:tcPr>
            <w:tcW w:w="1272" w:type="dxa"/>
            <w:vMerge/>
            <w:tcBorders>
              <w:right w:val="single" w:sz="12" w:space="0" w:color="auto"/>
            </w:tcBorders>
          </w:tcPr>
          <w:p w14:paraId="5BB052E0" w14:textId="77777777" w:rsidR="00F20100" w:rsidRPr="0067635D" w:rsidRDefault="00F20100" w:rsidP="00783B81">
            <w:pPr>
              <w:jc w:val="lowKashida"/>
              <w:rPr>
                <w:rFonts w:cstheme="minorHAnsi"/>
                <w:b/>
                <w:bCs/>
                <w:u w:val="single"/>
                <w:rtl/>
              </w:rPr>
            </w:pPr>
          </w:p>
        </w:tc>
      </w:tr>
      <w:tr w:rsidR="003807DE" w:rsidRPr="0067635D" w14:paraId="451F3EFC" w14:textId="77777777" w:rsidTr="002F7637">
        <w:tc>
          <w:tcPr>
            <w:tcW w:w="2063" w:type="dxa"/>
            <w:tcBorders>
              <w:left w:val="single" w:sz="12" w:space="0" w:color="auto"/>
              <w:bottom w:val="single" w:sz="12" w:space="0" w:color="auto"/>
            </w:tcBorders>
            <w:vAlign w:val="center"/>
          </w:tcPr>
          <w:p w14:paraId="3A662745" w14:textId="77777777" w:rsidR="00F20100" w:rsidRPr="0067635D" w:rsidRDefault="00F20100" w:rsidP="009D71AD">
            <w:pPr>
              <w:jc w:val="center"/>
              <w:rPr>
                <w:rFonts w:cstheme="minorHAnsi"/>
                <w:rtl/>
              </w:rPr>
            </w:pPr>
            <w:r w:rsidRPr="0067635D">
              <w:rPr>
                <w:rFonts w:cstheme="minorHAnsi"/>
              </w:rPr>
              <w:t>12.75 N/mm</w:t>
            </w:r>
            <w:r w:rsidRPr="0067635D">
              <w:rPr>
                <w:rFonts w:cstheme="minorHAnsi"/>
                <w:vertAlign w:val="superscript"/>
              </w:rPr>
              <w:t>2</w:t>
            </w:r>
            <w:r w:rsidRPr="0067635D">
              <w:rPr>
                <w:rFonts w:cstheme="minorHAnsi"/>
              </w:rPr>
              <w:t xml:space="preserve"> (Min)</w:t>
            </w:r>
          </w:p>
        </w:tc>
        <w:tc>
          <w:tcPr>
            <w:tcW w:w="1880" w:type="dxa"/>
            <w:tcBorders>
              <w:bottom w:val="single" w:sz="12" w:space="0" w:color="auto"/>
            </w:tcBorders>
            <w:vAlign w:val="center"/>
          </w:tcPr>
          <w:p w14:paraId="7BFD4D11" w14:textId="77777777" w:rsidR="00F20100" w:rsidRPr="0067635D" w:rsidRDefault="00F20100" w:rsidP="009D71AD">
            <w:pPr>
              <w:jc w:val="center"/>
              <w:rPr>
                <w:rFonts w:cstheme="minorHAnsi"/>
                <w:rtl/>
              </w:rPr>
            </w:pPr>
            <w:r w:rsidRPr="0067635D">
              <w:rPr>
                <w:rFonts w:cstheme="minorHAnsi"/>
              </w:rPr>
              <w:t>Aged for 168hrs at 70 deg C</w:t>
            </w:r>
          </w:p>
        </w:tc>
        <w:tc>
          <w:tcPr>
            <w:tcW w:w="3035" w:type="dxa"/>
            <w:tcBorders>
              <w:bottom w:val="single" w:sz="12" w:space="0" w:color="auto"/>
            </w:tcBorders>
            <w:vAlign w:val="center"/>
          </w:tcPr>
          <w:p w14:paraId="3F827E8F" w14:textId="77777777" w:rsidR="00F20100" w:rsidRPr="0067635D" w:rsidRDefault="00F20100" w:rsidP="00783B81">
            <w:pPr>
              <w:jc w:val="right"/>
              <w:rPr>
                <w:rFonts w:cstheme="minorHAnsi"/>
                <w:rtl/>
              </w:rPr>
            </w:pPr>
          </w:p>
        </w:tc>
        <w:tc>
          <w:tcPr>
            <w:tcW w:w="1272" w:type="dxa"/>
            <w:vMerge/>
            <w:tcBorders>
              <w:bottom w:val="single" w:sz="12" w:space="0" w:color="auto"/>
              <w:right w:val="single" w:sz="12" w:space="0" w:color="auto"/>
            </w:tcBorders>
          </w:tcPr>
          <w:p w14:paraId="0C3E17AF" w14:textId="77777777" w:rsidR="00F20100" w:rsidRPr="0067635D" w:rsidRDefault="00F20100" w:rsidP="00783B81">
            <w:pPr>
              <w:jc w:val="lowKashida"/>
              <w:rPr>
                <w:rFonts w:cstheme="minorHAnsi"/>
                <w:b/>
                <w:bCs/>
                <w:u w:val="single"/>
                <w:rtl/>
              </w:rPr>
            </w:pPr>
          </w:p>
        </w:tc>
      </w:tr>
      <w:tr w:rsidR="003807DE" w:rsidRPr="0067635D" w14:paraId="61BB955C" w14:textId="77777777" w:rsidTr="002F7637">
        <w:tc>
          <w:tcPr>
            <w:tcW w:w="2063" w:type="dxa"/>
            <w:tcBorders>
              <w:top w:val="single" w:sz="12" w:space="0" w:color="auto"/>
              <w:left w:val="single" w:sz="12" w:space="0" w:color="auto"/>
            </w:tcBorders>
            <w:vAlign w:val="center"/>
          </w:tcPr>
          <w:p w14:paraId="5AC01C0B" w14:textId="77777777" w:rsidR="00F20100" w:rsidRPr="0067635D" w:rsidRDefault="00F20100" w:rsidP="009D71AD">
            <w:pPr>
              <w:jc w:val="center"/>
              <w:rPr>
                <w:rFonts w:cstheme="minorHAnsi"/>
                <w:rtl/>
              </w:rPr>
            </w:pPr>
            <w:r w:rsidRPr="0067635D">
              <w:rPr>
                <w:rFonts w:cstheme="minorHAnsi"/>
              </w:rPr>
              <w:t>400% (Min)</w:t>
            </w:r>
          </w:p>
        </w:tc>
        <w:tc>
          <w:tcPr>
            <w:tcW w:w="1880" w:type="dxa"/>
            <w:tcBorders>
              <w:top w:val="single" w:sz="12" w:space="0" w:color="auto"/>
            </w:tcBorders>
            <w:vAlign w:val="center"/>
          </w:tcPr>
          <w:p w14:paraId="1700AB50" w14:textId="77777777" w:rsidR="00F20100" w:rsidRPr="0067635D" w:rsidRDefault="00F20100" w:rsidP="009D71AD">
            <w:pPr>
              <w:jc w:val="center"/>
              <w:rPr>
                <w:rFonts w:cstheme="minorHAnsi"/>
                <w:b/>
                <w:bCs/>
                <w:u w:val="single"/>
                <w:rtl/>
              </w:rPr>
            </w:pPr>
            <w:r w:rsidRPr="0067635D">
              <w:rPr>
                <w:rFonts w:cstheme="minorHAnsi"/>
              </w:rPr>
              <w:t>Original</w:t>
            </w:r>
          </w:p>
        </w:tc>
        <w:tc>
          <w:tcPr>
            <w:tcW w:w="3035" w:type="dxa"/>
            <w:tcBorders>
              <w:top w:val="single" w:sz="12" w:space="0" w:color="auto"/>
            </w:tcBorders>
            <w:vAlign w:val="center"/>
          </w:tcPr>
          <w:p w14:paraId="0FB8E353" w14:textId="77777777" w:rsidR="00F20100" w:rsidRPr="0067635D" w:rsidRDefault="00F20100" w:rsidP="009D71AD">
            <w:pPr>
              <w:rPr>
                <w:rFonts w:cstheme="minorHAnsi"/>
                <w:b/>
                <w:bCs/>
                <w:u w:val="single"/>
                <w:rtl/>
              </w:rPr>
            </w:pPr>
            <w:r w:rsidRPr="0067635D">
              <w:rPr>
                <w:rFonts w:cstheme="minorHAnsi"/>
              </w:rPr>
              <w:t>ASTM D412 Die C; AS 1180.2; BS 903.A2; ISO 37; JIS K6301 Item 3, Dumbell 3</w:t>
            </w:r>
          </w:p>
        </w:tc>
        <w:tc>
          <w:tcPr>
            <w:tcW w:w="1272" w:type="dxa"/>
            <w:vMerge w:val="restart"/>
            <w:tcBorders>
              <w:top w:val="single" w:sz="12" w:space="0" w:color="auto"/>
              <w:right w:val="single" w:sz="12" w:space="0" w:color="auto"/>
            </w:tcBorders>
            <w:vAlign w:val="center"/>
          </w:tcPr>
          <w:p w14:paraId="42F590AA" w14:textId="77777777" w:rsidR="00F20100" w:rsidRPr="0067635D" w:rsidRDefault="00F20100" w:rsidP="00783B81">
            <w:pPr>
              <w:jc w:val="center"/>
              <w:rPr>
                <w:rFonts w:cstheme="minorHAnsi"/>
                <w:b/>
                <w:bCs/>
                <w:rtl/>
              </w:rPr>
            </w:pPr>
            <w:r w:rsidRPr="0067635D">
              <w:rPr>
                <w:rFonts w:cstheme="minorHAnsi"/>
                <w:b/>
                <w:bCs/>
              </w:rPr>
              <w:t>Elongation at Break</w:t>
            </w:r>
          </w:p>
        </w:tc>
      </w:tr>
      <w:tr w:rsidR="003807DE" w:rsidRPr="0067635D" w14:paraId="61958750" w14:textId="77777777" w:rsidTr="002F7637">
        <w:tc>
          <w:tcPr>
            <w:tcW w:w="2063" w:type="dxa"/>
            <w:tcBorders>
              <w:left w:val="single" w:sz="12" w:space="0" w:color="auto"/>
            </w:tcBorders>
            <w:vAlign w:val="center"/>
          </w:tcPr>
          <w:p w14:paraId="745DCED3" w14:textId="77777777" w:rsidR="00F20100" w:rsidRPr="0067635D" w:rsidRDefault="00F20100" w:rsidP="009D71AD">
            <w:pPr>
              <w:jc w:val="center"/>
              <w:rPr>
                <w:rFonts w:cstheme="minorHAnsi"/>
                <w:rtl/>
              </w:rPr>
            </w:pPr>
            <w:r w:rsidRPr="0067635D">
              <w:rPr>
                <w:rFonts w:cstheme="minorHAnsi"/>
              </w:rPr>
              <w:t>320% (Min)</w:t>
            </w:r>
          </w:p>
        </w:tc>
        <w:tc>
          <w:tcPr>
            <w:tcW w:w="1880" w:type="dxa"/>
            <w:vAlign w:val="center"/>
          </w:tcPr>
          <w:p w14:paraId="4DD45DC7" w14:textId="77777777" w:rsidR="00F20100" w:rsidRPr="0067635D" w:rsidRDefault="00F20100" w:rsidP="009D71AD">
            <w:pPr>
              <w:jc w:val="center"/>
              <w:rPr>
                <w:rFonts w:cstheme="minorHAnsi"/>
                <w:b/>
                <w:bCs/>
                <w:u w:val="single"/>
                <w:rtl/>
              </w:rPr>
            </w:pPr>
            <w:r w:rsidRPr="0067635D">
              <w:rPr>
                <w:rFonts w:cstheme="minorHAnsi"/>
              </w:rPr>
              <w:t>Aged for 96hrs at 70 deg C.</w:t>
            </w:r>
          </w:p>
        </w:tc>
        <w:tc>
          <w:tcPr>
            <w:tcW w:w="3035" w:type="dxa"/>
            <w:vAlign w:val="center"/>
          </w:tcPr>
          <w:p w14:paraId="671E6F23" w14:textId="77777777" w:rsidR="00F20100" w:rsidRPr="0067635D" w:rsidRDefault="00F20100" w:rsidP="009D71AD">
            <w:pPr>
              <w:rPr>
                <w:rFonts w:cstheme="minorHAnsi"/>
                <w:b/>
                <w:bCs/>
                <w:u w:val="single"/>
                <w:rtl/>
              </w:rPr>
            </w:pPr>
          </w:p>
        </w:tc>
        <w:tc>
          <w:tcPr>
            <w:tcW w:w="1272" w:type="dxa"/>
            <w:vMerge/>
            <w:tcBorders>
              <w:right w:val="single" w:sz="12" w:space="0" w:color="auto"/>
            </w:tcBorders>
          </w:tcPr>
          <w:p w14:paraId="159A755F" w14:textId="77777777" w:rsidR="00F20100" w:rsidRPr="0067635D" w:rsidRDefault="00F20100" w:rsidP="00783B81">
            <w:pPr>
              <w:jc w:val="lowKashida"/>
              <w:rPr>
                <w:rFonts w:cstheme="minorHAnsi"/>
                <w:b/>
                <w:bCs/>
                <w:u w:val="single"/>
                <w:rtl/>
              </w:rPr>
            </w:pPr>
          </w:p>
        </w:tc>
      </w:tr>
      <w:tr w:rsidR="003807DE" w:rsidRPr="0067635D" w14:paraId="43AF3D59" w14:textId="77777777" w:rsidTr="002F7637">
        <w:tc>
          <w:tcPr>
            <w:tcW w:w="2063" w:type="dxa"/>
            <w:tcBorders>
              <w:left w:val="single" w:sz="12" w:space="0" w:color="auto"/>
            </w:tcBorders>
            <w:vAlign w:val="center"/>
          </w:tcPr>
          <w:p w14:paraId="4075050B" w14:textId="77777777" w:rsidR="00F20100" w:rsidRPr="0067635D" w:rsidRDefault="00F20100" w:rsidP="009D71AD">
            <w:pPr>
              <w:jc w:val="center"/>
              <w:rPr>
                <w:rFonts w:cstheme="minorHAnsi"/>
                <w:rtl/>
              </w:rPr>
            </w:pPr>
            <w:r w:rsidRPr="0067635D">
              <w:rPr>
                <w:rFonts w:cstheme="minorHAnsi"/>
              </w:rPr>
              <w:t>300% (Min)</w:t>
            </w:r>
          </w:p>
        </w:tc>
        <w:tc>
          <w:tcPr>
            <w:tcW w:w="1880" w:type="dxa"/>
            <w:vAlign w:val="center"/>
          </w:tcPr>
          <w:p w14:paraId="644F4FEF" w14:textId="77777777" w:rsidR="00F20100" w:rsidRPr="0067635D" w:rsidRDefault="00F20100" w:rsidP="009D71AD">
            <w:pPr>
              <w:jc w:val="center"/>
              <w:rPr>
                <w:rFonts w:cstheme="minorHAnsi"/>
                <w:b/>
                <w:bCs/>
                <w:u w:val="single"/>
                <w:rtl/>
              </w:rPr>
            </w:pPr>
            <w:r w:rsidRPr="0067635D">
              <w:rPr>
                <w:rFonts w:cstheme="minorHAnsi"/>
              </w:rPr>
              <w:t>Original</w:t>
            </w:r>
          </w:p>
        </w:tc>
        <w:tc>
          <w:tcPr>
            <w:tcW w:w="3035" w:type="dxa"/>
            <w:vAlign w:val="center"/>
          </w:tcPr>
          <w:p w14:paraId="51BA74F7" w14:textId="77777777" w:rsidR="00F20100" w:rsidRPr="0067635D" w:rsidRDefault="00F20100" w:rsidP="009D71AD">
            <w:pPr>
              <w:rPr>
                <w:rFonts w:cstheme="minorHAnsi"/>
                <w:b/>
                <w:bCs/>
                <w:u w:val="single"/>
                <w:rtl/>
              </w:rPr>
            </w:pPr>
            <w:r w:rsidRPr="0067635D">
              <w:rPr>
                <w:rFonts w:cstheme="minorHAnsi"/>
              </w:rPr>
              <w:t>DIN 53504</w:t>
            </w:r>
          </w:p>
        </w:tc>
        <w:tc>
          <w:tcPr>
            <w:tcW w:w="1272" w:type="dxa"/>
            <w:vMerge/>
            <w:tcBorders>
              <w:right w:val="single" w:sz="12" w:space="0" w:color="auto"/>
            </w:tcBorders>
          </w:tcPr>
          <w:p w14:paraId="79260C35" w14:textId="77777777" w:rsidR="00F20100" w:rsidRPr="0067635D" w:rsidRDefault="00F20100" w:rsidP="00783B81">
            <w:pPr>
              <w:jc w:val="lowKashida"/>
              <w:rPr>
                <w:rFonts w:cstheme="minorHAnsi"/>
                <w:b/>
                <w:bCs/>
                <w:u w:val="single"/>
                <w:rtl/>
              </w:rPr>
            </w:pPr>
          </w:p>
        </w:tc>
      </w:tr>
      <w:tr w:rsidR="003807DE" w:rsidRPr="0067635D" w14:paraId="502C6570" w14:textId="77777777" w:rsidTr="00F64F32">
        <w:trPr>
          <w:trHeight w:val="710"/>
        </w:trPr>
        <w:tc>
          <w:tcPr>
            <w:tcW w:w="2063" w:type="dxa"/>
            <w:tcBorders>
              <w:left w:val="single" w:sz="12" w:space="0" w:color="auto"/>
              <w:bottom w:val="single" w:sz="12" w:space="0" w:color="auto"/>
            </w:tcBorders>
            <w:vAlign w:val="center"/>
          </w:tcPr>
          <w:p w14:paraId="34D14EFB" w14:textId="77777777" w:rsidR="00F20100" w:rsidRPr="0067635D" w:rsidRDefault="00F20100" w:rsidP="009D71AD">
            <w:pPr>
              <w:jc w:val="center"/>
              <w:rPr>
                <w:rFonts w:cstheme="minorHAnsi"/>
                <w:rtl/>
              </w:rPr>
            </w:pPr>
            <w:r w:rsidRPr="0067635D">
              <w:rPr>
                <w:rFonts w:cstheme="minorHAnsi"/>
              </w:rPr>
              <w:t>280% (Min)</w:t>
            </w:r>
          </w:p>
        </w:tc>
        <w:tc>
          <w:tcPr>
            <w:tcW w:w="1880" w:type="dxa"/>
            <w:tcBorders>
              <w:bottom w:val="single" w:sz="12" w:space="0" w:color="auto"/>
            </w:tcBorders>
            <w:vAlign w:val="center"/>
          </w:tcPr>
          <w:p w14:paraId="5CCFD03E" w14:textId="77777777" w:rsidR="00F20100" w:rsidRPr="0067635D" w:rsidRDefault="00F20100" w:rsidP="009D71AD">
            <w:pPr>
              <w:jc w:val="center"/>
              <w:rPr>
                <w:rFonts w:cstheme="minorHAnsi"/>
                <w:b/>
                <w:bCs/>
                <w:u w:val="single"/>
                <w:rtl/>
              </w:rPr>
            </w:pPr>
            <w:r w:rsidRPr="0067635D">
              <w:rPr>
                <w:rFonts w:cstheme="minorHAnsi"/>
              </w:rPr>
              <w:t>Aged for 168hrs at 70 deg C</w:t>
            </w:r>
          </w:p>
        </w:tc>
        <w:tc>
          <w:tcPr>
            <w:tcW w:w="3035" w:type="dxa"/>
            <w:tcBorders>
              <w:bottom w:val="single" w:sz="12" w:space="0" w:color="auto"/>
            </w:tcBorders>
            <w:vAlign w:val="center"/>
          </w:tcPr>
          <w:p w14:paraId="2B74CB4B" w14:textId="77777777" w:rsidR="00F20100" w:rsidRPr="0067635D" w:rsidRDefault="00F20100" w:rsidP="00783B81">
            <w:pPr>
              <w:jc w:val="right"/>
              <w:rPr>
                <w:rFonts w:cstheme="minorHAnsi"/>
                <w:b/>
                <w:bCs/>
                <w:u w:val="single"/>
                <w:rtl/>
              </w:rPr>
            </w:pPr>
          </w:p>
        </w:tc>
        <w:tc>
          <w:tcPr>
            <w:tcW w:w="1272" w:type="dxa"/>
            <w:vMerge/>
            <w:tcBorders>
              <w:bottom w:val="single" w:sz="12" w:space="0" w:color="auto"/>
              <w:right w:val="single" w:sz="12" w:space="0" w:color="auto"/>
            </w:tcBorders>
          </w:tcPr>
          <w:p w14:paraId="3AA7BDE2" w14:textId="77777777" w:rsidR="00F20100" w:rsidRPr="0067635D" w:rsidRDefault="00F20100" w:rsidP="00783B81">
            <w:pPr>
              <w:jc w:val="lowKashida"/>
              <w:rPr>
                <w:rFonts w:cstheme="minorHAnsi"/>
                <w:b/>
                <w:bCs/>
                <w:u w:val="single"/>
                <w:rtl/>
              </w:rPr>
            </w:pPr>
          </w:p>
        </w:tc>
      </w:tr>
      <w:tr w:rsidR="003807DE" w:rsidRPr="0067635D" w14:paraId="3A685E81" w14:textId="77777777" w:rsidTr="002F7637">
        <w:tc>
          <w:tcPr>
            <w:tcW w:w="2063" w:type="dxa"/>
            <w:tcBorders>
              <w:top w:val="single" w:sz="12" w:space="0" w:color="auto"/>
              <w:left w:val="single" w:sz="12" w:space="0" w:color="auto"/>
            </w:tcBorders>
            <w:vAlign w:val="center"/>
          </w:tcPr>
          <w:p w14:paraId="523C4776" w14:textId="77777777" w:rsidR="00F20100" w:rsidRPr="0067635D" w:rsidRDefault="00F20100" w:rsidP="009D71AD">
            <w:pPr>
              <w:jc w:val="center"/>
              <w:rPr>
                <w:rFonts w:cstheme="minorHAnsi"/>
                <w:rtl/>
              </w:rPr>
            </w:pPr>
            <w:r w:rsidRPr="0067635D">
              <w:rPr>
                <w:rFonts w:cstheme="minorHAnsi"/>
              </w:rPr>
              <w:t>78 deg (Max) Shore A</w:t>
            </w:r>
          </w:p>
        </w:tc>
        <w:tc>
          <w:tcPr>
            <w:tcW w:w="1880" w:type="dxa"/>
            <w:tcBorders>
              <w:top w:val="single" w:sz="12" w:space="0" w:color="auto"/>
            </w:tcBorders>
            <w:vAlign w:val="center"/>
          </w:tcPr>
          <w:p w14:paraId="6D8E6889" w14:textId="77777777" w:rsidR="00F20100" w:rsidRPr="0067635D" w:rsidRDefault="00F20100" w:rsidP="009D71AD">
            <w:pPr>
              <w:jc w:val="center"/>
              <w:rPr>
                <w:rFonts w:cstheme="minorHAnsi"/>
                <w:b/>
                <w:bCs/>
                <w:u w:val="single"/>
                <w:rtl/>
              </w:rPr>
            </w:pPr>
            <w:r w:rsidRPr="0067635D">
              <w:rPr>
                <w:rFonts w:cstheme="minorHAnsi"/>
              </w:rPr>
              <w:t>Original</w:t>
            </w:r>
          </w:p>
        </w:tc>
        <w:tc>
          <w:tcPr>
            <w:tcW w:w="3035" w:type="dxa"/>
            <w:tcBorders>
              <w:top w:val="single" w:sz="12" w:space="0" w:color="auto"/>
            </w:tcBorders>
            <w:vAlign w:val="center"/>
          </w:tcPr>
          <w:p w14:paraId="0B4D347A" w14:textId="77777777" w:rsidR="00F20100" w:rsidRPr="0067635D" w:rsidRDefault="00F20100" w:rsidP="009D71AD">
            <w:pPr>
              <w:rPr>
                <w:rFonts w:cstheme="minorHAnsi"/>
                <w:b/>
                <w:bCs/>
                <w:u w:val="single"/>
                <w:rtl/>
              </w:rPr>
            </w:pPr>
            <w:r w:rsidRPr="0067635D">
              <w:rPr>
                <w:rFonts w:cstheme="minorHAnsi"/>
              </w:rPr>
              <w:t>ASTM D2240; AS 1683.15.2; BS 903.A6; ISO 815; JIS K6301 Item 5A tester</w:t>
            </w:r>
          </w:p>
        </w:tc>
        <w:tc>
          <w:tcPr>
            <w:tcW w:w="1272" w:type="dxa"/>
            <w:vMerge w:val="restart"/>
            <w:tcBorders>
              <w:top w:val="single" w:sz="12" w:space="0" w:color="auto"/>
              <w:right w:val="single" w:sz="12" w:space="0" w:color="auto"/>
            </w:tcBorders>
            <w:vAlign w:val="center"/>
          </w:tcPr>
          <w:p w14:paraId="2BE2E498" w14:textId="77777777" w:rsidR="00F20100" w:rsidRPr="0067635D" w:rsidRDefault="00F20100" w:rsidP="00783B81">
            <w:pPr>
              <w:jc w:val="center"/>
              <w:rPr>
                <w:rFonts w:cstheme="minorHAnsi"/>
                <w:b/>
                <w:bCs/>
                <w:rtl/>
              </w:rPr>
            </w:pPr>
            <w:r w:rsidRPr="0067635D">
              <w:rPr>
                <w:rFonts w:cstheme="minorHAnsi"/>
                <w:b/>
                <w:bCs/>
              </w:rPr>
              <w:t>Hardness</w:t>
            </w:r>
          </w:p>
        </w:tc>
      </w:tr>
      <w:tr w:rsidR="003807DE" w:rsidRPr="0067635D" w14:paraId="64FCAD0D" w14:textId="77777777" w:rsidTr="002F7637">
        <w:tc>
          <w:tcPr>
            <w:tcW w:w="2063" w:type="dxa"/>
            <w:tcBorders>
              <w:left w:val="single" w:sz="12" w:space="0" w:color="auto"/>
            </w:tcBorders>
            <w:vAlign w:val="center"/>
          </w:tcPr>
          <w:p w14:paraId="50FE590C" w14:textId="77777777" w:rsidR="00F20100" w:rsidRPr="0067635D" w:rsidRDefault="00F20100" w:rsidP="009D71AD">
            <w:pPr>
              <w:jc w:val="center"/>
              <w:rPr>
                <w:rFonts w:cstheme="minorHAnsi"/>
                <w:rtl/>
              </w:rPr>
            </w:pPr>
            <w:r w:rsidRPr="0067635D">
              <w:rPr>
                <w:rFonts w:cstheme="minorHAnsi"/>
              </w:rPr>
              <w:t>Original value +6deg points increase</w:t>
            </w:r>
          </w:p>
        </w:tc>
        <w:tc>
          <w:tcPr>
            <w:tcW w:w="1880" w:type="dxa"/>
            <w:vAlign w:val="center"/>
          </w:tcPr>
          <w:p w14:paraId="48AB0790" w14:textId="77777777" w:rsidR="00F20100" w:rsidRPr="0067635D" w:rsidRDefault="00F20100" w:rsidP="009D71AD">
            <w:pPr>
              <w:jc w:val="center"/>
              <w:rPr>
                <w:rFonts w:cstheme="minorHAnsi"/>
                <w:b/>
                <w:bCs/>
                <w:u w:val="single"/>
                <w:rtl/>
              </w:rPr>
            </w:pPr>
            <w:r w:rsidRPr="0067635D">
              <w:rPr>
                <w:rFonts w:cstheme="minorHAnsi"/>
              </w:rPr>
              <w:t>Aged for 96hrs at 70 deg C.</w:t>
            </w:r>
          </w:p>
        </w:tc>
        <w:tc>
          <w:tcPr>
            <w:tcW w:w="3035" w:type="dxa"/>
            <w:vAlign w:val="center"/>
          </w:tcPr>
          <w:p w14:paraId="644DEFDC" w14:textId="77777777" w:rsidR="00F20100" w:rsidRPr="0067635D" w:rsidRDefault="00F20100" w:rsidP="009D71AD">
            <w:pPr>
              <w:rPr>
                <w:rFonts w:cstheme="minorHAnsi"/>
                <w:b/>
                <w:bCs/>
                <w:u w:val="single"/>
                <w:rtl/>
              </w:rPr>
            </w:pPr>
          </w:p>
        </w:tc>
        <w:tc>
          <w:tcPr>
            <w:tcW w:w="1272" w:type="dxa"/>
            <w:vMerge/>
            <w:tcBorders>
              <w:right w:val="single" w:sz="12" w:space="0" w:color="auto"/>
            </w:tcBorders>
          </w:tcPr>
          <w:p w14:paraId="1CF7AEE1" w14:textId="77777777" w:rsidR="00F20100" w:rsidRPr="0067635D" w:rsidRDefault="00F20100" w:rsidP="00783B81">
            <w:pPr>
              <w:jc w:val="lowKashida"/>
              <w:rPr>
                <w:rFonts w:cstheme="minorHAnsi"/>
                <w:b/>
                <w:bCs/>
                <w:u w:val="single"/>
                <w:rtl/>
              </w:rPr>
            </w:pPr>
          </w:p>
        </w:tc>
      </w:tr>
      <w:tr w:rsidR="003807DE" w:rsidRPr="0067635D" w14:paraId="1B20E425" w14:textId="77777777" w:rsidTr="002F7637">
        <w:tc>
          <w:tcPr>
            <w:tcW w:w="2063" w:type="dxa"/>
            <w:tcBorders>
              <w:left w:val="single" w:sz="12" w:space="0" w:color="auto"/>
            </w:tcBorders>
            <w:vAlign w:val="center"/>
          </w:tcPr>
          <w:p w14:paraId="4C87B838" w14:textId="77777777" w:rsidR="00F20100" w:rsidRPr="0067635D" w:rsidRDefault="00F20100" w:rsidP="009D71AD">
            <w:pPr>
              <w:jc w:val="center"/>
              <w:rPr>
                <w:rFonts w:cstheme="minorHAnsi"/>
                <w:rtl/>
              </w:rPr>
            </w:pPr>
            <w:r w:rsidRPr="0067635D">
              <w:rPr>
                <w:rFonts w:cstheme="minorHAnsi"/>
              </w:rPr>
              <w:t>75deg (Max) Shore A</w:t>
            </w:r>
          </w:p>
        </w:tc>
        <w:tc>
          <w:tcPr>
            <w:tcW w:w="1880" w:type="dxa"/>
            <w:vAlign w:val="center"/>
          </w:tcPr>
          <w:p w14:paraId="0DB316C9" w14:textId="77777777" w:rsidR="00F20100" w:rsidRPr="0067635D" w:rsidRDefault="00F20100" w:rsidP="009D71AD">
            <w:pPr>
              <w:jc w:val="center"/>
              <w:rPr>
                <w:rFonts w:cstheme="minorHAnsi"/>
                <w:b/>
                <w:bCs/>
                <w:u w:val="single"/>
                <w:rtl/>
              </w:rPr>
            </w:pPr>
            <w:r w:rsidRPr="0067635D">
              <w:rPr>
                <w:rFonts w:cstheme="minorHAnsi"/>
              </w:rPr>
              <w:t>Original</w:t>
            </w:r>
          </w:p>
        </w:tc>
        <w:tc>
          <w:tcPr>
            <w:tcW w:w="3035" w:type="dxa"/>
            <w:vAlign w:val="center"/>
          </w:tcPr>
          <w:p w14:paraId="2A7DD9B7" w14:textId="77777777" w:rsidR="00F20100" w:rsidRPr="0067635D" w:rsidRDefault="00F20100" w:rsidP="009D71AD">
            <w:pPr>
              <w:rPr>
                <w:rFonts w:cstheme="minorHAnsi"/>
                <w:b/>
                <w:bCs/>
                <w:u w:val="single"/>
                <w:rtl/>
              </w:rPr>
            </w:pPr>
            <w:r w:rsidRPr="0067635D">
              <w:rPr>
                <w:rFonts w:cstheme="minorHAnsi"/>
              </w:rPr>
              <w:t>DIN 53505</w:t>
            </w:r>
          </w:p>
        </w:tc>
        <w:tc>
          <w:tcPr>
            <w:tcW w:w="1272" w:type="dxa"/>
            <w:vMerge/>
            <w:tcBorders>
              <w:right w:val="single" w:sz="12" w:space="0" w:color="auto"/>
            </w:tcBorders>
          </w:tcPr>
          <w:p w14:paraId="3915F9E7" w14:textId="77777777" w:rsidR="00F20100" w:rsidRPr="0067635D" w:rsidRDefault="00F20100" w:rsidP="00783B81">
            <w:pPr>
              <w:jc w:val="lowKashida"/>
              <w:rPr>
                <w:rFonts w:cstheme="minorHAnsi"/>
                <w:b/>
                <w:bCs/>
                <w:u w:val="single"/>
                <w:rtl/>
              </w:rPr>
            </w:pPr>
          </w:p>
        </w:tc>
      </w:tr>
      <w:tr w:rsidR="003807DE" w:rsidRPr="0067635D" w14:paraId="50A18E5D" w14:textId="77777777" w:rsidTr="00F64F32">
        <w:trPr>
          <w:trHeight w:val="665"/>
        </w:trPr>
        <w:tc>
          <w:tcPr>
            <w:tcW w:w="2063" w:type="dxa"/>
            <w:tcBorders>
              <w:left w:val="single" w:sz="12" w:space="0" w:color="auto"/>
              <w:bottom w:val="single" w:sz="12" w:space="0" w:color="auto"/>
            </w:tcBorders>
            <w:vAlign w:val="center"/>
          </w:tcPr>
          <w:p w14:paraId="57DD0F05" w14:textId="77777777" w:rsidR="00F20100" w:rsidRPr="0067635D" w:rsidRDefault="00F20100" w:rsidP="009D71AD">
            <w:pPr>
              <w:jc w:val="center"/>
              <w:rPr>
                <w:rFonts w:cstheme="minorHAnsi"/>
                <w:rtl/>
              </w:rPr>
            </w:pPr>
            <w:r w:rsidRPr="0067635D">
              <w:rPr>
                <w:rFonts w:cstheme="minorHAnsi"/>
              </w:rPr>
              <w:t>Original value +5deg points increase</w:t>
            </w:r>
          </w:p>
        </w:tc>
        <w:tc>
          <w:tcPr>
            <w:tcW w:w="1880" w:type="dxa"/>
            <w:tcBorders>
              <w:bottom w:val="single" w:sz="12" w:space="0" w:color="auto"/>
            </w:tcBorders>
            <w:vAlign w:val="center"/>
          </w:tcPr>
          <w:p w14:paraId="569619C4" w14:textId="77777777" w:rsidR="00F20100" w:rsidRPr="0067635D" w:rsidRDefault="00F20100" w:rsidP="009D71AD">
            <w:pPr>
              <w:jc w:val="center"/>
              <w:rPr>
                <w:rFonts w:cstheme="minorHAnsi"/>
                <w:b/>
                <w:bCs/>
                <w:u w:val="single"/>
                <w:rtl/>
              </w:rPr>
            </w:pPr>
            <w:r w:rsidRPr="0067635D">
              <w:rPr>
                <w:rFonts w:cstheme="minorHAnsi"/>
              </w:rPr>
              <w:t>Aged for 168hrs at 70 deg C</w:t>
            </w:r>
          </w:p>
        </w:tc>
        <w:tc>
          <w:tcPr>
            <w:tcW w:w="3035" w:type="dxa"/>
            <w:tcBorders>
              <w:bottom w:val="single" w:sz="12" w:space="0" w:color="auto"/>
            </w:tcBorders>
            <w:vAlign w:val="center"/>
          </w:tcPr>
          <w:p w14:paraId="57676412" w14:textId="77777777" w:rsidR="00F20100" w:rsidRPr="0067635D" w:rsidRDefault="00F20100" w:rsidP="00783B81">
            <w:pPr>
              <w:jc w:val="right"/>
              <w:rPr>
                <w:rFonts w:cstheme="minorHAnsi"/>
                <w:b/>
                <w:bCs/>
                <w:u w:val="single"/>
                <w:rtl/>
              </w:rPr>
            </w:pPr>
          </w:p>
        </w:tc>
        <w:tc>
          <w:tcPr>
            <w:tcW w:w="1272" w:type="dxa"/>
            <w:vMerge/>
            <w:tcBorders>
              <w:bottom w:val="single" w:sz="12" w:space="0" w:color="auto"/>
              <w:right w:val="single" w:sz="12" w:space="0" w:color="auto"/>
            </w:tcBorders>
          </w:tcPr>
          <w:p w14:paraId="3476E7A6" w14:textId="77777777" w:rsidR="00F20100" w:rsidRPr="0067635D" w:rsidRDefault="00F20100" w:rsidP="00783B81">
            <w:pPr>
              <w:jc w:val="lowKashida"/>
              <w:rPr>
                <w:rFonts w:cstheme="minorHAnsi"/>
                <w:b/>
                <w:bCs/>
                <w:u w:val="single"/>
                <w:rtl/>
              </w:rPr>
            </w:pPr>
          </w:p>
        </w:tc>
      </w:tr>
      <w:tr w:rsidR="003807DE" w:rsidRPr="0067635D" w14:paraId="62FF90B3" w14:textId="77777777" w:rsidTr="002F7637">
        <w:tc>
          <w:tcPr>
            <w:tcW w:w="2063" w:type="dxa"/>
            <w:tcBorders>
              <w:top w:val="single" w:sz="12" w:space="0" w:color="auto"/>
              <w:left w:val="single" w:sz="12" w:space="0" w:color="auto"/>
            </w:tcBorders>
            <w:vAlign w:val="center"/>
          </w:tcPr>
          <w:p w14:paraId="60DF756D" w14:textId="77777777" w:rsidR="00F20100" w:rsidRPr="0067635D" w:rsidRDefault="00F20100" w:rsidP="009D71AD">
            <w:pPr>
              <w:jc w:val="center"/>
              <w:rPr>
                <w:rFonts w:cstheme="minorHAnsi"/>
                <w:rtl/>
              </w:rPr>
            </w:pPr>
            <w:r w:rsidRPr="0067635D">
              <w:rPr>
                <w:rFonts w:cstheme="minorHAnsi"/>
              </w:rPr>
              <w:t>30% (Max)</w:t>
            </w:r>
          </w:p>
        </w:tc>
        <w:tc>
          <w:tcPr>
            <w:tcW w:w="1880" w:type="dxa"/>
            <w:tcBorders>
              <w:top w:val="single" w:sz="12" w:space="0" w:color="auto"/>
            </w:tcBorders>
            <w:vAlign w:val="center"/>
          </w:tcPr>
          <w:p w14:paraId="77A8C929" w14:textId="77777777" w:rsidR="00F20100" w:rsidRPr="0067635D" w:rsidRDefault="00F20100" w:rsidP="009D71AD">
            <w:pPr>
              <w:jc w:val="center"/>
              <w:rPr>
                <w:rFonts w:cstheme="minorHAnsi"/>
                <w:b/>
                <w:bCs/>
                <w:u w:val="single"/>
                <w:rtl/>
              </w:rPr>
            </w:pPr>
            <w:r w:rsidRPr="0067635D">
              <w:rPr>
                <w:rFonts w:cstheme="minorHAnsi"/>
              </w:rPr>
              <w:t>Aged for 22hrs at 70 deg C</w:t>
            </w:r>
          </w:p>
        </w:tc>
        <w:tc>
          <w:tcPr>
            <w:tcW w:w="3035" w:type="dxa"/>
            <w:tcBorders>
              <w:top w:val="single" w:sz="12" w:space="0" w:color="auto"/>
            </w:tcBorders>
            <w:vAlign w:val="center"/>
          </w:tcPr>
          <w:p w14:paraId="213A1FAF" w14:textId="77777777" w:rsidR="00F20100" w:rsidRPr="0067635D" w:rsidRDefault="00F20100" w:rsidP="009D71AD">
            <w:pPr>
              <w:rPr>
                <w:rFonts w:cstheme="minorHAnsi"/>
                <w:b/>
                <w:bCs/>
                <w:u w:val="single"/>
                <w:rtl/>
              </w:rPr>
            </w:pPr>
            <w:r w:rsidRPr="0067635D">
              <w:rPr>
                <w:rFonts w:cstheme="minorHAnsi"/>
              </w:rPr>
              <w:t>ASTM D395; AS 1683.13B; BS 903.A6; ISO 815; JIS K6301 Item 10</w:t>
            </w:r>
          </w:p>
        </w:tc>
        <w:tc>
          <w:tcPr>
            <w:tcW w:w="1272" w:type="dxa"/>
            <w:vMerge w:val="restart"/>
            <w:tcBorders>
              <w:top w:val="single" w:sz="12" w:space="0" w:color="auto"/>
              <w:right w:val="single" w:sz="12" w:space="0" w:color="auto"/>
            </w:tcBorders>
            <w:vAlign w:val="center"/>
          </w:tcPr>
          <w:p w14:paraId="4DDE44BB" w14:textId="77777777" w:rsidR="00F20100" w:rsidRPr="0067635D" w:rsidRDefault="00F20100" w:rsidP="00783B81">
            <w:pPr>
              <w:jc w:val="center"/>
              <w:rPr>
                <w:rFonts w:cstheme="minorHAnsi"/>
                <w:b/>
                <w:bCs/>
                <w:rtl/>
              </w:rPr>
            </w:pPr>
            <w:r w:rsidRPr="0067635D">
              <w:rPr>
                <w:rFonts w:cstheme="minorHAnsi"/>
                <w:b/>
                <w:bCs/>
              </w:rPr>
              <w:t>Compression Set</w:t>
            </w:r>
          </w:p>
        </w:tc>
      </w:tr>
      <w:tr w:rsidR="003807DE" w:rsidRPr="0067635D" w14:paraId="5468406F" w14:textId="77777777" w:rsidTr="002F7637">
        <w:tc>
          <w:tcPr>
            <w:tcW w:w="2063" w:type="dxa"/>
            <w:tcBorders>
              <w:left w:val="single" w:sz="12" w:space="0" w:color="auto"/>
              <w:bottom w:val="single" w:sz="12" w:space="0" w:color="auto"/>
            </w:tcBorders>
            <w:vAlign w:val="center"/>
          </w:tcPr>
          <w:p w14:paraId="015F09E8" w14:textId="77777777" w:rsidR="00F20100" w:rsidRPr="0067635D" w:rsidRDefault="00F20100" w:rsidP="009D71AD">
            <w:pPr>
              <w:jc w:val="center"/>
              <w:rPr>
                <w:rFonts w:cstheme="minorHAnsi"/>
                <w:b/>
                <w:bCs/>
                <w:u w:val="single"/>
                <w:rtl/>
              </w:rPr>
            </w:pPr>
            <w:r w:rsidRPr="0067635D">
              <w:rPr>
                <w:rFonts w:cstheme="minorHAnsi"/>
              </w:rPr>
              <w:t>40% (Max)</w:t>
            </w:r>
          </w:p>
        </w:tc>
        <w:tc>
          <w:tcPr>
            <w:tcW w:w="1880" w:type="dxa"/>
            <w:tcBorders>
              <w:bottom w:val="single" w:sz="12" w:space="0" w:color="auto"/>
            </w:tcBorders>
            <w:vAlign w:val="center"/>
          </w:tcPr>
          <w:p w14:paraId="360BCBD2" w14:textId="77777777" w:rsidR="00F20100" w:rsidRPr="0067635D" w:rsidRDefault="00F20100" w:rsidP="009D71AD">
            <w:pPr>
              <w:jc w:val="center"/>
              <w:rPr>
                <w:rFonts w:cstheme="minorHAnsi"/>
                <w:b/>
                <w:bCs/>
                <w:u w:val="single"/>
                <w:rtl/>
              </w:rPr>
            </w:pPr>
            <w:r w:rsidRPr="0067635D">
              <w:rPr>
                <w:rFonts w:cstheme="minorHAnsi"/>
              </w:rPr>
              <w:t>Aged for 24hrs at 70 deg C</w:t>
            </w:r>
          </w:p>
        </w:tc>
        <w:tc>
          <w:tcPr>
            <w:tcW w:w="3035" w:type="dxa"/>
            <w:tcBorders>
              <w:bottom w:val="single" w:sz="12" w:space="0" w:color="auto"/>
            </w:tcBorders>
            <w:vAlign w:val="center"/>
          </w:tcPr>
          <w:p w14:paraId="7D96F627" w14:textId="77777777" w:rsidR="00F20100" w:rsidRPr="0067635D" w:rsidRDefault="00F20100" w:rsidP="009D71AD">
            <w:pPr>
              <w:rPr>
                <w:rFonts w:cstheme="minorHAnsi"/>
                <w:b/>
                <w:bCs/>
                <w:u w:val="single"/>
                <w:rtl/>
              </w:rPr>
            </w:pPr>
            <w:r w:rsidRPr="0067635D">
              <w:rPr>
                <w:rFonts w:cstheme="minorHAnsi"/>
              </w:rPr>
              <w:t>DIN 53517</w:t>
            </w:r>
          </w:p>
        </w:tc>
        <w:tc>
          <w:tcPr>
            <w:tcW w:w="1272" w:type="dxa"/>
            <w:vMerge/>
            <w:tcBorders>
              <w:bottom w:val="single" w:sz="12" w:space="0" w:color="auto"/>
              <w:right w:val="single" w:sz="12" w:space="0" w:color="auto"/>
            </w:tcBorders>
          </w:tcPr>
          <w:p w14:paraId="236E2AAF" w14:textId="77777777" w:rsidR="00F20100" w:rsidRPr="0067635D" w:rsidRDefault="00F20100" w:rsidP="00783B81">
            <w:pPr>
              <w:jc w:val="lowKashida"/>
              <w:rPr>
                <w:rFonts w:cstheme="minorHAnsi"/>
                <w:b/>
                <w:bCs/>
                <w:u w:val="single"/>
                <w:rtl/>
              </w:rPr>
            </w:pPr>
          </w:p>
        </w:tc>
      </w:tr>
      <w:tr w:rsidR="003807DE" w:rsidRPr="0067635D" w14:paraId="68DFB255" w14:textId="77777777" w:rsidTr="002F7637">
        <w:tc>
          <w:tcPr>
            <w:tcW w:w="2063" w:type="dxa"/>
            <w:tcBorders>
              <w:top w:val="single" w:sz="12" w:space="0" w:color="auto"/>
              <w:left w:val="single" w:sz="12" w:space="0" w:color="auto"/>
            </w:tcBorders>
            <w:vAlign w:val="center"/>
          </w:tcPr>
          <w:p w14:paraId="3E7CB964" w14:textId="77777777" w:rsidR="00F20100" w:rsidRPr="0067635D" w:rsidRDefault="00F20100" w:rsidP="009D71AD">
            <w:pPr>
              <w:jc w:val="center"/>
              <w:rPr>
                <w:rFonts w:cstheme="minorHAnsi"/>
                <w:rtl/>
              </w:rPr>
            </w:pPr>
            <w:r w:rsidRPr="0067635D">
              <w:rPr>
                <w:rFonts w:cstheme="minorHAnsi"/>
              </w:rPr>
              <w:t>70 KN/m (Min)</w:t>
            </w:r>
          </w:p>
        </w:tc>
        <w:tc>
          <w:tcPr>
            <w:tcW w:w="1880" w:type="dxa"/>
            <w:tcBorders>
              <w:top w:val="single" w:sz="12" w:space="0" w:color="auto"/>
            </w:tcBorders>
            <w:vAlign w:val="center"/>
          </w:tcPr>
          <w:p w14:paraId="51E10DB7" w14:textId="77777777" w:rsidR="00F20100" w:rsidRPr="0067635D" w:rsidRDefault="00F20100" w:rsidP="009D71AD">
            <w:pPr>
              <w:jc w:val="center"/>
              <w:rPr>
                <w:rFonts w:cstheme="minorHAnsi"/>
                <w:rtl/>
              </w:rPr>
            </w:pPr>
            <w:r w:rsidRPr="0067635D">
              <w:rPr>
                <w:rFonts w:cstheme="minorHAnsi"/>
              </w:rPr>
              <w:t>Die B</w:t>
            </w:r>
          </w:p>
        </w:tc>
        <w:tc>
          <w:tcPr>
            <w:tcW w:w="3035" w:type="dxa"/>
            <w:tcBorders>
              <w:top w:val="single" w:sz="12" w:space="0" w:color="auto"/>
            </w:tcBorders>
            <w:vAlign w:val="center"/>
          </w:tcPr>
          <w:p w14:paraId="41D7FDE5" w14:textId="77777777" w:rsidR="00F20100" w:rsidRPr="0067635D" w:rsidRDefault="00F20100" w:rsidP="009D71AD">
            <w:pPr>
              <w:rPr>
                <w:rFonts w:cstheme="minorHAnsi"/>
                <w:b/>
                <w:bCs/>
                <w:u w:val="single"/>
                <w:rtl/>
              </w:rPr>
            </w:pPr>
            <w:r w:rsidRPr="0067635D">
              <w:rPr>
                <w:rFonts w:cstheme="minorHAnsi"/>
              </w:rPr>
              <w:t>ASTM D624; AS 1683.12; BS 903.A3; ISO 34.1; JIS K6301 Item 9, Test piece A</w:t>
            </w:r>
          </w:p>
        </w:tc>
        <w:tc>
          <w:tcPr>
            <w:tcW w:w="1272" w:type="dxa"/>
            <w:vMerge w:val="restart"/>
            <w:tcBorders>
              <w:top w:val="single" w:sz="12" w:space="0" w:color="auto"/>
              <w:right w:val="single" w:sz="12" w:space="0" w:color="auto"/>
            </w:tcBorders>
            <w:vAlign w:val="center"/>
          </w:tcPr>
          <w:p w14:paraId="163420EC" w14:textId="77777777" w:rsidR="00F20100" w:rsidRPr="0067635D" w:rsidRDefault="00F20100" w:rsidP="00783B81">
            <w:pPr>
              <w:jc w:val="center"/>
              <w:rPr>
                <w:rFonts w:cstheme="minorHAnsi"/>
                <w:b/>
                <w:bCs/>
                <w:rtl/>
              </w:rPr>
            </w:pPr>
            <w:r w:rsidRPr="0067635D">
              <w:rPr>
                <w:rFonts w:cstheme="minorHAnsi"/>
                <w:b/>
                <w:bCs/>
              </w:rPr>
              <w:t>Tear resistance</w:t>
            </w:r>
          </w:p>
        </w:tc>
      </w:tr>
      <w:tr w:rsidR="003807DE" w:rsidRPr="0067635D" w14:paraId="214897BF" w14:textId="77777777" w:rsidTr="002F7637">
        <w:tc>
          <w:tcPr>
            <w:tcW w:w="2063" w:type="dxa"/>
            <w:tcBorders>
              <w:left w:val="single" w:sz="12" w:space="0" w:color="auto"/>
              <w:bottom w:val="single" w:sz="12" w:space="0" w:color="auto"/>
            </w:tcBorders>
            <w:vAlign w:val="center"/>
          </w:tcPr>
          <w:p w14:paraId="68C95459" w14:textId="77777777" w:rsidR="00F20100" w:rsidRPr="0067635D" w:rsidRDefault="00F20100" w:rsidP="009D71AD">
            <w:pPr>
              <w:jc w:val="center"/>
              <w:rPr>
                <w:rFonts w:cstheme="minorHAnsi"/>
                <w:b/>
                <w:bCs/>
                <w:u w:val="single"/>
                <w:rtl/>
              </w:rPr>
            </w:pPr>
            <w:r w:rsidRPr="0067635D">
              <w:rPr>
                <w:rFonts w:cstheme="minorHAnsi"/>
              </w:rPr>
              <w:t>80 N/cm (Min)</w:t>
            </w:r>
          </w:p>
        </w:tc>
        <w:tc>
          <w:tcPr>
            <w:tcW w:w="1880" w:type="dxa"/>
            <w:tcBorders>
              <w:bottom w:val="single" w:sz="12" w:space="0" w:color="auto"/>
            </w:tcBorders>
            <w:vAlign w:val="center"/>
          </w:tcPr>
          <w:p w14:paraId="0EB5C2A3" w14:textId="77777777" w:rsidR="00F20100" w:rsidRPr="0067635D" w:rsidRDefault="00F20100" w:rsidP="009D71AD">
            <w:pPr>
              <w:jc w:val="center"/>
              <w:rPr>
                <w:rFonts w:cstheme="minorHAnsi"/>
                <w:b/>
                <w:bCs/>
                <w:u w:val="single"/>
                <w:rtl/>
              </w:rPr>
            </w:pPr>
          </w:p>
        </w:tc>
        <w:tc>
          <w:tcPr>
            <w:tcW w:w="3035" w:type="dxa"/>
            <w:tcBorders>
              <w:bottom w:val="single" w:sz="12" w:space="0" w:color="auto"/>
            </w:tcBorders>
            <w:vAlign w:val="center"/>
          </w:tcPr>
          <w:p w14:paraId="6DF894B2" w14:textId="77777777" w:rsidR="00F20100" w:rsidRPr="0067635D" w:rsidRDefault="00F20100" w:rsidP="009D71AD">
            <w:pPr>
              <w:rPr>
                <w:rFonts w:cstheme="minorHAnsi"/>
                <w:b/>
                <w:bCs/>
                <w:u w:val="single"/>
                <w:rtl/>
              </w:rPr>
            </w:pPr>
            <w:r w:rsidRPr="0067635D">
              <w:rPr>
                <w:rFonts w:cstheme="minorHAnsi"/>
              </w:rPr>
              <w:t>DIN 53507</w:t>
            </w:r>
          </w:p>
        </w:tc>
        <w:tc>
          <w:tcPr>
            <w:tcW w:w="1272" w:type="dxa"/>
            <w:vMerge/>
            <w:tcBorders>
              <w:bottom w:val="single" w:sz="12" w:space="0" w:color="auto"/>
              <w:right w:val="single" w:sz="12" w:space="0" w:color="auto"/>
            </w:tcBorders>
          </w:tcPr>
          <w:p w14:paraId="746D5451" w14:textId="77777777" w:rsidR="00F20100" w:rsidRPr="0067635D" w:rsidRDefault="00F20100" w:rsidP="00783B81">
            <w:pPr>
              <w:jc w:val="lowKashida"/>
              <w:rPr>
                <w:rFonts w:cstheme="minorHAnsi"/>
                <w:b/>
                <w:bCs/>
                <w:u w:val="single"/>
                <w:rtl/>
              </w:rPr>
            </w:pPr>
          </w:p>
        </w:tc>
      </w:tr>
      <w:tr w:rsidR="003807DE" w:rsidRPr="0067635D" w14:paraId="47A883E9" w14:textId="77777777" w:rsidTr="00F64F32">
        <w:trPr>
          <w:trHeight w:val="987"/>
        </w:trPr>
        <w:tc>
          <w:tcPr>
            <w:tcW w:w="2063" w:type="dxa"/>
            <w:tcBorders>
              <w:top w:val="single" w:sz="12" w:space="0" w:color="auto"/>
              <w:left w:val="single" w:sz="12" w:space="0" w:color="auto"/>
              <w:bottom w:val="single" w:sz="12" w:space="0" w:color="auto"/>
            </w:tcBorders>
            <w:vAlign w:val="center"/>
          </w:tcPr>
          <w:p w14:paraId="78F238A6" w14:textId="77777777" w:rsidR="00F20100" w:rsidRPr="0067635D" w:rsidRDefault="00F20100" w:rsidP="009D71AD">
            <w:pPr>
              <w:jc w:val="center"/>
              <w:rPr>
                <w:rFonts w:cstheme="minorHAnsi"/>
                <w:rtl/>
              </w:rPr>
            </w:pPr>
            <w:r w:rsidRPr="0067635D">
              <w:rPr>
                <w:rFonts w:cstheme="minorHAnsi"/>
              </w:rPr>
              <w:t>No cracking visible by eye</w:t>
            </w:r>
          </w:p>
        </w:tc>
        <w:tc>
          <w:tcPr>
            <w:tcW w:w="1880" w:type="dxa"/>
            <w:tcBorders>
              <w:top w:val="single" w:sz="12" w:space="0" w:color="auto"/>
              <w:bottom w:val="single" w:sz="12" w:space="0" w:color="auto"/>
            </w:tcBorders>
            <w:vAlign w:val="center"/>
          </w:tcPr>
          <w:p w14:paraId="7F743655" w14:textId="77777777" w:rsidR="00F20100" w:rsidRPr="0067635D" w:rsidRDefault="00F20100" w:rsidP="009D71AD">
            <w:pPr>
              <w:jc w:val="center"/>
              <w:rPr>
                <w:rFonts w:cstheme="minorHAnsi"/>
                <w:rtl/>
              </w:rPr>
            </w:pPr>
            <w:r w:rsidRPr="0067635D">
              <w:rPr>
                <w:rFonts w:cstheme="minorHAnsi"/>
              </w:rPr>
              <w:t>1 ppm at 20% strain at 40 deg for 100hrs</w:t>
            </w:r>
          </w:p>
        </w:tc>
        <w:tc>
          <w:tcPr>
            <w:tcW w:w="3035" w:type="dxa"/>
            <w:tcBorders>
              <w:top w:val="single" w:sz="12" w:space="0" w:color="auto"/>
              <w:bottom w:val="single" w:sz="12" w:space="0" w:color="auto"/>
            </w:tcBorders>
            <w:vAlign w:val="center"/>
          </w:tcPr>
          <w:p w14:paraId="285548CD" w14:textId="77777777" w:rsidR="00F20100" w:rsidRPr="0067635D" w:rsidRDefault="00F20100" w:rsidP="009D71AD">
            <w:pPr>
              <w:rPr>
                <w:rFonts w:cstheme="minorHAnsi"/>
                <w:b/>
                <w:bCs/>
                <w:u w:val="single"/>
                <w:rtl/>
              </w:rPr>
            </w:pPr>
            <w:r w:rsidRPr="0067635D">
              <w:rPr>
                <w:rFonts w:cstheme="minorHAnsi"/>
              </w:rPr>
              <w:t>ASTM D1149; AS 1683.24; BS 903.A43; DIN 53509; ISO 143/1</w:t>
            </w:r>
          </w:p>
        </w:tc>
        <w:tc>
          <w:tcPr>
            <w:tcW w:w="1272" w:type="dxa"/>
            <w:tcBorders>
              <w:top w:val="single" w:sz="12" w:space="0" w:color="auto"/>
              <w:bottom w:val="single" w:sz="12" w:space="0" w:color="auto"/>
              <w:right w:val="single" w:sz="12" w:space="0" w:color="auto"/>
            </w:tcBorders>
            <w:vAlign w:val="center"/>
          </w:tcPr>
          <w:p w14:paraId="6AD6A5EE" w14:textId="77777777" w:rsidR="00F20100" w:rsidRPr="0067635D" w:rsidRDefault="00F20100" w:rsidP="00783B81">
            <w:pPr>
              <w:jc w:val="center"/>
              <w:rPr>
                <w:rFonts w:cstheme="minorHAnsi"/>
                <w:b/>
                <w:bCs/>
                <w:rtl/>
              </w:rPr>
            </w:pPr>
            <w:r w:rsidRPr="0067635D">
              <w:rPr>
                <w:rFonts w:cstheme="minorHAnsi"/>
                <w:b/>
                <w:bCs/>
              </w:rPr>
              <w:t>Ozone resistance</w:t>
            </w:r>
          </w:p>
        </w:tc>
      </w:tr>
      <w:tr w:rsidR="003807DE" w:rsidRPr="0067635D" w14:paraId="64F49EA8" w14:textId="77777777" w:rsidTr="002F7637">
        <w:tc>
          <w:tcPr>
            <w:tcW w:w="2063" w:type="dxa"/>
            <w:tcBorders>
              <w:top w:val="single" w:sz="12" w:space="0" w:color="auto"/>
              <w:left w:val="single" w:sz="12" w:space="0" w:color="auto"/>
              <w:bottom w:val="single" w:sz="12" w:space="0" w:color="auto"/>
            </w:tcBorders>
            <w:vAlign w:val="center"/>
          </w:tcPr>
          <w:p w14:paraId="26D96394" w14:textId="77777777" w:rsidR="00F20100" w:rsidRPr="0067635D" w:rsidRDefault="00F20100" w:rsidP="009D71AD">
            <w:pPr>
              <w:jc w:val="center"/>
              <w:rPr>
                <w:rFonts w:cstheme="minorHAnsi"/>
                <w:rtl/>
              </w:rPr>
            </w:pPr>
            <w:r w:rsidRPr="0067635D">
              <w:rPr>
                <w:rFonts w:cstheme="minorHAnsi"/>
              </w:rPr>
              <w:t>Hardness +/- 10deg (Max) Shore A Volume +10/-5% (Max)</w:t>
            </w:r>
          </w:p>
        </w:tc>
        <w:tc>
          <w:tcPr>
            <w:tcW w:w="1880" w:type="dxa"/>
            <w:tcBorders>
              <w:top w:val="single" w:sz="12" w:space="0" w:color="auto"/>
              <w:bottom w:val="single" w:sz="12" w:space="0" w:color="auto"/>
            </w:tcBorders>
            <w:vAlign w:val="center"/>
          </w:tcPr>
          <w:p w14:paraId="7CCDE7C0" w14:textId="77777777" w:rsidR="00F20100" w:rsidRPr="0067635D" w:rsidRDefault="00F20100" w:rsidP="009D71AD">
            <w:pPr>
              <w:jc w:val="center"/>
              <w:rPr>
                <w:rFonts w:cstheme="minorHAnsi"/>
                <w:rtl/>
              </w:rPr>
            </w:pPr>
            <w:r w:rsidRPr="0067635D">
              <w:rPr>
                <w:rFonts w:cstheme="minorHAnsi"/>
              </w:rPr>
              <w:t>28 days in artificial seawater at 95 deg +/- 2deg C</w:t>
            </w:r>
          </w:p>
        </w:tc>
        <w:tc>
          <w:tcPr>
            <w:tcW w:w="3035" w:type="dxa"/>
            <w:tcBorders>
              <w:top w:val="single" w:sz="12" w:space="0" w:color="auto"/>
              <w:bottom w:val="single" w:sz="12" w:space="0" w:color="auto"/>
            </w:tcBorders>
            <w:vAlign w:val="center"/>
          </w:tcPr>
          <w:p w14:paraId="0240996E" w14:textId="77777777" w:rsidR="00F20100" w:rsidRPr="0067635D" w:rsidRDefault="00F20100" w:rsidP="009D71AD">
            <w:pPr>
              <w:rPr>
                <w:rFonts w:cstheme="minorHAnsi"/>
                <w:b/>
                <w:bCs/>
                <w:u w:val="single"/>
                <w:rtl/>
              </w:rPr>
            </w:pPr>
            <w:r w:rsidRPr="0067635D">
              <w:rPr>
                <w:rFonts w:cstheme="minorHAnsi"/>
              </w:rPr>
              <w:t>DIN 86076, Section 7.7</w:t>
            </w:r>
          </w:p>
        </w:tc>
        <w:tc>
          <w:tcPr>
            <w:tcW w:w="1272" w:type="dxa"/>
            <w:tcBorders>
              <w:top w:val="single" w:sz="12" w:space="0" w:color="auto"/>
              <w:bottom w:val="single" w:sz="12" w:space="0" w:color="auto"/>
              <w:right w:val="single" w:sz="12" w:space="0" w:color="auto"/>
            </w:tcBorders>
            <w:vAlign w:val="center"/>
          </w:tcPr>
          <w:p w14:paraId="034ABB00" w14:textId="77777777" w:rsidR="00F20100" w:rsidRPr="0067635D" w:rsidRDefault="00F20100" w:rsidP="00783B81">
            <w:pPr>
              <w:jc w:val="center"/>
              <w:rPr>
                <w:rFonts w:cstheme="minorHAnsi"/>
                <w:b/>
                <w:bCs/>
                <w:rtl/>
              </w:rPr>
            </w:pPr>
            <w:r w:rsidRPr="0067635D">
              <w:rPr>
                <w:rFonts w:cstheme="minorHAnsi"/>
                <w:b/>
                <w:bCs/>
              </w:rPr>
              <w:t>Seawater resistance</w:t>
            </w:r>
          </w:p>
        </w:tc>
      </w:tr>
      <w:tr w:rsidR="003807DE" w:rsidRPr="0067635D" w14:paraId="018E8D82" w14:textId="77777777" w:rsidTr="002F7637">
        <w:tc>
          <w:tcPr>
            <w:tcW w:w="2063" w:type="dxa"/>
            <w:tcBorders>
              <w:top w:val="single" w:sz="12" w:space="0" w:color="auto"/>
              <w:left w:val="single" w:sz="12" w:space="0" w:color="auto"/>
            </w:tcBorders>
            <w:vAlign w:val="center"/>
          </w:tcPr>
          <w:p w14:paraId="17777197" w14:textId="77777777" w:rsidR="00F20100" w:rsidRPr="0067635D" w:rsidRDefault="00F20100" w:rsidP="009D71AD">
            <w:pPr>
              <w:jc w:val="center"/>
              <w:rPr>
                <w:rFonts w:cstheme="minorHAnsi"/>
              </w:rPr>
            </w:pPr>
            <w:r w:rsidRPr="0067635D">
              <w:rPr>
                <w:rFonts w:cstheme="minorHAnsi"/>
              </w:rPr>
              <w:t>0.5 cc (Max)</w:t>
            </w:r>
          </w:p>
        </w:tc>
        <w:tc>
          <w:tcPr>
            <w:tcW w:w="1880" w:type="dxa"/>
            <w:tcBorders>
              <w:top w:val="single" w:sz="12" w:space="0" w:color="auto"/>
            </w:tcBorders>
            <w:vAlign w:val="center"/>
          </w:tcPr>
          <w:p w14:paraId="5C4D6287" w14:textId="77777777" w:rsidR="00F20100" w:rsidRPr="0067635D" w:rsidRDefault="00F20100" w:rsidP="009D71AD">
            <w:pPr>
              <w:jc w:val="center"/>
              <w:rPr>
                <w:rFonts w:cstheme="minorHAnsi"/>
              </w:rPr>
            </w:pPr>
            <w:r w:rsidRPr="0067635D">
              <w:rPr>
                <w:rFonts w:cstheme="minorHAnsi"/>
              </w:rPr>
              <w:t>Method B, 1000 revolutions</w:t>
            </w:r>
          </w:p>
        </w:tc>
        <w:tc>
          <w:tcPr>
            <w:tcW w:w="3035" w:type="dxa"/>
            <w:tcBorders>
              <w:top w:val="single" w:sz="12" w:space="0" w:color="auto"/>
            </w:tcBorders>
            <w:vAlign w:val="center"/>
          </w:tcPr>
          <w:p w14:paraId="1FC9C97C" w14:textId="77777777" w:rsidR="00F20100" w:rsidRPr="0067635D" w:rsidRDefault="00F20100" w:rsidP="009D71AD">
            <w:pPr>
              <w:rPr>
                <w:rFonts w:cstheme="minorHAnsi"/>
              </w:rPr>
            </w:pPr>
            <w:r w:rsidRPr="0067635D">
              <w:rPr>
                <w:rFonts w:cstheme="minorHAnsi"/>
              </w:rPr>
              <w:t>BS 903.A9</w:t>
            </w:r>
          </w:p>
        </w:tc>
        <w:tc>
          <w:tcPr>
            <w:tcW w:w="1272" w:type="dxa"/>
            <w:vMerge w:val="restart"/>
            <w:tcBorders>
              <w:top w:val="single" w:sz="12" w:space="0" w:color="auto"/>
              <w:right w:val="single" w:sz="12" w:space="0" w:color="auto"/>
            </w:tcBorders>
            <w:vAlign w:val="center"/>
          </w:tcPr>
          <w:p w14:paraId="1B4357DE" w14:textId="77777777" w:rsidR="00F20100" w:rsidRPr="0067635D" w:rsidRDefault="00F20100" w:rsidP="00783B81">
            <w:pPr>
              <w:jc w:val="center"/>
              <w:rPr>
                <w:rFonts w:cstheme="minorHAnsi"/>
                <w:b/>
                <w:bCs/>
              </w:rPr>
            </w:pPr>
            <w:r w:rsidRPr="0067635D">
              <w:rPr>
                <w:rFonts w:cstheme="minorHAnsi"/>
                <w:b/>
                <w:bCs/>
              </w:rPr>
              <w:t>Abrasion resistance</w:t>
            </w:r>
          </w:p>
        </w:tc>
      </w:tr>
      <w:tr w:rsidR="003807DE" w:rsidRPr="0067635D" w14:paraId="544558EB" w14:textId="77777777" w:rsidTr="002F7637">
        <w:tc>
          <w:tcPr>
            <w:tcW w:w="2063" w:type="dxa"/>
            <w:tcBorders>
              <w:left w:val="single" w:sz="12" w:space="0" w:color="auto"/>
              <w:bottom w:val="single" w:sz="12" w:space="0" w:color="auto"/>
            </w:tcBorders>
            <w:vAlign w:val="center"/>
          </w:tcPr>
          <w:p w14:paraId="54D76DFF" w14:textId="77777777" w:rsidR="00F20100" w:rsidRPr="0067635D" w:rsidRDefault="00F20100" w:rsidP="009D71AD">
            <w:pPr>
              <w:jc w:val="center"/>
              <w:rPr>
                <w:rFonts w:cstheme="minorHAnsi"/>
              </w:rPr>
            </w:pPr>
            <w:r w:rsidRPr="0067635D">
              <w:rPr>
                <w:rFonts w:cstheme="minorHAnsi"/>
              </w:rPr>
              <w:t>100 mm3 (Max)</w:t>
            </w:r>
          </w:p>
        </w:tc>
        <w:tc>
          <w:tcPr>
            <w:tcW w:w="1880" w:type="dxa"/>
            <w:tcBorders>
              <w:bottom w:val="single" w:sz="12" w:space="0" w:color="auto"/>
            </w:tcBorders>
            <w:vAlign w:val="center"/>
          </w:tcPr>
          <w:p w14:paraId="67A3AB33" w14:textId="77777777" w:rsidR="00F20100" w:rsidRPr="0067635D" w:rsidRDefault="00F20100" w:rsidP="009D71AD">
            <w:pPr>
              <w:jc w:val="center"/>
              <w:rPr>
                <w:rFonts w:cstheme="minorHAnsi"/>
              </w:rPr>
            </w:pPr>
          </w:p>
        </w:tc>
        <w:tc>
          <w:tcPr>
            <w:tcW w:w="3035" w:type="dxa"/>
            <w:tcBorders>
              <w:bottom w:val="single" w:sz="12" w:space="0" w:color="auto"/>
            </w:tcBorders>
            <w:vAlign w:val="center"/>
          </w:tcPr>
          <w:p w14:paraId="0CEBA77C" w14:textId="77777777" w:rsidR="00F20100" w:rsidRPr="0067635D" w:rsidRDefault="00F20100" w:rsidP="009D71AD">
            <w:pPr>
              <w:rPr>
                <w:rFonts w:cstheme="minorHAnsi"/>
              </w:rPr>
            </w:pPr>
            <w:r w:rsidRPr="0067635D">
              <w:rPr>
                <w:rFonts w:cstheme="minorHAnsi"/>
              </w:rPr>
              <w:t>DIN 53516</w:t>
            </w:r>
          </w:p>
        </w:tc>
        <w:tc>
          <w:tcPr>
            <w:tcW w:w="1272" w:type="dxa"/>
            <w:vMerge/>
            <w:tcBorders>
              <w:bottom w:val="single" w:sz="12" w:space="0" w:color="auto"/>
              <w:right w:val="single" w:sz="12" w:space="0" w:color="auto"/>
            </w:tcBorders>
            <w:vAlign w:val="center"/>
          </w:tcPr>
          <w:p w14:paraId="4784FF5C" w14:textId="77777777" w:rsidR="00F20100" w:rsidRPr="0067635D" w:rsidRDefault="00F20100" w:rsidP="00783B81">
            <w:pPr>
              <w:jc w:val="center"/>
              <w:rPr>
                <w:rFonts w:cstheme="minorHAnsi"/>
                <w:b/>
                <w:bCs/>
              </w:rPr>
            </w:pPr>
          </w:p>
        </w:tc>
      </w:tr>
      <w:tr w:rsidR="00F20100" w:rsidRPr="0067635D" w14:paraId="711848BC" w14:textId="77777777" w:rsidTr="002F7637">
        <w:tc>
          <w:tcPr>
            <w:tcW w:w="2063" w:type="dxa"/>
            <w:tcBorders>
              <w:top w:val="single" w:sz="12" w:space="0" w:color="auto"/>
              <w:left w:val="single" w:sz="12" w:space="0" w:color="auto"/>
              <w:bottom w:val="single" w:sz="12" w:space="0" w:color="auto"/>
            </w:tcBorders>
            <w:vAlign w:val="center"/>
          </w:tcPr>
          <w:p w14:paraId="037109D0" w14:textId="77777777" w:rsidR="00F20100" w:rsidRPr="0067635D" w:rsidRDefault="00F20100" w:rsidP="00F256D1">
            <w:pPr>
              <w:jc w:val="center"/>
              <w:rPr>
                <w:rFonts w:cstheme="minorHAnsi"/>
              </w:rPr>
            </w:pPr>
            <w:r w:rsidRPr="0067635D">
              <w:rPr>
                <w:rFonts w:cstheme="minorHAnsi"/>
              </w:rPr>
              <w:t>7 N/mm (Min)</w:t>
            </w:r>
          </w:p>
        </w:tc>
        <w:tc>
          <w:tcPr>
            <w:tcW w:w="1880" w:type="dxa"/>
            <w:tcBorders>
              <w:top w:val="single" w:sz="12" w:space="0" w:color="auto"/>
              <w:bottom w:val="single" w:sz="12" w:space="0" w:color="auto"/>
            </w:tcBorders>
            <w:vAlign w:val="center"/>
          </w:tcPr>
          <w:p w14:paraId="22922D42" w14:textId="77777777" w:rsidR="00F20100" w:rsidRPr="0067635D" w:rsidRDefault="00F20100" w:rsidP="00F256D1">
            <w:pPr>
              <w:jc w:val="center"/>
              <w:rPr>
                <w:rFonts w:cstheme="minorHAnsi"/>
              </w:rPr>
            </w:pPr>
            <w:r w:rsidRPr="0067635D">
              <w:rPr>
                <w:rFonts w:cstheme="minorHAnsi"/>
              </w:rPr>
              <w:t>Method B</w:t>
            </w:r>
          </w:p>
        </w:tc>
        <w:tc>
          <w:tcPr>
            <w:tcW w:w="3035" w:type="dxa"/>
            <w:tcBorders>
              <w:top w:val="single" w:sz="12" w:space="0" w:color="auto"/>
              <w:bottom w:val="single" w:sz="12" w:space="0" w:color="auto"/>
            </w:tcBorders>
            <w:vAlign w:val="center"/>
          </w:tcPr>
          <w:p w14:paraId="5CDEF565" w14:textId="77777777" w:rsidR="00F20100" w:rsidRPr="0067635D" w:rsidRDefault="00F20100" w:rsidP="00F256D1">
            <w:pPr>
              <w:rPr>
                <w:rFonts w:cstheme="minorHAnsi"/>
              </w:rPr>
            </w:pPr>
            <w:r w:rsidRPr="0067635D">
              <w:rPr>
                <w:rFonts w:cstheme="minorHAnsi"/>
              </w:rPr>
              <w:t>BS 903.A21</w:t>
            </w:r>
          </w:p>
        </w:tc>
        <w:tc>
          <w:tcPr>
            <w:tcW w:w="1272" w:type="dxa"/>
            <w:tcBorders>
              <w:top w:val="single" w:sz="12" w:space="0" w:color="auto"/>
              <w:bottom w:val="single" w:sz="12" w:space="0" w:color="auto"/>
              <w:right w:val="single" w:sz="12" w:space="0" w:color="auto"/>
            </w:tcBorders>
            <w:vAlign w:val="center"/>
          </w:tcPr>
          <w:p w14:paraId="70791B46" w14:textId="77777777" w:rsidR="00F20100" w:rsidRPr="0067635D" w:rsidRDefault="00F20100" w:rsidP="00783B81">
            <w:pPr>
              <w:jc w:val="center"/>
              <w:rPr>
                <w:rFonts w:cstheme="minorHAnsi"/>
                <w:b/>
                <w:bCs/>
              </w:rPr>
            </w:pPr>
            <w:r w:rsidRPr="0067635D">
              <w:rPr>
                <w:rFonts w:cstheme="minorHAnsi"/>
                <w:b/>
                <w:bCs/>
              </w:rPr>
              <w:t>Bond strength Steel to Rubber</w:t>
            </w:r>
          </w:p>
        </w:tc>
      </w:tr>
    </w:tbl>
    <w:p w14:paraId="4BAB3B53" w14:textId="77777777" w:rsidR="00267D9C" w:rsidRPr="0067635D" w:rsidRDefault="00267D9C" w:rsidP="00A35A3C">
      <w:pPr>
        <w:spacing w:after="0" w:line="200" w:lineRule="exact"/>
        <w:rPr>
          <w:rFonts w:ascii="Times New Roman" w:eastAsia="Times New Roman" w:hAnsi="Times New Roman" w:cs="Times New Roman"/>
          <w:sz w:val="20"/>
          <w:szCs w:val="20"/>
        </w:rPr>
      </w:pPr>
    </w:p>
    <w:p w14:paraId="030FAFB4" w14:textId="350224E8" w:rsidR="00F20100" w:rsidRPr="0067635D" w:rsidRDefault="00C90FEA" w:rsidP="002F7637">
      <w:pPr>
        <w:spacing w:after="0"/>
        <w:ind w:left="720" w:right="4813"/>
        <w:jc w:val="both"/>
        <w:rPr>
          <w:rFonts w:eastAsia="Times New Roman" w:cs="ender Tolerances in dimensions"/>
          <w:b/>
          <w:bCs/>
          <w:spacing w:val="-1"/>
          <w:w w:val="77"/>
          <w:rtl/>
        </w:rPr>
      </w:pPr>
      <w:r w:rsidRPr="0067635D">
        <w:rPr>
          <w:rFonts w:eastAsia="Times New Roman" w:cstheme="minorHAnsi"/>
          <w:b/>
          <w:bCs/>
          <w:spacing w:val="-1"/>
          <w:w w:val="77"/>
        </w:rPr>
        <w:t xml:space="preserve">    </w:t>
      </w:r>
      <w:r w:rsidR="00A35A3C" w:rsidRPr="0067635D">
        <w:rPr>
          <w:rFonts w:eastAsia="Times New Roman" w:cstheme="minorHAnsi"/>
          <w:b/>
          <w:bCs/>
          <w:spacing w:val="-1"/>
          <w:w w:val="77"/>
        </w:rPr>
        <w:t>T</w:t>
      </w:r>
      <w:r w:rsidR="00A35A3C" w:rsidRPr="0067635D">
        <w:rPr>
          <w:rFonts w:eastAsia="Times New Roman" w:cstheme="minorHAnsi"/>
          <w:b/>
          <w:bCs/>
          <w:w w:val="113"/>
        </w:rPr>
        <w:t>abl</w:t>
      </w:r>
      <w:r w:rsidR="00A35A3C" w:rsidRPr="0067635D">
        <w:rPr>
          <w:rFonts w:eastAsia="Times New Roman" w:cstheme="minorHAnsi"/>
          <w:b/>
          <w:bCs/>
          <w:w w:val="117"/>
        </w:rPr>
        <w:t>e</w:t>
      </w:r>
      <w:r w:rsidR="00A35A3C" w:rsidRPr="0067635D">
        <w:rPr>
          <w:rFonts w:eastAsia="Times New Roman" w:cstheme="minorHAnsi"/>
          <w:b/>
          <w:bCs/>
          <w:spacing w:val="13"/>
        </w:rPr>
        <w:t xml:space="preserve"> </w:t>
      </w:r>
      <w:r w:rsidR="00A35A3C" w:rsidRPr="0067635D">
        <w:rPr>
          <w:rFonts w:eastAsia="Times New Roman" w:cstheme="minorHAnsi"/>
          <w:b/>
          <w:bCs/>
        </w:rPr>
        <w:t>2</w:t>
      </w:r>
      <w:r w:rsidR="00D12C1D" w:rsidRPr="0067635D">
        <w:rPr>
          <w:rFonts w:eastAsia="Times New Roman" w:cstheme="minorHAnsi"/>
          <w:b/>
          <w:bCs/>
        </w:rPr>
        <w:t>3</w:t>
      </w:r>
    </w:p>
    <w:tbl>
      <w:tblPr>
        <w:tblStyle w:val="TableGrid"/>
        <w:bidiVisual/>
        <w:tblW w:w="0" w:type="auto"/>
        <w:tblInd w:w="1038" w:type="dxa"/>
        <w:tblLook w:val="01E0" w:firstRow="1" w:lastRow="1" w:firstColumn="1" w:lastColumn="1" w:noHBand="0" w:noVBand="0"/>
      </w:tblPr>
      <w:tblGrid>
        <w:gridCol w:w="2160"/>
        <w:gridCol w:w="2704"/>
        <w:gridCol w:w="2342"/>
      </w:tblGrid>
      <w:tr w:rsidR="003807DE" w:rsidRPr="0067635D" w14:paraId="2FE25299" w14:textId="77777777" w:rsidTr="002F7637">
        <w:trPr>
          <w:trHeight w:val="323"/>
        </w:trPr>
        <w:tc>
          <w:tcPr>
            <w:tcW w:w="2160" w:type="dxa"/>
            <w:vAlign w:val="center"/>
          </w:tcPr>
          <w:p w14:paraId="0BD449FC" w14:textId="77777777" w:rsidR="00F20100" w:rsidRPr="0067635D" w:rsidRDefault="00F20100" w:rsidP="00783B81">
            <w:pPr>
              <w:jc w:val="center"/>
              <w:rPr>
                <w:rFonts w:cstheme="minorHAnsi"/>
                <w:rtl/>
                <w:lang w:bidi="ar-LB"/>
              </w:rPr>
            </w:pPr>
            <w:r w:rsidRPr="0067635D">
              <w:rPr>
                <w:rFonts w:cstheme="minorHAnsi"/>
                <w:lang w:bidi="ar-LB"/>
              </w:rPr>
              <w:t>-2%</w:t>
            </w:r>
          </w:p>
        </w:tc>
        <w:tc>
          <w:tcPr>
            <w:tcW w:w="2704" w:type="dxa"/>
            <w:vAlign w:val="center"/>
          </w:tcPr>
          <w:p w14:paraId="6A2707DD" w14:textId="77777777" w:rsidR="00F20100" w:rsidRPr="0067635D" w:rsidRDefault="00F20100" w:rsidP="00783B81">
            <w:pPr>
              <w:jc w:val="center"/>
              <w:rPr>
                <w:rFonts w:cstheme="minorHAnsi"/>
                <w:rtl/>
                <w:lang w:bidi="ar-LB"/>
              </w:rPr>
            </w:pPr>
            <w:r w:rsidRPr="0067635D">
              <w:rPr>
                <w:rFonts w:cstheme="minorHAnsi"/>
                <w:lang w:bidi="ar-LB"/>
              </w:rPr>
              <w:t>+4%</w:t>
            </w:r>
          </w:p>
        </w:tc>
        <w:tc>
          <w:tcPr>
            <w:tcW w:w="2342" w:type="dxa"/>
            <w:vAlign w:val="center"/>
          </w:tcPr>
          <w:p w14:paraId="76658669" w14:textId="77777777" w:rsidR="00F20100" w:rsidRPr="0067635D" w:rsidRDefault="00F20100" w:rsidP="00C90FEA">
            <w:pPr>
              <w:rPr>
                <w:rFonts w:cstheme="minorHAnsi"/>
                <w:b/>
                <w:bCs/>
                <w:lang w:bidi="ar-LB"/>
              </w:rPr>
            </w:pPr>
            <w:r w:rsidRPr="0067635D">
              <w:rPr>
                <w:rFonts w:cstheme="minorHAnsi"/>
                <w:b/>
                <w:bCs/>
                <w:lang w:bidi="ar-LB"/>
              </w:rPr>
              <w:t>Length</w:t>
            </w:r>
          </w:p>
        </w:tc>
      </w:tr>
      <w:tr w:rsidR="003807DE" w:rsidRPr="0067635D" w14:paraId="7204E0CA" w14:textId="77777777" w:rsidTr="002F7637">
        <w:trPr>
          <w:trHeight w:val="332"/>
        </w:trPr>
        <w:tc>
          <w:tcPr>
            <w:tcW w:w="2160" w:type="dxa"/>
            <w:vAlign w:val="center"/>
          </w:tcPr>
          <w:p w14:paraId="18877327" w14:textId="77777777" w:rsidR="00F20100" w:rsidRPr="0067635D" w:rsidRDefault="00F20100" w:rsidP="00783B81">
            <w:pPr>
              <w:jc w:val="center"/>
              <w:rPr>
                <w:rFonts w:cstheme="minorHAnsi"/>
                <w:rtl/>
                <w:lang w:bidi="ar-LB"/>
              </w:rPr>
            </w:pPr>
            <w:r w:rsidRPr="0067635D">
              <w:rPr>
                <w:rFonts w:cstheme="minorHAnsi"/>
                <w:lang w:bidi="ar-LB"/>
              </w:rPr>
              <w:t>-2%</w:t>
            </w:r>
          </w:p>
        </w:tc>
        <w:tc>
          <w:tcPr>
            <w:tcW w:w="2704" w:type="dxa"/>
            <w:vAlign w:val="center"/>
          </w:tcPr>
          <w:p w14:paraId="1F596228" w14:textId="77777777" w:rsidR="00F20100" w:rsidRPr="0067635D" w:rsidRDefault="00F20100" w:rsidP="00783B81">
            <w:pPr>
              <w:jc w:val="center"/>
              <w:rPr>
                <w:rFonts w:cstheme="minorHAnsi"/>
                <w:rtl/>
                <w:lang w:bidi="ar-LB"/>
              </w:rPr>
            </w:pPr>
            <w:r w:rsidRPr="0067635D">
              <w:rPr>
                <w:rFonts w:cstheme="minorHAnsi"/>
                <w:lang w:bidi="ar-LB"/>
              </w:rPr>
              <w:t>+4%</w:t>
            </w:r>
          </w:p>
        </w:tc>
        <w:tc>
          <w:tcPr>
            <w:tcW w:w="2342" w:type="dxa"/>
            <w:vAlign w:val="center"/>
          </w:tcPr>
          <w:p w14:paraId="43175AD8" w14:textId="77777777" w:rsidR="00F20100" w:rsidRPr="0067635D" w:rsidRDefault="00F20100" w:rsidP="00C90FEA">
            <w:pPr>
              <w:rPr>
                <w:rFonts w:cstheme="minorHAnsi"/>
                <w:b/>
                <w:bCs/>
                <w:rtl/>
                <w:lang w:bidi="ar-LB"/>
              </w:rPr>
            </w:pPr>
            <w:r w:rsidRPr="0067635D">
              <w:rPr>
                <w:rFonts w:cstheme="minorHAnsi"/>
                <w:b/>
                <w:bCs/>
                <w:lang w:bidi="ar-LB"/>
              </w:rPr>
              <w:t>Width</w:t>
            </w:r>
          </w:p>
        </w:tc>
      </w:tr>
      <w:tr w:rsidR="003807DE" w:rsidRPr="0067635D" w14:paraId="2E78F439" w14:textId="77777777" w:rsidTr="002F7637">
        <w:trPr>
          <w:trHeight w:val="368"/>
        </w:trPr>
        <w:tc>
          <w:tcPr>
            <w:tcW w:w="2160" w:type="dxa"/>
            <w:vAlign w:val="center"/>
          </w:tcPr>
          <w:p w14:paraId="40309ACC" w14:textId="77777777" w:rsidR="00F20100" w:rsidRPr="0067635D" w:rsidRDefault="00F20100" w:rsidP="00783B81">
            <w:pPr>
              <w:jc w:val="center"/>
              <w:rPr>
                <w:rFonts w:cstheme="minorHAnsi"/>
                <w:rtl/>
                <w:lang w:bidi="ar-LB"/>
              </w:rPr>
            </w:pPr>
            <w:r w:rsidRPr="0067635D">
              <w:rPr>
                <w:rFonts w:cstheme="minorHAnsi"/>
                <w:lang w:bidi="ar-LB"/>
              </w:rPr>
              <w:t>-2%</w:t>
            </w:r>
          </w:p>
        </w:tc>
        <w:tc>
          <w:tcPr>
            <w:tcW w:w="2704" w:type="dxa"/>
            <w:vAlign w:val="center"/>
          </w:tcPr>
          <w:p w14:paraId="23AF4FDD" w14:textId="77777777" w:rsidR="00F20100" w:rsidRPr="0067635D" w:rsidRDefault="00F20100" w:rsidP="00783B81">
            <w:pPr>
              <w:jc w:val="center"/>
              <w:rPr>
                <w:rFonts w:cstheme="minorHAnsi"/>
                <w:rtl/>
                <w:lang w:bidi="ar-LB"/>
              </w:rPr>
            </w:pPr>
            <w:r w:rsidRPr="0067635D">
              <w:rPr>
                <w:rFonts w:cstheme="minorHAnsi"/>
                <w:lang w:bidi="ar-LB"/>
              </w:rPr>
              <w:t>+4%</w:t>
            </w:r>
          </w:p>
        </w:tc>
        <w:tc>
          <w:tcPr>
            <w:tcW w:w="2342" w:type="dxa"/>
            <w:vAlign w:val="center"/>
          </w:tcPr>
          <w:p w14:paraId="17979D44" w14:textId="77777777" w:rsidR="00F20100" w:rsidRPr="0067635D" w:rsidRDefault="00F20100" w:rsidP="00C90FEA">
            <w:pPr>
              <w:rPr>
                <w:rFonts w:cstheme="minorHAnsi"/>
                <w:b/>
                <w:bCs/>
                <w:rtl/>
                <w:lang w:bidi="ar-LB"/>
              </w:rPr>
            </w:pPr>
            <w:r w:rsidRPr="0067635D">
              <w:rPr>
                <w:rFonts w:cstheme="minorHAnsi"/>
                <w:b/>
                <w:bCs/>
                <w:lang w:bidi="ar-LB"/>
              </w:rPr>
              <w:t>Height</w:t>
            </w:r>
          </w:p>
        </w:tc>
      </w:tr>
      <w:tr w:rsidR="00F20100" w:rsidRPr="0067635D" w14:paraId="344D67E2" w14:textId="77777777" w:rsidTr="002F7637">
        <w:trPr>
          <w:trHeight w:val="332"/>
        </w:trPr>
        <w:tc>
          <w:tcPr>
            <w:tcW w:w="2160" w:type="dxa"/>
            <w:vAlign w:val="center"/>
          </w:tcPr>
          <w:p w14:paraId="713E0339" w14:textId="77777777" w:rsidR="00F20100" w:rsidRPr="0067635D" w:rsidRDefault="00F20100" w:rsidP="00783B81">
            <w:pPr>
              <w:jc w:val="center"/>
              <w:rPr>
                <w:rFonts w:cstheme="minorHAnsi"/>
                <w:rtl/>
                <w:lang w:bidi="ar-LB"/>
              </w:rPr>
            </w:pPr>
            <w:r w:rsidRPr="0067635D">
              <w:rPr>
                <w:rFonts w:cstheme="minorHAnsi"/>
                <w:lang w:bidi="ar-LB"/>
              </w:rPr>
              <w:t>-2%</w:t>
            </w:r>
          </w:p>
        </w:tc>
        <w:tc>
          <w:tcPr>
            <w:tcW w:w="2704" w:type="dxa"/>
            <w:vAlign w:val="center"/>
          </w:tcPr>
          <w:p w14:paraId="730E9DB6" w14:textId="77777777" w:rsidR="00F20100" w:rsidRPr="0067635D" w:rsidRDefault="00F20100" w:rsidP="00783B81">
            <w:pPr>
              <w:jc w:val="center"/>
              <w:rPr>
                <w:rFonts w:cstheme="minorHAnsi"/>
                <w:rtl/>
                <w:lang w:bidi="ar-LB"/>
              </w:rPr>
            </w:pPr>
            <w:r w:rsidRPr="0067635D">
              <w:rPr>
                <w:rFonts w:cstheme="minorHAnsi"/>
                <w:lang w:bidi="ar-LB"/>
              </w:rPr>
              <w:t>+8%</w:t>
            </w:r>
          </w:p>
        </w:tc>
        <w:tc>
          <w:tcPr>
            <w:tcW w:w="2342" w:type="dxa"/>
            <w:vAlign w:val="center"/>
          </w:tcPr>
          <w:p w14:paraId="12C540A3" w14:textId="77777777" w:rsidR="00F20100" w:rsidRPr="0067635D" w:rsidRDefault="00F20100" w:rsidP="00C90FEA">
            <w:pPr>
              <w:rPr>
                <w:rFonts w:cstheme="minorHAnsi"/>
                <w:b/>
                <w:bCs/>
                <w:rtl/>
                <w:lang w:bidi="ar-LB"/>
              </w:rPr>
            </w:pPr>
            <w:r w:rsidRPr="0067635D">
              <w:rPr>
                <w:rFonts w:cstheme="minorHAnsi"/>
                <w:b/>
                <w:bCs/>
                <w:lang w:bidi="ar-LB"/>
              </w:rPr>
              <w:t>Thickness</w:t>
            </w:r>
          </w:p>
        </w:tc>
      </w:tr>
    </w:tbl>
    <w:p w14:paraId="00951415" w14:textId="77777777" w:rsidR="002F7637" w:rsidRPr="0067635D" w:rsidRDefault="002F7637" w:rsidP="002F7637">
      <w:pPr>
        <w:spacing w:after="0"/>
        <w:ind w:right="4813"/>
        <w:jc w:val="both"/>
        <w:rPr>
          <w:rFonts w:eastAsia="Times New Roman" w:cstheme="minorHAnsi"/>
          <w:b/>
          <w:bCs/>
          <w:spacing w:val="-1"/>
          <w:w w:val="77"/>
        </w:rPr>
      </w:pPr>
    </w:p>
    <w:p w14:paraId="7A6EDA59" w14:textId="44DA2A49" w:rsidR="00A35A3C" w:rsidRPr="0067635D" w:rsidRDefault="00F256D1" w:rsidP="002F7637">
      <w:pPr>
        <w:tabs>
          <w:tab w:val="left" w:pos="450"/>
        </w:tabs>
        <w:spacing w:after="0"/>
        <w:ind w:left="900" w:right="4813"/>
        <w:jc w:val="both"/>
        <w:rPr>
          <w:rFonts w:eastAsia="Times New Roman" w:cs="ender Tolerances in dimensions"/>
          <w:b/>
          <w:bCs/>
          <w:spacing w:val="-1"/>
          <w:w w:val="77"/>
        </w:rPr>
      </w:pPr>
      <w:r w:rsidRPr="0067635D">
        <w:rPr>
          <w:rFonts w:eastAsia="Times New Roman" w:cstheme="minorHAnsi"/>
          <w:b/>
          <w:bCs/>
          <w:spacing w:val="-1"/>
          <w:w w:val="77"/>
        </w:rPr>
        <w:t>T</w:t>
      </w:r>
      <w:r w:rsidR="00A35A3C" w:rsidRPr="0067635D">
        <w:rPr>
          <w:rFonts w:eastAsia="Times New Roman" w:cstheme="minorHAnsi"/>
          <w:b/>
          <w:bCs/>
          <w:w w:val="113"/>
        </w:rPr>
        <w:t>abl</w:t>
      </w:r>
      <w:r w:rsidR="00A35A3C" w:rsidRPr="0067635D">
        <w:rPr>
          <w:rFonts w:eastAsia="Times New Roman" w:cstheme="minorHAnsi"/>
          <w:b/>
          <w:bCs/>
          <w:w w:val="117"/>
        </w:rPr>
        <w:t>e</w:t>
      </w:r>
      <w:r w:rsidR="00A35A3C" w:rsidRPr="0067635D">
        <w:rPr>
          <w:rFonts w:eastAsia="Times New Roman" w:cstheme="minorHAnsi"/>
          <w:b/>
          <w:bCs/>
          <w:spacing w:val="13"/>
        </w:rPr>
        <w:t xml:space="preserve"> </w:t>
      </w:r>
      <w:r w:rsidR="00D12C1D" w:rsidRPr="0067635D">
        <w:rPr>
          <w:rFonts w:eastAsia="Times New Roman" w:cstheme="minorHAnsi"/>
          <w:b/>
          <w:bCs/>
        </w:rPr>
        <w:t>24</w:t>
      </w:r>
    </w:p>
    <w:tbl>
      <w:tblPr>
        <w:tblStyle w:val="TableGrid"/>
        <w:bidiVisual/>
        <w:tblW w:w="0" w:type="auto"/>
        <w:tblInd w:w="1038" w:type="dxa"/>
        <w:tblLook w:val="01E0" w:firstRow="1" w:lastRow="1" w:firstColumn="1" w:lastColumn="1" w:noHBand="0" w:noVBand="0"/>
      </w:tblPr>
      <w:tblGrid>
        <w:gridCol w:w="2160"/>
        <w:gridCol w:w="2704"/>
        <w:gridCol w:w="2342"/>
      </w:tblGrid>
      <w:tr w:rsidR="003807DE" w:rsidRPr="0067635D" w14:paraId="15AE5883" w14:textId="77777777" w:rsidTr="002F7637">
        <w:trPr>
          <w:trHeight w:val="323"/>
        </w:trPr>
        <w:tc>
          <w:tcPr>
            <w:tcW w:w="2160" w:type="dxa"/>
            <w:vAlign w:val="center"/>
          </w:tcPr>
          <w:p w14:paraId="09BB7A87" w14:textId="77777777" w:rsidR="00F20100" w:rsidRPr="0067635D" w:rsidRDefault="00F20100" w:rsidP="00A35A3C">
            <w:pPr>
              <w:rPr>
                <w:rFonts w:cstheme="minorHAnsi"/>
                <w:rtl/>
                <w:lang w:bidi="ar-LB"/>
              </w:rPr>
            </w:pPr>
            <w:r w:rsidRPr="0067635D">
              <w:rPr>
                <w:rFonts w:cstheme="minorHAnsi"/>
                <w:lang w:bidi="ar-LB"/>
              </w:rPr>
              <w:t>172</w:t>
            </w:r>
          </w:p>
        </w:tc>
        <w:tc>
          <w:tcPr>
            <w:tcW w:w="2704" w:type="dxa"/>
            <w:vAlign w:val="center"/>
          </w:tcPr>
          <w:p w14:paraId="7858399F" w14:textId="77777777" w:rsidR="00F20100" w:rsidRPr="0067635D" w:rsidRDefault="00F20100" w:rsidP="00A35A3C">
            <w:pPr>
              <w:rPr>
                <w:rFonts w:cstheme="minorHAnsi"/>
                <w:rtl/>
                <w:lang w:bidi="ar-LB"/>
              </w:rPr>
            </w:pPr>
            <w:r w:rsidRPr="0067635D">
              <w:rPr>
                <w:rFonts w:cstheme="minorHAnsi"/>
                <w:b/>
                <w:bCs/>
                <w:lang w:bidi="ar-LB"/>
              </w:rPr>
              <w:t>R (KN)</w:t>
            </w:r>
          </w:p>
        </w:tc>
        <w:tc>
          <w:tcPr>
            <w:tcW w:w="2342" w:type="dxa"/>
            <w:vAlign w:val="center"/>
          </w:tcPr>
          <w:p w14:paraId="6BA78BE2" w14:textId="77777777" w:rsidR="00F20100" w:rsidRPr="0067635D" w:rsidRDefault="00F20100" w:rsidP="00A35A3C">
            <w:pPr>
              <w:rPr>
                <w:rFonts w:cstheme="minorHAnsi"/>
                <w:b/>
                <w:bCs/>
                <w:lang w:bidi="ar-LB"/>
              </w:rPr>
            </w:pPr>
            <w:r w:rsidRPr="0067635D">
              <w:rPr>
                <w:rFonts w:cstheme="minorHAnsi"/>
                <w:b/>
                <w:bCs/>
                <w:lang w:bidi="ar-LB"/>
              </w:rPr>
              <w:t xml:space="preserve">Reaction Force </w:t>
            </w:r>
          </w:p>
        </w:tc>
      </w:tr>
      <w:tr w:rsidR="003807DE" w:rsidRPr="0067635D" w14:paraId="770F55F6" w14:textId="77777777" w:rsidTr="002F7637">
        <w:trPr>
          <w:trHeight w:val="332"/>
        </w:trPr>
        <w:tc>
          <w:tcPr>
            <w:tcW w:w="2160" w:type="dxa"/>
            <w:vAlign w:val="center"/>
          </w:tcPr>
          <w:p w14:paraId="5C86535C" w14:textId="77777777" w:rsidR="00F20100" w:rsidRPr="0067635D" w:rsidRDefault="00F20100" w:rsidP="00A35A3C">
            <w:pPr>
              <w:rPr>
                <w:rFonts w:cstheme="minorHAnsi"/>
                <w:rtl/>
                <w:lang w:bidi="ar-LB"/>
              </w:rPr>
            </w:pPr>
            <w:r w:rsidRPr="0067635D">
              <w:rPr>
                <w:rFonts w:cstheme="minorHAnsi"/>
                <w:lang w:bidi="ar-LB"/>
              </w:rPr>
              <w:t>13.1</w:t>
            </w:r>
          </w:p>
        </w:tc>
        <w:tc>
          <w:tcPr>
            <w:tcW w:w="2704" w:type="dxa"/>
            <w:vAlign w:val="center"/>
          </w:tcPr>
          <w:p w14:paraId="2838CBFC" w14:textId="77777777" w:rsidR="00F20100" w:rsidRPr="0067635D" w:rsidRDefault="00F20100" w:rsidP="00A35A3C">
            <w:pPr>
              <w:rPr>
                <w:rFonts w:cstheme="minorHAnsi"/>
                <w:rtl/>
                <w:lang w:bidi="ar-LB"/>
              </w:rPr>
            </w:pPr>
            <w:r w:rsidRPr="0067635D">
              <w:rPr>
                <w:rFonts w:cstheme="minorHAnsi"/>
                <w:b/>
                <w:bCs/>
                <w:lang w:bidi="ar-LB"/>
              </w:rPr>
              <w:t>E (KN/m)</w:t>
            </w:r>
          </w:p>
        </w:tc>
        <w:tc>
          <w:tcPr>
            <w:tcW w:w="2342" w:type="dxa"/>
            <w:vAlign w:val="center"/>
          </w:tcPr>
          <w:p w14:paraId="25F65B0A" w14:textId="77777777" w:rsidR="00F20100" w:rsidRPr="0067635D" w:rsidRDefault="00F20100" w:rsidP="00A35A3C">
            <w:pPr>
              <w:rPr>
                <w:rFonts w:cstheme="minorHAnsi"/>
                <w:b/>
                <w:bCs/>
                <w:rtl/>
                <w:lang w:bidi="ar-LB"/>
              </w:rPr>
            </w:pPr>
            <w:r w:rsidRPr="0067635D">
              <w:rPr>
                <w:rFonts w:cstheme="minorHAnsi"/>
                <w:b/>
                <w:bCs/>
                <w:lang w:bidi="ar-LB"/>
              </w:rPr>
              <w:t xml:space="preserve">Energy Absorption </w:t>
            </w:r>
          </w:p>
        </w:tc>
      </w:tr>
      <w:tr w:rsidR="003807DE" w:rsidRPr="0067635D" w14:paraId="33A7E63C" w14:textId="77777777" w:rsidTr="002F7637">
        <w:trPr>
          <w:trHeight w:val="368"/>
        </w:trPr>
        <w:tc>
          <w:tcPr>
            <w:tcW w:w="2160" w:type="dxa"/>
            <w:vAlign w:val="center"/>
          </w:tcPr>
          <w:p w14:paraId="2261BB93" w14:textId="77777777" w:rsidR="00F20100" w:rsidRPr="0067635D" w:rsidRDefault="00F20100" w:rsidP="00A35A3C">
            <w:pPr>
              <w:rPr>
                <w:rFonts w:cstheme="minorHAnsi"/>
                <w:rtl/>
                <w:lang w:bidi="ar-LB"/>
              </w:rPr>
            </w:pPr>
            <w:r w:rsidRPr="0067635D">
              <w:rPr>
                <w:rFonts w:cstheme="minorHAnsi"/>
                <w:lang w:bidi="ar-LB"/>
              </w:rPr>
              <w:t>547</w:t>
            </w:r>
          </w:p>
        </w:tc>
        <w:tc>
          <w:tcPr>
            <w:tcW w:w="2704" w:type="dxa"/>
            <w:vAlign w:val="center"/>
          </w:tcPr>
          <w:p w14:paraId="1A65BDF6" w14:textId="77777777" w:rsidR="00F20100" w:rsidRPr="0067635D" w:rsidRDefault="00F20100" w:rsidP="00A35A3C">
            <w:pPr>
              <w:rPr>
                <w:rFonts w:cstheme="minorHAnsi"/>
                <w:rtl/>
                <w:lang w:bidi="ar-LB"/>
              </w:rPr>
            </w:pPr>
            <w:r w:rsidRPr="0067635D">
              <w:rPr>
                <w:rFonts w:cstheme="minorHAnsi"/>
                <w:b/>
                <w:bCs/>
                <w:lang w:bidi="ar-LB"/>
              </w:rPr>
              <w:t>P (KN.m</w:t>
            </w:r>
            <w:r w:rsidRPr="0067635D">
              <w:rPr>
                <w:rFonts w:cstheme="minorHAnsi"/>
                <w:b/>
                <w:bCs/>
                <w:vertAlign w:val="superscript"/>
                <w:lang w:bidi="ar-LB"/>
              </w:rPr>
              <w:t>2</w:t>
            </w:r>
            <w:r w:rsidRPr="0067635D">
              <w:rPr>
                <w:rFonts w:cstheme="minorHAnsi"/>
                <w:b/>
                <w:bCs/>
                <w:lang w:bidi="ar-LB"/>
              </w:rPr>
              <w:t xml:space="preserve">) </w:t>
            </w:r>
          </w:p>
        </w:tc>
        <w:tc>
          <w:tcPr>
            <w:tcW w:w="2342" w:type="dxa"/>
            <w:vAlign w:val="center"/>
          </w:tcPr>
          <w:p w14:paraId="4C354BC0" w14:textId="77777777" w:rsidR="00F20100" w:rsidRPr="0067635D" w:rsidRDefault="00F20100" w:rsidP="00A35A3C">
            <w:pPr>
              <w:rPr>
                <w:rFonts w:cstheme="minorHAnsi"/>
                <w:b/>
                <w:bCs/>
                <w:rtl/>
                <w:lang w:bidi="ar-LB"/>
              </w:rPr>
            </w:pPr>
            <w:r w:rsidRPr="0067635D">
              <w:rPr>
                <w:rFonts w:cstheme="minorHAnsi"/>
                <w:b/>
                <w:bCs/>
                <w:lang w:bidi="ar-LB"/>
              </w:rPr>
              <w:t xml:space="preserve">Pressure </w:t>
            </w:r>
          </w:p>
        </w:tc>
      </w:tr>
      <w:tr w:rsidR="00F20100" w:rsidRPr="0067635D" w14:paraId="49AEFD48" w14:textId="77777777" w:rsidTr="002F7637">
        <w:trPr>
          <w:trHeight w:val="368"/>
        </w:trPr>
        <w:tc>
          <w:tcPr>
            <w:tcW w:w="7206" w:type="dxa"/>
            <w:gridSpan w:val="3"/>
            <w:vAlign w:val="center"/>
          </w:tcPr>
          <w:p w14:paraId="4B384B56" w14:textId="77777777" w:rsidR="00F20100" w:rsidRPr="0067635D" w:rsidRDefault="00F20100" w:rsidP="00E368B1">
            <w:pPr>
              <w:jc w:val="both"/>
              <w:rPr>
                <w:rFonts w:cstheme="minorHAnsi"/>
                <w:lang w:bidi="ar-LB"/>
              </w:rPr>
            </w:pPr>
            <w:r w:rsidRPr="0067635D">
              <w:rPr>
                <w:rFonts w:cstheme="minorHAnsi"/>
                <w:lang w:bidi="ar-LB"/>
              </w:rPr>
              <w:t>Energy absorption and reaction force values are at deflection equal to ID of fender. Standard tolerances apply. Performance values are for a 1000mm fender FENTEK or similar.</w:t>
            </w:r>
          </w:p>
        </w:tc>
      </w:tr>
    </w:tbl>
    <w:p w14:paraId="719C9340" w14:textId="77777777" w:rsidR="00F256D1" w:rsidRPr="0067635D" w:rsidRDefault="00F256D1" w:rsidP="004A263B">
      <w:pPr>
        <w:spacing w:after="0" w:line="200" w:lineRule="exact"/>
        <w:rPr>
          <w:rFonts w:ascii="Times New Roman" w:eastAsia="Times New Roman" w:hAnsi="Times New Roman" w:cs="Times New Roman"/>
          <w:sz w:val="20"/>
          <w:szCs w:val="20"/>
        </w:rPr>
      </w:pPr>
    </w:p>
    <w:p w14:paraId="4724EF06" w14:textId="66A457B4" w:rsidR="004A263B" w:rsidRPr="0067635D" w:rsidRDefault="009262B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FENDER FIXINGS</w:t>
      </w:r>
    </w:p>
    <w:p w14:paraId="6EF298A3" w14:textId="77777777" w:rsidR="004A263B" w:rsidRPr="0067635D" w:rsidRDefault="004A263B" w:rsidP="003233D2">
      <w:pPr>
        <w:tabs>
          <w:tab w:val="left" w:pos="5685"/>
        </w:tabs>
        <w:spacing w:after="0"/>
        <w:ind w:left="720"/>
        <w:jc w:val="both"/>
      </w:pPr>
      <w:r w:rsidRPr="0067635D">
        <w:t>Fender</w:t>
      </w:r>
      <w:r w:rsidR="00D6508F" w:rsidRPr="0067635D">
        <w:t xml:space="preserve"> </w:t>
      </w:r>
      <w:r w:rsidRPr="0067635D">
        <w:t>fixings comprise</w:t>
      </w:r>
      <w:r w:rsidR="00D6508F" w:rsidRPr="0067635D">
        <w:t xml:space="preserve"> </w:t>
      </w:r>
      <w:r w:rsidRPr="0067635D">
        <w:t>stainless steel nuts, bolts and</w:t>
      </w:r>
      <w:r w:rsidR="00D6508F" w:rsidRPr="0067635D">
        <w:t xml:space="preserve"> </w:t>
      </w:r>
      <w:r w:rsidRPr="0067635D">
        <w:t>washers</w:t>
      </w:r>
      <w:r w:rsidR="00D6508F" w:rsidRPr="0067635D">
        <w:t xml:space="preserve"> </w:t>
      </w:r>
      <w:r w:rsidRPr="0067635D">
        <w:t>Grade 316 S</w:t>
      </w:r>
      <w:r w:rsidR="00A35A3C" w:rsidRPr="0067635D">
        <w:t xml:space="preserve">16. Refer to table 4. </w:t>
      </w:r>
      <w:r w:rsidRPr="0067635D">
        <w:t>Higher grade to be used if above specified</w:t>
      </w:r>
      <w:r w:rsidR="00D6508F" w:rsidRPr="0067635D">
        <w:t xml:space="preserve"> </w:t>
      </w:r>
      <w:r w:rsidRPr="0067635D">
        <w:t>grades are</w:t>
      </w:r>
      <w:r w:rsidR="00D6508F" w:rsidRPr="0067635D">
        <w:t xml:space="preserve"> </w:t>
      </w:r>
      <w:r w:rsidRPr="0067635D">
        <w:t>not</w:t>
      </w:r>
      <w:r w:rsidR="00F20100" w:rsidRPr="0067635D">
        <w:t xml:space="preserve"> available in the local market.</w:t>
      </w:r>
    </w:p>
    <w:p w14:paraId="2130B2AD" w14:textId="04291B7B" w:rsidR="004A263B" w:rsidRPr="0067635D" w:rsidRDefault="004A263B" w:rsidP="00FA5BC3">
      <w:pPr>
        <w:tabs>
          <w:tab w:val="left" w:pos="5685"/>
        </w:tabs>
        <w:spacing w:after="0"/>
        <w:ind w:left="720"/>
        <w:jc w:val="both"/>
      </w:pPr>
      <w:r w:rsidRPr="0067635D">
        <w:t>Anchor</w:t>
      </w:r>
      <w:r w:rsidR="00D6508F" w:rsidRPr="0067635D">
        <w:t xml:space="preserve"> </w:t>
      </w:r>
      <w:r w:rsidRPr="0067635D">
        <w:t>resin</w:t>
      </w:r>
      <w:r w:rsidR="00D6508F" w:rsidRPr="0067635D">
        <w:t xml:space="preserve"> </w:t>
      </w:r>
      <w:r w:rsidRPr="0067635D">
        <w:t>is to be</w:t>
      </w:r>
      <w:r w:rsidR="00D6508F" w:rsidRPr="0067635D">
        <w:t xml:space="preserve"> </w:t>
      </w:r>
      <w:r w:rsidRPr="0067635D">
        <w:t>supplied</w:t>
      </w:r>
      <w:r w:rsidR="00D6508F" w:rsidRPr="0067635D">
        <w:t xml:space="preserve"> </w:t>
      </w:r>
      <w:r w:rsidRPr="0067635D">
        <w:t>in either</w:t>
      </w:r>
      <w:r w:rsidR="00D6508F" w:rsidRPr="0067635D">
        <w:t xml:space="preserve"> </w:t>
      </w:r>
      <w:r w:rsidRPr="0067635D">
        <w:t>cartridge or capsule</w:t>
      </w:r>
      <w:r w:rsidR="00D6508F" w:rsidRPr="0067635D">
        <w:t xml:space="preserve"> </w:t>
      </w:r>
      <w:r w:rsidRPr="0067635D">
        <w:t>form;</w:t>
      </w:r>
      <w:r w:rsidR="00D6508F" w:rsidRPr="0067635D">
        <w:t xml:space="preserve"> </w:t>
      </w:r>
      <w:r w:rsidRPr="0067635D">
        <w:t>bulk resin</w:t>
      </w:r>
      <w:r w:rsidR="00D6508F" w:rsidRPr="0067635D">
        <w:t xml:space="preserve"> </w:t>
      </w:r>
      <w:r w:rsidRPr="0067635D">
        <w:t>will not be acceptable</w:t>
      </w:r>
      <w:r w:rsidR="00D12C1D" w:rsidRPr="0067635D">
        <w:t>.</w:t>
      </w:r>
    </w:p>
    <w:p w14:paraId="080DBB38" w14:textId="739CEFB1" w:rsidR="004A263B" w:rsidRPr="0067635D" w:rsidRDefault="009262B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FENDER CALCULATIONS</w:t>
      </w:r>
    </w:p>
    <w:p w14:paraId="0F91E6E5" w14:textId="64E32DC7" w:rsidR="004A263B" w:rsidRPr="0067635D" w:rsidRDefault="004A263B" w:rsidP="003233D2">
      <w:pPr>
        <w:tabs>
          <w:tab w:val="left" w:pos="5685"/>
        </w:tabs>
        <w:spacing w:after="0"/>
        <w:ind w:left="720"/>
        <w:jc w:val="both"/>
      </w:pPr>
      <w:r w:rsidRPr="0067635D">
        <w:t>If required, fender calculations</w:t>
      </w:r>
      <w:r w:rsidR="00D6508F" w:rsidRPr="0067635D">
        <w:t xml:space="preserve"> </w:t>
      </w:r>
      <w:r w:rsidRPr="0067635D">
        <w:t>using BS 6349: Part 4:</w:t>
      </w:r>
      <w:r w:rsidR="00D6508F" w:rsidRPr="0067635D">
        <w:t xml:space="preserve"> </w:t>
      </w:r>
      <w:r w:rsidRPr="0067635D">
        <w:t>1994 shall be</w:t>
      </w:r>
      <w:r w:rsidR="00D6508F" w:rsidRPr="0067635D">
        <w:t xml:space="preserve"> </w:t>
      </w:r>
      <w:r w:rsidRPr="0067635D">
        <w:t>provided in support</w:t>
      </w:r>
      <w:r w:rsidR="00D6508F" w:rsidRPr="0067635D">
        <w:t xml:space="preserve"> </w:t>
      </w:r>
      <w:r w:rsidRPr="0067635D">
        <w:t>of the</w:t>
      </w:r>
      <w:r w:rsidR="00D6508F" w:rsidRPr="0067635D">
        <w:t xml:space="preserve"> </w:t>
      </w:r>
      <w:r w:rsidRPr="0067635D">
        <w:t>chosen</w:t>
      </w:r>
      <w:r w:rsidR="00D6508F" w:rsidRPr="0067635D">
        <w:t xml:space="preserve"> </w:t>
      </w:r>
      <w:r w:rsidRPr="0067635D">
        <w:t>fender</w:t>
      </w:r>
      <w:r w:rsidR="00D6508F" w:rsidRPr="0067635D">
        <w:t xml:space="preserve"> </w:t>
      </w:r>
      <w:r w:rsidRPr="0067635D">
        <w:t>system.</w:t>
      </w:r>
      <w:r w:rsidR="00D6508F" w:rsidRPr="0067635D">
        <w:t xml:space="preserve"> </w:t>
      </w:r>
      <w:r w:rsidRPr="0067635D">
        <w:t>The</w:t>
      </w:r>
      <w:r w:rsidR="00D6508F" w:rsidRPr="0067635D">
        <w:t xml:space="preserve"> </w:t>
      </w:r>
      <w:r w:rsidRPr="0067635D">
        <w:t>calculations</w:t>
      </w:r>
      <w:r w:rsidR="00D6508F" w:rsidRPr="0067635D">
        <w:t xml:space="preserve"> </w:t>
      </w:r>
      <w:r w:rsidRPr="0067635D">
        <w:t>are to prove</w:t>
      </w:r>
      <w:r w:rsidR="00D6508F" w:rsidRPr="0067635D">
        <w:t xml:space="preserve"> </w:t>
      </w:r>
      <w:r w:rsidRPr="0067635D">
        <w:t>theoretically, and</w:t>
      </w:r>
      <w:r w:rsidR="00D6508F" w:rsidRPr="0067635D">
        <w:t xml:space="preserve"> </w:t>
      </w:r>
      <w:r w:rsidRPr="0067635D">
        <w:t>with test results,</w:t>
      </w:r>
      <w:r w:rsidR="00D6508F" w:rsidRPr="0067635D">
        <w:t xml:space="preserve"> </w:t>
      </w:r>
      <w:r w:rsidRPr="0067635D">
        <w:t>that</w:t>
      </w:r>
      <w:r w:rsidR="00D6508F" w:rsidRPr="0067635D">
        <w:t xml:space="preserve"> </w:t>
      </w:r>
      <w:r w:rsidRPr="0067635D">
        <w:t>the minimum energy</w:t>
      </w:r>
      <w:r w:rsidR="00D6508F" w:rsidRPr="0067635D">
        <w:t xml:space="preserve"> </w:t>
      </w:r>
      <w:r w:rsidRPr="0067635D">
        <w:t>absorption of</w:t>
      </w:r>
      <w:r w:rsidR="00D6508F" w:rsidRPr="0067635D">
        <w:t xml:space="preserve"> </w:t>
      </w:r>
      <w:r w:rsidRPr="0067635D">
        <w:t>the system complies with the requirements</w:t>
      </w:r>
      <w:r w:rsidR="00D6508F" w:rsidRPr="0067635D">
        <w:t xml:space="preserve"> </w:t>
      </w:r>
      <w:r w:rsidRPr="0067635D">
        <w:t>of the above-mentioned standards.</w:t>
      </w:r>
    </w:p>
    <w:p w14:paraId="7F14C877" w14:textId="01744762" w:rsidR="004A263B" w:rsidRPr="0067635D" w:rsidRDefault="004A263B" w:rsidP="003233D2">
      <w:pPr>
        <w:tabs>
          <w:tab w:val="left" w:pos="5685"/>
        </w:tabs>
        <w:spacing w:after="0"/>
        <w:ind w:left="720"/>
        <w:jc w:val="both"/>
      </w:pPr>
      <w:r w:rsidRPr="0067635D">
        <w:t>The</w:t>
      </w:r>
      <w:r w:rsidR="00D6508F" w:rsidRPr="0067635D">
        <w:t xml:space="preserve"> </w:t>
      </w:r>
      <w:r w:rsidRPr="0067635D">
        <w:t>performance</w:t>
      </w:r>
      <w:r w:rsidR="00D6508F" w:rsidRPr="0067635D">
        <w:t xml:space="preserve"> </w:t>
      </w:r>
      <w:r w:rsidRPr="0067635D">
        <w:t>testing</w:t>
      </w:r>
      <w:r w:rsidR="00D6508F" w:rsidRPr="0067635D">
        <w:t xml:space="preserve"> </w:t>
      </w:r>
      <w:r w:rsidRPr="0067635D">
        <w:t>shall</w:t>
      </w:r>
      <w:r w:rsidR="00D6508F" w:rsidRPr="0067635D">
        <w:t xml:space="preserve"> </w:t>
      </w:r>
      <w:r w:rsidRPr="0067635D">
        <w:t>be</w:t>
      </w:r>
      <w:r w:rsidR="00D6508F" w:rsidRPr="0067635D">
        <w:t xml:space="preserve"> </w:t>
      </w:r>
      <w:r w:rsidRPr="0067635D">
        <w:t>carried</w:t>
      </w:r>
      <w:r w:rsidR="00D6508F" w:rsidRPr="0067635D">
        <w:t xml:space="preserve"> </w:t>
      </w:r>
      <w:r w:rsidRPr="0067635D">
        <w:t>out</w:t>
      </w:r>
      <w:r w:rsidR="00D6508F" w:rsidRPr="0067635D">
        <w:t xml:space="preserve"> </w:t>
      </w:r>
      <w:r w:rsidRPr="0067635D">
        <w:t>in</w:t>
      </w:r>
      <w:r w:rsidR="00D6508F" w:rsidRPr="0067635D">
        <w:t xml:space="preserve"> </w:t>
      </w:r>
      <w:r w:rsidRPr="0067635D">
        <w:t>accordance</w:t>
      </w:r>
      <w:r w:rsidR="00D6508F" w:rsidRPr="0067635D">
        <w:t xml:space="preserve"> </w:t>
      </w:r>
      <w:r w:rsidRPr="0067635D">
        <w:t>with</w:t>
      </w:r>
      <w:r w:rsidR="00D6508F" w:rsidRPr="0067635D">
        <w:t xml:space="preserve"> </w:t>
      </w:r>
      <w:r w:rsidRPr="0067635D">
        <w:t>the</w:t>
      </w:r>
      <w:r w:rsidR="00D6508F" w:rsidRPr="0067635D">
        <w:t xml:space="preserve"> </w:t>
      </w:r>
      <w:r w:rsidRPr="0067635D">
        <w:t>method described in PlANC Supplement to Bulletin No 45</w:t>
      </w:r>
      <w:r w:rsidR="00D6508F" w:rsidRPr="0067635D">
        <w:t xml:space="preserve"> </w:t>
      </w:r>
      <w:r w:rsidRPr="0067635D">
        <w:t>(1984).</w:t>
      </w:r>
    </w:p>
    <w:p w14:paraId="5D1EFD24" w14:textId="74B5E738" w:rsidR="004A263B" w:rsidRPr="0067635D" w:rsidRDefault="004A263B" w:rsidP="003233D2">
      <w:pPr>
        <w:tabs>
          <w:tab w:val="left" w:pos="5685"/>
        </w:tabs>
        <w:spacing w:after="0"/>
        <w:ind w:left="720"/>
        <w:jc w:val="both"/>
      </w:pPr>
      <w:r w:rsidRPr="0067635D">
        <w:t>The</w:t>
      </w:r>
      <w:r w:rsidR="00D6508F" w:rsidRPr="0067635D">
        <w:t xml:space="preserve"> </w:t>
      </w:r>
      <w:r w:rsidRPr="0067635D">
        <w:t>chosen</w:t>
      </w:r>
      <w:r w:rsidR="00D6508F" w:rsidRPr="0067635D">
        <w:t xml:space="preserve"> </w:t>
      </w:r>
      <w:r w:rsidRPr="0067635D">
        <w:t>fender</w:t>
      </w:r>
      <w:r w:rsidR="00D6508F" w:rsidRPr="0067635D">
        <w:t xml:space="preserve"> </w:t>
      </w:r>
      <w:r w:rsidRPr="0067635D">
        <w:t>system should</w:t>
      </w:r>
      <w:r w:rsidR="00D6508F" w:rsidRPr="0067635D">
        <w:t xml:space="preserve"> </w:t>
      </w:r>
      <w:r w:rsidRPr="0067635D">
        <w:t>provide</w:t>
      </w:r>
      <w:r w:rsidR="00D6508F" w:rsidRPr="0067635D">
        <w:t xml:space="preserve"> </w:t>
      </w:r>
      <w:r w:rsidRPr="0067635D">
        <w:t>a fender</w:t>
      </w:r>
      <w:r w:rsidR="00D6508F" w:rsidRPr="0067635D">
        <w:t xml:space="preserve"> </w:t>
      </w:r>
      <w:r w:rsidRPr="0067635D">
        <w:t>unit to cover</w:t>
      </w:r>
      <w:r w:rsidR="00D6508F" w:rsidRPr="0067635D">
        <w:t xml:space="preserve"> </w:t>
      </w:r>
      <w:r w:rsidRPr="0067635D">
        <w:t>all</w:t>
      </w:r>
      <w:r w:rsidR="00D6508F" w:rsidRPr="0067635D">
        <w:t xml:space="preserve"> </w:t>
      </w:r>
      <w:r w:rsidRPr="0067635D">
        <w:t>states</w:t>
      </w:r>
      <w:r w:rsidR="00D6508F" w:rsidRPr="0067635D">
        <w:t xml:space="preserve"> </w:t>
      </w:r>
      <w:r w:rsidRPr="0067635D">
        <w:t>of</w:t>
      </w:r>
      <w:r w:rsidR="00D6508F" w:rsidRPr="0067635D">
        <w:t xml:space="preserve"> </w:t>
      </w:r>
      <w:r w:rsidRPr="0067635D">
        <w:t>the tide.</w:t>
      </w:r>
    </w:p>
    <w:p w14:paraId="6BCB1E5F" w14:textId="487968CA" w:rsidR="004A263B" w:rsidRPr="0067635D" w:rsidRDefault="004A263B" w:rsidP="003233D2">
      <w:pPr>
        <w:tabs>
          <w:tab w:val="left" w:pos="5685"/>
        </w:tabs>
        <w:spacing w:after="0"/>
        <w:ind w:left="720"/>
        <w:jc w:val="both"/>
      </w:pPr>
      <w:r w:rsidRPr="0067635D">
        <w:t>The</w:t>
      </w:r>
      <w:r w:rsidR="00D6508F" w:rsidRPr="0067635D">
        <w:t xml:space="preserve"> </w:t>
      </w:r>
      <w:r w:rsidRPr="0067635D">
        <w:t>design</w:t>
      </w:r>
      <w:r w:rsidR="00D6508F" w:rsidRPr="0067635D">
        <w:t xml:space="preserve"> </w:t>
      </w:r>
      <w:r w:rsidRPr="0067635D">
        <w:t>shall</w:t>
      </w:r>
      <w:r w:rsidR="00D6508F" w:rsidRPr="0067635D">
        <w:t xml:space="preserve"> </w:t>
      </w:r>
      <w:r w:rsidRPr="0067635D">
        <w:t>demonstrate that</w:t>
      </w:r>
      <w:r w:rsidR="00D6508F" w:rsidRPr="0067635D">
        <w:t xml:space="preserve"> </w:t>
      </w:r>
      <w:r w:rsidRPr="0067635D">
        <w:t>the</w:t>
      </w:r>
      <w:r w:rsidR="00D6508F" w:rsidRPr="0067635D">
        <w:t xml:space="preserve"> </w:t>
      </w:r>
      <w:r w:rsidRPr="0067635D">
        <w:t>fender spacing is such</w:t>
      </w:r>
      <w:r w:rsidR="00D6508F" w:rsidRPr="0067635D">
        <w:t xml:space="preserve"> </w:t>
      </w:r>
      <w:r w:rsidRPr="0067635D">
        <w:t>that</w:t>
      </w:r>
      <w:r w:rsidR="00D6508F" w:rsidRPr="0067635D">
        <w:t xml:space="preserve"> </w:t>
      </w:r>
      <w:r w:rsidRPr="0067635D">
        <w:t>for</w:t>
      </w:r>
      <w:r w:rsidR="00D6508F" w:rsidRPr="0067635D">
        <w:t xml:space="preserve"> </w:t>
      </w:r>
      <w:r w:rsidRPr="0067635D">
        <w:t>abnormal impacts,</w:t>
      </w:r>
      <w:r w:rsidR="00D6508F" w:rsidRPr="0067635D">
        <w:t xml:space="preserve"> </w:t>
      </w:r>
      <w:r w:rsidRPr="0067635D">
        <w:t>vessels</w:t>
      </w:r>
      <w:r w:rsidR="00D6508F" w:rsidRPr="0067635D">
        <w:t xml:space="preserve"> </w:t>
      </w:r>
      <w:r w:rsidRPr="0067635D">
        <w:t>of</w:t>
      </w:r>
      <w:r w:rsidR="00D6508F" w:rsidRPr="0067635D">
        <w:t xml:space="preserve"> </w:t>
      </w:r>
      <w:r w:rsidRPr="0067635D">
        <w:t>the</w:t>
      </w:r>
      <w:r w:rsidR="00D6508F" w:rsidRPr="0067635D">
        <w:t xml:space="preserve"> </w:t>
      </w:r>
      <w:r w:rsidRPr="0067635D">
        <w:t>full</w:t>
      </w:r>
      <w:r w:rsidR="00D6508F" w:rsidRPr="0067635D">
        <w:t xml:space="preserve"> </w:t>
      </w:r>
      <w:r w:rsidRPr="0067635D">
        <w:t>design</w:t>
      </w:r>
      <w:r w:rsidR="00D6508F" w:rsidRPr="0067635D">
        <w:t xml:space="preserve"> </w:t>
      </w:r>
      <w:r w:rsidRPr="0067635D">
        <w:t>range can</w:t>
      </w:r>
      <w:r w:rsidR="00D6508F" w:rsidRPr="0067635D">
        <w:t xml:space="preserve"> </w:t>
      </w:r>
      <w:r w:rsidRPr="0067635D">
        <w:t>berth</w:t>
      </w:r>
      <w:r w:rsidR="00D6508F" w:rsidRPr="0067635D">
        <w:t xml:space="preserve"> </w:t>
      </w:r>
      <w:r w:rsidRPr="0067635D">
        <w:t>at</w:t>
      </w:r>
      <w:r w:rsidR="00D6508F" w:rsidRPr="0067635D">
        <w:t xml:space="preserve"> </w:t>
      </w:r>
      <w:r w:rsidRPr="0067635D">
        <w:t>the</w:t>
      </w:r>
      <w:r w:rsidR="00D6508F" w:rsidRPr="0067635D">
        <w:t xml:space="preserve"> </w:t>
      </w:r>
      <w:r w:rsidRPr="0067635D">
        <w:t>angles</w:t>
      </w:r>
      <w:r w:rsidR="00D6508F" w:rsidRPr="0067635D">
        <w:t xml:space="preserve"> </w:t>
      </w:r>
      <w:r w:rsidRPr="0067635D">
        <w:t>to the</w:t>
      </w:r>
      <w:r w:rsidR="00D6508F" w:rsidRPr="0067635D">
        <w:t xml:space="preserve"> </w:t>
      </w:r>
      <w:r w:rsidRPr="0067635D">
        <w:t>berthing face</w:t>
      </w:r>
      <w:r w:rsidR="00D6508F" w:rsidRPr="0067635D">
        <w:t xml:space="preserve"> </w:t>
      </w:r>
      <w:r w:rsidRPr="0067635D">
        <w:t>given</w:t>
      </w:r>
      <w:r w:rsidR="00D6508F" w:rsidRPr="0067635D">
        <w:t xml:space="preserve"> </w:t>
      </w:r>
      <w:r w:rsidRPr="0067635D">
        <w:t>in</w:t>
      </w:r>
      <w:r w:rsidR="00D6508F" w:rsidRPr="0067635D">
        <w:t xml:space="preserve"> </w:t>
      </w:r>
      <w:r w:rsidRPr="0067635D">
        <w:t>the</w:t>
      </w:r>
      <w:r w:rsidR="00D6508F" w:rsidRPr="0067635D">
        <w:t xml:space="preserve"> </w:t>
      </w:r>
      <w:r w:rsidRPr="0067635D">
        <w:t>design</w:t>
      </w:r>
      <w:r w:rsidR="00D6508F" w:rsidRPr="0067635D">
        <w:t xml:space="preserve"> </w:t>
      </w:r>
      <w:r w:rsidRPr="0067635D">
        <w:t>parameters,</w:t>
      </w:r>
      <w:r w:rsidR="00D6508F" w:rsidRPr="0067635D">
        <w:t xml:space="preserve"> </w:t>
      </w:r>
      <w:r w:rsidRPr="0067635D">
        <w:t>while</w:t>
      </w:r>
      <w:r w:rsidR="00D6508F" w:rsidRPr="0067635D">
        <w:t xml:space="preserve"> </w:t>
      </w:r>
      <w:r w:rsidRPr="0067635D">
        <w:t>maintaining a</w:t>
      </w:r>
      <w:r w:rsidR="00D6508F" w:rsidRPr="0067635D">
        <w:t xml:space="preserve"> </w:t>
      </w:r>
      <w:r w:rsidRPr="0067635D">
        <w:t>positive</w:t>
      </w:r>
      <w:r w:rsidR="00D6508F" w:rsidRPr="0067635D">
        <w:t xml:space="preserve"> </w:t>
      </w:r>
      <w:r w:rsidRPr="0067635D">
        <w:t>clearance between the vessel and the quay</w:t>
      </w:r>
      <w:r w:rsidR="00D6508F" w:rsidRPr="0067635D">
        <w:t xml:space="preserve"> </w:t>
      </w:r>
      <w:r w:rsidRPr="0067635D">
        <w:t>face and without the vessel contacting</w:t>
      </w:r>
      <w:r w:rsidR="00D6508F" w:rsidRPr="0067635D">
        <w:t xml:space="preserve"> </w:t>
      </w:r>
      <w:r w:rsidRPr="0067635D">
        <w:t>the quay- side ship unloaders.</w:t>
      </w:r>
    </w:p>
    <w:p w14:paraId="6A590C02" w14:textId="4723635D" w:rsidR="004A263B" w:rsidRPr="0067635D" w:rsidRDefault="004A263B" w:rsidP="003233D2">
      <w:pPr>
        <w:tabs>
          <w:tab w:val="left" w:pos="5685"/>
        </w:tabs>
        <w:spacing w:after="0"/>
        <w:ind w:left="720"/>
        <w:jc w:val="both"/>
      </w:pPr>
      <w:r w:rsidRPr="0067635D">
        <w:t>The fenders shall be</w:t>
      </w:r>
      <w:r w:rsidR="00D6508F" w:rsidRPr="0067635D">
        <w:t xml:space="preserve"> </w:t>
      </w:r>
      <w:r w:rsidRPr="0067635D">
        <w:t>designed to absorb an abnormal berthing</w:t>
      </w:r>
      <w:r w:rsidR="00D6508F" w:rsidRPr="0067635D">
        <w:t xml:space="preserve"> </w:t>
      </w:r>
      <w:r w:rsidRPr="0067635D">
        <w:t>energy</w:t>
      </w:r>
      <w:r w:rsidR="00D6508F" w:rsidRPr="0067635D">
        <w:t xml:space="preserve"> </w:t>
      </w:r>
      <w:r w:rsidRPr="0067635D">
        <w:t>determined by</w:t>
      </w:r>
      <w:r w:rsidR="00D6508F" w:rsidRPr="0067635D">
        <w:t xml:space="preserve"> </w:t>
      </w:r>
      <w:r w:rsidRPr="0067635D">
        <w:t>multiplying the</w:t>
      </w:r>
      <w:r w:rsidR="00D6508F" w:rsidRPr="0067635D">
        <w:t xml:space="preserve"> </w:t>
      </w:r>
      <w:r w:rsidRPr="0067635D">
        <w:t>normal</w:t>
      </w:r>
      <w:r w:rsidR="00D6508F" w:rsidRPr="0067635D">
        <w:t xml:space="preserve"> </w:t>
      </w:r>
      <w:r w:rsidRPr="0067635D">
        <w:t>berthing</w:t>
      </w:r>
      <w:r w:rsidR="00D6508F" w:rsidRPr="0067635D">
        <w:t xml:space="preserve"> </w:t>
      </w:r>
      <w:r w:rsidRPr="0067635D">
        <w:t>energy</w:t>
      </w:r>
      <w:r w:rsidR="00D6508F" w:rsidRPr="0067635D">
        <w:t xml:space="preserve"> </w:t>
      </w:r>
      <w:r w:rsidRPr="0067635D">
        <w:t>by</w:t>
      </w:r>
      <w:r w:rsidR="00D6508F" w:rsidRPr="0067635D">
        <w:t xml:space="preserve"> </w:t>
      </w:r>
      <w:r w:rsidRPr="0067635D">
        <w:t>the</w:t>
      </w:r>
      <w:r w:rsidR="00D6508F" w:rsidRPr="0067635D">
        <w:t xml:space="preserve"> </w:t>
      </w:r>
      <w:r w:rsidRPr="0067635D">
        <w:t>abnormal berthing</w:t>
      </w:r>
      <w:r w:rsidR="00D6508F" w:rsidRPr="0067635D">
        <w:t xml:space="preserve"> </w:t>
      </w:r>
      <w:r w:rsidRPr="0067635D">
        <w:t>factor. For normal</w:t>
      </w:r>
      <w:r w:rsidR="00D6508F" w:rsidRPr="0067635D">
        <w:t xml:space="preserve"> </w:t>
      </w:r>
      <w:r w:rsidRPr="0067635D">
        <w:t>berthing</w:t>
      </w:r>
      <w:r w:rsidR="00D6508F" w:rsidRPr="0067635D">
        <w:t xml:space="preserve"> </w:t>
      </w:r>
      <w:r w:rsidRPr="0067635D">
        <w:t>energies the fender</w:t>
      </w:r>
      <w:r w:rsidR="00D6508F" w:rsidRPr="0067635D">
        <w:t xml:space="preserve"> </w:t>
      </w:r>
      <w:r w:rsidRPr="0067635D">
        <w:t>design</w:t>
      </w:r>
      <w:r w:rsidR="00D6508F" w:rsidRPr="0067635D">
        <w:t xml:space="preserve"> </w:t>
      </w:r>
      <w:r w:rsidRPr="0067635D">
        <w:t>shall</w:t>
      </w:r>
      <w:r w:rsidR="00D6508F" w:rsidRPr="0067635D">
        <w:t xml:space="preserve"> </w:t>
      </w:r>
      <w:r w:rsidRPr="0067635D">
        <w:t>be</w:t>
      </w:r>
      <w:r w:rsidR="00D6508F" w:rsidRPr="0067635D">
        <w:t xml:space="preserve"> </w:t>
      </w:r>
      <w:r w:rsidRPr="0067635D">
        <w:t xml:space="preserve">based on the </w:t>
      </w:r>
      <w:r w:rsidR="004C3836" w:rsidRPr="0067635D">
        <w:t>fender’s</w:t>
      </w:r>
      <w:r w:rsidR="00D6508F" w:rsidRPr="0067635D">
        <w:t xml:space="preserve"> </w:t>
      </w:r>
      <w:r w:rsidRPr="0067635D">
        <w:t>energy</w:t>
      </w:r>
      <w:r w:rsidR="00A35A3C" w:rsidRPr="0067635D">
        <w:t xml:space="preserve"> </w:t>
      </w:r>
      <w:r w:rsidRPr="0067635D">
        <w:t>absorption at the manufacturers “rated</w:t>
      </w:r>
      <w:r w:rsidR="00D6508F" w:rsidRPr="0067635D">
        <w:t xml:space="preserve"> </w:t>
      </w:r>
      <w:r w:rsidRPr="0067635D">
        <w:t>deflection”. For abnormal berthing</w:t>
      </w:r>
      <w:r w:rsidR="00D6508F" w:rsidRPr="0067635D">
        <w:t xml:space="preserve"> </w:t>
      </w:r>
      <w:r w:rsidRPr="0067635D">
        <w:t>energies the design</w:t>
      </w:r>
      <w:r w:rsidR="00D6508F" w:rsidRPr="0067635D">
        <w:t xml:space="preserve"> </w:t>
      </w:r>
      <w:r w:rsidRPr="0067635D">
        <w:t>may be based on t</w:t>
      </w:r>
      <w:r w:rsidR="00A35A3C" w:rsidRPr="0067635D">
        <w:t>he maximum fender deflection.</w:t>
      </w:r>
    </w:p>
    <w:p w14:paraId="18A394B0" w14:textId="15BB2B50" w:rsidR="004A263B" w:rsidRPr="0067635D" w:rsidRDefault="004A263B" w:rsidP="003233D2">
      <w:pPr>
        <w:tabs>
          <w:tab w:val="left" w:pos="5685"/>
        </w:tabs>
        <w:spacing w:after="0"/>
        <w:ind w:left="720"/>
        <w:jc w:val="both"/>
      </w:pPr>
      <w:r w:rsidRPr="0067635D">
        <w:t>The design</w:t>
      </w:r>
      <w:r w:rsidR="00D6508F" w:rsidRPr="0067635D">
        <w:t xml:space="preserve"> </w:t>
      </w:r>
      <w:r w:rsidRPr="0067635D">
        <w:t>shall take</w:t>
      </w:r>
      <w:r w:rsidR="00D6508F" w:rsidRPr="0067635D">
        <w:t xml:space="preserve"> </w:t>
      </w:r>
      <w:r w:rsidRPr="0067635D">
        <w:t>into account</w:t>
      </w:r>
      <w:r w:rsidR="00D6508F" w:rsidRPr="0067635D">
        <w:t xml:space="preserve"> </w:t>
      </w:r>
      <w:r w:rsidRPr="0067635D">
        <w:t>loss of energy</w:t>
      </w:r>
      <w:r w:rsidR="00D6508F" w:rsidRPr="0067635D">
        <w:t xml:space="preserve"> </w:t>
      </w:r>
      <w:r w:rsidRPr="0067635D">
        <w:t>absorption and/or increases in fender</w:t>
      </w:r>
      <w:r w:rsidR="00D6508F" w:rsidRPr="0067635D">
        <w:t xml:space="preserve"> </w:t>
      </w:r>
      <w:r w:rsidRPr="0067635D">
        <w:t>reaction</w:t>
      </w:r>
      <w:r w:rsidR="00D6508F" w:rsidRPr="0067635D">
        <w:t xml:space="preserve"> </w:t>
      </w:r>
      <w:r w:rsidRPr="0067635D">
        <w:t>forces</w:t>
      </w:r>
      <w:r w:rsidR="00D6508F" w:rsidRPr="0067635D">
        <w:t xml:space="preserve"> </w:t>
      </w:r>
      <w:r w:rsidRPr="0067635D">
        <w:t>due</w:t>
      </w:r>
      <w:r w:rsidR="00D6508F" w:rsidRPr="0067635D">
        <w:t xml:space="preserve"> </w:t>
      </w:r>
      <w:r w:rsidRPr="0067635D">
        <w:t>to</w:t>
      </w:r>
      <w:r w:rsidR="00D6508F" w:rsidRPr="0067635D">
        <w:t xml:space="preserve"> </w:t>
      </w:r>
      <w:r w:rsidRPr="0067635D">
        <w:t>angular</w:t>
      </w:r>
      <w:r w:rsidR="00D6508F" w:rsidRPr="0067635D">
        <w:t xml:space="preserve"> </w:t>
      </w:r>
      <w:r w:rsidRPr="0067635D">
        <w:t>performance</w:t>
      </w:r>
      <w:r w:rsidR="00D6508F" w:rsidRPr="0067635D">
        <w:t xml:space="preserve"> </w:t>
      </w:r>
      <w:r w:rsidRPr="0067635D">
        <w:t>and the</w:t>
      </w:r>
      <w:r w:rsidR="00D6508F" w:rsidRPr="0067635D">
        <w:t xml:space="preserve"> </w:t>
      </w:r>
      <w:r w:rsidRPr="0067635D">
        <w:t>combined effects</w:t>
      </w:r>
      <w:r w:rsidR="00D6508F" w:rsidRPr="0067635D">
        <w:t xml:space="preserve"> </w:t>
      </w:r>
      <w:r w:rsidRPr="0067635D">
        <w:t>of bow flare angles, hull radii and</w:t>
      </w:r>
      <w:r w:rsidR="00D6508F" w:rsidRPr="0067635D">
        <w:t xml:space="preserve"> </w:t>
      </w:r>
      <w:r w:rsidRPr="0067635D">
        <w:t>berthing</w:t>
      </w:r>
      <w:r w:rsidR="00D6508F" w:rsidRPr="0067635D">
        <w:t xml:space="preserve"> </w:t>
      </w:r>
      <w:r w:rsidRPr="0067635D">
        <w:t>approach angles.</w:t>
      </w:r>
    </w:p>
    <w:p w14:paraId="568BF3E3" w14:textId="77777777" w:rsidR="004A263B" w:rsidRPr="0067635D" w:rsidRDefault="004A263B" w:rsidP="003233D2">
      <w:pPr>
        <w:tabs>
          <w:tab w:val="left" w:pos="5685"/>
        </w:tabs>
        <w:spacing w:after="0"/>
        <w:ind w:left="720"/>
        <w:jc w:val="both"/>
      </w:pPr>
      <w:r w:rsidRPr="0067635D">
        <w:t>Fender</w:t>
      </w:r>
      <w:r w:rsidR="00D6508F" w:rsidRPr="0067635D">
        <w:t xml:space="preserve"> </w:t>
      </w:r>
      <w:r w:rsidRPr="0067635D">
        <w:t>design</w:t>
      </w:r>
      <w:r w:rsidR="00D6508F" w:rsidRPr="0067635D">
        <w:t xml:space="preserve"> </w:t>
      </w:r>
      <w:r w:rsidRPr="0067635D">
        <w:t>shall also</w:t>
      </w:r>
      <w:r w:rsidR="00D6508F" w:rsidRPr="0067635D">
        <w:t xml:space="preserve"> </w:t>
      </w:r>
      <w:r w:rsidRPr="0067635D">
        <w:t>take</w:t>
      </w:r>
      <w:r w:rsidR="00D6508F" w:rsidRPr="0067635D">
        <w:t xml:space="preserve"> </w:t>
      </w:r>
      <w:r w:rsidRPr="0067635D">
        <w:t>into account</w:t>
      </w:r>
      <w:r w:rsidR="00D6508F" w:rsidRPr="0067635D">
        <w:t xml:space="preserve"> </w:t>
      </w:r>
      <w:r w:rsidRPr="0067635D">
        <w:t>manufacturing tolerances for rubber</w:t>
      </w:r>
      <w:r w:rsidR="00D6508F" w:rsidRPr="0067635D">
        <w:t xml:space="preserve"> </w:t>
      </w:r>
      <w:r w:rsidRPr="0067635D">
        <w:t>by reducing</w:t>
      </w:r>
      <w:r w:rsidR="00D6508F" w:rsidRPr="0067635D">
        <w:t xml:space="preserve"> </w:t>
      </w:r>
      <w:r w:rsidRPr="0067635D">
        <w:t>the</w:t>
      </w:r>
      <w:r w:rsidR="00D6508F" w:rsidRPr="0067635D">
        <w:t xml:space="preserve"> </w:t>
      </w:r>
      <w:r w:rsidRPr="0067635D">
        <w:t>manufacturers rated</w:t>
      </w:r>
      <w:r w:rsidR="00D6508F" w:rsidRPr="0067635D">
        <w:t xml:space="preserve"> </w:t>
      </w:r>
      <w:r w:rsidRPr="0067635D">
        <w:t>energy</w:t>
      </w:r>
      <w:r w:rsidR="00D6508F" w:rsidRPr="0067635D">
        <w:t xml:space="preserve"> </w:t>
      </w:r>
      <w:r w:rsidRPr="0067635D">
        <w:t>absorption by</w:t>
      </w:r>
      <w:r w:rsidR="00D6508F" w:rsidRPr="0067635D">
        <w:t xml:space="preserve"> </w:t>
      </w:r>
      <w:r w:rsidRPr="0067635D">
        <w:t>10%</w:t>
      </w:r>
      <w:r w:rsidR="00D6508F" w:rsidRPr="0067635D">
        <w:t xml:space="preserve"> </w:t>
      </w:r>
      <w:r w:rsidRPr="0067635D">
        <w:t>and increasing the manufacturers rated</w:t>
      </w:r>
      <w:r w:rsidR="00D6508F" w:rsidRPr="0067635D">
        <w:t xml:space="preserve"> </w:t>
      </w:r>
      <w:r w:rsidRPr="0067635D">
        <w:t>reaction by</w:t>
      </w:r>
      <w:r w:rsidR="00D6508F" w:rsidRPr="0067635D">
        <w:t xml:space="preserve"> </w:t>
      </w:r>
      <w:r w:rsidRPr="0067635D">
        <w:t>10%</w:t>
      </w:r>
      <w:r w:rsidR="00D6508F" w:rsidRPr="0067635D">
        <w:t xml:space="preserve"> </w:t>
      </w:r>
      <w:r w:rsidRPr="0067635D">
        <w:t>(or</w:t>
      </w:r>
      <w:r w:rsidR="00D6508F" w:rsidRPr="0067635D">
        <w:t xml:space="preserve"> </w:t>
      </w:r>
      <w:r w:rsidRPr="0067635D">
        <w:t>an approved</w:t>
      </w:r>
      <w:r w:rsidR="00D6508F" w:rsidRPr="0067635D">
        <w:t xml:space="preserve"> </w:t>
      </w:r>
      <w:r w:rsidRPr="0067635D">
        <w:t>manufacturer’s</w:t>
      </w:r>
      <w:r w:rsidR="00D6508F" w:rsidRPr="0067635D">
        <w:t xml:space="preserve"> </w:t>
      </w:r>
      <w:r w:rsidRPr="0067635D">
        <w:t>tolerance that shall be verified by the manufacturer).</w:t>
      </w:r>
    </w:p>
    <w:p w14:paraId="52181E09" w14:textId="77777777" w:rsidR="004A263B" w:rsidRPr="0067635D" w:rsidRDefault="004A263B" w:rsidP="004A263B">
      <w:pPr>
        <w:spacing w:before="14" w:after="0" w:line="240" w:lineRule="exact"/>
        <w:rPr>
          <w:rFonts w:ascii="Times New Roman" w:eastAsia="Times New Roman" w:hAnsi="Times New Roman" w:cs="Times New Roman"/>
          <w:sz w:val="24"/>
          <w:szCs w:val="24"/>
        </w:rPr>
      </w:pPr>
    </w:p>
    <w:p w14:paraId="30D84DB9" w14:textId="49C57EB7" w:rsidR="004A263B" w:rsidRPr="0067635D" w:rsidRDefault="009262B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FACING BOARD</w:t>
      </w:r>
    </w:p>
    <w:p w14:paraId="752A8274" w14:textId="77777777" w:rsidR="004A263B" w:rsidRPr="0067635D" w:rsidRDefault="004A263B" w:rsidP="003233D2">
      <w:pPr>
        <w:tabs>
          <w:tab w:val="left" w:pos="5685"/>
        </w:tabs>
        <w:spacing w:after="0"/>
        <w:ind w:left="720"/>
        <w:jc w:val="both"/>
      </w:pPr>
      <w:r w:rsidRPr="0067635D">
        <w:t>If</w:t>
      </w:r>
      <w:r w:rsidR="00D6508F" w:rsidRPr="0067635D">
        <w:t xml:space="preserve"> </w:t>
      </w:r>
      <w:r w:rsidRPr="0067635D">
        <w:t>required</w:t>
      </w:r>
      <w:r w:rsidR="00D6508F" w:rsidRPr="0067635D">
        <w:t xml:space="preserve"> </w:t>
      </w:r>
      <w:r w:rsidRPr="0067635D">
        <w:t>fender panels shall be</w:t>
      </w:r>
      <w:r w:rsidR="00D6508F" w:rsidRPr="0067635D">
        <w:t xml:space="preserve"> </w:t>
      </w:r>
      <w:r w:rsidRPr="0067635D">
        <w:t>faced with an approved Ultra-High Molecular Weight</w:t>
      </w:r>
      <w:r w:rsidR="00D6508F" w:rsidRPr="0067635D">
        <w:t xml:space="preserve"> </w:t>
      </w:r>
      <w:r w:rsidRPr="0067635D">
        <w:t>Polyethylene</w:t>
      </w:r>
      <w:r w:rsidR="00D6508F" w:rsidRPr="0067635D">
        <w:t xml:space="preserve"> </w:t>
      </w:r>
      <w:r w:rsidRPr="0067635D">
        <w:t>(UHMW-PE)</w:t>
      </w:r>
      <w:r w:rsidR="00D6508F" w:rsidRPr="0067635D">
        <w:t xml:space="preserve"> </w:t>
      </w:r>
      <w:r w:rsidRPr="0067635D">
        <w:t>board</w:t>
      </w:r>
      <w:r w:rsidR="00D6508F" w:rsidRPr="0067635D">
        <w:t xml:space="preserve"> </w:t>
      </w:r>
      <w:r w:rsidRPr="0067635D">
        <w:t>of</w:t>
      </w:r>
      <w:r w:rsidR="00D6508F" w:rsidRPr="0067635D">
        <w:t xml:space="preserve"> </w:t>
      </w:r>
      <w:r w:rsidRPr="0067635D">
        <w:t>minimum</w:t>
      </w:r>
      <w:r w:rsidR="00D6508F" w:rsidRPr="0067635D">
        <w:t xml:space="preserve"> </w:t>
      </w:r>
      <w:r w:rsidRPr="0067635D">
        <w:t>40</w:t>
      </w:r>
      <w:r w:rsidR="00D6508F" w:rsidRPr="0067635D">
        <w:t xml:space="preserve"> </w:t>
      </w:r>
      <w:r w:rsidRPr="0067635D">
        <w:t>mm</w:t>
      </w:r>
      <w:r w:rsidR="00D6508F" w:rsidRPr="0067635D">
        <w:t xml:space="preserve"> </w:t>
      </w:r>
      <w:r w:rsidRPr="0067635D">
        <w:t>thickness</w:t>
      </w:r>
      <w:r w:rsidR="00D6508F" w:rsidRPr="0067635D">
        <w:t xml:space="preserve"> </w:t>
      </w:r>
      <w:r w:rsidRPr="0067635D">
        <w:t>with physical properties as per</w:t>
      </w:r>
      <w:r w:rsidR="00D6508F" w:rsidRPr="0067635D">
        <w:t xml:space="preserve"> </w:t>
      </w:r>
      <w:r w:rsidRPr="0067635D">
        <w:t>EAU (2004) 6.14.8.4 (Rubbing strips of Polyethylene). Boards</w:t>
      </w:r>
      <w:r w:rsidR="00D6508F" w:rsidRPr="0067635D">
        <w:t xml:space="preserve"> </w:t>
      </w:r>
      <w:r w:rsidRPr="0067635D">
        <w:t>shall</w:t>
      </w:r>
      <w:r w:rsidR="00D6508F" w:rsidRPr="0067635D">
        <w:t xml:space="preserve"> </w:t>
      </w:r>
      <w:r w:rsidRPr="0067635D">
        <w:t>be</w:t>
      </w:r>
      <w:r w:rsidR="00D6508F" w:rsidRPr="0067635D">
        <w:t xml:space="preserve"> </w:t>
      </w:r>
      <w:r w:rsidRPr="0067635D">
        <w:t>manufactured</w:t>
      </w:r>
      <w:r w:rsidR="00D6508F" w:rsidRPr="0067635D">
        <w:t xml:space="preserve"> </w:t>
      </w:r>
      <w:r w:rsidRPr="0067635D">
        <w:t>using</w:t>
      </w:r>
      <w:r w:rsidR="00D6508F" w:rsidRPr="0067635D">
        <w:t xml:space="preserve"> </w:t>
      </w:r>
      <w:r w:rsidRPr="0067635D">
        <w:t>double</w:t>
      </w:r>
      <w:r w:rsidR="00D6508F" w:rsidRPr="0067635D">
        <w:t xml:space="preserve"> </w:t>
      </w:r>
      <w:r w:rsidRPr="0067635D">
        <w:t>sintering</w:t>
      </w:r>
      <w:r w:rsidR="00D6508F" w:rsidRPr="0067635D">
        <w:t xml:space="preserve"> </w:t>
      </w:r>
      <w:r w:rsidRPr="0067635D">
        <w:t>process</w:t>
      </w:r>
      <w:r w:rsidR="00D6508F" w:rsidRPr="0067635D">
        <w:t xml:space="preserve"> </w:t>
      </w:r>
      <w:r w:rsidRPr="0067635D">
        <w:t>for</w:t>
      </w:r>
      <w:r w:rsidR="00D6508F" w:rsidRPr="0067635D">
        <w:t xml:space="preserve"> </w:t>
      </w:r>
      <w:r w:rsidR="00F256D1" w:rsidRPr="0067635D">
        <w:t>increased abrasion resistance.</w:t>
      </w:r>
    </w:p>
    <w:p w14:paraId="56D2E4A9" w14:textId="7A600774" w:rsidR="004A263B" w:rsidRPr="0067635D" w:rsidRDefault="004A263B" w:rsidP="003233D2">
      <w:pPr>
        <w:tabs>
          <w:tab w:val="left" w:pos="5685"/>
        </w:tabs>
        <w:spacing w:after="0"/>
        <w:ind w:left="720"/>
        <w:jc w:val="both"/>
      </w:pPr>
      <w:r w:rsidRPr="0067635D">
        <w:t>All seaward edges of the</w:t>
      </w:r>
      <w:r w:rsidR="00D6508F" w:rsidRPr="0067635D">
        <w:t xml:space="preserve"> </w:t>
      </w:r>
      <w:r w:rsidRPr="0067635D">
        <w:t>UHMW-PE board shall be</w:t>
      </w:r>
      <w:r w:rsidR="00D6508F" w:rsidRPr="0067635D">
        <w:t xml:space="preserve"> </w:t>
      </w:r>
      <w:r w:rsidR="00A35A3C" w:rsidRPr="0067635D">
        <w:t>beveled</w:t>
      </w:r>
      <w:r w:rsidRPr="0067635D">
        <w:t xml:space="preserve">/splayed to reduce damage. </w:t>
      </w:r>
      <w:r w:rsidR="00A35A3C" w:rsidRPr="0067635D">
        <w:t>Color</w:t>
      </w:r>
      <w:r w:rsidRPr="0067635D">
        <w:t xml:space="preserve"> shall be a black,</w:t>
      </w:r>
      <w:r w:rsidR="00D6508F" w:rsidRPr="0067635D">
        <w:t xml:space="preserve"> </w:t>
      </w:r>
      <w:r w:rsidRPr="0067635D">
        <w:t>unless otherwise</w:t>
      </w:r>
      <w:r w:rsidR="00D6508F" w:rsidRPr="0067635D">
        <w:t xml:space="preserve"> </w:t>
      </w:r>
      <w:r w:rsidRPr="0067635D">
        <w:t>approved by the Company.</w:t>
      </w:r>
    </w:p>
    <w:p w14:paraId="204B4147" w14:textId="0E725A58" w:rsidR="00A35A3C" w:rsidRPr="0067635D" w:rsidRDefault="004A263B" w:rsidP="005C1D43">
      <w:pPr>
        <w:tabs>
          <w:tab w:val="left" w:pos="5685"/>
        </w:tabs>
        <w:spacing w:after="0"/>
        <w:ind w:left="720"/>
        <w:jc w:val="both"/>
      </w:pPr>
      <w:r w:rsidRPr="0067635D">
        <w:t>Manufacturing tolerances UHMW-PE board are</w:t>
      </w:r>
      <w:r w:rsidR="00D6508F" w:rsidRPr="0067635D">
        <w:t xml:space="preserve"> </w:t>
      </w:r>
      <w:r w:rsidRPr="0067635D">
        <w:t>stated</w:t>
      </w:r>
      <w:r w:rsidR="00D6508F" w:rsidRPr="0067635D">
        <w:t xml:space="preserve"> </w:t>
      </w:r>
      <w:r w:rsidRPr="0067635D">
        <w:t xml:space="preserve">in Table </w:t>
      </w:r>
      <w:r w:rsidR="00D12C1D" w:rsidRPr="0067635D">
        <w:t>2</w:t>
      </w:r>
      <w:r w:rsidR="00E368B1" w:rsidRPr="0067635D">
        <w:t>5</w:t>
      </w:r>
      <w:r w:rsidRPr="0067635D">
        <w:t>:</w:t>
      </w:r>
    </w:p>
    <w:p w14:paraId="37970F63" w14:textId="77777777" w:rsidR="005C1D43" w:rsidRPr="0067635D" w:rsidRDefault="005C1D43" w:rsidP="005C1D43">
      <w:pPr>
        <w:tabs>
          <w:tab w:val="left" w:pos="5685"/>
        </w:tabs>
        <w:spacing w:after="0"/>
        <w:ind w:left="720"/>
        <w:jc w:val="both"/>
      </w:pPr>
    </w:p>
    <w:p w14:paraId="0213F878" w14:textId="3A5172BF" w:rsidR="004A263B" w:rsidRPr="0067635D" w:rsidRDefault="004A263B" w:rsidP="003233D2">
      <w:pPr>
        <w:tabs>
          <w:tab w:val="left" w:pos="5685"/>
        </w:tabs>
        <w:spacing w:after="0"/>
        <w:ind w:left="720"/>
        <w:jc w:val="both"/>
        <w:rPr>
          <w:b/>
          <w:bCs/>
        </w:rPr>
      </w:pPr>
      <w:r w:rsidRPr="0067635D">
        <w:rPr>
          <w:b/>
          <w:bCs/>
        </w:rPr>
        <w:t xml:space="preserve">Table </w:t>
      </w:r>
      <w:r w:rsidR="00D12C1D" w:rsidRPr="0067635D">
        <w:rPr>
          <w:b/>
          <w:bCs/>
        </w:rPr>
        <w:t>2</w:t>
      </w:r>
      <w:r w:rsidR="00E368B1" w:rsidRPr="0067635D">
        <w:rPr>
          <w:b/>
          <w:bCs/>
        </w:rPr>
        <w:t>5</w:t>
      </w:r>
      <w:r w:rsidRPr="0067635D">
        <w:rPr>
          <w:b/>
          <w:bCs/>
        </w:rPr>
        <w:t xml:space="preserve"> – Facing Board Properties Requirements</w:t>
      </w:r>
    </w:p>
    <w:p w14:paraId="532FC57F" w14:textId="77777777" w:rsidR="004A263B" w:rsidRPr="0067635D" w:rsidRDefault="004A263B" w:rsidP="004A263B">
      <w:pPr>
        <w:spacing w:before="2" w:after="0" w:line="160" w:lineRule="exact"/>
        <w:rPr>
          <w:rFonts w:eastAsia="Times New Roman" w:cstheme="minorHAnsi"/>
          <w:sz w:val="17"/>
          <w:szCs w:val="17"/>
        </w:rPr>
      </w:pPr>
    </w:p>
    <w:tbl>
      <w:tblPr>
        <w:tblW w:w="8651" w:type="dxa"/>
        <w:tblInd w:w="714" w:type="dxa"/>
        <w:tblLayout w:type="fixed"/>
        <w:tblCellMar>
          <w:left w:w="0" w:type="dxa"/>
          <w:right w:w="0" w:type="dxa"/>
        </w:tblCellMar>
        <w:tblLook w:val="01E0" w:firstRow="1" w:lastRow="1" w:firstColumn="1" w:lastColumn="1" w:noHBand="0" w:noVBand="0"/>
      </w:tblPr>
      <w:tblGrid>
        <w:gridCol w:w="5213"/>
        <w:gridCol w:w="3438"/>
      </w:tblGrid>
      <w:tr w:rsidR="003807DE" w:rsidRPr="0067635D" w14:paraId="73A812FD" w14:textId="77777777" w:rsidTr="008777F5">
        <w:trPr>
          <w:trHeight w:hRule="exact" w:val="398"/>
        </w:trPr>
        <w:tc>
          <w:tcPr>
            <w:tcW w:w="5213" w:type="dxa"/>
            <w:tcBorders>
              <w:top w:val="single" w:sz="5" w:space="0" w:color="000000"/>
              <w:left w:val="single" w:sz="5" w:space="0" w:color="000000"/>
              <w:bottom w:val="single" w:sz="5" w:space="0" w:color="000000"/>
              <w:right w:val="single" w:sz="5" w:space="0" w:color="000000"/>
            </w:tcBorders>
          </w:tcPr>
          <w:p w14:paraId="6AB871ED" w14:textId="77777777" w:rsidR="004A263B" w:rsidRPr="0067635D" w:rsidRDefault="004A263B" w:rsidP="00C90FEA">
            <w:pPr>
              <w:spacing w:before="84" w:after="0"/>
              <w:ind w:left="102"/>
              <w:jc w:val="center"/>
              <w:rPr>
                <w:rFonts w:eastAsia="Times New Roman" w:cstheme="minorHAnsi"/>
                <w:b/>
                <w:bCs/>
              </w:rPr>
            </w:pPr>
            <w:r w:rsidRPr="0067635D">
              <w:rPr>
                <w:rFonts w:eastAsia="Times New Roman" w:cstheme="minorHAnsi"/>
                <w:b/>
                <w:bCs/>
                <w:w w:val="97"/>
              </w:rPr>
              <w:t>U</w:t>
            </w:r>
            <w:r w:rsidRPr="0067635D">
              <w:rPr>
                <w:rFonts w:eastAsia="Times New Roman" w:cstheme="minorHAnsi"/>
                <w:b/>
                <w:bCs/>
                <w:spacing w:val="1"/>
                <w:w w:val="97"/>
              </w:rPr>
              <w:t>H</w:t>
            </w:r>
            <w:r w:rsidRPr="0067635D">
              <w:rPr>
                <w:rFonts w:eastAsia="Times New Roman" w:cstheme="minorHAnsi"/>
                <w:b/>
                <w:bCs/>
                <w:spacing w:val="-1"/>
                <w:w w:val="101"/>
              </w:rPr>
              <w:t>M</w:t>
            </w:r>
            <w:r w:rsidRPr="0067635D">
              <w:rPr>
                <w:rFonts w:eastAsia="Times New Roman" w:cstheme="minorHAnsi"/>
                <w:b/>
                <w:bCs/>
                <w:spacing w:val="-1"/>
                <w:w w:val="116"/>
              </w:rPr>
              <w:t>W</w:t>
            </w:r>
            <w:r w:rsidRPr="0067635D">
              <w:rPr>
                <w:rFonts w:eastAsia="Times New Roman" w:cstheme="minorHAnsi"/>
                <w:b/>
                <w:bCs/>
                <w:w w:val="62"/>
              </w:rPr>
              <w:t>-</w:t>
            </w:r>
            <w:r w:rsidRPr="0067635D">
              <w:rPr>
                <w:rFonts w:eastAsia="Times New Roman" w:cstheme="minorHAnsi"/>
                <w:b/>
                <w:bCs/>
                <w:spacing w:val="-1"/>
                <w:w w:val="90"/>
              </w:rPr>
              <w:t>P</w:t>
            </w:r>
            <w:r w:rsidRPr="0067635D">
              <w:rPr>
                <w:rFonts w:eastAsia="Times New Roman" w:cstheme="minorHAnsi"/>
                <w:b/>
                <w:bCs/>
                <w:w w:val="87"/>
              </w:rPr>
              <w:t>E</w:t>
            </w:r>
            <w:r w:rsidRPr="0067635D">
              <w:rPr>
                <w:rFonts w:eastAsia="Times New Roman" w:cstheme="minorHAnsi"/>
                <w:b/>
                <w:bCs/>
                <w:spacing w:val="12"/>
              </w:rPr>
              <w:t xml:space="preserve"> </w:t>
            </w:r>
            <w:r w:rsidRPr="0067635D">
              <w:rPr>
                <w:rFonts w:eastAsia="Times New Roman" w:cstheme="minorHAnsi"/>
                <w:b/>
                <w:bCs/>
                <w:spacing w:val="-1"/>
                <w:w w:val="101"/>
              </w:rPr>
              <w:t>M</w:t>
            </w:r>
            <w:r w:rsidRPr="0067635D">
              <w:rPr>
                <w:rFonts w:eastAsia="Times New Roman" w:cstheme="minorHAnsi"/>
                <w:b/>
                <w:bCs/>
                <w:w w:val="115"/>
              </w:rPr>
              <w:t>at</w:t>
            </w:r>
            <w:r w:rsidRPr="0067635D">
              <w:rPr>
                <w:rFonts w:eastAsia="Times New Roman" w:cstheme="minorHAnsi"/>
                <w:b/>
                <w:bCs/>
                <w:spacing w:val="1"/>
                <w:w w:val="115"/>
              </w:rPr>
              <w:t>e</w:t>
            </w:r>
            <w:r w:rsidRPr="0067635D">
              <w:rPr>
                <w:rFonts w:eastAsia="Times New Roman" w:cstheme="minorHAnsi"/>
                <w:b/>
                <w:bCs/>
              </w:rPr>
              <w:t>r</w:t>
            </w:r>
            <w:r w:rsidRPr="0067635D">
              <w:rPr>
                <w:rFonts w:eastAsia="Times New Roman" w:cstheme="minorHAnsi"/>
                <w:b/>
                <w:bCs/>
                <w:w w:val="107"/>
              </w:rPr>
              <w:t>ial</w:t>
            </w:r>
          </w:p>
        </w:tc>
        <w:tc>
          <w:tcPr>
            <w:tcW w:w="3438" w:type="dxa"/>
            <w:tcBorders>
              <w:top w:val="single" w:sz="5" w:space="0" w:color="000000"/>
              <w:left w:val="single" w:sz="5" w:space="0" w:color="000000"/>
              <w:bottom w:val="single" w:sz="5" w:space="0" w:color="000000"/>
              <w:right w:val="single" w:sz="5" w:space="0" w:color="000000"/>
            </w:tcBorders>
          </w:tcPr>
          <w:p w14:paraId="40F78B4E" w14:textId="77777777" w:rsidR="004A263B" w:rsidRPr="0067635D" w:rsidRDefault="004A263B" w:rsidP="00C90FEA">
            <w:pPr>
              <w:spacing w:before="84" w:after="0"/>
              <w:ind w:left="102"/>
              <w:jc w:val="center"/>
              <w:rPr>
                <w:rFonts w:eastAsia="Times New Roman" w:cstheme="minorHAnsi"/>
                <w:b/>
                <w:bCs/>
              </w:rPr>
            </w:pPr>
            <w:r w:rsidRPr="0067635D">
              <w:rPr>
                <w:rFonts w:eastAsia="Times New Roman" w:cstheme="minorHAnsi"/>
                <w:b/>
                <w:bCs/>
                <w:spacing w:val="-1"/>
                <w:w w:val="77"/>
              </w:rPr>
              <w:t>T</w:t>
            </w:r>
            <w:r w:rsidRPr="0067635D">
              <w:rPr>
                <w:rFonts w:eastAsia="Times New Roman" w:cstheme="minorHAnsi"/>
                <w:b/>
                <w:bCs/>
                <w:spacing w:val="1"/>
                <w:w w:val="101"/>
              </w:rPr>
              <w:t>o</w:t>
            </w:r>
            <w:r w:rsidRPr="0067635D">
              <w:rPr>
                <w:rFonts w:eastAsia="Times New Roman" w:cstheme="minorHAnsi"/>
                <w:b/>
                <w:bCs/>
                <w:w w:val="101"/>
              </w:rPr>
              <w:t>l</w:t>
            </w:r>
            <w:r w:rsidRPr="0067635D">
              <w:rPr>
                <w:rFonts w:eastAsia="Times New Roman" w:cstheme="minorHAnsi"/>
                <w:b/>
                <w:bCs/>
                <w:spacing w:val="1"/>
                <w:w w:val="110"/>
              </w:rPr>
              <w:t>e</w:t>
            </w:r>
            <w:r w:rsidRPr="0067635D">
              <w:rPr>
                <w:rFonts w:eastAsia="Times New Roman" w:cstheme="minorHAnsi"/>
                <w:b/>
                <w:bCs/>
                <w:w w:val="110"/>
              </w:rPr>
              <w:t>r</w:t>
            </w:r>
            <w:r w:rsidRPr="0067635D">
              <w:rPr>
                <w:rFonts w:eastAsia="Times New Roman" w:cstheme="minorHAnsi"/>
                <w:b/>
                <w:bCs/>
                <w:spacing w:val="-3"/>
                <w:w w:val="130"/>
              </w:rPr>
              <w:t>a</w:t>
            </w:r>
            <w:r w:rsidRPr="0067635D">
              <w:rPr>
                <w:rFonts w:eastAsia="Times New Roman" w:cstheme="minorHAnsi"/>
                <w:b/>
                <w:bCs/>
                <w:spacing w:val="1"/>
                <w:w w:val="105"/>
              </w:rPr>
              <w:t>n</w:t>
            </w:r>
            <w:r w:rsidRPr="0067635D">
              <w:rPr>
                <w:rFonts w:eastAsia="Times New Roman" w:cstheme="minorHAnsi"/>
                <w:b/>
                <w:bCs/>
                <w:spacing w:val="-2"/>
                <w:w w:val="107"/>
              </w:rPr>
              <w:t>c</w:t>
            </w:r>
            <w:r w:rsidRPr="0067635D">
              <w:rPr>
                <w:rFonts w:eastAsia="Times New Roman" w:cstheme="minorHAnsi"/>
                <w:b/>
                <w:bCs/>
                <w:w w:val="117"/>
              </w:rPr>
              <w:t>e</w:t>
            </w:r>
          </w:p>
        </w:tc>
      </w:tr>
      <w:tr w:rsidR="003807DE" w:rsidRPr="0067635D" w14:paraId="3BC77BEA" w14:textId="77777777" w:rsidTr="008777F5">
        <w:trPr>
          <w:trHeight w:hRule="exact" w:val="398"/>
        </w:trPr>
        <w:tc>
          <w:tcPr>
            <w:tcW w:w="5213" w:type="dxa"/>
            <w:tcBorders>
              <w:top w:val="single" w:sz="5" w:space="0" w:color="000000"/>
              <w:left w:val="single" w:sz="5" w:space="0" w:color="000000"/>
              <w:bottom w:val="single" w:sz="5" w:space="0" w:color="000000"/>
              <w:right w:val="single" w:sz="5" w:space="0" w:color="000000"/>
            </w:tcBorders>
            <w:vAlign w:val="center"/>
          </w:tcPr>
          <w:p w14:paraId="11ED6415" w14:textId="77777777" w:rsidR="004A263B" w:rsidRPr="0067635D" w:rsidRDefault="004A263B" w:rsidP="00F256D1">
            <w:pPr>
              <w:spacing w:after="0"/>
              <w:jc w:val="center"/>
              <w:rPr>
                <w:rFonts w:cstheme="minorHAnsi"/>
                <w:lang w:bidi="ar-LB"/>
              </w:rPr>
            </w:pPr>
            <w:r w:rsidRPr="0067635D">
              <w:rPr>
                <w:rFonts w:cstheme="minorHAnsi"/>
                <w:lang w:bidi="ar-LB"/>
              </w:rPr>
              <w:t>Length and width</w:t>
            </w:r>
          </w:p>
        </w:tc>
        <w:tc>
          <w:tcPr>
            <w:tcW w:w="3438" w:type="dxa"/>
            <w:tcBorders>
              <w:top w:val="single" w:sz="5" w:space="0" w:color="000000"/>
              <w:left w:val="single" w:sz="5" w:space="0" w:color="000000"/>
              <w:bottom w:val="single" w:sz="5" w:space="0" w:color="000000"/>
              <w:right w:val="single" w:sz="5" w:space="0" w:color="000000"/>
            </w:tcBorders>
            <w:vAlign w:val="center"/>
          </w:tcPr>
          <w:p w14:paraId="5B2529F5" w14:textId="77777777" w:rsidR="004A263B" w:rsidRPr="0067635D" w:rsidRDefault="004A263B" w:rsidP="00F256D1">
            <w:pPr>
              <w:spacing w:after="0"/>
              <w:jc w:val="center"/>
              <w:rPr>
                <w:rFonts w:cstheme="minorHAnsi"/>
                <w:lang w:bidi="ar-LB"/>
              </w:rPr>
            </w:pPr>
            <w:r w:rsidRPr="0067635D">
              <w:rPr>
                <w:rFonts w:cstheme="minorHAnsi"/>
                <w:lang w:bidi="ar-LB"/>
              </w:rPr>
              <w:t>± 5mm.</w:t>
            </w:r>
          </w:p>
        </w:tc>
      </w:tr>
      <w:tr w:rsidR="003807DE" w:rsidRPr="0067635D" w14:paraId="2150A965" w14:textId="77777777" w:rsidTr="008777F5">
        <w:trPr>
          <w:trHeight w:hRule="exact" w:val="398"/>
        </w:trPr>
        <w:tc>
          <w:tcPr>
            <w:tcW w:w="5213" w:type="dxa"/>
            <w:tcBorders>
              <w:top w:val="single" w:sz="5" w:space="0" w:color="000000"/>
              <w:left w:val="single" w:sz="5" w:space="0" w:color="000000"/>
              <w:bottom w:val="single" w:sz="5" w:space="0" w:color="000000"/>
              <w:right w:val="single" w:sz="5" w:space="0" w:color="000000"/>
            </w:tcBorders>
            <w:vAlign w:val="center"/>
          </w:tcPr>
          <w:p w14:paraId="6EE986AA" w14:textId="77777777" w:rsidR="004A263B" w:rsidRPr="0067635D" w:rsidRDefault="004A263B" w:rsidP="00F256D1">
            <w:pPr>
              <w:spacing w:after="0"/>
              <w:jc w:val="center"/>
              <w:rPr>
                <w:rFonts w:cstheme="minorHAnsi"/>
                <w:lang w:bidi="ar-LB"/>
              </w:rPr>
            </w:pPr>
            <w:r w:rsidRPr="0067635D">
              <w:rPr>
                <w:rFonts w:cstheme="minorHAnsi"/>
                <w:lang w:bidi="ar-LB"/>
              </w:rPr>
              <w:t>Thickness</w:t>
            </w:r>
          </w:p>
        </w:tc>
        <w:tc>
          <w:tcPr>
            <w:tcW w:w="3438" w:type="dxa"/>
            <w:tcBorders>
              <w:top w:val="single" w:sz="5" w:space="0" w:color="000000"/>
              <w:left w:val="single" w:sz="5" w:space="0" w:color="000000"/>
              <w:bottom w:val="single" w:sz="5" w:space="0" w:color="000000"/>
              <w:right w:val="single" w:sz="5" w:space="0" w:color="000000"/>
            </w:tcBorders>
            <w:vAlign w:val="center"/>
          </w:tcPr>
          <w:p w14:paraId="0FE00C9D" w14:textId="77777777" w:rsidR="004A263B" w:rsidRPr="0067635D" w:rsidRDefault="004A263B" w:rsidP="00F256D1">
            <w:pPr>
              <w:spacing w:after="0"/>
              <w:jc w:val="center"/>
              <w:rPr>
                <w:rFonts w:cstheme="minorHAnsi"/>
                <w:lang w:bidi="ar-LB"/>
              </w:rPr>
            </w:pPr>
            <w:r w:rsidRPr="0067635D">
              <w:rPr>
                <w:rFonts w:cstheme="minorHAnsi"/>
                <w:lang w:bidi="ar-LB"/>
              </w:rPr>
              <w:t>± 0.3mm.</w:t>
            </w:r>
          </w:p>
        </w:tc>
      </w:tr>
      <w:tr w:rsidR="00A35A3C" w:rsidRPr="0067635D" w14:paraId="636E7741" w14:textId="77777777" w:rsidTr="008777F5">
        <w:trPr>
          <w:trHeight w:hRule="exact" w:val="398"/>
        </w:trPr>
        <w:tc>
          <w:tcPr>
            <w:tcW w:w="5213" w:type="dxa"/>
            <w:tcBorders>
              <w:top w:val="single" w:sz="5" w:space="0" w:color="000000"/>
              <w:left w:val="single" w:sz="5" w:space="0" w:color="000000"/>
              <w:bottom w:val="single" w:sz="5" w:space="0" w:color="000000"/>
              <w:right w:val="single" w:sz="5" w:space="0" w:color="000000"/>
            </w:tcBorders>
            <w:vAlign w:val="center"/>
          </w:tcPr>
          <w:p w14:paraId="2E7F50AC" w14:textId="77777777" w:rsidR="004A263B" w:rsidRPr="0067635D" w:rsidRDefault="004A263B" w:rsidP="00F256D1">
            <w:pPr>
              <w:spacing w:after="0"/>
              <w:jc w:val="center"/>
              <w:rPr>
                <w:rFonts w:cstheme="minorHAnsi"/>
                <w:lang w:bidi="ar-LB"/>
              </w:rPr>
            </w:pPr>
            <w:r w:rsidRPr="0067635D">
              <w:rPr>
                <w:rFonts w:cstheme="minorHAnsi"/>
                <w:lang w:bidi="ar-LB"/>
              </w:rPr>
              <w:t>Out-of-straightness of the finished panel surface</w:t>
            </w:r>
          </w:p>
        </w:tc>
        <w:tc>
          <w:tcPr>
            <w:tcW w:w="3438" w:type="dxa"/>
            <w:tcBorders>
              <w:top w:val="single" w:sz="5" w:space="0" w:color="000000"/>
              <w:left w:val="single" w:sz="5" w:space="0" w:color="000000"/>
              <w:bottom w:val="single" w:sz="5" w:space="0" w:color="000000"/>
              <w:right w:val="single" w:sz="5" w:space="0" w:color="000000"/>
            </w:tcBorders>
            <w:vAlign w:val="center"/>
          </w:tcPr>
          <w:p w14:paraId="6546AD2D" w14:textId="77777777" w:rsidR="004A263B" w:rsidRPr="0067635D" w:rsidRDefault="004A263B" w:rsidP="00F256D1">
            <w:pPr>
              <w:spacing w:after="0"/>
              <w:jc w:val="center"/>
              <w:rPr>
                <w:rFonts w:cstheme="minorHAnsi"/>
                <w:lang w:bidi="ar-LB"/>
              </w:rPr>
            </w:pPr>
            <w:r w:rsidRPr="0067635D">
              <w:rPr>
                <w:rFonts w:cstheme="minorHAnsi"/>
                <w:lang w:bidi="ar-LB"/>
              </w:rPr>
              <w:t>less than 1/1200.</w:t>
            </w:r>
          </w:p>
        </w:tc>
      </w:tr>
    </w:tbl>
    <w:p w14:paraId="1FE1E5A3" w14:textId="77777777" w:rsidR="00F256D1" w:rsidRPr="0067635D" w:rsidRDefault="00F256D1" w:rsidP="00A35A3C">
      <w:pPr>
        <w:spacing w:before="14" w:after="0" w:line="240" w:lineRule="exact"/>
        <w:rPr>
          <w:rFonts w:eastAsia="Times New Roman" w:cs="Times New Roman"/>
          <w:b/>
          <w:bCs/>
          <w:w w:val="113"/>
          <w:sz w:val="24"/>
          <w:szCs w:val="24"/>
          <w:lang w:bidi="ar-LB"/>
        </w:rPr>
      </w:pPr>
    </w:p>
    <w:p w14:paraId="257851F7" w14:textId="1A1BCFAB" w:rsidR="004A263B" w:rsidRPr="0067635D" w:rsidRDefault="009262B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FENDER PANEL</w:t>
      </w:r>
    </w:p>
    <w:p w14:paraId="0CB529DE" w14:textId="2AB25031" w:rsidR="004A263B" w:rsidRPr="0067635D" w:rsidRDefault="004A263B" w:rsidP="003233D2">
      <w:pPr>
        <w:tabs>
          <w:tab w:val="left" w:pos="5685"/>
        </w:tabs>
        <w:spacing w:after="0"/>
        <w:ind w:left="720"/>
        <w:jc w:val="both"/>
      </w:pPr>
      <w:r w:rsidRPr="0067635D">
        <w:t>If</w:t>
      </w:r>
      <w:r w:rsidR="00D6508F" w:rsidRPr="0067635D">
        <w:t xml:space="preserve"> </w:t>
      </w:r>
      <w:r w:rsidRPr="0067635D">
        <w:t>required, fender</w:t>
      </w:r>
      <w:r w:rsidR="00D6508F" w:rsidRPr="0067635D">
        <w:t xml:space="preserve"> </w:t>
      </w:r>
      <w:r w:rsidRPr="0067635D">
        <w:t>panels shall</w:t>
      </w:r>
      <w:r w:rsidR="00D6508F" w:rsidRPr="0067635D">
        <w:t xml:space="preserve"> </w:t>
      </w:r>
      <w:r w:rsidRPr="0067635D">
        <w:t>be</w:t>
      </w:r>
      <w:r w:rsidR="00D6508F" w:rsidRPr="0067635D">
        <w:t xml:space="preserve"> </w:t>
      </w:r>
      <w:r w:rsidRPr="0067635D">
        <w:t>fabricated</w:t>
      </w:r>
      <w:r w:rsidR="00D6508F" w:rsidRPr="0067635D">
        <w:t xml:space="preserve"> </w:t>
      </w:r>
      <w:r w:rsidRPr="0067635D">
        <w:t>from</w:t>
      </w:r>
      <w:r w:rsidR="00D6508F" w:rsidRPr="0067635D">
        <w:t xml:space="preserve"> </w:t>
      </w:r>
      <w:r w:rsidRPr="0067635D">
        <w:t>BS EN</w:t>
      </w:r>
      <w:r w:rsidR="00D6508F" w:rsidRPr="0067635D">
        <w:t xml:space="preserve"> </w:t>
      </w:r>
      <w:r w:rsidRPr="0067635D">
        <w:t>10025</w:t>
      </w:r>
      <w:r w:rsidR="00D6508F" w:rsidRPr="0067635D">
        <w:t xml:space="preserve"> </w:t>
      </w:r>
      <w:r w:rsidRPr="0067635D">
        <w:t>Grade S275 steel in accordance with the requirements</w:t>
      </w:r>
      <w:r w:rsidR="00D6508F" w:rsidRPr="0067635D">
        <w:t xml:space="preserve"> </w:t>
      </w:r>
      <w:r w:rsidRPr="0067635D">
        <w:t>listed below.</w:t>
      </w:r>
    </w:p>
    <w:p w14:paraId="1D13E272" w14:textId="77777777" w:rsidR="004A263B" w:rsidRPr="0067635D" w:rsidRDefault="004A263B" w:rsidP="003233D2">
      <w:pPr>
        <w:tabs>
          <w:tab w:val="left" w:pos="5685"/>
        </w:tabs>
        <w:spacing w:after="0"/>
        <w:ind w:left="720"/>
        <w:jc w:val="both"/>
      </w:pPr>
      <w:r w:rsidRPr="0067635D">
        <w:t>The design</w:t>
      </w:r>
      <w:r w:rsidR="00D6508F" w:rsidRPr="0067635D">
        <w:t xml:space="preserve"> </w:t>
      </w:r>
      <w:r w:rsidRPr="0067635D">
        <w:t>shall comply with the following minimum steel thicknesses: External plates</w:t>
      </w:r>
      <w:r w:rsidR="00D6508F" w:rsidRPr="0067635D">
        <w:t xml:space="preserve"> </w:t>
      </w:r>
      <w:r w:rsidRPr="0067635D">
        <w:t>exposed both faces:</w:t>
      </w:r>
      <w:r w:rsidR="00D6508F" w:rsidRPr="0067635D">
        <w:t xml:space="preserve"> </w:t>
      </w:r>
      <w:r w:rsidRPr="0067635D">
        <w:t>12</w:t>
      </w:r>
      <w:r w:rsidR="00D6508F" w:rsidRPr="0067635D">
        <w:t xml:space="preserve"> </w:t>
      </w:r>
      <w:r w:rsidRPr="0067635D">
        <w:t>mm minimum</w:t>
      </w:r>
    </w:p>
    <w:p w14:paraId="1EE2FD1E" w14:textId="2E4EAC47" w:rsidR="004A263B" w:rsidRPr="0067635D" w:rsidRDefault="004A263B" w:rsidP="003233D2">
      <w:pPr>
        <w:tabs>
          <w:tab w:val="left" w:pos="5685"/>
        </w:tabs>
        <w:spacing w:after="0"/>
        <w:ind w:left="720"/>
        <w:jc w:val="both"/>
      </w:pPr>
      <w:r w:rsidRPr="0067635D">
        <w:t>External plates</w:t>
      </w:r>
      <w:r w:rsidR="00D6508F" w:rsidRPr="0067635D">
        <w:t xml:space="preserve"> </w:t>
      </w:r>
      <w:r w:rsidRPr="0067635D">
        <w:t>exposed one face</w:t>
      </w:r>
      <w:r w:rsidR="00C90FEA" w:rsidRPr="0067635D">
        <w:tab/>
      </w:r>
      <w:r w:rsidRPr="0067635D">
        <w:t>:</w:t>
      </w:r>
      <w:r w:rsidR="00D6508F" w:rsidRPr="0067635D">
        <w:t xml:space="preserve"> </w:t>
      </w:r>
      <w:r w:rsidRPr="0067635D">
        <w:t>10</w:t>
      </w:r>
      <w:r w:rsidR="00D6508F" w:rsidRPr="0067635D">
        <w:t xml:space="preserve"> </w:t>
      </w:r>
      <w:r w:rsidR="00A35A3C" w:rsidRPr="0067635D">
        <w:t>mm minimum</w:t>
      </w:r>
    </w:p>
    <w:p w14:paraId="17DBCBA0" w14:textId="31CC06BE" w:rsidR="004A263B" w:rsidRPr="0067635D" w:rsidRDefault="004A263B" w:rsidP="003233D2">
      <w:pPr>
        <w:tabs>
          <w:tab w:val="left" w:pos="5685"/>
        </w:tabs>
        <w:spacing w:after="0"/>
        <w:ind w:left="720"/>
        <w:jc w:val="both"/>
      </w:pPr>
      <w:r w:rsidRPr="0067635D">
        <w:t>Internal plates (not exposed)</w:t>
      </w:r>
      <w:r w:rsidR="00C90FEA" w:rsidRPr="0067635D">
        <w:tab/>
      </w:r>
      <w:r w:rsidRPr="0067635D">
        <w:t>:</w:t>
      </w:r>
      <w:r w:rsidR="00D6508F" w:rsidRPr="0067635D">
        <w:t xml:space="preserve"> </w:t>
      </w:r>
      <w:r w:rsidRPr="0067635D">
        <w:t>8 mm minimum</w:t>
      </w:r>
    </w:p>
    <w:p w14:paraId="3236B75F" w14:textId="77777777" w:rsidR="00C643F9" w:rsidRPr="0067635D" w:rsidRDefault="00C643F9" w:rsidP="00D12C1D">
      <w:pPr>
        <w:tabs>
          <w:tab w:val="left" w:pos="5685"/>
        </w:tabs>
        <w:spacing w:after="0"/>
        <w:ind w:left="450"/>
        <w:jc w:val="both"/>
      </w:pPr>
    </w:p>
    <w:p w14:paraId="5F3FB9FC" w14:textId="37FA90F0" w:rsidR="004A263B" w:rsidRPr="0067635D" w:rsidRDefault="009262BB">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CHAINS</w:t>
      </w:r>
    </w:p>
    <w:p w14:paraId="5F272692" w14:textId="0DA915B4" w:rsidR="004A263B" w:rsidRPr="0067635D" w:rsidRDefault="004A263B" w:rsidP="003233D2">
      <w:pPr>
        <w:tabs>
          <w:tab w:val="left" w:pos="5685"/>
        </w:tabs>
        <w:spacing w:after="0"/>
        <w:ind w:left="720"/>
        <w:jc w:val="both"/>
      </w:pPr>
      <w:r w:rsidRPr="0067635D">
        <w:t>If</w:t>
      </w:r>
      <w:r w:rsidR="00D6508F" w:rsidRPr="0067635D">
        <w:t xml:space="preserve"> </w:t>
      </w:r>
      <w:r w:rsidRPr="0067635D">
        <w:t>required,</w:t>
      </w:r>
      <w:r w:rsidR="00D6508F" w:rsidRPr="0067635D">
        <w:t xml:space="preserve"> </w:t>
      </w:r>
      <w:r w:rsidRPr="0067635D">
        <w:t>fender</w:t>
      </w:r>
      <w:r w:rsidR="00D6508F" w:rsidRPr="0067635D">
        <w:t xml:space="preserve"> </w:t>
      </w:r>
      <w:r w:rsidRPr="0067635D">
        <w:t>panels</w:t>
      </w:r>
      <w:r w:rsidR="00D6508F" w:rsidRPr="0067635D">
        <w:t xml:space="preserve"> </w:t>
      </w:r>
      <w:r w:rsidRPr="0067635D">
        <w:t>shall</w:t>
      </w:r>
      <w:r w:rsidR="00D6508F" w:rsidRPr="0067635D">
        <w:t xml:space="preserve"> </w:t>
      </w:r>
      <w:r w:rsidRPr="0067635D">
        <w:t>be</w:t>
      </w:r>
      <w:r w:rsidR="00D6508F" w:rsidRPr="0067635D">
        <w:t xml:space="preserve"> </w:t>
      </w:r>
      <w:r w:rsidRPr="0067635D">
        <w:t>provided</w:t>
      </w:r>
      <w:r w:rsidR="00D6508F" w:rsidRPr="0067635D">
        <w:t xml:space="preserve"> </w:t>
      </w:r>
      <w:r w:rsidRPr="0067635D">
        <w:t>with</w:t>
      </w:r>
      <w:r w:rsidR="00D6508F" w:rsidRPr="0067635D">
        <w:t xml:space="preserve"> </w:t>
      </w:r>
      <w:r w:rsidRPr="0067635D">
        <w:t>weight,</w:t>
      </w:r>
      <w:r w:rsidR="00D6508F" w:rsidRPr="0067635D">
        <w:t xml:space="preserve"> </w:t>
      </w:r>
      <w:r w:rsidRPr="0067635D">
        <w:t>shear</w:t>
      </w:r>
      <w:r w:rsidR="00D6508F" w:rsidRPr="0067635D">
        <w:t xml:space="preserve"> </w:t>
      </w:r>
      <w:r w:rsidRPr="0067635D">
        <w:t>and</w:t>
      </w:r>
      <w:r w:rsidR="00D6508F" w:rsidRPr="0067635D">
        <w:t xml:space="preserve"> </w:t>
      </w:r>
      <w:r w:rsidRPr="0067635D">
        <w:t>tension restraint</w:t>
      </w:r>
      <w:r w:rsidR="00D6508F" w:rsidRPr="0067635D">
        <w:t xml:space="preserve"> </w:t>
      </w:r>
      <w:r w:rsidRPr="0067635D">
        <w:t>chains</w:t>
      </w:r>
      <w:r w:rsidR="00D6508F" w:rsidRPr="0067635D">
        <w:t xml:space="preserve"> </w:t>
      </w:r>
      <w:r w:rsidRPr="0067635D">
        <w:t>as</w:t>
      </w:r>
      <w:r w:rsidR="00D6508F" w:rsidRPr="0067635D">
        <w:t xml:space="preserve"> </w:t>
      </w:r>
      <w:r w:rsidRPr="0067635D">
        <w:t>necessary to fulfill the requirements</w:t>
      </w:r>
      <w:r w:rsidR="00D6508F" w:rsidRPr="0067635D">
        <w:t xml:space="preserve"> </w:t>
      </w:r>
      <w:r w:rsidRPr="0067635D">
        <w:t>of the fender manufacturers design.</w:t>
      </w:r>
    </w:p>
    <w:p w14:paraId="7BFF9131" w14:textId="77777777" w:rsidR="004A263B" w:rsidRPr="0067635D" w:rsidRDefault="004A263B" w:rsidP="003233D2">
      <w:pPr>
        <w:tabs>
          <w:tab w:val="left" w:pos="5685"/>
        </w:tabs>
        <w:spacing w:after="0"/>
        <w:ind w:left="720"/>
        <w:jc w:val="both"/>
      </w:pPr>
      <w:r w:rsidRPr="0067635D">
        <w:t>Chains</w:t>
      </w:r>
      <w:r w:rsidR="00D6508F" w:rsidRPr="0067635D">
        <w:t xml:space="preserve"> </w:t>
      </w:r>
      <w:r w:rsidRPr="0067635D">
        <w:t>shall</w:t>
      </w:r>
      <w:r w:rsidR="00D6508F" w:rsidRPr="0067635D">
        <w:t xml:space="preserve"> </w:t>
      </w:r>
      <w:r w:rsidRPr="0067635D">
        <w:t>be</w:t>
      </w:r>
      <w:r w:rsidR="00D6508F" w:rsidRPr="0067635D">
        <w:t xml:space="preserve"> </w:t>
      </w:r>
      <w:r w:rsidRPr="0067635D">
        <w:t>galvanized</w:t>
      </w:r>
      <w:r w:rsidR="00D6508F" w:rsidRPr="0067635D">
        <w:t xml:space="preserve"> </w:t>
      </w:r>
      <w:r w:rsidRPr="0067635D">
        <w:t>high</w:t>
      </w:r>
      <w:r w:rsidR="00D6508F" w:rsidRPr="0067635D">
        <w:t xml:space="preserve"> </w:t>
      </w:r>
      <w:r w:rsidRPr="0067635D">
        <w:t>tensile</w:t>
      </w:r>
      <w:r w:rsidR="00D6508F" w:rsidRPr="0067635D">
        <w:t xml:space="preserve"> </w:t>
      </w:r>
      <w:r w:rsidRPr="0067635D">
        <w:t>Grade 4</w:t>
      </w:r>
      <w:r w:rsidR="00D6508F" w:rsidRPr="0067635D">
        <w:t xml:space="preserve"> </w:t>
      </w:r>
      <w:r w:rsidRPr="0067635D">
        <w:t>steel</w:t>
      </w:r>
      <w:r w:rsidR="00D6508F" w:rsidRPr="0067635D">
        <w:t xml:space="preserve"> </w:t>
      </w:r>
      <w:r w:rsidRPr="0067635D">
        <w:t>to</w:t>
      </w:r>
      <w:r w:rsidR="00D6508F" w:rsidRPr="0067635D">
        <w:t xml:space="preserve"> </w:t>
      </w:r>
      <w:r w:rsidRPr="0067635D">
        <w:t>BS EN</w:t>
      </w:r>
      <w:r w:rsidR="00D6508F" w:rsidRPr="0067635D">
        <w:t xml:space="preserve"> </w:t>
      </w:r>
      <w:r w:rsidRPr="0067635D">
        <w:t>818. Chain breaking load</w:t>
      </w:r>
      <w:r w:rsidR="00D6508F" w:rsidRPr="0067635D">
        <w:t xml:space="preserve"> </w:t>
      </w:r>
      <w:r w:rsidRPr="0067635D">
        <w:t>shall</w:t>
      </w:r>
      <w:r w:rsidR="00D6508F" w:rsidRPr="0067635D">
        <w:t xml:space="preserve"> </w:t>
      </w:r>
      <w:r w:rsidRPr="0067635D">
        <w:t>be</w:t>
      </w:r>
      <w:r w:rsidR="00D6508F" w:rsidRPr="0067635D">
        <w:t xml:space="preserve"> </w:t>
      </w:r>
      <w:r w:rsidRPr="0067635D">
        <w:t>a minimum of</w:t>
      </w:r>
      <w:r w:rsidR="00D6508F" w:rsidRPr="0067635D">
        <w:t xml:space="preserve"> </w:t>
      </w:r>
      <w:r w:rsidRPr="0067635D">
        <w:t>three</w:t>
      </w:r>
      <w:r w:rsidR="00D6508F" w:rsidRPr="0067635D">
        <w:t xml:space="preserve"> </w:t>
      </w:r>
      <w:r w:rsidRPr="0067635D">
        <w:t>times the</w:t>
      </w:r>
      <w:r w:rsidR="00D6508F" w:rsidRPr="0067635D">
        <w:t xml:space="preserve"> </w:t>
      </w:r>
      <w:r w:rsidRPr="0067635D">
        <w:t>safe</w:t>
      </w:r>
      <w:r w:rsidR="00D6508F" w:rsidRPr="0067635D">
        <w:t xml:space="preserve"> </w:t>
      </w:r>
      <w:r w:rsidRPr="0067635D">
        <w:t>working</w:t>
      </w:r>
      <w:r w:rsidR="00D6508F" w:rsidRPr="0067635D">
        <w:t xml:space="preserve"> </w:t>
      </w:r>
      <w:r w:rsidRPr="0067635D">
        <w:t>load.</w:t>
      </w:r>
      <w:r w:rsidR="00D6508F" w:rsidRPr="0067635D">
        <w:t xml:space="preserve"> </w:t>
      </w:r>
      <w:r w:rsidRPr="0067635D">
        <w:t>Chains shall be</w:t>
      </w:r>
      <w:r w:rsidR="00D6508F" w:rsidRPr="0067635D">
        <w:t xml:space="preserve"> </w:t>
      </w:r>
      <w:r w:rsidRPr="0067635D">
        <w:t>galvanized in accordance with BS EN ISO 1461 to provide</w:t>
      </w:r>
      <w:r w:rsidR="00D6508F" w:rsidRPr="0067635D">
        <w:t xml:space="preserve"> </w:t>
      </w:r>
      <w:r w:rsidRPr="0067635D">
        <w:t>the required design</w:t>
      </w:r>
      <w:r w:rsidR="00D6508F" w:rsidRPr="0067635D">
        <w:t xml:space="preserve"> </w:t>
      </w:r>
      <w:r w:rsidRPr="0067635D">
        <w:t>life.</w:t>
      </w:r>
      <w:r w:rsidR="00D6508F" w:rsidRPr="0067635D">
        <w:t xml:space="preserve"> </w:t>
      </w:r>
      <w:r w:rsidRPr="0067635D">
        <w:t>As a minimum,</w:t>
      </w:r>
      <w:r w:rsidR="00D6508F" w:rsidRPr="0067635D">
        <w:t xml:space="preserve"> </w:t>
      </w:r>
      <w:r w:rsidRPr="0067635D">
        <w:t>a coating</w:t>
      </w:r>
      <w:r w:rsidR="00D6508F" w:rsidRPr="0067635D">
        <w:t xml:space="preserve"> </w:t>
      </w:r>
      <w:r w:rsidRPr="0067635D">
        <w:t>of</w:t>
      </w:r>
      <w:r w:rsidR="00D6508F" w:rsidRPr="0067635D">
        <w:t xml:space="preserve"> </w:t>
      </w:r>
      <w:r w:rsidRPr="0067635D">
        <w:t>610 g/m</w:t>
      </w:r>
      <w:r w:rsidRPr="0067635D">
        <w:rPr>
          <w:vertAlign w:val="superscript"/>
        </w:rPr>
        <w:t>2</w:t>
      </w:r>
      <w:r w:rsidR="00D6508F" w:rsidRPr="0067635D">
        <w:t xml:space="preserve"> </w:t>
      </w:r>
      <w:r w:rsidRPr="0067635D">
        <w:t>of surface</w:t>
      </w:r>
      <w:r w:rsidR="00D6508F" w:rsidRPr="0067635D">
        <w:t xml:space="preserve"> </w:t>
      </w:r>
      <w:r w:rsidRPr="0067635D">
        <w:t>is required (85 microns minimum DFT).</w:t>
      </w:r>
    </w:p>
    <w:p w14:paraId="1EA9613E" w14:textId="77777777" w:rsidR="00267D9C" w:rsidRPr="0067635D" w:rsidRDefault="00267D9C" w:rsidP="00E368B1">
      <w:pPr>
        <w:pStyle w:val="ListParagraph"/>
        <w:tabs>
          <w:tab w:val="left" w:pos="5685"/>
        </w:tabs>
        <w:spacing w:after="0"/>
        <w:ind w:left="810"/>
        <w:jc w:val="both"/>
        <w:rPr>
          <w:rFonts w:cstheme="minorHAnsi"/>
          <w:u w:val="single"/>
        </w:rPr>
      </w:pPr>
    </w:p>
    <w:p w14:paraId="34835EBC" w14:textId="17A494F3" w:rsidR="004A263B" w:rsidRPr="0067635D" w:rsidRDefault="00F256D1">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CORROSION PROTECTION AND MAINTENANCE</w:t>
      </w:r>
    </w:p>
    <w:p w14:paraId="48A3E17D" w14:textId="77777777" w:rsidR="003233D2" w:rsidRPr="0067635D" w:rsidRDefault="004A263B" w:rsidP="003233D2">
      <w:pPr>
        <w:tabs>
          <w:tab w:val="left" w:pos="5685"/>
        </w:tabs>
        <w:spacing w:after="0"/>
        <w:ind w:left="720"/>
        <w:jc w:val="both"/>
      </w:pPr>
      <w:r w:rsidRPr="0067635D">
        <w:t>Corrosion</w:t>
      </w:r>
      <w:r w:rsidR="00D6508F" w:rsidRPr="0067635D">
        <w:t xml:space="preserve"> </w:t>
      </w:r>
      <w:r w:rsidRPr="0067635D">
        <w:t>protection</w:t>
      </w:r>
      <w:r w:rsidR="00D6508F" w:rsidRPr="0067635D">
        <w:t xml:space="preserve"> </w:t>
      </w:r>
      <w:r w:rsidRPr="0067635D">
        <w:t>of the fender</w:t>
      </w:r>
      <w:r w:rsidR="00D6508F" w:rsidRPr="0067635D">
        <w:t xml:space="preserve"> </w:t>
      </w:r>
      <w:r w:rsidRPr="0067635D">
        <w:t>system shall</w:t>
      </w:r>
      <w:r w:rsidR="00D6508F" w:rsidRPr="0067635D">
        <w:t xml:space="preserve"> </w:t>
      </w:r>
      <w:r w:rsidRPr="0067635D">
        <w:t>be</w:t>
      </w:r>
      <w:r w:rsidR="00D6508F" w:rsidRPr="0067635D">
        <w:t xml:space="preserve"> </w:t>
      </w:r>
      <w:r w:rsidRPr="0067635D">
        <w:t>designed to provide</w:t>
      </w:r>
      <w:r w:rsidR="00D6508F" w:rsidRPr="0067635D">
        <w:t xml:space="preserve"> </w:t>
      </w:r>
      <w:r w:rsidRPr="0067635D">
        <w:t>a time to first maintenance of 20</w:t>
      </w:r>
      <w:r w:rsidR="00D6508F" w:rsidRPr="0067635D">
        <w:t xml:space="preserve"> </w:t>
      </w:r>
      <w:r w:rsidRPr="0067635D">
        <w:t>years.</w:t>
      </w:r>
      <w:r w:rsidR="00D6508F" w:rsidRPr="0067635D">
        <w:t xml:space="preserve"> </w:t>
      </w:r>
    </w:p>
    <w:p w14:paraId="0C7B9BA6" w14:textId="77777777" w:rsidR="003233D2" w:rsidRPr="0067635D" w:rsidRDefault="004A263B" w:rsidP="003233D2">
      <w:pPr>
        <w:tabs>
          <w:tab w:val="left" w:pos="5685"/>
        </w:tabs>
        <w:spacing w:after="0"/>
        <w:ind w:left="720"/>
        <w:jc w:val="both"/>
      </w:pPr>
      <w:r w:rsidRPr="0067635D">
        <w:t>A detailed repair</w:t>
      </w:r>
      <w:r w:rsidR="00D6508F" w:rsidRPr="0067635D">
        <w:t xml:space="preserve"> </w:t>
      </w:r>
      <w:r w:rsidRPr="0067635D">
        <w:t>and</w:t>
      </w:r>
      <w:r w:rsidR="00D6508F" w:rsidRPr="0067635D">
        <w:t xml:space="preserve"> </w:t>
      </w:r>
      <w:r w:rsidRPr="0067635D">
        <w:t>maintenance manual shall be provided with details</w:t>
      </w:r>
      <w:r w:rsidR="00D6508F" w:rsidRPr="0067635D">
        <w:t xml:space="preserve"> </w:t>
      </w:r>
      <w:r w:rsidRPr="0067635D">
        <w:t>of programmed, regular</w:t>
      </w:r>
      <w:r w:rsidR="00D6508F" w:rsidRPr="0067635D">
        <w:t xml:space="preserve"> </w:t>
      </w:r>
      <w:r w:rsidRPr="0067635D">
        <w:t>maintenance at periods</w:t>
      </w:r>
      <w:r w:rsidR="00D6508F" w:rsidRPr="0067635D">
        <w:t xml:space="preserve"> </w:t>
      </w:r>
      <w:r w:rsidRPr="0067635D">
        <w:t xml:space="preserve">of 5 years. </w:t>
      </w:r>
    </w:p>
    <w:p w14:paraId="2ED6143C" w14:textId="520E5FBC" w:rsidR="004A263B" w:rsidRPr="0067635D" w:rsidRDefault="004A263B" w:rsidP="003233D2">
      <w:pPr>
        <w:tabs>
          <w:tab w:val="left" w:pos="5685"/>
        </w:tabs>
        <w:spacing w:after="0"/>
        <w:ind w:left="720"/>
        <w:jc w:val="both"/>
      </w:pPr>
      <w:r w:rsidRPr="0067635D">
        <w:t>Units of</w:t>
      </w:r>
      <w:r w:rsidR="00D6508F" w:rsidRPr="0067635D">
        <w:t xml:space="preserve"> </w:t>
      </w:r>
      <w:r w:rsidRPr="0067635D">
        <w:t>the fender</w:t>
      </w:r>
      <w:r w:rsidR="00D6508F" w:rsidRPr="0067635D">
        <w:t xml:space="preserve"> </w:t>
      </w:r>
      <w:r w:rsidRPr="0067635D">
        <w:t>shall be</w:t>
      </w:r>
      <w:r w:rsidR="00D6508F" w:rsidRPr="0067635D">
        <w:t xml:space="preserve"> </w:t>
      </w:r>
      <w:r w:rsidRPr="0067635D">
        <w:t>demountable</w:t>
      </w:r>
      <w:r w:rsidR="00D6508F" w:rsidRPr="0067635D">
        <w:t xml:space="preserve"> </w:t>
      </w:r>
      <w:r w:rsidRPr="0067635D">
        <w:t>enabling the replacement</w:t>
      </w:r>
      <w:r w:rsidR="00D6508F" w:rsidRPr="0067635D">
        <w:t xml:space="preserve"> </w:t>
      </w:r>
      <w:r w:rsidRPr="0067635D">
        <w:t>of</w:t>
      </w:r>
      <w:r w:rsidR="00D6508F" w:rsidRPr="0067635D">
        <w:t xml:space="preserve"> </w:t>
      </w:r>
      <w:r w:rsidRPr="0067635D">
        <w:t>one</w:t>
      </w:r>
      <w:r w:rsidR="00D6508F" w:rsidRPr="0067635D">
        <w:t xml:space="preserve"> </w:t>
      </w:r>
      <w:r w:rsidRPr="0067635D">
        <w:t>part</w:t>
      </w:r>
      <w:r w:rsidR="00D6508F" w:rsidRPr="0067635D">
        <w:t xml:space="preserve"> </w:t>
      </w:r>
      <w:r w:rsidR="00A35A3C" w:rsidRPr="0067635D">
        <w:t>of the system.</w:t>
      </w:r>
    </w:p>
    <w:p w14:paraId="65D315A4" w14:textId="77777777" w:rsidR="00267D9C" w:rsidRPr="0067635D" w:rsidRDefault="00267D9C" w:rsidP="00267D9C">
      <w:pPr>
        <w:tabs>
          <w:tab w:val="left" w:pos="5685"/>
        </w:tabs>
        <w:spacing w:after="0"/>
        <w:jc w:val="both"/>
        <w:rPr>
          <w:rFonts w:ascii="Times New Roman" w:eastAsia="Times New Roman" w:hAnsi="Times New Roman" w:cs="Times New Roman"/>
          <w:sz w:val="20"/>
          <w:szCs w:val="20"/>
        </w:rPr>
      </w:pPr>
    </w:p>
    <w:p w14:paraId="7B987F99" w14:textId="049EB1BD" w:rsidR="004A263B" w:rsidRPr="0067635D" w:rsidRDefault="00F256D1">
      <w:pPr>
        <w:pStyle w:val="ListParagraph"/>
        <w:numPr>
          <w:ilvl w:val="0"/>
          <w:numId w:val="159"/>
        </w:numPr>
        <w:tabs>
          <w:tab w:val="left" w:pos="5685"/>
        </w:tabs>
        <w:spacing w:after="0"/>
        <w:jc w:val="both"/>
        <w:rPr>
          <w:rFonts w:cstheme="minorHAnsi"/>
          <w:b/>
          <w:bCs/>
          <w:u w:val="single"/>
        </w:rPr>
      </w:pPr>
      <w:r w:rsidRPr="0067635D">
        <w:rPr>
          <w:rFonts w:cstheme="minorHAnsi"/>
          <w:b/>
          <w:bCs/>
          <w:u w:val="single"/>
        </w:rPr>
        <w:t>FENDER INSTALLATION</w:t>
      </w:r>
    </w:p>
    <w:p w14:paraId="2436A028" w14:textId="7CDA981E" w:rsidR="004A263B" w:rsidRPr="0067635D" w:rsidRDefault="004A263B" w:rsidP="0093684D">
      <w:pPr>
        <w:tabs>
          <w:tab w:val="left" w:pos="5685"/>
        </w:tabs>
        <w:spacing w:after="0"/>
        <w:ind w:left="720"/>
        <w:jc w:val="both"/>
      </w:pPr>
      <w:r w:rsidRPr="0067635D">
        <w:t>Fender</w:t>
      </w:r>
      <w:r w:rsidR="00D6508F" w:rsidRPr="0067635D">
        <w:t xml:space="preserve"> </w:t>
      </w:r>
      <w:r w:rsidRPr="0067635D">
        <w:t>fixings</w:t>
      </w:r>
      <w:r w:rsidR="00D6508F" w:rsidRPr="0067635D">
        <w:t xml:space="preserve"> </w:t>
      </w:r>
      <w:r w:rsidRPr="0067635D">
        <w:t>shall</w:t>
      </w:r>
      <w:r w:rsidR="00D6508F" w:rsidRPr="0067635D">
        <w:t xml:space="preserve"> </w:t>
      </w:r>
      <w:r w:rsidRPr="0067635D">
        <w:t>be</w:t>
      </w:r>
      <w:r w:rsidR="00D6508F" w:rsidRPr="0067635D">
        <w:t xml:space="preserve"> </w:t>
      </w:r>
      <w:r w:rsidRPr="0067635D">
        <w:t>accurately</w:t>
      </w:r>
      <w:r w:rsidR="00D6508F" w:rsidRPr="0067635D">
        <w:t xml:space="preserve"> </w:t>
      </w:r>
      <w:r w:rsidRPr="0067635D">
        <w:t>set</w:t>
      </w:r>
      <w:r w:rsidR="00D6508F" w:rsidRPr="0067635D">
        <w:t xml:space="preserve"> </w:t>
      </w:r>
      <w:r w:rsidRPr="0067635D">
        <w:t>out</w:t>
      </w:r>
      <w:r w:rsidR="00D6508F" w:rsidRPr="0067635D">
        <w:t xml:space="preserve"> </w:t>
      </w:r>
      <w:r w:rsidRPr="0067635D">
        <w:t>to</w:t>
      </w:r>
      <w:r w:rsidR="00D6508F" w:rsidRPr="0067635D">
        <w:t xml:space="preserve"> </w:t>
      </w:r>
      <w:r w:rsidRPr="0067635D">
        <w:t>ensure</w:t>
      </w:r>
      <w:r w:rsidR="00D6508F" w:rsidRPr="0067635D">
        <w:t xml:space="preserve"> </w:t>
      </w:r>
      <w:r w:rsidRPr="0067635D">
        <w:t>that</w:t>
      </w:r>
      <w:r w:rsidR="00D6508F" w:rsidRPr="0067635D">
        <w:t xml:space="preserve"> </w:t>
      </w:r>
      <w:r w:rsidRPr="0067635D">
        <w:t>fenders</w:t>
      </w:r>
      <w:r w:rsidR="00D6508F" w:rsidRPr="0067635D">
        <w:t xml:space="preserve"> </w:t>
      </w:r>
      <w:r w:rsidRPr="0067635D">
        <w:t>are</w:t>
      </w:r>
      <w:r w:rsidR="00D6508F" w:rsidRPr="0067635D">
        <w:t xml:space="preserve"> </w:t>
      </w:r>
      <w:r w:rsidRPr="0067635D">
        <w:t>installed without distortion of the rubber.</w:t>
      </w:r>
    </w:p>
    <w:p w14:paraId="21CAF863" w14:textId="2DA52FFD" w:rsidR="004A263B" w:rsidRPr="0067635D" w:rsidRDefault="004A263B">
      <w:pPr>
        <w:pStyle w:val="Heading3"/>
        <w:numPr>
          <w:ilvl w:val="2"/>
          <w:numId w:val="29"/>
        </w:numPr>
        <w:ind w:left="720" w:firstLine="0"/>
        <w:rPr>
          <w:w w:val="113"/>
        </w:rPr>
      </w:pPr>
      <w:bookmarkStart w:id="442" w:name="_Toc172648512"/>
      <w:r w:rsidRPr="0067635D">
        <w:rPr>
          <w:w w:val="113"/>
        </w:rPr>
        <w:t>BOLLARDS</w:t>
      </w:r>
      <w:bookmarkEnd w:id="442"/>
    </w:p>
    <w:p w14:paraId="7755F646" w14:textId="7D6BFB53" w:rsidR="004A263B" w:rsidRPr="0067635D" w:rsidRDefault="004A263B">
      <w:pPr>
        <w:pStyle w:val="ListParagraph"/>
        <w:numPr>
          <w:ilvl w:val="0"/>
          <w:numId w:val="160"/>
        </w:numPr>
        <w:tabs>
          <w:tab w:val="left" w:pos="5685"/>
        </w:tabs>
        <w:spacing w:after="0"/>
        <w:jc w:val="both"/>
        <w:rPr>
          <w:rFonts w:cstheme="minorHAnsi"/>
          <w:b/>
          <w:bCs/>
          <w:u w:val="single"/>
        </w:rPr>
      </w:pPr>
      <w:r w:rsidRPr="0067635D">
        <w:rPr>
          <w:rFonts w:cstheme="minorHAnsi"/>
          <w:b/>
          <w:bCs/>
          <w:u w:val="single"/>
        </w:rPr>
        <w:t>G</w:t>
      </w:r>
      <w:r w:rsidR="00F256D1" w:rsidRPr="0067635D">
        <w:rPr>
          <w:rFonts w:cstheme="minorHAnsi"/>
          <w:b/>
          <w:bCs/>
          <w:u w:val="single"/>
        </w:rPr>
        <w:t>ENERAL</w:t>
      </w:r>
    </w:p>
    <w:p w14:paraId="336C9ADF" w14:textId="77777777" w:rsidR="003233D2" w:rsidRPr="0067635D" w:rsidRDefault="004A263B" w:rsidP="003233D2">
      <w:pPr>
        <w:tabs>
          <w:tab w:val="left" w:pos="5685"/>
        </w:tabs>
        <w:spacing w:after="0"/>
        <w:ind w:left="720"/>
        <w:jc w:val="both"/>
      </w:pPr>
      <w:r w:rsidRPr="0067635D">
        <w:t>Bollards</w:t>
      </w:r>
      <w:r w:rsidR="00D6508F" w:rsidRPr="0067635D">
        <w:t xml:space="preserve"> </w:t>
      </w:r>
      <w:r w:rsidRPr="0067635D">
        <w:t>shall</w:t>
      </w:r>
      <w:r w:rsidR="00D6508F" w:rsidRPr="0067635D">
        <w:t xml:space="preserve"> </w:t>
      </w:r>
      <w:r w:rsidRPr="0067635D">
        <w:t>be</w:t>
      </w:r>
      <w:r w:rsidR="00D6508F" w:rsidRPr="0067635D">
        <w:t xml:space="preserve"> </w:t>
      </w:r>
      <w:r w:rsidRPr="0067635D">
        <w:t>blast-cleaned</w:t>
      </w:r>
      <w:r w:rsidR="00D6508F" w:rsidRPr="0067635D">
        <w:t xml:space="preserve"> </w:t>
      </w:r>
      <w:r w:rsidRPr="0067635D">
        <w:t>and</w:t>
      </w:r>
      <w:r w:rsidR="00D6508F" w:rsidRPr="0067635D">
        <w:t xml:space="preserve"> </w:t>
      </w:r>
      <w:r w:rsidRPr="0067635D">
        <w:t>coal</w:t>
      </w:r>
      <w:r w:rsidR="00D6508F" w:rsidRPr="0067635D">
        <w:t xml:space="preserve"> </w:t>
      </w:r>
      <w:r w:rsidRPr="0067635D">
        <w:t>tar</w:t>
      </w:r>
      <w:r w:rsidR="00D6508F" w:rsidRPr="0067635D">
        <w:t xml:space="preserve"> </w:t>
      </w:r>
      <w:r w:rsidRPr="0067635D">
        <w:t>epoxy</w:t>
      </w:r>
      <w:r w:rsidR="00D6508F" w:rsidRPr="0067635D">
        <w:t xml:space="preserve"> </w:t>
      </w:r>
      <w:r w:rsidRPr="0067635D">
        <w:t>painted</w:t>
      </w:r>
      <w:r w:rsidR="00D6508F" w:rsidRPr="0067635D">
        <w:t xml:space="preserve"> </w:t>
      </w:r>
      <w:r w:rsidRPr="0067635D">
        <w:t>to a minimum DFT of</w:t>
      </w:r>
      <w:r w:rsidR="003233D2" w:rsidRPr="0067635D">
        <w:t xml:space="preserve"> </w:t>
      </w:r>
      <w:r w:rsidRPr="0067635D">
        <w:t>300 microns before</w:t>
      </w:r>
      <w:r w:rsidR="00D6508F" w:rsidRPr="0067635D">
        <w:t xml:space="preserve"> </w:t>
      </w:r>
      <w:r w:rsidRPr="0067635D">
        <w:t>installation, and shall be</w:t>
      </w:r>
      <w:r w:rsidR="00D6508F" w:rsidRPr="0067635D">
        <w:t xml:space="preserve"> </w:t>
      </w:r>
      <w:r w:rsidRPr="0067635D">
        <w:t>filled with concrete</w:t>
      </w:r>
      <w:r w:rsidR="00D6508F" w:rsidRPr="0067635D">
        <w:t xml:space="preserve"> </w:t>
      </w:r>
      <w:r w:rsidRPr="0067635D">
        <w:t>grade 30/20/S after</w:t>
      </w:r>
      <w:r w:rsidR="00D6508F" w:rsidRPr="0067635D">
        <w:t xml:space="preserve"> </w:t>
      </w:r>
      <w:r w:rsidRPr="0067635D">
        <w:t>installation.</w:t>
      </w:r>
      <w:r w:rsidR="00D6508F" w:rsidRPr="0067635D">
        <w:t xml:space="preserve"> </w:t>
      </w:r>
    </w:p>
    <w:p w14:paraId="2BC1186F" w14:textId="1729A35B" w:rsidR="003233D2" w:rsidRPr="0067635D" w:rsidRDefault="004A263B" w:rsidP="003233D2">
      <w:pPr>
        <w:tabs>
          <w:tab w:val="left" w:pos="5685"/>
        </w:tabs>
        <w:spacing w:after="0"/>
        <w:ind w:left="720"/>
        <w:jc w:val="both"/>
      </w:pPr>
      <w:r w:rsidRPr="0067635D">
        <w:t>The</w:t>
      </w:r>
      <w:r w:rsidR="00D6508F" w:rsidRPr="0067635D">
        <w:t xml:space="preserve"> </w:t>
      </w:r>
      <w:r w:rsidRPr="0067635D">
        <w:t>concrete</w:t>
      </w:r>
      <w:r w:rsidR="00D6508F" w:rsidRPr="0067635D">
        <w:t xml:space="preserve"> </w:t>
      </w:r>
      <w:r w:rsidRPr="0067635D">
        <w:t>shall</w:t>
      </w:r>
      <w:r w:rsidR="00D6508F" w:rsidRPr="0067635D">
        <w:t xml:space="preserve"> </w:t>
      </w:r>
      <w:r w:rsidRPr="0067635D">
        <w:t>incorporate an approved</w:t>
      </w:r>
      <w:r w:rsidR="00D6508F" w:rsidRPr="0067635D">
        <w:t xml:space="preserve"> </w:t>
      </w:r>
      <w:r w:rsidRPr="0067635D">
        <w:t>expanding agent</w:t>
      </w:r>
      <w:r w:rsidR="00D6508F" w:rsidRPr="0067635D">
        <w:t xml:space="preserve"> </w:t>
      </w:r>
      <w:r w:rsidRPr="0067635D">
        <w:t>to impart</w:t>
      </w:r>
      <w:r w:rsidR="00D6508F" w:rsidRPr="0067635D">
        <w:t xml:space="preserve"> </w:t>
      </w:r>
      <w:r w:rsidRPr="0067635D">
        <w:t>non-shrink</w:t>
      </w:r>
      <w:r w:rsidR="00D6508F" w:rsidRPr="0067635D">
        <w:t xml:space="preserve"> </w:t>
      </w:r>
      <w:r w:rsidRPr="0067635D">
        <w:t>properties.</w:t>
      </w:r>
      <w:r w:rsidR="00D6508F" w:rsidRPr="0067635D">
        <w:t xml:space="preserve"> </w:t>
      </w:r>
      <w:r w:rsidRPr="0067635D">
        <w:t>Base</w:t>
      </w:r>
      <w:r w:rsidR="00D6508F" w:rsidRPr="0067635D">
        <w:t xml:space="preserve"> </w:t>
      </w:r>
      <w:r w:rsidRPr="0067635D">
        <w:t>bolt</w:t>
      </w:r>
      <w:r w:rsidR="00D6508F" w:rsidRPr="0067635D">
        <w:t xml:space="preserve"> </w:t>
      </w:r>
      <w:r w:rsidRPr="0067635D">
        <w:t>recesses</w:t>
      </w:r>
      <w:r w:rsidR="00D6508F" w:rsidRPr="0067635D">
        <w:t xml:space="preserve"> </w:t>
      </w:r>
      <w:r w:rsidRPr="0067635D">
        <w:t>shall</w:t>
      </w:r>
      <w:r w:rsidR="00D6508F" w:rsidRPr="0067635D">
        <w:t xml:space="preserve"> </w:t>
      </w:r>
      <w:r w:rsidRPr="0067635D">
        <w:t>be</w:t>
      </w:r>
      <w:r w:rsidR="00D6508F" w:rsidRPr="0067635D">
        <w:t xml:space="preserve"> </w:t>
      </w:r>
      <w:r w:rsidRPr="0067635D">
        <w:t xml:space="preserve">filled with a sealant. </w:t>
      </w:r>
    </w:p>
    <w:p w14:paraId="24D982AA" w14:textId="380FF1D6" w:rsidR="004A263B" w:rsidRPr="0067635D" w:rsidRDefault="004A263B" w:rsidP="00FA5BC3">
      <w:pPr>
        <w:tabs>
          <w:tab w:val="left" w:pos="5685"/>
        </w:tabs>
        <w:spacing w:after="0"/>
        <w:ind w:left="720"/>
        <w:jc w:val="both"/>
      </w:pPr>
      <w:r w:rsidRPr="0067635D">
        <w:t>The type</w:t>
      </w:r>
      <w:r w:rsidR="00D6508F" w:rsidRPr="0067635D">
        <w:t xml:space="preserve"> </w:t>
      </w:r>
      <w:r w:rsidRPr="0067635D">
        <w:t>of</w:t>
      </w:r>
      <w:r w:rsidR="00D6508F" w:rsidRPr="0067635D">
        <w:t xml:space="preserve"> </w:t>
      </w:r>
      <w:r w:rsidRPr="0067635D">
        <w:t>sealant</w:t>
      </w:r>
      <w:r w:rsidR="00D6508F" w:rsidRPr="0067635D">
        <w:t xml:space="preserve"> </w:t>
      </w:r>
      <w:r w:rsidRPr="0067635D">
        <w:t>to</w:t>
      </w:r>
      <w:r w:rsidR="00D6508F" w:rsidRPr="0067635D">
        <w:t xml:space="preserve"> </w:t>
      </w:r>
      <w:r w:rsidRPr="0067635D">
        <w:t>be</w:t>
      </w:r>
      <w:r w:rsidR="00D6508F" w:rsidRPr="0067635D">
        <w:t xml:space="preserve"> </w:t>
      </w:r>
      <w:r w:rsidRPr="0067635D">
        <w:t>used</w:t>
      </w:r>
      <w:r w:rsidR="00D6508F" w:rsidRPr="0067635D">
        <w:t xml:space="preserve"> </w:t>
      </w:r>
      <w:r w:rsidRPr="0067635D">
        <w:t>shall</w:t>
      </w:r>
      <w:r w:rsidR="00D6508F" w:rsidRPr="0067635D">
        <w:t xml:space="preserve"> </w:t>
      </w:r>
      <w:r w:rsidRPr="0067635D">
        <w:t>be</w:t>
      </w:r>
      <w:r w:rsidR="00D6508F" w:rsidRPr="0067635D">
        <w:t xml:space="preserve"> </w:t>
      </w:r>
      <w:r w:rsidRPr="0067635D">
        <w:t>subject</w:t>
      </w:r>
      <w:r w:rsidR="00D6508F" w:rsidRPr="0067635D">
        <w:t xml:space="preserve"> </w:t>
      </w:r>
      <w:r w:rsidRPr="0067635D">
        <w:t>to</w:t>
      </w:r>
      <w:r w:rsidR="00D6508F" w:rsidRPr="0067635D">
        <w:t xml:space="preserve"> </w:t>
      </w:r>
      <w:r w:rsidRPr="0067635D">
        <w:t>the</w:t>
      </w:r>
      <w:r w:rsidR="00D6508F" w:rsidRPr="0067635D">
        <w:t xml:space="preserve"> </w:t>
      </w:r>
      <w:r w:rsidRPr="0067635D">
        <w:t>Employer's</w:t>
      </w:r>
      <w:r w:rsidR="00D6508F" w:rsidRPr="0067635D">
        <w:t xml:space="preserve"> </w:t>
      </w:r>
      <w:r w:rsidRPr="0067635D">
        <w:t>Representatives' approval.</w:t>
      </w:r>
    </w:p>
    <w:p w14:paraId="69D70D8E" w14:textId="77777777" w:rsidR="005C1D43" w:rsidRPr="0067635D" w:rsidRDefault="005C1D43" w:rsidP="004A263B">
      <w:pPr>
        <w:spacing w:before="13" w:after="0" w:line="240" w:lineRule="exact"/>
        <w:rPr>
          <w:rFonts w:ascii="Times New Roman" w:eastAsia="Times New Roman" w:hAnsi="Times New Roman" w:cs="Times New Roman"/>
          <w:sz w:val="24"/>
          <w:szCs w:val="24"/>
        </w:rPr>
      </w:pPr>
    </w:p>
    <w:p w14:paraId="289C09D8" w14:textId="1D81387A" w:rsidR="004A263B" w:rsidRPr="0067635D" w:rsidRDefault="004A263B">
      <w:pPr>
        <w:pStyle w:val="ListParagraph"/>
        <w:numPr>
          <w:ilvl w:val="0"/>
          <w:numId w:val="160"/>
        </w:numPr>
        <w:tabs>
          <w:tab w:val="left" w:pos="5685"/>
        </w:tabs>
        <w:spacing w:after="0"/>
        <w:jc w:val="both"/>
        <w:rPr>
          <w:rFonts w:cstheme="minorHAnsi"/>
          <w:b/>
          <w:bCs/>
          <w:u w:val="single"/>
        </w:rPr>
      </w:pPr>
      <w:r w:rsidRPr="0067635D">
        <w:rPr>
          <w:rFonts w:cstheme="minorHAnsi"/>
          <w:b/>
          <w:bCs/>
          <w:u w:val="single"/>
        </w:rPr>
        <w:t>A</w:t>
      </w:r>
      <w:r w:rsidR="00F256D1" w:rsidRPr="0067635D">
        <w:rPr>
          <w:rFonts w:cstheme="minorHAnsi"/>
          <w:b/>
          <w:bCs/>
          <w:u w:val="single"/>
        </w:rPr>
        <w:t>NCHOR BOLTS</w:t>
      </w:r>
    </w:p>
    <w:p w14:paraId="7AADEC02" w14:textId="016065EF" w:rsidR="004A263B" w:rsidRPr="0067635D" w:rsidRDefault="004A263B" w:rsidP="003233D2">
      <w:pPr>
        <w:tabs>
          <w:tab w:val="left" w:pos="5685"/>
        </w:tabs>
        <w:spacing w:after="0"/>
        <w:ind w:left="720"/>
        <w:jc w:val="both"/>
      </w:pPr>
      <w:r w:rsidRPr="0067635D">
        <w:t>The Sub-Contractor</w:t>
      </w:r>
      <w:r w:rsidR="00A35A3C" w:rsidRPr="0067635D">
        <w:t xml:space="preserve"> </w:t>
      </w:r>
      <w:r w:rsidRPr="0067635D">
        <w:t>shall</w:t>
      </w:r>
      <w:r w:rsidR="00D6508F" w:rsidRPr="0067635D">
        <w:t xml:space="preserve"> </w:t>
      </w:r>
      <w:r w:rsidRPr="0067635D">
        <w:t>submit all</w:t>
      </w:r>
      <w:r w:rsidR="00D6508F" w:rsidRPr="0067635D">
        <w:t xml:space="preserve"> </w:t>
      </w:r>
      <w:r w:rsidRPr="0067635D">
        <w:t>design</w:t>
      </w:r>
      <w:r w:rsidR="00D6508F" w:rsidRPr="0067635D">
        <w:t xml:space="preserve"> </w:t>
      </w:r>
      <w:r w:rsidRPr="0067635D">
        <w:t>calculations</w:t>
      </w:r>
      <w:r w:rsidR="00D6508F" w:rsidRPr="0067635D">
        <w:t xml:space="preserve"> </w:t>
      </w:r>
      <w:r w:rsidRPr="0067635D">
        <w:t>for</w:t>
      </w:r>
      <w:r w:rsidR="00D6508F" w:rsidRPr="0067635D">
        <w:t xml:space="preserve"> </w:t>
      </w:r>
      <w:r w:rsidRPr="0067635D">
        <w:t>Bollard</w:t>
      </w:r>
      <w:r w:rsidR="00D6508F" w:rsidRPr="0067635D">
        <w:t xml:space="preserve"> </w:t>
      </w:r>
      <w:r w:rsidRPr="0067635D">
        <w:t>holding</w:t>
      </w:r>
      <w:r w:rsidR="00D6508F" w:rsidRPr="0067635D">
        <w:t xml:space="preserve"> </w:t>
      </w:r>
      <w:r w:rsidRPr="0067635D">
        <w:t>down bolts, foundation, reinforcement, etc. for the Employer's Representative's approval.</w:t>
      </w:r>
    </w:p>
    <w:p w14:paraId="36C3DC73" w14:textId="6A332B7B" w:rsidR="004A263B" w:rsidRPr="0067635D" w:rsidRDefault="004A263B" w:rsidP="003233D2">
      <w:pPr>
        <w:tabs>
          <w:tab w:val="left" w:pos="5685"/>
        </w:tabs>
        <w:spacing w:after="0"/>
        <w:ind w:left="720"/>
        <w:jc w:val="both"/>
      </w:pPr>
      <w:r w:rsidRPr="0067635D">
        <w:t>Bollards</w:t>
      </w:r>
      <w:r w:rsidR="00D6508F" w:rsidRPr="0067635D">
        <w:t xml:space="preserve"> </w:t>
      </w:r>
      <w:r w:rsidRPr="0067635D">
        <w:t>shall</w:t>
      </w:r>
      <w:r w:rsidR="00D6508F" w:rsidRPr="0067635D">
        <w:t xml:space="preserve"> </w:t>
      </w:r>
      <w:r w:rsidRPr="0067635D">
        <w:t>be</w:t>
      </w:r>
      <w:r w:rsidR="00D6508F" w:rsidRPr="0067635D">
        <w:t xml:space="preserve"> </w:t>
      </w:r>
      <w:r w:rsidRPr="0067635D">
        <w:t>-</w:t>
      </w:r>
      <w:r w:rsidR="00D6508F" w:rsidRPr="0067635D">
        <w:t xml:space="preserve"> </w:t>
      </w:r>
      <w:r w:rsidRPr="0067635D">
        <w:t>manufactured</w:t>
      </w:r>
      <w:r w:rsidR="00D6508F" w:rsidRPr="0067635D">
        <w:t xml:space="preserve"> </w:t>
      </w:r>
      <w:r w:rsidRPr="0067635D">
        <w:t>by</w:t>
      </w:r>
      <w:r w:rsidR="00D6508F" w:rsidRPr="0067635D">
        <w:t xml:space="preserve"> </w:t>
      </w:r>
      <w:r w:rsidRPr="0067635D">
        <w:t>one</w:t>
      </w:r>
      <w:r w:rsidR="00D6508F" w:rsidRPr="0067635D">
        <w:t xml:space="preserve"> </w:t>
      </w:r>
      <w:r w:rsidRPr="0067635D">
        <w:t>of</w:t>
      </w:r>
      <w:r w:rsidR="00D6508F" w:rsidRPr="0067635D">
        <w:t xml:space="preserve"> </w:t>
      </w:r>
      <w:r w:rsidRPr="0067635D">
        <w:t>the</w:t>
      </w:r>
      <w:r w:rsidR="00D6508F" w:rsidRPr="0067635D">
        <w:t xml:space="preserve"> </w:t>
      </w:r>
      <w:r w:rsidRPr="0067635D">
        <w:t>following</w:t>
      </w:r>
      <w:r w:rsidR="00D6508F" w:rsidRPr="0067635D">
        <w:t xml:space="preserve"> </w:t>
      </w:r>
      <w:r w:rsidRPr="0067635D">
        <w:t>companies</w:t>
      </w:r>
      <w:r w:rsidR="00D6508F" w:rsidRPr="0067635D">
        <w:t xml:space="preserve"> </w:t>
      </w:r>
      <w:r w:rsidRPr="0067635D">
        <w:t>or</w:t>
      </w:r>
      <w:r w:rsidR="00D6508F" w:rsidRPr="0067635D">
        <w:t xml:space="preserve"> </w:t>
      </w:r>
      <w:r w:rsidRPr="0067635D">
        <w:t>equal approved, and</w:t>
      </w:r>
      <w:r w:rsidR="00D6508F" w:rsidRPr="0067635D">
        <w:t xml:space="preserve"> </w:t>
      </w:r>
      <w:r w:rsidRPr="0067635D">
        <w:t>test certificates shall be provided:</w:t>
      </w:r>
    </w:p>
    <w:p w14:paraId="12ECF721" w14:textId="77777777" w:rsidR="004A263B" w:rsidRPr="0067635D" w:rsidRDefault="004A263B" w:rsidP="003233D2">
      <w:pPr>
        <w:tabs>
          <w:tab w:val="left" w:pos="5685"/>
        </w:tabs>
        <w:spacing w:after="0"/>
        <w:ind w:left="720"/>
        <w:jc w:val="both"/>
      </w:pPr>
      <w:r w:rsidRPr="0067635D">
        <w:t>Richards Marine (Head</w:t>
      </w:r>
      <w:r w:rsidR="00D6508F" w:rsidRPr="0067635D">
        <w:t xml:space="preserve"> </w:t>
      </w:r>
      <w:r w:rsidRPr="0067635D">
        <w:t>Office) No.</w:t>
      </w:r>
      <w:r w:rsidR="00D6508F" w:rsidRPr="0067635D">
        <w:t xml:space="preserve"> </w:t>
      </w:r>
      <w:r w:rsidRPr="0067635D">
        <w:t>3 Westgate, Yarm, Stockton on</w:t>
      </w:r>
      <w:r w:rsidR="00A35A3C" w:rsidRPr="0067635D">
        <w:t xml:space="preserve"> Tees, TS15 9QT, United Kingdom</w:t>
      </w:r>
    </w:p>
    <w:p w14:paraId="27D16E2D" w14:textId="77777777" w:rsidR="004A263B" w:rsidRPr="0067635D" w:rsidRDefault="004A263B" w:rsidP="003233D2">
      <w:pPr>
        <w:tabs>
          <w:tab w:val="left" w:pos="5685"/>
        </w:tabs>
        <w:spacing w:after="0"/>
        <w:ind w:left="720"/>
        <w:jc w:val="both"/>
      </w:pPr>
      <w:r w:rsidRPr="0067635D">
        <w:t>Richards Marine</w:t>
      </w:r>
      <w:r w:rsidR="00D6508F" w:rsidRPr="0067635D">
        <w:t xml:space="preserve"> </w:t>
      </w:r>
      <w:r w:rsidRPr="0067635D">
        <w:t>(International Sales &amp; Marketing) GBA Products Co Ltd</w:t>
      </w:r>
    </w:p>
    <w:p w14:paraId="287C8F3D" w14:textId="77777777" w:rsidR="004A263B" w:rsidRPr="0067635D" w:rsidRDefault="004A263B" w:rsidP="003233D2">
      <w:pPr>
        <w:tabs>
          <w:tab w:val="left" w:pos="5685"/>
        </w:tabs>
        <w:spacing w:after="0"/>
        <w:ind w:left="720"/>
        <w:jc w:val="both"/>
      </w:pPr>
      <w:r w:rsidRPr="0067635D">
        <w:t>P.O. Box 4116, Dubai,</w:t>
      </w:r>
      <w:r w:rsidR="00D6508F" w:rsidRPr="0067635D">
        <w:t xml:space="preserve"> </w:t>
      </w:r>
      <w:r w:rsidR="00A35A3C" w:rsidRPr="0067635D">
        <w:t>United Arab Emirates</w:t>
      </w:r>
    </w:p>
    <w:p w14:paraId="4D8FD74C" w14:textId="77777777" w:rsidR="004A263B" w:rsidRPr="0067635D" w:rsidRDefault="004A263B" w:rsidP="003233D2">
      <w:pPr>
        <w:tabs>
          <w:tab w:val="left" w:pos="5685"/>
        </w:tabs>
        <w:spacing w:after="0"/>
        <w:ind w:left="720"/>
        <w:jc w:val="both"/>
      </w:pPr>
      <w:r w:rsidRPr="0067635D">
        <w:t>Tel: +9</w:t>
      </w:r>
      <w:r w:rsidR="00A35A3C" w:rsidRPr="0067635D">
        <w:t>71 4 881 7996 / +971 4 881 5565</w:t>
      </w:r>
    </w:p>
    <w:p w14:paraId="22436B08" w14:textId="77777777" w:rsidR="004A263B" w:rsidRPr="0067635D" w:rsidRDefault="004A263B" w:rsidP="003233D2">
      <w:pPr>
        <w:tabs>
          <w:tab w:val="left" w:pos="5685"/>
        </w:tabs>
        <w:spacing w:after="0"/>
        <w:ind w:left="720"/>
        <w:jc w:val="both"/>
      </w:pPr>
      <w:r w:rsidRPr="0067635D">
        <w:t>Fax: +971 4 881 6230</w:t>
      </w:r>
    </w:p>
    <w:p w14:paraId="0F6DE561" w14:textId="77777777" w:rsidR="004A263B" w:rsidRPr="0067635D" w:rsidRDefault="004A263B" w:rsidP="003233D2">
      <w:pPr>
        <w:tabs>
          <w:tab w:val="left" w:pos="5685"/>
        </w:tabs>
        <w:spacing w:after="0"/>
        <w:ind w:left="720"/>
        <w:jc w:val="both"/>
        <w:rPr>
          <w:sz w:val="12"/>
          <w:szCs w:val="12"/>
        </w:rPr>
      </w:pPr>
    </w:p>
    <w:p w14:paraId="06057B0E" w14:textId="77777777" w:rsidR="004A263B" w:rsidRPr="0067635D" w:rsidRDefault="00A35A3C" w:rsidP="003233D2">
      <w:pPr>
        <w:tabs>
          <w:tab w:val="left" w:pos="5685"/>
        </w:tabs>
        <w:spacing w:after="0"/>
        <w:ind w:left="720"/>
        <w:jc w:val="both"/>
      </w:pPr>
      <w:r w:rsidRPr="0067635D">
        <w:t>Trelleborg Marine Systems Dubai</w:t>
      </w:r>
    </w:p>
    <w:p w14:paraId="1B4E8023" w14:textId="77777777" w:rsidR="004A263B" w:rsidRPr="0067635D" w:rsidRDefault="004A263B" w:rsidP="003233D2">
      <w:pPr>
        <w:tabs>
          <w:tab w:val="left" w:pos="5685"/>
        </w:tabs>
        <w:spacing w:after="0"/>
        <w:ind w:left="720"/>
        <w:jc w:val="both"/>
      </w:pPr>
      <w:r w:rsidRPr="0067635D">
        <w:t>Dubai,</w:t>
      </w:r>
      <w:r w:rsidR="00D6508F" w:rsidRPr="0067635D">
        <w:t xml:space="preserve"> </w:t>
      </w:r>
      <w:r w:rsidR="00A35A3C" w:rsidRPr="0067635D">
        <w:t>UAE</w:t>
      </w:r>
    </w:p>
    <w:p w14:paraId="2D966D19" w14:textId="77777777" w:rsidR="00A35A3C" w:rsidRPr="0067635D" w:rsidRDefault="00A35A3C" w:rsidP="003233D2">
      <w:pPr>
        <w:tabs>
          <w:tab w:val="left" w:pos="5685"/>
        </w:tabs>
        <w:spacing w:after="0"/>
        <w:ind w:left="720"/>
        <w:jc w:val="both"/>
      </w:pPr>
      <w:r w:rsidRPr="0067635D">
        <w:t>Tel: +971 4 886 182</w:t>
      </w:r>
    </w:p>
    <w:p w14:paraId="7EE41C43" w14:textId="77777777" w:rsidR="004A263B" w:rsidRPr="0067635D" w:rsidRDefault="004A263B" w:rsidP="003233D2">
      <w:pPr>
        <w:tabs>
          <w:tab w:val="left" w:pos="5685"/>
        </w:tabs>
        <w:spacing w:after="0"/>
        <w:ind w:left="720"/>
        <w:jc w:val="both"/>
      </w:pPr>
      <w:r w:rsidRPr="0067635D">
        <w:t>Fax: +971 4 886 1826</w:t>
      </w:r>
    </w:p>
    <w:p w14:paraId="4D7170D8" w14:textId="77777777" w:rsidR="00A35A3C" w:rsidRPr="0067635D" w:rsidRDefault="00A35A3C" w:rsidP="003233D2">
      <w:pPr>
        <w:tabs>
          <w:tab w:val="left" w:pos="5685"/>
        </w:tabs>
        <w:spacing w:after="0"/>
        <w:ind w:left="720"/>
        <w:jc w:val="both"/>
        <w:rPr>
          <w:sz w:val="12"/>
          <w:szCs w:val="12"/>
        </w:rPr>
      </w:pPr>
    </w:p>
    <w:p w14:paraId="1402EA7C" w14:textId="77777777" w:rsidR="004A263B" w:rsidRPr="0067635D" w:rsidRDefault="004A263B" w:rsidP="003233D2">
      <w:pPr>
        <w:tabs>
          <w:tab w:val="left" w:pos="5685"/>
        </w:tabs>
        <w:spacing w:after="0"/>
        <w:ind w:left="720"/>
        <w:jc w:val="both"/>
      </w:pPr>
      <w:r w:rsidRPr="0067635D">
        <w:t>E.J. Bean &amp; Co Enterprise House,</w:t>
      </w:r>
      <w:r w:rsidR="00D6508F" w:rsidRPr="0067635D">
        <w:t xml:space="preserve"> </w:t>
      </w:r>
      <w:r w:rsidRPr="0067635D">
        <w:t>Harveys Lane, Seething, Norfolk NR15</w:t>
      </w:r>
      <w:r w:rsidR="00D6508F" w:rsidRPr="0067635D">
        <w:t xml:space="preserve"> </w:t>
      </w:r>
      <w:r w:rsidRPr="0067635D">
        <w:t>1EN</w:t>
      </w:r>
    </w:p>
    <w:p w14:paraId="4EEA4C9F" w14:textId="77777777" w:rsidR="004A263B" w:rsidRPr="0067635D" w:rsidRDefault="004A263B" w:rsidP="003233D2">
      <w:pPr>
        <w:tabs>
          <w:tab w:val="left" w:pos="5685"/>
        </w:tabs>
        <w:spacing w:after="0"/>
        <w:ind w:left="720"/>
        <w:jc w:val="both"/>
      </w:pPr>
      <w:r w:rsidRPr="0067635D">
        <w:t>United Kingdom</w:t>
      </w:r>
    </w:p>
    <w:p w14:paraId="0D8A44BC" w14:textId="77777777" w:rsidR="004A263B" w:rsidRPr="0067635D" w:rsidRDefault="004A263B" w:rsidP="003233D2">
      <w:pPr>
        <w:tabs>
          <w:tab w:val="left" w:pos="5685"/>
        </w:tabs>
        <w:spacing w:after="0"/>
        <w:ind w:left="720"/>
        <w:jc w:val="both"/>
      </w:pPr>
      <w:r w:rsidRPr="0067635D">
        <w:t>Tel: +44</w:t>
      </w:r>
      <w:r w:rsidR="00D6508F" w:rsidRPr="0067635D">
        <w:t xml:space="preserve"> </w:t>
      </w:r>
      <w:r w:rsidR="00A35A3C" w:rsidRPr="0067635D">
        <w:t>1508 483703</w:t>
      </w:r>
    </w:p>
    <w:p w14:paraId="0C7B9307" w14:textId="77777777" w:rsidR="004A263B" w:rsidRPr="0067635D" w:rsidRDefault="004A263B" w:rsidP="003233D2">
      <w:pPr>
        <w:tabs>
          <w:tab w:val="left" w:pos="5685"/>
        </w:tabs>
        <w:spacing w:after="0"/>
        <w:ind w:left="720"/>
        <w:jc w:val="both"/>
      </w:pPr>
      <w:r w:rsidRPr="0067635D">
        <w:t>Fax: +44</w:t>
      </w:r>
      <w:r w:rsidR="00D6508F" w:rsidRPr="0067635D">
        <w:t xml:space="preserve"> </w:t>
      </w:r>
      <w:r w:rsidRPr="0067635D">
        <w:t>1508 482710</w:t>
      </w:r>
    </w:p>
    <w:p w14:paraId="7BC425E4" w14:textId="77777777" w:rsidR="004A263B" w:rsidRPr="0067635D" w:rsidRDefault="004A263B" w:rsidP="003233D2">
      <w:pPr>
        <w:tabs>
          <w:tab w:val="left" w:pos="5685"/>
        </w:tabs>
        <w:spacing w:after="0"/>
        <w:ind w:left="720"/>
        <w:jc w:val="both"/>
        <w:rPr>
          <w:sz w:val="12"/>
          <w:szCs w:val="12"/>
        </w:rPr>
      </w:pPr>
    </w:p>
    <w:p w14:paraId="2EEE9E6E" w14:textId="77777777" w:rsidR="004A263B" w:rsidRPr="0067635D" w:rsidRDefault="004A263B" w:rsidP="003233D2">
      <w:pPr>
        <w:tabs>
          <w:tab w:val="left" w:pos="5685"/>
        </w:tabs>
        <w:spacing w:after="0"/>
        <w:ind w:left="720"/>
        <w:jc w:val="both"/>
      </w:pPr>
      <w:r w:rsidRPr="0067635D">
        <w:t>E.J. Bean &amp; Co (Middle East Office) FenderCare Middle East LLC</w:t>
      </w:r>
    </w:p>
    <w:p w14:paraId="1340AC85" w14:textId="77777777" w:rsidR="004A263B" w:rsidRPr="0067635D" w:rsidRDefault="004A263B" w:rsidP="003233D2">
      <w:pPr>
        <w:tabs>
          <w:tab w:val="left" w:pos="5685"/>
        </w:tabs>
        <w:spacing w:after="0"/>
        <w:ind w:left="720"/>
        <w:jc w:val="both"/>
      </w:pPr>
      <w:r w:rsidRPr="0067635D">
        <w:t>PO Box 25896, Sharjah, UAE Tel: +971 6 5311433</w:t>
      </w:r>
    </w:p>
    <w:p w14:paraId="3E6506F8" w14:textId="56BD6267" w:rsidR="003233D2" w:rsidRPr="0067635D" w:rsidRDefault="004A263B" w:rsidP="00FA5BC3">
      <w:pPr>
        <w:tabs>
          <w:tab w:val="left" w:pos="5685"/>
        </w:tabs>
        <w:spacing w:after="0"/>
        <w:ind w:left="720"/>
        <w:jc w:val="both"/>
      </w:pPr>
      <w:r w:rsidRPr="0067635D">
        <w:t>Fax: +971 6 5311022</w:t>
      </w:r>
    </w:p>
    <w:p w14:paraId="3B0D0CE0" w14:textId="7534EF6F" w:rsidR="004A263B" w:rsidRPr="0067635D" w:rsidRDefault="004A263B">
      <w:pPr>
        <w:pStyle w:val="Heading3"/>
        <w:numPr>
          <w:ilvl w:val="2"/>
          <w:numId w:val="29"/>
        </w:numPr>
        <w:ind w:left="720" w:firstLine="0"/>
        <w:rPr>
          <w:w w:val="113"/>
        </w:rPr>
      </w:pPr>
      <w:bookmarkStart w:id="443" w:name="_Toc172648513"/>
      <w:r w:rsidRPr="0067635D">
        <w:rPr>
          <w:w w:val="113"/>
        </w:rPr>
        <w:t>LADDERS, HANDGRIPS AND MOORING RINGS</w:t>
      </w:r>
      <w:bookmarkEnd w:id="443"/>
    </w:p>
    <w:p w14:paraId="2155370D" w14:textId="77777777" w:rsidR="003233D2" w:rsidRPr="0067635D" w:rsidRDefault="004A263B" w:rsidP="003233D2">
      <w:pPr>
        <w:tabs>
          <w:tab w:val="left" w:pos="5685"/>
        </w:tabs>
        <w:spacing w:after="0"/>
        <w:ind w:left="720"/>
        <w:jc w:val="both"/>
      </w:pPr>
      <w:r w:rsidRPr="0067635D">
        <w:t>Ladders,</w:t>
      </w:r>
      <w:r w:rsidR="00D6508F" w:rsidRPr="0067635D">
        <w:t xml:space="preserve"> </w:t>
      </w:r>
      <w:r w:rsidRPr="0067635D">
        <w:t>handgrips and mooring</w:t>
      </w:r>
      <w:r w:rsidR="00D6508F" w:rsidRPr="0067635D">
        <w:t xml:space="preserve"> </w:t>
      </w:r>
      <w:r w:rsidRPr="0067635D">
        <w:t>ring</w:t>
      </w:r>
      <w:r w:rsidR="00D6508F" w:rsidRPr="0067635D">
        <w:t xml:space="preserve"> </w:t>
      </w:r>
      <w:r w:rsidRPr="0067635D">
        <w:t>and</w:t>
      </w:r>
      <w:r w:rsidR="00D6508F" w:rsidRPr="0067635D">
        <w:t xml:space="preserve"> </w:t>
      </w:r>
      <w:r w:rsidRPr="0067635D">
        <w:t>all</w:t>
      </w:r>
      <w:r w:rsidR="00D6508F" w:rsidRPr="0067635D">
        <w:t xml:space="preserve"> </w:t>
      </w:r>
      <w:r w:rsidRPr="0067635D">
        <w:t>associated fixings</w:t>
      </w:r>
      <w:r w:rsidR="00D6508F" w:rsidRPr="0067635D">
        <w:t xml:space="preserve"> </w:t>
      </w:r>
      <w:r w:rsidRPr="0067635D">
        <w:t>shall</w:t>
      </w:r>
      <w:r w:rsidR="00D6508F" w:rsidRPr="0067635D">
        <w:t xml:space="preserve"> </w:t>
      </w:r>
      <w:r w:rsidRPr="0067635D">
        <w:t>be</w:t>
      </w:r>
      <w:r w:rsidR="00D6508F" w:rsidRPr="0067635D">
        <w:t xml:space="preserve"> </w:t>
      </w:r>
      <w:r w:rsidRPr="0067635D">
        <w:t>formed from</w:t>
      </w:r>
      <w:r w:rsidR="00D6508F" w:rsidRPr="0067635D">
        <w:t xml:space="preserve"> </w:t>
      </w:r>
      <w:r w:rsidRPr="0067635D">
        <w:t>stainless</w:t>
      </w:r>
      <w:r w:rsidR="00D6508F" w:rsidRPr="0067635D">
        <w:t xml:space="preserve"> </w:t>
      </w:r>
      <w:r w:rsidRPr="0067635D">
        <w:t>steel</w:t>
      </w:r>
      <w:r w:rsidR="00D6508F" w:rsidRPr="0067635D">
        <w:t xml:space="preserve"> </w:t>
      </w:r>
      <w:r w:rsidRPr="0067635D">
        <w:t>Grade 316 S33</w:t>
      </w:r>
      <w:r w:rsidR="00D6508F" w:rsidRPr="0067635D">
        <w:t xml:space="preserve"> </w:t>
      </w:r>
      <w:r w:rsidRPr="0067635D">
        <w:t>to BS 970: Part</w:t>
      </w:r>
      <w:r w:rsidR="00D6508F" w:rsidRPr="0067635D">
        <w:t xml:space="preserve"> </w:t>
      </w:r>
      <w:r w:rsidRPr="0067635D">
        <w:t>1</w:t>
      </w:r>
      <w:r w:rsidR="00D6508F" w:rsidRPr="0067635D">
        <w:t xml:space="preserve"> </w:t>
      </w:r>
      <w:r w:rsidRPr="0067635D">
        <w:t>or Grade 1</w:t>
      </w:r>
      <w:r w:rsidR="00D6508F" w:rsidRPr="0067635D">
        <w:t xml:space="preserve"> </w:t>
      </w:r>
      <w:r w:rsidRPr="0067635D">
        <w:t>4436 to EN</w:t>
      </w:r>
      <w:r w:rsidR="003233D2" w:rsidRPr="0067635D">
        <w:t xml:space="preserve"> </w:t>
      </w:r>
      <w:r w:rsidRPr="0067635D">
        <w:t xml:space="preserve">10088. </w:t>
      </w:r>
    </w:p>
    <w:p w14:paraId="5B73B997" w14:textId="093069BD" w:rsidR="004A263B" w:rsidRPr="0067635D" w:rsidRDefault="004A263B" w:rsidP="003233D2">
      <w:pPr>
        <w:tabs>
          <w:tab w:val="left" w:pos="5685"/>
        </w:tabs>
        <w:spacing w:after="0"/>
        <w:ind w:left="720"/>
        <w:jc w:val="both"/>
      </w:pPr>
      <w:r w:rsidRPr="0067635D">
        <w:t>Higher grade to be used if above specified</w:t>
      </w:r>
      <w:r w:rsidR="00D6508F" w:rsidRPr="0067635D">
        <w:t xml:space="preserve"> </w:t>
      </w:r>
      <w:r w:rsidRPr="0067635D">
        <w:t>grades are</w:t>
      </w:r>
      <w:r w:rsidR="00D6508F" w:rsidRPr="0067635D">
        <w:t xml:space="preserve"> </w:t>
      </w:r>
      <w:r w:rsidRPr="0067635D">
        <w:t>not available in the local market.</w:t>
      </w:r>
    </w:p>
    <w:p w14:paraId="01A3CECB" w14:textId="77777777" w:rsidR="004A263B" w:rsidRPr="0067635D" w:rsidRDefault="004A263B" w:rsidP="003233D2">
      <w:pPr>
        <w:tabs>
          <w:tab w:val="left" w:pos="5685"/>
        </w:tabs>
        <w:spacing w:after="0"/>
        <w:ind w:left="720"/>
        <w:jc w:val="both"/>
      </w:pPr>
      <w:r w:rsidRPr="0067635D">
        <w:t>Ladders shall be recessed into the quay</w:t>
      </w:r>
      <w:r w:rsidR="00D6508F" w:rsidRPr="0067635D">
        <w:t xml:space="preserve"> </w:t>
      </w:r>
      <w:r w:rsidRPr="0067635D">
        <w:t>wall and be provided with handgrips. Welded items shall be stress-relieved after fabrication.</w:t>
      </w:r>
    </w:p>
    <w:p w14:paraId="0440FBAB" w14:textId="77777777" w:rsidR="004A263B" w:rsidRPr="0067635D" w:rsidRDefault="004A263B" w:rsidP="004A263B">
      <w:pPr>
        <w:spacing w:after="0" w:line="427" w:lineRule="auto"/>
        <w:ind w:left="1094" w:right="697"/>
        <w:rPr>
          <w:rFonts w:ascii="Times New Roman" w:eastAsia="Times New Roman" w:hAnsi="Times New Roman" w:cs="Times New Roman"/>
          <w:w w:val="123"/>
        </w:rPr>
      </w:pPr>
    </w:p>
    <w:p w14:paraId="4C039242" w14:textId="77777777" w:rsidR="004A263B" w:rsidRPr="0067635D" w:rsidRDefault="00F256D1" w:rsidP="00E368B1">
      <w:pPr>
        <w:pStyle w:val="Heading3"/>
        <w:rPr>
          <w:w w:val="113"/>
        </w:rPr>
      </w:pPr>
      <w:bookmarkStart w:id="444" w:name="_Toc172648514"/>
      <w:r w:rsidRPr="0067635D">
        <w:rPr>
          <w:w w:val="113"/>
        </w:rPr>
        <w:t>BLOCKWORKS INSTALLATION</w:t>
      </w:r>
      <w:bookmarkEnd w:id="444"/>
    </w:p>
    <w:p w14:paraId="6E30A3EE" w14:textId="50C69780" w:rsidR="004A263B" w:rsidRPr="0067635D" w:rsidRDefault="004A263B">
      <w:pPr>
        <w:pStyle w:val="Heading3"/>
        <w:numPr>
          <w:ilvl w:val="2"/>
          <w:numId w:val="29"/>
        </w:numPr>
        <w:ind w:left="720" w:firstLine="0"/>
        <w:rPr>
          <w:w w:val="113"/>
        </w:rPr>
      </w:pPr>
      <w:bookmarkStart w:id="445" w:name="_Toc172648515"/>
      <w:r w:rsidRPr="0067635D">
        <w:rPr>
          <w:w w:val="113"/>
        </w:rPr>
        <w:t>GENERAL</w:t>
      </w:r>
      <w:bookmarkEnd w:id="445"/>
    </w:p>
    <w:p w14:paraId="3A91F6CE" w14:textId="42DC5DFF" w:rsidR="004A263B" w:rsidRPr="0067635D" w:rsidRDefault="004A263B">
      <w:pPr>
        <w:pStyle w:val="ListParagraph"/>
        <w:numPr>
          <w:ilvl w:val="0"/>
          <w:numId w:val="162"/>
        </w:numPr>
        <w:tabs>
          <w:tab w:val="left" w:pos="5685"/>
        </w:tabs>
        <w:spacing w:after="0"/>
        <w:jc w:val="both"/>
        <w:rPr>
          <w:rFonts w:cstheme="minorHAnsi"/>
          <w:b/>
          <w:bCs/>
          <w:u w:val="single"/>
        </w:rPr>
      </w:pPr>
      <w:r w:rsidRPr="0067635D">
        <w:rPr>
          <w:rFonts w:cstheme="minorHAnsi"/>
          <w:b/>
          <w:bCs/>
          <w:u w:val="single"/>
        </w:rPr>
        <w:t>SCOPE OF WORKS</w:t>
      </w:r>
    </w:p>
    <w:p w14:paraId="0CB6085E" w14:textId="77777777" w:rsidR="004A263B" w:rsidRPr="0067635D" w:rsidRDefault="004A263B" w:rsidP="003233D2">
      <w:pPr>
        <w:tabs>
          <w:tab w:val="left" w:pos="5685"/>
        </w:tabs>
        <w:spacing w:after="0"/>
        <w:ind w:left="720"/>
        <w:jc w:val="both"/>
      </w:pPr>
      <w:r w:rsidRPr="0067635D">
        <w:t>This specification</w:t>
      </w:r>
      <w:r w:rsidR="00D6508F" w:rsidRPr="0067635D">
        <w:t xml:space="preserve"> </w:t>
      </w:r>
      <w:r w:rsidRPr="0067635D">
        <w:t>details</w:t>
      </w:r>
      <w:r w:rsidR="00D6508F" w:rsidRPr="0067635D">
        <w:t xml:space="preserve"> </w:t>
      </w:r>
      <w:r w:rsidRPr="0067635D">
        <w:t>the requirements</w:t>
      </w:r>
      <w:r w:rsidR="00D6508F" w:rsidRPr="0067635D">
        <w:t xml:space="preserve"> </w:t>
      </w:r>
      <w:r w:rsidRPr="0067635D">
        <w:t>of block-work quay</w:t>
      </w:r>
      <w:r w:rsidR="00D6508F" w:rsidRPr="0067635D">
        <w:t xml:space="preserve"> </w:t>
      </w:r>
      <w:r w:rsidRPr="0067635D">
        <w:t>walls.</w:t>
      </w:r>
    </w:p>
    <w:p w14:paraId="45141297" w14:textId="77777777" w:rsidR="004A263B" w:rsidRPr="0067635D" w:rsidRDefault="004A263B" w:rsidP="004A263B">
      <w:pPr>
        <w:spacing w:after="0" w:line="200" w:lineRule="exact"/>
        <w:rPr>
          <w:rFonts w:ascii="Times New Roman" w:eastAsia="Times New Roman" w:hAnsi="Times New Roman" w:cs="Times New Roman"/>
          <w:sz w:val="20"/>
          <w:szCs w:val="20"/>
        </w:rPr>
      </w:pPr>
    </w:p>
    <w:p w14:paraId="363BBD75" w14:textId="60793EBD" w:rsidR="004A263B" w:rsidRPr="0067635D" w:rsidRDefault="004A263B">
      <w:pPr>
        <w:pStyle w:val="Heading3"/>
        <w:numPr>
          <w:ilvl w:val="2"/>
          <w:numId w:val="29"/>
        </w:numPr>
        <w:ind w:left="720" w:firstLine="0"/>
        <w:rPr>
          <w:w w:val="113"/>
        </w:rPr>
      </w:pPr>
      <w:bookmarkStart w:id="446" w:name="_Toc172648516"/>
      <w:r w:rsidRPr="0067635D">
        <w:rPr>
          <w:w w:val="113"/>
        </w:rPr>
        <w:t>RELATED DOCUMENTS</w:t>
      </w:r>
      <w:bookmarkEnd w:id="446"/>
    </w:p>
    <w:p w14:paraId="2CE01409" w14:textId="4179B8A9" w:rsidR="004A263B" w:rsidRPr="0067635D" w:rsidRDefault="004A263B" w:rsidP="003233D2">
      <w:pPr>
        <w:tabs>
          <w:tab w:val="left" w:pos="5685"/>
        </w:tabs>
        <w:spacing w:after="0"/>
        <w:ind w:left="720"/>
        <w:jc w:val="both"/>
      </w:pPr>
      <w:r w:rsidRPr="0067635D">
        <w:t>The</w:t>
      </w:r>
      <w:r w:rsidR="00D6508F" w:rsidRPr="0067635D">
        <w:t xml:space="preserve"> </w:t>
      </w:r>
      <w:r w:rsidRPr="0067635D">
        <w:t>project</w:t>
      </w:r>
      <w:r w:rsidR="00D6508F" w:rsidRPr="0067635D">
        <w:t xml:space="preserve"> </w:t>
      </w:r>
      <w:r w:rsidRPr="0067635D">
        <w:t>drawings and</w:t>
      </w:r>
      <w:r w:rsidR="00D6508F" w:rsidRPr="0067635D">
        <w:t xml:space="preserve"> </w:t>
      </w:r>
      <w:r w:rsidRPr="0067635D">
        <w:t>technical</w:t>
      </w:r>
      <w:r w:rsidR="00D6508F" w:rsidRPr="0067635D">
        <w:t xml:space="preserve"> </w:t>
      </w:r>
      <w:r w:rsidRPr="0067635D">
        <w:t>documents,</w:t>
      </w:r>
      <w:r w:rsidR="00D6508F" w:rsidRPr="0067635D">
        <w:t xml:space="preserve"> </w:t>
      </w:r>
      <w:r w:rsidRPr="0067635D">
        <w:t>including</w:t>
      </w:r>
      <w:r w:rsidR="00D6508F" w:rsidRPr="0067635D">
        <w:t xml:space="preserve"> </w:t>
      </w:r>
      <w:r w:rsidRPr="0067635D">
        <w:t>reports, specifications, and bill of quantities,</w:t>
      </w:r>
      <w:r w:rsidR="00D6508F" w:rsidRPr="0067635D">
        <w:t xml:space="preserve"> </w:t>
      </w:r>
      <w:r w:rsidRPr="0067635D">
        <w:t>in addition to the general and particular conditions</w:t>
      </w:r>
      <w:r w:rsidR="00D6508F" w:rsidRPr="0067635D">
        <w:t xml:space="preserve"> </w:t>
      </w:r>
      <w:r w:rsidRPr="0067635D">
        <w:t>of contract.</w:t>
      </w:r>
    </w:p>
    <w:p w14:paraId="37868BD7" w14:textId="77777777" w:rsidR="00A11000" w:rsidRPr="0067635D" w:rsidRDefault="00A11000" w:rsidP="001C33AE">
      <w:pPr>
        <w:spacing w:before="14" w:after="0" w:line="240" w:lineRule="exact"/>
        <w:rPr>
          <w:rFonts w:eastAsia="Times New Roman" w:cs="Times New Roman"/>
          <w:b/>
          <w:bCs/>
          <w:w w:val="113"/>
          <w:sz w:val="24"/>
          <w:szCs w:val="24"/>
          <w:lang w:bidi="ar-LB"/>
        </w:rPr>
      </w:pPr>
    </w:p>
    <w:p w14:paraId="610AB5C1" w14:textId="3512F94D" w:rsidR="004A263B" w:rsidRPr="0067635D" w:rsidRDefault="004A263B">
      <w:pPr>
        <w:pStyle w:val="Heading3"/>
        <w:numPr>
          <w:ilvl w:val="2"/>
          <w:numId w:val="29"/>
        </w:numPr>
        <w:ind w:left="720" w:firstLine="0"/>
        <w:rPr>
          <w:w w:val="113"/>
        </w:rPr>
      </w:pPr>
      <w:bookmarkStart w:id="447" w:name="_Toc172648517"/>
      <w:r w:rsidRPr="0067635D">
        <w:rPr>
          <w:w w:val="113"/>
        </w:rPr>
        <w:t>MATERIALS</w:t>
      </w:r>
      <w:bookmarkEnd w:id="447"/>
    </w:p>
    <w:p w14:paraId="54344751" w14:textId="169F58DF" w:rsidR="004A263B" w:rsidRPr="0067635D" w:rsidRDefault="004A263B">
      <w:pPr>
        <w:pStyle w:val="ListParagraph"/>
        <w:numPr>
          <w:ilvl w:val="0"/>
          <w:numId w:val="163"/>
        </w:numPr>
        <w:tabs>
          <w:tab w:val="left" w:pos="5685"/>
        </w:tabs>
        <w:spacing w:after="0"/>
        <w:jc w:val="both"/>
        <w:rPr>
          <w:rFonts w:ascii="Times New Roman" w:eastAsia="Times New Roman" w:hAnsi="Times New Roman" w:cs="Times New Roman"/>
          <w:b/>
          <w:bCs/>
        </w:rPr>
      </w:pPr>
      <w:r w:rsidRPr="0067635D">
        <w:rPr>
          <w:rFonts w:cstheme="minorHAnsi"/>
          <w:b/>
          <w:bCs/>
          <w:u w:val="single"/>
        </w:rPr>
        <w:t>BLOCK MANUFACTURE</w:t>
      </w:r>
    </w:p>
    <w:p w14:paraId="11DAC1EB" w14:textId="30BAD09C" w:rsidR="004A263B" w:rsidRPr="0067635D" w:rsidRDefault="004A263B" w:rsidP="003233D2">
      <w:pPr>
        <w:tabs>
          <w:tab w:val="left" w:pos="5685"/>
        </w:tabs>
        <w:spacing w:after="0"/>
        <w:ind w:left="720"/>
        <w:jc w:val="both"/>
      </w:pPr>
      <w:r w:rsidRPr="0067635D">
        <w:t>Concrete</w:t>
      </w:r>
      <w:r w:rsidR="00D6508F" w:rsidRPr="0067635D">
        <w:t xml:space="preserve"> </w:t>
      </w:r>
      <w:r w:rsidRPr="0067635D">
        <w:t>for quay</w:t>
      </w:r>
      <w:r w:rsidR="00D6508F" w:rsidRPr="0067635D">
        <w:t xml:space="preserve"> </w:t>
      </w:r>
      <w:r w:rsidRPr="0067635D">
        <w:t>wall blocks shall be grade 30/20/S complying with the Concrete</w:t>
      </w:r>
      <w:r w:rsidR="00D6508F" w:rsidRPr="0067635D">
        <w:t xml:space="preserve"> </w:t>
      </w:r>
      <w:r w:rsidRPr="0067635D">
        <w:t>Specification.</w:t>
      </w:r>
    </w:p>
    <w:p w14:paraId="104DFE2F" w14:textId="77777777" w:rsidR="00F256D1" w:rsidRPr="0067635D" w:rsidRDefault="00F256D1" w:rsidP="000804CA">
      <w:pPr>
        <w:tabs>
          <w:tab w:val="left" w:pos="5685"/>
        </w:tabs>
        <w:spacing w:after="0"/>
        <w:jc w:val="both"/>
      </w:pPr>
    </w:p>
    <w:p w14:paraId="454F8F5B" w14:textId="2D800A98" w:rsidR="004A263B" w:rsidRPr="0067635D" w:rsidRDefault="004A263B">
      <w:pPr>
        <w:pStyle w:val="ListParagraph"/>
        <w:numPr>
          <w:ilvl w:val="0"/>
          <w:numId w:val="163"/>
        </w:numPr>
        <w:tabs>
          <w:tab w:val="left" w:pos="5685"/>
        </w:tabs>
        <w:spacing w:after="0"/>
        <w:jc w:val="both"/>
        <w:rPr>
          <w:rFonts w:cstheme="minorHAnsi"/>
          <w:b/>
          <w:bCs/>
          <w:u w:val="single"/>
        </w:rPr>
      </w:pPr>
      <w:r w:rsidRPr="0067635D">
        <w:rPr>
          <w:rFonts w:cstheme="minorHAnsi"/>
          <w:b/>
          <w:bCs/>
          <w:u w:val="single"/>
        </w:rPr>
        <w:t>DIMENSIONS OF BLOCKS</w:t>
      </w:r>
    </w:p>
    <w:p w14:paraId="3DC47F42" w14:textId="71AB0BBE" w:rsidR="004A263B" w:rsidRPr="0067635D" w:rsidRDefault="004A263B">
      <w:pPr>
        <w:pStyle w:val="ListParagraph"/>
        <w:numPr>
          <w:ilvl w:val="0"/>
          <w:numId w:val="161"/>
        </w:numPr>
        <w:tabs>
          <w:tab w:val="left" w:pos="5685"/>
        </w:tabs>
        <w:spacing w:after="0"/>
        <w:ind w:left="1080" w:right="27"/>
        <w:jc w:val="both"/>
      </w:pPr>
      <w:r w:rsidRPr="0067635D">
        <w:t>The</w:t>
      </w:r>
      <w:r w:rsidR="00D6508F" w:rsidRPr="0067635D">
        <w:t xml:space="preserve"> </w:t>
      </w:r>
      <w:r w:rsidRPr="0067635D">
        <w:t>dimensions</w:t>
      </w:r>
      <w:r w:rsidR="00D6508F" w:rsidRPr="0067635D">
        <w:t xml:space="preserve"> </w:t>
      </w:r>
      <w:r w:rsidRPr="0067635D">
        <w:t>of precast concrete</w:t>
      </w:r>
      <w:r w:rsidR="00D6508F" w:rsidRPr="0067635D">
        <w:t xml:space="preserve"> </w:t>
      </w:r>
      <w:r w:rsidRPr="0067635D">
        <w:t>blocks</w:t>
      </w:r>
      <w:r w:rsidR="00D6508F" w:rsidRPr="0067635D">
        <w:t xml:space="preserve"> </w:t>
      </w:r>
      <w:r w:rsidRPr="0067635D">
        <w:t>as shown</w:t>
      </w:r>
      <w:r w:rsidR="00D6508F" w:rsidRPr="0067635D">
        <w:t xml:space="preserve"> </w:t>
      </w:r>
      <w:r w:rsidRPr="0067635D">
        <w:t>on the Drawings are theoretical rounded off to the nearest</w:t>
      </w:r>
      <w:r w:rsidR="00D6508F" w:rsidRPr="0067635D">
        <w:t xml:space="preserve"> </w:t>
      </w:r>
      <w:r w:rsidR="001C33AE" w:rsidRPr="0067635D">
        <w:t>millimeter</w:t>
      </w:r>
      <w:r w:rsidRPr="0067635D">
        <w:t xml:space="preserve"> and</w:t>
      </w:r>
      <w:r w:rsidR="00D6508F" w:rsidRPr="0067635D">
        <w:t xml:space="preserve"> </w:t>
      </w:r>
      <w:r w:rsidRPr="0067635D">
        <w:t>no allowance has</w:t>
      </w:r>
      <w:r w:rsidR="00D6508F" w:rsidRPr="0067635D">
        <w:t xml:space="preserve"> </w:t>
      </w:r>
      <w:r w:rsidRPr="0067635D">
        <w:t>been</w:t>
      </w:r>
      <w:r w:rsidR="00D6508F" w:rsidRPr="0067635D">
        <w:t xml:space="preserve"> </w:t>
      </w:r>
      <w:r w:rsidRPr="0067635D">
        <w:t>made</w:t>
      </w:r>
      <w:r w:rsidR="00D6508F" w:rsidRPr="0067635D">
        <w:t xml:space="preserve"> </w:t>
      </w:r>
      <w:r w:rsidRPr="0067635D">
        <w:t>for the joints. The Sub-Contractor shall propose for the Superintendent's consideration and approval reductions</w:t>
      </w:r>
      <w:r w:rsidR="00D6508F" w:rsidRPr="0067635D">
        <w:t xml:space="preserve"> </w:t>
      </w:r>
      <w:r w:rsidRPr="0067635D">
        <w:t>in overall size to</w:t>
      </w:r>
      <w:r w:rsidR="00D6508F" w:rsidRPr="0067635D">
        <w:t xml:space="preserve"> </w:t>
      </w:r>
      <w:r w:rsidRPr="0067635D">
        <w:t>allow</w:t>
      </w:r>
      <w:r w:rsidR="00D6508F" w:rsidRPr="0067635D">
        <w:t xml:space="preserve"> </w:t>
      </w:r>
      <w:r w:rsidRPr="0067635D">
        <w:t>for</w:t>
      </w:r>
      <w:r w:rsidR="00D6508F" w:rsidRPr="0067635D">
        <w:t xml:space="preserve"> </w:t>
      </w:r>
      <w:r w:rsidRPr="0067635D">
        <w:t>joint</w:t>
      </w:r>
      <w:r w:rsidR="00D6508F" w:rsidRPr="0067635D">
        <w:t xml:space="preserve"> </w:t>
      </w:r>
      <w:r w:rsidRPr="0067635D">
        <w:t>thickness</w:t>
      </w:r>
      <w:r w:rsidR="00D6508F" w:rsidRPr="0067635D">
        <w:t xml:space="preserve"> </w:t>
      </w:r>
      <w:r w:rsidRPr="0067635D">
        <w:t>depending</w:t>
      </w:r>
      <w:r w:rsidR="00D6508F" w:rsidRPr="0067635D">
        <w:t xml:space="preserve"> </w:t>
      </w:r>
      <w:r w:rsidRPr="0067635D">
        <w:t>on</w:t>
      </w:r>
      <w:r w:rsidR="00D6508F" w:rsidRPr="0067635D">
        <w:t xml:space="preserve"> </w:t>
      </w:r>
      <w:r w:rsidRPr="0067635D">
        <w:t>local</w:t>
      </w:r>
      <w:r w:rsidR="00D6508F" w:rsidRPr="0067635D">
        <w:t xml:space="preserve"> </w:t>
      </w:r>
      <w:r w:rsidRPr="0067635D">
        <w:t>conditions</w:t>
      </w:r>
      <w:r w:rsidR="00D6508F" w:rsidRPr="0067635D">
        <w:t xml:space="preserve"> </w:t>
      </w:r>
      <w:r w:rsidRPr="0067635D">
        <w:t>of manufacture and placing.</w:t>
      </w:r>
    </w:p>
    <w:p w14:paraId="1F5CA621" w14:textId="16958653" w:rsidR="004A263B" w:rsidRPr="0067635D" w:rsidRDefault="004A263B">
      <w:pPr>
        <w:pStyle w:val="ListParagraph"/>
        <w:numPr>
          <w:ilvl w:val="0"/>
          <w:numId w:val="161"/>
        </w:numPr>
        <w:tabs>
          <w:tab w:val="left" w:pos="5685"/>
        </w:tabs>
        <w:spacing w:after="0"/>
        <w:ind w:left="1080" w:right="27"/>
        <w:jc w:val="both"/>
      </w:pPr>
      <w:r w:rsidRPr="0067635D">
        <w:t>The</w:t>
      </w:r>
      <w:r w:rsidR="00D6508F" w:rsidRPr="0067635D">
        <w:t xml:space="preserve"> </w:t>
      </w:r>
      <w:r w:rsidRPr="0067635D">
        <w:t>agreed</w:t>
      </w:r>
      <w:r w:rsidR="00D6508F" w:rsidRPr="0067635D">
        <w:t xml:space="preserve"> </w:t>
      </w:r>
      <w:r w:rsidRPr="0067635D">
        <w:t>dimensions</w:t>
      </w:r>
      <w:r w:rsidR="00D6508F" w:rsidRPr="0067635D">
        <w:t xml:space="preserve"> </w:t>
      </w:r>
      <w:r w:rsidRPr="0067635D">
        <w:t>of</w:t>
      </w:r>
      <w:r w:rsidR="00D6508F" w:rsidRPr="0067635D">
        <w:t xml:space="preserve"> </w:t>
      </w:r>
      <w:r w:rsidRPr="0067635D">
        <w:t>blocks</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varied</w:t>
      </w:r>
      <w:r w:rsidR="00D6508F" w:rsidRPr="0067635D">
        <w:t xml:space="preserve"> </w:t>
      </w:r>
      <w:r w:rsidRPr="0067635D">
        <w:t>during manufacture, and the dimensions</w:t>
      </w:r>
      <w:r w:rsidR="00D6508F" w:rsidRPr="0067635D">
        <w:t xml:space="preserve"> </w:t>
      </w:r>
      <w:r w:rsidRPr="0067635D">
        <w:t>of each</w:t>
      </w:r>
      <w:r w:rsidR="00D6508F" w:rsidRPr="0067635D">
        <w:t xml:space="preserve"> </w:t>
      </w:r>
      <w:r w:rsidRPr="0067635D">
        <w:t>finished block shall be within</w:t>
      </w:r>
      <w:r w:rsidR="00D95EB8" w:rsidRPr="0067635D">
        <w:t xml:space="preserve"> </w:t>
      </w:r>
      <w:r w:rsidRPr="0067635D">
        <w:t>3mm</w:t>
      </w:r>
      <w:r w:rsidR="00D6508F" w:rsidRPr="0067635D">
        <w:t xml:space="preserve"> </w:t>
      </w:r>
      <w:r w:rsidRPr="0067635D">
        <w:t>thereof</w:t>
      </w:r>
      <w:r w:rsidR="00D6508F" w:rsidRPr="0067635D">
        <w:t xml:space="preserve"> </w:t>
      </w:r>
      <w:r w:rsidRPr="0067635D">
        <w:t>measured</w:t>
      </w:r>
      <w:r w:rsidR="00D6508F" w:rsidRPr="0067635D">
        <w:t xml:space="preserve"> </w:t>
      </w:r>
      <w:r w:rsidRPr="0067635D">
        <w:t>at</w:t>
      </w:r>
      <w:r w:rsidR="00D6508F" w:rsidRPr="0067635D">
        <w:t xml:space="preserve"> </w:t>
      </w:r>
      <w:r w:rsidRPr="0067635D">
        <w:t>any</w:t>
      </w:r>
      <w:r w:rsidR="00D6508F" w:rsidRPr="0067635D">
        <w:t xml:space="preserve"> </w:t>
      </w:r>
      <w:r w:rsidRPr="0067635D">
        <w:t>cross</w:t>
      </w:r>
      <w:r w:rsidR="00D6508F" w:rsidRPr="0067635D">
        <w:t xml:space="preserve"> </w:t>
      </w:r>
      <w:r w:rsidRPr="0067635D">
        <w:t>section.</w:t>
      </w:r>
      <w:r w:rsidR="00D6508F" w:rsidRPr="0067635D">
        <w:t xml:space="preserve"> </w:t>
      </w:r>
      <w:r w:rsidRPr="0067635D">
        <w:t>The</w:t>
      </w:r>
      <w:r w:rsidR="00D6508F" w:rsidRPr="0067635D">
        <w:t xml:space="preserve"> </w:t>
      </w:r>
      <w:r w:rsidRPr="0067635D">
        <w:t>top</w:t>
      </w:r>
      <w:r w:rsidR="00D6508F" w:rsidRPr="0067635D">
        <w:t xml:space="preserve"> </w:t>
      </w:r>
      <w:r w:rsidRPr="0067635D">
        <w:t>and</w:t>
      </w:r>
      <w:r w:rsidR="00D6508F" w:rsidRPr="0067635D">
        <w:t xml:space="preserve"> </w:t>
      </w:r>
      <w:r w:rsidRPr="0067635D">
        <w:t>bottom surfaces of blocks shall not be convex.</w:t>
      </w:r>
    </w:p>
    <w:p w14:paraId="405DFFFA" w14:textId="0F65830A" w:rsidR="004A263B" w:rsidRPr="0067635D" w:rsidRDefault="00D6508F">
      <w:pPr>
        <w:pStyle w:val="ListParagraph"/>
        <w:numPr>
          <w:ilvl w:val="0"/>
          <w:numId w:val="161"/>
        </w:numPr>
        <w:tabs>
          <w:tab w:val="left" w:pos="5685"/>
        </w:tabs>
        <w:spacing w:after="0"/>
        <w:ind w:left="1080" w:right="27"/>
        <w:jc w:val="both"/>
      </w:pPr>
      <w:r w:rsidRPr="0067635D">
        <w:t xml:space="preserve"> </w:t>
      </w:r>
      <w:r w:rsidR="004A263B" w:rsidRPr="0067635D">
        <w:t>Splays,</w:t>
      </w:r>
      <w:r w:rsidRPr="0067635D">
        <w:t xml:space="preserve"> </w:t>
      </w:r>
      <w:r w:rsidR="004A263B" w:rsidRPr="0067635D">
        <w:t>joggles</w:t>
      </w:r>
      <w:r w:rsidRPr="0067635D">
        <w:t xml:space="preserve"> </w:t>
      </w:r>
      <w:r w:rsidR="004A263B" w:rsidRPr="0067635D">
        <w:t>and recesses</w:t>
      </w:r>
      <w:r w:rsidRPr="0067635D">
        <w:t xml:space="preserve"> </w:t>
      </w:r>
      <w:r w:rsidR="004A263B" w:rsidRPr="0067635D">
        <w:t>shall</w:t>
      </w:r>
      <w:r w:rsidRPr="0067635D">
        <w:t xml:space="preserve"> </w:t>
      </w:r>
      <w:r w:rsidR="004A263B" w:rsidRPr="0067635D">
        <w:t>be</w:t>
      </w:r>
      <w:r w:rsidRPr="0067635D">
        <w:t xml:space="preserve"> </w:t>
      </w:r>
      <w:r w:rsidR="004A263B" w:rsidRPr="0067635D">
        <w:t>accurately</w:t>
      </w:r>
      <w:r w:rsidRPr="0067635D">
        <w:t xml:space="preserve"> </w:t>
      </w:r>
      <w:r w:rsidR="004A263B" w:rsidRPr="0067635D">
        <w:t>positioned</w:t>
      </w:r>
      <w:r w:rsidRPr="0067635D">
        <w:t xml:space="preserve"> </w:t>
      </w:r>
      <w:r w:rsidR="004A263B" w:rsidRPr="0067635D">
        <w:t>as shown on the Drawings.</w:t>
      </w:r>
    </w:p>
    <w:p w14:paraId="662CD8A9" w14:textId="77777777" w:rsidR="006D54D1" w:rsidRPr="0067635D" w:rsidRDefault="006D54D1" w:rsidP="000804CA">
      <w:pPr>
        <w:tabs>
          <w:tab w:val="left" w:pos="5685"/>
        </w:tabs>
        <w:spacing w:after="0"/>
        <w:jc w:val="both"/>
      </w:pPr>
    </w:p>
    <w:p w14:paraId="20863281" w14:textId="77053B2D" w:rsidR="004A263B" w:rsidRPr="0067635D" w:rsidRDefault="004A263B">
      <w:pPr>
        <w:pStyle w:val="ListParagraph"/>
        <w:numPr>
          <w:ilvl w:val="0"/>
          <w:numId w:val="163"/>
        </w:numPr>
        <w:tabs>
          <w:tab w:val="left" w:pos="5685"/>
        </w:tabs>
        <w:spacing w:after="0"/>
        <w:jc w:val="both"/>
        <w:rPr>
          <w:rFonts w:cstheme="minorHAnsi"/>
          <w:b/>
          <w:bCs/>
          <w:u w:val="single"/>
        </w:rPr>
      </w:pPr>
      <w:r w:rsidRPr="0067635D">
        <w:rPr>
          <w:rFonts w:cstheme="minorHAnsi"/>
          <w:b/>
          <w:bCs/>
          <w:u w:val="single"/>
        </w:rPr>
        <w:t>CASTING PRECAST CONCRETE BLOCKS</w:t>
      </w:r>
    </w:p>
    <w:p w14:paraId="236D2BAC" w14:textId="671F8478" w:rsidR="004A263B" w:rsidRPr="0067635D" w:rsidRDefault="001C33AE">
      <w:pPr>
        <w:pStyle w:val="ListParagraph"/>
        <w:numPr>
          <w:ilvl w:val="0"/>
          <w:numId w:val="164"/>
        </w:numPr>
        <w:tabs>
          <w:tab w:val="left" w:pos="5685"/>
        </w:tabs>
        <w:spacing w:after="0"/>
        <w:ind w:left="1080" w:right="27"/>
        <w:jc w:val="both"/>
      </w:pPr>
      <w:r w:rsidRPr="0067635D">
        <w:t>Molds</w:t>
      </w:r>
      <w:r w:rsidR="00D6508F" w:rsidRPr="0067635D">
        <w:t xml:space="preserve"> </w:t>
      </w:r>
      <w:r w:rsidR="004A263B" w:rsidRPr="0067635D">
        <w:t>for</w:t>
      </w:r>
      <w:r w:rsidR="00D6508F" w:rsidRPr="0067635D">
        <w:t xml:space="preserve"> </w:t>
      </w:r>
      <w:r w:rsidR="004A263B" w:rsidRPr="0067635D">
        <w:t>blocks</w:t>
      </w:r>
      <w:r w:rsidR="00D6508F" w:rsidRPr="0067635D">
        <w:t xml:space="preserve"> </w:t>
      </w:r>
      <w:r w:rsidR="004A263B" w:rsidRPr="0067635D">
        <w:t>shall</w:t>
      </w:r>
      <w:r w:rsidR="00D6508F" w:rsidRPr="0067635D">
        <w:t xml:space="preserve"> </w:t>
      </w:r>
      <w:r w:rsidR="004A263B" w:rsidRPr="0067635D">
        <w:t>be</w:t>
      </w:r>
      <w:r w:rsidR="00D6508F" w:rsidRPr="0067635D">
        <w:t xml:space="preserve"> </w:t>
      </w:r>
      <w:r w:rsidR="004A263B" w:rsidRPr="0067635D">
        <w:t>strongly</w:t>
      </w:r>
      <w:r w:rsidR="00D6508F" w:rsidRPr="0067635D">
        <w:t xml:space="preserve"> </w:t>
      </w:r>
      <w:r w:rsidR="004A263B" w:rsidRPr="0067635D">
        <w:t>constructed,</w:t>
      </w:r>
      <w:r w:rsidR="00D6508F" w:rsidRPr="0067635D">
        <w:t xml:space="preserve"> </w:t>
      </w:r>
      <w:r w:rsidR="004A263B" w:rsidRPr="0067635D">
        <w:t>close-jointed</w:t>
      </w:r>
      <w:r w:rsidR="00D6508F" w:rsidRPr="0067635D">
        <w:t xml:space="preserve"> </w:t>
      </w:r>
      <w:r w:rsidR="004A263B" w:rsidRPr="0067635D">
        <w:t>smooth and</w:t>
      </w:r>
      <w:r w:rsidR="00D6508F" w:rsidRPr="0067635D">
        <w:t xml:space="preserve"> </w:t>
      </w:r>
      <w:r w:rsidR="004A263B" w:rsidRPr="0067635D">
        <w:t>fixed</w:t>
      </w:r>
      <w:r w:rsidR="00D6508F" w:rsidRPr="0067635D">
        <w:t xml:space="preserve"> </w:t>
      </w:r>
      <w:r w:rsidR="004A263B" w:rsidRPr="0067635D">
        <w:t>true</w:t>
      </w:r>
      <w:r w:rsidR="00D6508F" w:rsidRPr="0067635D">
        <w:t xml:space="preserve"> </w:t>
      </w:r>
      <w:r w:rsidR="004A263B" w:rsidRPr="0067635D">
        <w:t>and</w:t>
      </w:r>
      <w:r w:rsidR="00D6508F" w:rsidRPr="0067635D">
        <w:t xml:space="preserve"> </w:t>
      </w:r>
      <w:r w:rsidR="004A263B" w:rsidRPr="0067635D">
        <w:t>square</w:t>
      </w:r>
      <w:r w:rsidR="00D6508F" w:rsidRPr="0067635D">
        <w:t xml:space="preserve"> </w:t>
      </w:r>
      <w:r w:rsidR="004A263B" w:rsidRPr="0067635D">
        <w:t>on</w:t>
      </w:r>
      <w:r w:rsidR="00D6508F" w:rsidRPr="0067635D">
        <w:t xml:space="preserve"> </w:t>
      </w:r>
      <w:r w:rsidR="004A263B" w:rsidRPr="0067635D">
        <w:t>the</w:t>
      </w:r>
      <w:r w:rsidR="00D6508F" w:rsidRPr="0067635D">
        <w:t xml:space="preserve"> </w:t>
      </w:r>
      <w:r w:rsidR="004A263B" w:rsidRPr="0067635D">
        <w:t>beds.</w:t>
      </w:r>
      <w:r w:rsidR="00D6508F" w:rsidRPr="0067635D">
        <w:t xml:space="preserve"> </w:t>
      </w:r>
      <w:r w:rsidR="004A263B" w:rsidRPr="0067635D">
        <w:t>Bulging,</w:t>
      </w:r>
      <w:r w:rsidR="00D6508F" w:rsidRPr="0067635D">
        <w:t xml:space="preserve"> </w:t>
      </w:r>
      <w:r w:rsidR="004A263B" w:rsidRPr="0067635D">
        <w:t>distortion</w:t>
      </w:r>
      <w:r w:rsidR="00D6508F" w:rsidRPr="0067635D">
        <w:t xml:space="preserve"> </w:t>
      </w:r>
      <w:r w:rsidR="004A263B" w:rsidRPr="0067635D">
        <w:t>and spreading shall</w:t>
      </w:r>
      <w:r w:rsidR="00D6508F" w:rsidRPr="0067635D">
        <w:t xml:space="preserve"> </w:t>
      </w:r>
      <w:r w:rsidR="004A263B" w:rsidRPr="0067635D">
        <w:t>be</w:t>
      </w:r>
      <w:r w:rsidR="00D6508F" w:rsidRPr="0067635D">
        <w:t xml:space="preserve"> </w:t>
      </w:r>
      <w:r w:rsidR="004A263B" w:rsidRPr="0067635D">
        <w:t>prevented</w:t>
      </w:r>
      <w:r w:rsidR="00D6508F" w:rsidRPr="0067635D">
        <w:t xml:space="preserve"> </w:t>
      </w:r>
      <w:r w:rsidR="004A263B" w:rsidRPr="0067635D">
        <w:t>when</w:t>
      </w:r>
      <w:r w:rsidR="00D6508F" w:rsidRPr="0067635D">
        <w:t xml:space="preserve"> </w:t>
      </w:r>
      <w:r w:rsidR="004A263B" w:rsidRPr="0067635D">
        <w:t>the</w:t>
      </w:r>
      <w:r w:rsidR="00D6508F" w:rsidRPr="0067635D">
        <w:t xml:space="preserve"> </w:t>
      </w:r>
      <w:r w:rsidR="004A263B" w:rsidRPr="0067635D">
        <w:t>concrete</w:t>
      </w:r>
      <w:r w:rsidR="00D6508F" w:rsidRPr="0067635D">
        <w:t xml:space="preserve"> </w:t>
      </w:r>
      <w:r w:rsidR="004A263B" w:rsidRPr="0067635D">
        <w:t>is</w:t>
      </w:r>
      <w:r w:rsidR="00D6508F" w:rsidRPr="0067635D">
        <w:t xml:space="preserve"> </w:t>
      </w:r>
      <w:r w:rsidR="004A263B" w:rsidRPr="0067635D">
        <w:t xml:space="preserve">poured. </w:t>
      </w:r>
      <w:r w:rsidRPr="0067635D">
        <w:t>Molds</w:t>
      </w:r>
      <w:r w:rsidR="004A263B" w:rsidRPr="0067635D">
        <w:t xml:space="preserve"> shall be demountable without causing</w:t>
      </w:r>
      <w:r w:rsidR="00D6508F" w:rsidRPr="0067635D">
        <w:t xml:space="preserve"> </w:t>
      </w:r>
      <w:r w:rsidR="004A263B" w:rsidRPr="0067635D">
        <w:t xml:space="preserve">damage to the blocks or </w:t>
      </w:r>
      <w:r w:rsidRPr="0067635D">
        <w:t>mold</w:t>
      </w:r>
      <w:r w:rsidR="004A263B" w:rsidRPr="0067635D">
        <w:t>.</w:t>
      </w:r>
    </w:p>
    <w:p w14:paraId="30B93773" w14:textId="3AE4EF11" w:rsidR="004A263B" w:rsidRPr="0067635D" w:rsidRDefault="004A263B">
      <w:pPr>
        <w:pStyle w:val="ListParagraph"/>
        <w:numPr>
          <w:ilvl w:val="0"/>
          <w:numId w:val="164"/>
        </w:numPr>
        <w:tabs>
          <w:tab w:val="left" w:pos="5685"/>
        </w:tabs>
        <w:spacing w:after="0"/>
        <w:ind w:left="1080" w:right="27"/>
        <w:jc w:val="both"/>
      </w:pPr>
      <w:r w:rsidRPr="0067635D">
        <w:t>The</w:t>
      </w:r>
      <w:r w:rsidR="00D6508F" w:rsidRPr="0067635D">
        <w:t xml:space="preserve"> </w:t>
      </w:r>
      <w:r w:rsidR="001C33AE" w:rsidRPr="0067635D">
        <w:t>mold</w:t>
      </w:r>
      <w:r w:rsidR="00D6508F" w:rsidRPr="0067635D">
        <w:t xml:space="preserve"> </w:t>
      </w:r>
      <w:r w:rsidRPr="0067635D">
        <w:t>beds</w:t>
      </w:r>
      <w:r w:rsidR="00D6508F" w:rsidRPr="0067635D">
        <w:t xml:space="preserve"> </w:t>
      </w:r>
      <w:r w:rsidRPr="0067635D">
        <w:t>shall</w:t>
      </w:r>
      <w:r w:rsidR="00D6508F" w:rsidRPr="0067635D">
        <w:t xml:space="preserve"> </w:t>
      </w:r>
      <w:r w:rsidRPr="0067635D">
        <w:t>be</w:t>
      </w:r>
      <w:r w:rsidR="00D6508F" w:rsidRPr="0067635D">
        <w:t xml:space="preserve"> </w:t>
      </w:r>
      <w:r w:rsidRPr="0067635D">
        <w:t>formed</w:t>
      </w:r>
      <w:r w:rsidR="00D6508F" w:rsidRPr="0067635D">
        <w:t xml:space="preserve"> </w:t>
      </w:r>
      <w:r w:rsidRPr="0067635D">
        <w:t>on</w:t>
      </w:r>
      <w:r w:rsidR="00D6508F" w:rsidRPr="0067635D">
        <w:t xml:space="preserve"> </w:t>
      </w:r>
      <w:r w:rsidRPr="0067635D">
        <w:t>a smooth</w:t>
      </w:r>
      <w:r w:rsidR="00D6508F" w:rsidRPr="0067635D">
        <w:t xml:space="preserve"> </w:t>
      </w:r>
      <w:r w:rsidRPr="0067635D">
        <w:t>level</w:t>
      </w:r>
      <w:r w:rsidR="00D6508F" w:rsidRPr="0067635D">
        <w:t xml:space="preserve"> </w:t>
      </w:r>
      <w:r w:rsidRPr="0067635D">
        <w:t>surface.</w:t>
      </w:r>
      <w:r w:rsidR="00D6508F" w:rsidRPr="0067635D">
        <w:t xml:space="preserve"> </w:t>
      </w:r>
      <w:r w:rsidRPr="0067635D">
        <w:t>The</w:t>
      </w:r>
      <w:r w:rsidR="00D6508F" w:rsidRPr="0067635D">
        <w:t xml:space="preserve"> </w:t>
      </w:r>
      <w:r w:rsidRPr="0067635D">
        <w:t>beds on which blocks are cast shall be</w:t>
      </w:r>
      <w:r w:rsidR="00D6508F" w:rsidRPr="0067635D">
        <w:t xml:space="preserve"> </w:t>
      </w:r>
      <w:r w:rsidRPr="0067635D">
        <w:t>cleaned and covered</w:t>
      </w:r>
      <w:r w:rsidR="00D6508F" w:rsidRPr="0067635D">
        <w:t xml:space="preserve"> </w:t>
      </w:r>
      <w:r w:rsidRPr="0067635D">
        <w:t>with polythene sheeting</w:t>
      </w:r>
      <w:r w:rsidR="00D6508F" w:rsidRPr="0067635D">
        <w:t xml:space="preserve"> </w:t>
      </w:r>
      <w:r w:rsidRPr="0067635D">
        <w:t>and</w:t>
      </w:r>
      <w:r w:rsidR="00D6508F" w:rsidRPr="0067635D">
        <w:t xml:space="preserve"> </w:t>
      </w:r>
      <w:r w:rsidRPr="0067635D">
        <w:t>the</w:t>
      </w:r>
      <w:r w:rsidR="00D6508F" w:rsidRPr="0067635D">
        <w:t xml:space="preserve"> </w:t>
      </w:r>
      <w:r w:rsidRPr="0067635D">
        <w:t>sides</w:t>
      </w:r>
      <w:r w:rsidR="00D6508F" w:rsidRPr="0067635D">
        <w:t xml:space="preserve"> </w:t>
      </w:r>
      <w:r w:rsidRPr="0067635D">
        <w:t>of the</w:t>
      </w:r>
      <w:r w:rsidR="00D6508F" w:rsidRPr="0067635D">
        <w:t xml:space="preserve"> </w:t>
      </w:r>
      <w:r w:rsidR="001C33AE" w:rsidRPr="0067635D">
        <w:t>mounds</w:t>
      </w:r>
      <w:r w:rsidRPr="0067635D">
        <w:t xml:space="preserve"> shall be</w:t>
      </w:r>
      <w:r w:rsidR="00D6508F" w:rsidRPr="0067635D">
        <w:t xml:space="preserve"> </w:t>
      </w:r>
      <w:r w:rsidRPr="0067635D">
        <w:t>treated</w:t>
      </w:r>
      <w:r w:rsidR="00D6508F" w:rsidRPr="0067635D">
        <w:t xml:space="preserve"> </w:t>
      </w:r>
      <w:r w:rsidRPr="0067635D">
        <w:t xml:space="preserve">with approved </w:t>
      </w:r>
      <w:r w:rsidR="001C33AE" w:rsidRPr="0067635D">
        <w:t>mold</w:t>
      </w:r>
      <w:r w:rsidRPr="0067635D">
        <w:t xml:space="preserve"> oil.</w:t>
      </w:r>
    </w:p>
    <w:p w14:paraId="71183305" w14:textId="61D95DA7" w:rsidR="004A263B" w:rsidRPr="0067635D" w:rsidRDefault="004A263B">
      <w:pPr>
        <w:pStyle w:val="ListParagraph"/>
        <w:numPr>
          <w:ilvl w:val="0"/>
          <w:numId w:val="164"/>
        </w:numPr>
        <w:tabs>
          <w:tab w:val="left" w:pos="5685"/>
        </w:tabs>
        <w:spacing w:after="0"/>
        <w:ind w:left="1080" w:right="27"/>
        <w:jc w:val="both"/>
      </w:pPr>
      <w:r w:rsidRPr="0067635D">
        <w:t>Placing of the</w:t>
      </w:r>
      <w:r w:rsidR="00D6508F" w:rsidRPr="0067635D">
        <w:t xml:space="preserve"> </w:t>
      </w:r>
      <w:r w:rsidRPr="0067635D">
        <w:t>concrete</w:t>
      </w:r>
      <w:r w:rsidR="00D6508F" w:rsidRPr="0067635D">
        <w:t xml:space="preserve"> </w:t>
      </w:r>
      <w:r w:rsidRPr="0067635D">
        <w:t>and</w:t>
      </w:r>
      <w:r w:rsidR="00D6508F" w:rsidRPr="0067635D">
        <w:t xml:space="preserve"> </w:t>
      </w:r>
      <w:r w:rsidRPr="0067635D">
        <w:t>curing</w:t>
      </w:r>
      <w:r w:rsidR="00D6508F" w:rsidRPr="0067635D">
        <w:t xml:space="preserve"> </w:t>
      </w:r>
      <w:r w:rsidRPr="0067635D">
        <w:t>of the</w:t>
      </w:r>
      <w:r w:rsidR="00D6508F" w:rsidRPr="0067635D">
        <w:t xml:space="preserve"> </w:t>
      </w:r>
      <w:r w:rsidRPr="0067635D">
        <w:t>precast blocks</w:t>
      </w:r>
      <w:r w:rsidR="00D6508F" w:rsidRPr="0067635D">
        <w:t xml:space="preserve"> </w:t>
      </w:r>
      <w:r w:rsidRPr="0067635D">
        <w:t>shall be</w:t>
      </w:r>
      <w:r w:rsidR="00D6508F" w:rsidRPr="0067635D">
        <w:t xml:space="preserve"> </w:t>
      </w:r>
      <w:r w:rsidRPr="0067635D">
        <w:t>in accordance with the requirements</w:t>
      </w:r>
      <w:r w:rsidR="00D6508F" w:rsidRPr="0067635D">
        <w:t xml:space="preserve"> </w:t>
      </w:r>
      <w:r w:rsidRPr="0067635D">
        <w:t>of the Concrete</w:t>
      </w:r>
      <w:r w:rsidR="00D6508F" w:rsidRPr="0067635D">
        <w:t xml:space="preserve"> </w:t>
      </w:r>
      <w:r w:rsidRPr="0067635D">
        <w:t>Specification.</w:t>
      </w:r>
    </w:p>
    <w:p w14:paraId="19437601" w14:textId="27086276" w:rsidR="00D95EB8" w:rsidRPr="0067635D" w:rsidRDefault="001C33AE">
      <w:pPr>
        <w:pStyle w:val="ListParagraph"/>
        <w:numPr>
          <w:ilvl w:val="0"/>
          <w:numId w:val="164"/>
        </w:numPr>
        <w:tabs>
          <w:tab w:val="left" w:pos="5685"/>
        </w:tabs>
        <w:spacing w:after="0"/>
        <w:ind w:left="1080" w:right="27"/>
        <w:jc w:val="both"/>
      </w:pPr>
      <w:r w:rsidRPr="0067635D">
        <w:t>Molds</w:t>
      </w:r>
      <w:r w:rsidR="00D6508F" w:rsidRPr="0067635D">
        <w:t xml:space="preserve"> </w:t>
      </w:r>
      <w:r w:rsidR="004A263B" w:rsidRPr="0067635D">
        <w:t>may be</w:t>
      </w:r>
      <w:r w:rsidR="00D6508F" w:rsidRPr="0067635D">
        <w:t xml:space="preserve"> </w:t>
      </w:r>
      <w:r w:rsidR="004A263B" w:rsidRPr="0067635D">
        <w:t>removed</w:t>
      </w:r>
      <w:r w:rsidR="00D6508F" w:rsidRPr="0067635D">
        <w:t xml:space="preserve"> </w:t>
      </w:r>
      <w:r w:rsidR="004A263B" w:rsidRPr="0067635D">
        <w:t>from</w:t>
      </w:r>
      <w:r w:rsidR="00D6508F" w:rsidRPr="0067635D">
        <w:t xml:space="preserve"> </w:t>
      </w:r>
      <w:r w:rsidR="004A263B" w:rsidRPr="0067635D">
        <w:t>the</w:t>
      </w:r>
      <w:r w:rsidR="00D6508F" w:rsidRPr="0067635D">
        <w:t xml:space="preserve"> </w:t>
      </w:r>
      <w:r w:rsidR="004A263B" w:rsidRPr="0067635D">
        <w:t>blocks</w:t>
      </w:r>
      <w:r w:rsidR="00D6508F" w:rsidRPr="0067635D">
        <w:t xml:space="preserve"> </w:t>
      </w:r>
      <w:r w:rsidR="004A263B" w:rsidRPr="0067635D">
        <w:t>twelve</w:t>
      </w:r>
      <w:r w:rsidR="00D6508F" w:rsidRPr="0067635D">
        <w:t xml:space="preserve"> </w:t>
      </w:r>
      <w:r w:rsidR="004A263B" w:rsidRPr="0067635D">
        <w:t>hours</w:t>
      </w:r>
      <w:r w:rsidR="00D6508F" w:rsidRPr="0067635D">
        <w:t xml:space="preserve"> </w:t>
      </w:r>
      <w:r w:rsidR="004A263B" w:rsidRPr="0067635D">
        <w:t>after</w:t>
      </w:r>
      <w:r w:rsidR="00D6508F" w:rsidRPr="0067635D">
        <w:t xml:space="preserve"> </w:t>
      </w:r>
      <w:r w:rsidR="004A263B" w:rsidRPr="0067635D">
        <w:t>pouring.</w:t>
      </w:r>
    </w:p>
    <w:p w14:paraId="008B70FC" w14:textId="5C158D1B" w:rsidR="004A263B" w:rsidRPr="0067635D" w:rsidRDefault="004A263B">
      <w:pPr>
        <w:pStyle w:val="ListParagraph"/>
        <w:numPr>
          <w:ilvl w:val="0"/>
          <w:numId w:val="164"/>
        </w:numPr>
        <w:tabs>
          <w:tab w:val="left" w:pos="5685"/>
        </w:tabs>
        <w:spacing w:after="0"/>
        <w:ind w:left="1080" w:right="27"/>
        <w:jc w:val="both"/>
      </w:pPr>
      <w:r w:rsidRPr="0067635D">
        <w:t>The</w:t>
      </w:r>
      <w:r w:rsidR="00D6508F" w:rsidRPr="0067635D">
        <w:t xml:space="preserve"> </w:t>
      </w:r>
      <w:r w:rsidRPr="0067635D">
        <w:t>Superintendent</w:t>
      </w:r>
      <w:r w:rsidR="00D6508F" w:rsidRPr="0067635D">
        <w:t xml:space="preserve"> </w:t>
      </w:r>
      <w:r w:rsidRPr="0067635D">
        <w:t>may instruct an increase in this time if the climatic conditions</w:t>
      </w:r>
      <w:r w:rsidR="00D6508F" w:rsidRPr="0067635D">
        <w:t xml:space="preserve"> </w:t>
      </w:r>
      <w:r w:rsidRPr="0067635D">
        <w:t>or the properties of the cement used means the concrete</w:t>
      </w:r>
      <w:r w:rsidR="00D6508F" w:rsidRPr="0067635D">
        <w:t xml:space="preserve"> </w:t>
      </w:r>
      <w:r w:rsidRPr="0067635D">
        <w:t>has</w:t>
      </w:r>
      <w:r w:rsidR="001C33AE" w:rsidRPr="0067635D">
        <w:t xml:space="preserve"> </w:t>
      </w:r>
      <w:r w:rsidRPr="0067635D">
        <w:t>not</w:t>
      </w:r>
      <w:r w:rsidR="00D6508F" w:rsidRPr="0067635D">
        <w:t xml:space="preserve"> </w:t>
      </w:r>
      <w:r w:rsidRPr="0067635D">
        <w:t>set</w:t>
      </w:r>
      <w:r w:rsidR="00D6508F" w:rsidRPr="0067635D">
        <w:t xml:space="preserve"> </w:t>
      </w:r>
      <w:r w:rsidRPr="0067635D">
        <w:t>sufficiently,</w:t>
      </w:r>
      <w:r w:rsidR="00D6508F" w:rsidRPr="0067635D">
        <w:t xml:space="preserve"> </w:t>
      </w:r>
      <w:r w:rsidRPr="0067635D">
        <w:t>if</w:t>
      </w:r>
      <w:r w:rsidR="00D6508F" w:rsidRPr="0067635D">
        <w:t xml:space="preserve"> </w:t>
      </w:r>
      <w:r w:rsidRPr="0067635D">
        <w:t>the</w:t>
      </w:r>
      <w:r w:rsidR="00D6508F" w:rsidRPr="0067635D">
        <w:t xml:space="preserve"> </w:t>
      </w:r>
      <w:r w:rsidR="001C33AE" w:rsidRPr="0067635D">
        <w:t>molds</w:t>
      </w:r>
      <w:r w:rsidR="00D6508F" w:rsidRPr="0067635D">
        <w:t xml:space="preserve"> </w:t>
      </w:r>
      <w:r w:rsidRPr="0067635D">
        <w:t>have</w:t>
      </w:r>
      <w:r w:rsidR="00D6508F" w:rsidRPr="0067635D">
        <w:t xml:space="preserve"> </w:t>
      </w:r>
      <w:r w:rsidRPr="0067635D">
        <w:t>to</w:t>
      </w:r>
      <w:r w:rsidR="00D6508F" w:rsidRPr="0067635D">
        <w:t xml:space="preserve"> </w:t>
      </w:r>
      <w:r w:rsidRPr="0067635D">
        <w:t>be</w:t>
      </w:r>
      <w:r w:rsidR="00D6508F" w:rsidRPr="0067635D">
        <w:t xml:space="preserve"> </w:t>
      </w:r>
      <w:r w:rsidRPr="0067635D">
        <w:t>removed</w:t>
      </w:r>
      <w:r w:rsidR="00D6508F" w:rsidRPr="0067635D">
        <w:t xml:space="preserve"> </w:t>
      </w:r>
      <w:r w:rsidRPr="0067635D">
        <w:t>earlier</w:t>
      </w:r>
      <w:r w:rsidR="00D6508F" w:rsidRPr="0067635D">
        <w:t xml:space="preserve"> </w:t>
      </w:r>
      <w:r w:rsidRPr="0067635D">
        <w:t>than twelve hours Sub-Contractor has to demonstrate that striking of the formwork</w:t>
      </w:r>
      <w:r w:rsidR="00D6508F" w:rsidRPr="0067635D">
        <w:t xml:space="preserve"> </w:t>
      </w:r>
      <w:r w:rsidRPr="0067635D">
        <w:t>at</w:t>
      </w:r>
      <w:r w:rsidR="00D6508F" w:rsidRPr="0067635D">
        <w:t xml:space="preserve"> </w:t>
      </w:r>
      <w:r w:rsidRPr="0067635D">
        <w:t>an earlier</w:t>
      </w:r>
      <w:r w:rsidR="00D6508F" w:rsidRPr="0067635D">
        <w:t xml:space="preserve"> </w:t>
      </w:r>
      <w:r w:rsidRPr="0067635D">
        <w:t>stage</w:t>
      </w:r>
      <w:r w:rsidR="00D6508F" w:rsidRPr="0067635D">
        <w:t xml:space="preserve"> </w:t>
      </w:r>
      <w:r w:rsidRPr="0067635D">
        <w:t>shall</w:t>
      </w:r>
      <w:r w:rsidR="00D6508F" w:rsidRPr="0067635D">
        <w:t xml:space="preserve"> </w:t>
      </w:r>
      <w:r w:rsidRPr="0067635D">
        <w:t>not</w:t>
      </w:r>
      <w:r w:rsidR="00D6508F" w:rsidRPr="0067635D">
        <w:t xml:space="preserve"> </w:t>
      </w:r>
      <w:r w:rsidRPr="0067635D">
        <w:t>damage the</w:t>
      </w:r>
      <w:r w:rsidR="00D6508F" w:rsidRPr="0067635D">
        <w:t xml:space="preserve"> </w:t>
      </w:r>
      <w:r w:rsidRPr="0067635D">
        <w:t>concrete, exceed the</w:t>
      </w:r>
      <w:r w:rsidR="00D6508F" w:rsidRPr="0067635D">
        <w:t xml:space="preserve"> </w:t>
      </w:r>
      <w:r w:rsidRPr="0067635D">
        <w:t>differential temperature of the</w:t>
      </w:r>
      <w:r w:rsidR="00D6508F" w:rsidRPr="0067635D">
        <w:t xml:space="preserve"> </w:t>
      </w:r>
      <w:r w:rsidRPr="0067635D">
        <w:t>mass pour</w:t>
      </w:r>
      <w:r w:rsidR="00D6508F" w:rsidRPr="0067635D">
        <w:t xml:space="preserve"> </w:t>
      </w:r>
      <w:r w:rsidRPr="0067635D">
        <w:t>in accordance with the concrete</w:t>
      </w:r>
      <w:r w:rsidR="00D6508F" w:rsidRPr="0067635D">
        <w:t xml:space="preserve"> </w:t>
      </w:r>
      <w:r w:rsidRPr="0067635D">
        <w:t>specifications and lead to cracking</w:t>
      </w:r>
      <w:r w:rsidR="00D6508F" w:rsidRPr="0067635D">
        <w:t xml:space="preserve"> </w:t>
      </w:r>
      <w:r w:rsidRPr="0067635D">
        <w:t>and</w:t>
      </w:r>
      <w:r w:rsidR="00D6508F" w:rsidRPr="0067635D">
        <w:t xml:space="preserve"> </w:t>
      </w:r>
      <w:r w:rsidRPr="0067635D">
        <w:t>shall not compromise the curing process.</w:t>
      </w:r>
    </w:p>
    <w:p w14:paraId="6857ACF0" w14:textId="439BFAF7" w:rsidR="004A263B" w:rsidRPr="0067635D" w:rsidRDefault="004A263B">
      <w:pPr>
        <w:pStyle w:val="ListParagraph"/>
        <w:numPr>
          <w:ilvl w:val="0"/>
          <w:numId w:val="164"/>
        </w:numPr>
        <w:tabs>
          <w:tab w:val="left" w:pos="5685"/>
        </w:tabs>
        <w:spacing w:after="0"/>
        <w:ind w:left="1080" w:right="27"/>
        <w:jc w:val="both"/>
      </w:pPr>
      <w:r w:rsidRPr="0067635D">
        <w:t>Blocks</w:t>
      </w:r>
      <w:r w:rsidR="00D6508F" w:rsidRPr="0067635D">
        <w:t xml:space="preserve"> </w:t>
      </w:r>
      <w:r w:rsidRPr="0067635D">
        <w:t>shall</w:t>
      </w:r>
      <w:r w:rsidR="00D6508F" w:rsidRPr="0067635D">
        <w:t xml:space="preserve"> </w:t>
      </w:r>
      <w:r w:rsidRPr="0067635D">
        <w:t>not</w:t>
      </w:r>
      <w:r w:rsidR="00D6508F" w:rsidRPr="0067635D">
        <w:t xml:space="preserve"> </w:t>
      </w:r>
      <w:r w:rsidRPr="0067635D">
        <w:t>be</w:t>
      </w:r>
      <w:r w:rsidR="00D6508F" w:rsidRPr="0067635D">
        <w:t xml:space="preserve"> </w:t>
      </w:r>
      <w:r w:rsidRPr="0067635D">
        <w:t>removed</w:t>
      </w:r>
      <w:r w:rsidR="00D6508F" w:rsidRPr="0067635D">
        <w:t xml:space="preserve"> </w:t>
      </w:r>
      <w:r w:rsidRPr="0067635D">
        <w:t>from</w:t>
      </w:r>
      <w:r w:rsidR="00D6508F" w:rsidRPr="0067635D">
        <w:t xml:space="preserve"> </w:t>
      </w:r>
      <w:r w:rsidRPr="0067635D">
        <w:t>the</w:t>
      </w:r>
      <w:r w:rsidR="00D6508F" w:rsidRPr="0067635D">
        <w:t xml:space="preserve"> </w:t>
      </w:r>
      <w:r w:rsidRPr="0067635D">
        <w:t>beds</w:t>
      </w:r>
      <w:r w:rsidR="00D6508F" w:rsidRPr="0067635D">
        <w:t xml:space="preserve"> </w:t>
      </w:r>
      <w:r w:rsidRPr="0067635D">
        <w:t>until</w:t>
      </w:r>
      <w:r w:rsidR="00D6508F" w:rsidRPr="0067635D">
        <w:t xml:space="preserve"> </w:t>
      </w:r>
      <w:r w:rsidRPr="0067635D">
        <w:t>the</w:t>
      </w:r>
      <w:r w:rsidR="00D6508F" w:rsidRPr="0067635D">
        <w:t xml:space="preserve"> </w:t>
      </w:r>
      <w:r w:rsidRPr="0067635D">
        <w:t>7-day Characteristic Concrete</w:t>
      </w:r>
      <w:r w:rsidR="00D6508F" w:rsidRPr="0067635D">
        <w:t xml:space="preserve"> </w:t>
      </w:r>
      <w:r w:rsidRPr="0067635D">
        <w:t>Strength (CCS) has been</w:t>
      </w:r>
      <w:r w:rsidR="00D6508F" w:rsidRPr="0067635D">
        <w:t xml:space="preserve"> </w:t>
      </w:r>
      <w:r w:rsidRPr="0067635D">
        <w:t>attained. The removal of formwork or movement</w:t>
      </w:r>
      <w:r w:rsidR="00D6508F" w:rsidRPr="0067635D">
        <w:t xml:space="preserve"> </w:t>
      </w:r>
      <w:r w:rsidRPr="0067635D">
        <w:t>of blocks</w:t>
      </w:r>
      <w:r w:rsidR="00D6508F" w:rsidRPr="0067635D">
        <w:t xml:space="preserve"> </w:t>
      </w:r>
      <w:r w:rsidRPr="0067635D">
        <w:t>shall not interfere with or interrupt the curing processes.</w:t>
      </w:r>
    </w:p>
    <w:p w14:paraId="39776416" w14:textId="0075CC26" w:rsidR="004A263B" w:rsidRPr="0067635D" w:rsidRDefault="004A263B">
      <w:pPr>
        <w:pStyle w:val="ListParagraph"/>
        <w:numPr>
          <w:ilvl w:val="0"/>
          <w:numId w:val="164"/>
        </w:numPr>
        <w:tabs>
          <w:tab w:val="left" w:pos="5685"/>
        </w:tabs>
        <w:spacing w:after="0"/>
        <w:ind w:left="1080" w:right="27"/>
        <w:jc w:val="both"/>
      </w:pPr>
      <w:r w:rsidRPr="0067635D">
        <w:t>Blocks</w:t>
      </w:r>
      <w:r w:rsidR="00D6508F" w:rsidRPr="0067635D">
        <w:t xml:space="preserve"> </w:t>
      </w:r>
      <w:r w:rsidRPr="0067635D">
        <w:t>shall not</w:t>
      </w:r>
      <w:r w:rsidR="00D6508F" w:rsidRPr="0067635D">
        <w:t xml:space="preserve"> </w:t>
      </w:r>
      <w:r w:rsidRPr="0067635D">
        <w:t>be</w:t>
      </w:r>
      <w:r w:rsidR="00D6508F" w:rsidRPr="0067635D">
        <w:t xml:space="preserve"> </w:t>
      </w:r>
      <w:r w:rsidRPr="0067635D">
        <w:t>placed</w:t>
      </w:r>
      <w:r w:rsidR="00D6508F" w:rsidRPr="0067635D">
        <w:t xml:space="preserve"> </w:t>
      </w:r>
      <w:r w:rsidRPr="0067635D">
        <w:t>underwater or</w:t>
      </w:r>
      <w:r w:rsidR="00D6508F" w:rsidRPr="0067635D">
        <w:t xml:space="preserve"> </w:t>
      </w:r>
      <w:r w:rsidRPr="0067635D">
        <w:t>within</w:t>
      </w:r>
      <w:r w:rsidR="00D6508F" w:rsidRPr="0067635D">
        <w:t xml:space="preserve"> </w:t>
      </w:r>
      <w:r w:rsidRPr="0067635D">
        <w:t>the</w:t>
      </w:r>
      <w:r w:rsidR="00D6508F" w:rsidRPr="0067635D">
        <w:t xml:space="preserve"> </w:t>
      </w:r>
      <w:r w:rsidRPr="0067635D">
        <w:t>tidal</w:t>
      </w:r>
      <w:r w:rsidR="00D6508F" w:rsidRPr="0067635D">
        <w:t xml:space="preserve"> </w:t>
      </w:r>
      <w:r w:rsidRPr="0067635D">
        <w:t>zone</w:t>
      </w:r>
      <w:r w:rsidR="00D6508F" w:rsidRPr="0067635D">
        <w:t xml:space="preserve"> </w:t>
      </w:r>
      <w:r w:rsidRPr="0067635D">
        <w:t>until they</w:t>
      </w:r>
      <w:r w:rsidR="00D6508F" w:rsidRPr="0067635D">
        <w:t xml:space="preserve"> </w:t>
      </w:r>
      <w:r w:rsidRPr="0067635D">
        <w:t>are 30</w:t>
      </w:r>
      <w:r w:rsidR="00D6508F" w:rsidRPr="0067635D">
        <w:t xml:space="preserve"> </w:t>
      </w:r>
      <w:r w:rsidRPr="0067635D">
        <w:t>days old,</w:t>
      </w:r>
      <w:r w:rsidR="00D6508F" w:rsidRPr="0067635D">
        <w:t xml:space="preserve"> </w:t>
      </w:r>
      <w:r w:rsidRPr="0067635D">
        <w:t>nor</w:t>
      </w:r>
      <w:r w:rsidR="00D6508F" w:rsidRPr="0067635D">
        <w:t xml:space="preserve"> </w:t>
      </w:r>
      <w:r w:rsidRPr="0067635D">
        <w:t>above water</w:t>
      </w:r>
      <w:r w:rsidR="00D6508F" w:rsidRPr="0067635D">
        <w:t xml:space="preserve"> </w:t>
      </w:r>
      <w:r w:rsidRPr="0067635D">
        <w:t>until</w:t>
      </w:r>
      <w:r w:rsidR="00D6508F" w:rsidRPr="0067635D">
        <w:t xml:space="preserve"> </w:t>
      </w:r>
      <w:r w:rsidRPr="0067635D">
        <w:t>the</w:t>
      </w:r>
      <w:r w:rsidR="00D6508F" w:rsidRPr="0067635D">
        <w:t xml:space="preserve"> </w:t>
      </w:r>
      <w:r w:rsidRPr="0067635D">
        <w:t>28</w:t>
      </w:r>
      <w:r w:rsidR="00D6508F" w:rsidRPr="0067635D">
        <w:t xml:space="preserve"> </w:t>
      </w:r>
      <w:r w:rsidRPr="0067635D">
        <w:t>days CCS</w:t>
      </w:r>
      <w:r w:rsidR="00D6508F" w:rsidRPr="0067635D">
        <w:t xml:space="preserve"> </w:t>
      </w:r>
      <w:r w:rsidRPr="0067635D">
        <w:t>has been</w:t>
      </w:r>
      <w:r w:rsidR="00D6508F" w:rsidRPr="0067635D">
        <w:t xml:space="preserve"> </w:t>
      </w:r>
      <w:r w:rsidRPr="0067635D">
        <w:t xml:space="preserve">attained; </w:t>
      </w:r>
      <w:r w:rsidR="005D23BA" w:rsidRPr="0067635D">
        <w:t xml:space="preserve">but in any case, </w:t>
      </w:r>
      <w:r w:rsidRPr="0067635D">
        <w:t>not until they are</w:t>
      </w:r>
      <w:r w:rsidR="00D6508F" w:rsidRPr="0067635D">
        <w:t xml:space="preserve"> </w:t>
      </w:r>
      <w:r w:rsidRPr="0067635D">
        <w:t>14</w:t>
      </w:r>
      <w:r w:rsidR="00D6508F" w:rsidRPr="0067635D">
        <w:t xml:space="preserve"> </w:t>
      </w:r>
      <w:r w:rsidRPr="0067635D">
        <w:t>days</w:t>
      </w:r>
      <w:r w:rsidR="00D6508F" w:rsidRPr="0067635D">
        <w:t xml:space="preserve"> </w:t>
      </w:r>
      <w:r w:rsidRPr="0067635D">
        <w:t>old.</w:t>
      </w:r>
    </w:p>
    <w:p w14:paraId="34476BAC" w14:textId="6F665DF2" w:rsidR="004A263B" w:rsidRPr="0067635D" w:rsidRDefault="004A263B">
      <w:pPr>
        <w:pStyle w:val="ListParagraph"/>
        <w:numPr>
          <w:ilvl w:val="0"/>
          <w:numId w:val="164"/>
        </w:numPr>
        <w:tabs>
          <w:tab w:val="left" w:pos="5685"/>
        </w:tabs>
        <w:spacing w:after="0"/>
        <w:ind w:left="1080" w:right="27"/>
        <w:jc w:val="both"/>
      </w:pPr>
      <w:r w:rsidRPr="0067635D">
        <w:t>The Sub-Contractor shall mark each</w:t>
      </w:r>
      <w:r w:rsidR="00D6508F" w:rsidRPr="0067635D">
        <w:t xml:space="preserve"> </w:t>
      </w:r>
      <w:r w:rsidRPr="0067635D">
        <w:t>block with a serial number and</w:t>
      </w:r>
      <w:r w:rsidR="00D6508F" w:rsidRPr="0067635D">
        <w:t xml:space="preserve"> </w:t>
      </w:r>
      <w:r w:rsidRPr="0067635D">
        <w:t>the date</w:t>
      </w:r>
      <w:r w:rsidR="00D6508F" w:rsidRPr="0067635D">
        <w:t xml:space="preserve"> </w:t>
      </w:r>
      <w:r w:rsidRPr="0067635D">
        <w:t>of concreting.</w:t>
      </w:r>
    </w:p>
    <w:p w14:paraId="32FA6A7F" w14:textId="77777777" w:rsidR="004A263B" w:rsidRPr="0067635D" w:rsidRDefault="004A263B" w:rsidP="000804CA">
      <w:pPr>
        <w:tabs>
          <w:tab w:val="left" w:pos="5685"/>
        </w:tabs>
        <w:spacing w:after="0"/>
        <w:jc w:val="both"/>
      </w:pPr>
    </w:p>
    <w:p w14:paraId="29F8CE70" w14:textId="3BDEB639" w:rsidR="004A263B" w:rsidRPr="0067635D" w:rsidRDefault="004A263B">
      <w:pPr>
        <w:pStyle w:val="ListParagraph"/>
        <w:numPr>
          <w:ilvl w:val="0"/>
          <w:numId w:val="163"/>
        </w:numPr>
        <w:tabs>
          <w:tab w:val="left" w:pos="5685"/>
        </w:tabs>
        <w:spacing w:after="0"/>
        <w:jc w:val="both"/>
        <w:rPr>
          <w:b/>
          <w:bCs/>
          <w:u w:val="single"/>
        </w:rPr>
      </w:pPr>
      <w:r w:rsidRPr="0067635D">
        <w:rPr>
          <w:rFonts w:cstheme="minorHAnsi"/>
          <w:b/>
          <w:bCs/>
          <w:u w:val="single"/>
        </w:rPr>
        <w:t>LIFTING</w:t>
      </w:r>
    </w:p>
    <w:p w14:paraId="491477DA" w14:textId="2352FEFE" w:rsidR="004A263B" w:rsidRPr="0067635D" w:rsidRDefault="004A263B">
      <w:pPr>
        <w:pStyle w:val="ListParagraph"/>
        <w:numPr>
          <w:ilvl w:val="0"/>
          <w:numId w:val="165"/>
        </w:numPr>
        <w:tabs>
          <w:tab w:val="left" w:pos="1440"/>
          <w:tab w:val="left" w:pos="5685"/>
        </w:tabs>
        <w:spacing w:after="0"/>
        <w:ind w:left="1080" w:right="27"/>
        <w:jc w:val="both"/>
      </w:pPr>
      <w:r w:rsidRPr="0067635D">
        <w:t>The Sub-Contractor shall submit his proposals for lifting blocks</w:t>
      </w:r>
      <w:r w:rsidR="00D6508F" w:rsidRPr="0067635D">
        <w:t xml:space="preserve"> </w:t>
      </w:r>
      <w:r w:rsidRPr="0067635D">
        <w:t>to the Superintendent for approval. The use</w:t>
      </w:r>
      <w:r w:rsidR="00D6508F" w:rsidRPr="0067635D">
        <w:t xml:space="preserve"> </w:t>
      </w:r>
      <w:r w:rsidRPr="0067635D">
        <w:t>of steel bars</w:t>
      </w:r>
      <w:r w:rsidR="00D6508F" w:rsidRPr="0067635D">
        <w:t xml:space="preserve"> </w:t>
      </w:r>
      <w:r w:rsidRPr="0067635D">
        <w:t>embedded in</w:t>
      </w:r>
      <w:r w:rsidR="00D6508F" w:rsidRPr="0067635D">
        <w:t xml:space="preserve"> </w:t>
      </w:r>
      <w:r w:rsidRPr="0067635D">
        <w:t>the concrete</w:t>
      </w:r>
      <w:r w:rsidR="00D6508F" w:rsidRPr="0067635D">
        <w:t xml:space="preserve"> </w:t>
      </w:r>
      <w:r w:rsidRPr="0067635D">
        <w:t>will not be</w:t>
      </w:r>
      <w:r w:rsidR="00D6508F" w:rsidRPr="0067635D">
        <w:t xml:space="preserve"> </w:t>
      </w:r>
      <w:r w:rsidRPr="0067635D">
        <w:t>permitted</w:t>
      </w:r>
      <w:r w:rsidR="00D6508F" w:rsidRPr="0067635D">
        <w:t xml:space="preserve"> </w:t>
      </w:r>
      <w:r w:rsidRPr="0067635D">
        <w:t>and any method</w:t>
      </w:r>
      <w:r w:rsidR="00D6508F" w:rsidRPr="0067635D">
        <w:t xml:space="preserve"> </w:t>
      </w:r>
      <w:r w:rsidRPr="0067635D">
        <w:t>involving slinging must provide</w:t>
      </w:r>
      <w:r w:rsidR="00D6508F" w:rsidRPr="0067635D">
        <w:t xml:space="preserve"> </w:t>
      </w:r>
      <w:r w:rsidRPr="0067635D">
        <w:t>adequate protection</w:t>
      </w:r>
      <w:r w:rsidR="00D6508F" w:rsidRPr="0067635D">
        <w:t xml:space="preserve"> </w:t>
      </w:r>
      <w:r w:rsidRPr="0067635D">
        <w:t>against damage to arise.</w:t>
      </w:r>
    </w:p>
    <w:p w14:paraId="3146C5E1" w14:textId="77777777" w:rsidR="00F256D1" w:rsidRPr="0067635D" w:rsidRDefault="00F256D1" w:rsidP="000804CA">
      <w:pPr>
        <w:tabs>
          <w:tab w:val="left" w:pos="5685"/>
        </w:tabs>
        <w:spacing w:after="0"/>
        <w:jc w:val="both"/>
      </w:pPr>
    </w:p>
    <w:p w14:paraId="4F533C69" w14:textId="489D9074" w:rsidR="004A263B" w:rsidRPr="0067635D" w:rsidRDefault="004A263B">
      <w:pPr>
        <w:pStyle w:val="ListParagraph"/>
        <w:numPr>
          <w:ilvl w:val="0"/>
          <w:numId w:val="163"/>
        </w:numPr>
        <w:tabs>
          <w:tab w:val="left" w:pos="5685"/>
        </w:tabs>
        <w:spacing w:after="0"/>
        <w:jc w:val="both"/>
        <w:rPr>
          <w:b/>
          <w:bCs/>
          <w:u w:val="single"/>
        </w:rPr>
      </w:pPr>
      <w:r w:rsidRPr="0067635D">
        <w:rPr>
          <w:b/>
          <w:bCs/>
          <w:u w:val="single"/>
        </w:rPr>
        <w:t>STACKING</w:t>
      </w:r>
    </w:p>
    <w:p w14:paraId="529B3456" w14:textId="17F828BF" w:rsidR="000B52BC" w:rsidRPr="0067635D" w:rsidRDefault="004A263B">
      <w:pPr>
        <w:pStyle w:val="ListParagraph"/>
        <w:numPr>
          <w:ilvl w:val="0"/>
          <w:numId w:val="167"/>
        </w:numPr>
        <w:tabs>
          <w:tab w:val="left" w:pos="5685"/>
        </w:tabs>
        <w:spacing w:after="0"/>
        <w:ind w:left="1080" w:right="27"/>
        <w:jc w:val="both"/>
      </w:pPr>
      <w:r w:rsidRPr="0067635D">
        <w:t>Blocks stacked</w:t>
      </w:r>
      <w:r w:rsidR="00D6508F" w:rsidRPr="0067635D">
        <w:t xml:space="preserve"> </w:t>
      </w:r>
      <w:r w:rsidRPr="0067635D">
        <w:t>temporarily</w:t>
      </w:r>
      <w:r w:rsidR="00D6508F" w:rsidRPr="0067635D">
        <w:t xml:space="preserve"> </w:t>
      </w:r>
      <w:r w:rsidRPr="0067635D">
        <w:t>prior to use shall be</w:t>
      </w:r>
      <w:r w:rsidR="00D6508F" w:rsidRPr="0067635D">
        <w:t xml:space="preserve"> </w:t>
      </w:r>
      <w:r w:rsidRPr="0067635D">
        <w:t>placed on a firm hard horizontal</w:t>
      </w:r>
      <w:r w:rsidR="00D6508F" w:rsidRPr="0067635D">
        <w:t xml:space="preserve"> </w:t>
      </w:r>
      <w:r w:rsidRPr="0067635D">
        <w:t>surface</w:t>
      </w:r>
      <w:r w:rsidR="00D6508F" w:rsidRPr="0067635D">
        <w:t xml:space="preserve"> </w:t>
      </w:r>
      <w:r w:rsidRPr="0067635D">
        <w:t>prepared</w:t>
      </w:r>
      <w:r w:rsidR="00D6508F" w:rsidRPr="0067635D">
        <w:t xml:space="preserve"> </w:t>
      </w:r>
      <w:r w:rsidRPr="0067635D">
        <w:t>for</w:t>
      </w:r>
      <w:r w:rsidR="00D6508F" w:rsidRPr="0067635D">
        <w:t xml:space="preserve"> </w:t>
      </w:r>
      <w:r w:rsidRPr="0067635D">
        <w:t>the</w:t>
      </w:r>
      <w:r w:rsidR="00D6508F" w:rsidRPr="0067635D">
        <w:t xml:space="preserve"> </w:t>
      </w:r>
      <w:r w:rsidRPr="0067635D">
        <w:t>purpose</w:t>
      </w:r>
      <w:r w:rsidR="00D6508F" w:rsidRPr="0067635D">
        <w:t xml:space="preserve"> </w:t>
      </w:r>
      <w:r w:rsidRPr="0067635D">
        <w:t>and</w:t>
      </w:r>
      <w:r w:rsidR="00D6508F" w:rsidRPr="0067635D">
        <w:t xml:space="preserve"> </w:t>
      </w:r>
      <w:r w:rsidRPr="0067635D">
        <w:t>capable</w:t>
      </w:r>
      <w:r w:rsidR="00D6508F" w:rsidRPr="0067635D">
        <w:t xml:space="preserve"> </w:t>
      </w:r>
      <w:r w:rsidRPr="0067635D">
        <w:t>of withstanding the loads from the blocks and</w:t>
      </w:r>
      <w:r w:rsidR="00D6508F" w:rsidRPr="0067635D">
        <w:t xml:space="preserve"> </w:t>
      </w:r>
      <w:r w:rsidRPr="0067635D">
        <w:t>the handling</w:t>
      </w:r>
      <w:r w:rsidR="00D6508F" w:rsidRPr="0067635D">
        <w:t xml:space="preserve"> </w:t>
      </w:r>
      <w:r w:rsidRPr="0067635D">
        <w:t>plant</w:t>
      </w:r>
      <w:r w:rsidR="00D6508F" w:rsidRPr="0067635D">
        <w:t xml:space="preserve"> </w:t>
      </w:r>
      <w:r w:rsidRPr="0067635D">
        <w:t>without movement</w:t>
      </w:r>
      <w:r w:rsidR="00D6508F" w:rsidRPr="0067635D">
        <w:t xml:space="preserve"> </w:t>
      </w:r>
      <w:r w:rsidRPr="0067635D">
        <w:t>or</w:t>
      </w:r>
      <w:r w:rsidR="00D6508F" w:rsidRPr="0067635D">
        <w:t xml:space="preserve"> </w:t>
      </w:r>
      <w:r w:rsidRPr="0067635D">
        <w:t>deterioration.</w:t>
      </w:r>
      <w:r w:rsidR="00D6508F" w:rsidRPr="0067635D">
        <w:t xml:space="preserve"> </w:t>
      </w:r>
      <w:r w:rsidRPr="0067635D">
        <w:t>The</w:t>
      </w:r>
      <w:r w:rsidR="00D6508F" w:rsidRPr="0067635D">
        <w:t xml:space="preserve"> </w:t>
      </w:r>
      <w:r w:rsidRPr="0067635D">
        <w:t>concrete</w:t>
      </w:r>
      <w:r w:rsidR="00D6508F" w:rsidRPr="0067635D">
        <w:t xml:space="preserve"> </w:t>
      </w:r>
      <w:r w:rsidRPr="0067635D">
        <w:t>curing</w:t>
      </w:r>
      <w:r w:rsidR="00D6508F" w:rsidRPr="0067635D">
        <w:t xml:space="preserve"> </w:t>
      </w:r>
      <w:r w:rsidRPr="0067635D">
        <w:t>process</w:t>
      </w:r>
      <w:r w:rsidR="00D6508F" w:rsidRPr="0067635D">
        <w:t xml:space="preserve"> </w:t>
      </w:r>
      <w:r w:rsidRPr="0067635D">
        <w:t>shall</w:t>
      </w:r>
      <w:r w:rsidR="00D6508F" w:rsidRPr="0067635D">
        <w:t xml:space="preserve"> </w:t>
      </w:r>
      <w:r w:rsidRPr="0067635D">
        <w:t>be continuous during lifting, stacking</w:t>
      </w:r>
      <w:r w:rsidR="00D6508F" w:rsidRPr="0067635D">
        <w:t xml:space="preserve"> </w:t>
      </w:r>
      <w:r w:rsidRPr="0067635D">
        <w:t>and storage.</w:t>
      </w:r>
    </w:p>
    <w:p w14:paraId="67158378" w14:textId="77777777" w:rsidR="005C1D43" w:rsidRPr="0067635D" w:rsidRDefault="005C1D43" w:rsidP="00FA5BC3">
      <w:pPr>
        <w:tabs>
          <w:tab w:val="left" w:pos="5685"/>
        </w:tabs>
        <w:spacing w:after="0"/>
        <w:ind w:right="420"/>
        <w:jc w:val="both"/>
      </w:pPr>
    </w:p>
    <w:p w14:paraId="2733A19C" w14:textId="77777777" w:rsidR="004A263B" w:rsidRPr="0067635D" w:rsidRDefault="004A263B">
      <w:pPr>
        <w:pStyle w:val="Heading3"/>
        <w:numPr>
          <w:ilvl w:val="2"/>
          <w:numId w:val="29"/>
        </w:numPr>
        <w:ind w:left="720" w:right="420" w:firstLine="0"/>
        <w:rPr>
          <w:w w:val="113"/>
        </w:rPr>
      </w:pPr>
      <w:bookmarkStart w:id="448" w:name="_Toc172648518"/>
      <w:r w:rsidRPr="0067635D">
        <w:rPr>
          <w:w w:val="113"/>
        </w:rPr>
        <w:t>FOUNDATIONS</w:t>
      </w:r>
      <w:bookmarkEnd w:id="448"/>
    </w:p>
    <w:p w14:paraId="56E26C98" w14:textId="5D98DB00" w:rsidR="004A263B" w:rsidRPr="0067635D" w:rsidRDefault="004A263B">
      <w:pPr>
        <w:pStyle w:val="ListParagraph"/>
        <w:numPr>
          <w:ilvl w:val="0"/>
          <w:numId w:val="166"/>
        </w:numPr>
        <w:tabs>
          <w:tab w:val="left" w:pos="5685"/>
        </w:tabs>
        <w:spacing w:after="0"/>
        <w:jc w:val="both"/>
        <w:rPr>
          <w:b/>
          <w:bCs/>
          <w:u w:val="single"/>
        </w:rPr>
      </w:pPr>
      <w:r w:rsidRPr="0067635D">
        <w:rPr>
          <w:b/>
          <w:bCs/>
          <w:u w:val="single"/>
        </w:rPr>
        <w:t>EXCAVATION FOR FOUNDATION</w:t>
      </w:r>
    </w:p>
    <w:p w14:paraId="48DC8EAE" w14:textId="49E23009" w:rsidR="00291A26" w:rsidRPr="0067635D" w:rsidRDefault="004A263B">
      <w:pPr>
        <w:pStyle w:val="ListParagraph"/>
        <w:numPr>
          <w:ilvl w:val="0"/>
          <w:numId w:val="168"/>
        </w:numPr>
        <w:tabs>
          <w:tab w:val="left" w:pos="5685"/>
        </w:tabs>
        <w:spacing w:after="0"/>
        <w:ind w:left="1080" w:right="27"/>
        <w:jc w:val="both"/>
      </w:pPr>
      <w:r w:rsidRPr="0067635D">
        <w:t>The foundation trench shall be</w:t>
      </w:r>
      <w:r w:rsidR="00D6508F" w:rsidRPr="0067635D">
        <w:t xml:space="preserve"> </w:t>
      </w:r>
      <w:r w:rsidRPr="0067635D">
        <w:t>excavated to the levels and dimensions shown</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r w:rsidR="00D6508F" w:rsidRPr="0067635D">
        <w:t xml:space="preserve"> </w:t>
      </w:r>
      <w:r w:rsidRPr="0067635D">
        <w:t>or</w:t>
      </w:r>
      <w:r w:rsidR="00D6508F" w:rsidRPr="0067635D">
        <w:t xml:space="preserve"> </w:t>
      </w:r>
      <w:r w:rsidRPr="0067635D">
        <w:t>other</w:t>
      </w:r>
      <w:r w:rsidR="00D6508F" w:rsidRPr="0067635D">
        <w:t xml:space="preserve"> </w:t>
      </w:r>
      <w:r w:rsidRPr="0067635D">
        <w:t>such</w:t>
      </w:r>
      <w:r w:rsidR="00D6508F" w:rsidRPr="0067635D">
        <w:t xml:space="preserve"> </w:t>
      </w:r>
      <w:r w:rsidRPr="0067635D">
        <w:t>lines</w:t>
      </w:r>
      <w:r w:rsidR="00D6508F" w:rsidRPr="0067635D">
        <w:t xml:space="preserve"> </w:t>
      </w:r>
      <w:r w:rsidRPr="0067635D">
        <w:t>and</w:t>
      </w:r>
      <w:r w:rsidR="00D6508F" w:rsidRPr="0067635D">
        <w:t xml:space="preserve"> </w:t>
      </w:r>
      <w:r w:rsidRPr="0067635D">
        <w:t>levels</w:t>
      </w:r>
      <w:r w:rsidR="00D6508F" w:rsidRPr="0067635D">
        <w:t xml:space="preserve"> </w:t>
      </w:r>
      <w:r w:rsidRPr="0067635D">
        <w:t>as</w:t>
      </w:r>
      <w:r w:rsidR="00D6508F" w:rsidRPr="0067635D">
        <w:t xml:space="preserve"> </w:t>
      </w:r>
      <w:r w:rsidRPr="0067635D">
        <w:t>the Superintendent</w:t>
      </w:r>
      <w:r w:rsidR="00D6508F" w:rsidRPr="0067635D">
        <w:t xml:space="preserve"> </w:t>
      </w:r>
      <w:r w:rsidRPr="0067635D">
        <w:t>may</w:t>
      </w:r>
      <w:r w:rsidR="00D6508F" w:rsidRPr="0067635D">
        <w:t xml:space="preserve"> </w:t>
      </w:r>
      <w:r w:rsidRPr="0067635D">
        <w:t>direct</w:t>
      </w:r>
      <w:r w:rsidR="00D6508F" w:rsidRPr="0067635D">
        <w:t xml:space="preserve"> </w:t>
      </w:r>
      <w:r w:rsidRPr="0067635D">
        <w:t>from</w:t>
      </w:r>
      <w:r w:rsidR="00D6508F" w:rsidRPr="0067635D">
        <w:t xml:space="preserve"> </w:t>
      </w:r>
      <w:r w:rsidRPr="0067635D">
        <w:t>time</w:t>
      </w:r>
      <w:r w:rsidR="00D6508F" w:rsidRPr="0067635D">
        <w:t xml:space="preserve"> </w:t>
      </w:r>
      <w:r w:rsidRPr="0067635D">
        <w:t>to</w:t>
      </w:r>
      <w:r w:rsidR="00D6508F" w:rsidRPr="0067635D">
        <w:t xml:space="preserve"> </w:t>
      </w:r>
      <w:r w:rsidRPr="0067635D">
        <w:t>time</w:t>
      </w:r>
      <w:r w:rsidR="00D6508F" w:rsidRPr="0067635D">
        <w:t xml:space="preserve"> </w:t>
      </w:r>
      <w:r w:rsidRPr="0067635D">
        <w:t>depending</w:t>
      </w:r>
      <w:r w:rsidR="00D6508F" w:rsidRPr="0067635D">
        <w:t xml:space="preserve"> </w:t>
      </w:r>
      <w:r w:rsidRPr="0067635D">
        <w:t>on</w:t>
      </w:r>
      <w:r w:rsidR="00D6508F" w:rsidRPr="0067635D">
        <w:t xml:space="preserve"> </w:t>
      </w:r>
      <w:r w:rsidRPr="0067635D">
        <w:t>the properties of the existing bed</w:t>
      </w:r>
      <w:r w:rsidR="00D6508F" w:rsidRPr="0067635D">
        <w:t xml:space="preserve"> </w:t>
      </w:r>
      <w:r w:rsidRPr="0067635D">
        <w:t>material</w:t>
      </w:r>
      <w:r w:rsidR="00D6508F" w:rsidRPr="0067635D">
        <w:t xml:space="preserve"> </w:t>
      </w:r>
      <w:r w:rsidRPr="0067635D">
        <w:t>in the trench.</w:t>
      </w:r>
      <w:r w:rsidR="00D6508F" w:rsidRPr="0067635D">
        <w:t xml:space="preserve"> </w:t>
      </w:r>
      <w:r w:rsidRPr="0067635D">
        <w:t>If over-excavation occurs</w:t>
      </w:r>
      <w:r w:rsidR="00D6508F" w:rsidRPr="0067635D">
        <w:t xml:space="preserve"> </w:t>
      </w: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make</w:t>
      </w:r>
      <w:r w:rsidR="00D6508F" w:rsidRPr="0067635D">
        <w:t xml:space="preserve"> </w:t>
      </w:r>
      <w:r w:rsidRPr="0067635D">
        <w:t>good</w:t>
      </w:r>
      <w:r w:rsidR="00D6508F" w:rsidRPr="0067635D">
        <w:t xml:space="preserve"> </w:t>
      </w:r>
      <w:r w:rsidRPr="0067635D">
        <w:t>with crushed</w:t>
      </w:r>
      <w:r w:rsidR="00D6508F" w:rsidRPr="0067635D">
        <w:t xml:space="preserve"> </w:t>
      </w:r>
      <w:r w:rsidRPr="0067635D">
        <w:t>rock</w:t>
      </w:r>
      <w:r w:rsidR="00D6508F" w:rsidRPr="0067635D">
        <w:t xml:space="preserve"> </w:t>
      </w:r>
      <w:r w:rsidRPr="0067635D">
        <w:t>at</w:t>
      </w:r>
      <w:r w:rsidR="00D6508F" w:rsidRPr="0067635D">
        <w:t xml:space="preserve"> </w:t>
      </w:r>
      <w:r w:rsidR="00267D9C" w:rsidRPr="0067635D">
        <w:t>his own expense.</w:t>
      </w:r>
    </w:p>
    <w:p w14:paraId="61F7CE16" w14:textId="2C8148CE" w:rsidR="004A263B" w:rsidRPr="0067635D" w:rsidRDefault="004A263B">
      <w:pPr>
        <w:pStyle w:val="ListParagraph"/>
        <w:numPr>
          <w:ilvl w:val="0"/>
          <w:numId w:val="168"/>
        </w:numPr>
        <w:tabs>
          <w:tab w:val="left" w:pos="5685"/>
        </w:tabs>
        <w:spacing w:after="0"/>
        <w:ind w:left="1080" w:right="27"/>
        <w:jc w:val="both"/>
      </w:pPr>
      <w:r w:rsidRPr="0067635D">
        <w:t>The Sub-Contractor shall excavate disturbed</w:t>
      </w:r>
      <w:r w:rsidR="00D6508F" w:rsidRPr="0067635D">
        <w:t xml:space="preserve"> </w:t>
      </w:r>
      <w:r w:rsidRPr="0067635D">
        <w:t>material</w:t>
      </w:r>
      <w:r w:rsidR="00D6508F" w:rsidRPr="0067635D">
        <w:t xml:space="preserve"> </w:t>
      </w:r>
      <w:r w:rsidRPr="0067635D">
        <w:t>from foundation trenches</w:t>
      </w:r>
      <w:r w:rsidR="00D6508F" w:rsidRPr="0067635D">
        <w:t xml:space="preserve"> </w:t>
      </w:r>
      <w:r w:rsidRPr="0067635D">
        <w:t>and shall clean out all loose and</w:t>
      </w:r>
      <w:r w:rsidR="00D6508F" w:rsidRPr="0067635D">
        <w:t xml:space="preserve"> </w:t>
      </w:r>
      <w:r w:rsidRPr="0067635D">
        <w:t>soft material. All high spots above the levels detailed on the Drawings shall be removed,</w:t>
      </w:r>
      <w:r w:rsidR="00D6508F" w:rsidRPr="0067635D">
        <w:t xml:space="preserve"> </w:t>
      </w:r>
      <w:r w:rsidRPr="0067635D">
        <w:t>screeding rails set up and the trench</w:t>
      </w:r>
      <w:r w:rsidR="00D6508F" w:rsidRPr="0067635D">
        <w:t xml:space="preserve"> </w:t>
      </w:r>
      <w:r w:rsidRPr="0067635D">
        <w:t xml:space="preserve">prepared in </w:t>
      </w:r>
      <w:r w:rsidR="005E786C" w:rsidRPr="0067635D">
        <w:t>10-meter</w:t>
      </w:r>
      <w:r w:rsidR="00D6508F" w:rsidRPr="0067635D">
        <w:t xml:space="preserve"> </w:t>
      </w:r>
      <w:r w:rsidRPr="0067635D">
        <w:t>minimum lengths for inspection by the Superintendent’s (diving) inspector(s). The (diving) inspector(s)</w:t>
      </w:r>
      <w:r w:rsidR="00D6508F" w:rsidRPr="0067635D">
        <w:t xml:space="preserve"> </w:t>
      </w:r>
      <w:r w:rsidRPr="0067635D">
        <w:t>will inspect</w:t>
      </w:r>
      <w:r w:rsidR="00D6508F" w:rsidRPr="0067635D">
        <w:t xml:space="preserve"> </w:t>
      </w:r>
      <w:r w:rsidRPr="0067635D">
        <w:t>the</w:t>
      </w:r>
      <w:r w:rsidR="00D6508F" w:rsidRPr="0067635D">
        <w:t xml:space="preserve"> </w:t>
      </w:r>
      <w:r w:rsidRPr="0067635D">
        <w:t>trench</w:t>
      </w:r>
      <w:r w:rsidR="00D6508F" w:rsidRPr="0067635D">
        <w:t xml:space="preserve"> </w:t>
      </w:r>
      <w:r w:rsidRPr="0067635D">
        <w:t>for cleanliness and will sample the material</w:t>
      </w:r>
      <w:r w:rsidR="00D6508F" w:rsidRPr="0067635D">
        <w:t xml:space="preserve"> </w:t>
      </w:r>
      <w:r w:rsidRPr="0067635D">
        <w:t>of</w:t>
      </w:r>
      <w:r w:rsidR="00D6508F" w:rsidRPr="0067635D">
        <w:t xml:space="preserve"> </w:t>
      </w:r>
      <w:r w:rsidRPr="0067635D">
        <w:t>the</w:t>
      </w:r>
      <w:r w:rsidR="00D6508F" w:rsidRPr="0067635D">
        <w:t xml:space="preserve"> </w:t>
      </w:r>
      <w:r w:rsidRPr="0067635D">
        <w:t>trench</w:t>
      </w:r>
      <w:r w:rsidR="00D6508F" w:rsidRPr="0067635D">
        <w:t xml:space="preserve"> </w:t>
      </w:r>
      <w:r w:rsidRPr="0067635D">
        <w:t>bottom.</w:t>
      </w:r>
      <w:r w:rsidR="00D6508F" w:rsidRPr="0067635D">
        <w:t xml:space="preserve"> </w:t>
      </w:r>
      <w:r w:rsidRPr="0067635D">
        <w:t>On</w:t>
      </w:r>
      <w:r w:rsidR="00D6508F" w:rsidRPr="0067635D">
        <w:t xml:space="preserve"> </w:t>
      </w:r>
      <w:r w:rsidRPr="0067635D">
        <w:t>acceptance of</w:t>
      </w:r>
      <w:r w:rsidR="00D6508F" w:rsidRPr="0067635D">
        <w:t xml:space="preserve"> </w:t>
      </w:r>
      <w:r w:rsidRPr="0067635D">
        <w:t>the</w:t>
      </w:r>
      <w:r w:rsidR="00D6508F" w:rsidRPr="0067635D">
        <w:t xml:space="preserve"> </w:t>
      </w:r>
      <w:r w:rsidRPr="0067635D">
        <w:t>formation,</w:t>
      </w:r>
      <w:r w:rsidR="00D6508F" w:rsidRPr="0067635D">
        <w:t xml:space="preserve"> </w:t>
      </w:r>
      <w:r w:rsidRPr="0067635D">
        <w:t>the Superintendent shall immediately instruct the Sub-Contractor to proceed or to seal the surface of the trench.</w:t>
      </w:r>
    </w:p>
    <w:p w14:paraId="7AAA10CF" w14:textId="2AAE4FC2" w:rsidR="004A263B" w:rsidRPr="0067635D" w:rsidRDefault="004A263B">
      <w:pPr>
        <w:pStyle w:val="ListParagraph"/>
        <w:numPr>
          <w:ilvl w:val="0"/>
          <w:numId w:val="168"/>
        </w:numPr>
        <w:tabs>
          <w:tab w:val="left" w:pos="5685"/>
        </w:tabs>
        <w:spacing w:after="0"/>
        <w:ind w:left="1080" w:right="27"/>
        <w:jc w:val="both"/>
      </w:pPr>
      <w:r w:rsidRPr="0067635D">
        <w:t>The</w:t>
      </w:r>
      <w:r w:rsidR="00D6508F" w:rsidRPr="0067635D">
        <w:t xml:space="preserve"> </w:t>
      </w:r>
      <w:r w:rsidRPr="0067635D">
        <w:t>Sub-Contractor</w:t>
      </w:r>
      <w:r w:rsidR="00D6508F" w:rsidRPr="0067635D">
        <w:t xml:space="preserve"> </w:t>
      </w:r>
      <w:r w:rsidRPr="0067635D">
        <w:t>shall</w:t>
      </w:r>
      <w:r w:rsidR="00D6508F" w:rsidRPr="0067635D">
        <w:t xml:space="preserve"> </w:t>
      </w:r>
      <w:r w:rsidRPr="0067635D">
        <w:t>allow</w:t>
      </w:r>
      <w:r w:rsidR="00D6508F" w:rsidRPr="0067635D">
        <w:t xml:space="preserve"> </w:t>
      </w:r>
      <w:r w:rsidRPr="0067635D">
        <w:t>in</w:t>
      </w:r>
      <w:r w:rsidR="00D6508F" w:rsidRPr="0067635D">
        <w:t xml:space="preserve"> </w:t>
      </w:r>
      <w:r w:rsidRPr="0067635D">
        <w:t>his</w:t>
      </w:r>
      <w:r w:rsidR="00D6508F" w:rsidRPr="0067635D">
        <w:t xml:space="preserve"> </w:t>
      </w:r>
      <w:r w:rsidRPr="0067635D">
        <w:t>programme</w:t>
      </w:r>
      <w:r w:rsidR="00D6508F" w:rsidRPr="0067635D">
        <w:t xml:space="preserve"> </w:t>
      </w:r>
      <w:r w:rsidRPr="0067635D">
        <w:t>for</w:t>
      </w:r>
      <w:r w:rsidR="00D6508F" w:rsidRPr="0067635D">
        <w:t xml:space="preserve"> </w:t>
      </w:r>
      <w:r w:rsidRPr="0067635D">
        <w:t>inter-alia, inspection</w:t>
      </w:r>
      <w:r w:rsidR="00D6508F" w:rsidRPr="0067635D">
        <w:t xml:space="preserve"> </w:t>
      </w:r>
      <w:r w:rsidRPr="0067635D">
        <w:t>and</w:t>
      </w:r>
      <w:r w:rsidR="00D6508F" w:rsidRPr="0067635D">
        <w:t xml:space="preserve"> </w:t>
      </w:r>
      <w:r w:rsidRPr="0067635D">
        <w:t>sampling of the trench bottom.</w:t>
      </w:r>
    </w:p>
    <w:p w14:paraId="6953C7D6" w14:textId="77777777" w:rsidR="004A263B" w:rsidRPr="0067635D" w:rsidRDefault="004A263B" w:rsidP="000804CA">
      <w:pPr>
        <w:tabs>
          <w:tab w:val="left" w:pos="5685"/>
        </w:tabs>
        <w:spacing w:after="0"/>
        <w:jc w:val="both"/>
      </w:pPr>
    </w:p>
    <w:p w14:paraId="304A0747" w14:textId="6AAD1A70" w:rsidR="004A263B" w:rsidRPr="0067635D" w:rsidRDefault="004A263B">
      <w:pPr>
        <w:pStyle w:val="ListParagraph"/>
        <w:numPr>
          <w:ilvl w:val="0"/>
          <w:numId w:val="166"/>
        </w:numPr>
        <w:tabs>
          <w:tab w:val="left" w:pos="5685"/>
        </w:tabs>
        <w:spacing w:after="0"/>
        <w:jc w:val="both"/>
        <w:rPr>
          <w:b/>
          <w:bCs/>
          <w:u w:val="single"/>
        </w:rPr>
      </w:pPr>
      <w:r w:rsidRPr="0067635D">
        <w:rPr>
          <w:b/>
          <w:bCs/>
          <w:u w:val="single"/>
        </w:rPr>
        <w:t>FOUNDATIONS</w:t>
      </w:r>
    </w:p>
    <w:p w14:paraId="2305FDB2" w14:textId="495C71C2" w:rsidR="004A263B" w:rsidRPr="0067635D" w:rsidRDefault="004A263B">
      <w:pPr>
        <w:pStyle w:val="ListParagraph"/>
        <w:numPr>
          <w:ilvl w:val="0"/>
          <w:numId w:val="169"/>
        </w:numPr>
        <w:tabs>
          <w:tab w:val="left" w:pos="5685"/>
        </w:tabs>
        <w:spacing w:after="0"/>
        <w:ind w:left="1080" w:right="27"/>
        <w:jc w:val="both"/>
      </w:pPr>
      <w:r w:rsidRPr="0067635D">
        <w:t>The</w:t>
      </w:r>
      <w:r w:rsidR="00D6508F" w:rsidRPr="0067635D">
        <w:t xml:space="preserve"> </w:t>
      </w:r>
      <w:r w:rsidRPr="0067635D">
        <w:t>foundation</w:t>
      </w:r>
      <w:r w:rsidR="00D6508F" w:rsidRPr="0067635D">
        <w:t xml:space="preserve"> </w:t>
      </w:r>
      <w:r w:rsidRPr="0067635D">
        <w:t>shall</w:t>
      </w:r>
      <w:r w:rsidR="00D6508F" w:rsidRPr="0067635D">
        <w:t xml:space="preserve"> </w:t>
      </w:r>
      <w:r w:rsidRPr="0067635D">
        <w:t>be</w:t>
      </w:r>
      <w:r w:rsidR="00D6508F" w:rsidRPr="0067635D">
        <w:t xml:space="preserve"> </w:t>
      </w:r>
      <w:r w:rsidRPr="0067635D">
        <w:t>crushed</w:t>
      </w:r>
      <w:r w:rsidR="00D6508F" w:rsidRPr="0067635D">
        <w:t xml:space="preserve"> </w:t>
      </w:r>
      <w:r w:rsidRPr="0067635D">
        <w:t>rock</w:t>
      </w:r>
      <w:r w:rsidR="00D6508F" w:rsidRPr="0067635D">
        <w:t xml:space="preserve"> </w:t>
      </w:r>
      <w:r w:rsidRPr="0067635D">
        <w:t>or</w:t>
      </w:r>
      <w:r w:rsidR="00D6508F" w:rsidRPr="0067635D">
        <w:t xml:space="preserve"> </w:t>
      </w:r>
      <w:r w:rsidRPr="0067635D">
        <w:t>concrete</w:t>
      </w:r>
      <w:r w:rsidR="00D6508F" w:rsidRPr="0067635D">
        <w:t xml:space="preserve"> </w:t>
      </w:r>
      <w:r w:rsidRPr="0067635D">
        <w:t>as</w:t>
      </w:r>
      <w:r w:rsidR="00D6508F" w:rsidRPr="0067635D">
        <w:t xml:space="preserve"> </w:t>
      </w:r>
      <w:r w:rsidRPr="0067635D">
        <w:t>directed.</w:t>
      </w:r>
      <w:r w:rsidR="00D6508F" w:rsidRPr="0067635D">
        <w:t xml:space="preserve"> </w:t>
      </w:r>
      <w:r w:rsidRPr="0067635D">
        <w:t>The approved</w:t>
      </w:r>
      <w:r w:rsidR="00D6508F" w:rsidRPr="0067635D">
        <w:t xml:space="preserve"> </w:t>
      </w:r>
      <w:r w:rsidRPr="0067635D">
        <w:t>trench</w:t>
      </w:r>
      <w:r w:rsidR="00D6508F" w:rsidRPr="0067635D">
        <w:t xml:space="preserve"> </w:t>
      </w:r>
      <w:r w:rsidRPr="0067635D">
        <w:t>section</w:t>
      </w:r>
      <w:r w:rsidR="00D6508F" w:rsidRPr="0067635D">
        <w:t xml:space="preserve"> </w:t>
      </w:r>
      <w:r w:rsidRPr="0067635D">
        <w:t>shall</w:t>
      </w:r>
      <w:r w:rsidR="00D6508F" w:rsidRPr="0067635D">
        <w:t xml:space="preserve"> </w:t>
      </w:r>
      <w:r w:rsidRPr="0067635D">
        <w:t>receive</w:t>
      </w:r>
      <w:r w:rsidR="00D6508F" w:rsidRPr="0067635D">
        <w:t xml:space="preserve"> </w:t>
      </w:r>
      <w:r w:rsidRPr="0067635D">
        <w:t>its foundation</w:t>
      </w:r>
      <w:r w:rsidR="00D6508F" w:rsidRPr="0067635D">
        <w:t xml:space="preserve"> </w:t>
      </w:r>
      <w:r w:rsidRPr="0067635D">
        <w:t>material</w:t>
      </w:r>
      <w:r w:rsidR="00D6508F" w:rsidRPr="0067635D">
        <w:t xml:space="preserve"> </w:t>
      </w:r>
      <w:r w:rsidRPr="0067635D">
        <w:t>as</w:t>
      </w:r>
      <w:r w:rsidR="00D6508F" w:rsidRPr="0067635D">
        <w:t xml:space="preserve"> </w:t>
      </w:r>
      <w:r w:rsidRPr="0067635D">
        <w:t>soon as practicable after approval.</w:t>
      </w:r>
    </w:p>
    <w:p w14:paraId="37E25368" w14:textId="77777777" w:rsidR="004A263B" w:rsidRPr="0067635D" w:rsidRDefault="004A263B" w:rsidP="000804CA">
      <w:pPr>
        <w:tabs>
          <w:tab w:val="left" w:pos="5685"/>
        </w:tabs>
        <w:spacing w:after="0"/>
        <w:jc w:val="both"/>
      </w:pPr>
    </w:p>
    <w:p w14:paraId="100A392A" w14:textId="51C31ACA" w:rsidR="004A263B" w:rsidRPr="0067635D" w:rsidRDefault="004A263B">
      <w:pPr>
        <w:pStyle w:val="ListParagraph"/>
        <w:numPr>
          <w:ilvl w:val="0"/>
          <w:numId w:val="166"/>
        </w:numPr>
        <w:tabs>
          <w:tab w:val="left" w:pos="5685"/>
        </w:tabs>
        <w:spacing w:after="0"/>
        <w:jc w:val="both"/>
        <w:rPr>
          <w:b/>
          <w:bCs/>
          <w:u w:val="single"/>
        </w:rPr>
      </w:pPr>
      <w:r w:rsidRPr="0067635D">
        <w:rPr>
          <w:b/>
          <w:bCs/>
          <w:u w:val="single"/>
        </w:rPr>
        <w:t>CRUSHED ROCK</w:t>
      </w:r>
    </w:p>
    <w:p w14:paraId="733FB515" w14:textId="17BDF3A7" w:rsidR="004A263B" w:rsidRPr="0067635D" w:rsidRDefault="004A263B">
      <w:pPr>
        <w:pStyle w:val="ListParagraph"/>
        <w:numPr>
          <w:ilvl w:val="0"/>
          <w:numId w:val="170"/>
        </w:numPr>
        <w:tabs>
          <w:tab w:val="left" w:pos="5685"/>
        </w:tabs>
        <w:spacing w:after="0"/>
        <w:ind w:left="1080" w:right="27"/>
        <w:jc w:val="both"/>
      </w:pPr>
      <w:r w:rsidRPr="0067635D">
        <w:t>Crushed</w:t>
      </w:r>
      <w:r w:rsidR="00D6508F" w:rsidRPr="0067635D">
        <w:t xml:space="preserve"> </w:t>
      </w:r>
      <w:r w:rsidRPr="0067635D">
        <w:t>rock shall</w:t>
      </w:r>
      <w:r w:rsidR="00D6508F" w:rsidRPr="0067635D">
        <w:t xml:space="preserve"> </w:t>
      </w:r>
      <w:r w:rsidRPr="0067635D">
        <w:t>comply</w:t>
      </w:r>
      <w:r w:rsidR="00D6508F" w:rsidRPr="0067635D">
        <w:t xml:space="preserve"> </w:t>
      </w:r>
      <w:r w:rsidRPr="0067635D">
        <w:t>with Rockworks</w:t>
      </w:r>
      <w:r w:rsidR="00D6508F" w:rsidRPr="0067635D">
        <w:t xml:space="preserve"> </w:t>
      </w:r>
      <w:r w:rsidRPr="0067635D">
        <w:t>Specification</w:t>
      </w:r>
      <w:r w:rsidR="00D6508F" w:rsidRPr="0067635D">
        <w:t xml:space="preserve"> </w:t>
      </w:r>
      <w:r w:rsidRPr="0067635D">
        <w:t>and shall</w:t>
      </w:r>
      <w:r w:rsidR="00D6508F" w:rsidRPr="0067635D">
        <w:t xml:space="preserve"> </w:t>
      </w:r>
      <w:r w:rsidRPr="0067635D">
        <w:t>be of the sizes shown on the drawings. It shall be placed in the foundation so as to ensure</w:t>
      </w:r>
      <w:r w:rsidR="00D6508F" w:rsidRPr="0067635D">
        <w:t xml:space="preserve"> </w:t>
      </w:r>
      <w:r w:rsidRPr="0067635D">
        <w:t>the minimum of voids.</w:t>
      </w:r>
      <w:r w:rsidR="00D6508F" w:rsidRPr="0067635D">
        <w:t xml:space="preserve"> </w:t>
      </w:r>
      <w:r w:rsidRPr="0067635D">
        <w:t>The top surface shall be blinded with layers of approved stone</w:t>
      </w:r>
      <w:r w:rsidR="00D6508F" w:rsidRPr="0067635D">
        <w:t xml:space="preserve"> </w:t>
      </w:r>
      <w:r w:rsidRPr="0067635D">
        <w:t>as</w:t>
      </w:r>
      <w:r w:rsidR="00D6508F" w:rsidRPr="0067635D">
        <w:t xml:space="preserve"> </w:t>
      </w:r>
      <w:r w:rsidRPr="0067635D">
        <w:t>shown</w:t>
      </w:r>
      <w:r w:rsidR="00D6508F" w:rsidRPr="0067635D">
        <w:t xml:space="preserve"> </w:t>
      </w:r>
      <w:r w:rsidRPr="0067635D">
        <w:t>on the drawings to provide</w:t>
      </w:r>
      <w:r w:rsidR="00D6508F" w:rsidRPr="0067635D">
        <w:t xml:space="preserve"> </w:t>
      </w:r>
      <w:r w:rsidRPr="0067635D">
        <w:t>a surface</w:t>
      </w:r>
      <w:r w:rsidR="00D6508F" w:rsidRPr="0067635D">
        <w:t xml:space="preserve"> </w:t>
      </w:r>
      <w:r w:rsidRPr="0067635D">
        <w:t>suitable</w:t>
      </w:r>
      <w:r w:rsidR="00D6508F" w:rsidRPr="0067635D">
        <w:t xml:space="preserve"> </w:t>
      </w:r>
      <w:r w:rsidRPr="0067635D">
        <w:t>to</w:t>
      </w:r>
      <w:r w:rsidR="00D6508F" w:rsidRPr="0067635D">
        <w:t xml:space="preserve"> </w:t>
      </w:r>
      <w:r w:rsidRPr="0067635D">
        <w:t>receive</w:t>
      </w:r>
      <w:r w:rsidR="00D6508F" w:rsidRPr="0067635D">
        <w:t xml:space="preserve"> </w:t>
      </w:r>
      <w:r w:rsidRPr="0067635D">
        <w:t>in-situ</w:t>
      </w:r>
      <w:r w:rsidR="00D6508F" w:rsidRPr="0067635D">
        <w:t xml:space="preserve"> </w:t>
      </w:r>
      <w:r w:rsidRPr="0067635D">
        <w:t>concrete</w:t>
      </w:r>
      <w:r w:rsidR="00D6508F" w:rsidRPr="0067635D">
        <w:t xml:space="preserve"> </w:t>
      </w:r>
      <w:r w:rsidRPr="0067635D">
        <w:t>or</w:t>
      </w:r>
      <w:r w:rsidR="00D6508F" w:rsidRPr="0067635D">
        <w:t xml:space="preserve"> </w:t>
      </w:r>
      <w:r w:rsidRPr="0067635D">
        <w:t>concrete</w:t>
      </w:r>
      <w:r w:rsidR="00D6508F" w:rsidRPr="0067635D">
        <w:t xml:space="preserve"> </w:t>
      </w:r>
      <w:r w:rsidRPr="0067635D">
        <w:t>blocks</w:t>
      </w:r>
      <w:r w:rsidR="00D6508F" w:rsidRPr="0067635D">
        <w:t xml:space="preserve"> </w:t>
      </w:r>
      <w:r w:rsidRPr="0067635D">
        <w:t>as appropriate.</w:t>
      </w:r>
    </w:p>
    <w:p w14:paraId="6E12CE24" w14:textId="77777777" w:rsidR="004A263B" w:rsidRPr="0067635D" w:rsidRDefault="004A263B" w:rsidP="000804CA">
      <w:pPr>
        <w:tabs>
          <w:tab w:val="left" w:pos="5685"/>
        </w:tabs>
        <w:spacing w:after="0"/>
        <w:jc w:val="both"/>
      </w:pPr>
    </w:p>
    <w:p w14:paraId="24549DFA" w14:textId="77777777" w:rsidR="00FA5BC3" w:rsidRPr="0067635D" w:rsidRDefault="00FA5BC3" w:rsidP="000804CA">
      <w:pPr>
        <w:tabs>
          <w:tab w:val="left" w:pos="5685"/>
        </w:tabs>
        <w:spacing w:after="0"/>
        <w:jc w:val="both"/>
      </w:pPr>
    </w:p>
    <w:p w14:paraId="29623027" w14:textId="7A9F28C7" w:rsidR="004A263B" w:rsidRPr="0067635D" w:rsidRDefault="004A263B">
      <w:pPr>
        <w:pStyle w:val="ListParagraph"/>
        <w:numPr>
          <w:ilvl w:val="0"/>
          <w:numId w:val="166"/>
        </w:numPr>
        <w:tabs>
          <w:tab w:val="left" w:pos="5685"/>
        </w:tabs>
        <w:spacing w:after="0"/>
        <w:jc w:val="both"/>
        <w:rPr>
          <w:b/>
          <w:bCs/>
          <w:u w:val="single"/>
        </w:rPr>
      </w:pPr>
      <w:r w:rsidRPr="0067635D">
        <w:rPr>
          <w:b/>
          <w:bCs/>
          <w:u w:val="single"/>
        </w:rPr>
        <w:t>CONCRETE FOUNDATIONS</w:t>
      </w:r>
    </w:p>
    <w:p w14:paraId="5F04C0D2" w14:textId="77777777" w:rsidR="00003C28" w:rsidRPr="0067635D" w:rsidRDefault="004A263B">
      <w:pPr>
        <w:pStyle w:val="ListParagraph"/>
        <w:numPr>
          <w:ilvl w:val="0"/>
          <w:numId w:val="171"/>
        </w:numPr>
        <w:tabs>
          <w:tab w:val="left" w:pos="5685"/>
        </w:tabs>
        <w:spacing w:after="0"/>
        <w:ind w:left="1080" w:right="297"/>
        <w:jc w:val="both"/>
      </w:pPr>
      <w:r w:rsidRPr="0067635D">
        <w:t>Formwork</w:t>
      </w:r>
      <w:r w:rsidR="00D6508F" w:rsidRPr="0067635D">
        <w:t xml:space="preserve"> </w:t>
      </w:r>
      <w:r w:rsidRPr="0067635D">
        <w:t>for</w:t>
      </w:r>
      <w:r w:rsidR="00D6508F" w:rsidRPr="0067635D">
        <w:t xml:space="preserve"> </w:t>
      </w:r>
      <w:r w:rsidRPr="0067635D">
        <w:t>the</w:t>
      </w:r>
      <w:r w:rsidR="00D6508F" w:rsidRPr="0067635D">
        <w:t xml:space="preserve"> </w:t>
      </w:r>
      <w:r w:rsidRPr="0067635D">
        <w:t>concrete</w:t>
      </w:r>
      <w:r w:rsidR="00D6508F" w:rsidRPr="0067635D">
        <w:t xml:space="preserve"> </w:t>
      </w:r>
      <w:r w:rsidRPr="0067635D">
        <w:t>foundation</w:t>
      </w:r>
      <w:r w:rsidR="00D6508F" w:rsidRPr="0067635D">
        <w:t xml:space="preserve"> </w:t>
      </w:r>
      <w:r w:rsidRPr="0067635D">
        <w:t>slab</w:t>
      </w:r>
      <w:r w:rsidR="00D6508F" w:rsidRPr="0067635D">
        <w:t xml:space="preserve"> </w:t>
      </w:r>
      <w:r w:rsidRPr="0067635D">
        <w:t>if</w:t>
      </w:r>
      <w:r w:rsidR="00D6508F" w:rsidRPr="0067635D">
        <w:t xml:space="preserve"> </w:t>
      </w:r>
      <w:r w:rsidRPr="0067635D">
        <w:t>present</w:t>
      </w:r>
      <w:r w:rsidR="00D6508F" w:rsidRPr="0067635D">
        <w:t xml:space="preserve"> </w:t>
      </w:r>
      <w:r w:rsidRPr="0067635D">
        <w:t>shall</w:t>
      </w:r>
      <w:r w:rsidR="00D6508F" w:rsidRPr="0067635D">
        <w:t xml:space="preserve"> </w:t>
      </w:r>
      <w:r w:rsidRPr="0067635D">
        <w:t>be fabricated</w:t>
      </w:r>
      <w:r w:rsidR="00D6508F" w:rsidRPr="0067635D">
        <w:t xml:space="preserve"> </w:t>
      </w:r>
      <w:r w:rsidRPr="0067635D">
        <w:t>from</w:t>
      </w:r>
      <w:r w:rsidR="00D6508F" w:rsidRPr="0067635D">
        <w:t xml:space="preserve"> </w:t>
      </w:r>
      <w:r w:rsidRPr="0067635D">
        <w:t>substantial</w:t>
      </w:r>
      <w:r w:rsidR="00D6508F" w:rsidRPr="0067635D">
        <w:t xml:space="preserve"> </w:t>
      </w:r>
      <w:r w:rsidRPr="0067635D">
        <w:t>steel</w:t>
      </w:r>
      <w:r w:rsidR="00D6508F" w:rsidRPr="0067635D">
        <w:t xml:space="preserve"> </w:t>
      </w:r>
      <w:r w:rsidRPr="0067635D">
        <w:t>members</w:t>
      </w:r>
      <w:r w:rsidR="00D6508F" w:rsidRPr="0067635D">
        <w:t xml:space="preserve"> </w:t>
      </w:r>
      <w:r w:rsidRPr="0067635D">
        <w:t>so</w:t>
      </w:r>
      <w:r w:rsidR="00D6508F" w:rsidRPr="0067635D">
        <w:t xml:space="preserve"> </w:t>
      </w:r>
      <w:r w:rsidRPr="0067635D">
        <w:t>as to</w:t>
      </w:r>
      <w:r w:rsidR="00D6508F" w:rsidRPr="0067635D">
        <w:t xml:space="preserve"> </w:t>
      </w:r>
      <w:r w:rsidRPr="0067635D">
        <w:t>prevent</w:t>
      </w:r>
      <w:r w:rsidR="00D6508F" w:rsidRPr="0067635D">
        <w:t xml:space="preserve"> </w:t>
      </w:r>
      <w:r w:rsidRPr="0067635D">
        <w:t>distortion and</w:t>
      </w:r>
      <w:r w:rsidR="00D6508F" w:rsidRPr="0067635D">
        <w:t xml:space="preserve"> </w:t>
      </w:r>
      <w:r w:rsidRPr="0067635D">
        <w:t>loss</w:t>
      </w:r>
      <w:r w:rsidR="00D6508F" w:rsidRPr="0067635D">
        <w:t xml:space="preserve"> </w:t>
      </w:r>
      <w:r w:rsidRPr="0067635D">
        <w:t>of</w:t>
      </w:r>
      <w:r w:rsidR="00D6508F" w:rsidRPr="0067635D">
        <w:t xml:space="preserve"> </w:t>
      </w:r>
      <w:r w:rsidRPr="0067635D">
        <w:t>concrete</w:t>
      </w:r>
      <w:r w:rsidR="00D6508F" w:rsidRPr="0067635D">
        <w:t xml:space="preserve"> </w:t>
      </w:r>
      <w:r w:rsidRPr="0067635D">
        <w:t>at</w:t>
      </w:r>
      <w:r w:rsidR="00D6508F" w:rsidRPr="0067635D">
        <w:t xml:space="preserve"> </w:t>
      </w:r>
      <w:r w:rsidRPr="0067635D">
        <w:t xml:space="preserve">joints and edges. </w:t>
      </w:r>
    </w:p>
    <w:p w14:paraId="36DDFFC4" w14:textId="358233AA" w:rsidR="004A263B" w:rsidRPr="0067635D" w:rsidRDefault="004A263B" w:rsidP="004C3836">
      <w:pPr>
        <w:pStyle w:val="ListParagraph"/>
        <w:tabs>
          <w:tab w:val="left" w:pos="5685"/>
        </w:tabs>
        <w:spacing w:after="0"/>
        <w:ind w:left="1080" w:right="297"/>
        <w:jc w:val="both"/>
      </w:pPr>
      <w:r w:rsidRPr="0067635D">
        <w:t>Concrete</w:t>
      </w:r>
      <w:r w:rsidR="00D6508F" w:rsidRPr="0067635D">
        <w:t xml:space="preserve"> </w:t>
      </w:r>
      <w:r w:rsidRPr="0067635D">
        <w:t>bagwork may</w:t>
      </w:r>
      <w:r w:rsidR="00D6508F" w:rsidRPr="0067635D">
        <w:t xml:space="preserve"> </w:t>
      </w:r>
      <w:r w:rsidRPr="0067635D">
        <w:t>be used</w:t>
      </w:r>
      <w:r w:rsidR="00D6508F" w:rsidRPr="0067635D">
        <w:t xml:space="preserve"> </w:t>
      </w:r>
      <w:r w:rsidRPr="0067635D">
        <w:t>to prevent</w:t>
      </w:r>
      <w:r w:rsidR="00D6508F" w:rsidRPr="0067635D">
        <w:t xml:space="preserve"> </w:t>
      </w:r>
      <w:r w:rsidRPr="0067635D">
        <w:t>loss of concrete</w:t>
      </w:r>
      <w:r w:rsidR="00D6508F" w:rsidRPr="0067635D">
        <w:t xml:space="preserve"> </w:t>
      </w:r>
      <w:r w:rsidRPr="0067635D">
        <w:t>between formwork and base provided that no bagwork shall encroach into the foundation.</w:t>
      </w:r>
    </w:p>
    <w:p w14:paraId="7723B268" w14:textId="77777777" w:rsidR="00F256D1" w:rsidRPr="0067635D" w:rsidRDefault="00F256D1" w:rsidP="004C3836">
      <w:pPr>
        <w:spacing w:before="14" w:after="0" w:line="240" w:lineRule="exact"/>
        <w:ind w:right="297"/>
        <w:rPr>
          <w:rFonts w:ascii="Times New Roman" w:eastAsia="Times New Roman" w:hAnsi="Times New Roman" w:cs="Times New Roman"/>
          <w:sz w:val="24"/>
          <w:szCs w:val="24"/>
        </w:rPr>
      </w:pPr>
    </w:p>
    <w:p w14:paraId="677C68C6" w14:textId="2AAD6CC3" w:rsidR="004A263B" w:rsidRPr="0067635D" w:rsidRDefault="004A263B">
      <w:pPr>
        <w:pStyle w:val="Heading3"/>
        <w:numPr>
          <w:ilvl w:val="2"/>
          <w:numId w:val="29"/>
        </w:numPr>
        <w:ind w:left="720" w:right="420" w:firstLine="0"/>
        <w:rPr>
          <w:w w:val="113"/>
        </w:rPr>
      </w:pPr>
      <w:bookmarkStart w:id="449" w:name="_Toc172648519"/>
      <w:r w:rsidRPr="0067635D">
        <w:rPr>
          <w:w w:val="113"/>
        </w:rPr>
        <w:t>BLOCK WORK PLACING</w:t>
      </w:r>
      <w:bookmarkEnd w:id="449"/>
    </w:p>
    <w:p w14:paraId="7C6B5DBE" w14:textId="313AD01C" w:rsidR="004A263B" w:rsidRPr="0067635D" w:rsidRDefault="004A263B">
      <w:pPr>
        <w:pStyle w:val="ListParagraph"/>
        <w:numPr>
          <w:ilvl w:val="0"/>
          <w:numId w:val="173"/>
        </w:numPr>
        <w:tabs>
          <w:tab w:val="left" w:pos="5685"/>
        </w:tabs>
        <w:spacing w:after="0"/>
        <w:jc w:val="both"/>
        <w:rPr>
          <w:b/>
          <w:bCs/>
          <w:u w:val="single"/>
        </w:rPr>
      </w:pPr>
      <w:r w:rsidRPr="0067635D">
        <w:rPr>
          <w:b/>
          <w:bCs/>
          <w:u w:val="single"/>
        </w:rPr>
        <w:t>JOINTS</w:t>
      </w:r>
    </w:p>
    <w:p w14:paraId="75EC7571" w14:textId="53F3FF69" w:rsidR="004A263B" w:rsidRPr="0067635D" w:rsidRDefault="004A263B">
      <w:pPr>
        <w:pStyle w:val="ListParagraph"/>
        <w:numPr>
          <w:ilvl w:val="0"/>
          <w:numId w:val="172"/>
        </w:numPr>
        <w:tabs>
          <w:tab w:val="left" w:pos="5685"/>
        </w:tabs>
        <w:spacing w:after="0"/>
        <w:ind w:left="1080" w:right="27"/>
        <w:jc w:val="both"/>
      </w:pPr>
      <w:r w:rsidRPr="0067635D">
        <w:t>Each</w:t>
      </w:r>
      <w:r w:rsidR="00D6508F" w:rsidRPr="0067635D">
        <w:t xml:space="preserve"> </w:t>
      </w:r>
      <w:r w:rsidRPr="0067635D">
        <w:t>block shall</w:t>
      </w:r>
      <w:r w:rsidR="00D6508F" w:rsidRPr="0067635D">
        <w:t xml:space="preserve"> </w:t>
      </w:r>
      <w:r w:rsidRPr="0067635D">
        <w:t>be</w:t>
      </w:r>
      <w:r w:rsidR="00D6508F" w:rsidRPr="0067635D">
        <w:t xml:space="preserve"> </w:t>
      </w:r>
      <w:r w:rsidRPr="0067635D">
        <w:t>placed hard</w:t>
      </w:r>
      <w:r w:rsidR="00D6508F" w:rsidRPr="0067635D">
        <w:t xml:space="preserve"> </w:t>
      </w:r>
      <w:r w:rsidRPr="0067635D">
        <w:t>up against</w:t>
      </w:r>
      <w:r w:rsidR="00D6508F" w:rsidRPr="0067635D">
        <w:t xml:space="preserve"> </w:t>
      </w:r>
      <w:r w:rsidRPr="0067635D">
        <w:t>the adjacent</w:t>
      </w:r>
      <w:r w:rsidR="00D6508F" w:rsidRPr="0067635D">
        <w:t xml:space="preserve"> </w:t>
      </w:r>
      <w:r w:rsidRPr="0067635D">
        <w:t>block.</w:t>
      </w:r>
      <w:r w:rsidR="00D6508F" w:rsidRPr="0067635D">
        <w:t xml:space="preserve"> </w:t>
      </w:r>
      <w:r w:rsidRPr="0067635D">
        <w:t>Joints or parts of a joint shall not be open</w:t>
      </w:r>
      <w:r w:rsidR="00D6508F" w:rsidRPr="0067635D">
        <w:t xml:space="preserve"> </w:t>
      </w:r>
      <w:r w:rsidRPr="0067635D">
        <w:t>in excess</w:t>
      </w:r>
      <w:r w:rsidR="00D6508F" w:rsidRPr="0067635D">
        <w:t xml:space="preserve"> </w:t>
      </w:r>
      <w:r w:rsidRPr="0067635D">
        <w:t>of 10mm.</w:t>
      </w:r>
    </w:p>
    <w:p w14:paraId="63EADAD9" w14:textId="77777777" w:rsidR="00003C28" w:rsidRPr="0067635D" w:rsidRDefault="004A263B">
      <w:pPr>
        <w:pStyle w:val="ListParagraph"/>
        <w:numPr>
          <w:ilvl w:val="0"/>
          <w:numId w:val="172"/>
        </w:numPr>
        <w:tabs>
          <w:tab w:val="left" w:pos="5685"/>
        </w:tabs>
        <w:spacing w:after="0"/>
        <w:ind w:left="1080" w:right="27"/>
        <w:jc w:val="both"/>
      </w:pPr>
      <w:r w:rsidRPr="0067635D">
        <w:t>The</w:t>
      </w:r>
      <w:r w:rsidR="00D6508F" w:rsidRPr="0067635D">
        <w:t xml:space="preserve"> </w:t>
      </w:r>
      <w:r w:rsidRPr="0067635D">
        <w:t>position</w:t>
      </w:r>
      <w:r w:rsidR="00D6508F" w:rsidRPr="0067635D">
        <w:t xml:space="preserve"> </w:t>
      </w:r>
      <w:r w:rsidRPr="0067635D">
        <w:t>of</w:t>
      </w:r>
      <w:r w:rsidR="00D6508F" w:rsidRPr="0067635D">
        <w:t xml:space="preserve"> </w:t>
      </w:r>
      <w:r w:rsidRPr="0067635D">
        <w:t>joints</w:t>
      </w:r>
      <w:r w:rsidR="00D6508F" w:rsidRPr="0067635D">
        <w:t xml:space="preserve"> </w:t>
      </w:r>
      <w:r w:rsidRPr="0067635D">
        <w:t>shall</w:t>
      </w:r>
      <w:r w:rsidR="00D6508F" w:rsidRPr="0067635D">
        <w:t xml:space="preserve"> </w:t>
      </w:r>
      <w:r w:rsidRPr="0067635D">
        <w:t>be</w:t>
      </w:r>
      <w:r w:rsidR="00D6508F" w:rsidRPr="0067635D">
        <w:t xml:space="preserve"> </w:t>
      </w:r>
      <w:r w:rsidRPr="0067635D">
        <w:t>generally</w:t>
      </w:r>
      <w:r w:rsidR="00D6508F" w:rsidRPr="0067635D">
        <w:t xml:space="preserve"> </w:t>
      </w:r>
      <w:r w:rsidRPr="0067635D">
        <w:t>according</w:t>
      </w:r>
      <w:r w:rsidR="00D6508F" w:rsidRPr="0067635D">
        <w:t xml:space="preserve"> </w:t>
      </w:r>
      <w:r w:rsidRPr="0067635D">
        <w:t>to</w:t>
      </w:r>
      <w:r w:rsidR="00D6508F" w:rsidRPr="0067635D">
        <w:t xml:space="preserve"> </w:t>
      </w:r>
      <w:r w:rsidRPr="0067635D">
        <w:t>the</w:t>
      </w:r>
      <w:r w:rsidR="00D6508F" w:rsidRPr="0067635D">
        <w:t xml:space="preserve"> </w:t>
      </w:r>
      <w:r w:rsidRPr="0067635D">
        <w:t>bond required. In</w:t>
      </w:r>
      <w:r w:rsidR="00D6508F" w:rsidRPr="0067635D">
        <w:t xml:space="preserve"> </w:t>
      </w:r>
      <w:r w:rsidRPr="0067635D">
        <w:t>the event of creep</w:t>
      </w:r>
      <w:r w:rsidR="00D6508F" w:rsidRPr="0067635D">
        <w:t xml:space="preserve"> </w:t>
      </w:r>
      <w:r w:rsidRPr="0067635D">
        <w:t>causing</w:t>
      </w:r>
      <w:r w:rsidR="00D6508F" w:rsidRPr="0067635D">
        <w:t xml:space="preserve"> </w:t>
      </w:r>
      <w:r w:rsidRPr="0067635D">
        <w:t>joints to be</w:t>
      </w:r>
      <w:r w:rsidR="00D6508F" w:rsidRPr="0067635D">
        <w:t xml:space="preserve"> </w:t>
      </w:r>
      <w:r w:rsidRPr="0067635D">
        <w:t>more</w:t>
      </w:r>
      <w:r w:rsidR="00D6508F" w:rsidRPr="0067635D">
        <w:t xml:space="preserve"> </w:t>
      </w:r>
      <w:r w:rsidRPr="0067635D">
        <w:t>than</w:t>
      </w:r>
      <w:r w:rsidR="00D6508F" w:rsidRPr="0067635D">
        <w:t xml:space="preserve"> </w:t>
      </w:r>
      <w:r w:rsidRPr="0067635D">
        <w:t>200mm</w:t>
      </w:r>
      <w:r w:rsidR="00D05C7B" w:rsidRPr="0067635D">
        <w:t xml:space="preserve"> </w:t>
      </w:r>
      <w:r w:rsidRPr="0067635D">
        <w:t>out</w:t>
      </w:r>
      <w:r w:rsidR="00D6508F" w:rsidRPr="0067635D">
        <w:t xml:space="preserve"> </w:t>
      </w:r>
      <w:r w:rsidRPr="0067635D">
        <w:t>of</w:t>
      </w:r>
      <w:r w:rsidR="00D6508F" w:rsidRPr="0067635D">
        <w:t xml:space="preserve"> </w:t>
      </w:r>
      <w:r w:rsidRPr="0067635D">
        <w:t>bond</w:t>
      </w:r>
      <w:r w:rsidR="00D6508F" w:rsidRPr="0067635D">
        <w:t xml:space="preserve"> </w:t>
      </w:r>
      <w:r w:rsidRPr="0067635D">
        <w:t>or</w:t>
      </w:r>
      <w:r w:rsidR="00D6508F" w:rsidRPr="0067635D">
        <w:t xml:space="preserve"> </w:t>
      </w:r>
      <w:r w:rsidRPr="0067635D">
        <w:t>out</w:t>
      </w:r>
      <w:r w:rsidR="00D6508F" w:rsidRPr="0067635D">
        <w:t xml:space="preserve"> </w:t>
      </w:r>
      <w:r w:rsidRPr="0067635D">
        <w:t>of</w:t>
      </w:r>
      <w:r w:rsidR="00D6508F" w:rsidRPr="0067635D">
        <w:t xml:space="preserve"> </w:t>
      </w:r>
      <w:r w:rsidRPr="0067635D">
        <w:t>position</w:t>
      </w:r>
      <w:r w:rsidR="00D6508F" w:rsidRPr="0067635D">
        <w:t xml:space="preserve"> </w:t>
      </w:r>
      <w:r w:rsidRPr="0067635D">
        <w:t>along</w:t>
      </w:r>
      <w:r w:rsidR="00D6508F" w:rsidRPr="0067635D">
        <w:t xml:space="preserve"> </w:t>
      </w:r>
      <w:r w:rsidRPr="0067635D">
        <w:t>the</w:t>
      </w:r>
      <w:r w:rsidR="00D6508F" w:rsidRPr="0067635D">
        <w:t xml:space="preserve"> </w:t>
      </w:r>
      <w:r w:rsidRPr="0067635D">
        <w:t>length</w:t>
      </w:r>
      <w:r w:rsidR="00D6508F" w:rsidRPr="0067635D">
        <w:t xml:space="preserve"> </w:t>
      </w:r>
      <w:r w:rsidRPr="0067635D">
        <w:t>of</w:t>
      </w:r>
      <w:r w:rsidR="00D6508F" w:rsidRPr="0067635D">
        <w:t xml:space="preserve"> </w:t>
      </w:r>
      <w:r w:rsidRPr="0067635D">
        <w:t>the</w:t>
      </w:r>
      <w:r w:rsidR="00D6508F" w:rsidRPr="0067635D">
        <w:t xml:space="preserve"> </w:t>
      </w:r>
      <w:r w:rsidRPr="0067635D">
        <w:t>block</w:t>
      </w:r>
      <w:r w:rsidR="00D6508F" w:rsidRPr="0067635D">
        <w:t xml:space="preserve"> </w:t>
      </w:r>
      <w:r w:rsidRPr="0067635D">
        <w:t>work, special blocks shall be</w:t>
      </w:r>
      <w:r w:rsidR="00D6508F" w:rsidRPr="0067635D">
        <w:t xml:space="preserve"> </w:t>
      </w:r>
      <w:r w:rsidRPr="0067635D">
        <w:t>cast and</w:t>
      </w:r>
      <w:r w:rsidR="00D6508F" w:rsidRPr="0067635D">
        <w:t xml:space="preserve"> </w:t>
      </w:r>
      <w:r w:rsidRPr="0067635D">
        <w:t>placed to rectify the situation.</w:t>
      </w:r>
      <w:r w:rsidR="00D6508F" w:rsidRPr="0067635D">
        <w:t xml:space="preserve"> </w:t>
      </w:r>
    </w:p>
    <w:p w14:paraId="57A20027" w14:textId="554F7290" w:rsidR="004A263B" w:rsidRPr="0067635D" w:rsidRDefault="004A263B" w:rsidP="004C3836">
      <w:pPr>
        <w:pStyle w:val="ListParagraph"/>
        <w:tabs>
          <w:tab w:val="left" w:pos="5685"/>
        </w:tabs>
        <w:spacing w:after="0"/>
        <w:ind w:left="1080" w:right="27"/>
        <w:jc w:val="both"/>
      </w:pPr>
      <w:r w:rsidRPr="0067635D">
        <w:t>Special blocks shall also be</w:t>
      </w:r>
      <w:r w:rsidR="00D6508F" w:rsidRPr="0067635D">
        <w:t xml:space="preserve"> </w:t>
      </w:r>
      <w:r w:rsidRPr="0067635D">
        <w:t>cast</w:t>
      </w:r>
      <w:r w:rsidR="00D6508F" w:rsidRPr="0067635D">
        <w:t xml:space="preserve"> </w:t>
      </w:r>
      <w:r w:rsidRPr="0067635D">
        <w:t>as</w:t>
      </w:r>
      <w:r w:rsidR="00D6508F" w:rsidRPr="0067635D">
        <w:t xml:space="preserve"> </w:t>
      </w:r>
      <w:r w:rsidRPr="0067635D">
        <w:t>infill blocks where</w:t>
      </w:r>
      <w:r w:rsidR="00D6508F" w:rsidRPr="0067635D">
        <w:t xml:space="preserve"> </w:t>
      </w:r>
      <w:r w:rsidRPr="0067635D">
        <w:t>two block laying fronts meet.</w:t>
      </w:r>
    </w:p>
    <w:p w14:paraId="2280C55A" w14:textId="28959011" w:rsidR="004A263B" w:rsidRPr="0067635D" w:rsidRDefault="004A263B">
      <w:pPr>
        <w:pStyle w:val="ListParagraph"/>
        <w:numPr>
          <w:ilvl w:val="0"/>
          <w:numId w:val="172"/>
        </w:numPr>
        <w:tabs>
          <w:tab w:val="left" w:pos="5685"/>
        </w:tabs>
        <w:spacing w:after="0"/>
        <w:ind w:left="1080" w:right="27"/>
        <w:jc w:val="both"/>
      </w:pPr>
      <w:r w:rsidRPr="0067635D">
        <w:t>In</w:t>
      </w:r>
      <w:r w:rsidR="00D6508F" w:rsidRPr="0067635D">
        <w:t xml:space="preserve"> </w:t>
      </w:r>
      <w:r w:rsidRPr="0067635D">
        <w:t>the</w:t>
      </w:r>
      <w:r w:rsidR="00D6508F" w:rsidRPr="0067635D">
        <w:t xml:space="preserve"> </w:t>
      </w:r>
      <w:r w:rsidRPr="0067635D">
        <w:t>event</w:t>
      </w:r>
      <w:r w:rsidR="00D6508F" w:rsidRPr="0067635D">
        <w:t xml:space="preserve"> </w:t>
      </w:r>
      <w:r w:rsidRPr="0067635D">
        <w:t>of</w:t>
      </w:r>
      <w:r w:rsidR="00D6508F" w:rsidRPr="0067635D">
        <w:t xml:space="preserve"> </w:t>
      </w:r>
      <w:r w:rsidRPr="0067635D">
        <w:t>vertical</w:t>
      </w:r>
      <w:r w:rsidR="00D6508F" w:rsidRPr="0067635D">
        <w:t xml:space="preserve"> </w:t>
      </w:r>
      <w:r w:rsidRPr="0067635D">
        <w:t>creep</w:t>
      </w:r>
      <w:r w:rsidR="00D6508F" w:rsidRPr="0067635D">
        <w:t xml:space="preserve"> </w:t>
      </w:r>
      <w:r w:rsidRPr="0067635D">
        <w:t>approved</w:t>
      </w:r>
      <w:r w:rsidR="00D6508F" w:rsidRPr="0067635D">
        <w:t xml:space="preserve"> </w:t>
      </w:r>
      <w:r w:rsidRPr="0067635D">
        <w:t>special</w:t>
      </w:r>
      <w:r w:rsidR="00D6508F" w:rsidRPr="0067635D">
        <w:t xml:space="preserve"> </w:t>
      </w:r>
      <w:r w:rsidRPr="0067635D">
        <w:t>blocks</w:t>
      </w:r>
      <w:r w:rsidR="00D6508F" w:rsidRPr="0067635D">
        <w:t xml:space="preserve"> </w:t>
      </w:r>
      <w:r w:rsidRPr="0067635D">
        <w:t>shall</w:t>
      </w:r>
      <w:r w:rsidR="00D6508F" w:rsidRPr="0067635D">
        <w:t xml:space="preserve"> </w:t>
      </w:r>
      <w:r w:rsidRPr="0067635D">
        <w:t>be constructed</w:t>
      </w:r>
      <w:r w:rsidR="00D6508F" w:rsidRPr="0067635D">
        <w:t xml:space="preserve"> </w:t>
      </w:r>
      <w:r w:rsidRPr="0067635D">
        <w:t>so</w:t>
      </w:r>
      <w:r w:rsidR="00D6508F" w:rsidRPr="0067635D">
        <w:t xml:space="preserve"> </w:t>
      </w:r>
      <w:r w:rsidRPr="0067635D">
        <w:t>that the</w:t>
      </w:r>
      <w:r w:rsidR="00D6508F" w:rsidRPr="0067635D">
        <w:t xml:space="preserve"> </w:t>
      </w:r>
      <w:r w:rsidRPr="0067635D">
        <w:t>upper</w:t>
      </w:r>
      <w:r w:rsidR="00D6508F" w:rsidRPr="0067635D">
        <w:t xml:space="preserve"> </w:t>
      </w:r>
      <w:r w:rsidRPr="0067635D">
        <w:t>horizontal surface of the</w:t>
      </w:r>
      <w:r w:rsidR="00D6508F" w:rsidRPr="0067635D">
        <w:t xml:space="preserve"> </w:t>
      </w:r>
      <w:r w:rsidRPr="0067635D">
        <w:t>top</w:t>
      </w:r>
      <w:r w:rsidR="00D6508F" w:rsidRPr="0067635D">
        <w:t xml:space="preserve"> </w:t>
      </w:r>
      <w:r w:rsidRPr="0067635D">
        <w:t>course</w:t>
      </w:r>
      <w:r w:rsidR="00D6508F" w:rsidRPr="0067635D">
        <w:t xml:space="preserve"> </w:t>
      </w:r>
      <w:r w:rsidRPr="0067635D">
        <w:t>of blocks</w:t>
      </w:r>
      <w:r w:rsidR="00D6508F" w:rsidRPr="0067635D">
        <w:t xml:space="preserve"> </w:t>
      </w:r>
      <w:r w:rsidRPr="0067635D">
        <w:t>does</w:t>
      </w:r>
      <w:r w:rsidR="00D6508F" w:rsidRPr="0067635D">
        <w:t xml:space="preserve"> </w:t>
      </w:r>
      <w:r w:rsidRPr="0067635D">
        <w:t>not</w:t>
      </w:r>
      <w:r w:rsidR="00D6508F" w:rsidRPr="0067635D">
        <w:t xml:space="preserve"> </w:t>
      </w:r>
      <w:r w:rsidRPr="0067635D">
        <w:t>deviate</w:t>
      </w:r>
      <w:r w:rsidR="00D6508F" w:rsidRPr="0067635D">
        <w:t xml:space="preserve"> </w:t>
      </w:r>
      <w:r w:rsidRPr="0067635D">
        <w:t>by</w:t>
      </w:r>
      <w:r w:rsidR="00D6508F" w:rsidRPr="0067635D">
        <w:t xml:space="preserve"> </w:t>
      </w:r>
      <w:r w:rsidRPr="0067635D">
        <w:t>more</w:t>
      </w:r>
      <w:r w:rsidR="00D6508F" w:rsidRPr="0067635D">
        <w:t xml:space="preserve"> </w:t>
      </w:r>
      <w:r w:rsidRPr="0067635D">
        <w:t>than</w:t>
      </w:r>
      <w:r w:rsidR="00D6508F" w:rsidRPr="0067635D">
        <w:t xml:space="preserve"> </w:t>
      </w:r>
      <w:r w:rsidRPr="0067635D">
        <w:t>±</w:t>
      </w:r>
      <w:r w:rsidR="00D6508F" w:rsidRPr="0067635D">
        <w:t xml:space="preserve"> </w:t>
      </w:r>
      <w:r w:rsidRPr="0067635D">
        <w:t>100mm from</w:t>
      </w:r>
      <w:r w:rsidR="00D6508F" w:rsidRPr="0067635D">
        <w:t xml:space="preserve"> </w:t>
      </w:r>
      <w:r w:rsidRPr="0067635D">
        <w:t>the</w:t>
      </w:r>
      <w:r w:rsidR="00D6508F" w:rsidRPr="0067635D">
        <w:t xml:space="preserve"> </w:t>
      </w:r>
      <w:r w:rsidRPr="0067635D">
        <w:t>required level.</w:t>
      </w:r>
    </w:p>
    <w:p w14:paraId="34CCF28F" w14:textId="77777777" w:rsidR="00003C28" w:rsidRPr="0067635D" w:rsidRDefault="004A263B">
      <w:pPr>
        <w:pStyle w:val="ListParagraph"/>
        <w:numPr>
          <w:ilvl w:val="0"/>
          <w:numId w:val="172"/>
        </w:numPr>
        <w:tabs>
          <w:tab w:val="left" w:pos="5685"/>
        </w:tabs>
        <w:spacing w:after="0"/>
        <w:ind w:left="1080" w:right="27"/>
        <w:jc w:val="both"/>
      </w:pPr>
      <w:r w:rsidRPr="0067635D">
        <w:t>Surfaces of blocks and joints shall be</w:t>
      </w:r>
      <w:r w:rsidR="00D6508F" w:rsidRPr="0067635D">
        <w:t xml:space="preserve"> </w:t>
      </w:r>
      <w:r w:rsidRPr="0067635D">
        <w:t xml:space="preserve">clean and free of loose material before the next block is placed. </w:t>
      </w:r>
    </w:p>
    <w:p w14:paraId="411FE2E4" w14:textId="43DA9D2F" w:rsidR="004A263B" w:rsidRPr="0067635D" w:rsidRDefault="004A263B" w:rsidP="004C3836">
      <w:pPr>
        <w:pStyle w:val="ListParagraph"/>
        <w:tabs>
          <w:tab w:val="left" w:pos="5685"/>
        </w:tabs>
        <w:spacing w:after="0"/>
        <w:ind w:left="1080" w:right="27"/>
        <w:jc w:val="both"/>
      </w:pPr>
      <w:r w:rsidRPr="0067635D">
        <w:t>Care</w:t>
      </w:r>
      <w:r w:rsidR="00D6508F" w:rsidRPr="0067635D">
        <w:t xml:space="preserve"> </w:t>
      </w:r>
      <w:r w:rsidRPr="0067635D">
        <w:t>shall be taken in placing</w:t>
      </w:r>
      <w:r w:rsidR="00D6508F" w:rsidRPr="0067635D">
        <w:t xml:space="preserve"> </w:t>
      </w:r>
      <w:r w:rsidRPr="0067635D">
        <w:t>to avoid damage. Blocks damaged or not truly bedded, may be rejected.</w:t>
      </w:r>
    </w:p>
    <w:p w14:paraId="7F500C75" w14:textId="77777777" w:rsidR="004A263B" w:rsidRPr="0067635D" w:rsidRDefault="004A263B" w:rsidP="000804CA">
      <w:pPr>
        <w:tabs>
          <w:tab w:val="left" w:pos="5685"/>
        </w:tabs>
        <w:spacing w:after="0"/>
        <w:jc w:val="both"/>
      </w:pPr>
    </w:p>
    <w:p w14:paraId="7E1F5CC7" w14:textId="7463F2FD" w:rsidR="004A263B" w:rsidRPr="0067635D" w:rsidRDefault="004A263B">
      <w:pPr>
        <w:pStyle w:val="ListParagraph"/>
        <w:numPr>
          <w:ilvl w:val="0"/>
          <w:numId w:val="173"/>
        </w:numPr>
        <w:tabs>
          <w:tab w:val="left" w:pos="5685"/>
        </w:tabs>
        <w:spacing w:after="0"/>
        <w:jc w:val="both"/>
        <w:rPr>
          <w:b/>
          <w:bCs/>
          <w:u w:val="single"/>
        </w:rPr>
      </w:pPr>
      <w:r w:rsidRPr="0067635D">
        <w:rPr>
          <w:b/>
          <w:bCs/>
          <w:u w:val="single"/>
        </w:rPr>
        <w:t>SPREADER BLOCK</w:t>
      </w:r>
    </w:p>
    <w:p w14:paraId="5FEE5568" w14:textId="77777777" w:rsidR="00003C28" w:rsidRPr="0067635D" w:rsidRDefault="004A263B">
      <w:pPr>
        <w:pStyle w:val="ListParagraph"/>
        <w:numPr>
          <w:ilvl w:val="0"/>
          <w:numId w:val="174"/>
        </w:numPr>
        <w:tabs>
          <w:tab w:val="left" w:pos="5685"/>
        </w:tabs>
        <w:spacing w:after="0"/>
        <w:ind w:left="1080" w:right="27"/>
        <w:jc w:val="both"/>
      </w:pPr>
      <w:r w:rsidRPr="0067635D">
        <w:t>Surfaces of rock foundation</w:t>
      </w:r>
      <w:r w:rsidR="00D6508F" w:rsidRPr="0067635D">
        <w:t xml:space="preserve"> </w:t>
      </w:r>
      <w:r w:rsidRPr="0067635D">
        <w:t>which are</w:t>
      </w:r>
      <w:r w:rsidR="00D6508F" w:rsidRPr="0067635D">
        <w:t xml:space="preserve"> </w:t>
      </w:r>
      <w:r w:rsidRPr="0067635D">
        <w:t>to receive</w:t>
      </w:r>
      <w:r w:rsidR="00D6508F" w:rsidRPr="0067635D">
        <w:t xml:space="preserve"> </w:t>
      </w:r>
      <w:r w:rsidRPr="0067635D">
        <w:t>concrete</w:t>
      </w:r>
      <w:r w:rsidR="00D6508F" w:rsidRPr="0067635D">
        <w:t xml:space="preserve"> </w:t>
      </w:r>
      <w:r w:rsidRPr="0067635D">
        <w:t>blocks shall be</w:t>
      </w:r>
      <w:r w:rsidR="00D6508F" w:rsidRPr="0067635D">
        <w:t xml:space="preserve"> </w:t>
      </w:r>
      <w:r w:rsidRPr="0067635D">
        <w:t>cleaned</w:t>
      </w:r>
      <w:r w:rsidR="00D6508F" w:rsidRPr="0067635D">
        <w:t xml:space="preserve"> </w:t>
      </w:r>
      <w:r w:rsidRPr="0067635D">
        <w:t>of</w:t>
      </w:r>
      <w:r w:rsidR="00D6508F" w:rsidRPr="0067635D">
        <w:t xml:space="preserve"> </w:t>
      </w:r>
      <w:r w:rsidRPr="0067635D">
        <w:t>all</w:t>
      </w:r>
      <w:r w:rsidR="00D6508F" w:rsidRPr="0067635D">
        <w:t xml:space="preserve"> </w:t>
      </w:r>
      <w:r w:rsidRPr="0067635D">
        <w:t>loose</w:t>
      </w:r>
      <w:r w:rsidR="00D6508F" w:rsidRPr="0067635D">
        <w:t xml:space="preserve"> </w:t>
      </w:r>
      <w:r w:rsidRPr="0067635D">
        <w:t>rock</w:t>
      </w:r>
      <w:r w:rsidR="00D6508F" w:rsidRPr="0067635D">
        <w:t xml:space="preserve"> </w:t>
      </w:r>
      <w:r w:rsidRPr="0067635D">
        <w:t>and</w:t>
      </w:r>
      <w:r w:rsidR="00D6508F" w:rsidRPr="0067635D">
        <w:t xml:space="preserve"> </w:t>
      </w:r>
      <w:r w:rsidRPr="0067635D">
        <w:t>debris</w:t>
      </w:r>
      <w:r w:rsidR="00D6508F" w:rsidRPr="0067635D">
        <w:t xml:space="preserve"> </w:t>
      </w:r>
      <w:r w:rsidRPr="0067635D">
        <w:t>and</w:t>
      </w:r>
      <w:r w:rsidR="00D6508F" w:rsidRPr="0067635D">
        <w:t xml:space="preserve"> </w:t>
      </w:r>
      <w:r w:rsidRPr="0067635D">
        <w:t>shall</w:t>
      </w:r>
      <w:r w:rsidR="00D6508F" w:rsidRPr="0067635D">
        <w:t xml:space="preserve"> </w:t>
      </w:r>
      <w:r w:rsidRPr="0067635D">
        <w:t>be</w:t>
      </w:r>
      <w:r w:rsidR="00D6508F" w:rsidRPr="0067635D">
        <w:t xml:space="preserve"> </w:t>
      </w:r>
      <w:r w:rsidRPr="0067635D">
        <w:t>accurately levelled</w:t>
      </w:r>
      <w:r w:rsidR="00D6508F" w:rsidRPr="0067635D">
        <w:t xml:space="preserve"> </w:t>
      </w:r>
      <w:r w:rsidRPr="0067635D">
        <w:t>such that</w:t>
      </w:r>
      <w:r w:rsidR="00D6508F" w:rsidRPr="0067635D">
        <w:t xml:space="preserve"> </w:t>
      </w:r>
      <w:r w:rsidRPr="0067635D">
        <w:t>the difference</w:t>
      </w:r>
      <w:r w:rsidR="00D6508F" w:rsidRPr="0067635D">
        <w:t xml:space="preserve"> </w:t>
      </w:r>
      <w:r w:rsidRPr="0067635D">
        <w:t>in the levels</w:t>
      </w:r>
      <w:r w:rsidR="00D6508F" w:rsidRPr="0067635D">
        <w:t xml:space="preserve"> </w:t>
      </w:r>
      <w:r w:rsidRPr="0067635D">
        <w:t>between the ends</w:t>
      </w:r>
      <w:r w:rsidR="00D6508F" w:rsidRPr="0067635D">
        <w:t xml:space="preserve"> </w:t>
      </w:r>
      <w:r w:rsidRPr="0067635D">
        <w:t>of the rock foundation bed</w:t>
      </w:r>
      <w:r w:rsidR="00D6508F" w:rsidRPr="0067635D">
        <w:t xml:space="preserve"> </w:t>
      </w:r>
      <w:r w:rsidRPr="0067635D">
        <w:t xml:space="preserve">surface shall be within a tolerance of ± 6mm. </w:t>
      </w:r>
    </w:p>
    <w:p w14:paraId="14372B8B" w14:textId="62FB5B66" w:rsidR="004A263B" w:rsidRPr="0067635D" w:rsidRDefault="004A263B" w:rsidP="004C3836">
      <w:pPr>
        <w:pStyle w:val="ListParagraph"/>
        <w:tabs>
          <w:tab w:val="left" w:pos="5685"/>
        </w:tabs>
        <w:spacing w:after="0"/>
        <w:ind w:left="1080" w:right="27"/>
        <w:jc w:val="both"/>
      </w:pPr>
      <w:r w:rsidRPr="0067635D">
        <w:t>The rear</w:t>
      </w:r>
      <w:r w:rsidR="00D6508F" w:rsidRPr="0067635D">
        <w:t xml:space="preserve"> </w:t>
      </w:r>
      <w:r w:rsidRPr="0067635D">
        <w:t>edge of the foundation shall not be higher</w:t>
      </w:r>
      <w:r w:rsidR="00D6508F" w:rsidRPr="0067635D">
        <w:t xml:space="preserve"> </w:t>
      </w:r>
      <w:r w:rsidRPr="0067635D">
        <w:t>than the front edge and no</w:t>
      </w:r>
      <w:r w:rsidR="00D6508F" w:rsidRPr="0067635D">
        <w:t xml:space="preserve"> </w:t>
      </w:r>
      <w:r w:rsidRPr="0067635D">
        <w:t>portion</w:t>
      </w:r>
      <w:r w:rsidR="00D6508F" w:rsidRPr="0067635D">
        <w:t xml:space="preserve"> </w:t>
      </w:r>
      <w:r w:rsidRPr="0067635D">
        <w:t>of</w:t>
      </w:r>
      <w:r w:rsidR="00D6508F" w:rsidRPr="0067635D">
        <w:t xml:space="preserve"> </w:t>
      </w:r>
      <w:r w:rsidRPr="0067635D">
        <w:t>the</w:t>
      </w:r>
      <w:r w:rsidR="00D6508F" w:rsidRPr="0067635D">
        <w:t xml:space="preserve"> </w:t>
      </w:r>
      <w:r w:rsidRPr="0067635D">
        <w:t>surface</w:t>
      </w:r>
      <w:r w:rsidR="00D6508F" w:rsidRPr="0067635D">
        <w:t xml:space="preserve"> </w:t>
      </w:r>
      <w:r w:rsidRPr="0067635D">
        <w:t>shall</w:t>
      </w:r>
      <w:r w:rsidR="00D6508F" w:rsidRPr="0067635D">
        <w:t xml:space="preserve"> </w:t>
      </w:r>
      <w:r w:rsidRPr="0067635D">
        <w:t>be</w:t>
      </w:r>
      <w:r w:rsidR="00D6508F" w:rsidRPr="0067635D">
        <w:t xml:space="preserve"> </w:t>
      </w:r>
      <w:r w:rsidRPr="0067635D">
        <w:t>convex</w:t>
      </w:r>
      <w:r w:rsidR="00D6508F" w:rsidRPr="0067635D">
        <w:t xml:space="preserve"> </w:t>
      </w:r>
      <w:r w:rsidRPr="0067635D">
        <w:t>such</w:t>
      </w:r>
      <w:r w:rsidR="00D6508F" w:rsidRPr="0067635D">
        <w:t xml:space="preserve"> </w:t>
      </w:r>
      <w:r w:rsidRPr="0067635D">
        <w:t>that</w:t>
      </w:r>
      <w:r w:rsidR="00D6508F" w:rsidRPr="0067635D">
        <w:t xml:space="preserve"> </w:t>
      </w:r>
      <w:r w:rsidRPr="0067635D">
        <w:t>blocks</w:t>
      </w:r>
      <w:r w:rsidR="00D6508F" w:rsidRPr="0067635D">
        <w:t xml:space="preserve"> </w:t>
      </w:r>
      <w:r w:rsidRPr="0067635D">
        <w:t>placed thereon</w:t>
      </w:r>
      <w:r w:rsidR="00D6508F" w:rsidRPr="0067635D">
        <w:t xml:space="preserve"> </w:t>
      </w:r>
      <w:r w:rsidRPr="0067635D">
        <w:t>would rock.</w:t>
      </w:r>
    </w:p>
    <w:p w14:paraId="238E20AE" w14:textId="77777777" w:rsidR="004A263B" w:rsidRPr="0067635D" w:rsidRDefault="004A263B" w:rsidP="000804CA">
      <w:pPr>
        <w:tabs>
          <w:tab w:val="left" w:pos="5685"/>
        </w:tabs>
        <w:spacing w:after="0"/>
        <w:jc w:val="both"/>
      </w:pPr>
    </w:p>
    <w:p w14:paraId="1E887AFF" w14:textId="15FEF0BF" w:rsidR="004A263B" w:rsidRPr="0067635D" w:rsidRDefault="004A263B">
      <w:pPr>
        <w:pStyle w:val="ListParagraph"/>
        <w:numPr>
          <w:ilvl w:val="0"/>
          <w:numId w:val="173"/>
        </w:numPr>
        <w:tabs>
          <w:tab w:val="left" w:pos="5685"/>
        </w:tabs>
        <w:spacing w:after="0"/>
        <w:jc w:val="both"/>
        <w:rPr>
          <w:u w:val="single"/>
        </w:rPr>
      </w:pPr>
      <w:r w:rsidRPr="0067635D">
        <w:rPr>
          <w:u w:val="single"/>
        </w:rPr>
        <w:t>BLOCK PLACING TOLERANCE</w:t>
      </w:r>
    </w:p>
    <w:p w14:paraId="74E33C8F" w14:textId="6B087EC3" w:rsidR="00D05C7B" w:rsidRPr="0067635D" w:rsidRDefault="004A263B">
      <w:pPr>
        <w:pStyle w:val="ListParagraph"/>
        <w:numPr>
          <w:ilvl w:val="0"/>
          <w:numId w:val="175"/>
        </w:numPr>
        <w:tabs>
          <w:tab w:val="left" w:pos="5685"/>
        </w:tabs>
        <w:spacing w:after="0"/>
        <w:ind w:left="1080" w:right="27"/>
        <w:jc w:val="both"/>
      </w:pPr>
      <w:r w:rsidRPr="0067635D">
        <w:t>Surfaces of blocks shall not deviate</w:t>
      </w:r>
      <w:r w:rsidR="00D6508F" w:rsidRPr="0067635D">
        <w:t xml:space="preserve"> </w:t>
      </w:r>
      <w:r w:rsidRPr="0067635D">
        <w:t>from the horizontal</w:t>
      </w:r>
      <w:r w:rsidR="00D6508F" w:rsidRPr="0067635D">
        <w:t xml:space="preserve"> </w:t>
      </w:r>
      <w:r w:rsidRPr="0067635D">
        <w:t>by more than:</w:t>
      </w:r>
    </w:p>
    <w:p w14:paraId="405DB802" w14:textId="5D13FCDB" w:rsidR="00291A26" w:rsidRPr="0067635D" w:rsidRDefault="004A263B">
      <w:pPr>
        <w:pStyle w:val="ListParagraph"/>
        <w:numPr>
          <w:ilvl w:val="0"/>
          <w:numId w:val="176"/>
        </w:numPr>
        <w:tabs>
          <w:tab w:val="left" w:pos="5685"/>
        </w:tabs>
        <w:spacing w:after="0"/>
        <w:ind w:left="1440" w:right="27"/>
        <w:jc w:val="both"/>
      </w:pPr>
      <w:r w:rsidRPr="0067635D">
        <w:t>±15mm</w:t>
      </w:r>
      <w:r w:rsidR="00D6508F" w:rsidRPr="0067635D">
        <w:t xml:space="preserve"> </w:t>
      </w:r>
      <w:r w:rsidRPr="0067635D">
        <w:t>from front to back, but the back</w:t>
      </w:r>
      <w:r w:rsidR="00D6508F" w:rsidRPr="0067635D">
        <w:t xml:space="preserve"> </w:t>
      </w:r>
      <w:r w:rsidRPr="0067635D">
        <w:t>must not be</w:t>
      </w:r>
      <w:r w:rsidR="00D6508F" w:rsidRPr="0067635D">
        <w:t xml:space="preserve"> </w:t>
      </w:r>
      <w:r w:rsidRPr="0067635D">
        <w:t>higher</w:t>
      </w:r>
      <w:r w:rsidR="00D6508F" w:rsidRPr="0067635D">
        <w:t xml:space="preserve"> </w:t>
      </w:r>
      <w:r w:rsidR="00D05C7B" w:rsidRPr="0067635D">
        <w:t>than the front</w:t>
      </w:r>
    </w:p>
    <w:p w14:paraId="4598F73A" w14:textId="2344F6A3" w:rsidR="00291A26" w:rsidRPr="0067635D" w:rsidRDefault="004A263B">
      <w:pPr>
        <w:pStyle w:val="ListParagraph"/>
        <w:numPr>
          <w:ilvl w:val="0"/>
          <w:numId w:val="176"/>
        </w:numPr>
        <w:tabs>
          <w:tab w:val="left" w:pos="5685"/>
        </w:tabs>
        <w:spacing w:after="0"/>
        <w:ind w:left="1440" w:right="27"/>
        <w:jc w:val="both"/>
      </w:pPr>
      <w:r w:rsidRPr="0067635D">
        <w:t>±10mm</w:t>
      </w:r>
      <w:r w:rsidR="00D6508F" w:rsidRPr="0067635D">
        <w:t xml:space="preserve"> </w:t>
      </w:r>
      <w:r w:rsidRPr="0067635D">
        <w:t>from side to side (along the wall)</w:t>
      </w:r>
    </w:p>
    <w:p w14:paraId="0D4D2118" w14:textId="7769611A" w:rsidR="00003C28" w:rsidRPr="0067635D" w:rsidRDefault="004A263B">
      <w:pPr>
        <w:pStyle w:val="ListParagraph"/>
        <w:numPr>
          <w:ilvl w:val="0"/>
          <w:numId w:val="175"/>
        </w:numPr>
        <w:tabs>
          <w:tab w:val="left" w:pos="5685"/>
        </w:tabs>
        <w:spacing w:after="0"/>
        <w:ind w:left="1080" w:right="27"/>
        <w:jc w:val="both"/>
      </w:pPr>
      <w:r w:rsidRPr="0067635D">
        <w:t xml:space="preserve">Blocks shall be placed to the tolerances presented in Table </w:t>
      </w:r>
      <w:r w:rsidR="004C3836" w:rsidRPr="0067635D">
        <w:t>2</w:t>
      </w:r>
      <w:r w:rsidR="00291A26" w:rsidRPr="0067635D">
        <w:t>6</w:t>
      </w:r>
      <w:r w:rsidRPr="0067635D">
        <w:t xml:space="preserve">. </w:t>
      </w:r>
    </w:p>
    <w:p w14:paraId="5EC975AD" w14:textId="77777777" w:rsidR="004C3836" w:rsidRPr="0067635D" w:rsidRDefault="004C3836" w:rsidP="004C3836">
      <w:pPr>
        <w:pStyle w:val="ListParagraph"/>
        <w:tabs>
          <w:tab w:val="left" w:pos="5685"/>
        </w:tabs>
        <w:spacing w:after="0"/>
        <w:ind w:left="1080" w:right="27"/>
        <w:jc w:val="both"/>
      </w:pPr>
    </w:p>
    <w:p w14:paraId="7068F800" w14:textId="76D2BEE1" w:rsidR="004A263B" w:rsidRPr="0067635D" w:rsidRDefault="004A263B" w:rsidP="00003C28">
      <w:pPr>
        <w:tabs>
          <w:tab w:val="left" w:pos="5685"/>
        </w:tabs>
        <w:spacing w:after="0"/>
        <w:ind w:left="810"/>
        <w:jc w:val="both"/>
      </w:pPr>
      <w:r w:rsidRPr="0067635D">
        <w:rPr>
          <w:b/>
          <w:bCs/>
        </w:rPr>
        <w:t xml:space="preserve">Table </w:t>
      </w:r>
      <w:r w:rsidR="00C90FEA" w:rsidRPr="0067635D">
        <w:rPr>
          <w:b/>
          <w:bCs/>
        </w:rPr>
        <w:t>2</w:t>
      </w:r>
      <w:r w:rsidR="00291A26" w:rsidRPr="0067635D">
        <w:rPr>
          <w:b/>
          <w:bCs/>
        </w:rPr>
        <w:t>6</w:t>
      </w:r>
      <w:r w:rsidRPr="0067635D">
        <w:rPr>
          <w:b/>
          <w:bCs/>
        </w:rPr>
        <w:t xml:space="preserve"> </w:t>
      </w:r>
      <w:r w:rsidRPr="0067635D">
        <w:t>– Alignment Tolerances</w:t>
      </w:r>
    </w:p>
    <w:tbl>
      <w:tblPr>
        <w:tblW w:w="0" w:type="auto"/>
        <w:tblInd w:w="804" w:type="dxa"/>
        <w:tblLayout w:type="fixed"/>
        <w:tblCellMar>
          <w:left w:w="0" w:type="dxa"/>
          <w:right w:w="0" w:type="dxa"/>
        </w:tblCellMar>
        <w:tblLook w:val="01E0" w:firstRow="1" w:lastRow="1" w:firstColumn="1" w:lastColumn="1" w:noHBand="0" w:noVBand="0"/>
      </w:tblPr>
      <w:tblGrid>
        <w:gridCol w:w="2694"/>
        <w:gridCol w:w="5386"/>
      </w:tblGrid>
      <w:tr w:rsidR="003807DE" w:rsidRPr="0067635D" w14:paraId="23EF716F" w14:textId="77777777" w:rsidTr="004C3836">
        <w:trPr>
          <w:trHeight w:hRule="exact" w:val="576"/>
        </w:trPr>
        <w:tc>
          <w:tcPr>
            <w:tcW w:w="2694" w:type="dxa"/>
            <w:tcBorders>
              <w:top w:val="single" w:sz="5" w:space="0" w:color="000000"/>
              <w:left w:val="single" w:sz="5" w:space="0" w:color="000000"/>
              <w:bottom w:val="single" w:sz="5" w:space="0" w:color="000000"/>
              <w:right w:val="single" w:sz="5" w:space="0" w:color="000000"/>
            </w:tcBorders>
            <w:vAlign w:val="center"/>
          </w:tcPr>
          <w:p w14:paraId="05FF1C54" w14:textId="77777777" w:rsidR="004A263B" w:rsidRPr="0067635D" w:rsidRDefault="004A263B" w:rsidP="00291A26">
            <w:pPr>
              <w:spacing w:after="0"/>
              <w:ind w:left="84" w:right="78"/>
              <w:rPr>
                <w:rFonts w:cstheme="minorHAnsi"/>
                <w:b/>
                <w:bCs/>
              </w:rPr>
            </w:pPr>
            <w:r w:rsidRPr="0067635D">
              <w:rPr>
                <w:rFonts w:cstheme="minorHAnsi"/>
                <w:b/>
                <w:bCs/>
              </w:rPr>
              <w:t>Top two courses</w:t>
            </w:r>
            <w:r w:rsidR="00D6508F" w:rsidRPr="0067635D">
              <w:rPr>
                <w:rFonts w:cstheme="minorHAnsi"/>
                <w:b/>
                <w:bCs/>
              </w:rPr>
              <w:t xml:space="preserve"> </w:t>
            </w:r>
            <w:r w:rsidRPr="0067635D">
              <w:rPr>
                <w:rFonts w:cstheme="minorHAnsi"/>
                <w:b/>
                <w:bCs/>
              </w:rPr>
              <w:t>and bottom course</w:t>
            </w:r>
          </w:p>
        </w:tc>
        <w:tc>
          <w:tcPr>
            <w:tcW w:w="5386" w:type="dxa"/>
            <w:tcBorders>
              <w:top w:val="single" w:sz="5" w:space="0" w:color="000000"/>
              <w:left w:val="single" w:sz="5" w:space="0" w:color="000000"/>
              <w:bottom w:val="single" w:sz="5" w:space="0" w:color="000000"/>
              <w:right w:val="single" w:sz="5" w:space="0" w:color="000000"/>
            </w:tcBorders>
            <w:vAlign w:val="center"/>
          </w:tcPr>
          <w:p w14:paraId="26EE6D9A" w14:textId="77777777" w:rsidR="004A263B" w:rsidRPr="0067635D" w:rsidRDefault="004A263B" w:rsidP="0007123C">
            <w:pPr>
              <w:spacing w:after="0"/>
              <w:ind w:left="84" w:right="78"/>
              <w:rPr>
                <w:rFonts w:cstheme="minorHAnsi"/>
              </w:rPr>
            </w:pPr>
            <w:r w:rsidRPr="0067635D">
              <w:rPr>
                <w:rFonts w:cstheme="minorHAnsi"/>
              </w:rPr>
              <w:t>± 10mm</w:t>
            </w:r>
            <w:r w:rsidR="00D6508F" w:rsidRPr="0067635D">
              <w:rPr>
                <w:rFonts w:cstheme="minorHAnsi"/>
              </w:rPr>
              <w:t xml:space="preserve"> </w:t>
            </w:r>
            <w:r w:rsidRPr="0067635D">
              <w:rPr>
                <w:rFonts w:cstheme="minorHAnsi"/>
              </w:rPr>
              <w:t>with step bottom course between front faces of individual</w:t>
            </w:r>
            <w:r w:rsidR="00D6508F" w:rsidRPr="0067635D">
              <w:rPr>
                <w:rFonts w:cstheme="minorHAnsi"/>
              </w:rPr>
              <w:t xml:space="preserve"> </w:t>
            </w:r>
            <w:r w:rsidRPr="0067635D">
              <w:rPr>
                <w:rFonts w:cstheme="minorHAnsi"/>
              </w:rPr>
              <w:t>blocks not exceeding 5mm.</w:t>
            </w:r>
          </w:p>
        </w:tc>
      </w:tr>
      <w:tr w:rsidR="003807DE" w:rsidRPr="0067635D" w14:paraId="02DD9BBE" w14:textId="77777777" w:rsidTr="004C3836">
        <w:trPr>
          <w:trHeight w:hRule="exact" w:val="288"/>
        </w:trPr>
        <w:tc>
          <w:tcPr>
            <w:tcW w:w="2694" w:type="dxa"/>
            <w:tcBorders>
              <w:top w:val="single" w:sz="5" w:space="0" w:color="000000"/>
              <w:left w:val="single" w:sz="5" w:space="0" w:color="000000"/>
              <w:bottom w:val="single" w:sz="5" w:space="0" w:color="000000"/>
              <w:right w:val="single" w:sz="5" w:space="0" w:color="000000"/>
            </w:tcBorders>
            <w:vAlign w:val="center"/>
          </w:tcPr>
          <w:p w14:paraId="33DF638D" w14:textId="77777777" w:rsidR="004A263B" w:rsidRPr="0067635D" w:rsidRDefault="004A263B" w:rsidP="0007123C">
            <w:pPr>
              <w:spacing w:after="0"/>
              <w:ind w:left="84"/>
              <w:rPr>
                <w:rFonts w:cstheme="minorHAnsi"/>
                <w:b/>
                <w:bCs/>
              </w:rPr>
            </w:pPr>
            <w:r w:rsidRPr="0067635D">
              <w:rPr>
                <w:rFonts w:cstheme="minorHAnsi"/>
                <w:b/>
                <w:bCs/>
              </w:rPr>
              <w:t>Intermediate courses</w:t>
            </w:r>
          </w:p>
        </w:tc>
        <w:tc>
          <w:tcPr>
            <w:tcW w:w="5386" w:type="dxa"/>
            <w:tcBorders>
              <w:top w:val="single" w:sz="5" w:space="0" w:color="000000"/>
              <w:left w:val="single" w:sz="5" w:space="0" w:color="000000"/>
              <w:bottom w:val="single" w:sz="5" w:space="0" w:color="000000"/>
              <w:right w:val="single" w:sz="5" w:space="0" w:color="000000"/>
            </w:tcBorders>
            <w:vAlign w:val="center"/>
          </w:tcPr>
          <w:p w14:paraId="1BFAE2DB" w14:textId="77777777" w:rsidR="004A263B" w:rsidRPr="0067635D" w:rsidRDefault="004A263B" w:rsidP="0007123C">
            <w:pPr>
              <w:spacing w:after="0"/>
              <w:ind w:left="84" w:right="78"/>
              <w:rPr>
                <w:rFonts w:cstheme="minorHAnsi"/>
              </w:rPr>
            </w:pPr>
            <w:r w:rsidRPr="0067635D">
              <w:rPr>
                <w:rFonts w:cstheme="minorHAnsi"/>
              </w:rPr>
              <w:t>± 25mm</w:t>
            </w:r>
          </w:p>
        </w:tc>
      </w:tr>
      <w:tr w:rsidR="004A263B" w:rsidRPr="0067635D" w14:paraId="780DACD8" w14:textId="77777777" w:rsidTr="004C3836">
        <w:trPr>
          <w:trHeight w:hRule="exact" w:val="576"/>
        </w:trPr>
        <w:tc>
          <w:tcPr>
            <w:tcW w:w="2694" w:type="dxa"/>
            <w:tcBorders>
              <w:top w:val="single" w:sz="5" w:space="0" w:color="000000"/>
              <w:left w:val="single" w:sz="5" w:space="0" w:color="000000"/>
              <w:bottom w:val="single" w:sz="5" w:space="0" w:color="000000"/>
              <w:right w:val="single" w:sz="5" w:space="0" w:color="000000"/>
            </w:tcBorders>
            <w:vAlign w:val="center"/>
          </w:tcPr>
          <w:p w14:paraId="0AAC73A3" w14:textId="77777777" w:rsidR="004A263B" w:rsidRPr="0067635D" w:rsidRDefault="004A263B" w:rsidP="0007123C">
            <w:pPr>
              <w:spacing w:after="0"/>
              <w:ind w:left="84"/>
              <w:rPr>
                <w:rFonts w:cstheme="minorHAnsi"/>
                <w:b/>
                <w:bCs/>
              </w:rPr>
            </w:pPr>
            <w:r w:rsidRPr="0067635D">
              <w:rPr>
                <w:rFonts w:cstheme="minorHAnsi"/>
                <w:b/>
                <w:bCs/>
              </w:rPr>
              <w:t>Level</w:t>
            </w:r>
          </w:p>
        </w:tc>
        <w:tc>
          <w:tcPr>
            <w:tcW w:w="5386" w:type="dxa"/>
            <w:tcBorders>
              <w:top w:val="single" w:sz="5" w:space="0" w:color="000000"/>
              <w:left w:val="single" w:sz="5" w:space="0" w:color="000000"/>
              <w:bottom w:val="single" w:sz="5" w:space="0" w:color="000000"/>
              <w:right w:val="single" w:sz="5" w:space="0" w:color="000000"/>
            </w:tcBorders>
            <w:vAlign w:val="center"/>
          </w:tcPr>
          <w:p w14:paraId="14DCDCC2" w14:textId="77777777" w:rsidR="004A263B" w:rsidRPr="0067635D" w:rsidRDefault="004A263B" w:rsidP="0007123C">
            <w:pPr>
              <w:spacing w:after="0"/>
              <w:ind w:left="84" w:right="78"/>
              <w:rPr>
                <w:rFonts w:cstheme="minorHAnsi"/>
              </w:rPr>
            </w:pPr>
            <w:r w:rsidRPr="0067635D">
              <w:rPr>
                <w:rFonts w:cstheme="minorHAnsi"/>
              </w:rPr>
              <w:t>± 25mm</w:t>
            </w:r>
            <w:r w:rsidR="00D6508F" w:rsidRPr="0067635D">
              <w:rPr>
                <w:rFonts w:cstheme="minorHAnsi"/>
              </w:rPr>
              <w:t xml:space="preserve"> </w:t>
            </w:r>
            <w:r w:rsidRPr="0067635D">
              <w:rPr>
                <w:rFonts w:cstheme="minorHAnsi"/>
              </w:rPr>
              <w:t>with difference between adjacent blocks not exceeding 6mm.</w:t>
            </w:r>
          </w:p>
        </w:tc>
      </w:tr>
    </w:tbl>
    <w:p w14:paraId="3FACDC22" w14:textId="77777777" w:rsidR="00D05C7B" w:rsidRPr="0067635D" w:rsidRDefault="00D05C7B" w:rsidP="0007123C">
      <w:pPr>
        <w:pStyle w:val="ListParagraph"/>
        <w:tabs>
          <w:tab w:val="left" w:pos="5685"/>
        </w:tabs>
        <w:spacing w:after="0"/>
        <w:ind w:left="810"/>
        <w:jc w:val="both"/>
        <w:rPr>
          <w:u w:val="single"/>
        </w:rPr>
      </w:pPr>
    </w:p>
    <w:p w14:paraId="5AB29A98" w14:textId="1A8CC952" w:rsidR="004A263B" w:rsidRPr="0067635D" w:rsidRDefault="004A263B">
      <w:pPr>
        <w:pStyle w:val="ListParagraph"/>
        <w:numPr>
          <w:ilvl w:val="0"/>
          <w:numId w:val="173"/>
        </w:numPr>
        <w:tabs>
          <w:tab w:val="left" w:pos="5685"/>
        </w:tabs>
        <w:spacing w:after="0"/>
        <w:jc w:val="both"/>
        <w:rPr>
          <w:b/>
          <w:bCs/>
          <w:u w:val="single"/>
        </w:rPr>
      </w:pPr>
      <w:r w:rsidRPr="0067635D">
        <w:rPr>
          <w:b/>
          <w:bCs/>
          <w:u w:val="single"/>
        </w:rPr>
        <w:t>FINAL TOLERANCE</w:t>
      </w:r>
    </w:p>
    <w:p w14:paraId="3A20E91F" w14:textId="34A0F05D" w:rsidR="004A263B" w:rsidRPr="0067635D" w:rsidRDefault="004A263B">
      <w:pPr>
        <w:pStyle w:val="ListParagraph"/>
        <w:numPr>
          <w:ilvl w:val="0"/>
          <w:numId w:val="178"/>
        </w:numPr>
        <w:tabs>
          <w:tab w:val="left" w:pos="5685"/>
        </w:tabs>
        <w:spacing w:after="0"/>
        <w:ind w:left="1080" w:right="27"/>
        <w:jc w:val="both"/>
      </w:pPr>
      <w:r w:rsidRPr="0067635D">
        <w:t>The line of the cope</w:t>
      </w:r>
      <w:r w:rsidR="00D6508F" w:rsidRPr="0067635D">
        <w:t xml:space="preserve"> </w:t>
      </w:r>
      <w:r w:rsidRPr="0067635D">
        <w:t>unit shall comply with the following tolerances:</w:t>
      </w:r>
    </w:p>
    <w:p w14:paraId="1B9C11F8" w14:textId="04D42A77" w:rsidR="004A263B" w:rsidRPr="0067635D" w:rsidRDefault="00D05C7B">
      <w:pPr>
        <w:pStyle w:val="ListParagraph"/>
        <w:numPr>
          <w:ilvl w:val="0"/>
          <w:numId w:val="177"/>
        </w:numPr>
        <w:tabs>
          <w:tab w:val="left" w:pos="5685"/>
        </w:tabs>
        <w:spacing w:after="0"/>
        <w:ind w:left="1440" w:right="27"/>
        <w:jc w:val="both"/>
      </w:pPr>
      <w:r w:rsidRPr="0067635D">
        <w:t>Alignment: ± 5mm</w:t>
      </w:r>
    </w:p>
    <w:p w14:paraId="7CE9FDBE" w14:textId="14FDB997" w:rsidR="00D05C7B" w:rsidRPr="0067635D" w:rsidRDefault="004A263B">
      <w:pPr>
        <w:pStyle w:val="ListParagraph"/>
        <w:numPr>
          <w:ilvl w:val="0"/>
          <w:numId w:val="177"/>
        </w:numPr>
        <w:tabs>
          <w:tab w:val="left" w:pos="5685"/>
        </w:tabs>
        <w:spacing w:after="0"/>
        <w:ind w:left="1440" w:right="27"/>
        <w:jc w:val="both"/>
      </w:pPr>
      <w:r w:rsidRPr="0067635D">
        <w:t>Level:</w:t>
      </w:r>
      <w:r w:rsidR="00D6508F" w:rsidRPr="0067635D">
        <w:t xml:space="preserve">      </w:t>
      </w:r>
      <w:r w:rsidR="00D05C7B" w:rsidRPr="0067635D">
        <w:t>± 5mm</w:t>
      </w:r>
    </w:p>
    <w:p w14:paraId="3988A6C7" w14:textId="46792651" w:rsidR="00F256D1" w:rsidRPr="0067635D" w:rsidRDefault="004A263B">
      <w:pPr>
        <w:pStyle w:val="ListParagraph"/>
        <w:numPr>
          <w:ilvl w:val="0"/>
          <w:numId w:val="178"/>
        </w:numPr>
        <w:tabs>
          <w:tab w:val="left" w:pos="5685"/>
        </w:tabs>
        <w:spacing w:after="0"/>
        <w:ind w:left="1080" w:right="27"/>
        <w:jc w:val="both"/>
      </w:pPr>
      <w:r w:rsidRPr="0067635D">
        <w:t>The</w:t>
      </w:r>
      <w:r w:rsidR="00D6508F" w:rsidRPr="0067635D">
        <w:t xml:space="preserve"> </w:t>
      </w:r>
      <w:r w:rsidRPr="0067635D">
        <w:t>variation</w:t>
      </w:r>
      <w:r w:rsidR="00D6508F" w:rsidRPr="0067635D">
        <w:t xml:space="preserve"> </w:t>
      </w:r>
      <w:r w:rsidRPr="0067635D">
        <w:t>from</w:t>
      </w:r>
      <w:r w:rsidR="00D6508F" w:rsidRPr="0067635D">
        <w:t xml:space="preserve"> </w:t>
      </w:r>
      <w:r w:rsidRPr="0067635D">
        <w:t>the</w:t>
      </w:r>
      <w:r w:rsidR="00D6508F" w:rsidRPr="0067635D">
        <w:t xml:space="preserve"> </w:t>
      </w:r>
      <w:r w:rsidRPr="0067635D">
        <w:t>mean</w:t>
      </w:r>
      <w:r w:rsidR="00D6508F" w:rsidRPr="0067635D">
        <w:t xml:space="preserve"> </w:t>
      </w:r>
      <w:r w:rsidRPr="0067635D">
        <w:t>line</w:t>
      </w:r>
      <w:r w:rsidR="00D6508F" w:rsidRPr="0067635D">
        <w:t xml:space="preserve"> </w:t>
      </w:r>
      <w:r w:rsidRPr="0067635D">
        <w:t>shall</w:t>
      </w:r>
      <w:r w:rsidR="00D6508F" w:rsidRPr="0067635D">
        <w:t xml:space="preserve"> </w:t>
      </w:r>
      <w:r w:rsidRPr="0067635D">
        <w:t>not</w:t>
      </w:r>
      <w:r w:rsidR="00D6508F" w:rsidRPr="0067635D">
        <w:t xml:space="preserve"> </w:t>
      </w:r>
      <w:r w:rsidRPr="0067635D">
        <w:t>exceed 5mm</w:t>
      </w:r>
      <w:r w:rsidR="00D6508F" w:rsidRPr="0067635D">
        <w:t xml:space="preserve"> </w:t>
      </w:r>
      <w:r w:rsidRPr="0067635D">
        <w:t>over</w:t>
      </w:r>
      <w:r w:rsidR="00D6508F" w:rsidRPr="0067635D">
        <w:t xml:space="preserve"> </w:t>
      </w:r>
      <w:r w:rsidRPr="0067635D">
        <w:t>a 5m length.</w:t>
      </w:r>
    </w:p>
    <w:p w14:paraId="37D8DD30" w14:textId="019D6379" w:rsidR="004A263B" w:rsidRPr="0067635D" w:rsidRDefault="004A263B">
      <w:pPr>
        <w:pStyle w:val="ListParagraph"/>
        <w:numPr>
          <w:ilvl w:val="0"/>
          <w:numId w:val="173"/>
        </w:numPr>
        <w:tabs>
          <w:tab w:val="left" w:pos="5685"/>
        </w:tabs>
        <w:spacing w:after="0"/>
        <w:jc w:val="both"/>
        <w:rPr>
          <w:b/>
          <w:bCs/>
          <w:u w:val="single"/>
        </w:rPr>
      </w:pPr>
      <w:r w:rsidRPr="0067635D">
        <w:rPr>
          <w:b/>
          <w:bCs/>
          <w:u w:val="single"/>
        </w:rPr>
        <w:t>CRUSHED ROCK</w:t>
      </w:r>
    </w:p>
    <w:p w14:paraId="15AA528E" w14:textId="1BB0C668" w:rsidR="004A263B" w:rsidRPr="0067635D" w:rsidRDefault="004A263B">
      <w:pPr>
        <w:pStyle w:val="ListParagraph"/>
        <w:numPr>
          <w:ilvl w:val="0"/>
          <w:numId w:val="180"/>
        </w:numPr>
        <w:tabs>
          <w:tab w:val="left" w:pos="5685"/>
        </w:tabs>
        <w:spacing w:after="0"/>
        <w:ind w:left="1080" w:right="27"/>
        <w:jc w:val="both"/>
      </w:pPr>
      <w:r w:rsidRPr="0067635D">
        <w:t>Rock shall</w:t>
      </w:r>
      <w:r w:rsidR="00D6508F" w:rsidRPr="0067635D">
        <w:t xml:space="preserve"> </w:t>
      </w:r>
      <w:r w:rsidRPr="0067635D">
        <w:t>comply</w:t>
      </w:r>
      <w:r w:rsidR="00D6508F" w:rsidRPr="0067635D">
        <w:t xml:space="preserve"> </w:t>
      </w:r>
      <w:r w:rsidRPr="0067635D">
        <w:t>Rockworks</w:t>
      </w:r>
      <w:r w:rsidR="00D6508F" w:rsidRPr="0067635D">
        <w:t xml:space="preserve"> </w:t>
      </w:r>
      <w:r w:rsidRPr="0067635D">
        <w:t>Specification</w:t>
      </w:r>
      <w:r w:rsidR="00D6508F" w:rsidRPr="0067635D">
        <w:t xml:space="preserve"> </w:t>
      </w:r>
      <w:r w:rsidRPr="0067635D">
        <w:t>and shall</w:t>
      </w:r>
      <w:r w:rsidR="00D6508F" w:rsidRPr="0067635D">
        <w:t xml:space="preserve"> </w:t>
      </w:r>
      <w:r w:rsidRPr="0067635D">
        <w:t>be</w:t>
      </w:r>
      <w:r w:rsidR="00D6508F" w:rsidRPr="0067635D">
        <w:t xml:space="preserve"> </w:t>
      </w:r>
      <w:r w:rsidRPr="0067635D">
        <w:t>of</w:t>
      </w:r>
      <w:r w:rsidR="00D6508F" w:rsidRPr="0067635D">
        <w:t xml:space="preserve"> </w:t>
      </w:r>
      <w:r w:rsidRPr="0067635D">
        <w:t>the</w:t>
      </w:r>
      <w:r w:rsidR="00D6508F" w:rsidRPr="0067635D">
        <w:t xml:space="preserve"> </w:t>
      </w:r>
      <w:r w:rsidRPr="0067635D">
        <w:t>size shown</w:t>
      </w:r>
      <w:r w:rsidR="00D6508F" w:rsidRPr="0067635D">
        <w:t xml:space="preserve"> </w:t>
      </w:r>
      <w:r w:rsidRPr="0067635D">
        <w:t>on</w:t>
      </w:r>
      <w:r w:rsidR="00D6508F" w:rsidRPr="0067635D">
        <w:t xml:space="preserve"> </w:t>
      </w:r>
      <w:r w:rsidRPr="0067635D">
        <w:t>the drawings. It</w:t>
      </w:r>
      <w:r w:rsidR="00D6508F" w:rsidRPr="0067635D">
        <w:t xml:space="preserve"> </w:t>
      </w:r>
      <w:r w:rsidRPr="0067635D">
        <w:t>shall be</w:t>
      </w:r>
      <w:r w:rsidR="00D6508F" w:rsidRPr="0067635D">
        <w:t xml:space="preserve"> </w:t>
      </w:r>
      <w:r w:rsidRPr="0067635D">
        <w:t>placed in the foundation so as</w:t>
      </w:r>
      <w:r w:rsidR="00D6508F" w:rsidRPr="0067635D">
        <w:t xml:space="preserve"> </w:t>
      </w:r>
      <w:r w:rsidRPr="0067635D">
        <w:t>to ensure</w:t>
      </w:r>
      <w:r w:rsidR="00D6508F" w:rsidRPr="0067635D">
        <w:t xml:space="preserve"> </w:t>
      </w:r>
      <w:r w:rsidRPr="0067635D">
        <w:t>the</w:t>
      </w:r>
      <w:r w:rsidR="00D6508F" w:rsidRPr="0067635D">
        <w:t xml:space="preserve"> </w:t>
      </w:r>
      <w:r w:rsidRPr="0067635D">
        <w:t>minimum of voids.</w:t>
      </w:r>
      <w:r w:rsidR="00D6508F" w:rsidRPr="0067635D">
        <w:t xml:space="preserve"> </w:t>
      </w:r>
      <w:r w:rsidRPr="0067635D">
        <w:t>The top</w:t>
      </w:r>
      <w:r w:rsidR="00D6508F" w:rsidRPr="0067635D">
        <w:t xml:space="preserve"> </w:t>
      </w:r>
      <w:r w:rsidRPr="0067635D">
        <w:t>surface shall be</w:t>
      </w:r>
      <w:r w:rsidR="00D6508F" w:rsidRPr="0067635D">
        <w:t xml:space="preserve"> </w:t>
      </w:r>
      <w:r w:rsidRPr="0067635D">
        <w:t>blinded</w:t>
      </w:r>
      <w:r w:rsidR="00D6508F" w:rsidRPr="0067635D">
        <w:t xml:space="preserve"> </w:t>
      </w:r>
      <w:r w:rsidRPr="0067635D">
        <w:t>with layers</w:t>
      </w:r>
      <w:r w:rsidR="00D6508F" w:rsidRPr="0067635D">
        <w:t xml:space="preserve"> </w:t>
      </w:r>
      <w:r w:rsidRPr="0067635D">
        <w:t>of</w:t>
      </w:r>
      <w:r w:rsidR="00D6508F" w:rsidRPr="0067635D">
        <w:t xml:space="preserve"> </w:t>
      </w:r>
      <w:r w:rsidRPr="0067635D">
        <w:t>approved</w:t>
      </w:r>
      <w:r w:rsidR="00D6508F" w:rsidRPr="0067635D">
        <w:t xml:space="preserve"> </w:t>
      </w:r>
      <w:r w:rsidRPr="0067635D">
        <w:t>stone</w:t>
      </w:r>
      <w:r w:rsidR="00D6508F" w:rsidRPr="0067635D">
        <w:t xml:space="preserve"> </w:t>
      </w:r>
      <w:r w:rsidRPr="0067635D">
        <w:t>as shown</w:t>
      </w:r>
      <w:r w:rsidR="00D6508F" w:rsidRPr="0067635D">
        <w:t xml:space="preserve"> </w:t>
      </w:r>
      <w:r w:rsidRPr="0067635D">
        <w:t>on</w:t>
      </w:r>
      <w:r w:rsidR="00D6508F" w:rsidRPr="0067635D">
        <w:t xml:space="preserve"> </w:t>
      </w:r>
      <w:r w:rsidRPr="0067635D">
        <w:t>the</w:t>
      </w:r>
      <w:r w:rsidR="00D6508F" w:rsidRPr="0067635D">
        <w:t xml:space="preserve"> </w:t>
      </w:r>
      <w:r w:rsidRPr="0067635D">
        <w:t>drawings</w:t>
      </w:r>
      <w:r w:rsidR="00D6508F" w:rsidRPr="0067635D">
        <w:t xml:space="preserve"> </w:t>
      </w:r>
      <w:r w:rsidRPr="0067635D">
        <w:t>to</w:t>
      </w:r>
      <w:r w:rsidR="00D6508F" w:rsidRPr="0067635D">
        <w:t xml:space="preserve"> </w:t>
      </w:r>
      <w:r w:rsidRPr="0067635D">
        <w:t>provide</w:t>
      </w:r>
      <w:r w:rsidR="00D6508F" w:rsidRPr="0067635D">
        <w:t xml:space="preserve"> </w:t>
      </w:r>
      <w:r w:rsidRPr="0067635D">
        <w:t>a surface</w:t>
      </w:r>
      <w:r w:rsidR="00D6508F" w:rsidRPr="0067635D">
        <w:t xml:space="preserve"> </w:t>
      </w:r>
      <w:r w:rsidRPr="0067635D">
        <w:t>suitable</w:t>
      </w:r>
      <w:r w:rsidR="00D6508F" w:rsidRPr="0067635D">
        <w:t xml:space="preserve"> </w:t>
      </w:r>
      <w:r w:rsidRPr="0067635D">
        <w:t>to</w:t>
      </w:r>
      <w:r w:rsidR="00D6508F" w:rsidRPr="0067635D">
        <w:t xml:space="preserve"> </w:t>
      </w:r>
      <w:r w:rsidRPr="0067635D">
        <w:t>receive</w:t>
      </w:r>
      <w:r w:rsidR="00D6508F" w:rsidRPr="0067635D">
        <w:t xml:space="preserve"> </w:t>
      </w:r>
      <w:r w:rsidRPr="0067635D">
        <w:t>in-situ</w:t>
      </w:r>
      <w:r w:rsidR="00D6508F" w:rsidRPr="0067635D">
        <w:t xml:space="preserve"> </w:t>
      </w:r>
      <w:r w:rsidRPr="0067635D">
        <w:t>concrete</w:t>
      </w:r>
      <w:r w:rsidR="00D6508F" w:rsidRPr="0067635D">
        <w:t xml:space="preserve"> </w:t>
      </w:r>
      <w:r w:rsidRPr="0067635D">
        <w:t>or</w:t>
      </w:r>
      <w:r w:rsidR="00D6508F" w:rsidRPr="0067635D">
        <w:t xml:space="preserve"> </w:t>
      </w:r>
      <w:r w:rsidRPr="0067635D">
        <w:t>concrete</w:t>
      </w:r>
      <w:r w:rsidR="00D6508F" w:rsidRPr="0067635D">
        <w:t xml:space="preserve"> </w:t>
      </w:r>
      <w:r w:rsidRPr="0067635D">
        <w:t>blocks</w:t>
      </w:r>
      <w:r w:rsidR="00D6508F" w:rsidRPr="0067635D">
        <w:t xml:space="preserve"> </w:t>
      </w:r>
      <w:r w:rsidRPr="0067635D">
        <w:t>as appropriate.</w:t>
      </w:r>
    </w:p>
    <w:p w14:paraId="422DDC71" w14:textId="77777777" w:rsidR="00BB1268" w:rsidRPr="0067635D" w:rsidRDefault="00BB1268" w:rsidP="000804CA">
      <w:pPr>
        <w:tabs>
          <w:tab w:val="left" w:pos="5685"/>
        </w:tabs>
        <w:spacing w:after="0"/>
        <w:jc w:val="both"/>
      </w:pPr>
    </w:p>
    <w:p w14:paraId="53022453" w14:textId="3E8AB47B" w:rsidR="004A263B" w:rsidRPr="0067635D" w:rsidRDefault="004A263B">
      <w:pPr>
        <w:pStyle w:val="ListParagraph"/>
        <w:numPr>
          <w:ilvl w:val="0"/>
          <w:numId w:val="173"/>
        </w:numPr>
        <w:tabs>
          <w:tab w:val="left" w:pos="5685"/>
        </w:tabs>
        <w:spacing w:after="0"/>
        <w:jc w:val="both"/>
        <w:rPr>
          <w:b/>
          <w:bCs/>
          <w:u w:val="single"/>
        </w:rPr>
      </w:pPr>
      <w:r w:rsidRPr="0067635D">
        <w:rPr>
          <w:b/>
          <w:bCs/>
          <w:u w:val="single"/>
        </w:rPr>
        <w:t>COMPACTION OF ROCK FILL</w:t>
      </w:r>
    </w:p>
    <w:p w14:paraId="14385441" w14:textId="06B6DEF2" w:rsidR="004A263B" w:rsidRPr="0067635D" w:rsidRDefault="004A263B">
      <w:pPr>
        <w:pStyle w:val="ListParagraph"/>
        <w:numPr>
          <w:ilvl w:val="0"/>
          <w:numId w:val="179"/>
        </w:numPr>
        <w:tabs>
          <w:tab w:val="left" w:pos="5685"/>
        </w:tabs>
        <w:spacing w:after="0"/>
        <w:ind w:left="1080" w:right="27"/>
        <w:jc w:val="both"/>
      </w:pPr>
      <w:r w:rsidRPr="0067635D">
        <w:t>Rock</w:t>
      </w:r>
      <w:r w:rsidR="00D6508F" w:rsidRPr="0067635D">
        <w:t xml:space="preserve"> </w:t>
      </w:r>
      <w:r w:rsidRPr="0067635D">
        <w:t>fill shall be placed in such a manner</w:t>
      </w:r>
      <w:r w:rsidR="00D6508F" w:rsidRPr="0067635D">
        <w:t xml:space="preserve"> </w:t>
      </w:r>
      <w:r w:rsidRPr="0067635D">
        <w:t>as to achieve</w:t>
      </w:r>
      <w:r w:rsidR="00D6508F" w:rsidRPr="0067635D">
        <w:t xml:space="preserve"> </w:t>
      </w:r>
      <w:r w:rsidRPr="0067635D">
        <w:t>a high degree of</w:t>
      </w:r>
      <w:r w:rsidR="00D6508F" w:rsidRPr="0067635D">
        <w:t xml:space="preserve"> </w:t>
      </w:r>
      <w:r w:rsidRPr="0067635D">
        <w:t>compaction.</w:t>
      </w:r>
      <w:r w:rsidR="00D6508F" w:rsidRPr="0067635D">
        <w:t xml:space="preserve"> </w:t>
      </w:r>
      <w:r w:rsidRPr="0067635D">
        <w:t>Compaction</w:t>
      </w:r>
      <w:r w:rsidR="00D6508F" w:rsidRPr="0067635D">
        <w:t xml:space="preserve"> </w:t>
      </w:r>
      <w:r w:rsidRPr="0067635D">
        <w:t>above</w:t>
      </w:r>
      <w:r w:rsidR="00D6508F" w:rsidRPr="0067635D">
        <w:t xml:space="preserve"> </w:t>
      </w:r>
      <w:r w:rsidRPr="0067635D">
        <w:t>mean</w:t>
      </w:r>
      <w:r w:rsidR="00D6508F" w:rsidRPr="0067635D">
        <w:t xml:space="preserve"> </w:t>
      </w:r>
      <w:r w:rsidRPr="0067635D">
        <w:t>sea</w:t>
      </w:r>
      <w:r w:rsidR="00D6508F" w:rsidRPr="0067635D">
        <w:t xml:space="preserve"> </w:t>
      </w:r>
      <w:r w:rsidRPr="0067635D">
        <w:t>water</w:t>
      </w:r>
      <w:r w:rsidR="00D6508F" w:rsidRPr="0067635D">
        <w:t xml:space="preserve"> </w:t>
      </w:r>
      <w:r w:rsidRPr="0067635D">
        <w:t>level</w:t>
      </w:r>
      <w:r w:rsidR="00D6508F" w:rsidRPr="0067635D">
        <w:t xml:space="preserve"> </w:t>
      </w:r>
      <w:r w:rsidRPr="0067635D">
        <w:t>shall</w:t>
      </w:r>
      <w:r w:rsidR="00D6508F" w:rsidRPr="0067635D">
        <w:t xml:space="preserve"> </w:t>
      </w:r>
      <w:r w:rsidRPr="0067635D">
        <w:t xml:space="preserve">be achieved by six passes of a </w:t>
      </w:r>
      <w:r w:rsidR="005D23BA" w:rsidRPr="0067635D">
        <w:t>10-ton</w:t>
      </w:r>
      <w:r w:rsidRPr="0067635D">
        <w:t xml:space="preserve"> vibratory roller.</w:t>
      </w:r>
    </w:p>
    <w:p w14:paraId="5004FBC2" w14:textId="77777777" w:rsidR="004A263B" w:rsidRPr="0067635D" w:rsidRDefault="004A263B" w:rsidP="004C3836">
      <w:pPr>
        <w:pStyle w:val="ListParagraph"/>
        <w:tabs>
          <w:tab w:val="left" w:pos="5685"/>
        </w:tabs>
        <w:spacing w:after="0"/>
        <w:ind w:left="1080" w:right="27"/>
        <w:jc w:val="both"/>
      </w:pPr>
    </w:p>
    <w:p w14:paraId="64AAFDEE" w14:textId="79B70A68" w:rsidR="005C1D43" w:rsidRPr="0067635D" w:rsidRDefault="004A263B">
      <w:pPr>
        <w:pStyle w:val="ListParagraph"/>
        <w:numPr>
          <w:ilvl w:val="0"/>
          <w:numId w:val="179"/>
        </w:numPr>
        <w:tabs>
          <w:tab w:val="left" w:pos="5685"/>
        </w:tabs>
        <w:spacing w:after="0"/>
        <w:ind w:left="1080" w:right="27"/>
        <w:jc w:val="both"/>
      </w:pPr>
      <w:r w:rsidRPr="0067635D">
        <w:t>Rock</w:t>
      </w:r>
      <w:r w:rsidR="00D6508F" w:rsidRPr="0067635D">
        <w:t xml:space="preserve"> </w:t>
      </w:r>
      <w:r w:rsidRPr="0067635D">
        <w:t>fill shall be placed in such a manner</w:t>
      </w:r>
      <w:r w:rsidR="00D6508F" w:rsidRPr="0067635D">
        <w:t xml:space="preserve"> </w:t>
      </w:r>
      <w:r w:rsidRPr="0067635D">
        <w:t>as to achieve</w:t>
      </w:r>
      <w:r w:rsidR="00D6508F" w:rsidRPr="0067635D">
        <w:t xml:space="preserve"> </w:t>
      </w:r>
      <w:r w:rsidRPr="0067635D">
        <w:t>a high degree of compaction. Compaction above mean</w:t>
      </w:r>
      <w:r w:rsidR="00D6508F" w:rsidRPr="0067635D">
        <w:t xml:space="preserve"> </w:t>
      </w:r>
      <w:r w:rsidRPr="0067635D">
        <w:t>sea</w:t>
      </w:r>
      <w:r w:rsidR="00D6508F" w:rsidRPr="0067635D">
        <w:t xml:space="preserve"> </w:t>
      </w:r>
      <w:r w:rsidRPr="0067635D">
        <w:t>water level shall be done using</w:t>
      </w:r>
      <w:r w:rsidR="00D6508F" w:rsidRPr="0067635D">
        <w:t xml:space="preserve"> </w:t>
      </w:r>
      <w:r w:rsidRPr="0067635D">
        <w:t>suitable</w:t>
      </w:r>
      <w:r w:rsidR="00D6508F" w:rsidRPr="0067635D">
        <w:t xml:space="preserve"> </w:t>
      </w:r>
      <w:r w:rsidRPr="0067635D">
        <w:t>surface compaction equipment. All necessary measures shall</w:t>
      </w:r>
      <w:r w:rsidR="00D6508F" w:rsidRPr="0067635D">
        <w:t xml:space="preserve"> </w:t>
      </w:r>
      <w:r w:rsidRPr="0067635D">
        <w:t>be</w:t>
      </w:r>
      <w:r w:rsidR="00D6508F" w:rsidRPr="0067635D">
        <w:t xml:space="preserve"> </w:t>
      </w:r>
      <w:r w:rsidRPr="0067635D">
        <w:t>taken</w:t>
      </w:r>
      <w:r w:rsidR="00D6508F" w:rsidRPr="0067635D">
        <w:t xml:space="preserve"> </w:t>
      </w:r>
      <w:r w:rsidRPr="0067635D">
        <w:t>by the Sub-Contractor</w:t>
      </w:r>
      <w:r w:rsidR="00D6508F" w:rsidRPr="0067635D">
        <w:t xml:space="preserve"> </w:t>
      </w:r>
      <w:r w:rsidRPr="0067635D">
        <w:t>to make</w:t>
      </w:r>
      <w:r w:rsidR="00D6508F" w:rsidRPr="0067635D">
        <w:t xml:space="preserve"> </w:t>
      </w:r>
      <w:r w:rsidRPr="0067635D">
        <w:t>sure</w:t>
      </w:r>
      <w:r w:rsidR="00D6508F" w:rsidRPr="0067635D">
        <w:t xml:space="preserve"> </w:t>
      </w:r>
      <w:r w:rsidRPr="0067635D">
        <w:t>that compaction of rock fill does</w:t>
      </w:r>
      <w:r w:rsidR="00D6508F" w:rsidRPr="0067635D">
        <w:t xml:space="preserve"> </w:t>
      </w:r>
      <w:r w:rsidRPr="0067635D">
        <w:t>not have any negative impact</w:t>
      </w:r>
      <w:r w:rsidR="00D6508F" w:rsidRPr="0067635D">
        <w:t xml:space="preserve"> </w:t>
      </w:r>
      <w:r w:rsidRPr="0067635D">
        <w:t>on the adjacent quay</w:t>
      </w:r>
      <w:r w:rsidR="00D6508F" w:rsidRPr="0067635D">
        <w:t xml:space="preserve"> </w:t>
      </w:r>
      <w:r w:rsidRPr="0067635D">
        <w:t>wall. Details of the compaction methodology and</w:t>
      </w:r>
      <w:r w:rsidR="00D6508F" w:rsidRPr="0067635D">
        <w:t xml:space="preserve"> </w:t>
      </w:r>
      <w:r w:rsidRPr="0067635D">
        <w:t>stability checks</w:t>
      </w:r>
      <w:r w:rsidR="00D6508F" w:rsidRPr="0067635D">
        <w:t xml:space="preserve"> </w:t>
      </w:r>
      <w:r w:rsidRPr="0067635D">
        <w:t>should</w:t>
      </w:r>
      <w:r w:rsidR="00D6508F" w:rsidRPr="0067635D">
        <w:t xml:space="preserve"> </w:t>
      </w:r>
      <w:r w:rsidRPr="0067635D">
        <w:t>be submitted</w:t>
      </w:r>
      <w:r w:rsidR="00D6508F" w:rsidRPr="0067635D">
        <w:t xml:space="preserve"> </w:t>
      </w:r>
      <w:r w:rsidRPr="0067635D">
        <w:t>to the Superintendent for review</w:t>
      </w:r>
      <w:r w:rsidR="00D6508F" w:rsidRPr="0067635D">
        <w:t xml:space="preserve"> </w:t>
      </w:r>
      <w:r w:rsidRPr="0067635D">
        <w:t>and</w:t>
      </w:r>
      <w:r w:rsidR="00D6508F" w:rsidRPr="0067635D">
        <w:t xml:space="preserve"> </w:t>
      </w:r>
      <w:r w:rsidRPr="0067635D">
        <w:t>approval at</w:t>
      </w:r>
      <w:r w:rsidR="00D6508F" w:rsidRPr="0067635D">
        <w:t xml:space="preserve"> </w:t>
      </w:r>
      <w:r w:rsidRPr="0067635D">
        <w:t>least one week prior to commencement of field works.</w:t>
      </w:r>
    </w:p>
    <w:p w14:paraId="156F35B9" w14:textId="77777777" w:rsidR="005C1D43" w:rsidRPr="0067635D" w:rsidRDefault="005C1D43" w:rsidP="004C3836">
      <w:pPr>
        <w:spacing w:after="0" w:line="200" w:lineRule="exact"/>
        <w:jc w:val="both"/>
        <w:rPr>
          <w:rFonts w:ascii="Times New Roman" w:eastAsia="Times New Roman" w:hAnsi="Times New Roman" w:cs="Times New Roman"/>
          <w:sz w:val="20"/>
          <w:szCs w:val="20"/>
        </w:rPr>
      </w:pPr>
    </w:p>
    <w:p w14:paraId="6ED1ACDF" w14:textId="2634A3BA" w:rsidR="004A263B" w:rsidRPr="0067635D" w:rsidRDefault="004A263B">
      <w:pPr>
        <w:pStyle w:val="Heading3"/>
        <w:numPr>
          <w:ilvl w:val="2"/>
          <w:numId w:val="29"/>
        </w:numPr>
        <w:ind w:left="720" w:right="420" w:firstLine="0"/>
        <w:rPr>
          <w:w w:val="113"/>
        </w:rPr>
      </w:pPr>
      <w:bookmarkStart w:id="450" w:name="_Toc172648520"/>
      <w:r w:rsidRPr="0067635D">
        <w:rPr>
          <w:w w:val="113"/>
        </w:rPr>
        <w:t>FILLING</w:t>
      </w:r>
      <w:bookmarkEnd w:id="450"/>
    </w:p>
    <w:p w14:paraId="7D3FCB0A" w14:textId="4C6EC00E" w:rsidR="004A263B" w:rsidRPr="0067635D" w:rsidRDefault="004A263B">
      <w:pPr>
        <w:pStyle w:val="ListParagraph"/>
        <w:numPr>
          <w:ilvl w:val="0"/>
          <w:numId w:val="181"/>
        </w:numPr>
        <w:tabs>
          <w:tab w:val="left" w:pos="5685"/>
        </w:tabs>
        <w:spacing w:after="0"/>
        <w:jc w:val="both"/>
        <w:rPr>
          <w:b/>
          <w:bCs/>
          <w:u w:val="single"/>
        </w:rPr>
      </w:pPr>
      <w:r w:rsidRPr="0067635D">
        <w:rPr>
          <w:b/>
          <w:bCs/>
          <w:u w:val="single"/>
        </w:rPr>
        <w:t>ROCK FILLING</w:t>
      </w:r>
    </w:p>
    <w:p w14:paraId="135D28A9" w14:textId="3C7AF159" w:rsidR="004A263B" w:rsidRPr="0067635D" w:rsidRDefault="004A263B">
      <w:pPr>
        <w:pStyle w:val="ListParagraph"/>
        <w:numPr>
          <w:ilvl w:val="0"/>
          <w:numId w:val="182"/>
        </w:numPr>
        <w:tabs>
          <w:tab w:val="left" w:pos="5685"/>
        </w:tabs>
        <w:spacing w:after="0"/>
        <w:ind w:left="1080" w:right="27"/>
        <w:jc w:val="both"/>
      </w:pPr>
      <w:r w:rsidRPr="0067635D">
        <w:t>Rock for filling shall comply with Rockworks Specification and shall be of the sizes shown on the drawings.</w:t>
      </w:r>
    </w:p>
    <w:p w14:paraId="77ED8FC4" w14:textId="77777777" w:rsidR="004A263B" w:rsidRPr="0067635D" w:rsidRDefault="004A263B" w:rsidP="000804CA">
      <w:pPr>
        <w:tabs>
          <w:tab w:val="left" w:pos="5685"/>
        </w:tabs>
        <w:spacing w:after="0"/>
        <w:jc w:val="both"/>
      </w:pPr>
    </w:p>
    <w:p w14:paraId="008253CE" w14:textId="26DE57CA" w:rsidR="004A263B" w:rsidRPr="0067635D" w:rsidRDefault="004A263B">
      <w:pPr>
        <w:pStyle w:val="ListParagraph"/>
        <w:numPr>
          <w:ilvl w:val="0"/>
          <w:numId w:val="181"/>
        </w:numPr>
        <w:tabs>
          <w:tab w:val="left" w:pos="5685"/>
        </w:tabs>
        <w:spacing w:after="0"/>
        <w:jc w:val="both"/>
        <w:rPr>
          <w:b/>
          <w:bCs/>
          <w:u w:val="single"/>
        </w:rPr>
      </w:pPr>
      <w:r w:rsidRPr="0067635D">
        <w:rPr>
          <w:b/>
          <w:bCs/>
          <w:u w:val="single"/>
        </w:rPr>
        <w:t>PLACING OF ROCK FILL</w:t>
      </w:r>
    </w:p>
    <w:p w14:paraId="7D3B77D6" w14:textId="1055B33C" w:rsidR="004A263B" w:rsidRPr="0067635D" w:rsidRDefault="004A263B">
      <w:pPr>
        <w:pStyle w:val="ListParagraph"/>
        <w:numPr>
          <w:ilvl w:val="0"/>
          <w:numId w:val="183"/>
        </w:numPr>
        <w:tabs>
          <w:tab w:val="left" w:pos="5685"/>
        </w:tabs>
        <w:spacing w:after="0"/>
        <w:ind w:left="1080" w:right="27"/>
        <w:jc w:val="both"/>
      </w:pPr>
      <w:r w:rsidRPr="0067635D">
        <w:t>Rock</w:t>
      </w:r>
      <w:r w:rsidR="00D6508F" w:rsidRPr="0067635D">
        <w:t xml:space="preserve"> </w:t>
      </w:r>
      <w:r w:rsidRPr="0067635D">
        <w:t>fill adjacent to the block work wall shall be placed in such a way that no damage is caused to the blocks and</w:t>
      </w:r>
      <w:r w:rsidR="00D6508F" w:rsidRPr="0067635D">
        <w:t xml:space="preserve"> </w:t>
      </w:r>
      <w:r w:rsidRPr="0067635D">
        <w:t>no block is moved from its position</w:t>
      </w:r>
    </w:p>
    <w:p w14:paraId="2B366914" w14:textId="07D28909" w:rsidR="00D05C7B" w:rsidRPr="0067635D" w:rsidRDefault="004A263B">
      <w:pPr>
        <w:pStyle w:val="ListParagraph"/>
        <w:numPr>
          <w:ilvl w:val="0"/>
          <w:numId w:val="183"/>
        </w:numPr>
        <w:tabs>
          <w:tab w:val="left" w:pos="5685"/>
        </w:tabs>
        <w:spacing w:after="0"/>
        <w:ind w:left="1080" w:right="27"/>
        <w:jc w:val="both"/>
      </w:pPr>
      <w:r w:rsidRPr="0067635D">
        <w:t>Necessary</w:t>
      </w:r>
      <w:r w:rsidR="00D6508F" w:rsidRPr="0067635D">
        <w:t xml:space="preserve"> </w:t>
      </w:r>
      <w:r w:rsidRPr="0067635D">
        <w:t>tests</w:t>
      </w:r>
      <w:r w:rsidR="00D6508F" w:rsidRPr="0067635D">
        <w:t xml:space="preserve"> </w:t>
      </w:r>
      <w:r w:rsidRPr="0067635D">
        <w:t>shall</w:t>
      </w:r>
      <w:r w:rsidR="00D6508F" w:rsidRPr="0067635D">
        <w:t xml:space="preserve"> </w:t>
      </w:r>
      <w:r w:rsidRPr="0067635D">
        <w:t>be</w:t>
      </w:r>
      <w:r w:rsidR="00D6508F" w:rsidRPr="0067635D">
        <w:t xml:space="preserve"> </w:t>
      </w:r>
      <w:r w:rsidRPr="0067635D">
        <w:t>conducted</w:t>
      </w:r>
      <w:r w:rsidR="00D6508F" w:rsidRPr="0067635D">
        <w:t xml:space="preserve"> </w:t>
      </w:r>
      <w:r w:rsidRPr="0067635D">
        <w:t>as</w:t>
      </w:r>
      <w:r w:rsidR="00D6508F" w:rsidRPr="0067635D">
        <w:t xml:space="preserve"> </w:t>
      </w:r>
      <w:r w:rsidRPr="0067635D">
        <w:t>mentioned</w:t>
      </w:r>
      <w:r w:rsidR="00D6508F" w:rsidRPr="0067635D">
        <w:t xml:space="preserve"> </w:t>
      </w:r>
      <w:r w:rsidRPr="0067635D">
        <w:t>in</w:t>
      </w:r>
      <w:r w:rsidR="00D6508F" w:rsidRPr="0067635D">
        <w:t xml:space="preserve"> </w:t>
      </w:r>
      <w:r w:rsidRPr="0067635D">
        <w:t>Rockworks</w:t>
      </w:r>
      <w:r w:rsidR="0007123C" w:rsidRPr="0067635D">
        <w:t xml:space="preserve"> </w:t>
      </w:r>
      <w:r w:rsidRPr="0067635D">
        <w:t xml:space="preserve">Specification. </w:t>
      </w:r>
    </w:p>
    <w:p w14:paraId="6169FD0E" w14:textId="77777777" w:rsidR="00D05C7B" w:rsidRPr="0067635D" w:rsidRDefault="00D05C7B" w:rsidP="000804CA">
      <w:pPr>
        <w:tabs>
          <w:tab w:val="left" w:pos="5685"/>
        </w:tabs>
        <w:spacing w:after="0"/>
        <w:jc w:val="both"/>
      </w:pPr>
    </w:p>
    <w:p w14:paraId="27F2349B" w14:textId="6DF608E0" w:rsidR="00D05C7B" w:rsidRPr="0067635D" w:rsidRDefault="004A263B">
      <w:pPr>
        <w:pStyle w:val="ListParagraph"/>
        <w:numPr>
          <w:ilvl w:val="0"/>
          <w:numId w:val="181"/>
        </w:numPr>
        <w:tabs>
          <w:tab w:val="left" w:pos="5685"/>
        </w:tabs>
        <w:spacing w:after="0"/>
        <w:jc w:val="both"/>
        <w:rPr>
          <w:b/>
          <w:bCs/>
          <w:u w:val="single"/>
        </w:rPr>
      </w:pPr>
      <w:r w:rsidRPr="0067635D">
        <w:rPr>
          <w:b/>
          <w:bCs/>
          <w:u w:val="single"/>
        </w:rPr>
        <w:t>FILTER LAYER</w:t>
      </w:r>
    </w:p>
    <w:p w14:paraId="492DD893" w14:textId="63C3C4BD" w:rsidR="004A263B" w:rsidRPr="0067635D" w:rsidRDefault="004A263B">
      <w:pPr>
        <w:pStyle w:val="ListParagraph"/>
        <w:numPr>
          <w:ilvl w:val="0"/>
          <w:numId w:val="184"/>
        </w:numPr>
        <w:tabs>
          <w:tab w:val="left" w:pos="5685"/>
        </w:tabs>
        <w:spacing w:after="0"/>
        <w:ind w:left="1080" w:right="27"/>
        <w:jc w:val="both"/>
      </w:pPr>
      <w:r w:rsidRPr="0067635D">
        <w:t>The filter</w:t>
      </w:r>
      <w:r w:rsidR="00D6508F" w:rsidRPr="0067635D">
        <w:t xml:space="preserve"> </w:t>
      </w:r>
      <w:r w:rsidRPr="0067635D">
        <w:t>layer to block</w:t>
      </w:r>
      <w:r w:rsidR="00D6508F" w:rsidRPr="0067635D">
        <w:t xml:space="preserve"> </w:t>
      </w:r>
      <w:r w:rsidRPr="0067635D">
        <w:t>work</w:t>
      </w:r>
      <w:r w:rsidR="00D6508F" w:rsidRPr="0067635D">
        <w:t xml:space="preserve"> </w:t>
      </w:r>
      <w:r w:rsidRPr="0067635D">
        <w:t>wall rock</w:t>
      </w:r>
      <w:r w:rsidR="00D6508F" w:rsidRPr="0067635D">
        <w:t xml:space="preserve"> </w:t>
      </w:r>
      <w:r w:rsidRPr="0067635D">
        <w:t>fill</w:t>
      </w:r>
      <w:r w:rsidR="00D6508F" w:rsidRPr="0067635D">
        <w:t xml:space="preserve"> </w:t>
      </w:r>
      <w:r w:rsidRPr="0067635D">
        <w:t>shall consist</w:t>
      </w:r>
      <w:r w:rsidR="00D6508F" w:rsidRPr="0067635D">
        <w:t xml:space="preserve"> </w:t>
      </w:r>
      <w:r w:rsidRPr="0067635D">
        <w:t>of approved evenly</w:t>
      </w:r>
      <w:r w:rsidR="00D6508F" w:rsidRPr="0067635D">
        <w:t xml:space="preserve"> </w:t>
      </w:r>
      <w:r w:rsidRPr="0067635D">
        <w:t>graded natural</w:t>
      </w:r>
      <w:r w:rsidR="00D6508F" w:rsidRPr="0067635D">
        <w:t xml:space="preserve"> </w:t>
      </w:r>
      <w:r w:rsidRPr="0067635D">
        <w:t>rounded</w:t>
      </w:r>
      <w:r w:rsidR="00D6508F" w:rsidRPr="0067635D">
        <w:t xml:space="preserve"> </w:t>
      </w:r>
      <w:r w:rsidRPr="0067635D">
        <w:t>cobbles</w:t>
      </w:r>
      <w:r w:rsidR="00D6508F" w:rsidRPr="0067635D">
        <w:t xml:space="preserve"> </w:t>
      </w:r>
      <w:r w:rsidRPr="0067635D">
        <w:t>or</w:t>
      </w:r>
      <w:r w:rsidR="00D6508F" w:rsidRPr="0067635D">
        <w:t xml:space="preserve"> </w:t>
      </w:r>
      <w:r w:rsidRPr="0067635D">
        <w:t>crushed</w:t>
      </w:r>
      <w:r w:rsidR="00D6508F" w:rsidRPr="0067635D">
        <w:t xml:space="preserve"> </w:t>
      </w:r>
      <w:r w:rsidRPr="0067635D">
        <w:t>rock</w:t>
      </w:r>
      <w:r w:rsidR="00D6508F" w:rsidRPr="0067635D">
        <w:t xml:space="preserve"> </w:t>
      </w:r>
      <w:r w:rsidRPr="0067635D">
        <w:t>as</w:t>
      </w:r>
      <w:r w:rsidR="00D6508F" w:rsidRPr="0067635D">
        <w:t xml:space="preserve"> </w:t>
      </w:r>
      <w:r w:rsidRPr="0067635D">
        <w:t>per</w:t>
      </w:r>
      <w:r w:rsidR="00D6508F" w:rsidRPr="0067635D">
        <w:t xml:space="preserve"> </w:t>
      </w:r>
      <w:r w:rsidRPr="0067635D">
        <w:t>the drawing.</w:t>
      </w:r>
    </w:p>
    <w:p w14:paraId="1A8746B9" w14:textId="3872F463" w:rsidR="004A263B" w:rsidRPr="0067635D" w:rsidRDefault="004A263B">
      <w:pPr>
        <w:pStyle w:val="ListParagraph"/>
        <w:numPr>
          <w:ilvl w:val="0"/>
          <w:numId w:val="184"/>
        </w:numPr>
        <w:tabs>
          <w:tab w:val="left" w:pos="5685"/>
        </w:tabs>
        <w:spacing w:after="0"/>
        <w:ind w:left="1080" w:right="27"/>
        <w:jc w:val="both"/>
      </w:pPr>
      <w:r w:rsidRPr="0067635D">
        <w:t>The sloping</w:t>
      </w:r>
      <w:r w:rsidR="00D6508F" w:rsidRPr="0067635D">
        <w:t xml:space="preserve"> </w:t>
      </w:r>
      <w:r w:rsidRPr="0067635D">
        <w:t>and horizontal surfaces shall be finished smooth to receive the filter fabric.</w:t>
      </w:r>
    </w:p>
    <w:p w14:paraId="676BAA1B" w14:textId="1AF19782" w:rsidR="004A263B" w:rsidRPr="0067635D" w:rsidRDefault="004A263B">
      <w:pPr>
        <w:pStyle w:val="ListParagraph"/>
        <w:numPr>
          <w:ilvl w:val="0"/>
          <w:numId w:val="184"/>
        </w:numPr>
        <w:tabs>
          <w:tab w:val="left" w:pos="5685"/>
        </w:tabs>
        <w:spacing w:after="0"/>
        <w:ind w:left="1080" w:right="27"/>
        <w:jc w:val="both"/>
      </w:pPr>
      <w:r w:rsidRPr="0067635D">
        <w:t>The level of the top surface of the laid material</w:t>
      </w:r>
      <w:r w:rsidR="00D6508F" w:rsidRPr="0067635D">
        <w:t xml:space="preserve"> </w:t>
      </w:r>
      <w:r w:rsidRPr="0067635D">
        <w:t>shall be</w:t>
      </w:r>
      <w:r w:rsidR="00D6508F" w:rsidRPr="0067635D">
        <w:t xml:space="preserve"> </w:t>
      </w:r>
      <w:r w:rsidRPr="0067635D">
        <w:t>to a tolerance of ± 50mm.</w:t>
      </w:r>
    </w:p>
    <w:p w14:paraId="78D59706" w14:textId="14374D85" w:rsidR="004A263B" w:rsidRPr="0067635D" w:rsidRDefault="004A263B">
      <w:pPr>
        <w:pStyle w:val="ListParagraph"/>
        <w:numPr>
          <w:ilvl w:val="0"/>
          <w:numId w:val="184"/>
        </w:numPr>
        <w:tabs>
          <w:tab w:val="left" w:pos="5685"/>
        </w:tabs>
        <w:spacing w:after="0"/>
        <w:ind w:left="1080" w:right="27"/>
        <w:jc w:val="both"/>
      </w:pPr>
      <w:r w:rsidRPr="0067635D">
        <w:t>Necessary</w:t>
      </w:r>
      <w:r w:rsidR="00D6508F" w:rsidRPr="0067635D">
        <w:t xml:space="preserve"> </w:t>
      </w:r>
      <w:r w:rsidRPr="0067635D">
        <w:t>tests</w:t>
      </w:r>
      <w:r w:rsidR="00D6508F" w:rsidRPr="0067635D">
        <w:t xml:space="preserve"> </w:t>
      </w:r>
      <w:r w:rsidRPr="0067635D">
        <w:t>shall</w:t>
      </w:r>
      <w:r w:rsidR="00D6508F" w:rsidRPr="0067635D">
        <w:t xml:space="preserve"> </w:t>
      </w:r>
      <w:r w:rsidRPr="0067635D">
        <w:t>be</w:t>
      </w:r>
      <w:r w:rsidR="00D6508F" w:rsidRPr="0067635D">
        <w:t xml:space="preserve"> </w:t>
      </w:r>
      <w:r w:rsidRPr="0067635D">
        <w:t>conducted</w:t>
      </w:r>
      <w:r w:rsidR="00D6508F" w:rsidRPr="0067635D">
        <w:t xml:space="preserve"> </w:t>
      </w:r>
      <w:r w:rsidRPr="0067635D">
        <w:t>as</w:t>
      </w:r>
      <w:r w:rsidR="00D6508F" w:rsidRPr="0067635D">
        <w:t xml:space="preserve"> </w:t>
      </w:r>
      <w:r w:rsidRPr="0067635D">
        <w:t>mentioned</w:t>
      </w:r>
      <w:r w:rsidR="00D6508F" w:rsidRPr="0067635D">
        <w:t xml:space="preserve"> </w:t>
      </w:r>
      <w:r w:rsidRPr="0067635D">
        <w:t>in</w:t>
      </w:r>
      <w:r w:rsidR="00D6508F" w:rsidRPr="0067635D">
        <w:t xml:space="preserve"> </w:t>
      </w:r>
      <w:r w:rsidRPr="0067635D">
        <w:t>Rockworks</w:t>
      </w:r>
      <w:r w:rsidR="0007123C" w:rsidRPr="0067635D">
        <w:t xml:space="preserve"> </w:t>
      </w:r>
      <w:r w:rsidRPr="0067635D">
        <w:t>Specification.</w:t>
      </w:r>
    </w:p>
    <w:p w14:paraId="38BF9B3F" w14:textId="77777777" w:rsidR="00F256D1" w:rsidRPr="0067635D" w:rsidRDefault="00F256D1" w:rsidP="000804CA">
      <w:pPr>
        <w:tabs>
          <w:tab w:val="left" w:pos="5685"/>
        </w:tabs>
        <w:spacing w:after="0"/>
        <w:jc w:val="both"/>
      </w:pPr>
    </w:p>
    <w:p w14:paraId="67C48145" w14:textId="0C5E71C5" w:rsidR="004A263B" w:rsidRPr="0067635D" w:rsidRDefault="004A263B">
      <w:pPr>
        <w:pStyle w:val="ListParagraph"/>
        <w:numPr>
          <w:ilvl w:val="0"/>
          <w:numId w:val="181"/>
        </w:numPr>
        <w:tabs>
          <w:tab w:val="left" w:pos="5685"/>
        </w:tabs>
        <w:spacing w:after="0"/>
        <w:jc w:val="both"/>
        <w:rPr>
          <w:b/>
          <w:bCs/>
          <w:u w:val="single"/>
        </w:rPr>
      </w:pPr>
      <w:r w:rsidRPr="0067635D">
        <w:rPr>
          <w:b/>
          <w:bCs/>
          <w:u w:val="single"/>
        </w:rPr>
        <w:t>FILTER FABRIC</w:t>
      </w:r>
    </w:p>
    <w:p w14:paraId="78A01EC3" w14:textId="77777777" w:rsidR="00D12F72" w:rsidRPr="0067635D" w:rsidRDefault="004A263B">
      <w:pPr>
        <w:pStyle w:val="ListParagraph"/>
        <w:numPr>
          <w:ilvl w:val="0"/>
          <w:numId w:val="185"/>
        </w:numPr>
        <w:tabs>
          <w:tab w:val="left" w:pos="5685"/>
        </w:tabs>
        <w:spacing w:after="0"/>
        <w:ind w:left="1080" w:right="27"/>
        <w:jc w:val="both"/>
        <w:rPr>
          <w:rFonts w:ascii="Times New Roman" w:eastAsia="Times New Roman" w:hAnsi="Times New Roman" w:cs="Times New Roman"/>
        </w:rPr>
      </w:pPr>
      <w:r w:rsidRPr="0067635D">
        <w:t>Filter fabric</w:t>
      </w:r>
      <w:r w:rsidR="00D6508F" w:rsidRPr="0067635D">
        <w:t xml:space="preserve"> </w:t>
      </w:r>
      <w:r w:rsidRPr="0067635D">
        <w:t>shall</w:t>
      </w:r>
      <w:r w:rsidR="00D6508F" w:rsidRPr="0067635D">
        <w:t xml:space="preserve"> </w:t>
      </w:r>
      <w:r w:rsidRPr="0067635D">
        <w:t>be</w:t>
      </w:r>
      <w:r w:rsidR="00D6508F" w:rsidRPr="0067635D">
        <w:t xml:space="preserve"> </w:t>
      </w:r>
      <w:r w:rsidRPr="0067635D">
        <w:t>as</w:t>
      </w:r>
      <w:r w:rsidR="00D6508F" w:rsidRPr="0067635D">
        <w:t xml:space="preserve"> </w:t>
      </w:r>
      <w:r w:rsidRPr="0067635D">
        <w:t>detailed</w:t>
      </w:r>
      <w:r w:rsidR="00D6508F" w:rsidRPr="0067635D">
        <w:t xml:space="preserve"> </w:t>
      </w:r>
      <w:r w:rsidRPr="0067635D">
        <w:t>in</w:t>
      </w:r>
      <w:r w:rsidR="00D6508F" w:rsidRPr="0067635D">
        <w:t xml:space="preserve"> </w:t>
      </w:r>
      <w:r w:rsidRPr="0067635D">
        <w:t>the</w:t>
      </w:r>
      <w:r w:rsidR="00D6508F" w:rsidRPr="0067635D">
        <w:t xml:space="preserve"> </w:t>
      </w:r>
      <w:r w:rsidRPr="0067635D">
        <w:t>Geotextile</w:t>
      </w:r>
      <w:r w:rsidR="00D6508F" w:rsidRPr="0067635D">
        <w:t xml:space="preserve"> </w:t>
      </w:r>
      <w:r w:rsidRPr="0067635D">
        <w:t>Specification,</w:t>
      </w:r>
      <w:r w:rsidR="00D6508F" w:rsidRPr="0067635D">
        <w:t xml:space="preserve"> </w:t>
      </w:r>
      <w:r w:rsidRPr="0067635D">
        <w:t>as approved by</w:t>
      </w:r>
      <w:r w:rsidR="00D6508F" w:rsidRPr="0067635D">
        <w:t xml:space="preserve"> </w:t>
      </w:r>
      <w:r w:rsidRPr="0067635D">
        <w:t>the</w:t>
      </w:r>
      <w:r w:rsidR="00D6508F" w:rsidRPr="0067635D">
        <w:t xml:space="preserve"> </w:t>
      </w:r>
      <w:r w:rsidRPr="0067635D">
        <w:t>Superintendent and</w:t>
      </w:r>
      <w:r w:rsidR="00D6508F" w:rsidRPr="0067635D">
        <w:t xml:space="preserve"> </w:t>
      </w:r>
      <w:r w:rsidRPr="0067635D">
        <w:t>shall be</w:t>
      </w:r>
      <w:r w:rsidR="00D6508F" w:rsidRPr="0067635D">
        <w:t xml:space="preserve"> </w:t>
      </w:r>
      <w:r w:rsidRPr="0067635D">
        <w:t>placed in</w:t>
      </w:r>
      <w:r w:rsidR="00D6508F" w:rsidRPr="0067635D">
        <w:t xml:space="preserve"> </w:t>
      </w:r>
      <w:r w:rsidRPr="0067635D">
        <w:t>accordance with the manufacturer's recommendations. Laps shall be 900mm minimum,</w:t>
      </w:r>
      <w:r w:rsidR="00D6508F" w:rsidRPr="0067635D">
        <w:t xml:space="preserve"> </w:t>
      </w:r>
      <w:r w:rsidRPr="0067635D">
        <w:t>or</w:t>
      </w:r>
      <w:r w:rsidR="00D6508F" w:rsidRPr="0067635D">
        <w:t xml:space="preserve"> </w:t>
      </w:r>
      <w:r w:rsidRPr="0067635D">
        <w:t>in</w:t>
      </w:r>
      <w:r w:rsidR="00D6508F" w:rsidRPr="0067635D">
        <w:t xml:space="preserve"> </w:t>
      </w:r>
      <w:r w:rsidRPr="0067635D">
        <w:t>accordance with</w:t>
      </w:r>
      <w:r w:rsidR="00D6508F" w:rsidRPr="0067635D">
        <w:t xml:space="preserve"> </w:t>
      </w:r>
      <w:r w:rsidRPr="0067635D">
        <w:t>manufacturer's</w:t>
      </w:r>
      <w:r w:rsidR="00D6508F" w:rsidRPr="0067635D">
        <w:t xml:space="preserve"> </w:t>
      </w:r>
      <w:r w:rsidRPr="0067635D">
        <w:t>recommendations if greater.</w:t>
      </w:r>
    </w:p>
    <w:p w14:paraId="31C911DB" w14:textId="77777777" w:rsidR="000B52BC" w:rsidRPr="0067635D" w:rsidRDefault="000B52BC" w:rsidP="000B52BC">
      <w:pPr>
        <w:tabs>
          <w:tab w:val="left" w:pos="5685"/>
        </w:tabs>
        <w:spacing w:after="0"/>
        <w:jc w:val="both"/>
        <w:rPr>
          <w:rFonts w:ascii="Times New Roman" w:eastAsia="Times New Roman" w:hAnsi="Times New Roman" w:cs="Times New Roman"/>
        </w:rPr>
      </w:pPr>
    </w:p>
    <w:p w14:paraId="09BED182" w14:textId="77777777" w:rsidR="000B52BC" w:rsidRPr="0067635D" w:rsidRDefault="000B52BC" w:rsidP="000B52BC">
      <w:pPr>
        <w:tabs>
          <w:tab w:val="left" w:pos="5685"/>
        </w:tabs>
        <w:spacing w:after="0"/>
        <w:jc w:val="both"/>
        <w:rPr>
          <w:rFonts w:ascii="Times New Roman" w:eastAsia="Times New Roman" w:hAnsi="Times New Roman" w:cs="Times New Roman"/>
        </w:rPr>
      </w:pPr>
    </w:p>
    <w:p w14:paraId="78781E9F" w14:textId="77777777" w:rsidR="000B52BC" w:rsidRPr="0067635D" w:rsidRDefault="000B52BC" w:rsidP="000B52BC">
      <w:pPr>
        <w:tabs>
          <w:tab w:val="left" w:pos="5685"/>
        </w:tabs>
        <w:spacing w:after="0"/>
        <w:jc w:val="both"/>
        <w:rPr>
          <w:rFonts w:ascii="Times New Roman" w:eastAsia="Times New Roman" w:hAnsi="Times New Roman" w:cs="Times New Roman"/>
        </w:rPr>
      </w:pPr>
    </w:p>
    <w:p w14:paraId="333BB505" w14:textId="77777777" w:rsidR="000B52BC" w:rsidRPr="0067635D" w:rsidRDefault="000B52BC" w:rsidP="000B52BC">
      <w:pPr>
        <w:tabs>
          <w:tab w:val="left" w:pos="5685"/>
        </w:tabs>
        <w:spacing w:after="0"/>
        <w:jc w:val="both"/>
        <w:rPr>
          <w:rFonts w:ascii="Times New Roman" w:eastAsia="Times New Roman" w:hAnsi="Times New Roman" w:cs="Times New Roman"/>
        </w:rPr>
      </w:pPr>
    </w:p>
    <w:p w14:paraId="149C5304" w14:textId="77777777" w:rsidR="000B52BC" w:rsidRPr="0067635D" w:rsidRDefault="000B52BC" w:rsidP="000B52BC">
      <w:pPr>
        <w:tabs>
          <w:tab w:val="left" w:pos="5685"/>
        </w:tabs>
        <w:spacing w:after="0"/>
        <w:jc w:val="both"/>
        <w:rPr>
          <w:rFonts w:ascii="Times New Roman" w:eastAsia="Times New Roman" w:hAnsi="Times New Roman" w:cs="Times New Roman"/>
        </w:rPr>
      </w:pPr>
    </w:p>
    <w:p w14:paraId="4724F798" w14:textId="77777777" w:rsidR="005C1D43" w:rsidRPr="0067635D" w:rsidRDefault="005C1D43" w:rsidP="000B52BC">
      <w:pPr>
        <w:tabs>
          <w:tab w:val="left" w:pos="5685"/>
        </w:tabs>
        <w:spacing w:after="0"/>
        <w:jc w:val="both"/>
        <w:rPr>
          <w:rFonts w:ascii="Times New Roman" w:eastAsia="Times New Roman" w:hAnsi="Times New Roman" w:cs="Times New Roman"/>
        </w:rPr>
      </w:pPr>
    </w:p>
    <w:p w14:paraId="2E9B3064" w14:textId="77777777" w:rsidR="005C1D43" w:rsidRPr="0067635D" w:rsidRDefault="005C1D43" w:rsidP="000B52BC">
      <w:pPr>
        <w:tabs>
          <w:tab w:val="left" w:pos="5685"/>
        </w:tabs>
        <w:spacing w:after="0"/>
        <w:jc w:val="both"/>
        <w:rPr>
          <w:rFonts w:ascii="Times New Roman" w:eastAsia="Times New Roman" w:hAnsi="Times New Roman" w:cs="Times New Roman"/>
        </w:rPr>
      </w:pPr>
    </w:p>
    <w:p w14:paraId="1036F18E" w14:textId="77777777" w:rsidR="005C1D43" w:rsidRPr="0067635D" w:rsidRDefault="005C1D43" w:rsidP="000B52BC">
      <w:pPr>
        <w:tabs>
          <w:tab w:val="left" w:pos="5685"/>
        </w:tabs>
        <w:spacing w:after="0"/>
        <w:jc w:val="both"/>
        <w:rPr>
          <w:rFonts w:ascii="Times New Roman" w:eastAsia="Times New Roman" w:hAnsi="Times New Roman" w:cs="Times New Roman"/>
        </w:rPr>
      </w:pPr>
    </w:p>
    <w:p w14:paraId="1CE49209" w14:textId="77777777" w:rsidR="005C1D43" w:rsidRPr="0067635D" w:rsidRDefault="005C1D43" w:rsidP="000B52BC">
      <w:pPr>
        <w:tabs>
          <w:tab w:val="left" w:pos="5685"/>
        </w:tabs>
        <w:spacing w:after="0"/>
        <w:jc w:val="both"/>
        <w:rPr>
          <w:rFonts w:ascii="Times New Roman" w:eastAsia="Times New Roman" w:hAnsi="Times New Roman" w:cs="Times New Roman"/>
        </w:rPr>
      </w:pPr>
    </w:p>
    <w:p w14:paraId="1F9DAA09" w14:textId="77777777" w:rsidR="00003C28" w:rsidRPr="0067635D" w:rsidRDefault="00003C28" w:rsidP="00BB1268">
      <w:pPr>
        <w:widowControl w:val="0"/>
        <w:autoSpaceDE w:val="0"/>
        <w:autoSpaceDN w:val="0"/>
        <w:adjustRightInd w:val="0"/>
        <w:spacing w:after="0"/>
        <w:rPr>
          <w:rFonts w:cs="Times New Roman"/>
          <w:sz w:val="20"/>
          <w:szCs w:val="20"/>
        </w:rPr>
      </w:pPr>
    </w:p>
    <w:p w14:paraId="5D26A98A" w14:textId="29B3D319" w:rsidR="00D72095" w:rsidRPr="0067635D" w:rsidRDefault="00D72095" w:rsidP="001B7C52">
      <w:pPr>
        <w:pStyle w:val="Heading1"/>
      </w:pPr>
      <w:bookmarkStart w:id="451" w:name="_Toc172648521"/>
      <w:r w:rsidRPr="0067635D">
        <w:t>GUIDELINES FOR FLOATING DOCK OPERATING REGULATIONS</w:t>
      </w:r>
      <w:bookmarkEnd w:id="451"/>
    </w:p>
    <w:p w14:paraId="2F430493" w14:textId="77777777" w:rsidR="00D72095" w:rsidRPr="0067635D" w:rsidRDefault="00D72095" w:rsidP="00D72095">
      <w:pPr>
        <w:tabs>
          <w:tab w:val="left" w:pos="5685"/>
        </w:tabs>
        <w:spacing w:after="0"/>
        <w:ind w:left="720"/>
        <w:contextualSpacing/>
        <w:jc w:val="both"/>
      </w:pPr>
    </w:p>
    <w:p w14:paraId="39135564" w14:textId="77777777" w:rsidR="00D72095" w:rsidRPr="0067635D" w:rsidRDefault="00D72095" w:rsidP="00D72095">
      <w:pPr>
        <w:spacing w:after="0"/>
        <w:rPr>
          <w:b/>
          <w:bCs/>
        </w:rPr>
      </w:pPr>
    </w:p>
    <w:p w14:paraId="35BFBCF0" w14:textId="77777777" w:rsidR="00D72095" w:rsidRPr="0067635D" w:rsidRDefault="00D72095" w:rsidP="00D72095">
      <w:pPr>
        <w:spacing w:after="0"/>
        <w:rPr>
          <w:b/>
          <w:bCs/>
        </w:rPr>
      </w:pPr>
    </w:p>
    <w:p w14:paraId="17C01456" w14:textId="77777777" w:rsidR="00D72095" w:rsidRPr="0067635D" w:rsidRDefault="00D72095" w:rsidP="00D72095">
      <w:pPr>
        <w:spacing w:after="0"/>
        <w:rPr>
          <w:b/>
          <w:bCs/>
        </w:rPr>
      </w:pPr>
    </w:p>
    <w:p w14:paraId="3ED8F638" w14:textId="77777777" w:rsidR="00D72095" w:rsidRPr="0067635D" w:rsidRDefault="00D72095" w:rsidP="00D72095">
      <w:pPr>
        <w:spacing w:after="0"/>
        <w:rPr>
          <w:b/>
          <w:bCs/>
        </w:rPr>
      </w:pPr>
    </w:p>
    <w:p w14:paraId="246A870E" w14:textId="77777777" w:rsidR="00D72095" w:rsidRPr="0067635D" w:rsidRDefault="00D72095" w:rsidP="00D72095">
      <w:pPr>
        <w:spacing w:after="0"/>
        <w:rPr>
          <w:b/>
          <w:bCs/>
        </w:rPr>
      </w:pPr>
    </w:p>
    <w:p w14:paraId="25CBED38" w14:textId="77777777" w:rsidR="00D72095" w:rsidRPr="0067635D" w:rsidRDefault="00D72095" w:rsidP="00D72095">
      <w:pPr>
        <w:spacing w:after="0"/>
        <w:rPr>
          <w:b/>
          <w:bCs/>
        </w:rPr>
      </w:pPr>
    </w:p>
    <w:p w14:paraId="1B583B9D" w14:textId="77777777" w:rsidR="00D72095" w:rsidRPr="0067635D" w:rsidRDefault="00D72095" w:rsidP="00D72095">
      <w:pPr>
        <w:spacing w:after="0"/>
        <w:rPr>
          <w:b/>
          <w:bCs/>
        </w:rPr>
      </w:pPr>
    </w:p>
    <w:p w14:paraId="22F3A757" w14:textId="77777777" w:rsidR="00D72095" w:rsidRPr="0067635D" w:rsidRDefault="00D72095" w:rsidP="00D72095">
      <w:pPr>
        <w:spacing w:after="0"/>
        <w:rPr>
          <w:b/>
          <w:bCs/>
        </w:rPr>
      </w:pPr>
    </w:p>
    <w:p w14:paraId="78677C02" w14:textId="77777777" w:rsidR="00D72095" w:rsidRPr="0067635D" w:rsidRDefault="00D72095" w:rsidP="00D72095">
      <w:pPr>
        <w:spacing w:after="0"/>
        <w:rPr>
          <w:b/>
          <w:bCs/>
        </w:rPr>
      </w:pPr>
    </w:p>
    <w:p w14:paraId="350D5CE7" w14:textId="77777777" w:rsidR="00D72095" w:rsidRPr="0067635D" w:rsidRDefault="00D72095" w:rsidP="00D72095">
      <w:pPr>
        <w:spacing w:after="0"/>
        <w:rPr>
          <w:b/>
          <w:bCs/>
        </w:rPr>
      </w:pPr>
    </w:p>
    <w:p w14:paraId="5CB1CD47" w14:textId="77777777" w:rsidR="00D72095" w:rsidRPr="0067635D" w:rsidRDefault="00D72095" w:rsidP="00D72095">
      <w:pPr>
        <w:spacing w:after="0"/>
        <w:rPr>
          <w:b/>
          <w:bCs/>
        </w:rPr>
      </w:pPr>
    </w:p>
    <w:p w14:paraId="2C1D01F3" w14:textId="77777777" w:rsidR="00D72095" w:rsidRPr="0067635D" w:rsidRDefault="00D72095" w:rsidP="00D72095">
      <w:pPr>
        <w:spacing w:after="0"/>
        <w:rPr>
          <w:b/>
          <w:bCs/>
        </w:rPr>
      </w:pPr>
    </w:p>
    <w:p w14:paraId="6FE082FE" w14:textId="77777777" w:rsidR="00D72095" w:rsidRPr="0067635D" w:rsidRDefault="00D72095" w:rsidP="00D72095">
      <w:pPr>
        <w:spacing w:after="0"/>
        <w:rPr>
          <w:b/>
          <w:bCs/>
        </w:rPr>
      </w:pPr>
    </w:p>
    <w:p w14:paraId="130E4190" w14:textId="77777777" w:rsidR="00D72095" w:rsidRPr="0067635D" w:rsidRDefault="00D72095" w:rsidP="00D72095">
      <w:pPr>
        <w:spacing w:after="0"/>
        <w:rPr>
          <w:b/>
          <w:bCs/>
        </w:rPr>
      </w:pPr>
    </w:p>
    <w:p w14:paraId="24F5EB62" w14:textId="77777777" w:rsidR="00D72095" w:rsidRPr="0067635D" w:rsidRDefault="00D72095" w:rsidP="00D72095">
      <w:pPr>
        <w:spacing w:after="0"/>
        <w:rPr>
          <w:b/>
          <w:bCs/>
        </w:rPr>
      </w:pPr>
    </w:p>
    <w:p w14:paraId="0953DFAD" w14:textId="77777777" w:rsidR="00D72095" w:rsidRPr="0067635D" w:rsidRDefault="00D72095" w:rsidP="00D72095">
      <w:pPr>
        <w:spacing w:after="0"/>
        <w:rPr>
          <w:b/>
          <w:bCs/>
        </w:rPr>
      </w:pPr>
    </w:p>
    <w:p w14:paraId="71B8B7DA" w14:textId="77777777" w:rsidR="00D72095" w:rsidRPr="0067635D" w:rsidRDefault="00D72095" w:rsidP="00D72095">
      <w:pPr>
        <w:spacing w:after="0"/>
        <w:rPr>
          <w:b/>
          <w:bCs/>
        </w:rPr>
      </w:pPr>
    </w:p>
    <w:p w14:paraId="56721563" w14:textId="77777777" w:rsidR="00D72095" w:rsidRPr="0067635D" w:rsidRDefault="00D72095" w:rsidP="00D72095">
      <w:pPr>
        <w:spacing w:after="0"/>
        <w:rPr>
          <w:b/>
          <w:bCs/>
        </w:rPr>
      </w:pPr>
    </w:p>
    <w:p w14:paraId="71AB6615" w14:textId="77777777" w:rsidR="00D72095" w:rsidRPr="0067635D" w:rsidRDefault="00D72095" w:rsidP="00D72095">
      <w:pPr>
        <w:spacing w:after="0"/>
        <w:rPr>
          <w:b/>
          <w:bCs/>
        </w:rPr>
      </w:pPr>
    </w:p>
    <w:p w14:paraId="57781BC7" w14:textId="77777777" w:rsidR="00D72095" w:rsidRPr="0067635D" w:rsidRDefault="00D72095" w:rsidP="00D72095">
      <w:pPr>
        <w:spacing w:after="0"/>
        <w:rPr>
          <w:b/>
          <w:bCs/>
        </w:rPr>
      </w:pPr>
    </w:p>
    <w:p w14:paraId="35CE8DB7" w14:textId="77777777" w:rsidR="00D72095" w:rsidRPr="0067635D" w:rsidRDefault="00D72095" w:rsidP="00D72095">
      <w:pPr>
        <w:spacing w:after="0"/>
        <w:rPr>
          <w:b/>
          <w:bCs/>
        </w:rPr>
      </w:pPr>
    </w:p>
    <w:p w14:paraId="501F78F3" w14:textId="77777777" w:rsidR="00D72095" w:rsidRPr="0067635D" w:rsidRDefault="00D72095" w:rsidP="00D72095">
      <w:pPr>
        <w:spacing w:after="0"/>
        <w:rPr>
          <w:b/>
          <w:bCs/>
        </w:rPr>
      </w:pPr>
    </w:p>
    <w:p w14:paraId="626FE974" w14:textId="77777777" w:rsidR="00D72095" w:rsidRPr="0067635D" w:rsidRDefault="00D72095" w:rsidP="00D72095">
      <w:pPr>
        <w:spacing w:after="0"/>
        <w:rPr>
          <w:b/>
          <w:bCs/>
        </w:rPr>
      </w:pPr>
    </w:p>
    <w:p w14:paraId="7A5BE58C" w14:textId="77777777" w:rsidR="00D72095" w:rsidRPr="0067635D" w:rsidRDefault="00D72095" w:rsidP="00D72095">
      <w:pPr>
        <w:spacing w:after="0"/>
        <w:rPr>
          <w:b/>
          <w:bCs/>
        </w:rPr>
      </w:pPr>
    </w:p>
    <w:p w14:paraId="328226F8" w14:textId="77777777" w:rsidR="00D72095" w:rsidRPr="0067635D" w:rsidRDefault="00D72095" w:rsidP="00D72095">
      <w:pPr>
        <w:spacing w:after="0"/>
        <w:rPr>
          <w:b/>
          <w:bCs/>
        </w:rPr>
      </w:pPr>
    </w:p>
    <w:p w14:paraId="461DBC5A" w14:textId="77777777" w:rsidR="00D72095" w:rsidRPr="0067635D" w:rsidRDefault="00D72095" w:rsidP="00D72095">
      <w:pPr>
        <w:spacing w:after="0"/>
        <w:rPr>
          <w:b/>
          <w:bCs/>
        </w:rPr>
      </w:pPr>
    </w:p>
    <w:p w14:paraId="7DCFB4BD" w14:textId="77777777" w:rsidR="00D72095" w:rsidRPr="0067635D" w:rsidRDefault="00D72095" w:rsidP="00D72095">
      <w:pPr>
        <w:spacing w:after="0"/>
        <w:rPr>
          <w:b/>
          <w:bCs/>
        </w:rPr>
      </w:pPr>
    </w:p>
    <w:p w14:paraId="2455B404" w14:textId="77777777" w:rsidR="00D72095" w:rsidRPr="0067635D" w:rsidRDefault="00D72095" w:rsidP="00D72095">
      <w:pPr>
        <w:spacing w:after="0"/>
        <w:rPr>
          <w:b/>
          <w:bCs/>
        </w:rPr>
      </w:pPr>
    </w:p>
    <w:p w14:paraId="06E7D2F3" w14:textId="77777777" w:rsidR="00D72095" w:rsidRPr="0067635D" w:rsidRDefault="00D72095" w:rsidP="00D72095">
      <w:pPr>
        <w:spacing w:after="0"/>
        <w:rPr>
          <w:b/>
          <w:bCs/>
        </w:rPr>
      </w:pPr>
    </w:p>
    <w:p w14:paraId="0694716C" w14:textId="77777777" w:rsidR="00D72095" w:rsidRPr="0067635D" w:rsidRDefault="00D72095" w:rsidP="00D72095">
      <w:pPr>
        <w:spacing w:after="0"/>
        <w:rPr>
          <w:b/>
          <w:bCs/>
        </w:rPr>
      </w:pPr>
    </w:p>
    <w:p w14:paraId="07CFF81B" w14:textId="77777777" w:rsidR="00D72095" w:rsidRPr="0067635D" w:rsidRDefault="00D72095" w:rsidP="00D72095">
      <w:pPr>
        <w:spacing w:after="0"/>
        <w:rPr>
          <w:b/>
          <w:bCs/>
        </w:rPr>
      </w:pPr>
    </w:p>
    <w:p w14:paraId="506DDC4E" w14:textId="77777777" w:rsidR="00D72095" w:rsidRPr="0067635D" w:rsidRDefault="00D72095" w:rsidP="00D72095">
      <w:pPr>
        <w:spacing w:after="0"/>
        <w:rPr>
          <w:b/>
          <w:bCs/>
        </w:rPr>
      </w:pPr>
    </w:p>
    <w:p w14:paraId="21A97487" w14:textId="77777777" w:rsidR="00D72095" w:rsidRPr="0067635D" w:rsidRDefault="00D72095" w:rsidP="00D72095">
      <w:pPr>
        <w:spacing w:after="0"/>
        <w:rPr>
          <w:b/>
          <w:bCs/>
        </w:rPr>
      </w:pPr>
    </w:p>
    <w:p w14:paraId="7CE830DC" w14:textId="77777777" w:rsidR="00D72095" w:rsidRPr="0067635D" w:rsidRDefault="00D72095" w:rsidP="00D72095">
      <w:pPr>
        <w:spacing w:after="0"/>
        <w:rPr>
          <w:b/>
          <w:bCs/>
        </w:rPr>
      </w:pPr>
    </w:p>
    <w:p w14:paraId="72A7759C" w14:textId="77777777" w:rsidR="00D72095" w:rsidRPr="0067635D" w:rsidRDefault="00D72095" w:rsidP="00D72095">
      <w:pPr>
        <w:spacing w:after="0"/>
        <w:rPr>
          <w:b/>
          <w:bCs/>
        </w:rPr>
      </w:pPr>
    </w:p>
    <w:p w14:paraId="1D57CE18" w14:textId="77777777" w:rsidR="005373AC" w:rsidRPr="0067635D" w:rsidRDefault="005373AC" w:rsidP="00D72095">
      <w:pPr>
        <w:spacing w:after="0"/>
        <w:rPr>
          <w:b/>
          <w:bCs/>
        </w:rPr>
      </w:pPr>
    </w:p>
    <w:p w14:paraId="4C8A4243" w14:textId="77777777" w:rsidR="000B52BC" w:rsidRPr="0067635D" w:rsidRDefault="000B52BC" w:rsidP="00D72095">
      <w:pPr>
        <w:spacing w:after="0"/>
        <w:rPr>
          <w:b/>
          <w:bCs/>
        </w:rPr>
      </w:pPr>
    </w:p>
    <w:p w14:paraId="6F1CF27B" w14:textId="77777777" w:rsidR="000B52BC" w:rsidRPr="0067635D" w:rsidRDefault="000B52BC" w:rsidP="00D72095">
      <w:pPr>
        <w:spacing w:after="0"/>
        <w:rPr>
          <w:b/>
          <w:bCs/>
        </w:rPr>
      </w:pPr>
    </w:p>
    <w:p w14:paraId="448F5956" w14:textId="77777777" w:rsidR="000B52BC" w:rsidRPr="0067635D" w:rsidRDefault="000B52BC" w:rsidP="00D72095">
      <w:pPr>
        <w:spacing w:after="0"/>
        <w:rPr>
          <w:b/>
          <w:bCs/>
        </w:rPr>
      </w:pPr>
    </w:p>
    <w:p w14:paraId="4A630D6F" w14:textId="77777777" w:rsidR="005373AC" w:rsidRPr="0067635D" w:rsidRDefault="005373AC" w:rsidP="00D72095">
      <w:pPr>
        <w:spacing w:after="0"/>
        <w:rPr>
          <w:b/>
          <w:bCs/>
        </w:rPr>
      </w:pPr>
    </w:p>
    <w:p w14:paraId="55074951" w14:textId="77777777" w:rsidR="00D72095" w:rsidRPr="0067635D" w:rsidRDefault="00D72095" w:rsidP="00D72095">
      <w:pPr>
        <w:spacing w:after="0"/>
        <w:rPr>
          <w:b/>
          <w:bCs/>
        </w:rPr>
      </w:pPr>
    </w:p>
    <w:p w14:paraId="13949B25" w14:textId="77777777" w:rsidR="00D72095" w:rsidRPr="0067635D" w:rsidRDefault="00D72095" w:rsidP="00D72095">
      <w:pPr>
        <w:spacing w:after="0"/>
        <w:rPr>
          <w:b/>
          <w:bCs/>
        </w:rPr>
      </w:pPr>
    </w:p>
    <w:p w14:paraId="47109170" w14:textId="77777777" w:rsidR="00D72095" w:rsidRPr="0067635D" w:rsidRDefault="00D72095" w:rsidP="00D72095">
      <w:pPr>
        <w:spacing w:after="0"/>
        <w:rPr>
          <w:b/>
          <w:bCs/>
        </w:rPr>
      </w:pPr>
    </w:p>
    <w:p w14:paraId="61A85BF6" w14:textId="77777777" w:rsidR="00D72095" w:rsidRPr="0067635D" w:rsidRDefault="00D72095" w:rsidP="00D72095">
      <w:pPr>
        <w:spacing w:after="0"/>
        <w:rPr>
          <w:b/>
          <w:bCs/>
        </w:rPr>
      </w:pPr>
    </w:p>
    <w:p w14:paraId="12DCEA40" w14:textId="77777777" w:rsidR="00D72095" w:rsidRPr="0067635D" w:rsidRDefault="00D72095" w:rsidP="00D72095">
      <w:pPr>
        <w:spacing w:after="0"/>
        <w:rPr>
          <w:b/>
          <w:bCs/>
        </w:rPr>
      </w:pPr>
    </w:p>
    <w:p w14:paraId="401352B8" w14:textId="77777777" w:rsidR="00D72095" w:rsidRPr="0067635D" w:rsidRDefault="00D72095" w:rsidP="00D72095">
      <w:pPr>
        <w:spacing w:after="0"/>
        <w:rPr>
          <w:b/>
          <w:bCs/>
        </w:rPr>
      </w:pPr>
    </w:p>
    <w:p w14:paraId="3B68342B" w14:textId="77777777" w:rsidR="00D72095" w:rsidRPr="0067635D" w:rsidRDefault="00D72095" w:rsidP="00D72095">
      <w:pPr>
        <w:spacing w:after="0"/>
        <w:rPr>
          <w:b/>
          <w:bCs/>
        </w:rPr>
      </w:pPr>
    </w:p>
    <w:p w14:paraId="27A61B75" w14:textId="77777777" w:rsidR="00D72095" w:rsidRPr="0067635D" w:rsidRDefault="00D72095" w:rsidP="000B52BC">
      <w:pPr>
        <w:spacing w:after="0"/>
        <w:jc w:val="center"/>
        <w:rPr>
          <w:rFonts w:cs="Arial"/>
          <w:b/>
          <w:bCs/>
          <w:sz w:val="32"/>
          <w:szCs w:val="32"/>
        </w:rPr>
      </w:pPr>
      <w:r w:rsidRPr="0067635D">
        <w:rPr>
          <w:rFonts w:cs="Arial"/>
          <w:b/>
          <w:bCs/>
          <w:sz w:val="32"/>
          <w:szCs w:val="32"/>
        </w:rPr>
        <w:t>PORT OF TRIPOLI</w:t>
      </w:r>
    </w:p>
    <w:p w14:paraId="2A781612" w14:textId="77777777" w:rsidR="00D72095" w:rsidRPr="0067635D" w:rsidRDefault="00D72095" w:rsidP="00D72095">
      <w:pPr>
        <w:spacing w:after="0"/>
        <w:jc w:val="center"/>
        <w:rPr>
          <w:rFonts w:cs="Arial"/>
          <w:b/>
          <w:bCs/>
        </w:rPr>
      </w:pPr>
      <w:r w:rsidRPr="0067635D">
        <w:rPr>
          <w:rFonts w:cs="Arial"/>
          <w:b/>
          <w:bCs/>
        </w:rPr>
        <w:t>FLOATING DOCK OPERATING REGULATIONS</w:t>
      </w:r>
    </w:p>
    <w:p w14:paraId="5BF37DB7" w14:textId="77777777" w:rsidR="00D72095" w:rsidRPr="0067635D" w:rsidRDefault="00D72095" w:rsidP="00D72095">
      <w:pPr>
        <w:spacing w:after="0"/>
        <w:jc w:val="center"/>
        <w:rPr>
          <w:rFonts w:cs="Arial"/>
          <w:b/>
          <w:bCs/>
        </w:rPr>
      </w:pPr>
    </w:p>
    <w:p w14:paraId="272AB2C5" w14:textId="77777777" w:rsidR="00D72095" w:rsidRPr="0067635D" w:rsidRDefault="00D72095" w:rsidP="00D72095">
      <w:pPr>
        <w:spacing w:after="0"/>
        <w:jc w:val="both"/>
        <w:rPr>
          <w:rFonts w:cs="Arial"/>
          <w:b/>
          <w:bCs/>
        </w:rPr>
      </w:pPr>
    </w:p>
    <w:p w14:paraId="2C18E883" w14:textId="700825D5" w:rsidR="00D72095" w:rsidRPr="0067635D" w:rsidRDefault="00D72095" w:rsidP="00D72095">
      <w:pPr>
        <w:spacing w:after="0"/>
        <w:jc w:val="both"/>
        <w:rPr>
          <w:lang w:bidi="ar-LB"/>
        </w:rPr>
      </w:pPr>
      <w:r w:rsidRPr="0067635D">
        <w:rPr>
          <w:lang w:bidi="ar-LB"/>
        </w:rPr>
        <w:t xml:space="preserve">These regulations define the conditions under which the floating dry dock of the port of Tripoli, managed by the Company ……., </w:t>
      </w:r>
      <w:r w:rsidR="00EF5E17" w:rsidRPr="0067635D">
        <w:t>Contractor</w:t>
      </w:r>
      <w:r w:rsidRPr="0067635D">
        <w:rPr>
          <w:lang w:bidi="ar-LB"/>
        </w:rPr>
        <w:t xml:space="preserve">, </w:t>
      </w:r>
      <w:r w:rsidRPr="0067635D">
        <w:rPr>
          <w:b/>
          <w:bCs/>
          <w:lang w:bidi="ar-LB"/>
        </w:rPr>
        <w:t xml:space="preserve">hereinafter referred to as the “operator”, </w:t>
      </w:r>
      <w:r w:rsidRPr="0067635D">
        <w:rPr>
          <w:lang w:bidi="ar-LB"/>
        </w:rPr>
        <w:t>is made available to the public for ship repairs.</w:t>
      </w:r>
    </w:p>
    <w:p w14:paraId="529CC53A" w14:textId="77777777" w:rsidR="00D72095" w:rsidRPr="0067635D" w:rsidRDefault="00D72095" w:rsidP="00A11000">
      <w:pPr>
        <w:spacing w:after="0"/>
        <w:jc w:val="both"/>
        <w:rPr>
          <w:lang w:bidi="ar-LB"/>
        </w:rPr>
      </w:pPr>
      <w:r w:rsidRPr="0067635D">
        <w:rPr>
          <w:lang w:bidi="ar-LB"/>
        </w:rPr>
        <w:t xml:space="preserve">The utilization of the dock inherently implies compliance with the present regulations approved by the </w:t>
      </w:r>
      <w:r w:rsidR="00456016" w:rsidRPr="0067635D">
        <w:rPr>
          <w:lang w:bidi="ar-LB"/>
        </w:rPr>
        <w:t>Employer</w:t>
      </w:r>
      <w:r w:rsidRPr="0067635D">
        <w:rPr>
          <w:lang w:bidi="ar-LB"/>
        </w:rPr>
        <w:t>.</w:t>
      </w:r>
    </w:p>
    <w:p w14:paraId="63472187" w14:textId="77777777" w:rsidR="00D72095" w:rsidRPr="0067635D" w:rsidRDefault="00D72095" w:rsidP="00D72095">
      <w:pPr>
        <w:spacing w:after="0"/>
        <w:jc w:val="both"/>
        <w:rPr>
          <w:lang w:bidi="ar-LB"/>
        </w:rPr>
      </w:pPr>
    </w:p>
    <w:p w14:paraId="76BC819D" w14:textId="246868F8" w:rsidR="00D72095" w:rsidRPr="0067635D" w:rsidRDefault="00066709" w:rsidP="008B0D47">
      <w:pPr>
        <w:keepNext/>
        <w:widowControl w:val="0"/>
        <w:pBdr>
          <w:bottom w:val="single" w:sz="6" w:space="1" w:color="auto"/>
        </w:pBdr>
        <w:spacing w:after="0"/>
        <w:outlineLvl w:val="0"/>
        <w:rPr>
          <w:rFonts w:eastAsia="Times New Roman" w:cstheme="majorBidi"/>
          <w:b/>
          <w:bCs/>
          <w:caps/>
          <w:kern w:val="28"/>
          <w:sz w:val="28"/>
          <w:szCs w:val="28"/>
          <w:lang w:bidi="ar-LB"/>
        </w:rPr>
      </w:pPr>
      <w:bookmarkStart w:id="452" w:name="_Toc172648522"/>
      <w:r w:rsidRPr="0067635D">
        <w:rPr>
          <w:rFonts w:eastAsia="Times New Roman" w:cstheme="majorBidi"/>
          <w:b/>
          <w:bCs/>
          <w:caps/>
          <w:kern w:val="28"/>
          <w:sz w:val="28"/>
          <w:szCs w:val="28"/>
          <w:lang w:bidi="ar-LB"/>
        </w:rPr>
        <w:t>CHAPTER 1: OPERATING CONDITIONS</w:t>
      </w:r>
      <w:bookmarkEnd w:id="452"/>
    </w:p>
    <w:p w14:paraId="548FBD3F" w14:textId="77777777" w:rsidR="008B0D47" w:rsidRPr="0067635D" w:rsidRDefault="008B0D47" w:rsidP="008B0D47">
      <w:pPr>
        <w:keepNext/>
        <w:widowControl w:val="0"/>
        <w:pBdr>
          <w:bottom w:val="single" w:sz="6" w:space="1" w:color="auto"/>
        </w:pBdr>
        <w:spacing w:after="0"/>
        <w:outlineLvl w:val="0"/>
        <w:rPr>
          <w:rFonts w:eastAsia="Times New Roman" w:cstheme="majorBidi"/>
          <w:b/>
          <w:bCs/>
          <w:caps/>
          <w:kern w:val="28"/>
          <w:sz w:val="28"/>
          <w:szCs w:val="28"/>
          <w:lang w:bidi="ar-LB"/>
        </w:rPr>
      </w:pPr>
    </w:p>
    <w:p w14:paraId="174C0E6A" w14:textId="77777777" w:rsidR="00F90C5E" w:rsidRPr="0067635D" w:rsidRDefault="00F90C5E" w:rsidP="00F90C5E">
      <w:pPr>
        <w:tabs>
          <w:tab w:val="left" w:pos="5685"/>
        </w:tabs>
        <w:spacing w:after="0"/>
        <w:jc w:val="both"/>
        <w:rPr>
          <w:u w:val="single"/>
        </w:rPr>
      </w:pPr>
      <w:bookmarkStart w:id="453" w:name="_Toc125336617"/>
    </w:p>
    <w:p w14:paraId="4749EE2A" w14:textId="6FD69CC8" w:rsidR="00F90C5E" w:rsidRPr="0067635D" w:rsidRDefault="00D72095" w:rsidP="00F90C5E">
      <w:pPr>
        <w:tabs>
          <w:tab w:val="left" w:pos="5685"/>
        </w:tabs>
        <w:spacing w:after="0"/>
        <w:jc w:val="both"/>
        <w:rPr>
          <w:b/>
          <w:bCs/>
          <w:u w:val="single"/>
        </w:rPr>
      </w:pPr>
      <w:r w:rsidRPr="0067635D">
        <w:rPr>
          <w:b/>
          <w:bCs/>
          <w:u w:val="single"/>
        </w:rPr>
        <w:t xml:space="preserve">ARTICLE 1: REQUEST FOR ADMISSION TO </w:t>
      </w:r>
      <w:r w:rsidR="00066709" w:rsidRPr="0067635D">
        <w:rPr>
          <w:b/>
          <w:bCs/>
          <w:u w:val="single"/>
        </w:rPr>
        <w:t>FLOATING DOCK AND ADMISSION ORDER</w:t>
      </w:r>
      <w:bookmarkEnd w:id="453"/>
    </w:p>
    <w:p w14:paraId="1749A5E9" w14:textId="77777777" w:rsidR="005E786C" w:rsidRPr="0067635D" w:rsidRDefault="005E786C" w:rsidP="00F90C5E">
      <w:pPr>
        <w:tabs>
          <w:tab w:val="left" w:pos="5685"/>
        </w:tabs>
        <w:spacing w:after="0"/>
        <w:jc w:val="both"/>
        <w:rPr>
          <w:b/>
          <w:bCs/>
          <w:u w:val="single"/>
        </w:rPr>
      </w:pPr>
    </w:p>
    <w:p w14:paraId="0E6EDCAA" w14:textId="77777777" w:rsidR="0007123C" w:rsidRPr="0067635D" w:rsidRDefault="00FF4932" w:rsidP="00FF4932">
      <w:pPr>
        <w:spacing w:after="0"/>
        <w:jc w:val="both"/>
        <w:rPr>
          <w:lang w:bidi="ar-LB"/>
        </w:rPr>
      </w:pPr>
      <w:r w:rsidRPr="0067635D">
        <w:rPr>
          <w:lang w:bidi="ar-LB"/>
        </w:rPr>
        <w:t xml:space="preserve">All requests shall be submitted to the Operator’s Service. The request must show the booking date and the docking duration. </w:t>
      </w:r>
    </w:p>
    <w:p w14:paraId="36C657F5" w14:textId="6E98E684" w:rsidR="00EA69C5" w:rsidRPr="0067635D" w:rsidRDefault="00FF4932" w:rsidP="0007123C">
      <w:pPr>
        <w:spacing w:after="0"/>
        <w:jc w:val="both"/>
        <w:rPr>
          <w:lang w:bidi="ar-LB"/>
        </w:rPr>
      </w:pPr>
      <w:r w:rsidRPr="0067635D">
        <w:rPr>
          <w:lang w:bidi="ar-LB"/>
        </w:rPr>
        <w:t xml:space="preserve">Any change in the </w:t>
      </w:r>
      <w:r w:rsidR="001B7C52" w:rsidRPr="0067635D">
        <w:rPr>
          <w:lang w:bidi="ar-LB"/>
        </w:rPr>
        <w:t>above-mentioned</w:t>
      </w:r>
      <w:r w:rsidRPr="0067635D">
        <w:rPr>
          <w:lang w:bidi="ar-LB"/>
        </w:rPr>
        <w:t xml:space="preserve"> date and/or duration must be notified to the operator as soon as possible. </w:t>
      </w:r>
    </w:p>
    <w:p w14:paraId="2CF77802" w14:textId="5EAA4C22" w:rsidR="00EA69C5" w:rsidRPr="0067635D" w:rsidRDefault="00FF4932" w:rsidP="0007123C">
      <w:pPr>
        <w:spacing w:after="0"/>
        <w:jc w:val="both"/>
        <w:rPr>
          <w:lang w:bidi="ar-LB"/>
        </w:rPr>
      </w:pPr>
      <w:r w:rsidRPr="0067635D">
        <w:rPr>
          <w:lang w:bidi="ar-LB"/>
        </w:rPr>
        <w:t xml:space="preserve">All requests are scheduled following their order of registration at the Operator’s Service. </w:t>
      </w:r>
    </w:p>
    <w:p w14:paraId="6C16967C" w14:textId="46379010" w:rsidR="00EA69C5" w:rsidRPr="0067635D" w:rsidRDefault="006B1DE1" w:rsidP="0007123C">
      <w:pPr>
        <w:spacing w:after="0"/>
        <w:jc w:val="both"/>
        <w:rPr>
          <w:lang w:bidi="ar-LB"/>
        </w:rPr>
      </w:pPr>
      <w:r w:rsidRPr="0067635D">
        <w:rPr>
          <w:lang w:bidi="ar-LB"/>
        </w:rPr>
        <w:t>Booking dates must be confirmed a weekly basis.</w:t>
      </w:r>
    </w:p>
    <w:p w14:paraId="3997FD39" w14:textId="77777777" w:rsidR="006B1DE1" w:rsidRPr="0067635D" w:rsidRDefault="006B1DE1" w:rsidP="006B1DE1">
      <w:pPr>
        <w:spacing w:after="0"/>
        <w:jc w:val="both"/>
        <w:rPr>
          <w:lang w:bidi="ar-LB"/>
        </w:rPr>
      </w:pPr>
      <w:r w:rsidRPr="0067635D">
        <w:rPr>
          <w:lang w:bidi="ar-LB"/>
        </w:rPr>
        <w:t>A ship’s late arrival risking disrupting the schedule of subsequent entries will lose its docking place, and will be consequently transferred to the following free slot.</w:t>
      </w:r>
    </w:p>
    <w:p w14:paraId="4791EA21" w14:textId="5C9E9C3D" w:rsidR="00EA69C5" w:rsidRPr="0067635D" w:rsidRDefault="006B1DE1" w:rsidP="0007123C">
      <w:pPr>
        <w:spacing w:after="0"/>
        <w:jc w:val="both"/>
        <w:rPr>
          <w:lang w:bidi="ar-LB"/>
        </w:rPr>
      </w:pPr>
      <w:r w:rsidRPr="0067635D">
        <w:rPr>
          <w:lang w:bidi="ar-LB"/>
        </w:rPr>
        <w:t xml:space="preserve">If overlapping situations are encountered in the floating dock occupancy due to changes in the schedules of some ships, the Operator will have the right </w:t>
      </w:r>
      <w:r w:rsidR="003B3C8D" w:rsidRPr="0067635D">
        <w:rPr>
          <w:lang w:bidi="ar-LB"/>
        </w:rPr>
        <w:t>to proceed in</w:t>
      </w:r>
      <w:r w:rsidRPr="0067635D">
        <w:rPr>
          <w:lang w:bidi="ar-LB"/>
        </w:rPr>
        <w:t xml:space="preserve"> arbitration in case </w:t>
      </w:r>
      <w:r w:rsidR="003B3C8D" w:rsidRPr="0067635D">
        <w:rPr>
          <w:lang w:bidi="ar-LB"/>
        </w:rPr>
        <w:t xml:space="preserve">if </w:t>
      </w:r>
      <w:r w:rsidRPr="0067635D">
        <w:rPr>
          <w:lang w:bidi="ar-LB"/>
        </w:rPr>
        <w:t xml:space="preserve">reaching an amiable </w:t>
      </w:r>
      <w:r w:rsidR="003B3C8D" w:rsidRPr="0067635D">
        <w:rPr>
          <w:lang w:bidi="ar-LB"/>
        </w:rPr>
        <w:t>agreement</w:t>
      </w:r>
      <w:r w:rsidRPr="0067635D">
        <w:rPr>
          <w:lang w:bidi="ar-LB"/>
        </w:rPr>
        <w:t xml:space="preserve"> with the ships </w:t>
      </w:r>
      <w:r w:rsidR="003B3C8D" w:rsidRPr="0067635D">
        <w:rPr>
          <w:lang w:bidi="ar-LB"/>
        </w:rPr>
        <w:t>is impossible.</w:t>
      </w:r>
    </w:p>
    <w:p w14:paraId="43CFBFAA" w14:textId="77777777" w:rsidR="00D72095" w:rsidRPr="0067635D" w:rsidRDefault="00D72095" w:rsidP="009D71AD">
      <w:pPr>
        <w:spacing w:after="0"/>
        <w:jc w:val="both"/>
        <w:rPr>
          <w:lang w:bidi="ar-LB"/>
        </w:rPr>
      </w:pPr>
      <w:r w:rsidRPr="0067635D">
        <w:rPr>
          <w:lang w:bidi="ar-LB"/>
        </w:rPr>
        <w:t xml:space="preserve">A right of priority is granted </w:t>
      </w:r>
      <w:r w:rsidR="00EA69C5" w:rsidRPr="0067635D">
        <w:rPr>
          <w:lang w:bidi="ar-LB"/>
        </w:rPr>
        <w:t>for</w:t>
      </w:r>
      <w:r w:rsidRPr="0067635D">
        <w:rPr>
          <w:lang w:bidi="ar-LB"/>
        </w:rPr>
        <w:t>:</w:t>
      </w:r>
    </w:p>
    <w:p w14:paraId="13F8C822" w14:textId="4BDCB59D" w:rsidR="00D72095" w:rsidRPr="0067635D" w:rsidRDefault="00EA69C5" w:rsidP="005E786C">
      <w:pPr>
        <w:spacing w:after="0" w:line="259" w:lineRule="auto"/>
        <w:ind w:left="360"/>
        <w:contextualSpacing/>
        <w:jc w:val="both"/>
        <w:rPr>
          <w:lang w:bidi="ar-LB"/>
        </w:rPr>
      </w:pPr>
      <w:r w:rsidRPr="0067635D">
        <w:rPr>
          <w:lang w:bidi="ar-LB"/>
        </w:rPr>
        <w:t>1</w:t>
      </w:r>
      <w:r w:rsidR="00D72095" w:rsidRPr="0067635D">
        <w:rPr>
          <w:lang w:bidi="ar-LB"/>
        </w:rPr>
        <w:t>) Ships with leaks</w:t>
      </w:r>
    </w:p>
    <w:p w14:paraId="286EAA6B" w14:textId="000625BC" w:rsidR="00D72095" w:rsidRPr="0067635D" w:rsidRDefault="00EA69C5" w:rsidP="005E786C">
      <w:pPr>
        <w:spacing w:after="0" w:line="259" w:lineRule="auto"/>
        <w:ind w:left="360"/>
        <w:contextualSpacing/>
        <w:jc w:val="both"/>
        <w:rPr>
          <w:lang w:bidi="ar-LB"/>
        </w:rPr>
      </w:pPr>
      <w:r w:rsidRPr="0067635D">
        <w:rPr>
          <w:lang w:bidi="ar-LB"/>
        </w:rPr>
        <w:t>2</w:t>
      </w:r>
      <w:r w:rsidR="00D72095" w:rsidRPr="0067635D">
        <w:rPr>
          <w:lang w:bidi="ar-LB"/>
        </w:rPr>
        <w:t xml:space="preserve">) Ships belonging to the State or the Port of Tripoli </w:t>
      </w:r>
    </w:p>
    <w:p w14:paraId="388CA409" w14:textId="77777777" w:rsidR="00EA69C5" w:rsidRPr="0067635D" w:rsidRDefault="00EA69C5" w:rsidP="00D72095">
      <w:pPr>
        <w:spacing w:after="0"/>
        <w:jc w:val="both"/>
        <w:rPr>
          <w:lang w:bidi="ar-LB"/>
        </w:rPr>
      </w:pPr>
      <w:r w:rsidRPr="0067635D">
        <w:rPr>
          <w:lang w:bidi="ar-LB"/>
        </w:rPr>
        <w:t>Nevertheless, appreciation is left for the Port of Tripoli in case of emergency.</w:t>
      </w:r>
    </w:p>
    <w:p w14:paraId="232C84C2" w14:textId="77777777" w:rsidR="00D72095" w:rsidRPr="0067635D" w:rsidRDefault="00D72095" w:rsidP="00D72095">
      <w:pPr>
        <w:spacing w:after="0"/>
        <w:jc w:val="both"/>
        <w:rPr>
          <w:lang w:bidi="ar-LB"/>
        </w:rPr>
      </w:pPr>
    </w:p>
    <w:p w14:paraId="43A5EB20" w14:textId="77777777" w:rsidR="004A31CF" w:rsidRPr="0067635D" w:rsidRDefault="004A31CF" w:rsidP="00D72095">
      <w:pPr>
        <w:spacing w:after="0"/>
        <w:jc w:val="both"/>
        <w:rPr>
          <w:lang w:bidi="ar-LB"/>
        </w:rPr>
      </w:pPr>
    </w:p>
    <w:p w14:paraId="27846EF7" w14:textId="7F6E9BDB" w:rsidR="00D72095" w:rsidRPr="0067635D" w:rsidRDefault="001B7C52" w:rsidP="00F90C5E">
      <w:pPr>
        <w:tabs>
          <w:tab w:val="left" w:pos="5685"/>
        </w:tabs>
        <w:spacing w:after="0"/>
        <w:jc w:val="both"/>
        <w:rPr>
          <w:b/>
          <w:bCs/>
          <w:u w:val="single"/>
        </w:rPr>
      </w:pPr>
      <w:bookmarkStart w:id="454" w:name="_Toc125336618"/>
      <w:r w:rsidRPr="0067635D">
        <w:rPr>
          <w:b/>
          <w:bCs/>
          <w:u w:val="single"/>
        </w:rPr>
        <w:t>ARTICLE</w:t>
      </w:r>
      <w:r w:rsidR="00D72095" w:rsidRPr="0067635D">
        <w:rPr>
          <w:b/>
          <w:bCs/>
          <w:u w:val="single"/>
        </w:rPr>
        <w:t xml:space="preserve"> 2: </w:t>
      </w:r>
      <w:bookmarkEnd w:id="454"/>
      <w:r w:rsidRPr="0067635D">
        <w:rPr>
          <w:b/>
          <w:bCs/>
          <w:u w:val="single"/>
        </w:rPr>
        <w:t>BLOCKWORK</w:t>
      </w:r>
    </w:p>
    <w:p w14:paraId="515E13F3" w14:textId="77777777" w:rsidR="005E786C" w:rsidRPr="0067635D" w:rsidRDefault="005E786C" w:rsidP="00F90C5E">
      <w:pPr>
        <w:tabs>
          <w:tab w:val="left" w:pos="5685"/>
        </w:tabs>
        <w:spacing w:after="0"/>
        <w:jc w:val="both"/>
        <w:rPr>
          <w:b/>
          <w:bCs/>
          <w:u w:val="single"/>
        </w:rPr>
      </w:pPr>
    </w:p>
    <w:p w14:paraId="1EA1BF7E" w14:textId="77777777" w:rsidR="00D72095" w:rsidRPr="0067635D" w:rsidRDefault="00D72095" w:rsidP="00A11000">
      <w:pPr>
        <w:spacing w:after="0"/>
        <w:jc w:val="both"/>
        <w:rPr>
          <w:lang w:bidi="ar-LB"/>
        </w:rPr>
      </w:pPr>
      <w:r w:rsidRPr="0067635D">
        <w:rPr>
          <w:lang w:bidi="ar-LB"/>
        </w:rPr>
        <w:t xml:space="preserve">The </w:t>
      </w:r>
      <w:r w:rsidR="00EA69C5" w:rsidRPr="0067635D">
        <w:rPr>
          <w:lang w:bidi="ar-LB"/>
        </w:rPr>
        <w:t xml:space="preserve">Ship owner </w:t>
      </w:r>
      <w:r w:rsidRPr="0067635D">
        <w:rPr>
          <w:lang w:bidi="ar-LB"/>
        </w:rPr>
        <w:t xml:space="preserve">shall submit the docking plans to the Operator at least 48 hours before </w:t>
      </w:r>
      <w:r w:rsidR="00EA69C5" w:rsidRPr="0067635D">
        <w:rPr>
          <w:lang w:bidi="ar-LB"/>
        </w:rPr>
        <w:t xml:space="preserve">accessing </w:t>
      </w:r>
      <w:r w:rsidRPr="0067635D">
        <w:rPr>
          <w:lang w:bidi="ar-LB"/>
        </w:rPr>
        <w:t xml:space="preserve">the dock. The </w:t>
      </w:r>
      <w:r w:rsidR="00EA69C5" w:rsidRPr="0067635D">
        <w:rPr>
          <w:lang w:bidi="ar-LB"/>
        </w:rPr>
        <w:t xml:space="preserve">Ship owner/operator </w:t>
      </w:r>
      <w:r w:rsidRPr="0067635D">
        <w:rPr>
          <w:lang w:bidi="ar-LB"/>
        </w:rPr>
        <w:t xml:space="preserve">shall also provide all complementary information concerning </w:t>
      </w:r>
      <w:r w:rsidR="00EA69C5" w:rsidRPr="0067635D">
        <w:rPr>
          <w:lang w:bidi="ar-LB"/>
        </w:rPr>
        <w:t xml:space="preserve">especially </w:t>
      </w:r>
      <w:r w:rsidRPr="0067635D">
        <w:rPr>
          <w:lang w:bidi="ar-LB"/>
        </w:rPr>
        <w:t xml:space="preserve">the ship's displacement, </w:t>
      </w:r>
      <w:r w:rsidR="00EA69C5" w:rsidRPr="0067635D">
        <w:rPr>
          <w:lang w:bidi="ar-LB"/>
        </w:rPr>
        <w:t xml:space="preserve">weight distribution, </w:t>
      </w:r>
      <w:r w:rsidRPr="0067635D">
        <w:rPr>
          <w:lang w:bidi="ar-LB"/>
        </w:rPr>
        <w:t>ballasting plans, center of gravity position</w:t>
      </w:r>
      <w:r w:rsidR="00EA69C5" w:rsidRPr="0067635D">
        <w:rPr>
          <w:lang w:bidi="ar-LB"/>
        </w:rPr>
        <w:t>,</w:t>
      </w:r>
      <w:r w:rsidRPr="0067635D">
        <w:rPr>
          <w:lang w:bidi="ar-LB"/>
        </w:rPr>
        <w:t xml:space="preserve"> transverse metacenter, </w:t>
      </w:r>
      <w:r w:rsidR="006A22D9" w:rsidRPr="0067635D">
        <w:rPr>
          <w:lang w:bidi="ar-LB"/>
        </w:rPr>
        <w:t>drafts,</w:t>
      </w:r>
      <w:r w:rsidR="006A22D9" w:rsidRPr="0067635D">
        <w:rPr>
          <w:strike/>
          <w:lang w:bidi="ar-LB"/>
        </w:rPr>
        <w:t xml:space="preserve"> </w:t>
      </w:r>
      <w:r w:rsidRPr="0067635D">
        <w:rPr>
          <w:lang w:bidi="ar-LB"/>
        </w:rPr>
        <w:t>etc.</w:t>
      </w:r>
    </w:p>
    <w:p w14:paraId="00B5BB53" w14:textId="77777777" w:rsidR="005E786C" w:rsidRPr="0067635D" w:rsidRDefault="00DD1B6A" w:rsidP="006A22D9">
      <w:pPr>
        <w:spacing w:after="0"/>
        <w:jc w:val="both"/>
        <w:rPr>
          <w:lang w:bidi="ar-LB"/>
        </w:rPr>
      </w:pPr>
      <w:r w:rsidRPr="0067635D">
        <w:rPr>
          <w:lang w:bidi="ar-LB"/>
        </w:rPr>
        <w:t xml:space="preserve">Ship owner/operator is </w:t>
      </w:r>
      <w:r w:rsidR="00D72095" w:rsidRPr="0067635D">
        <w:rPr>
          <w:lang w:bidi="ar-LB"/>
        </w:rPr>
        <w:t xml:space="preserve">supposed to have checked the positioning of blocks. Moreover, forty-eight hours at least (excluding Sundays and public holidays) </w:t>
      </w:r>
      <w:r w:rsidRPr="0067635D">
        <w:rPr>
          <w:lang w:bidi="ar-LB"/>
        </w:rPr>
        <w:t>before accessing the floating dock</w:t>
      </w:r>
      <w:r w:rsidR="00D72095" w:rsidRPr="0067635D">
        <w:rPr>
          <w:lang w:bidi="ar-LB"/>
        </w:rPr>
        <w:t xml:space="preserve">, they must inform the operator of any special </w:t>
      </w:r>
    </w:p>
    <w:p w14:paraId="6AD61793" w14:textId="77777777" w:rsidR="005E786C" w:rsidRPr="0067635D" w:rsidRDefault="00D72095" w:rsidP="006A22D9">
      <w:pPr>
        <w:spacing w:after="0"/>
        <w:jc w:val="both"/>
        <w:rPr>
          <w:lang w:bidi="ar-LB"/>
        </w:rPr>
      </w:pPr>
      <w:r w:rsidRPr="0067635D">
        <w:rPr>
          <w:lang w:bidi="ar-LB"/>
        </w:rPr>
        <w:t xml:space="preserve">measures to </w:t>
      </w:r>
      <w:r w:rsidR="00DD1B6A" w:rsidRPr="0067635D">
        <w:rPr>
          <w:lang w:bidi="ar-LB"/>
        </w:rPr>
        <w:t xml:space="preserve">be </w:t>
      </w:r>
      <w:r w:rsidRPr="0067635D">
        <w:rPr>
          <w:lang w:bidi="ar-LB"/>
        </w:rPr>
        <w:t>take</w:t>
      </w:r>
      <w:r w:rsidR="00DD1B6A" w:rsidRPr="0067635D">
        <w:rPr>
          <w:lang w:bidi="ar-LB"/>
        </w:rPr>
        <w:t>n</w:t>
      </w:r>
      <w:r w:rsidRPr="0067635D">
        <w:rPr>
          <w:lang w:bidi="ar-LB"/>
        </w:rPr>
        <w:t xml:space="preserve"> (preparation of cradles, spec</w:t>
      </w:r>
      <w:r w:rsidR="00DD1B6A" w:rsidRPr="0067635D">
        <w:rPr>
          <w:lang w:bidi="ar-LB"/>
        </w:rPr>
        <w:t xml:space="preserve">ial </w:t>
      </w:r>
      <w:r w:rsidRPr="0067635D">
        <w:rPr>
          <w:lang w:bidi="ar-LB"/>
        </w:rPr>
        <w:t xml:space="preserve">blocks, addition or removal of blocks, etc.). </w:t>
      </w:r>
    </w:p>
    <w:p w14:paraId="3E3BFC5F" w14:textId="56E002BE" w:rsidR="00D72095" w:rsidRPr="0067635D" w:rsidRDefault="00D72095" w:rsidP="006A22D9">
      <w:pPr>
        <w:spacing w:after="0"/>
        <w:jc w:val="both"/>
        <w:rPr>
          <w:lang w:bidi="ar-LB"/>
        </w:rPr>
      </w:pPr>
      <w:r w:rsidRPr="0067635D">
        <w:rPr>
          <w:lang w:bidi="ar-LB"/>
        </w:rPr>
        <w:t xml:space="preserve">In such cases, </w:t>
      </w:r>
      <w:r w:rsidR="00DD1B6A" w:rsidRPr="0067635D">
        <w:rPr>
          <w:lang w:bidi="ar-LB"/>
        </w:rPr>
        <w:t xml:space="preserve">Ship owner/operator </w:t>
      </w:r>
      <w:r w:rsidRPr="0067635D">
        <w:rPr>
          <w:lang w:bidi="ar-LB"/>
        </w:rPr>
        <w:t xml:space="preserve">shall provide the Operator's Service with all necessary up-to-date, and legible </w:t>
      </w:r>
      <w:r w:rsidR="00A8618B" w:rsidRPr="0067635D">
        <w:rPr>
          <w:lang w:bidi="ar-LB"/>
        </w:rPr>
        <w:t>Document</w:t>
      </w:r>
      <w:r w:rsidRPr="0067635D">
        <w:rPr>
          <w:lang w:bidi="ar-LB"/>
        </w:rPr>
        <w:t>ation.</w:t>
      </w:r>
    </w:p>
    <w:p w14:paraId="1E4D99D0" w14:textId="77777777" w:rsidR="00D72095" w:rsidRPr="0067635D" w:rsidRDefault="00DD1B6A" w:rsidP="006A22D9">
      <w:pPr>
        <w:spacing w:after="0"/>
        <w:jc w:val="both"/>
        <w:rPr>
          <w:lang w:bidi="ar-LB"/>
        </w:rPr>
      </w:pPr>
      <w:r w:rsidRPr="0067635D">
        <w:rPr>
          <w:lang w:bidi="ar-LB"/>
        </w:rPr>
        <w:t xml:space="preserve">Ship owner/operator </w:t>
      </w:r>
      <w:r w:rsidR="00D72095" w:rsidRPr="0067635D">
        <w:rPr>
          <w:lang w:bidi="ar-LB"/>
        </w:rPr>
        <w:t xml:space="preserve">must specifically ensure that the ship can be docked without risk of fatiguing the hull. </w:t>
      </w:r>
      <w:r w:rsidRPr="0067635D">
        <w:rPr>
          <w:lang w:bidi="ar-LB"/>
        </w:rPr>
        <w:t xml:space="preserve">Ship owner/operator </w:t>
      </w:r>
      <w:r w:rsidR="00D72095" w:rsidRPr="0067635D">
        <w:rPr>
          <w:lang w:bidi="ar-LB"/>
        </w:rPr>
        <w:t xml:space="preserve">is solely responsible for any losses and damage resulting from inaccurate or insufficient information </w:t>
      </w:r>
      <w:r w:rsidRPr="0067635D">
        <w:rPr>
          <w:lang w:bidi="ar-LB"/>
        </w:rPr>
        <w:t xml:space="preserve">that was </w:t>
      </w:r>
      <w:r w:rsidR="00D72095" w:rsidRPr="0067635D">
        <w:rPr>
          <w:lang w:bidi="ar-LB"/>
        </w:rPr>
        <w:t>provided for the docking and blocking of the ship.</w:t>
      </w:r>
    </w:p>
    <w:p w14:paraId="7D3B6FE3" w14:textId="77777777" w:rsidR="0007123C" w:rsidRPr="0067635D" w:rsidRDefault="00D72095" w:rsidP="009D71AD">
      <w:pPr>
        <w:spacing w:after="0"/>
        <w:jc w:val="both"/>
        <w:rPr>
          <w:lang w:bidi="ar-LB"/>
        </w:rPr>
      </w:pPr>
      <w:r w:rsidRPr="0067635D">
        <w:rPr>
          <w:lang w:bidi="ar-LB"/>
        </w:rPr>
        <w:t>A written request must be submitted for</w:t>
      </w:r>
      <w:r w:rsidR="00DD1B6A" w:rsidRPr="0067635D">
        <w:rPr>
          <w:lang w:bidi="ar-LB"/>
        </w:rPr>
        <w:t xml:space="preserve"> any</w:t>
      </w:r>
      <w:r w:rsidRPr="0067635D">
        <w:rPr>
          <w:lang w:bidi="ar-LB"/>
        </w:rPr>
        <w:t xml:space="preserve"> </w:t>
      </w:r>
      <w:r w:rsidR="00DD1B6A" w:rsidRPr="0067635D">
        <w:rPr>
          <w:lang w:bidi="ar-LB"/>
        </w:rPr>
        <w:t xml:space="preserve">additions or removals </w:t>
      </w:r>
      <w:r w:rsidRPr="0067635D">
        <w:rPr>
          <w:lang w:bidi="ar-LB"/>
        </w:rPr>
        <w:t xml:space="preserve">of blocks, props or cradles that </w:t>
      </w:r>
      <w:r w:rsidR="00DD1B6A" w:rsidRPr="0067635D">
        <w:rPr>
          <w:lang w:bidi="ar-LB"/>
        </w:rPr>
        <w:t xml:space="preserve">can </w:t>
      </w:r>
      <w:r w:rsidRPr="0067635D">
        <w:rPr>
          <w:lang w:bidi="ar-LB"/>
        </w:rPr>
        <w:t>modify the normal dock</w:t>
      </w:r>
      <w:r w:rsidR="00DD1B6A" w:rsidRPr="0067635D">
        <w:rPr>
          <w:lang w:bidi="ar-LB"/>
        </w:rPr>
        <w:t>ing</w:t>
      </w:r>
      <w:r w:rsidRPr="0067635D">
        <w:rPr>
          <w:lang w:bidi="ar-LB"/>
        </w:rPr>
        <w:t xml:space="preserve"> equipment. </w:t>
      </w:r>
    </w:p>
    <w:p w14:paraId="4453C21F" w14:textId="77777777" w:rsidR="005E786C" w:rsidRPr="0067635D" w:rsidRDefault="00D72095" w:rsidP="009D71AD">
      <w:pPr>
        <w:spacing w:after="0"/>
        <w:jc w:val="both"/>
        <w:rPr>
          <w:lang w:bidi="ar-LB"/>
        </w:rPr>
      </w:pPr>
      <w:r w:rsidRPr="0067635D">
        <w:rPr>
          <w:lang w:bidi="ar-LB"/>
        </w:rPr>
        <w:t xml:space="preserve">Such modifications are carried out by the </w:t>
      </w:r>
      <w:r w:rsidR="00DD1B6A" w:rsidRPr="0067635D">
        <w:rPr>
          <w:lang w:bidi="ar-LB"/>
        </w:rPr>
        <w:t>O</w:t>
      </w:r>
      <w:r w:rsidRPr="0067635D">
        <w:rPr>
          <w:lang w:bidi="ar-LB"/>
        </w:rPr>
        <w:t xml:space="preserve">perator at the expense and responsibility of the user. </w:t>
      </w:r>
    </w:p>
    <w:p w14:paraId="2212771D" w14:textId="325364EE" w:rsidR="00D72095" w:rsidRPr="0067635D" w:rsidRDefault="00D72095" w:rsidP="009D71AD">
      <w:pPr>
        <w:spacing w:after="0"/>
        <w:jc w:val="both"/>
        <w:rPr>
          <w:lang w:bidi="ar-LB"/>
        </w:rPr>
      </w:pPr>
      <w:r w:rsidRPr="0067635D">
        <w:rPr>
          <w:lang w:bidi="ar-LB"/>
        </w:rPr>
        <w:t xml:space="preserve">Work required to return the facility to its initial state is carried out at the </w:t>
      </w:r>
      <w:r w:rsidR="00DD1B6A" w:rsidRPr="0067635D">
        <w:rPr>
          <w:lang w:bidi="ar-LB"/>
        </w:rPr>
        <w:t xml:space="preserve">Ship owner/operator’s </w:t>
      </w:r>
      <w:r w:rsidRPr="0067635D">
        <w:rPr>
          <w:lang w:bidi="ar-LB"/>
        </w:rPr>
        <w:t>expense.</w:t>
      </w:r>
    </w:p>
    <w:p w14:paraId="422800AD" w14:textId="028FC7C3" w:rsidR="0007123C" w:rsidRPr="0067635D" w:rsidRDefault="002D34B6" w:rsidP="009D71AD">
      <w:pPr>
        <w:spacing w:after="0"/>
        <w:jc w:val="both"/>
        <w:rPr>
          <w:lang w:bidi="ar-LB"/>
        </w:rPr>
      </w:pPr>
      <w:r w:rsidRPr="0067635D">
        <w:rPr>
          <w:lang w:bidi="ar-LB"/>
        </w:rPr>
        <w:t xml:space="preserve">Ship owners/operators </w:t>
      </w:r>
      <w:r w:rsidR="00D72095" w:rsidRPr="0067635D">
        <w:rPr>
          <w:lang w:bidi="ar-LB"/>
        </w:rPr>
        <w:t xml:space="preserve">may request changes in blocking with additional propping during works to permit </w:t>
      </w:r>
      <w:r w:rsidRPr="0067635D">
        <w:rPr>
          <w:lang w:bidi="ar-LB"/>
        </w:rPr>
        <w:t xml:space="preserve">for </w:t>
      </w:r>
      <w:r w:rsidR="00D72095" w:rsidRPr="0067635D">
        <w:rPr>
          <w:lang w:bidi="ar-LB"/>
        </w:rPr>
        <w:t xml:space="preserve">certain repair operations. These modifications are carried out by the Operator's personnel at the expense and responsibility of the </w:t>
      </w:r>
      <w:r w:rsidRPr="0067635D">
        <w:rPr>
          <w:lang w:bidi="ar-LB"/>
        </w:rPr>
        <w:t xml:space="preserve">Ship owners/operators and </w:t>
      </w:r>
      <w:r w:rsidR="00A11000" w:rsidRPr="0067635D">
        <w:rPr>
          <w:lang w:bidi="ar-LB"/>
        </w:rPr>
        <w:t xml:space="preserve">in accordance with the </w:t>
      </w:r>
      <w:r w:rsidRPr="0067635D">
        <w:rPr>
          <w:lang w:bidi="ar-LB"/>
        </w:rPr>
        <w:t>Ship owners/</w:t>
      </w:r>
      <w:r w:rsidR="0007123C" w:rsidRPr="0067635D">
        <w:rPr>
          <w:lang w:bidi="ar-LB"/>
        </w:rPr>
        <w:t>operators’</w:t>
      </w:r>
      <w:r w:rsidRPr="0067635D">
        <w:rPr>
          <w:lang w:bidi="ar-LB"/>
        </w:rPr>
        <w:t xml:space="preserve"> </w:t>
      </w:r>
      <w:r w:rsidR="00D72095" w:rsidRPr="0067635D">
        <w:rPr>
          <w:lang w:bidi="ar-LB"/>
        </w:rPr>
        <w:t xml:space="preserve">instructions. </w:t>
      </w:r>
    </w:p>
    <w:p w14:paraId="39705001" w14:textId="4705BCC7" w:rsidR="00D72095" w:rsidRPr="0067635D" w:rsidRDefault="00D72095" w:rsidP="009D71AD">
      <w:pPr>
        <w:spacing w:after="0"/>
        <w:jc w:val="both"/>
        <w:rPr>
          <w:lang w:bidi="ar-LB"/>
        </w:rPr>
      </w:pPr>
      <w:r w:rsidRPr="0067635D">
        <w:rPr>
          <w:lang w:bidi="ar-LB"/>
        </w:rPr>
        <w:t xml:space="preserve">The </w:t>
      </w:r>
      <w:r w:rsidR="002D34B6" w:rsidRPr="0067635D">
        <w:rPr>
          <w:lang w:bidi="ar-LB"/>
        </w:rPr>
        <w:t>O</w:t>
      </w:r>
      <w:r w:rsidRPr="0067635D">
        <w:rPr>
          <w:lang w:bidi="ar-LB"/>
        </w:rPr>
        <w:t>perator shall not be held liable for insufficient propping that might result therefrom.</w:t>
      </w:r>
    </w:p>
    <w:p w14:paraId="0EA8281D" w14:textId="77777777" w:rsidR="00D72095" w:rsidRPr="0067635D" w:rsidRDefault="00D72095" w:rsidP="00D72095">
      <w:pPr>
        <w:spacing w:after="0"/>
        <w:jc w:val="both"/>
        <w:rPr>
          <w:lang w:bidi="ar-LB"/>
        </w:rPr>
      </w:pPr>
    </w:p>
    <w:p w14:paraId="4BD49973" w14:textId="77777777" w:rsidR="004A31CF" w:rsidRPr="0067635D" w:rsidRDefault="004A31CF" w:rsidP="00D72095">
      <w:pPr>
        <w:spacing w:after="0"/>
        <w:jc w:val="both"/>
        <w:rPr>
          <w:lang w:bidi="ar-LB"/>
        </w:rPr>
      </w:pPr>
    </w:p>
    <w:p w14:paraId="76D5716C" w14:textId="0BCC888E" w:rsidR="00D72095" w:rsidRPr="0067635D" w:rsidRDefault="001B7C52" w:rsidP="00F90C5E">
      <w:pPr>
        <w:tabs>
          <w:tab w:val="left" w:pos="5685"/>
        </w:tabs>
        <w:spacing w:after="0"/>
        <w:jc w:val="both"/>
        <w:rPr>
          <w:b/>
          <w:bCs/>
          <w:u w:val="single"/>
        </w:rPr>
      </w:pPr>
      <w:bookmarkStart w:id="455" w:name="_Toc125336619"/>
      <w:r w:rsidRPr="0067635D">
        <w:rPr>
          <w:b/>
          <w:bCs/>
          <w:u w:val="single"/>
        </w:rPr>
        <w:t>ARTICLE</w:t>
      </w:r>
      <w:r w:rsidR="00D72095" w:rsidRPr="0067635D">
        <w:rPr>
          <w:b/>
          <w:bCs/>
          <w:u w:val="single"/>
        </w:rPr>
        <w:t xml:space="preserve"> 3: HAULING, </w:t>
      </w:r>
      <w:r w:rsidR="00AC7407" w:rsidRPr="0067635D">
        <w:rPr>
          <w:b/>
          <w:bCs/>
          <w:u w:val="single"/>
        </w:rPr>
        <w:t>SETTING AND SHORING OF THE SHIP</w:t>
      </w:r>
      <w:bookmarkEnd w:id="455"/>
    </w:p>
    <w:p w14:paraId="409F67A2" w14:textId="77777777" w:rsidR="005E786C" w:rsidRPr="0067635D" w:rsidRDefault="005E786C" w:rsidP="00F90C5E">
      <w:pPr>
        <w:tabs>
          <w:tab w:val="left" w:pos="5685"/>
        </w:tabs>
        <w:spacing w:after="0"/>
        <w:jc w:val="both"/>
        <w:rPr>
          <w:b/>
          <w:bCs/>
          <w:u w:val="single"/>
        </w:rPr>
      </w:pPr>
    </w:p>
    <w:p w14:paraId="756D438D" w14:textId="77777777" w:rsidR="00D72095" w:rsidRPr="0067635D" w:rsidRDefault="00D72095" w:rsidP="006A22D9">
      <w:pPr>
        <w:spacing w:after="0"/>
        <w:jc w:val="both"/>
        <w:rPr>
          <w:lang w:bidi="ar-LB"/>
        </w:rPr>
      </w:pPr>
      <w:r w:rsidRPr="0067635D">
        <w:rPr>
          <w:lang w:bidi="ar-LB"/>
        </w:rPr>
        <w:t xml:space="preserve">Hauling of the ship to </w:t>
      </w:r>
      <w:r w:rsidR="00AC7407" w:rsidRPr="0067635D">
        <w:rPr>
          <w:lang w:bidi="ar-LB"/>
        </w:rPr>
        <w:t xml:space="preserve">access </w:t>
      </w:r>
      <w:r w:rsidRPr="0067635D">
        <w:rPr>
          <w:lang w:bidi="ar-LB"/>
        </w:rPr>
        <w:t xml:space="preserve">or </w:t>
      </w:r>
      <w:r w:rsidR="00AC7407" w:rsidRPr="0067635D">
        <w:rPr>
          <w:lang w:bidi="ar-LB"/>
        </w:rPr>
        <w:t xml:space="preserve">to </w:t>
      </w:r>
      <w:r w:rsidRPr="0067635D">
        <w:rPr>
          <w:lang w:bidi="ar-LB"/>
        </w:rPr>
        <w:t xml:space="preserve">leave the dock is performed by the </w:t>
      </w:r>
      <w:r w:rsidR="00AC7407" w:rsidRPr="0067635D">
        <w:rPr>
          <w:lang w:bidi="ar-LB"/>
        </w:rPr>
        <w:t xml:space="preserve">Ship owner/operator </w:t>
      </w:r>
      <w:r w:rsidRPr="0067635D">
        <w:rPr>
          <w:lang w:bidi="ar-LB"/>
        </w:rPr>
        <w:t>at its expense and responsibility.</w:t>
      </w:r>
    </w:p>
    <w:p w14:paraId="7BC57A38" w14:textId="77777777" w:rsidR="00D72095" w:rsidRPr="0067635D" w:rsidRDefault="00D72095" w:rsidP="006A22D9">
      <w:pPr>
        <w:spacing w:after="0"/>
        <w:jc w:val="both"/>
        <w:rPr>
          <w:lang w:bidi="ar-LB"/>
        </w:rPr>
      </w:pPr>
      <w:r w:rsidRPr="0067635D">
        <w:rPr>
          <w:lang w:bidi="ar-LB"/>
        </w:rPr>
        <w:t xml:space="preserve">In the event </w:t>
      </w:r>
      <w:r w:rsidR="00AC7407" w:rsidRPr="0067635D">
        <w:rPr>
          <w:lang w:bidi="ar-LB"/>
        </w:rPr>
        <w:t xml:space="preserve">where </w:t>
      </w:r>
      <w:r w:rsidRPr="0067635D">
        <w:rPr>
          <w:lang w:bidi="ar-LB"/>
        </w:rPr>
        <w:t xml:space="preserve">a ship </w:t>
      </w:r>
      <w:r w:rsidR="00AC7407" w:rsidRPr="0067635D">
        <w:rPr>
          <w:lang w:bidi="ar-LB"/>
        </w:rPr>
        <w:t xml:space="preserve">is </w:t>
      </w:r>
      <w:r w:rsidRPr="0067635D">
        <w:rPr>
          <w:lang w:bidi="ar-LB"/>
        </w:rPr>
        <w:t xml:space="preserve">unable to </w:t>
      </w:r>
      <w:r w:rsidR="00AC7407" w:rsidRPr="0067635D">
        <w:rPr>
          <w:lang w:bidi="ar-LB"/>
        </w:rPr>
        <w:t xml:space="preserve">access the dock due </w:t>
      </w:r>
      <w:r w:rsidRPr="0067635D">
        <w:rPr>
          <w:lang w:bidi="ar-LB"/>
        </w:rPr>
        <w:t xml:space="preserve">to a poor evaluation of its draft, a variation in the dock water level, or </w:t>
      </w:r>
      <w:r w:rsidR="00AC7407" w:rsidRPr="0067635D">
        <w:rPr>
          <w:lang w:bidi="ar-LB"/>
        </w:rPr>
        <w:t xml:space="preserve">for </w:t>
      </w:r>
      <w:r w:rsidRPr="0067635D">
        <w:rPr>
          <w:lang w:bidi="ar-LB"/>
        </w:rPr>
        <w:t xml:space="preserve">any other reason, it must be </w:t>
      </w:r>
      <w:r w:rsidR="00AC7407" w:rsidRPr="0067635D">
        <w:rPr>
          <w:lang w:bidi="ar-LB"/>
        </w:rPr>
        <w:t xml:space="preserve">pull </w:t>
      </w:r>
      <w:r w:rsidRPr="0067635D">
        <w:rPr>
          <w:lang w:bidi="ar-LB"/>
        </w:rPr>
        <w:t xml:space="preserve">back to the </w:t>
      </w:r>
      <w:r w:rsidR="00AC7407" w:rsidRPr="0067635D">
        <w:rPr>
          <w:lang w:bidi="ar-LB"/>
        </w:rPr>
        <w:t xml:space="preserve">berth </w:t>
      </w:r>
      <w:r w:rsidRPr="0067635D">
        <w:rPr>
          <w:lang w:bidi="ar-LB"/>
        </w:rPr>
        <w:t xml:space="preserve">designated by the Port Harbor Master, without any right to claim </w:t>
      </w:r>
      <w:r w:rsidR="00AC7407" w:rsidRPr="0067635D">
        <w:rPr>
          <w:lang w:bidi="ar-LB"/>
        </w:rPr>
        <w:t xml:space="preserve">for any </w:t>
      </w:r>
      <w:r w:rsidRPr="0067635D">
        <w:rPr>
          <w:lang w:bidi="ar-LB"/>
        </w:rPr>
        <w:t>indemnification from the Port or the Operator.</w:t>
      </w:r>
      <w:r w:rsidR="00D6508F" w:rsidRPr="0067635D">
        <w:rPr>
          <w:lang w:bidi="ar-LB"/>
        </w:rPr>
        <w:t xml:space="preserve">                   </w:t>
      </w:r>
    </w:p>
    <w:p w14:paraId="61EEBC3D" w14:textId="77777777" w:rsidR="00D72095" w:rsidRPr="0067635D" w:rsidRDefault="00D72095" w:rsidP="006A22D9">
      <w:pPr>
        <w:spacing w:after="0"/>
        <w:jc w:val="both"/>
        <w:rPr>
          <w:lang w:bidi="ar-LB"/>
        </w:rPr>
      </w:pPr>
      <w:r w:rsidRPr="0067635D">
        <w:rPr>
          <w:lang w:bidi="ar-LB"/>
        </w:rPr>
        <w:t xml:space="preserve">No indemnity may be claimed from the Port or the Operator </w:t>
      </w:r>
      <w:r w:rsidR="00AC7407" w:rsidRPr="0067635D">
        <w:rPr>
          <w:lang w:bidi="ar-LB"/>
        </w:rPr>
        <w:t xml:space="preserve">in case </w:t>
      </w:r>
      <w:r w:rsidRPr="0067635D">
        <w:rPr>
          <w:lang w:bidi="ar-LB"/>
        </w:rPr>
        <w:t>a lack of water depth in the dock or the water body delay the ship leaving the dock.</w:t>
      </w:r>
      <w:r w:rsidR="00D6508F" w:rsidRPr="0067635D">
        <w:rPr>
          <w:lang w:bidi="ar-LB"/>
        </w:rPr>
        <w:t xml:space="preserve"> </w:t>
      </w:r>
    </w:p>
    <w:p w14:paraId="6ED15B61" w14:textId="77777777" w:rsidR="0007123C" w:rsidRPr="0067635D" w:rsidRDefault="00D72095" w:rsidP="006A22D9">
      <w:pPr>
        <w:spacing w:after="0"/>
        <w:jc w:val="both"/>
        <w:rPr>
          <w:lang w:bidi="ar-LB"/>
        </w:rPr>
      </w:pPr>
      <w:r w:rsidRPr="0067635D">
        <w:rPr>
          <w:lang w:bidi="ar-LB"/>
        </w:rPr>
        <w:t xml:space="preserve">The </w:t>
      </w:r>
      <w:r w:rsidR="00AC7407" w:rsidRPr="0067635D">
        <w:rPr>
          <w:lang w:bidi="ar-LB"/>
        </w:rPr>
        <w:t xml:space="preserve">Ship owner/operator </w:t>
      </w:r>
      <w:r w:rsidRPr="0067635D">
        <w:rPr>
          <w:lang w:bidi="ar-LB"/>
        </w:rPr>
        <w:t xml:space="preserve">must </w:t>
      </w:r>
      <w:r w:rsidR="00AC7407" w:rsidRPr="0067635D">
        <w:rPr>
          <w:lang w:bidi="ar-LB"/>
        </w:rPr>
        <w:t xml:space="preserve">moor his </w:t>
      </w:r>
      <w:r w:rsidRPr="0067635D">
        <w:rPr>
          <w:lang w:bidi="ar-LB"/>
        </w:rPr>
        <w:t xml:space="preserve">ship </w:t>
      </w:r>
      <w:r w:rsidR="00AC7407" w:rsidRPr="0067635D">
        <w:rPr>
          <w:lang w:bidi="ar-LB"/>
        </w:rPr>
        <w:t xml:space="preserve">in the best way and </w:t>
      </w:r>
      <w:r w:rsidRPr="0067635D">
        <w:rPr>
          <w:lang w:bidi="ar-LB"/>
        </w:rPr>
        <w:t xml:space="preserve">under its sole responsibility, following the instructions given by the Operator. </w:t>
      </w:r>
    </w:p>
    <w:p w14:paraId="22658C5C" w14:textId="4B4AE7C7" w:rsidR="00D72095" w:rsidRPr="0067635D" w:rsidRDefault="00D72095" w:rsidP="005C1D43">
      <w:pPr>
        <w:spacing w:after="0"/>
        <w:jc w:val="both"/>
        <w:rPr>
          <w:lang w:bidi="ar-LB"/>
        </w:rPr>
      </w:pPr>
      <w:r w:rsidRPr="0067635D">
        <w:rPr>
          <w:lang w:bidi="ar-LB"/>
        </w:rPr>
        <w:t xml:space="preserve">The ship crew must ensure and maintain moorings </w:t>
      </w:r>
      <w:r w:rsidR="007052A4" w:rsidRPr="0067635D">
        <w:rPr>
          <w:lang w:bidi="ar-LB"/>
        </w:rPr>
        <w:t xml:space="preserve">accessories and operation </w:t>
      </w:r>
      <w:r w:rsidRPr="0067635D">
        <w:rPr>
          <w:lang w:bidi="ar-LB"/>
        </w:rPr>
        <w:t>until docking of the ship is completed.</w:t>
      </w:r>
      <w:r w:rsidR="005C1D43" w:rsidRPr="0067635D">
        <w:rPr>
          <w:lang w:bidi="ar-LB"/>
        </w:rPr>
        <w:t xml:space="preserve"> </w:t>
      </w:r>
      <w:r w:rsidRPr="0067635D">
        <w:rPr>
          <w:lang w:bidi="ar-LB"/>
        </w:rPr>
        <w:t>The ship must be</w:t>
      </w:r>
      <w:r w:rsidR="007052A4" w:rsidRPr="0067635D">
        <w:rPr>
          <w:lang w:bidi="ar-LB"/>
        </w:rPr>
        <w:t xml:space="preserve"> </w:t>
      </w:r>
      <w:r w:rsidRPr="0067635D">
        <w:rPr>
          <w:lang w:bidi="ar-LB"/>
        </w:rPr>
        <w:t xml:space="preserve">in a stable and list-free condition. Any list found on </w:t>
      </w:r>
      <w:r w:rsidR="007052A4" w:rsidRPr="0067635D">
        <w:rPr>
          <w:lang w:bidi="ar-LB"/>
        </w:rPr>
        <w:t xml:space="preserve">access </w:t>
      </w:r>
      <w:r w:rsidRPr="0067635D">
        <w:rPr>
          <w:lang w:bidi="ar-LB"/>
        </w:rPr>
        <w:t xml:space="preserve">into the dock must be corrected before dock emersion. The Operator can delay the operation until the ship has been </w:t>
      </w:r>
      <w:r w:rsidR="007052A4" w:rsidRPr="0067635D">
        <w:rPr>
          <w:lang w:bidi="ar-LB"/>
        </w:rPr>
        <w:t>list-free condition.</w:t>
      </w:r>
    </w:p>
    <w:p w14:paraId="2CC665A3" w14:textId="77777777" w:rsidR="00D72095" w:rsidRPr="0067635D" w:rsidRDefault="00D72095" w:rsidP="006A22D9">
      <w:pPr>
        <w:spacing w:after="0"/>
        <w:jc w:val="both"/>
        <w:rPr>
          <w:lang w:bidi="ar-LB"/>
        </w:rPr>
      </w:pPr>
      <w:r w:rsidRPr="0067635D">
        <w:rPr>
          <w:lang w:bidi="ar-LB"/>
        </w:rPr>
        <w:t>The ship must be with a suitable draft so that its docking can be c</w:t>
      </w:r>
      <w:r w:rsidR="007052A4" w:rsidRPr="0067635D">
        <w:rPr>
          <w:lang w:bidi="ar-LB"/>
        </w:rPr>
        <w:t xml:space="preserve">arried out in complete safety. </w:t>
      </w:r>
      <w:r w:rsidRPr="0067635D">
        <w:rPr>
          <w:lang w:bidi="ar-LB"/>
        </w:rPr>
        <w:t xml:space="preserve">The permitted draft is indicated by the Operator </w:t>
      </w:r>
      <w:r w:rsidR="007052A4" w:rsidRPr="0067635D">
        <w:rPr>
          <w:lang w:bidi="ar-LB"/>
        </w:rPr>
        <w:t xml:space="preserve">in </w:t>
      </w:r>
      <w:r w:rsidRPr="0067635D">
        <w:rPr>
          <w:lang w:bidi="ar-LB"/>
        </w:rPr>
        <w:t>all cases.</w:t>
      </w:r>
    </w:p>
    <w:p w14:paraId="69BFEA8F" w14:textId="029521D9" w:rsidR="00D72095" w:rsidRPr="0067635D" w:rsidRDefault="00D72095" w:rsidP="00FA5BC3">
      <w:pPr>
        <w:spacing w:after="0"/>
        <w:jc w:val="both"/>
        <w:rPr>
          <w:lang w:bidi="ar-LB"/>
        </w:rPr>
      </w:pPr>
      <w:r w:rsidRPr="0067635D">
        <w:rPr>
          <w:lang w:bidi="ar-LB"/>
        </w:rPr>
        <w:t xml:space="preserve">The docking of a ship whose list or difference in draft cannot be corrected is only carried out, if the Operator accepts to do so, at the risk and peril of the </w:t>
      </w:r>
      <w:r w:rsidR="007052A4" w:rsidRPr="0067635D">
        <w:rPr>
          <w:lang w:bidi="ar-LB"/>
        </w:rPr>
        <w:t>Ship owner/operator</w:t>
      </w:r>
      <w:r w:rsidRPr="0067635D">
        <w:rPr>
          <w:lang w:bidi="ar-LB"/>
        </w:rPr>
        <w:t>, who will be asked to sign a written discharge.</w:t>
      </w:r>
      <w:r w:rsidR="00FA5BC3" w:rsidRPr="0067635D">
        <w:rPr>
          <w:lang w:bidi="ar-LB"/>
        </w:rPr>
        <w:t xml:space="preserve"> </w:t>
      </w:r>
      <w:r w:rsidRPr="0067635D">
        <w:rPr>
          <w:lang w:bidi="ar-LB"/>
        </w:rPr>
        <w:t xml:space="preserve">Ships' ballasts may only be emptied in the dock with the </w:t>
      </w:r>
      <w:r w:rsidR="00721199" w:rsidRPr="0067635D">
        <w:rPr>
          <w:lang w:bidi="ar-LB"/>
        </w:rPr>
        <w:t>Agreement</w:t>
      </w:r>
      <w:r w:rsidRPr="0067635D">
        <w:rPr>
          <w:lang w:bidi="ar-LB"/>
        </w:rPr>
        <w:t xml:space="preserve"> of the Operator.</w:t>
      </w:r>
      <w:r w:rsidR="00FA5BC3" w:rsidRPr="0067635D">
        <w:rPr>
          <w:lang w:bidi="ar-LB"/>
        </w:rPr>
        <w:t xml:space="preserve"> </w:t>
      </w:r>
      <w:r w:rsidRPr="0067635D">
        <w:rPr>
          <w:lang w:bidi="ar-LB"/>
        </w:rPr>
        <w:t xml:space="preserve">Propping girders are put in place, adjusted and then removed by the Operator. </w:t>
      </w:r>
      <w:r w:rsidR="007052A4" w:rsidRPr="0067635D">
        <w:rPr>
          <w:lang w:bidi="ar-LB"/>
        </w:rPr>
        <w:t>Operator’s</w:t>
      </w:r>
      <w:r w:rsidRPr="0067635D">
        <w:rPr>
          <w:lang w:bidi="ar-LB"/>
        </w:rPr>
        <w:t xml:space="preserve"> personnel have free access to the ship during the dock emersion and immersion maneuvers.</w:t>
      </w:r>
    </w:p>
    <w:p w14:paraId="608757C5" w14:textId="77777777" w:rsidR="00D72095" w:rsidRPr="0067635D" w:rsidRDefault="00D72095" w:rsidP="00D72095">
      <w:pPr>
        <w:spacing w:after="0"/>
        <w:jc w:val="both"/>
        <w:rPr>
          <w:lang w:bidi="ar-LB"/>
        </w:rPr>
      </w:pPr>
    </w:p>
    <w:p w14:paraId="1A584C98" w14:textId="77777777" w:rsidR="004A31CF" w:rsidRPr="0067635D" w:rsidRDefault="004A31CF" w:rsidP="00D72095">
      <w:pPr>
        <w:spacing w:after="0"/>
        <w:jc w:val="both"/>
        <w:rPr>
          <w:lang w:bidi="ar-LB"/>
        </w:rPr>
      </w:pPr>
    </w:p>
    <w:p w14:paraId="63A5FE9B" w14:textId="3E578699" w:rsidR="00D72095" w:rsidRPr="0067635D" w:rsidRDefault="001B7C52" w:rsidP="00F90C5E">
      <w:pPr>
        <w:tabs>
          <w:tab w:val="left" w:pos="5685"/>
        </w:tabs>
        <w:spacing w:after="0"/>
        <w:jc w:val="both"/>
        <w:rPr>
          <w:b/>
          <w:bCs/>
          <w:u w:val="single"/>
        </w:rPr>
      </w:pPr>
      <w:bookmarkStart w:id="456" w:name="_Toc125336620"/>
      <w:r w:rsidRPr="0067635D">
        <w:rPr>
          <w:b/>
          <w:bCs/>
          <w:u w:val="single"/>
        </w:rPr>
        <w:t>ARTICLE</w:t>
      </w:r>
      <w:r w:rsidR="00D72095" w:rsidRPr="0067635D">
        <w:rPr>
          <w:b/>
          <w:bCs/>
          <w:u w:val="single"/>
        </w:rPr>
        <w:t xml:space="preserve"> 4: DURATION OF STAY IN DOCK</w:t>
      </w:r>
      <w:bookmarkEnd w:id="456"/>
    </w:p>
    <w:p w14:paraId="3ED35FC4" w14:textId="77777777" w:rsidR="005E786C" w:rsidRPr="0067635D" w:rsidRDefault="005E786C" w:rsidP="00F90C5E">
      <w:pPr>
        <w:tabs>
          <w:tab w:val="left" w:pos="5685"/>
        </w:tabs>
        <w:spacing w:after="0"/>
        <w:jc w:val="both"/>
        <w:rPr>
          <w:b/>
          <w:bCs/>
          <w:u w:val="single"/>
        </w:rPr>
      </w:pPr>
    </w:p>
    <w:p w14:paraId="72257DBC" w14:textId="0346E7C5" w:rsidR="00D72095" w:rsidRPr="0067635D" w:rsidRDefault="00D72095" w:rsidP="006A22D9">
      <w:pPr>
        <w:spacing w:after="0"/>
        <w:jc w:val="both"/>
        <w:rPr>
          <w:lang w:bidi="ar-LB"/>
        </w:rPr>
      </w:pPr>
      <w:r w:rsidRPr="0067635D">
        <w:rPr>
          <w:lang w:bidi="ar-LB"/>
        </w:rPr>
        <w:t xml:space="preserve">The duration of a ship's </w:t>
      </w:r>
      <w:r w:rsidR="007052A4" w:rsidRPr="0067635D">
        <w:rPr>
          <w:lang w:bidi="ar-LB"/>
        </w:rPr>
        <w:t>docking</w:t>
      </w:r>
      <w:r w:rsidRPr="0067635D">
        <w:rPr>
          <w:lang w:bidi="ar-LB"/>
        </w:rPr>
        <w:t xml:space="preserve"> is limited to</w:t>
      </w:r>
      <w:r w:rsidR="007052A4" w:rsidRPr="0067635D">
        <w:rPr>
          <w:lang w:bidi="ar-LB"/>
        </w:rPr>
        <w:t>………………</w:t>
      </w:r>
      <w:r w:rsidR="005E786C" w:rsidRPr="0067635D">
        <w:rPr>
          <w:lang w:bidi="ar-LB"/>
        </w:rPr>
        <w:t>……</w:t>
      </w:r>
      <w:r w:rsidR="007052A4" w:rsidRPr="0067635D">
        <w:rPr>
          <w:lang w:bidi="ar-LB"/>
        </w:rPr>
        <w:t>……….</w:t>
      </w:r>
      <w:r w:rsidRPr="0067635D">
        <w:rPr>
          <w:lang w:bidi="ar-LB"/>
        </w:rPr>
        <w:t xml:space="preserve">. (in letters) (in figures) consecutive days </w:t>
      </w:r>
      <w:r w:rsidR="007052A4" w:rsidRPr="0067635D">
        <w:rPr>
          <w:lang w:bidi="ar-LB"/>
        </w:rPr>
        <w:t xml:space="preserve">counted </w:t>
      </w:r>
      <w:r w:rsidRPr="0067635D">
        <w:rPr>
          <w:lang w:bidi="ar-LB"/>
        </w:rPr>
        <w:t xml:space="preserve">from the moment of </w:t>
      </w:r>
      <w:r w:rsidR="007052A4" w:rsidRPr="0067635D">
        <w:rPr>
          <w:lang w:bidi="ar-LB"/>
        </w:rPr>
        <w:t xml:space="preserve">the </w:t>
      </w:r>
      <w:r w:rsidRPr="0067635D">
        <w:rPr>
          <w:lang w:bidi="ar-LB"/>
        </w:rPr>
        <w:t>complete docking, Sundays and public holidays inclusive. The duration may be extended with the authorization of the Operator.</w:t>
      </w:r>
    </w:p>
    <w:p w14:paraId="25B6DCDA" w14:textId="14330284" w:rsidR="00D72095" w:rsidRPr="0067635D" w:rsidRDefault="00D72095" w:rsidP="005C1D43">
      <w:pPr>
        <w:spacing w:after="0"/>
        <w:jc w:val="both"/>
        <w:rPr>
          <w:lang w:bidi="ar-LB"/>
        </w:rPr>
      </w:pPr>
      <w:r w:rsidRPr="0067635D">
        <w:rPr>
          <w:lang w:bidi="ar-LB"/>
        </w:rPr>
        <w:t xml:space="preserve">If a risk of exceeding the authorized duration of </w:t>
      </w:r>
      <w:r w:rsidR="007052A4" w:rsidRPr="0067635D">
        <w:rPr>
          <w:lang w:bidi="ar-LB"/>
        </w:rPr>
        <w:t xml:space="preserve">docking </w:t>
      </w:r>
      <w:r w:rsidRPr="0067635D">
        <w:rPr>
          <w:lang w:bidi="ar-LB"/>
        </w:rPr>
        <w:t>becomes apparent</w:t>
      </w:r>
      <w:r w:rsidR="007052A4" w:rsidRPr="0067635D">
        <w:rPr>
          <w:lang w:bidi="ar-LB"/>
        </w:rPr>
        <w:t>,</w:t>
      </w:r>
      <w:r w:rsidRPr="0067635D">
        <w:rPr>
          <w:lang w:bidi="ar-LB"/>
        </w:rPr>
        <w:t xml:space="preserve"> the </w:t>
      </w:r>
      <w:r w:rsidR="007052A4" w:rsidRPr="0067635D">
        <w:rPr>
          <w:lang w:bidi="ar-LB"/>
        </w:rPr>
        <w:t xml:space="preserve">Ship owner/operator will have </w:t>
      </w:r>
      <w:r w:rsidRPr="0067635D">
        <w:rPr>
          <w:lang w:bidi="ar-LB"/>
        </w:rPr>
        <w:t xml:space="preserve">to inform the </w:t>
      </w:r>
      <w:r w:rsidR="007052A4" w:rsidRPr="0067635D">
        <w:rPr>
          <w:lang w:bidi="ar-LB"/>
        </w:rPr>
        <w:t>O</w:t>
      </w:r>
      <w:r w:rsidRPr="0067635D">
        <w:rPr>
          <w:lang w:bidi="ar-LB"/>
        </w:rPr>
        <w:t>perator immediately, before undertaking any work that would prevent the ship from being refloated or leaving the dock on the date initially scheduled.</w:t>
      </w:r>
      <w:r w:rsidR="005C1D43" w:rsidRPr="0067635D">
        <w:rPr>
          <w:lang w:bidi="ar-LB"/>
        </w:rPr>
        <w:t xml:space="preserve"> </w:t>
      </w:r>
      <w:r w:rsidRPr="0067635D">
        <w:rPr>
          <w:lang w:bidi="ar-LB"/>
        </w:rPr>
        <w:t xml:space="preserve">When the first ten days or the additional time set by the Operator have expired, and </w:t>
      </w:r>
      <w:r w:rsidR="007052A4" w:rsidRPr="0067635D">
        <w:rPr>
          <w:lang w:bidi="ar-LB"/>
        </w:rPr>
        <w:t xml:space="preserve">when </w:t>
      </w:r>
      <w:r w:rsidRPr="0067635D">
        <w:rPr>
          <w:lang w:bidi="ar-LB"/>
        </w:rPr>
        <w:t xml:space="preserve">it is found that the requirements </w:t>
      </w:r>
      <w:r w:rsidR="007052A4" w:rsidRPr="0067635D">
        <w:rPr>
          <w:lang w:bidi="ar-LB"/>
        </w:rPr>
        <w:t xml:space="preserve">regarding </w:t>
      </w:r>
      <w:r w:rsidRPr="0067635D">
        <w:rPr>
          <w:lang w:bidi="ar-LB"/>
        </w:rPr>
        <w:t xml:space="preserve">work execution provided in article 19 below are not satisfied, the </w:t>
      </w:r>
      <w:r w:rsidR="007052A4" w:rsidRPr="0067635D">
        <w:rPr>
          <w:lang w:bidi="ar-LB"/>
        </w:rPr>
        <w:t>Ship owner/operator</w:t>
      </w:r>
      <w:r w:rsidRPr="0067635D">
        <w:rPr>
          <w:lang w:bidi="ar-LB"/>
        </w:rPr>
        <w:t xml:space="preserve"> </w:t>
      </w:r>
      <w:r w:rsidR="00D9309B" w:rsidRPr="0067635D">
        <w:rPr>
          <w:lang w:bidi="ar-LB"/>
        </w:rPr>
        <w:t xml:space="preserve">will receive a </w:t>
      </w:r>
      <w:r w:rsidRPr="0067635D">
        <w:rPr>
          <w:lang w:bidi="ar-LB"/>
        </w:rPr>
        <w:t xml:space="preserve">formal notice to clear the dock </w:t>
      </w:r>
      <w:r w:rsidR="00D9309B" w:rsidRPr="0067635D">
        <w:rPr>
          <w:lang w:bidi="ar-LB"/>
        </w:rPr>
        <w:t xml:space="preserve">on </w:t>
      </w:r>
      <w:r w:rsidRPr="0067635D">
        <w:rPr>
          <w:lang w:bidi="ar-LB"/>
        </w:rPr>
        <w:t>a set date.</w:t>
      </w:r>
    </w:p>
    <w:p w14:paraId="73435E86" w14:textId="77777777" w:rsidR="00D72095" w:rsidRPr="0067635D" w:rsidRDefault="00D72095" w:rsidP="00D72095">
      <w:pPr>
        <w:spacing w:after="0"/>
        <w:jc w:val="both"/>
        <w:rPr>
          <w:lang w:bidi="ar-LB"/>
        </w:rPr>
      </w:pPr>
      <w:r w:rsidRPr="0067635D">
        <w:rPr>
          <w:lang w:bidi="ar-LB"/>
        </w:rPr>
        <w:t>On expiry of the time indicated in the formal notice:</w:t>
      </w:r>
    </w:p>
    <w:p w14:paraId="7A8E37E2" w14:textId="77777777" w:rsidR="00D72095" w:rsidRPr="0067635D" w:rsidRDefault="00D72095">
      <w:pPr>
        <w:numPr>
          <w:ilvl w:val="0"/>
          <w:numId w:val="21"/>
        </w:numPr>
        <w:spacing w:after="0" w:line="259" w:lineRule="auto"/>
        <w:ind w:left="360"/>
        <w:contextualSpacing/>
        <w:jc w:val="both"/>
        <w:rPr>
          <w:lang w:bidi="ar-LB"/>
        </w:rPr>
      </w:pPr>
      <w:r w:rsidRPr="0067635D">
        <w:rPr>
          <w:lang w:bidi="ar-LB"/>
        </w:rPr>
        <w:t xml:space="preserve">If the ship can float, the Port Harbor Master can, at the request of the Operator, order the immersion of the dock and hauling of the ship out of it, at the expense, risk and peril of the </w:t>
      </w:r>
      <w:r w:rsidR="00D9309B" w:rsidRPr="0067635D">
        <w:rPr>
          <w:lang w:bidi="ar-LB"/>
        </w:rPr>
        <w:t>Ship owner/operator.</w:t>
      </w:r>
    </w:p>
    <w:p w14:paraId="62D92ABC" w14:textId="682EC1E3" w:rsidR="004A31CF" w:rsidRPr="0067635D" w:rsidRDefault="00D72095">
      <w:pPr>
        <w:numPr>
          <w:ilvl w:val="0"/>
          <w:numId w:val="21"/>
        </w:numPr>
        <w:spacing w:after="0" w:line="259" w:lineRule="auto"/>
        <w:ind w:left="360"/>
        <w:contextualSpacing/>
        <w:jc w:val="both"/>
        <w:rPr>
          <w:lang w:bidi="ar-LB"/>
        </w:rPr>
      </w:pPr>
      <w:r w:rsidRPr="0067635D">
        <w:rPr>
          <w:lang w:bidi="ar-LB"/>
        </w:rPr>
        <w:t>If the ship cannot float</w:t>
      </w:r>
      <w:r w:rsidR="00D9309B" w:rsidRPr="0067635D">
        <w:rPr>
          <w:lang w:bidi="ar-LB"/>
        </w:rPr>
        <w:t>,</w:t>
      </w:r>
      <w:r w:rsidRPr="0067635D">
        <w:rPr>
          <w:lang w:bidi="ar-LB"/>
        </w:rPr>
        <w:t xml:space="preserve"> the dock occupation fees are doubled after the expiry date.</w:t>
      </w:r>
    </w:p>
    <w:p w14:paraId="67D5238B" w14:textId="5C4AF9EC" w:rsidR="00D72095" w:rsidRPr="0067635D" w:rsidRDefault="001B7C52" w:rsidP="00F90C5E">
      <w:pPr>
        <w:tabs>
          <w:tab w:val="left" w:pos="5685"/>
        </w:tabs>
        <w:spacing w:after="0"/>
        <w:jc w:val="both"/>
        <w:rPr>
          <w:b/>
          <w:bCs/>
          <w:u w:val="single"/>
        </w:rPr>
      </w:pPr>
      <w:bookmarkStart w:id="457" w:name="_Toc125336621"/>
      <w:r w:rsidRPr="0067635D">
        <w:rPr>
          <w:b/>
          <w:bCs/>
          <w:u w:val="single"/>
        </w:rPr>
        <w:t>ARTICLE</w:t>
      </w:r>
      <w:r w:rsidR="006A22D9" w:rsidRPr="0067635D">
        <w:rPr>
          <w:b/>
          <w:bCs/>
          <w:u w:val="single"/>
        </w:rPr>
        <w:t xml:space="preserve"> 5: CONCERVATION OF THE</w:t>
      </w:r>
      <w:r w:rsidR="00D72095" w:rsidRPr="0067635D">
        <w:rPr>
          <w:b/>
          <w:bCs/>
          <w:u w:val="single"/>
        </w:rPr>
        <w:t xml:space="preserve"> </w:t>
      </w:r>
      <w:r w:rsidR="00D9309B" w:rsidRPr="0067635D">
        <w:rPr>
          <w:b/>
          <w:bCs/>
          <w:u w:val="single"/>
        </w:rPr>
        <w:t xml:space="preserve">SHIP OWNER/OPERATOR </w:t>
      </w:r>
      <w:r w:rsidR="00D72095" w:rsidRPr="0067635D">
        <w:rPr>
          <w:b/>
          <w:bCs/>
          <w:u w:val="single"/>
        </w:rPr>
        <w:t>EQUIPMENT</w:t>
      </w:r>
      <w:bookmarkEnd w:id="457"/>
    </w:p>
    <w:p w14:paraId="4362CAB2" w14:textId="77777777" w:rsidR="005E786C" w:rsidRPr="0067635D" w:rsidRDefault="005E786C" w:rsidP="00F90C5E">
      <w:pPr>
        <w:tabs>
          <w:tab w:val="left" w:pos="5685"/>
        </w:tabs>
        <w:spacing w:after="0"/>
        <w:jc w:val="both"/>
        <w:rPr>
          <w:b/>
          <w:bCs/>
          <w:u w:val="single"/>
        </w:rPr>
      </w:pPr>
    </w:p>
    <w:p w14:paraId="76C17C69" w14:textId="77777777" w:rsidR="00D72095" w:rsidRPr="0067635D" w:rsidRDefault="00D9309B" w:rsidP="006A22D9">
      <w:pPr>
        <w:spacing w:after="0"/>
        <w:jc w:val="both"/>
        <w:rPr>
          <w:lang w:bidi="ar-LB"/>
        </w:rPr>
      </w:pPr>
      <w:r w:rsidRPr="0067635D">
        <w:rPr>
          <w:lang w:bidi="ar-LB"/>
        </w:rPr>
        <w:t xml:space="preserve">Ship owners/operators </w:t>
      </w:r>
      <w:r w:rsidR="00D72095" w:rsidRPr="0067635D">
        <w:rPr>
          <w:lang w:bidi="ar-LB"/>
        </w:rPr>
        <w:t xml:space="preserve">are responsible for guarding and </w:t>
      </w:r>
      <w:r w:rsidRPr="0067635D">
        <w:rPr>
          <w:lang w:bidi="ar-LB"/>
        </w:rPr>
        <w:t>conserving</w:t>
      </w:r>
      <w:r w:rsidR="00D72095" w:rsidRPr="0067635D">
        <w:rPr>
          <w:lang w:bidi="ar-LB"/>
        </w:rPr>
        <w:t xml:space="preserve"> the ship and equipment placed by them on the dock or the platform. The Operator shall</w:t>
      </w:r>
      <w:r w:rsidRPr="0067635D">
        <w:rPr>
          <w:lang w:bidi="ar-LB"/>
        </w:rPr>
        <w:t>,</w:t>
      </w:r>
      <w:r w:rsidR="00D72095" w:rsidRPr="0067635D">
        <w:rPr>
          <w:lang w:bidi="ar-LB"/>
        </w:rPr>
        <w:t xml:space="preserve"> in no way</w:t>
      </w:r>
      <w:r w:rsidRPr="0067635D">
        <w:rPr>
          <w:lang w:bidi="ar-LB"/>
        </w:rPr>
        <w:t>,</w:t>
      </w:r>
      <w:r w:rsidR="00D72095" w:rsidRPr="0067635D">
        <w:rPr>
          <w:lang w:bidi="ar-LB"/>
        </w:rPr>
        <w:t xml:space="preserve"> be held liable for any loss or damage concerning the said equipment.</w:t>
      </w:r>
    </w:p>
    <w:p w14:paraId="66CC968A" w14:textId="4006E116" w:rsidR="001B7C52" w:rsidRPr="0067635D" w:rsidRDefault="00D72095" w:rsidP="00245B27">
      <w:pPr>
        <w:spacing w:after="0"/>
        <w:jc w:val="both"/>
        <w:rPr>
          <w:lang w:bidi="ar-LB"/>
        </w:rPr>
      </w:pPr>
      <w:r w:rsidRPr="0067635D">
        <w:rPr>
          <w:lang w:bidi="ar-LB"/>
        </w:rPr>
        <w:t xml:space="preserve">The Port and the Operator shall not be held liable for any damage caused by water that might enter the dock, expect in particular cases where </w:t>
      </w:r>
      <w:r w:rsidR="00D9309B" w:rsidRPr="0067635D">
        <w:rPr>
          <w:lang w:bidi="ar-LB"/>
        </w:rPr>
        <w:t xml:space="preserve">the </w:t>
      </w:r>
      <w:r w:rsidRPr="0067635D">
        <w:rPr>
          <w:lang w:bidi="ar-LB"/>
        </w:rPr>
        <w:t>Port or Operator acted directly on the quality of water.</w:t>
      </w:r>
    </w:p>
    <w:p w14:paraId="62F5DB56" w14:textId="77777777" w:rsidR="005E786C" w:rsidRPr="0067635D" w:rsidRDefault="005E786C" w:rsidP="00245B27">
      <w:pPr>
        <w:spacing w:after="0"/>
        <w:jc w:val="both"/>
        <w:rPr>
          <w:lang w:bidi="ar-LB"/>
        </w:rPr>
      </w:pPr>
    </w:p>
    <w:p w14:paraId="1FE3587A" w14:textId="77777777" w:rsidR="004A31CF" w:rsidRPr="0067635D" w:rsidRDefault="004A31CF" w:rsidP="00245B27">
      <w:pPr>
        <w:spacing w:after="0"/>
        <w:jc w:val="both"/>
        <w:rPr>
          <w:lang w:bidi="ar-LB"/>
        </w:rPr>
      </w:pPr>
    </w:p>
    <w:p w14:paraId="3A3EFC29" w14:textId="0CEC63FD" w:rsidR="00D72095" w:rsidRPr="0067635D" w:rsidRDefault="001B7C52" w:rsidP="00F90C5E">
      <w:pPr>
        <w:tabs>
          <w:tab w:val="left" w:pos="5685"/>
        </w:tabs>
        <w:spacing w:after="0"/>
        <w:jc w:val="both"/>
        <w:rPr>
          <w:b/>
          <w:bCs/>
          <w:u w:val="single"/>
        </w:rPr>
      </w:pPr>
      <w:bookmarkStart w:id="458" w:name="_Toc125336622"/>
      <w:r w:rsidRPr="0067635D">
        <w:rPr>
          <w:b/>
          <w:bCs/>
          <w:u w:val="single"/>
        </w:rPr>
        <w:t>ARTICLE</w:t>
      </w:r>
      <w:r w:rsidR="00D72095" w:rsidRPr="0067635D">
        <w:rPr>
          <w:b/>
          <w:bCs/>
          <w:u w:val="single"/>
        </w:rPr>
        <w:t xml:space="preserve"> 6: CLEANING</w:t>
      </w:r>
      <w:r w:rsidR="00D6508F" w:rsidRPr="0067635D">
        <w:rPr>
          <w:b/>
          <w:bCs/>
          <w:u w:val="single"/>
        </w:rPr>
        <w:t xml:space="preserve"> </w:t>
      </w:r>
      <w:r w:rsidR="00D72095" w:rsidRPr="0067635D">
        <w:rPr>
          <w:b/>
          <w:bCs/>
          <w:u w:val="single"/>
        </w:rPr>
        <w:t>THE</w:t>
      </w:r>
      <w:r w:rsidR="00D6508F" w:rsidRPr="0067635D">
        <w:rPr>
          <w:b/>
          <w:bCs/>
          <w:u w:val="single"/>
        </w:rPr>
        <w:t xml:space="preserve"> </w:t>
      </w:r>
      <w:r w:rsidR="00D72095" w:rsidRPr="0067635D">
        <w:rPr>
          <w:b/>
          <w:bCs/>
          <w:u w:val="single"/>
        </w:rPr>
        <w:t>DOCK</w:t>
      </w:r>
      <w:r w:rsidR="00AA4B01" w:rsidRPr="0067635D">
        <w:rPr>
          <w:b/>
          <w:bCs/>
          <w:u w:val="single"/>
        </w:rPr>
        <w:t xml:space="preserve">, </w:t>
      </w:r>
      <w:r w:rsidR="00D72095" w:rsidRPr="0067635D">
        <w:rPr>
          <w:b/>
          <w:bCs/>
          <w:u w:val="single"/>
        </w:rPr>
        <w:t>PROTECTION OF</w:t>
      </w:r>
      <w:r w:rsidR="00D6508F" w:rsidRPr="0067635D">
        <w:rPr>
          <w:b/>
          <w:bCs/>
          <w:u w:val="single"/>
        </w:rPr>
        <w:t xml:space="preserve"> </w:t>
      </w:r>
      <w:r w:rsidR="00D72095" w:rsidRPr="0067635D">
        <w:rPr>
          <w:b/>
          <w:bCs/>
          <w:u w:val="single"/>
        </w:rPr>
        <w:t>ENVIRONMENT. PAINTING</w:t>
      </w:r>
      <w:r w:rsidR="00D6508F" w:rsidRPr="0067635D">
        <w:rPr>
          <w:b/>
          <w:bCs/>
          <w:u w:val="single"/>
        </w:rPr>
        <w:t xml:space="preserve"> </w:t>
      </w:r>
      <w:r w:rsidR="00D72095" w:rsidRPr="0067635D">
        <w:rPr>
          <w:b/>
          <w:bCs/>
          <w:u w:val="single"/>
        </w:rPr>
        <w:t>OPERATIONS</w:t>
      </w:r>
      <w:bookmarkEnd w:id="458"/>
    </w:p>
    <w:p w14:paraId="63C48A0B" w14:textId="77777777" w:rsidR="005E786C" w:rsidRPr="0067635D" w:rsidRDefault="005E786C" w:rsidP="00F90C5E">
      <w:pPr>
        <w:tabs>
          <w:tab w:val="left" w:pos="5685"/>
        </w:tabs>
        <w:spacing w:after="0"/>
        <w:jc w:val="both"/>
        <w:rPr>
          <w:b/>
          <w:bCs/>
          <w:u w:val="single"/>
        </w:rPr>
      </w:pPr>
    </w:p>
    <w:p w14:paraId="3CC04412" w14:textId="77777777" w:rsidR="00FD1D50" w:rsidRPr="0067635D" w:rsidRDefault="00D72095" w:rsidP="006A22D9">
      <w:pPr>
        <w:spacing w:after="0"/>
        <w:jc w:val="both"/>
        <w:rPr>
          <w:lang w:bidi="ar-LB"/>
        </w:rPr>
      </w:pPr>
      <w:r w:rsidRPr="0067635D">
        <w:rPr>
          <w:lang w:bidi="ar-LB"/>
        </w:rPr>
        <w:t xml:space="preserve">Cleaning during the ship's </w:t>
      </w:r>
      <w:r w:rsidR="00D9309B" w:rsidRPr="0067635D">
        <w:rPr>
          <w:lang w:bidi="ar-LB"/>
        </w:rPr>
        <w:t xml:space="preserve">docking </w:t>
      </w:r>
      <w:r w:rsidRPr="0067635D">
        <w:rPr>
          <w:lang w:bidi="ar-LB"/>
        </w:rPr>
        <w:t xml:space="preserve">in the dock is ensured by the </w:t>
      </w:r>
      <w:r w:rsidR="00DD762F" w:rsidRPr="0067635D">
        <w:rPr>
          <w:lang w:bidi="ar-LB"/>
        </w:rPr>
        <w:t>Ship owner/operator</w:t>
      </w:r>
      <w:r w:rsidRPr="0067635D">
        <w:rPr>
          <w:lang w:bidi="ar-LB"/>
        </w:rPr>
        <w:t xml:space="preserve">, who is obliged each day to clear away the debris resulting from the works, specifically material resulting from the scraping or sand-blasting of the ship's </w:t>
      </w:r>
      <w:r w:rsidR="00DD762F" w:rsidRPr="0067635D">
        <w:rPr>
          <w:lang w:bidi="ar-LB"/>
        </w:rPr>
        <w:t>hull</w:t>
      </w:r>
      <w:r w:rsidRPr="0067635D">
        <w:rPr>
          <w:lang w:bidi="ar-LB"/>
        </w:rPr>
        <w:t xml:space="preserve">, and the packing material. </w:t>
      </w:r>
    </w:p>
    <w:p w14:paraId="1D5C70F6" w14:textId="4824899E" w:rsidR="00D72095" w:rsidRPr="0067635D" w:rsidRDefault="00D72095" w:rsidP="006A22D9">
      <w:pPr>
        <w:spacing w:after="0"/>
        <w:jc w:val="both"/>
        <w:rPr>
          <w:lang w:bidi="ar-LB"/>
        </w:rPr>
      </w:pPr>
      <w:r w:rsidRPr="0067635D">
        <w:rPr>
          <w:lang w:bidi="ar-LB"/>
        </w:rPr>
        <w:t xml:space="preserve">This waste can only be cleared using the skips provided for that purpose and it is strictly </w:t>
      </w:r>
      <w:r w:rsidR="006A22D9" w:rsidRPr="0067635D">
        <w:rPr>
          <w:lang w:bidi="ar-LB"/>
        </w:rPr>
        <w:t>forbidden</w:t>
      </w:r>
      <w:r w:rsidRPr="0067635D">
        <w:rPr>
          <w:lang w:bidi="ar-LB"/>
        </w:rPr>
        <w:t xml:space="preserve"> to discharge </w:t>
      </w:r>
      <w:r w:rsidR="00DD762F" w:rsidRPr="0067635D">
        <w:rPr>
          <w:lang w:bidi="ar-LB"/>
        </w:rPr>
        <w:t xml:space="preserve">the mentioned </w:t>
      </w:r>
      <w:r w:rsidRPr="0067635D">
        <w:rPr>
          <w:lang w:bidi="ar-LB"/>
        </w:rPr>
        <w:t>waste in the water body.</w:t>
      </w:r>
    </w:p>
    <w:p w14:paraId="7E664C74" w14:textId="77777777" w:rsidR="00D72095" w:rsidRPr="0067635D" w:rsidRDefault="00D72095" w:rsidP="00D72095">
      <w:pPr>
        <w:spacing w:after="0"/>
        <w:jc w:val="both"/>
        <w:rPr>
          <w:lang w:bidi="ar-LB"/>
        </w:rPr>
      </w:pPr>
      <w:r w:rsidRPr="0067635D">
        <w:rPr>
          <w:lang w:bidi="ar-LB"/>
        </w:rPr>
        <w:t>It is prohibited to discharge waste from the ship into the dock.</w:t>
      </w:r>
    </w:p>
    <w:p w14:paraId="358FFC19" w14:textId="77777777" w:rsidR="00D72095" w:rsidRPr="0067635D" w:rsidRDefault="00D72095" w:rsidP="00D72095">
      <w:pPr>
        <w:spacing w:after="0"/>
        <w:jc w:val="both"/>
        <w:rPr>
          <w:lang w:bidi="ar-LB"/>
        </w:rPr>
      </w:pPr>
      <w:r w:rsidRPr="0067635D">
        <w:rPr>
          <w:lang w:bidi="ar-LB"/>
        </w:rPr>
        <w:t>All necessary precautions must be taken to protect the facilities during sandblasting operations.</w:t>
      </w:r>
      <w:r w:rsidR="00D6508F" w:rsidRPr="0067635D">
        <w:rPr>
          <w:lang w:bidi="ar-LB"/>
        </w:rPr>
        <w:t xml:space="preserve">      </w:t>
      </w:r>
    </w:p>
    <w:p w14:paraId="6FC70B98" w14:textId="77777777" w:rsidR="00D72095" w:rsidRPr="0067635D" w:rsidRDefault="00D72095" w:rsidP="00A11000">
      <w:pPr>
        <w:spacing w:after="0"/>
        <w:jc w:val="both"/>
        <w:rPr>
          <w:lang w:bidi="ar-LB"/>
        </w:rPr>
      </w:pPr>
      <w:r w:rsidRPr="0067635D">
        <w:rPr>
          <w:lang w:bidi="ar-LB"/>
        </w:rPr>
        <w:t xml:space="preserve">Any company planning to carry out painting operations on board </w:t>
      </w:r>
      <w:r w:rsidR="00DD762F" w:rsidRPr="0067635D">
        <w:rPr>
          <w:lang w:bidi="ar-LB"/>
        </w:rPr>
        <w:t xml:space="preserve">of </w:t>
      </w:r>
      <w:r w:rsidRPr="0067635D">
        <w:rPr>
          <w:lang w:bidi="ar-LB"/>
        </w:rPr>
        <w:t xml:space="preserve">the ship that might cause damage, must inform the </w:t>
      </w:r>
      <w:r w:rsidR="00DD762F" w:rsidRPr="0067635D">
        <w:rPr>
          <w:lang w:bidi="ar-LB"/>
        </w:rPr>
        <w:t xml:space="preserve">Ship owners/operators </w:t>
      </w:r>
      <w:r w:rsidRPr="0067635D">
        <w:rPr>
          <w:lang w:bidi="ar-LB"/>
        </w:rPr>
        <w:t>and the third parties twelve (12) hours in advance by posting placards, of a type approved by the Operator, in a clearly visible manner and at a sufficient distance indicating the times of the start</w:t>
      </w:r>
      <w:r w:rsidR="00DD762F" w:rsidRPr="0067635D">
        <w:rPr>
          <w:lang w:bidi="ar-LB"/>
        </w:rPr>
        <w:t>,</w:t>
      </w:r>
      <w:r w:rsidRPr="0067635D">
        <w:rPr>
          <w:lang w:bidi="ar-LB"/>
        </w:rPr>
        <w:t xml:space="preserve"> and end of the work.</w:t>
      </w:r>
    </w:p>
    <w:p w14:paraId="4214AF1E" w14:textId="77777777" w:rsidR="00D72095" w:rsidRPr="0067635D" w:rsidRDefault="00D72095" w:rsidP="00D72095">
      <w:pPr>
        <w:spacing w:after="0"/>
        <w:jc w:val="both"/>
        <w:rPr>
          <w:lang w:bidi="ar-LB"/>
        </w:rPr>
      </w:pPr>
      <w:r w:rsidRPr="0067635D">
        <w:rPr>
          <w:lang w:bidi="ar-LB"/>
        </w:rPr>
        <w:t>It is prohibited to sandblast or spray paint hull sections situated above the waterline in the dock unless the Operator has granted special authorization.</w:t>
      </w:r>
    </w:p>
    <w:p w14:paraId="5881508E" w14:textId="77777777" w:rsidR="0007123C" w:rsidRPr="0067635D" w:rsidRDefault="00D72095" w:rsidP="006A22D9">
      <w:pPr>
        <w:spacing w:after="0"/>
        <w:jc w:val="both"/>
        <w:rPr>
          <w:lang w:bidi="ar-LB"/>
        </w:rPr>
      </w:pPr>
      <w:r w:rsidRPr="0067635D">
        <w:rPr>
          <w:lang w:bidi="ar-LB"/>
        </w:rPr>
        <w:t xml:space="preserve">It is prohibited to empty any petroleum products inside the dock. In the event of spillage, even accidental, the </w:t>
      </w:r>
      <w:r w:rsidR="00DD762F" w:rsidRPr="0067635D">
        <w:rPr>
          <w:lang w:bidi="ar-LB"/>
        </w:rPr>
        <w:t>Ship owner/operator must</w:t>
      </w:r>
      <w:r w:rsidRPr="0067635D">
        <w:rPr>
          <w:lang w:bidi="ar-LB"/>
        </w:rPr>
        <w:t xml:space="preserve"> immediately take necessary measures to clean up all traces, including </w:t>
      </w:r>
      <w:r w:rsidR="00DD762F" w:rsidRPr="0067635D">
        <w:rPr>
          <w:lang w:bidi="ar-LB"/>
        </w:rPr>
        <w:t xml:space="preserve">those </w:t>
      </w:r>
      <w:r w:rsidRPr="0067635D">
        <w:rPr>
          <w:lang w:bidi="ar-LB"/>
        </w:rPr>
        <w:t>from the water and the quays of the port or other facilities.</w:t>
      </w:r>
      <w:r w:rsidR="00D6508F" w:rsidRPr="0067635D">
        <w:rPr>
          <w:lang w:bidi="ar-LB"/>
        </w:rPr>
        <w:t xml:space="preserve"> </w:t>
      </w:r>
    </w:p>
    <w:p w14:paraId="2E8EF721" w14:textId="3AAB4BA2" w:rsidR="00D72095" w:rsidRPr="0067635D" w:rsidRDefault="00D72095" w:rsidP="006A22D9">
      <w:pPr>
        <w:spacing w:after="0"/>
        <w:jc w:val="both"/>
        <w:rPr>
          <w:lang w:bidi="ar-LB"/>
        </w:rPr>
      </w:pPr>
      <w:r w:rsidRPr="0067635D">
        <w:rPr>
          <w:lang w:bidi="ar-LB"/>
        </w:rPr>
        <w:t xml:space="preserve">If the </w:t>
      </w:r>
      <w:r w:rsidR="00DD762F" w:rsidRPr="0067635D">
        <w:rPr>
          <w:lang w:bidi="ar-LB"/>
        </w:rPr>
        <w:t xml:space="preserve">Ship owner/operator </w:t>
      </w:r>
      <w:r w:rsidRPr="0067635D">
        <w:rPr>
          <w:lang w:bidi="ar-LB"/>
        </w:rPr>
        <w:t xml:space="preserve">fails to do so, the Operator shall take the necessary measures at the </w:t>
      </w:r>
      <w:r w:rsidR="00DD762F" w:rsidRPr="0067635D">
        <w:rPr>
          <w:lang w:bidi="ar-LB"/>
        </w:rPr>
        <w:t>Ship owner/operator</w:t>
      </w:r>
      <w:r w:rsidRPr="0067635D">
        <w:rPr>
          <w:lang w:bidi="ar-LB"/>
        </w:rPr>
        <w:t>'s expense.</w:t>
      </w:r>
    </w:p>
    <w:p w14:paraId="3DAB6FAD" w14:textId="77777777" w:rsidR="00D72095" w:rsidRPr="0067635D" w:rsidRDefault="00D72095" w:rsidP="00D72095">
      <w:pPr>
        <w:spacing w:after="0"/>
        <w:jc w:val="both"/>
        <w:rPr>
          <w:lang w:bidi="ar-LB"/>
        </w:rPr>
      </w:pPr>
      <w:r w:rsidRPr="0067635D">
        <w:rPr>
          <w:lang w:bidi="ar-LB"/>
        </w:rPr>
        <w:t>In the event of spillage during dock emersion or immersion, the ongoing operation may be interrupted until cleaning has been completed. The dock occupation fees continue to be c</w:t>
      </w:r>
      <w:r w:rsidR="00DD762F" w:rsidRPr="0067635D">
        <w:rPr>
          <w:lang w:bidi="ar-LB"/>
        </w:rPr>
        <w:t>harged during the interruption</w:t>
      </w:r>
      <w:r w:rsidRPr="0067635D">
        <w:rPr>
          <w:lang w:bidi="ar-LB"/>
        </w:rPr>
        <w:t xml:space="preserve"> as if occupation was effective.</w:t>
      </w:r>
    </w:p>
    <w:p w14:paraId="74E80CA5" w14:textId="77777777" w:rsidR="00D72095" w:rsidRPr="0067635D" w:rsidRDefault="00D72095" w:rsidP="001A2C1A">
      <w:pPr>
        <w:spacing w:after="0"/>
        <w:jc w:val="both"/>
        <w:rPr>
          <w:lang w:bidi="ar-LB"/>
        </w:rPr>
      </w:pPr>
      <w:r w:rsidRPr="0067635D">
        <w:rPr>
          <w:lang w:bidi="ar-LB"/>
        </w:rPr>
        <w:t xml:space="preserve">After completing the ship repairs and before immersion of the dock, the </w:t>
      </w:r>
      <w:r w:rsidR="00DD762F" w:rsidRPr="0067635D">
        <w:rPr>
          <w:lang w:bidi="ar-LB"/>
        </w:rPr>
        <w:t>Ship owners/operators</w:t>
      </w:r>
      <w:r w:rsidRPr="0067635D">
        <w:rPr>
          <w:lang w:bidi="ar-LB"/>
        </w:rPr>
        <w:t xml:space="preserve"> must remove and clear away all debris and waste material of any kind from the repair operations that remains on the dock floor at their own expense.</w:t>
      </w:r>
    </w:p>
    <w:p w14:paraId="053A1D1E" w14:textId="77777777" w:rsidR="00D72095" w:rsidRPr="0067635D" w:rsidRDefault="001A2C1A" w:rsidP="001A2C1A">
      <w:pPr>
        <w:spacing w:after="0"/>
        <w:jc w:val="both"/>
        <w:rPr>
          <w:lang w:bidi="ar-LB"/>
        </w:rPr>
      </w:pPr>
      <w:r w:rsidRPr="0067635D">
        <w:rPr>
          <w:lang w:bidi="ar-LB"/>
        </w:rPr>
        <w:t xml:space="preserve">If a </w:t>
      </w:r>
      <w:r w:rsidR="00DD762F" w:rsidRPr="0067635D">
        <w:rPr>
          <w:lang w:bidi="ar-LB"/>
        </w:rPr>
        <w:t>Ship owner/operator</w:t>
      </w:r>
      <w:r w:rsidR="00D72095" w:rsidRPr="0067635D">
        <w:rPr>
          <w:lang w:bidi="ar-LB"/>
        </w:rPr>
        <w:t xml:space="preserve"> fails to comply with the provisions of this article, the Operator shall automatically perform the necessary work at the </w:t>
      </w:r>
      <w:r w:rsidR="00DD762F" w:rsidRPr="0067635D">
        <w:rPr>
          <w:lang w:bidi="ar-LB"/>
        </w:rPr>
        <w:t>Ship owner/operator</w:t>
      </w:r>
      <w:r w:rsidR="00D72095" w:rsidRPr="0067635D">
        <w:rPr>
          <w:lang w:bidi="ar-LB"/>
        </w:rPr>
        <w:t>'s expense, and without prejudice to legal action that might be taken pursuant to the regulations in effect.</w:t>
      </w:r>
    </w:p>
    <w:p w14:paraId="217BAF17" w14:textId="77777777" w:rsidR="0030041F" w:rsidRPr="0067635D" w:rsidRDefault="00D72095" w:rsidP="00A11000">
      <w:pPr>
        <w:spacing w:after="0"/>
        <w:jc w:val="both"/>
        <w:rPr>
          <w:lang w:bidi="ar-LB"/>
        </w:rPr>
      </w:pPr>
      <w:r w:rsidRPr="0067635D">
        <w:rPr>
          <w:lang w:bidi="ar-LB"/>
        </w:rPr>
        <w:t>The occupation fees will continue to be charged during the cleaning and through to its completion.</w:t>
      </w:r>
    </w:p>
    <w:p w14:paraId="1BB1EF90" w14:textId="77777777" w:rsidR="00AA4B01" w:rsidRPr="0067635D" w:rsidRDefault="00AA4B01" w:rsidP="00A11000">
      <w:pPr>
        <w:spacing w:after="0"/>
        <w:jc w:val="both"/>
        <w:rPr>
          <w:lang w:bidi="ar-LB"/>
        </w:rPr>
      </w:pPr>
    </w:p>
    <w:p w14:paraId="4152F396" w14:textId="77777777" w:rsidR="004A31CF" w:rsidRPr="0067635D" w:rsidRDefault="004A31CF" w:rsidP="00A11000">
      <w:pPr>
        <w:spacing w:after="0"/>
        <w:jc w:val="both"/>
        <w:rPr>
          <w:lang w:bidi="ar-LB"/>
        </w:rPr>
      </w:pPr>
    </w:p>
    <w:p w14:paraId="1EB12FC1" w14:textId="77777777" w:rsidR="005E786C" w:rsidRPr="0067635D" w:rsidRDefault="00D72095" w:rsidP="00F90C5E">
      <w:pPr>
        <w:tabs>
          <w:tab w:val="left" w:pos="5685"/>
        </w:tabs>
        <w:spacing w:after="0"/>
        <w:jc w:val="both"/>
        <w:rPr>
          <w:b/>
          <w:bCs/>
          <w:u w:val="single"/>
        </w:rPr>
      </w:pPr>
      <w:bookmarkStart w:id="459" w:name="_Toc125336623"/>
      <w:r w:rsidRPr="0067635D">
        <w:rPr>
          <w:b/>
          <w:bCs/>
          <w:u w:val="single"/>
        </w:rPr>
        <w:t xml:space="preserve">ARTICLE 7: IMMERSING THE DOCK AND </w:t>
      </w:r>
      <w:r w:rsidR="00A4708C" w:rsidRPr="0067635D">
        <w:rPr>
          <w:b/>
          <w:bCs/>
          <w:u w:val="single"/>
        </w:rPr>
        <w:t xml:space="preserve">EXITING </w:t>
      </w:r>
      <w:r w:rsidRPr="0067635D">
        <w:rPr>
          <w:b/>
          <w:bCs/>
          <w:u w:val="single"/>
        </w:rPr>
        <w:t>THE SHIP</w:t>
      </w:r>
      <w:bookmarkEnd w:id="459"/>
    </w:p>
    <w:p w14:paraId="7A78C73E" w14:textId="07673D8E" w:rsidR="00D72095" w:rsidRPr="0067635D" w:rsidRDefault="00D6508F" w:rsidP="00F90C5E">
      <w:pPr>
        <w:tabs>
          <w:tab w:val="left" w:pos="5685"/>
        </w:tabs>
        <w:spacing w:after="0"/>
        <w:jc w:val="both"/>
        <w:rPr>
          <w:b/>
          <w:bCs/>
          <w:u w:val="single"/>
        </w:rPr>
      </w:pPr>
      <w:r w:rsidRPr="0067635D">
        <w:rPr>
          <w:b/>
          <w:bCs/>
          <w:u w:val="single"/>
        </w:rPr>
        <w:t xml:space="preserve">     </w:t>
      </w:r>
    </w:p>
    <w:p w14:paraId="068081F3" w14:textId="77777777" w:rsidR="00D72095" w:rsidRPr="0067635D" w:rsidRDefault="00D72095" w:rsidP="00D72095">
      <w:pPr>
        <w:spacing w:after="0"/>
        <w:jc w:val="both"/>
        <w:rPr>
          <w:lang w:bidi="ar-LB"/>
        </w:rPr>
      </w:pPr>
      <w:r w:rsidRPr="0067635D">
        <w:rPr>
          <w:lang w:bidi="ar-LB"/>
        </w:rPr>
        <w:t>The Operator must be informed of the plans to exit the ship from the dock at least 24 hours in advance (excluding Sundays and public holidays).</w:t>
      </w:r>
    </w:p>
    <w:p w14:paraId="3422192D" w14:textId="77777777" w:rsidR="0007123C" w:rsidRPr="0067635D" w:rsidRDefault="00D72095" w:rsidP="001A2C1A">
      <w:pPr>
        <w:spacing w:after="0"/>
        <w:jc w:val="both"/>
        <w:rPr>
          <w:lang w:bidi="ar-LB"/>
        </w:rPr>
      </w:pPr>
      <w:r w:rsidRPr="0067635D">
        <w:rPr>
          <w:lang w:bidi="ar-LB"/>
        </w:rPr>
        <w:t xml:space="preserve">Before immersing the dock, the </w:t>
      </w:r>
      <w:r w:rsidR="00A4708C" w:rsidRPr="0067635D">
        <w:rPr>
          <w:lang w:bidi="ar-LB"/>
        </w:rPr>
        <w:t>Ship owner/operator</w:t>
      </w:r>
      <w:r w:rsidRPr="0067635D">
        <w:rPr>
          <w:lang w:bidi="ar-LB"/>
        </w:rPr>
        <w:t xml:space="preserve"> must check the buoyancy and stability of the ship, then give the Operator a written note declaring that all the works and ver</w:t>
      </w:r>
      <w:r w:rsidR="00A4708C" w:rsidRPr="0067635D">
        <w:rPr>
          <w:lang w:bidi="ar-LB"/>
        </w:rPr>
        <w:t xml:space="preserve">ifications have been completed </w:t>
      </w:r>
      <w:r w:rsidRPr="0067635D">
        <w:rPr>
          <w:lang w:bidi="ar-LB"/>
        </w:rPr>
        <w:t xml:space="preserve">and requesting the refloating of the ship. </w:t>
      </w:r>
    </w:p>
    <w:p w14:paraId="0B05F476" w14:textId="2D8DCDEF" w:rsidR="00D72095" w:rsidRPr="0067635D" w:rsidRDefault="00D72095" w:rsidP="001A2C1A">
      <w:pPr>
        <w:spacing w:after="0"/>
        <w:jc w:val="both"/>
        <w:rPr>
          <w:lang w:bidi="ar-LB"/>
        </w:rPr>
      </w:pPr>
      <w:r w:rsidRPr="0067635D">
        <w:rPr>
          <w:lang w:bidi="ar-LB"/>
        </w:rPr>
        <w:t>No refloating operation is started before this written note has been given to the Operator and the moorings have been put back in place.</w:t>
      </w:r>
    </w:p>
    <w:p w14:paraId="7E801AA5" w14:textId="77777777" w:rsidR="00D72095" w:rsidRPr="0067635D" w:rsidRDefault="00D72095" w:rsidP="001A2C1A">
      <w:pPr>
        <w:spacing w:after="0"/>
        <w:jc w:val="both"/>
        <w:rPr>
          <w:lang w:bidi="ar-LB"/>
        </w:rPr>
      </w:pPr>
      <w:r w:rsidRPr="0067635D">
        <w:rPr>
          <w:lang w:bidi="ar-LB"/>
        </w:rPr>
        <w:t xml:space="preserve">As soon as the operations permitting the ship's exit are completed, the ship must leave the dock as speedily as possible, failing which hauling could be performed automatically, at the expense, risks and perils of the </w:t>
      </w:r>
      <w:r w:rsidR="00A4708C" w:rsidRPr="0067635D">
        <w:rPr>
          <w:lang w:bidi="ar-LB"/>
        </w:rPr>
        <w:t>Ship owner/operator.</w:t>
      </w:r>
    </w:p>
    <w:p w14:paraId="2BF5E224" w14:textId="184B26A9" w:rsidR="00D72095" w:rsidRPr="0067635D" w:rsidRDefault="00D72095" w:rsidP="0007123C">
      <w:pPr>
        <w:spacing w:after="0"/>
        <w:jc w:val="both"/>
        <w:rPr>
          <w:lang w:bidi="ar-LB"/>
        </w:rPr>
      </w:pPr>
      <w:r w:rsidRPr="0067635D">
        <w:rPr>
          <w:lang w:bidi="ar-LB"/>
        </w:rPr>
        <w:t xml:space="preserve">If the ship has developed list during refloating, or if the moorings have been dragged along the bottom of the dock during ship entry or exit, the Operator may carry out a special inspection of the floating dock floor, including emersion of the vacant dock, to verify that no damage has been caused to the lines of blocks and other parts of the dock. The resulting costs are borne by the </w:t>
      </w:r>
      <w:r w:rsidR="00A4708C" w:rsidRPr="0067635D">
        <w:rPr>
          <w:lang w:bidi="ar-LB"/>
        </w:rPr>
        <w:t>Ship owner/operator</w:t>
      </w:r>
      <w:r w:rsidRPr="0067635D">
        <w:rPr>
          <w:lang w:bidi="ar-LB"/>
        </w:rPr>
        <w:t>, even if no damage is found.</w:t>
      </w:r>
    </w:p>
    <w:p w14:paraId="1616E189" w14:textId="77777777" w:rsidR="0007123C" w:rsidRPr="0067635D" w:rsidRDefault="0007123C" w:rsidP="0007123C">
      <w:pPr>
        <w:spacing w:after="0"/>
        <w:jc w:val="both"/>
        <w:rPr>
          <w:lang w:bidi="ar-LB"/>
        </w:rPr>
      </w:pPr>
    </w:p>
    <w:p w14:paraId="14537E8B" w14:textId="77777777" w:rsidR="004A31CF" w:rsidRPr="0067635D" w:rsidRDefault="004A31CF" w:rsidP="0007123C">
      <w:pPr>
        <w:spacing w:after="0"/>
        <w:jc w:val="both"/>
        <w:rPr>
          <w:lang w:bidi="ar-LB"/>
        </w:rPr>
      </w:pPr>
    </w:p>
    <w:p w14:paraId="21623462" w14:textId="77777777" w:rsidR="005E786C" w:rsidRPr="0067635D" w:rsidRDefault="00D72095" w:rsidP="00F90C5E">
      <w:pPr>
        <w:tabs>
          <w:tab w:val="left" w:pos="5685"/>
        </w:tabs>
        <w:spacing w:after="0"/>
        <w:jc w:val="both"/>
        <w:rPr>
          <w:b/>
          <w:bCs/>
          <w:u w:val="single"/>
        </w:rPr>
      </w:pPr>
      <w:bookmarkStart w:id="460" w:name="_Toc125336624"/>
      <w:r w:rsidRPr="0067635D">
        <w:rPr>
          <w:b/>
          <w:bCs/>
          <w:u w:val="single"/>
        </w:rPr>
        <w:t>ARTICLE 8: OPERATING ENGINES WITHIN THE CONFINES OF THE DOCK</w:t>
      </w:r>
      <w:bookmarkEnd w:id="460"/>
      <w:r w:rsidR="00D6508F" w:rsidRPr="0067635D">
        <w:rPr>
          <w:b/>
          <w:bCs/>
          <w:u w:val="single"/>
        </w:rPr>
        <w:t xml:space="preserve"> </w:t>
      </w:r>
    </w:p>
    <w:p w14:paraId="4DE79852" w14:textId="0E81B750" w:rsidR="00D72095" w:rsidRPr="0067635D" w:rsidRDefault="00D6508F" w:rsidP="00F90C5E">
      <w:pPr>
        <w:tabs>
          <w:tab w:val="left" w:pos="5685"/>
        </w:tabs>
        <w:spacing w:after="0"/>
        <w:jc w:val="both"/>
        <w:rPr>
          <w:b/>
          <w:bCs/>
          <w:u w:val="single"/>
        </w:rPr>
      </w:pPr>
      <w:r w:rsidRPr="0067635D">
        <w:rPr>
          <w:b/>
          <w:bCs/>
          <w:u w:val="single"/>
        </w:rPr>
        <w:t xml:space="preserve">     </w:t>
      </w:r>
    </w:p>
    <w:p w14:paraId="48CB6811" w14:textId="77777777" w:rsidR="00D72095" w:rsidRPr="0067635D" w:rsidRDefault="00D72095" w:rsidP="00D72095">
      <w:pPr>
        <w:spacing w:after="0"/>
        <w:jc w:val="both"/>
        <w:rPr>
          <w:lang w:bidi="ar-LB"/>
        </w:rPr>
      </w:pPr>
      <w:r w:rsidRPr="0067635D">
        <w:rPr>
          <w:lang w:bidi="ar-LB"/>
        </w:rPr>
        <w:t>To avoid misadjusting the lines of blocks, no maneuvers using engines are to be performed either when entering or leaving the dock while the propellers are within the confines of the dock.</w:t>
      </w:r>
    </w:p>
    <w:p w14:paraId="3E642BB1" w14:textId="77777777" w:rsidR="00D72095" w:rsidRPr="0067635D" w:rsidRDefault="00D72095" w:rsidP="00D72095">
      <w:pPr>
        <w:spacing w:after="0"/>
        <w:jc w:val="both"/>
        <w:rPr>
          <w:lang w:bidi="ar-LB"/>
        </w:rPr>
      </w:pPr>
      <w:r w:rsidRPr="0067635D">
        <w:rPr>
          <w:lang w:bidi="ar-LB"/>
        </w:rPr>
        <w:t>Tug operations in the vicinity of the dock must be carried out with all the usual precautions.</w:t>
      </w:r>
    </w:p>
    <w:p w14:paraId="2EE70DA6" w14:textId="77777777" w:rsidR="0007123C" w:rsidRPr="0067635D" w:rsidRDefault="00D72095" w:rsidP="001A2C1A">
      <w:pPr>
        <w:spacing w:after="0"/>
        <w:jc w:val="both"/>
        <w:rPr>
          <w:lang w:bidi="ar-LB"/>
        </w:rPr>
      </w:pPr>
      <w:r w:rsidRPr="0067635D">
        <w:rPr>
          <w:lang w:bidi="ar-LB"/>
        </w:rPr>
        <w:t xml:space="preserve">The different machines for propelling and maneuvering the ship may only be used under exceptional circumstances within the confines of the dock under the responsibility of the ship's captain. </w:t>
      </w:r>
    </w:p>
    <w:p w14:paraId="23ED0523" w14:textId="2C2BFF1F" w:rsidR="00D72095" w:rsidRPr="0067635D" w:rsidRDefault="00D72095" w:rsidP="001A2C1A">
      <w:pPr>
        <w:spacing w:after="0"/>
        <w:jc w:val="both"/>
        <w:rPr>
          <w:lang w:bidi="ar-LB"/>
        </w:rPr>
      </w:pPr>
      <w:r w:rsidRPr="0067635D">
        <w:rPr>
          <w:lang w:bidi="ar-LB"/>
        </w:rPr>
        <w:t xml:space="preserve">The Operators’ employees may order that their use be stopped. Any failures or damage that might be caused to the dock or the ship or a third party shall be at the expense of the </w:t>
      </w:r>
      <w:r w:rsidR="00A4708C" w:rsidRPr="0067635D">
        <w:rPr>
          <w:lang w:bidi="ar-LB"/>
        </w:rPr>
        <w:t>Ship owners/operators</w:t>
      </w:r>
      <w:r w:rsidRPr="0067635D">
        <w:rPr>
          <w:lang w:bidi="ar-LB"/>
        </w:rPr>
        <w:t>.</w:t>
      </w:r>
    </w:p>
    <w:p w14:paraId="09238B65" w14:textId="77777777" w:rsidR="00D72095" w:rsidRPr="0067635D" w:rsidRDefault="00D72095" w:rsidP="00D72095">
      <w:pPr>
        <w:spacing w:after="0"/>
        <w:jc w:val="both"/>
        <w:rPr>
          <w:lang w:bidi="ar-LB"/>
        </w:rPr>
      </w:pPr>
    </w:p>
    <w:p w14:paraId="334A7426" w14:textId="77777777" w:rsidR="004A31CF" w:rsidRPr="0067635D" w:rsidRDefault="004A31CF" w:rsidP="00D72095">
      <w:pPr>
        <w:spacing w:after="0"/>
        <w:jc w:val="both"/>
        <w:rPr>
          <w:lang w:bidi="ar-LB"/>
        </w:rPr>
      </w:pPr>
    </w:p>
    <w:p w14:paraId="383B649C" w14:textId="4F804F8B" w:rsidR="00D72095" w:rsidRPr="0067635D" w:rsidRDefault="00D72095" w:rsidP="00F90C5E">
      <w:pPr>
        <w:tabs>
          <w:tab w:val="left" w:pos="5685"/>
        </w:tabs>
        <w:spacing w:after="0"/>
        <w:jc w:val="both"/>
        <w:rPr>
          <w:b/>
          <w:bCs/>
          <w:u w:val="single"/>
        </w:rPr>
      </w:pPr>
      <w:bookmarkStart w:id="461" w:name="_Toc125336625"/>
      <w:r w:rsidRPr="0067635D">
        <w:rPr>
          <w:b/>
          <w:bCs/>
          <w:u w:val="single"/>
        </w:rPr>
        <w:t xml:space="preserve">ARTICLE 9: MISCELLANEOUS PROVISIONS – OBLIGATIONS OF THE </w:t>
      </w:r>
      <w:r w:rsidR="00A4708C" w:rsidRPr="0067635D">
        <w:rPr>
          <w:b/>
          <w:bCs/>
          <w:u w:val="single"/>
        </w:rPr>
        <w:t>SHIP OWNER/OPERATOR</w:t>
      </w:r>
      <w:bookmarkEnd w:id="461"/>
      <w:r w:rsidR="00A4708C" w:rsidRPr="0067635D">
        <w:rPr>
          <w:b/>
          <w:bCs/>
          <w:u w:val="single"/>
        </w:rPr>
        <w:t xml:space="preserve"> </w:t>
      </w:r>
    </w:p>
    <w:p w14:paraId="08786D54" w14:textId="77777777" w:rsidR="005E786C" w:rsidRPr="0067635D" w:rsidRDefault="005E786C" w:rsidP="00F90C5E">
      <w:pPr>
        <w:tabs>
          <w:tab w:val="left" w:pos="5685"/>
        </w:tabs>
        <w:spacing w:after="0"/>
        <w:jc w:val="both"/>
        <w:rPr>
          <w:b/>
          <w:bCs/>
          <w:u w:val="single"/>
        </w:rPr>
      </w:pPr>
    </w:p>
    <w:p w14:paraId="598F81D9" w14:textId="77777777" w:rsidR="00D72095" w:rsidRPr="0067635D" w:rsidRDefault="00D72095" w:rsidP="001A2C1A">
      <w:pPr>
        <w:spacing w:after="0"/>
        <w:jc w:val="both"/>
        <w:rPr>
          <w:lang w:bidi="ar-LB"/>
        </w:rPr>
      </w:pPr>
      <w:r w:rsidRPr="0067635D">
        <w:rPr>
          <w:lang w:bidi="ar-LB"/>
        </w:rPr>
        <w:t xml:space="preserve">The </w:t>
      </w:r>
      <w:r w:rsidR="00A4708C" w:rsidRPr="0067635D">
        <w:rPr>
          <w:lang w:bidi="ar-LB"/>
        </w:rPr>
        <w:t>Ship owner/operator</w:t>
      </w:r>
      <w:r w:rsidRPr="0067635D">
        <w:rPr>
          <w:lang w:bidi="ar-LB"/>
        </w:rPr>
        <w:t xml:space="preserve"> must take all necessary precautions to ensure that the ship is presented at the dock in a perfectly stable condition.</w:t>
      </w:r>
    </w:p>
    <w:p w14:paraId="71753F1D" w14:textId="77777777" w:rsidR="001A2C1A" w:rsidRPr="0067635D" w:rsidRDefault="00D72095" w:rsidP="00D72095">
      <w:pPr>
        <w:spacing w:after="0"/>
        <w:rPr>
          <w:lang w:bidi="ar-LB"/>
        </w:rPr>
      </w:pPr>
      <w:r w:rsidRPr="0067635D">
        <w:rPr>
          <w:lang w:bidi="ar-LB"/>
        </w:rPr>
        <w:t>The ship</w:t>
      </w:r>
      <w:r w:rsidRPr="0067635D">
        <w:rPr>
          <w:strike/>
          <w:lang w:bidi="ar-LB"/>
        </w:rPr>
        <w:t>s</w:t>
      </w:r>
      <w:r w:rsidRPr="0067635D">
        <w:rPr>
          <w:lang w:bidi="ar-LB"/>
        </w:rPr>
        <w:t xml:space="preserve"> must provide a gas-free certificate before entering the dock.</w:t>
      </w:r>
      <w:r w:rsidR="00D6508F" w:rsidRPr="0067635D">
        <w:rPr>
          <w:lang w:bidi="ar-LB"/>
        </w:rPr>
        <w:t xml:space="preserve">                          </w:t>
      </w:r>
      <w:r w:rsidRPr="0067635D">
        <w:rPr>
          <w:lang w:bidi="ar-LB"/>
        </w:rPr>
        <w:t xml:space="preserve"> </w:t>
      </w:r>
    </w:p>
    <w:p w14:paraId="782617F7" w14:textId="77777777" w:rsidR="0007123C" w:rsidRPr="0067635D" w:rsidRDefault="00D72095" w:rsidP="001A2C1A">
      <w:pPr>
        <w:spacing w:after="0"/>
        <w:rPr>
          <w:lang w:bidi="ar-LB"/>
        </w:rPr>
      </w:pPr>
      <w:r w:rsidRPr="0067635D">
        <w:rPr>
          <w:lang w:bidi="ar-LB"/>
        </w:rPr>
        <w:t xml:space="preserve">Ship </w:t>
      </w:r>
      <w:r w:rsidR="00A4708C" w:rsidRPr="0067635D">
        <w:rPr>
          <w:lang w:bidi="ar-LB"/>
        </w:rPr>
        <w:t xml:space="preserve">access </w:t>
      </w:r>
      <w:r w:rsidRPr="0067635D">
        <w:rPr>
          <w:lang w:bidi="ar-LB"/>
        </w:rPr>
        <w:t xml:space="preserve">and exits shall be made preferably on working days between 09h00 and 17h00 hours. </w:t>
      </w:r>
    </w:p>
    <w:p w14:paraId="3A034135" w14:textId="31B49788" w:rsidR="00D72095" w:rsidRPr="0067635D" w:rsidRDefault="00D72095" w:rsidP="001A2C1A">
      <w:pPr>
        <w:spacing w:after="0"/>
        <w:rPr>
          <w:lang w:bidi="ar-LB"/>
        </w:rPr>
      </w:pPr>
      <w:r w:rsidRPr="0067635D">
        <w:rPr>
          <w:lang w:bidi="ar-LB"/>
        </w:rPr>
        <w:t>No ship may cross the dock entrance without the authorization of the Operator.</w:t>
      </w:r>
    </w:p>
    <w:p w14:paraId="29E969E5" w14:textId="77777777" w:rsidR="00D72095" w:rsidRPr="0067635D" w:rsidRDefault="00D72095" w:rsidP="001A2C1A">
      <w:pPr>
        <w:spacing w:after="0"/>
        <w:jc w:val="both"/>
        <w:rPr>
          <w:lang w:bidi="ar-LB"/>
        </w:rPr>
      </w:pPr>
      <w:r w:rsidRPr="0067635D">
        <w:rPr>
          <w:lang w:bidi="ar-LB"/>
        </w:rPr>
        <w:t xml:space="preserve">The ship shall be hauled by and under the responsibility of the </w:t>
      </w:r>
      <w:r w:rsidR="00A4708C" w:rsidRPr="0067635D">
        <w:rPr>
          <w:lang w:bidi="ar-LB"/>
        </w:rPr>
        <w:t>Ship owner/operator</w:t>
      </w:r>
      <w:r w:rsidRPr="0067635D">
        <w:rPr>
          <w:lang w:bidi="ar-LB"/>
        </w:rPr>
        <w:t>, but centering will be carried out using the dock equipment.</w:t>
      </w:r>
      <w:r w:rsidR="00D6508F" w:rsidRPr="0067635D">
        <w:rPr>
          <w:lang w:bidi="ar-LB"/>
        </w:rPr>
        <w:t xml:space="preserve"> </w:t>
      </w:r>
      <w:r w:rsidRPr="0067635D">
        <w:rPr>
          <w:lang w:bidi="ar-LB"/>
        </w:rPr>
        <w:t xml:space="preserve"> </w:t>
      </w:r>
    </w:p>
    <w:p w14:paraId="3A7B929E" w14:textId="77777777" w:rsidR="0007123C" w:rsidRPr="0067635D" w:rsidRDefault="00D72095" w:rsidP="00A4708C">
      <w:pPr>
        <w:spacing w:after="0"/>
        <w:jc w:val="both"/>
        <w:rPr>
          <w:lang w:bidi="ar-LB"/>
        </w:rPr>
      </w:pPr>
      <w:r w:rsidRPr="0067635D">
        <w:rPr>
          <w:lang w:bidi="ar-LB"/>
        </w:rPr>
        <w:t xml:space="preserve">As soon as the ship has entered the dock, and throughout its stay in the dock, no maneuvering of weights or displacement of water or changes in ballasting may be performed without the prior approval of the operator. </w:t>
      </w:r>
    </w:p>
    <w:p w14:paraId="7A902F49" w14:textId="1900459F" w:rsidR="00D72095" w:rsidRPr="0067635D" w:rsidRDefault="00D72095" w:rsidP="00A4708C">
      <w:pPr>
        <w:spacing w:after="0"/>
        <w:jc w:val="both"/>
        <w:rPr>
          <w:lang w:bidi="ar-LB"/>
        </w:rPr>
      </w:pPr>
      <w:r w:rsidRPr="0067635D">
        <w:rPr>
          <w:lang w:bidi="ar-LB"/>
        </w:rPr>
        <w:t>These operations are prohibited during the dock raising maneuver. During this maneuver the ship shall maintain VHF radio contact with the dock.</w:t>
      </w:r>
    </w:p>
    <w:p w14:paraId="1879F031" w14:textId="77777777" w:rsidR="0007123C" w:rsidRPr="0067635D" w:rsidRDefault="00D72095" w:rsidP="001A2C1A">
      <w:pPr>
        <w:spacing w:after="0"/>
        <w:jc w:val="both"/>
        <w:rPr>
          <w:lang w:bidi="ar-LB"/>
        </w:rPr>
      </w:pPr>
      <w:r w:rsidRPr="0067635D">
        <w:rPr>
          <w:lang w:bidi="ar-LB"/>
        </w:rPr>
        <w:t>Before immersing the dock, it is mandatory for the user to inform the Operator of the influence of any changes in the distribution of weights or ballasting on the ship parameters.</w:t>
      </w:r>
    </w:p>
    <w:p w14:paraId="0872ED19" w14:textId="2261AEC1" w:rsidR="00D72095" w:rsidRPr="0067635D" w:rsidRDefault="00D72095" w:rsidP="001A2C1A">
      <w:pPr>
        <w:spacing w:after="0"/>
        <w:jc w:val="both"/>
        <w:rPr>
          <w:lang w:bidi="ar-LB"/>
        </w:rPr>
      </w:pPr>
      <w:r w:rsidRPr="0067635D">
        <w:rPr>
          <w:lang w:bidi="ar-LB"/>
        </w:rPr>
        <w:t>Any incident or delay resulting from a lack of information shall be imputable to the ship. The dock occupation fees will be charged until the ship effectively leaves the dock.</w:t>
      </w:r>
    </w:p>
    <w:p w14:paraId="29E80680" w14:textId="77777777" w:rsidR="00D72095" w:rsidRPr="0067635D" w:rsidRDefault="00D72095" w:rsidP="00D72095">
      <w:pPr>
        <w:spacing w:after="0"/>
        <w:jc w:val="both"/>
        <w:rPr>
          <w:lang w:bidi="ar-LB"/>
        </w:rPr>
      </w:pPr>
    </w:p>
    <w:p w14:paraId="6C304F01" w14:textId="77777777" w:rsidR="004A31CF" w:rsidRPr="0067635D" w:rsidRDefault="004A31CF" w:rsidP="00D72095">
      <w:pPr>
        <w:spacing w:after="0"/>
        <w:jc w:val="both"/>
        <w:rPr>
          <w:lang w:bidi="ar-LB"/>
        </w:rPr>
      </w:pPr>
    </w:p>
    <w:p w14:paraId="631D4992" w14:textId="0F06DD3A" w:rsidR="00D72095" w:rsidRPr="0067635D" w:rsidRDefault="00D72095" w:rsidP="00F90C5E">
      <w:pPr>
        <w:tabs>
          <w:tab w:val="left" w:pos="5685"/>
        </w:tabs>
        <w:spacing w:after="0"/>
        <w:jc w:val="both"/>
        <w:rPr>
          <w:b/>
          <w:bCs/>
          <w:u w:val="single"/>
        </w:rPr>
      </w:pPr>
      <w:bookmarkStart w:id="462" w:name="_Toc125336626"/>
      <w:r w:rsidRPr="0067635D">
        <w:rPr>
          <w:b/>
          <w:bCs/>
          <w:u w:val="single"/>
        </w:rPr>
        <w:t>ARTICLE 10: SIMULTANEOUS ADMISSION OF TWO OR MORE SHIPS INTO THE DOCK</w:t>
      </w:r>
      <w:bookmarkEnd w:id="462"/>
    </w:p>
    <w:p w14:paraId="1561A5E8" w14:textId="77777777" w:rsidR="005E786C" w:rsidRPr="0067635D" w:rsidRDefault="005E786C" w:rsidP="00F90C5E">
      <w:pPr>
        <w:tabs>
          <w:tab w:val="left" w:pos="5685"/>
        </w:tabs>
        <w:spacing w:after="0"/>
        <w:jc w:val="both"/>
        <w:rPr>
          <w:b/>
          <w:bCs/>
          <w:u w:val="single"/>
        </w:rPr>
      </w:pPr>
    </w:p>
    <w:p w14:paraId="759C53F5" w14:textId="77777777" w:rsidR="00D72095" w:rsidRPr="0067635D" w:rsidRDefault="00D72095" w:rsidP="001A2C1A">
      <w:pPr>
        <w:spacing w:after="0"/>
        <w:jc w:val="both"/>
        <w:rPr>
          <w:lang w:bidi="ar-LB"/>
        </w:rPr>
      </w:pPr>
      <w:r w:rsidRPr="0067635D">
        <w:rPr>
          <w:lang w:bidi="ar-LB"/>
        </w:rPr>
        <w:t xml:space="preserve">Two or more ships may only be docked simultaneously with the written </w:t>
      </w:r>
      <w:r w:rsidR="00721199" w:rsidRPr="0067635D">
        <w:rPr>
          <w:lang w:bidi="ar-LB"/>
        </w:rPr>
        <w:t>Agreement</w:t>
      </w:r>
      <w:r w:rsidRPr="0067635D">
        <w:rPr>
          <w:lang w:bidi="ar-LB"/>
        </w:rPr>
        <w:t xml:space="preserve"> of the </w:t>
      </w:r>
      <w:r w:rsidR="00A4708C" w:rsidRPr="0067635D">
        <w:rPr>
          <w:lang w:bidi="ar-LB"/>
        </w:rPr>
        <w:t>Ship owner/operator</w:t>
      </w:r>
      <w:r w:rsidRPr="0067635D">
        <w:rPr>
          <w:lang w:bidi="ar-LB"/>
        </w:rPr>
        <w:t>.</w:t>
      </w:r>
    </w:p>
    <w:p w14:paraId="094DC9C1" w14:textId="77777777" w:rsidR="00D72095" w:rsidRPr="0067635D" w:rsidRDefault="00D72095" w:rsidP="00D72095">
      <w:pPr>
        <w:spacing w:after="0"/>
        <w:jc w:val="both"/>
        <w:rPr>
          <w:lang w:bidi="ar-LB"/>
        </w:rPr>
      </w:pPr>
      <w:r w:rsidRPr="0067635D">
        <w:rPr>
          <w:lang w:bidi="ar-LB"/>
        </w:rPr>
        <w:t>The Operator may not be held responsible for an extension of the occupation time of one ship due to the presence of the other ships.</w:t>
      </w:r>
    </w:p>
    <w:p w14:paraId="0841AC63" w14:textId="77777777" w:rsidR="00D72095" w:rsidRPr="0067635D" w:rsidRDefault="00D72095" w:rsidP="001A2C1A">
      <w:pPr>
        <w:spacing w:after="0"/>
        <w:jc w:val="both"/>
        <w:rPr>
          <w:lang w:bidi="ar-LB"/>
        </w:rPr>
      </w:pPr>
      <w:r w:rsidRPr="0067635D">
        <w:rPr>
          <w:lang w:bidi="ar-LB"/>
        </w:rPr>
        <w:t>Whatever the case, ships admitted simultaneously into</w:t>
      </w:r>
      <w:r w:rsidR="00AB50E2" w:rsidRPr="0067635D">
        <w:rPr>
          <w:lang w:bidi="ar-LB"/>
        </w:rPr>
        <w:t xml:space="preserve"> the dock will be refloated </w:t>
      </w:r>
      <w:r w:rsidRPr="0067635D">
        <w:rPr>
          <w:lang w:bidi="ar-LB"/>
        </w:rPr>
        <w:t>simultaneously. The fees shall be calculated and assigned as described below.</w:t>
      </w:r>
    </w:p>
    <w:p w14:paraId="5A7EF913" w14:textId="77777777" w:rsidR="00D72095" w:rsidRPr="0067635D" w:rsidRDefault="00D72095" w:rsidP="00D72095">
      <w:pPr>
        <w:spacing w:after="0"/>
        <w:jc w:val="both"/>
        <w:rPr>
          <w:lang w:bidi="ar-LB"/>
        </w:rPr>
      </w:pPr>
      <w:r w:rsidRPr="0067635D">
        <w:rPr>
          <w:lang w:bidi="ar-LB"/>
        </w:rPr>
        <w:t>In the event of simultaneous admission of two or more ships into the dock, the fees due shall be established on the basis of the sum of the ships' volumes, as if only one ship were involved, with any ship of less than 800 cubic meters’ volume being counted as a fictitious volume of 800 cubic meters.</w:t>
      </w:r>
    </w:p>
    <w:p w14:paraId="5426470F" w14:textId="77777777" w:rsidR="00D72095" w:rsidRPr="0067635D" w:rsidRDefault="00D72095" w:rsidP="00D72095">
      <w:pPr>
        <w:spacing w:after="0"/>
        <w:jc w:val="both"/>
        <w:rPr>
          <w:lang w:bidi="ar-LB"/>
        </w:rPr>
      </w:pPr>
      <w:r w:rsidRPr="0067635D">
        <w:rPr>
          <w:lang w:bidi="ar-LB"/>
        </w:rPr>
        <w:t>The resulting occupation fee will be apportioned pro rata of the actual or fictitious volume assigned to each ship for the calculation of the fee.</w:t>
      </w:r>
    </w:p>
    <w:p w14:paraId="7EDBED59" w14:textId="77777777" w:rsidR="00D72095" w:rsidRPr="0067635D" w:rsidRDefault="00D72095" w:rsidP="00D72095">
      <w:pPr>
        <w:spacing w:after="0"/>
        <w:jc w:val="both"/>
        <w:rPr>
          <w:lang w:bidi="ar-LB"/>
        </w:rPr>
      </w:pPr>
    </w:p>
    <w:p w14:paraId="6565981C" w14:textId="77777777" w:rsidR="004A31CF" w:rsidRPr="0067635D" w:rsidRDefault="004A31CF" w:rsidP="00D72095">
      <w:pPr>
        <w:spacing w:after="0"/>
        <w:jc w:val="both"/>
        <w:rPr>
          <w:lang w:bidi="ar-LB"/>
        </w:rPr>
      </w:pPr>
    </w:p>
    <w:p w14:paraId="26D7DB35" w14:textId="1FA15BB0" w:rsidR="00D72095" w:rsidRPr="0067635D" w:rsidRDefault="00D72095" w:rsidP="00F90C5E">
      <w:pPr>
        <w:tabs>
          <w:tab w:val="left" w:pos="5685"/>
        </w:tabs>
        <w:spacing w:after="0"/>
        <w:jc w:val="both"/>
        <w:rPr>
          <w:b/>
          <w:bCs/>
          <w:u w:val="single"/>
        </w:rPr>
      </w:pPr>
      <w:bookmarkStart w:id="463" w:name="_Toc125336627"/>
      <w:r w:rsidRPr="0067635D">
        <w:rPr>
          <w:b/>
          <w:bCs/>
          <w:u w:val="single"/>
        </w:rPr>
        <w:t>ARTICLE 11: OBLIGATION OF USE</w:t>
      </w:r>
      <w:bookmarkEnd w:id="463"/>
    </w:p>
    <w:p w14:paraId="42014689" w14:textId="77777777" w:rsidR="00D72095" w:rsidRPr="0067635D" w:rsidRDefault="00D72095" w:rsidP="001A2C1A">
      <w:pPr>
        <w:spacing w:after="0"/>
        <w:jc w:val="both"/>
        <w:rPr>
          <w:lang w:bidi="ar-LB"/>
        </w:rPr>
      </w:pPr>
      <w:r w:rsidRPr="0067635D">
        <w:rPr>
          <w:lang w:bidi="ar-LB"/>
        </w:rPr>
        <w:t xml:space="preserve">The </w:t>
      </w:r>
      <w:r w:rsidR="00A4708C" w:rsidRPr="0067635D">
        <w:rPr>
          <w:lang w:bidi="ar-LB"/>
        </w:rPr>
        <w:t xml:space="preserve">Ship owner/operator </w:t>
      </w:r>
      <w:r w:rsidRPr="0067635D">
        <w:rPr>
          <w:lang w:bidi="ar-LB"/>
        </w:rPr>
        <w:t>have their ship repairs performed by whoever they choose.</w:t>
      </w:r>
    </w:p>
    <w:p w14:paraId="45FBDE25" w14:textId="6B8821F9" w:rsidR="00D72095" w:rsidRPr="0067635D" w:rsidRDefault="00D72095" w:rsidP="001A2C1A">
      <w:pPr>
        <w:spacing w:after="0"/>
        <w:jc w:val="both"/>
        <w:rPr>
          <w:lang w:bidi="ar-LB"/>
        </w:rPr>
      </w:pPr>
      <w:r w:rsidRPr="0067635D">
        <w:rPr>
          <w:lang w:bidi="ar-LB"/>
        </w:rPr>
        <w:t xml:space="preserve">The </w:t>
      </w:r>
      <w:r w:rsidR="00A4708C" w:rsidRPr="0067635D">
        <w:rPr>
          <w:lang w:bidi="ar-LB"/>
        </w:rPr>
        <w:t xml:space="preserve">Ship owner/operator </w:t>
      </w:r>
      <w:r w:rsidRPr="0067635D">
        <w:rPr>
          <w:lang w:bidi="ar-LB"/>
        </w:rPr>
        <w:t xml:space="preserve">and repair </w:t>
      </w:r>
      <w:r w:rsidR="00EF5E17" w:rsidRPr="0067635D">
        <w:t>Contractors</w:t>
      </w:r>
      <w:r w:rsidRPr="0067635D">
        <w:rPr>
          <w:lang w:bidi="ar-LB"/>
        </w:rPr>
        <w:t xml:space="preserve"> alike shall use the equipment in which the Operator has invested with the aim of facilitating work performance and for which the hire or supply charges figure in the list of tariffs.</w:t>
      </w:r>
    </w:p>
    <w:p w14:paraId="6A860C41" w14:textId="77777777" w:rsidR="00D72095" w:rsidRPr="0067635D" w:rsidRDefault="00D72095" w:rsidP="00D72095">
      <w:pPr>
        <w:spacing w:after="0"/>
        <w:jc w:val="both"/>
        <w:rPr>
          <w:lang w:bidi="ar-LB"/>
        </w:rPr>
      </w:pPr>
      <w:r w:rsidRPr="0067635D">
        <w:rPr>
          <w:lang w:bidi="ar-LB"/>
        </w:rPr>
        <w:t>This rule may only be waivered with special authorization from the Operator.</w:t>
      </w:r>
    </w:p>
    <w:p w14:paraId="5BB2F0FB" w14:textId="77777777" w:rsidR="00D72095" w:rsidRPr="0067635D" w:rsidRDefault="00D72095" w:rsidP="00D72095">
      <w:pPr>
        <w:spacing w:after="0"/>
        <w:jc w:val="both"/>
        <w:rPr>
          <w:lang w:bidi="ar-LB"/>
        </w:rPr>
      </w:pPr>
    </w:p>
    <w:p w14:paraId="141F1E50" w14:textId="77777777" w:rsidR="004A31CF" w:rsidRPr="0067635D" w:rsidRDefault="004A31CF" w:rsidP="00D72095">
      <w:pPr>
        <w:spacing w:after="0"/>
        <w:jc w:val="both"/>
        <w:rPr>
          <w:lang w:bidi="ar-LB"/>
        </w:rPr>
      </w:pPr>
    </w:p>
    <w:p w14:paraId="29786C47" w14:textId="5E2672B9" w:rsidR="00D72095" w:rsidRPr="0067635D" w:rsidRDefault="00D72095" w:rsidP="00F90C5E">
      <w:pPr>
        <w:tabs>
          <w:tab w:val="left" w:pos="5685"/>
        </w:tabs>
        <w:spacing w:after="0"/>
        <w:jc w:val="both"/>
        <w:rPr>
          <w:b/>
          <w:bCs/>
          <w:u w:val="single"/>
        </w:rPr>
      </w:pPr>
      <w:bookmarkStart w:id="464" w:name="_Toc125336628"/>
      <w:r w:rsidRPr="0067635D">
        <w:rPr>
          <w:b/>
          <w:bCs/>
          <w:u w:val="single"/>
        </w:rPr>
        <w:t>ARTICLE 12: REOUESTS</w:t>
      </w:r>
      <w:bookmarkEnd w:id="464"/>
    </w:p>
    <w:p w14:paraId="040BFAF4" w14:textId="77777777" w:rsidR="005E786C" w:rsidRPr="0067635D" w:rsidRDefault="005E786C" w:rsidP="00F90C5E">
      <w:pPr>
        <w:tabs>
          <w:tab w:val="left" w:pos="5685"/>
        </w:tabs>
        <w:spacing w:after="0"/>
        <w:jc w:val="both"/>
        <w:rPr>
          <w:b/>
          <w:bCs/>
          <w:u w:val="single"/>
        </w:rPr>
      </w:pPr>
    </w:p>
    <w:p w14:paraId="2867395E" w14:textId="77777777" w:rsidR="00FD1D50" w:rsidRPr="0067635D" w:rsidRDefault="00D72095" w:rsidP="00FD1D50">
      <w:pPr>
        <w:spacing w:after="0"/>
        <w:jc w:val="both"/>
        <w:rPr>
          <w:lang w:bidi="ar-LB"/>
        </w:rPr>
      </w:pPr>
      <w:r w:rsidRPr="0067635D">
        <w:rPr>
          <w:lang w:bidi="ar-LB"/>
        </w:rPr>
        <w:t>Requests for services and accessory equipment hire must be made out on special forms obtain</w:t>
      </w:r>
      <w:r w:rsidR="00A4708C" w:rsidRPr="0067635D">
        <w:rPr>
          <w:lang w:bidi="ar-LB"/>
        </w:rPr>
        <w:t xml:space="preserve">ed from the Operator's offices. </w:t>
      </w:r>
    </w:p>
    <w:p w14:paraId="788A6448" w14:textId="4E4AD8AD" w:rsidR="00D72095" w:rsidRPr="0067635D" w:rsidRDefault="00D72095" w:rsidP="00FD1D50">
      <w:pPr>
        <w:spacing w:after="0"/>
        <w:jc w:val="both"/>
        <w:rPr>
          <w:lang w:bidi="ar-LB"/>
        </w:rPr>
      </w:pPr>
      <w:r w:rsidRPr="0067635D">
        <w:rPr>
          <w:lang w:bidi="ar-LB"/>
        </w:rPr>
        <w:t>They are dealt wit</w:t>
      </w:r>
      <w:r w:rsidR="00A4708C" w:rsidRPr="0067635D">
        <w:rPr>
          <w:lang w:bidi="ar-LB"/>
        </w:rPr>
        <w:t xml:space="preserve">h in the order of registration. </w:t>
      </w:r>
      <w:r w:rsidRPr="0067635D">
        <w:rPr>
          <w:lang w:bidi="ar-LB"/>
        </w:rPr>
        <w:t>Requests for night services must be submitted before 13h30.</w:t>
      </w:r>
    </w:p>
    <w:p w14:paraId="1488D8F6" w14:textId="4A6FE8E5" w:rsidR="0030041F" w:rsidRPr="0067635D" w:rsidRDefault="00D72095" w:rsidP="008F456C">
      <w:pPr>
        <w:spacing w:after="0"/>
        <w:jc w:val="both"/>
        <w:rPr>
          <w:lang w:bidi="ar-LB"/>
        </w:rPr>
      </w:pPr>
      <w:r w:rsidRPr="0067635D">
        <w:rPr>
          <w:lang w:bidi="ar-LB"/>
        </w:rPr>
        <w:t>Request for services on Sundays or public holidays m</w:t>
      </w:r>
      <w:r w:rsidR="00A4708C" w:rsidRPr="0067635D">
        <w:rPr>
          <w:lang w:bidi="ar-LB"/>
        </w:rPr>
        <w:t xml:space="preserve">ust be made before 13h30 on the </w:t>
      </w:r>
      <w:r w:rsidRPr="0067635D">
        <w:rPr>
          <w:lang w:bidi="ar-LB"/>
        </w:rPr>
        <w:t>Saturday or the day before the public holiday.</w:t>
      </w:r>
    </w:p>
    <w:p w14:paraId="42468444" w14:textId="77777777" w:rsidR="001B7C52" w:rsidRPr="0067635D" w:rsidRDefault="001B7C52" w:rsidP="008F456C">
      <w:pPr>
        <w:spacing w:after="0"/>
        <w:jc w:val="both"/>
        <w:rPr>
          <w:lang w:bidi="ar-LB"/>
        </w:rPr>
      </w:pPr>
    </w:p>
    <w:p w14:paraId="51DAC1A2" w14:textId="77777777" w:rsidR="004A31CF" w:rsidRPr="0067635D" w:rsidRDefault="004A31CF" w:rsidP="008F456C">
      <w:pPr>
        <w:spacing w:after="0"/>
        <w:jc w:val="both"/>
        <w:rPr>
          <w:lang w:bidi="ar-LB"/>
        </w:rPr>
      </w:pPr>
    </w:p>
    <w:p w14:paraId="27DF67FA" w14:textId="5AA70AA7" w:rsidR="00D72095" w:rsidRPr="0067635D" w:rsidRDefault="00D72095" w:rsidP="00F90C5E">
      <w:pPr>
        <w:tabs>
          <w:tab w:val="left" w:pos="5685"/>
        </w:tabs>
        <w:spacing w:after="0"/>
        <w:jc w:val="both"/>
        <w:rPr>
          <w:b/>
          <w:bCs/>
          <w:u w:val="single"/>
        </w:rPr>
      </w:pPr>
      <w:bookmarkStart w:id="465" w:name="_Toc125336629"/>
      <w:r w:rsidRPr="0067635D">
        <w:rPr>
          <w:b/>
          <w:bCs/>
          <w:u w:val="single"/>
        </w:rPr>
        <w:t xml:space="preserve">ARTICLE 13: USE OF </w:t>
      </w:r>
      <w:r w:rsidR="00A4708C" w:rsidRPr="0067635D">
        <w:rPr>
          <w:b/>
          <w:bCs/>
          <w:u w:val="single"/>
        </w:rPr>
        <w:t>CRANES</w:t>
      </w:r>
      <w:bookmarkEnd w:id="465"/>
    </w:p>
    <w:p w14:paraId="5550825B" w14:textId="77777777" w:rsidR="005E786C" w:rsidRPr="0067635D" w:rsidRDefault="005E786C" w:rsidP="00F90C5E">
      <w:pPr>
        <w:tabs>
          <w:tab w:val="left" w:pos="5685"/>
        </w:tabs>
        <w:spacing w:after="0"/>
        <w:jc w:val="both"/>
        <w:rPr>
          <w:b/>
          <w:bCs/>
          <w:u w:val="single"/>
        </w:rPr>
      </w:pPr>
    </w:p>
    <w:p w14:paraId="40A4AACD" w14:textId="77777777" w:rsidR="00D72095" w:rsidRPr="0067635D" w:rsidRDefault="00D72095" w:rsidP="001A2C1A">
      <w:pPr>
        <w:spacing w:after="0"/>
        <w:jc w:val="both"/>
        <w:rPr>
          <w:lang w:bidi="ar-LB"/>
        </w:rPr>
      </w:pPr>
      <w:r w:rsidRPr="0067635D">
        <w:rPr>
          <w:lang w:bidi="ar-LB"/>
        </w:rPr>
        <w:t>Requests must indicate the maximum weight of the loads to be handled.</w:t>
      </w:r>
      <w:r w:rsidR="00D6508F" w:rsidRPr="0067635D">
        <w:rPr>
          <w:lang w:bidi="ar-LB"/>
        </w:rPr>
        <w:t xml:space="preserve"> </w:t>
      </w:r>
      <w:r w:rsidRPr="0067635D">
        <w:rPr>
          <w:lang w:bidi="ar-LB"/>
        </w:rPr>
        <w:t xml:space="preserve">The </w:t>
      </w:r>
      <w:r w:rsidR="00A4708C" w:rsidRPr="0067635D">
        <w:rPr>
          <w:lang w:bidi="ar-LB"/>
        </w:rPr>
        <w:t>Ship owner/operator</w:t>
      </w:r>
      <w:r w:rsidRPr="0067635D">
        <w:rPr>
          <w:lang w:bidi="ar-LB"/>
        </w:rPr>
        <w:t xml:space="preserve"> is responsible for any accidents, damage or consequences resulting from a false declaration.</w:t>
      </w:r>
    </w:p>
    <w:p w14:paraId="0839512B" w14:textId="77777777" w:rsidR="00D72095" w:rsidRPr="0067635D" w:rsidRDefault="00D72095" w:rsidP="001A2C1A">
      <w:pPr>
        <w:spacing w:after="0"/>
        <w:jc w:val="both"/>
        <w:rPr>
          <w:lang w:bidi="ar-LB"/>
        </w:rPr>
      </w:pPr>
      <w:r w:rsidRPr="0067635D">
        <w:rPr>
          <w:lang w:bidi="ar-LB"/>
        </w:rPr>
        <w:t xml:space="preserve">The </w:t>
      </w:r>
      <w:r w:rsidR="00A4708C" w:rsidRPr="0067635D">
        <w:rPr>
          <w:lang w:bidi="ar-LB"/>
        </w:rPr>
        <w:t xml:space="preserve">Ship owner/operator </w:t>
      </w:r>
      <w:r w:rsidRPr="0067635D">
        <w:rPr>
          <w:lang w:bidi="ar-LB"/>
        </w:rPr>
        <w:t>must ensure that under no circumstances, whatever the pretext, the crane operating limits are exceeded (weight and jib length).</w:t>
      </w:r>
    </w:p>
    <w:p w14:paraId="4A10B6A4" w14:textId="77777777" w:rsidR="00FD1D50" w:rsidRPr="0067635D" w:rsidRDefault="00D72095" w:rsidP="001A2C1A">
      <w:pPr>
        <w:spacing w:after="0"/>
        <w:jc w:val="both"/>
        <w:rPr>
          <w:lang w:bidi="ar-LB"/>
        </w:rPr>
      </w:pPr>
      <w:r w:rsidRPr="0067635D">
        <w:rPr>
          <w:lang w:bidi="ar-LB"/>
        </w:rPr>
        <w:t xml:space="preserve">The Operator may, even during a handling operation, verify the weights of the handled objects, without the </w:t>
      </w:r>
      <w:r w:rsidR="00A4708C" w:rsidRPr="0067635D">
        <w:rPr>
          <w:lang w:bidi="ar-LB"/>
        </w:rPr>
        <w:t xml:space="preserve">Ship owner/operator </w:t>
      </w:r>
      <w:r w:rsidRPr="0067635D">
        <w:rPr>
          <w:lang w:bidi="ar-LB"/>
        </w:rPr>
        <w:t xml:space="preserve">being able to claim indemnification. </w:t>
      </w:r>
    </w:p>
    <w:p w14:paraId="19EB982B" w14:textId="67F556D2" w:rsidR="00D72095" w:rsidRPr="0067635D" w:rsidRDefault="00D72095" w:rsidP="001A2C1A">
      <w:pPr>
        <w:spacing w:after="0"/>
        <w:jc w:val="both"/>
        <w:rPr>
          <w:lang w:bidi="ar-LB"/>
        </w:rPr>
      </w:pPr>
      <w:r w:rsidRPr="0067635D">
        <w:rPr>
          <w:lang w:bidi="ar-LB"/>
        </w:rPr>
        <w:t xml:space="preserve">The Operators right of verification does not relieve the </w:t>
      </w:r>
      <w:r w:rsidR="00A4708C" w:rsidRPr="0067635D">
        <w:rPr>
          <w:lang w:bidi="ar-LB"/>
        </w:rPr>
        <w:t>Ship owner/operator</w:t>
      </w:r>
      <w:r w:rsidRPr="0067635D">
        <w:rPr>
          <w:lang w:bidi="ar-LB"/>
        </w:rPr>
        <w:t xml:space="preserve"> of responsibility in the event of accidents due to overloading. If it is confirmed that the weight of the lifted object exceeds the limits of the machine, the </w:t>
      </w:r>
      <w:r w:rsidR="00A4708C" w:rsidRPr="0067635D">
        <w:rPr>
          <w:lang w:bidi="ar-LB"/>
        </w:rPr>
        <w:t xml:space="preserve">Ship owner/operator </w:t>
      </w:r>
      <w:r w:rsidRPr="0067635D">
        <w:rPr>
          <w:lang w:bidi="ar-LB"/>
        </w:rPr>
        <w:t>loses all right of use of the crane and bears the costs of its verification, without prejudice to the indemnification due to the Operator if damage has been incurred.</w:t>
      </w:r>
    </w:p>
    <w:p w14:paraId="3D6A8C2D" w14:textId="77777777" w:rsidR="00FD1D50" w:rsidRPr="0067635D" w:rsidRDefault="00D72095" w:rsidP="001A2C1A">
      <w:pPr>
        <w:spacing w:after="0"/>
        <w:jc w:val="both"/>
        <w:rPr>
          <w:lang w:bidi="ar-LB"/>
        </w:rPr>
      </w:pPr>
      <w:r w:rsidRPr="0067635D">
        <w:rPr>
          <w:lang w:bidi="ar-LB"/>
        </w:rPr>
        <w:t xml:space="preserve">Hired cranes are operated by the Operator's personnel. </w:t>
      </w:r>
    </w:p>
    <w:p w14:paraId="4E3DAF96" w14:textId="2F85DC8B" w:rsidR="00FD1D50" w:rsidRPr="0067635D" w:rsidRDefault="00D72095" w:rsidP="001A2C1A">
      <w:pPr>
        <w:spacing w:after="0"/>
        <w:jc w:val="both"/>
        <w:rPr>
          <w:lang w:bidi="ar-LB"/>
        </w:rPr>
      </w:pPr>
      <w:r w:rsidRPr="0067635D">
        <w:rPr>
          <w:lang w:bidi="ar-LB"/>
        </w:rPr>
        <w:t xml:space="preserve">The Operator's employees provided with the machines, by virtue the handing over of the machines, pass under the authority and surveillance of the </w:t>
      </w:r>
      <w:r w:rsidR="00A4708C" w:rsidRPr="0067635D">
        <w:rPr>
          <w:lang w:bidi="ar-LB"/>
        </w:rPr>
        <w:t>Ship owner/operator</w:t>
      </w:r>
      <w:r w:rsidRPr="0067635D">
        <w:rPr>
          <w:lang w:bidi="ar-LB"/>
        </w:rPr>
        <w:t xml:space="preserve">, who is solely responsible for giving instructions relative to the setting up, movement and operation of the handling equipment. </w:t>
      </w:r>
    </w:p>
    <w:p w14:paraId="7E397046" w14:textId="7E3B912F" w:rsidR="00D72095" w:rsidRPr="0067635D" w:rsidRDefault="00D72095" w:rsidP="001A2C1A">
      <w:pPr>
        <w:spacing w:after="0"/>
        <w:jc w:val="both"/>
        <w:rPr>
          <w:lang w:bidi="ar-LB"/>
        </w:rPr>
      </w:pPr>
      <w:r w:rsidRPr="0067635D">
        <w:rPr>
          <w:lang w:bidi="ar-LB"/>
        </w:rPr>
        <w:t xml:space="preserve">From this moment, these employees engage the </w:t>
      </w:r>
      <w:r w:rsidR="00A4708C" w:rsidRPr="0067635D">
        <w:rPr>
          <w:lang w:bidi="ar-LB"/>
        </w:rPr>
        <w:t>Ship owner/operator</w:t>
      </w:r>
      <w:r w:rsidRPr="0067635D">
        <w:rPr>
          <w:lang w:bidi="ar-LB"/>
        </w:rPr>
        <w:t>'s responsibility in the event of accidents of any type occurring during the use of these machines.</w:t>
      </w:r>
    </w:p>
    <w:p w14:paraId="2CA70B10" w14:textId="77777777" w:rsidR="00FD1D50" w:rsidRPr="0067635D" w:rsidRDefault="00D72095" w:rsidP="001A2C1A">
      <w:pPr>
        <w:spacing w:after="0"/>
        <w:jc w:val="both"/>
        <w:rPr>
          <w:lang w:bidi="ar-LB"/>
        </w:rPr>
      </w:pPr>
      <w:r w:rsidRPr="0067635D">
        <w:rPr>
          <w:lang w:bidi="ar-LB"/>
        </w:rPr>
        <w:t xml:space="preserve">The cranes are hired with "hook without accessories". </w:t>
      </w:r>
    </w:p>
    <w:p w14:paraId="4975E82B" w14:textId="77777777" w:rsidR="00FD1D50" w:rsidRPr="0067635D" w:rsidRDefault="00D72095" w:rsidP="001A2C1A">
      <w:pPr>
        <w:spacing w:after="0"/>
        <w:jc w:val="both"/>
        <w:rPr>
          <w:lang w:bidi="ar-LB"/>
        </w:rPr>
      </w:pPr>
      <w:r w:rsidRPr="0067635D">
        <w:rPr>
          <w:lang w:bidi="ar-LB"/>
        </w:rPr>
        <w:t xml:space="preserve">The </w:t>
      </w:r>
      <w:r w:rsidR="00A4708C" w:rsidRPr="0067635D">
        <w:rPr>
          <w:lang w:bidi="ar-LB"/>
        </w:rPr>
        <w:t xml:space="preserve">Ship owners/operators </w:t>
      </w:r>
      <w:r w:rsidRPr="0067635D">
        <w:rPr>
          <w:lang w:bidi="ar-LB"/>
        </w:rPr>
        <w:t xml:space="preserve">are responsible for supplying the chains, ropes and slings for attaching the objects. The hooking, unhooking, approach and handling operations are performed 'by the </w:t>
      </w:r>
      <w:r w:rsidR="00A4708C" w:rsidRPr="0067635D">
        <w:rPr>
          <w:lang w:bidi="ar-LB"/>
        </w:rPr>
        <w:t xml:space="preserve">Ship owners/operators </w:t>
      </w:r>
      <w:r w:rsidRPr="0067635D">
        <w:rPr>
          <w:lang w:bidi="ar-LB"/>
        </w:rPr>
        <w:t>under the</w:t>
      </w:r>
      <w:r w:rsidR="00A4708C" w:rsidRPr="0067635D">
        <w:rPr>
          <w:lang w:bidi="ar-LB"/>
        </w:rPr>
        <w:t xml:space="preserve">ir sole responsibility. </w:t>
      </w:r>
    </w:p>
    <w:p w14:paraId="7C9538A5" w14:textId="1F6038F6" w:rsidR="00D72095" w:rsidRPr="0067635D" w:rsidRDefault="00D72095" w:rsidP="001A2C1A">
      <w:pPr>
        <w:spacing w:after="0"/>
        <w:jc w:val="both"/>
        <w:rPr>
          <w:lang w:bidi="ar-LB"/>
        </w:rPr>
      </w:pPr>
      <w:r w:rsidRPr="0067635D">
        <w:rPr>
          <w:lang w:bidi="ar-LB"/>
        </w:rPr>
        <w:t>The Operator can' oppose any maneuver considered dangerous for the personnel or presenting a risk for the equipment placed at the user's disposal.</w:t>
      </w:r>
    </w:p>
    <w:p w14:paraId="03AAFEAB" w14:textId="77777777" w:rsidR="00D72095" w:rsidRPr="0067635D" w:rsidRDefault="00D72095" w:rsidP="00D72095">
      <w:pPr>
        <w:spacing w:after="0"/>
        <w:jc w:val="both"/>
        <w:rPr>
          <w:lang w:bidi="ar-LB"/>
        </w:rPr>
      </w:pPr>
      <w:r w:rsidRPr="0067635D">
        <w:rPr>
          <w:lang w:bidi="ar-LB"/>
        </w:rPr>
        <w:t>Access to the cranes is prohibited to the public.</w:t>
      </w:r>
    </w:p>
    <w:p w14:paraId="51F888D0" w14:textId="77777777" w:rsidR="00D72095" w:rsidRPr="0067635D" w:rsidRDefault="00D72095" w:rsidP="00D72095">
      <w:pPr>
        <w:spacing w:after="0"/>
        <w:jc w:val="both"/>
        <w:rPr>
          <w:lang w:bidi="ar-LB"/>
        </w:rPr>
      </w:pPr>
      <w:r w:rsidRPr="0067635D">
        <w:rPr>
          <w:lang w:bidi="ar-LB"/>
        </w:rPr>
        <w:t>It is also prohibited:</w:t>
      </w:r>
    </w:p>
    <w:p w14:paraId="46A57139" w14:textId="77777777" w:rsidR="00D72095" w:rsidRPr="0067635D" w:rsidRDefault="00D72095">
      <w:pPr>
        <w:numPr>
          <w:ilvl w:val="0"/>
          <w:numId w:val="22"/>
        </w:numPr>
        <w:spacing w:after="0" w:line="259" w:lineRule="auto"/>
        <w:ind w:left="360"/>
        <w:contextualSpacing/>
        <w:jc w:val="both"/>
        <w:rPr>
          <w:lang w:bidi="ar-LB"/>
        </w:rPr>
      </w:pPr>
      <w:r w:rsidRPr="0067635D">
        <w:rPr>
          <w:lang w:bidi="ar-LB"/>
        </w:rPr>
        <w:t>to obstruct the crane tracks and their surrounds and hinder the travel and movement of the machines</w:t>
      </w:r>
    </w:p>
    <w:p w14:paraId="53F5737E" w14:textId="77777777" w:rsidR="00D72095" w:rsidRPr="0067635D" w:rsidRDefault="00A4708C">
      <w:pPr>
        <w:numPr>
          <w:ilvl w:val="0"/>
          <w:numId w:val="22"/>
        </w:numPr>
        <w:spacing w:after="0" w:line="259" w:lineRule="auto"/>
        <w:ind w:left="360"/>
        <w:contextualSpacing/>
        <w:jc w:val="both"/>
        <w:rPr>
          <w:lang w:bidi="ar-LB"/>
        </w:rPr>
      </w:pPr>
      <w:r w:rsidRPr="0067635D">
        <w:rPr>
          <w:lang w:bidi="ar-LB"/>
        </w:rPr>
        <w:t>For</w:t>
      </w:r>
      <w:r w:rsidR="00D72095" w:rsidRPr="0067635D">
        <w:rPr>
          <w:lang w:bidi="ar-LB"/>
        </w:rPr>
        <w:t xml:space="preserve"> a person to be hoisted by a crane in any way whatsoever. The cranes can nonetheless be used exceptionally, with the Operator's authorization to lift people under the conditions provided for in the safety regulations relating to lifting appliances. </w:t>
      </w:r>
    </w:p>
    <w:p w14:paraId="0A5C962C" w14:textId="77777777" w:rsidR="00D72095" w:rsidRPr="0067635D" w:rsidRDefault="00D72095" w:rsidP="001A2C1A">
      <w:pPr>
        <w:spacing w:after="0"/>
        <w:jc w:val="both"/>
        <w:rPr>
          <w:lang w:bidi="ar-LB"/>
        </w:rPr>
      </w:pPr>
      <w:r w:rsidRPr="0067635D">
        <w:rPr>
          <w:lang w:bidi="ar-LB"/>
        </w:rPr>
        <w:t xml:space="preserve">The </w:t>
      </w:r>
      <w:r w:rsidR="001D6B08" w:rsidRPr="0067635D">
        <w:rPr>
          <w:lang w:bidi="ar-LB"/>
        </w:rPr>
        <w:t xml:space="preserve">Ship owner/operator </w:t>
      </w:r>
      <w:r w:rsidRPr="0067635D">
        <w:rPr>
          <w:lang w:bidi="ar-LB"/>
        </w:rPr>
        <w:t>must ensure that:</w:t>
      </w:r>
    </w:p>
    <w:p w14:paraId="1CF9D0F5" w14:textId="77777777" w:rsidR="00D72095" w:rsidRPr="0067635D" w:rsidRDefault="00D72095">
      <w:pPr>
        <w:numPr>
          <w:ilvl w:val="0"/>
          <w:numId w:val="23"/>
        </w:numPr>
        <w:spacing w:after="0" w:line="259" w:lineRule="auto"/>
        <w:ind w:left="360"/>
        <w:contextualSpacing/>
        <w:jc w:val="both"/>
        <w:rPr>
          <w:lang w:bidi="ar-LB"/>
        </w:rPr>
      </w:pPr>
      <w:r w:rsidRPr="0067635D">
        <w:rPr>
          <w:lang w:bidi="ar-LB"/>
        </w:rPr>
        <w:t>the safety measures prescribed in the present regulations, the port police regulations and the regulations relating to lifting appliances taken in application of the Labor Code are applied,</w:t>
      </w:r>
    </w:p>
    <w:p w14:paraId="36D1F89B" w14:textId="77777777" w:rsidR="00D72095" w:rsidRPr="0067635D" w:rsidRDefault="001D6B08">
      <w:pPr>
        <w:numPr>
          <w:ilvl w:val="0"/>
          <w:numId w:val="23"/>
        </w:numPr>
        <w:spacing w:after="0" w:line="259" w:lineRule="auto"/>
        <w:ind w:left="360"/>
        <w:contextualSpacing/>
        <w:jc w:val="both"/>
        <w:rPr>
          <w:lang w:bidi="ar-LB"/>
        </w:rPr>
      </w:pPr>
      <w:r w:rsidRPr="0067635D">
        <w:rPr>
          <w:lang w:bidi="ar-LB"/>
        </w:rPr>
        <w:t>All</w:t>
      </w:r>
      <w:r w:rsidR="00D72095" w:rsidRPr="0067635D">
        <w:rPr>
          <w:lang w:bidi="ar-LB"/>
        </w:rPr>
        <w:t xml:space="preserve"> lifting gear or objects aboard the ship, the dock or on shore that could obstruct the movements of the machines or loads, or get damaged by the use of the machines are moved out of the way.</w:t>
      </w:r>
    </w:p>
    <w:p w14:paraId="6A83AF2E" w14:textId="7D62B91D" w:rsidR="00D72095" w:rsidRPr="0067635D" w:rsidRDefault="00D72095">
      <w:pPr>
        <w:numPr>
          <w:ilvl w:val="0"/>
          <w:numId w:val="23"/>
        </w:numPr>
        <w:spacing w:after="0" w:line="259" w:lineRule="auto"/>
        <w:ind w:left="360"/>
        <w:contextualSpacing/>
        <w:jc w:val="both"/>
        <w:rPr>
          <w:lang w:bidi="ar-LB"/>
        </w:rPr>
      </w:pPr>
      <w:r w:rsidRPr="0067635D">
        <w:rPr>
          <w:lang w:bidi="ar-LB"/>
        </w:rPr>
        <w:t>The lifting maneuvers are carried out without drag or swing and without the lifting cable coming into contact with any part of the ship and of the dock.</w:t>
      </w:r>
    </w:p>
    <w:p w14:paraId="58E462EF" w14:textId="77777777" w:rsidR="00D72095" w:rsidRPr="0067635D" w:rsidRDefault="00D72095" w:rsidP="00D72095">
      <w:pPr>
        <w:spacing w:after="0"/>
        <w:jc w:val="both"/>
        <w:rPr>
          <w:lang w:bidi="ar-LB"/>
        </w:rPr>
      </w:pPr>
      <w:r w:rsidRPr="0067635D">
        <w:rPr>
          <w:lang w:bidi="ar-LB"/>
        </w:rPr>
        <w:t>The Operator shall not under any circumstances be held liable for damage or accidents that might occur due to failure to apply these instructions.</w:t>
      </w:r>
    </w:p>
    <w:p w14:paraId="3A50A437" w14:textId="77777777" w:rsidR="00D72095" w:rsidRPr="0067635D" w:rsidRDefault="00D72095" w:rsidP="00D72095">
      <w:pPr>
        <w:spacing w:after="0"/>
        <w:jc w:val="both"/>
        <w:rPr>
          <w:lang w:bidi="ar-LB"/>
        </w:rPr>
      </w:pPr>
    </w:p>
    <w:p w14:paraId="6DEF30B8" w14:textId="77777777" w:rsidR="004A31CF" w:rsidRPr="0067635D" w:rsidRDefault="004A31CF" w:rsidP="00D72095">
      <w:pPr>
        <w:spacing w:after="0"/>
        <w:jc w:val="both"/>
        <w:rPr>
          <w:lang w:bidi="ar-LB"/>
        </w:rPr>
      </w:pPr>
    </w:p>
    <w:p w14:paraId="416DCB6B" w14:textId="0CA5C729" w:rsidR="00D72095" w:rsidRPr="0067635D" w:rsidRDefault="001D6B08" w:rsidP="00F90C5E">
      <w:pPr>
        <w:tabs>
          <w:tab w:val="left" w:pos="5685"/>
        </w:tabs>
        <w:spacing w:after="0"/>
        <w:jc w:val="both"/>
        <w:rPr>
          <w:b/>
          <w:bCs/>
          <w:u w:val="single"/>
        </w:rPr>
      </w:pPr>
      <w:bookmarkStart w:id="466" w:name="_Toc125336630"/>
      <w:r w:rsidRPr="0067635D">
        <w:rPr>
          <w:b/>
          <w:bCs/>
          <w:u w:val="single"/>
        </w:rPr>
        <w:t>ARTICLE 14: USE OF CAPSTANS</w:t>
      </w:r>
      <w:bookmarkEnd w:id="466"/>
    </w:p>
    <w:p w14:paraId="4ED62B2A" w14:textId="77777777" w:rsidR="005E786C" w:rsidRPr="0067635D" w:rsidRDefault="005E786C" w:rsidP="00F90C5E">
      <w:pPr>
        <w:tabs>
          <w:tab w:val="left" w:pos="5685"/>
        </w:tabs>
        <w:spacing w:after="0"/>
        <w:jc w:val="both"/>
        <w:rPr>
          <w:b/>
          <w:bCs/>
          <w:u w:val="single"/>
        </w:rPr>
      </w:pPr>
    </w:p>
    <w:p w14:paraId="02B654CA" w14:textId="44558F21" w:rsidR="00FD1D50" w:rsidRPr="0067635D" w:rsidRDefault="00D72095" w:rsidP="00FD1D50">
      <w:pPr>
        <w:spacing w:after="0"/>
        <w:jc w:val="both"/>
        <w:rPr>
          <w:lang w:bidi="ar-LB"/>
        </w:rPr>
      </w:pPr>
      <w:r w:rsidRPr="0067635D">
        <w:rPr>
          <w:lang w:bidi="ar-LB"/>
        </w:rPr>
        <w:t>The provisions of article 13 above are applicable to the capstans for all aspects relating to the handling machines and lifting gear.</w:t>
      </w:r>
      <w:r w:rsidR="00FD1D50" w:rsidRPr="0067635D">
        <w:rPr>
          <w:lang w:bidi="ar-LB"/>
        </w:rPr>
        <w:t xml:space="preserve"> </w:t>
      </w:r>
      <w:r w:rsidR="001D6B08" w:rsidRPr="0067635D">
        <w:rPr>
          <w:lang w:bidi="ar-LB"/>
        </w:rPr>
        <w:t>The capstans are</w:t>
      </w:r>
      <w:r w:rsidRPr="0067635D">
        <w:rPr>
          <w:lang w:bidi="ar-LB"/>
        </w:rPr>
        <w:t xml:space="preserve"> rented without accessories; </w:t>
      </w:r>
    </w:p>
    <w:p w14:paraId="7BA64731" w14:textId="36A2DC66" w:rsidR="00D72095" w:rsidRPr="0067635D" w:rsidRDefault="00D72095" w:rsidP="00FD1D50">
      <w:pPr>
        <w:spacing w:after="0"/>
        <w:jc w:val="both"/>
        <w:rPr>
          <w:lang w:bidi="ar-LB"/>
        </w:rPr>
      </w:pPr>
      <w:r w:rsidRPr="0067635D">
        <w:rPr>
          <w:lang w:bidi="ar-LB"/>
        </w:rPr>
        <w:t xml:space="preserve">the supply and maneuvering of cables are the responsibility of the </w:t>
      </w:r>
      <w:r w:rsidR="001D6B08" w:rsidRPr="0067635D">
        <w:rPr>
          <w:lang w:bidi="ar-LB"/>
        </w:rPr>
        <w:t>Ship owners/operators.</w:t>
      </w:r>
    </w:p>
    <w:p w14:paraId="20EE03CE" w14:textId="77777777" w:rsidR="00245B27" w:rsidRPr="0067635D" w:rsidRDefault="00245B27" w:rsidP="00FD1D50">
      <w:pPr>
        <w:spacing w:after="0"/>
        <w:jc w:val="both"/>
        <w:rPr>
          <w:lang w:bidi="ar-LB"/>
        </w:rPr>
      </w:pPr>
    </w:p>
    <w:p w14:paraId="5B38128A" w14:textId="77777777" w:rsidR="004A31CF" w:rsidRPr="0067635D" w:rsidRDefault="004A31CF" w:rsidP="00FD1D50">
      <w:pPr>
        <w:spacing w:after="0"/>
        <w:jc w:val="both"/>
        <w:rPr>
          <w:lang w:bidi="ar-LB"/>
        </w:rPr>
      </w:pPr>
    </w:p>
    <w:p w14:paraId="48F51E0A" w14:textId="0942B7BD" w:rsidR="00D72095" w:rsidRPr="0067635D" w:rsidRDefault="00D72095" w:rsidP="00F90C5E">
      <w:pPr>
        <w:tabs>
          <w:tab w:val="left" w:pos="5685"/>
        </w:tabs>
        <w:spacing w:after="0"/>
        <w:jc w:val="both"/>
        <w:rPr>
          <w:b/>
          <w:bCs/>
          <w:u w:val="single"/>
        </w:rPr>
      </w:pPr>
      <w:bookmarkStart w:id="467" w:name="_Toc125336631"/>
      <w:r w:rsidRPr="0067635D">
        <w:rPr>
          <w:b/>
          <w:bCs/>
          <w:u w:val="single"/>
        </w:rPr>
        <w:t>ARTICLE 15: LOCA</w:t>
      </w:r>
      <w:r w:rsidR="001D6B08" w:rsidRPr="0067635D">
        <w:rPr>
          <w:b/>
          <w:bCs/>
          <w:u w:val="single"/>
        </w:rPr>
        <w:t>TION OF MISCELLANEOUS EQUIPMENT</w:t>
      </w:r>
      <w:bookmarkEnd w:id="467"/>
    </w:p>
    <w:p w14:paraId="5F8F7A17" w14:textId="77777777" w:rsidR="005E786C" w:rsidRPr="0067635D" w:rsidRDefault="005E786C" w:rsidP="00F90C5E">
      <w:pPr>
        <w:tabs>
          <w:tab w:val="left" w:pos="5685"/>
        </w:tabs>
        <w:spacing w:after="0"/>
        <w:jc w:val="both"/>
        <w:rPr>
          <w:b/>
          <w:bCs/>
          <w:u w:val="single"/>
        </w:rPr>
      </w:pPr>
    </w:p>
    <w:p w14:paraId="7E8E3F18" w14:textId="77777777" w:rsidR="00D72095" w:rsidRPr="0067635D" w:rsidRDefault="00D72095" w:rsidP="001A2C1A">
      <w:pPr>
        <w:spacing w:after="0"/>
        <w:jc w:val="both"/>
        <w:rPr>
          <w:lang w:bidi="ar-LB"/>
        </w:rPr>
      </w:pPr>
      <w:r w:rsidRPr="0067635D">
        <w:rPr>
          <w:lang w:bidi="ar-LB"/>
        </w:rPr>
        <w:t xml:space="preserve">The miscellaneous equipment is rented from the place of storage. The </w:t>
      </w:r>
      <w:r w:rsidR="001D6B08" w:rsidRPr="0067635D">
        <w:rPr>
          <w:lang w:bidi="ar-LB"/>
        </w:rPr>
        <w:t xml:space="preserve">Ship owners/operators </w:t>
      </w:r>
      <w:r w:rsidRPr="0067635D">
        <w:rPr>
          <w:lang w:bidi="ar-LB"/>
        </w:rPr>
        <w:t>are responsible for transportation to the point of use, preparation, assembly and returning the equipment to the place of storage.</w:t>
      </w:r>
    </w:p>
    <w:p w14:paraId="38F95C40" w14:textId="77777777" w:rsidR="00FD1D50" w:rsidRPr="0067635D" w:rsidRDefault="00D72095" w:rsidP="001A2C1A">
      <w:pPr>
        <w:spacing w:after="0"/>
        <w:jc w:val="both"/>
        <w:rPr>
          <w:lang w:bidi="ar-LB"/>
        </w:rPr>
      </w:pPr>
      <w:r w:rsidRPr="0067635D">
        <w:rPr>
          <w:lang w:bidi="ar-LB"/>
        </w:rPr>
        <w:t xml:space="preserve">It is the </w:t>
      </w:r>
      <w:r w:rsidR="001D6B08" w:rsidRPr="0067635D">
        <w:rPr>
          <w:lang w:bidi="ar-LB"/>
        </w:rPr>
        <w:t>Ship owner/operator</w:t>
      </w:r>
      <w:r w:rsidRPr="0067635D">
        <w:rPr>
          <w:lang w:bidi="ar-LB"/>
        </w:rPr>
        <w:t xml:space="preserve">' duty to check the condition of the equipment before accepting it. </w:t>
      </w:r>
    </w:p>
    <w:p w14:paraId="32177747" w14:textId="4C60CF31" w:rsidR="00D72095" w:rsidRPr="0067635D" w:rsidRDefault="00D72095" w:rsidP="001A2C1A">
      <w:pPr>
        <w:spacing w:after="0"/>
        <w:jc w:val="both"/>
        <w:rPr>
          <w:lang w:bidi="ar-LB"/>
        </w:rPr>
      </w:pPr>
      <w:r w:rsidRPr="0067635D">
        <w:rPr>
          <w:lang w:bidi="ar-LB"/>
        </w:rPr>
        <w:t>They are responsible for any damage suffered by the equipment, with the exception of normal wear and hidden defects, and, except in the case of hidden defects, are solely liable with respect to third parties and the operator for any damage resulting from their use.</w:t>
      </w:r>
    </w:p>
    <w:p w14:paraId="4947A680" w14:textId="77777777" w:rsidR="00D72095" w:rsidRPr="0067635D" w:rsidRDefault="00D72095" w:rsidP="00D72095">
      <w:pPr>
        <w:spacing w:after="0"/>
        <w:jc w:val="both"/>
        <w:rPr>
          <w:lang w:bidi="ar-LB"/>
        </w:rPr>
      </w:pPr>
      <w:r w:rsidRPr="0067635D">
        <w:rPr>
          <w:lang w:bidi="ar-LB"/>
        </w:rPr>
        <w:t>The rental time runs until the equipment is returned to its place of storage.</w:t>
      </w:r>
    </w:p>
    <w:p w14:paraId="5CCB4FD2" w14:textId="77777777" w:rsidR="00D72095" w:rsidRPr="0067635D" w:rsidRDefault="00D72095" w:rsidP="00D72095">
      <w:pPr>
        <w:spacing w:after="0"/>
        <w:jc w:val="both"/>
        <w:rPr>
          <w:lang w:bidi="ar-LB"/>
        </w:rPr>
      </w:pPr>
      <w:r w:rsidRPr="0067635D">
        <w:rPr>
          <w:lang w:bidi="ar-LB"/>
        </w:rPr>
        <w:t>When an item of equipment is rented by the hour or by the day, any hour or day commenced is payable in full. The term "day" means a twenty-four (24) hour period starting at midnight.</w:t>
      </w:r>
    </w:p>
    <w:p w14:paraId="7EC20486" w14:textId="77777777" w:rsidR="00D72095" w:rsidRPr="0067635D" w:rsidRDefault="00D72095" w:rsidP="00D72095">
      <w:pPr>
        <w:spacing w:after="0"/>
        <w:jc w:val="both"/>
        <w:rPr>
          <w:lang w:bidi="ar-LB"/>
        </w:rPr>
      </w:pPr>
      <w:r w:rsidRPr="0067635D">
        <w:rPr>
          <w:lang w:bidi="ar-LB"/>
        </w:rPr>
        <w:t>The equipment must be returned as soon as the user has finished using it.</w:t>
      </w:r>
    </w:p>
    <w:p w14:paraId="743495B1" w14:textId="5154C7BC" w:rsidR="00D72095" w:rsidRPr="0067635D" w:rsidRDefault="00D72095" w:rsidP="000B52BC">
      <w:pPr>
        <w:spacing w:after="0"/>
        <w:jc w:val="both"/>
        <w:rPr>
          <w:lang w:bidi="ar-LB"/>
        </w:rPr>
      </w:pPr>
      <w:r w:rsidRPr="0067635D">
        <w:rPr>
          <w:lang w:bidi="ar-LB"/>
        </w:rPr>
        <w:t>All equipment will be subject to rental fees until it is returned, without taking into account any damage that might be found.</w:t>
      </w:r>
      <w:r w:rsidR="000B52BC" w:rsidRPr="0067635D">
        <w:rPr>
          <w:lang w:bidi="ar-LB"/>
        </w:rPr>
        <w:t xml:space="preserve"> </w:t>
      </w:r>
      <w:r w:rsidRPr="0067635D">
        <w:rPr>
          <w:lang w:bidi="ar-LB"/>
        </w:rPr>
        <w:t>Equipment repairs in the event of damage will be charged to the user.</w:t>
      </w:r>
    </w:p>
    <w:p w14:paraId="3C7F51E3" w14:textId="77777777" w:rsidR="00FD1D50" w:rsidRPr="0067635D" w:rsidRDefault="00FD1D50" w:rsidP="000B52BC">
      <w:pPr>
        <w:spacing w:after="0"/>
        <w:jc w:val="both"/>
        <w:rPr>
          <w:lang w:bidi="ar-LB"/>
        </w:rPr>
      </w:pPr>
    </w:p>
    <w:p w14:paraId="750BC0C9" w14:textId="77777777" w:rsidR="004A31CF" w:rsidRPr="0067635D" w:rsidRDefault="004A31CF" w:rsidP="000B52BC">
      <w:pPr>
        <w:spacing w:after="0"/>
        <w:jc w:val="both"/>
        <w:rPr>
          <w:lang w:bidi="ar-LB"/>
        </w:rPr>
      </w:pPr>
    </w:p>
    <w:p w14:paraId="0FCF5B71" w14:textId="1E4BB98C" w:rsidR="00D72095" w:rsidRPr="0067635D" w:rsidRDefault="00D72095" w:rsidP="00F90C5E">
      <w:pPr>
        <w:tabs>
          <w:tab w:val="left" w:pos="5685"/>
        </w:tabs>
        <w:spacing w:after="0"/>
        <w:jc w:val="both"/>
        <w:rPr>
          <w:b/>
          <w:bCs/>
          <w:u w:val="single"/>
        </w:rPr>
      </w:pPr>
      <w:bookmarkStart w:id="468" w:name="_Toc125336632"/>
      <w:r w:rsidRPr="0067635D">
        <w:rPr>
          <w:b/>
          <w:bCs/>
          <w:u w:val="single"/>
        </w:rPr>
        <w:t>ARTICLE 16: COMPRESSED AIR</w:t>
      </w:r>
      <w:bookmarkEnd w:id="468"/>
    </w:p>
    <w:p w14:paraId="5A19E6A1" w14:textId="77777777" w:rsidR="005E786C" w:rsidRPr="0067635D" w:rsidRDefault="005E786C" w:rsidP="00F90C5E">
      <w:pPr>
        <w:tabs>
          <w:tab w:val="left" w:pos="5685"/>
        </w:tabs>
        <w:spacing w:after="0"/>
        <w:jc w:val="both"/>
        <w:rPr>
          <w:b/>
          <w:bCs/>
          <w:u w:val="single"/>
        </w:rPr>
      </w:pPr>
    </w:p>
    <w:p w14:paraId="20E14B63" w14:textId="77777777" w:rsidR="00FD1D50" w:rsidRPr="0067635D" w:rsidRDefault="00D72095" w:rsidP="00D72095">
      <w:pPr>
        <w:spacing w:after="0"/>
        <w:jc w:val="both"/>
        <w:rPr>
          <w:lang w:bidi="ar-LB"/>
        </w:rPr>
      </w:pPr>
      <w:r w:rsidRPr="0067635D">
        <w:rPr>
          <w:lang w:bidi="ar-LB"/>
        </w:rPr>
        <w:t xml:space="preserve">Compressed air is supplied at the connectors, provided by the Operator. </w:t>
      </w:r>
    </w:p>
    <w:p w14:paraId="20F3BE57" w14:textId="5B8F3B42" w:rsidR="00D72095" w:rsidRPr="0067635D" w:rsidRDefault="00D72095" w:rsidP="00D72095">
      <w:pPr>
        <w:spacing w:after="0"/>
        <w:jc w:val="both"/>
        <w:rPr>
          <w:lang w:bidi="ar-LB"/>
        </w:rPr>
      </w:pPr>
      <w:r w:rsidRPr="0067635D">
        <w:rPr>
          <w:lang w:bidi="ar-LB"/>
        </w:rPr>
        <w:t>Connection and disconnection must be carried out in the presence of one of the Operator's employees.</w:t>
      </w:r>
    </w:p>
    <w:p w14:paraId="5EFD562C" w14:textId="77777777" w:rsidR="00D72095" w:rsidRPr="0067635D" w:rsidRDefault="00D72095" w:rsidP="00D72095">
      <w:pPr>
        <w:spacing w:after="0"/>
        <w:jc w:val="both"/>
        <w:rPr>
          <w:lang w:bidi="ar-LB"/>
        </w:rPr>
      </w:pPr>
    </w:p>
    <w:p w14:paraId="43760C48" w14:textId="77777777" w:rsidR="005C1D43" w:rsidRPr="0067635D" w:rsidRDefault="005C1D43" w:rsidP="00D72095">
      <w:pPr>
        <w:spacing w:after="0"/>
        <w:jc w:val="both"/>
        <w:rPr>
          <w:lang w:bidi="ar-LB"/>
        </w:rPr>
      </w:pPr>
    </w:p>
    <w:p w14:paraId="12F61EBB" w14:textId="77777777" w:rsidR="005C1D43" w:rsidRPr="0067635D" w:rsidRDefault="005C1D43" w:rsidP="00D72095">
      <w:pPr>
        <w:spacing w:after="0"/>
        <w:jc w:val="both"/>
        <w:rPr>
          <w:lang w:bidi="ar-LB"/>
        </w:rPr>
      </w:pPr>
    </w:p>
    <w:p w14:paraId="00AF8F11" w14:textId="77777777" w:rsidR="005C1D43" w:rsidRPr="0067635D" w:rsidRDefault="005C1D43" w:rsidP="00D72095">
      <w:pPr>
        <w:spacing w:after="0"/>
        <w:jc w:val="both"/>
        <w:rPr>
          <w:lang w:bidi="ar-LB"/>
        </w:rPr>
      </w:pPr>
    </w:p>
    <w:p w14:paraId="1D856B03" w14:textId="2EB1A63A" w:rsidR="00D72095" w:rsidRPr="0067635D" w:rsidRDefault="00D72095" w:rsidP="00F90C5E">
      <w:pPr>
        <w:tabs>
          <w:tab w:val="left" w:pos="5685"/>
        </w:tabs>
        <w:spacing w:after="0"/>
        <w:jc w:val="both"/>
        <w:rPr>
          <w:b/>
          <w:bCs/>
          <w:u w:val="single"/>
        </w:rPr>
      </w:pPr>
      <w:bookmarkStart w:id="469" w:name="_Toc125336633"/>
      <w:r w:rsidRPr="0067635D">
        <w:rPr>
          <w:b/>
          <w:bCs/>
          <w:u w:val="single"/>
        </w:rPr>
        <w:t>ARTICLE 17: ELECTRICITY</w:t>
      </w:r>
      <w:bookmarkEnd w:id="469"/>
    </w:p>
    <w:p w14:paraId="7042BC95" w14:textId="77777777" w:rsidR="005E786C" w:rsidRPr="0067635D" w:rsidRDefault="005E786C" w:rsidP="00F90C5E">
      <w:pPr>
        <w:tabs>
          <w:tab w:val="left" w:pos="5685"/>
        </w:tabs>
        <w:spacing w:after="0"/>
        <w:jc w:val="both"/>
        <w:rPr>
          <w:b/>
          <w:bCs/>
          <w:u w:val="single"/>
        </w:rPr>
      </w:pPr>
    </w:p>
    <w:p w14:paraId="226723FD" w14:textId="77777777" w:rsidR="00D72095" w:rsidRPr="0067635D" w:rsidRDefault="00D72095" w:rsidP="00D72095">
      <w:pPr>
        <w:spacing w:after="0"/>
        <w:jc w:val="both"/>
        <w:rPr>
          <w:lang w:bidi="ar-LB"/>
        </w:rPr>
      </w:pPr>
      <w:r w:rsidRPr="0067635D">
        <w:rPr>
          <w:lang w:bidi="ar-LB"/>
        </w:rPr>
        <w:t>Electric power is supplied at the power outlets provided by the Operator. Connection and disconnection must be carried out in the presence of one of the Operator's employees.</w:t>
      </w:r>
    </w:p>
    <w:p w14:paraId="69DC68D7" w14:textId="77777777" w:rsidR="00D72095" w:rsidRPr="0067635D" w:rsidRDefault="00D72095" w:rsidP="001A2C1A">
      <w:pPr>
        <w:spacing w:after="0"/>
        <w:jc w:val="both"/>
        <w:rPr>
          <w:lang w:bidi="ar-LB"/>
        </w:rPr>
      </w:pPr>
      <w:r w:rsidRPr="0067635D">
        <w:rPr>
          <w:lang w:bidi="ar-LB"/>
        </w:rPr>
        <w:t xml:space="preserve">The electrical appliances used by the </w:t>
      </w:r>
      <w:r w:rsidR="001D6B08" w:rsidRPr="0067635D">
        <w:rPr>
          <w:lang w:bidi="ar-LB"/>
        </w:rPr>
        <w:t xml:space="preserve">Ship owner/operator </w:t>
      </w:r>
      <w:r w:rsidRPr="0067635D">
        <w:rPr>
          <w:lang w:bidi="ar-LB"/>
        </w:rPr>
        <w:t>and connected to the power outlets must comply with the provisions of the statutory texts relating to the protection of workers in places using electrical power supplies.</w:t>
      </w:r>
    </w:p>
    <w:p w14:paraId="47AEE855" w14:textId="77777777" w:rsidR="00D72095" w:rsidRPr="0067635D" w:rsidRDefault="00D72095" w:rsidP="00D72095">
      <w:pPr>
        <w:spacing w:after="0"/>
        <w:jc w:val="both"/>
        <w:rPr>
          <w:lang w:bidi="ar-LB"/>
        </w:rPr>
      </w:pPr>
      <w:r w:rsidRPr="0067635D">
        <w:rPr>
          <w:lang w:bidi="ar-LB"/>
        </w:rPr>
        <w:t>Ships wishing to, use electric power from these points must obligatorily inform the Operator's employee of the electr</w:t>
      </w:r>
      <w:r w:rsidR="001D6B08" w:rsidRPr="0067635D">
        <w:rPr>
          <w:lang w:bidi="ar-LB"/>
        </w:rPr>
        <w:t xml:space="preserve">ical protection system (neutral </w:t>
      </w:r>
      <w:r w:rsidRPr="0067635D">
        <w:rPr>
          <w:lang w:bidi="ar-LB"/>
        </w:rPr>
        <w:t>system) on board the ship when signing the request provided for in article 12 above.</w:t>
      </w:r>
    </w:p>
    <w:p w14:paraId="1C13D1C2" w14:textId="77777777" w:rsidR="00D72095" w:rsidRPr="0067635D" w:rsidRDefault="00D72095" w:rsidP="001A2C1A">
      <w:pPr>
        <w:spacing w:after="0"/>
        <w:jc w:val="both"/>
        <w:rPr>
          <w:lang w:bidi="ar-LB"/>
        </w:rPr>
      </w:pPr>
      <w:r w:rsidRPr="0067635D">
        <w:rPr>
          <w:lang w:bidi="ar-LB"/>
        </w:rPr>
        <w:t xml:space="preserve">The </w:t>
      </w:r>
      <w:r w:rsidR="001D6B08" w:rsidRPr="0067635D">
        <w:rPr>
          <w:lang w:bidi="ar-LB"/>
        </w:rPr>
        <w:t xml:space="preserve">Ship owner/operator </w:t>
      </w:r>
      <w:r w:rsidRPr="0067635D">
        <w:rPr>
          <w:lang w:bidi="ar-LB"/>
        </w:rPr>
        <w:t>must take all the necessary measure to protect the personnel in accordance with the regulations in effect, without taking the Operator's facilities into account.</w:t>
      </w:r>
      <w:r w:rsidR="00D6508F" w:rsidRPr="0067635D">
        <w:rPr>
          <w:lang w:bidi="ar-LB"/>
        </w:rPr>
        <w:t xml:space="preserve"> </w:t>
      </w:r>
    </w:p>
    <w:p w14:paraId="4A8EB442" w14:textId="77777777" w:rsidR="0030041F" w:rsidRPr="0067635D" w:rsidRDefault="0030041F" w:rsidP="00D72095">
      <w:pPr>
        <w:spacing w:after="0"/>
        <w:jc w:val="both"/>
        <w:rPr>
          <w:lang w:bidi="ar-LB"/>
        </w:rPr>
      </w:pPr>
    </w:p>
    <w:p w14:paraId="15ED98FE" w14:textId="77777777" w:rsidR="004A31CF" w:rsidRPr="0067635D" w:rsidRDefault="004A31CF" w:rsidP="00D72095">
      <w:pPr>
        <w:spacing w:after="0"/>
        <w:jc w:val="both"/>
        <w:rPr>
          <w:lang w:bidi="ar-LB"/>
        </w:rPr>
      </w:pPr>
    </w:p>
    <w:p w14:paraId="0377A016" w14:textId="4B49A534" w:rsidR="00D72095" w:rsidRPr="0067635D" w:rsidRDefault="00D72095" w:rsidP="00F90C5E">
      <w:pPr>
        <w:tabs>
          <w:tab w:val="left" w:pos="5685"/>
        </w:tabs>
        <w:spacing w:after="0"/>
        <w:jc w:val="both"/>
        <w:rPr>
          <w:b/>
          <w:bCs/>
          <w:u w:val="single"/>
        </w:rPr>
      </w:pPr>
      <w:bookmarkStart w:id="470" w:name="_Toc125336634"/>
      <w:r w:rsidRPr="0067635D">
        <w:rPr>
          <w:b/>
          <w:bCs/>
          <w:u w:val="single"/>
        </w:rPr>
        <w:t>ARTICLE 18: SUSPENSION OF SERVICES AND RENTALS</w:t>
      </w:r>
      <w:bookmarkEnd w:id="470"/>
    </w:p>
    <w:p w14:paraId="63538625" w14:textId="77777777" w:rsidR="005E786C" w:rsidRPr="0067635D" w:rsidRDefault="005E786C" w:rsidP="00F90C5E">
      <w:pPr>
        <w:tabs>
          <w:tab w:val="left" w:pos="5685"/>
        </w:tabs>
        <w:spacing w:after="0"/>
        <w:jc w:val="both"/>
        <w:rPr>
          <w:b/>
          <w:bCs/>
          <w:u w:val="single"/>
        </w:rPr>
      </w:pPr>
    </w:p>
    <w:p w14:paraId="1F450E89" w14:textId="77777777" w:rsidR="00D72095" w:rsidRPr="0067635D" w:rsidRDefault="00D72095" w:rsidP="001A2C1A">
      <w:pPr>
        <w:spacing w:after="0"/>
        <w:jc w:val="both"/>
        <w:rPr>
          <w:lang w:bidi="ar-LB"/>
        </w:rPr>
      </w:pPr>
      <w:r w:rsidRPr="0067635D">
        <w:rPr>
          <w:lang w:bidi="ar-LB"/>
        </w:rPr>
        <w:t>If the Operator's employees consider that there is a hazard or that</w:t>
      </w:r>
      <w:r w:rsidR="001D6B08" w:rsidRPr="0067635D">
        <w:rPr>
          <w:lang w:bidi="ar-LB"/>
        </w:rPr>
        <w:t xml:space="preserve"> it is inconvenient to continue </w:t>
      </w:r>
      <w:r w:rsidRPr="0067635D">
        <w:rPr>
          <w:lang w:bidi="ar-LB"/>
        </w:rPr>
        <w:t xml:space="preserve">the work using the appliances or equipment made available to the </w:t>
      </w:r>
      <w:r w:rsidR="001D6B08" w:rsidRPr="0067635D">
        <w:rPr>
          <w:lang w:bidi="ar-LB"/>
        </w:rPr>
        <w:t>Ship owners/operators</w:t>
      </w:r>
      <w:r w:rsidRPr="0067635D">
        <w:rPr>
          <w:lang w:bidi="ar-LB"/>
        </w:rPr>
        <w:t xml:space="preserve">, </w:t>
      </w:r>
      <w:r w:rsidR="001D6B08" w:rsidRPr="0067635D">
        <w:rPr>
          <w:lang w:bidi="ar-LB"/>
        </w:rPr>
        <w:t xml:space="preserve">Ship owners/operators </w:t>
      </w:r>
      <w:r w:rsidRPr="0067635D">
        <w:rPr>
          <w:lang w:bidi="ar-LB"/>
        </w:rPr>
        <w:t xml:space="preserve">must immediately suspend the work until everything has been returned to good order, without the users having right to indemnification, even if the work interruption is caused by a fault of the appliances or equipment. The </w:t>
      </w:r>
      <w:r w:rsidR="001D6B08" w:rsidRPr="0067635D">
        <w:rPr>
          <w:lang w:bidi="ar-LB"/>
        </w:rPr>
        <w:t xml:space="preserve">Ship owner/operator </w:t>
      </w:r>
      <w:r w:rsidRPr="0067635D">
        <w:rPr>
          <w:lang w:bidi="ar-LB"/>
        </w:rPr>
        <w:t>will only pay the fees for the time during which they have been able to use the appliances or equipment.</w:t>
      </w:r>
    </w:p>
    <w:p w14:paraId="374B6D7E" w14:textId="77777777" w:rsidR="00D72095" w:rsidRPr="0067635D" w:rsidRDefault="00D72095" w:rsidP="001A2C1A">
      <w:pPr>
        <w:spacing w:after="0"/>
        <w:jc w:val="both"/>
        <w:rPr>
          <w:lang w:bidi="ar-LB"/>
        </w:rPr>
      </w:pPr>
      <w:r w:rsidRPr="0067635D">
        <w:rPr>
          <w:lang w:bidi="ar-LB"/>
        </w:rPr>
        <w:t xml:space="preserve">If the </w:t>
      </w:r>
      <w:r w:rsidR="001D6B08" w:rsidRPr="0067635D">
        <w:rPr>
          <w:lang w:bidi="ar-LB"/>
        </w:rPr>
        <w:t xml:space="preserve">Ship owner/operator </w:t>
      </w:r>
      <w:r w:rsidRPr="0067635D">
        <w:rPr>
          <w:lang w:bidi="ar-LB"/>
        </w:rPr>
        <w:t>do not use their own appliances or equipment in accordance with the stipulations of these regulations, the operator can also suspend the work. In such cases, the rental fees shall remain due.</w:t>
      </w:r>
    </w:p>
    <w:p w14:paraId="19A5CB1F" w14:textId="29DECD5D" w:rsidR="00D72095" w:rsidRPr="0067635D" w:rsidRDefault="00D72095" w:rsidP="00D72095">
      <w:pPr>
        <w:spacing w:after="0"/>
        <w:jc w:val="both"/>
        <w:rPr>
          <w:lang w:bidi="ar-LB"/>
        </w:rPr>
      </w:pPr>
    </w:p>
    <w:p w14:paraId="6379367C" w14:textId="3C2C1AC0" w:rsidR="00FD1D50" w:rsidRPr="0067635D" w:rsidRDefault="00FD1D50" w:rsidP="00D72095">
      <w:pPr>
        <w:spacing w:after="0"/>
        <w:jc w:val="both"/>
        <w:rPr>
          <w:lang w:bidi="ar-LB"/>
        </w:rPr>
      </w:pPr>
    </w:p>
    <w:p w14:paraId="030AFA37" w14:textId="1995E34B" w:rsidR="00FD1D50" w:rsidRPr="0067635D" w:rsidRDefault="00FD1D50" w:rsidP="00D72095">
      <w:pPr>
        <w:spacing w:after="0"/>
        <w:jc w:val="both"/>
        <w:rPr>
          <w:lang w:bidi="ar-LB"/>
        </w:rPr>
      </w:pPr>
    </w:p>
    <w:p w14:paraId="263D6926" w14:textId="768DBE10" w:rsidR="00FD1D50" w:rsidRPr="0067635D" w:rsidRDefault="00FD1D50" w:rsidP="00D72095">
      <w:pPr>
        <w:spacing w:after="0"/>
        <w:jc w:val="both"/>
        <w:rPr>
          <w:lang w:bidi="ar-LB"/>
        </w:rPr>
      </w:pPr>
    </w:p>
    <w:p w14:paraId="36C167BF" w14:textId="17C6E17F" w:rsidR="00FD1D50" w:rsidRPr="0067635D" w:rsidRDefault="00FD1D50" w:rsidP="00D72095">
      <w:pPr>
        <w:spacing w:after="0"/>
        <w:jc w:val="both"/>
        <w:rPr>
          <w:lang w:bidi="ar-LB"/>
        </w:rPr>
      </w:pPr>
    </w:p>
    <w:p w14:paraId="43C57384" w14:textId="5464F0E1" w:rsidR="008F456C" w:rsidRPr="0067635D" w:rsidRDefault="008F456C" w:rsidP="00D72095">
      <w:pPr>
        <w:spacing w:after="0"/>
        <w:jc w:val="both"/>
        <w:rPr>
          <w:lang w:bidi="ar-LB"/>
        </w:rPr>
      </w:pPr>
    </w:p>
    <w:p w14:paraId="3F79BCC8" w14:textId="3C4C24B7" w:rsidR="008F456C" w:rsidRPr="0067635D" w:rsidRDefault="008F456C" w:rsidP="00D72095">
      <w:pPr>
        <w:spacing w:after="0"/>
        <w:jc w:val="both"/>
        <w:rPr>
          <w:lang w:bidi="ar-LB"/>
        </w:rPr>
      </w:pPr>
    </w:p>
    <w:p w14:paraId="50295513" w14:textId="5CB19683" w:rsidR="008F456C" w:rsidRPr="0067635D" w:rsidRDefault="008F456C" w:rsidP="00D72095">
      <w:pPr>
        <w:spacing w:after="0"/>
        <w:jc w:val="both"/>
        <w:rPr>
          <w:lang w:bidi="ar-LB"/>
        </w:rPr>
      </w:pPr>
    </w:p>
    <w:p w14:paraId="23E80CEA" w14:textId="18442103" w:rsidR="008F456C" w:rsidRPr="0067635D" w:rsidRDefault="008F456C" w:rsidP="00D72095">
      <w:pPr>
        <w:spacing w:after="0"/>
        <w:jc w:val="both"/>
        <w:rPr>
          <w:lang w:bidi="ar-LB"/>
        </w:rPr>
      </w:pPr>
    </w:p>
    <w:p w14:paraId="08B325D1" w14:textId="11171011" w:rsidR="008F456C" w:rsidRPr="0067635D" w:rsidRDefault="008F456C" w:rsidP="00D72095">
      <w:pPr>
        <w:spacing w:after="0"/>
        <w:jc w:val="both"/>
        <w:rPr>
          <w:lang w:bidi="ar-LB"/>
        </w:rPr>
      </w:pPr>
    </w:p>
    <w:p w14:paraId="3CD0180B" w14:textId="3E801892" w:rsidR="00245B27" w:rsidRPr="0067635D" w:rsidRDefault="00245B27" w:rsidP="00D72095">
      <w:pPr>
        <w:spacing w:after="0"/>
        <w:jc w:val="both"/>
        <w:rPr>
          <w:lang w:bidi="ar-LB"/>
        </w:rPr>
      </w:pPr>
    </w:p>
    <w:p w14:paraId="533B805D" w14:textId="164E1382" w:rsidR="00245B27" w:rsidRPr="0067635D" w:rsidRDefault="00245B27" w:rsidP="00D72095">
      <w:pPr>
        <w:spacing w:after="0"/>
        <w:jc w:val="both"/>
        <w:rPr>
          <w:lang w:bidi="ar-LB"/>
        </w:rPr>
      </w:pPr>
    </w:p>
    <w:p w14:paraId="4C4F2271" w14:textId="12E91615" w:rsidR="005E786C" w:rsidRPr="0067635D" w:rsidRDefault="005E786C" w:rsidP="00D72095">
      <w:pPr>
        <w:spacing w:after="0"/>
        <w:jc w:val="both"/>
        <w:rPr>
          <w:lang w:bidi="ar-LB"/>
        </w:rPr>
      </w:pPr>
    </w:p>
    <w:p w14:paraId="1300CC9E" w14:textId="20B68A97" w:rsidR="005E786C" w:rsidRPr="0067635D" w:rsidRDefault="005E786C" w:rsidP="00D72095">
      <w:pPr>
        <w:spacing w:after="0"/>
        <w:jc w:val="both"/>
        <w:rPr>
          <w:lang w:bidi="ar-LB"/>
        </w:rPr>
      </w:pPr>
    </w:p>
    <w:p w14:paraId="15EF7762" w14:textId="1EC3AABE" w:rsidR="005E786C" w:rsidRPr="0067635D" w:rsidRDefault="005E786C" w:rsidP="00D72095">
      <w:pPr>
        <w:spacing w:after="0"/>
        <w:jc w:val="both"/>
        <w:rPr>
          <w:lang w:bidi="ar-LB"/>
        </w:rPr>
      </w:pPr>
    </w:p>
    <w:p w14:paraId="537A0115" w14:textId="0A88561A" w:rsidR="005E786C" w:rsidRPr="0067635D" w:rsidRDefault="005E786C" w:rsidP="00D72095">
      <w:pPr>
        <w:spacing w:after="0"/>
        <w:jc w:val="both"/>
        <w:rPr>
          <w:lang w:bidi="ar-LB"/>
        </w:rPr>
      </w:pPr>
    </w:p>
    <w:p w14:paraId="2B5BE443" w14:textId="7F509662" w:rsidR="005E786C" w:rsidRPr="0067635D" w:rsidRDefault="005E786C" w:rsidP="00D72095">
      <w:pPr>
        <w:spacing w:after="0"/>
        <w:jc w:val="both"/>
        <w:rPr>
          <w:lang w:bidi="ar-LB"/>
        </w:rPr>
      </w:pPr>
    </w:p>
    <w:p w14:paraId="51A628B5" w14:textId="6E749260" w:rsidR="005E786C" w:rsidRPr="0067635D" w:rsidRDefault="005E786C" w:rsidP="00D72095">
      <w:pPr>
        <w:spacing w:after="0"/>
        <w:jc w:val="both"/>
        <w:rPr>
          <w:lang w:bidi="ar-LB"/>
        </w:rPr>
      </w:pPr>
    </w:p>
    <w:p w14:paraId="092058ED" w14:textId="39002CE0" w:rsidR="005E786C" w:rsidRPr="0067635D" w:rsidRDefault="005E786C" w:rsidP="00D72095">
      <w:pPr>
        <w:spacing w:after="0"/>
        <w:jc w:val="both"/>
        <w:rPr>
          <w:lang w:bidi="ar-LB"/>
        </w:rPr>
      </w:pPr>
    </w:p>
    <w:p w14:paraId="56C670BB" w14:textId="15DF8A3B" w:rsidR="005E786C" w:rsidRPr="0067635D" w:rsidRDefault="005E786C" w:rsidP="00D72095">
      <w:pPr>
        <w:spacing w:after="0"/>
        <w:jc w:val="both"/>
        <w:rPr>
          <w:lang w:bidi="ar-LB"/>
        </w:rPr>
      </w:pPr>
    </w:p>
    <w:p w14:paraId="3BC6BA2C" w14:textId="51E1016D" w:rsidR="005E786C" w:rsidRPr="0067635D" w:rsidRDefault="005E786C" w:rsidP="00D72095">
      <w:pPr>
        <w:spacing w:after="0"/>
        <w:jc w:val="both"/>
        <w:rPr>
          <w:lang w:bidi="ar-LB"/>
        </w:rPr>
      </w:pPr>
    </w:p>
    <w:p w14:paraId="40008B77" w14:textId="6FF3180A" w:rsidR="005E786C" w:rsidRPr="0067635D" w:rsidRDefault="005E786C" w:rsidP="00D72095">
      <w:pPr>
        <w:spacing w:after="0"/>
        <w:jc w:val="both"/>
        <w:rPr>
          <w:lang w:bidi="ar-LB"/>
        </w:rPr>
      </w:pPr>
    </w:p>
    <w:p w14:paraId="5BEE203B" w14:textId="59576727" w:rsidR="005E786C" w:rsidRPr="0067635D" w:rsidRDefault="005E786C" w:rsidP="00D72095">
      <w:pPr>
        <w:spacing w:after="0"/>
        <w:jc w:val="both"/>
        <w:rPr>
          <w:lang w:bidi="ar-LB"/>
        </w:rPr>
      </w:pPr>
    </w:p>
    <w:p w14:paraId="091D1658" w14:textId="3BEED2E9" w:rsidR="005E786C" w:rsidRPr="0067635D" w:rsidRDefault="005E786C" w:rsidP="00D72095">
      <w:pPr>
        <w:spacing w:after="0"/>
        <w:jc w:val="both"/>
        <w:rPr>
          <w:lang w:bidi="ar-LB"/>
        </w:rPr>
      </w:pPr>
    </w:p>
    <w:p w14:paraId="15FBC657" w14:textId="77777777" w:rsidR="00FD1D50" w:rsidRPr="0067635D" w:rsidRDefault="00FD1D50" w:rsidP="00D72095">
      <w:pPr>
        <w:spacing w:after="0"/>
        <w:jc w:val="both"/>
        <w:rPr>
          <w:lang w:bidi="ar-LB"/>
        </w:rPr>
      </w:pPr>
    </w:p>
    <w:p w14:paraId="086E2647" w14:textId="362CEF71" w:rsidR="00D72095" w:rsidRPr="0067635D" w:rsidRDefault="00D72095" w:rsidP="00D72095">
      <w:pPr>
        <w:keepNext/>
        <w:widowControl w:val="0"/>
        <w:pBdr>
          <w:bottom w:val="single" w:sz="6" w:space="1" w:color="auto"/>
        </w:pBdr>
        <w:spacing w:after="0"/>
        <w:outlineLvl w:val="0"/>
        <w:rPr>
          <w:rFonts w:eastAsia="Times New Roman" w:cstheme="majorBidi"/>
          <w:b/>
          <w:bCs/>
          <w:caps/>
          <w:kern w:val="28"/>
          <w:sz w:val="28"/>
          <w:szCs w:val="28"/>
          <w:lang w:bidi="ar-LB"/>
        </w:rPr>
      </w:pPr>
      <w:bookmarkStart w:id="471" w:name="_Toc172648523"/>
      <w:r w:rsidRPr="0067635D">
        <w:rPr>
          <w:rFonts w:eastAsia="Times New Roman" w:cstheme="majorBidi"/>
          <w:b/>
          <w:bCs/>
          <w:caps/>
          <w:kern w:val="28"/>
          <w:sz w:val="28"/>
          <w:szCs w:val="28"/>
          <w:lang w:bidi="ar-LB"/>
        </w:rPr>
        <w:t xml:space="preserve">CHAPTER </w:t>
      </w:r>
      <w:r w:rsidR="008F456C" w:rsidRPr="0067635D">
        <w:rPr>
          <w:rFonts w:eastAsia="Times New Roman" w:cstheme="majorBidi"/>
          <w:b/>
          <w:bCs/>
          <w:caps/>
          <w:kern w:val="28"/>
          <w:sz w:val="28"/>
          <w:szCs w:val="28"/>
          <w:lang w:bidi="ar-LB"/>
        </w:rPr>
        <w:t>2</w:t>
      </w:r>
      <w:r w:rsidRPr="0067635D">
        <w:rPr>
          <w:rFonts w:eastAsia="Times New Roman" w:cstheme="majorBidi"/>
          <w:b/>
          <w:bCs/>
          <w:caps/>
          <w:kern w:val="28"/>
          <w:sz w:val="28"/>
          <w:szCs w:val="28"/>
          <w:lang w:bidi="ar-LB"/>
        </w:rPr>
        <w:t>: COMMON PROVISIONS</w:t>
      </w:r>
      <w:bookmarkEnd w:id="471"/>
    </w:p>
    <w:p w14:paraId="04BF263F" w14:textId="77777777" w:rsidR="00D72095" w:rsidRPr="0067635D" w:rsidRDefault="00D72095" w:rsidP="00D72095">
      <w:pPr>
        <w:spacing w:after="0"/>
      </w:pPr>
    </w:p>
    <w:p w14:paraId="6F7B21A0" w14:textId="3353BAA1" w:rsidR="00D72095" w:rsidRPr="0067635D" w:rsidRDefault="00D72095" w:rsidP="00F90C5E">
      <w:pPr>
        <w:tabs>
          <w:tab w:val="left" w:pos="5685"/>
        </w:tabs>
        <w:spacing w:after="0"/>
        <w:jc w:val="both"/>
        <w:rPr>
          <w:b/>
          <w:bCs/>
          <w:u w:val="single"/>
        </w:rPr>
      </w:pPr>
      <w:bookmarkStart w:id="472" w:name="_Toc125336636"/>
      <w:r w:rsidRPr="0067635D">
        <w:rPr>
          <w:b/>
          <w:bCs/>
          <w:u w:val="single"/>
        </w:rPr>
        <w:t>ARTICLE 19: SPEED OF WORK</w:t>
      </w:r>
      <w:bookmarkEnd w:id="472"/>
    </w:p>
    <w:p w14:paraId="2E2B8F7A" w14:textId="77777777" w:rsidR="005E786C" w:rsidRPr="0067635D" w:rsidRDefault="005E786C" w:rsidP="00F90C5E">
      <w:pPr>
        <w:tabs>
          <w:tab w:val="left" w:pos="5685"/>
        </w:tabs>
        <w:spacing w:after="0"/>
        <w:jc w:val="both"/>
        <w:rPr>
          <w:b/>
          <w:bCs/>
          <w:u w:val="single"/>
        </w:rPr>
      </w:pPr>
    </w:p>
    <w:p w14:paraId="28CA678A" w14:textId="78AA6F29" w:rsidR="00D72095" w:rsidRPr="0067635D" w:rsidRDefault="00D72095" w:rsidP="004E0FA7">
      <w:pPr>
        <w:spacing w:after="0"/>
        <w:jc w:val="both"/>
        <w:rPr>
          <w:lang w:bidi="ar-LB"/>
        </w:rPr>
      </w:pPr>
      <w:r w:rsidRPr="0067635D">
        <w:rPr>
          <w:lang w:bidi="ar-LB"/>
        </w:rPr>
        <w:t xml:space="preserve">The </w:t>
      </w:r>
      <w:r w:rsidR="001D6B08" w:rsidRPr="0067635D">
        <w:rPr>
          <w:lang w:bidi="ar-LB"/>
        </w:rPr>
        <w:t xml:space="preserve">Ship owner/operator </w:t>
      </w:r>
      <w:r w:rsidRPr="0067635D">
        <w:rPr>
          <w:lang w:bidi="ar-LB"/>
        </w:rPr>
        <w:t>must employ a sufficient number of people to perform all the maneuvers and operations</w:t>
      </w:r>
      <w:r w:rsidR="00D6508F" w:rsidRPr="0067635D">
        <w:rPr>
          <w:lang w:bidi="ar-LB"/>
        </w:rPr>
        <w:t xml:space="preserve"> </w:t>
      </w:r>
      <w:r w:rsidRPr="0067635D">
        <w:rPr>
          <w:lang w:bidi="ar-LB"/>
        </w:rPr>
        <w:t>as rapidly as possible.</w:t>
      </w:r>
      <w:r w:rsidR="004E0FA7" w:rsidRPr="0067635D">
        <w:rPr>
          <w:lang w:bidi="ar-LB"/>
        </w:rPr>
        <w:t xml:space="preserve"> </w:t>
      </w:r>
      <w:r w:rsidRPr="0067635D">
        <w:rPr>
          <w:lang w:bidi="ar-LB"/>
        </w:rPr>
        <w:t>They must not leave unused the machine or equipment they have hired.</w:t>
      </w:r>
      <w:r w:rsidR="004E0FA7" w:rsidRPr="0067635D">
        <w:rPr>
          <w:lang w:bidi="ar-LB"/>
        </w:rPr>
        <w:t xml:space="preserve"> </w:t>
      </w:r>
      <w:r w:rsidRPr="0067635D">
        <w:rPr>
          <w:lang w:bidi="ar-LB"/>
        </w:rPr>
        <w:t xml:space="preserve">In case of negligence on their part, the said machine or equipment may immediately be placed at the disposal of the first of the following </w:t>
      </w:r>
      <w:r w:rsidR="001D6B08" w:rsidRPr="0067635D">
        <w:rPr>
          <w:lang w:bidi="ar-LB"/>
        </w:rPr>
        <w:t xml:space="preserve">Ship owner/operator </w:t>
      </w:r>
      <w:r w:rsidRPr="0067635D">
        <w:rPr>
          <w:lang w:bidi="ar-LB"/>
        </w:rPr>
        <w:t>booked for the said item who is in a situation to use it.</w:t>
      </w:r>
    </w:p>
    <w:p w14:paraId="3CB6B646" w14:textId="77777777" w:rsidR="001D6B08" w:rsidRPr="0067635D" w:rsidRDefault="001D6B08" w:rsidP="00D72095">
      <w:pPr>
        <w:spacing w:after="0"/>
        <w:jc w:val="both"/>
        <w:rPr>
          <w:lang w:bidi="ar-LB"/>
        </w:rPr>
      </w:pPr>
    </w:p>
    <w:p w14:paraId="7F982AE2" w14:textId="77777777" w:rsidR="004A31CF" w:rsidRPr="0067635D" w:rsidRDefault="004A31CF" w:rsidP="00D72095">
      <w:pPr>
        <w:spacing w:after="0"/>
        <w:jc w:val="both"/>
        <w:rPr>
          <w:lang w:bidi="ar-LB"/>
        </w:rPr>
      </w:pPr>
    </w:p>
    <w:p w14:paraId="414F00C2" w14:textId="582BFEC1" w:rsidR="00D72095" w:rsidRPr="0067635D" w:rsidRDefault="00D72095" w:rsidP="00F90C5E">
      <w:pPr>
        <w:tabs>
          <w:tab w:val="left" w:pos="5685"/>
        </w:tabs>
        <w:spacing w:after="0"/>
        <w:jc w:val="both"/>
        <w:rPr>
          <w:b/>
          <w:bCs/>
          <w:u w:val="single"/>
        </w:rPr>
      </w:pPr>
      <w:bookmarkStart w:id="473" w:name="_Toc125336637"/>
      <w:r w:rsidRPr="0067635D">
        <w:rPr>
          <w:b/>
          <w:bCs/>
          <w:u w:val="single"/>
        </w:rPr>
        <w:t>ARTICLE 20 - KEEPING CLEAR THE DOCK AND THE PLATFORM</w:t>
      </w:r>
      <w:bookmarkEnd w:id="473"/>
    </w:p>
    <w:p w14:paraId="2AD91E3D" w14:textId="77777777" w:rsidR="005E786C" w:rsidRPr="0067635D" w:rsidRDefault="005E786C" w:rsidP="00F90C5E">
      <w:pPr>
        <w:tabs>
          <w:tab w:val="left" w:pos="5685"/>
        </w:tabs>
        <w:spacing w:after="0"/>
        <w:jc w:val="both"/>
        <w:rPr>
          <w:b/>
          <w:bCs/>
          <w:u w:val="single"/>
        </w:rPr>
      </w:pPr>
    </w:p>
    <w:p w14:paraId="7FEF4076" w14:textId="77777777" w:rsidR="00FD1D50" w:rsidRPr="0067635D" w:rsidRDefault="00D72095" w:rsidP="001A2C1A">
      <w:pPr>
        <w:spacing w:after="0"/>
        <w:jc w:val="both"/>
        <w:rPr>
          <w:lang w:bidi="ar-LB"/>
        </w:rPr>
      </w:pPr>
      <w:r w:rsidRPr="0067635D">
        <w:rPr>
          <w:lang w:bidi="ar-LB"/>
        </w:rPr>
        <w:t xml:space="preserve">The </w:t>
      </w:r>
      <w:r w:rsidR="001D6B08" w:rsidRPr="0067635D">
        <w:rPr>
          <w:lang w:bidi="ar-LB"/>
        </w:rPr>
        <w:t xml:space="preserve">Ship owner/operator </w:t>
      </w:r>
      <w:r w:rsidRPr="0067635D">
        <w:rPr>
          <w:lang w:bidi="ar-LB"/>
        </w:rPr>
        <w:t xml:space="preserve">must keep the dock and the platform as clear as possible. </w:t>
      </w:r>
    </w:p>
    <w:p w14:paraId="585F5640" w14:textId="77777777" w:rsidR="00FD1D50" w:rsidRPr="0067635D" w:rsidRDefault="00D72095" w:rsidP="001A2C1A">
      <w:pPr>
        <w:spacing w:after="0"/>
        <w:jc w:val="both"/>
        <w:rPr>
          <w:lang w:bidi="ar-LB"/>
        </w:rPr>
      </w:pPr>
      <w:r w:rsidRPr="0067635D">
        <w:rPr>
          <w:lang w:bidi="ar-LB"/>
        </w:rPr>
        <w:t xml:space="preserve">No equipment may be left lying without the </w:t>
      </w:r>
      <w:r w:rsidR="00721199" w:rsidRPr="0067635D">
        <w:rPr>
          <w:lang w:bidi="ar-LB"/>
        </w:rPr>
        <w:t>Agreement</w:t>
      </w:r>
      <w:r w:rsidRPr="0067635D">
        <w:rPr>
          <w:lang w:bidi="ar-LB"/>
        </w:rPr>
        <w:t xml:space="preserve"> of the Operator.</w:t>
      </w:r>
      <w:r w:rsidR="00D6508F" w:rsidRPr="0067635D">
        <w:rPr>
          <w:lang w:bidi="ar-LB"/>
        </w:rPr>
        <w:t xml:space="preserve"> </w:t>
      </w:r>
    </w:p>
    <w:p w14:paraId="4D03A9DB" w14:textId="156E7345" w:rsidR="00D72095" w:rsidRPr="0067635D" w:rsidRDefault="00D72095" w:rsidP="004E0FA7">
      <w:pPr>
        <w:spacing w:after="0"/>
        <w:jc w:val="both"/>
        <w:rPr>
          <w:lang w:bidi="ar-LB"/>
        </w:rPr>
      </w:pPr>
      <w:r w:rsidRPr="0067635D">
        <w:rPr>
          <w:lang w:bidi="ar-LB"/>
        </w:rPr>
        <w:t>All equipment must be suitably marked out.</w:t>
      </w:r>
      <w:r w:rsidR="004E0FA7" w:rsidRPr="0067635D">
        <w:rPr>
          <w:lang w:bidi="ar-LB"/>
        </w:rPr>
        <w:t xml:space="preserve"> </w:t>
      </w:r>
      <w:r w:rsidRPr="0067635D">
        <w:rPr>
          <w:lang w:bidi="ar-LB"/>
        </w:rPr>
        <w:t>Access to the ships, fire hydrants and crane travelling tracks must remain free at all times. After completing the repairs, the central reservations and quays must be cleared and cleaned within the 24 working hours following the end of the works.</w:t>
      </w:r>
      <w:r w:rsidR="004E0FA7" w:rsidRPr="0067635D">
        <w:rPr>
          <w:lang w:bidi="ar-LB"/>
        </w:rPr>
        <w:t xml:space="preserve"> </w:t>
      </w:r>
      <w:r w:rsidRPr="0067635D">
        <w:rPr>
          <w:lang w:bidi="ar-LB"/>
        </w:rPr>
        <w:t xml:space="preserve">If a </w:t>
      </w:r>
      <w:r w:rsidR="001D6B08" w:rsidRPr="0067635D">
        <w:rPr>
          <w:lang w:bidi="ar-LB"/>
        </w:rPr>
        <w:t xml:space="preserve">Ship owner/operator </w:t>
      </w:r>
      <w:r w:rsidRPr="0067635D">
        <w:rPr>
          <w:lang w:bidi="ar-LB"/>
        </w:rPr>
        <w:t xml:space="preserve">fails to do so, this will be done by the Operator without notice at the </w:t>
      </w:r>
      <w:r w:rsidR="001D6B08" w:rsidRPr="0067635D">
        <w:rPr>
          <w:lang w:bidi="ar-LB"/>
        </w:rPr>
        <w:t>Ship owner/operator</w:t>
      </w:r>
      <w:r w:rsidRPr="0067635D">
        <w:rPr>
          <w:lang w:bidi="ar-LB"/>
        </w:rPr>
        <w:t>'s expense, and without prejudice to the legal action that might be taken pursuant to the regulations in effect.</w:t>
      </w:r>
    </w:p>
    <w:p w14:paraId="0491AC8B" w14:textId="77777777" w:rsidR="00D72095" w:rsidRPr="0067635D" w:rsidRDefault="00D72095" w:rsidP="00D72095">
      <w:pPr>
        <w:spacing w:after="0"/>
        <w:jc w:val="both"/>
        <w:rPr>
          <w:lang w:bidi="ar-LB"/>
        </w:rPr>
      </w:pPr>
    </w:p>
    <w:p w14:paraId="4B7CE2DC" w14:textId="77777777" w:rsidR="004A31CF" w:rsidRPr="0067635D" w:rsidRDefault="004A31CF" w:rsidP="00D72095">
      <w:pPr>
        <w:spacing w:after="0"/>
        <w:jc w:val="both"/>
        <w:rPr>
          <w:lang w:bidi="ar-LB"/>
        </w:rPr>
      </w:pPr>
    </w:p>
    <w:p w14:paraId="63DADAC0" w14:textId="6669C1C1" w:rsidR="00D72095" w:rsidRPr="0067635D" w:rsidRDefault="00D72095" w:rsidP="00F90C5E">
      <w:pPr>
        <w:tabs>
          <w:tab w:val="left" w:pos="5685"/>
        </w:tabs>
        <w:spacing w:after="0"/>
        <w:jc w:val="both"/>
        <w:rPr>
          <w:b/>
          <w:bCs/>
          <w:u w:val="single"/>
        </w:rPr>
      </w:pPr>
      <w:bookmarkStart w:id="474" w:name="_Toc125336638"/>
      <w:r w:rsidRPr="0067635D">
        <w:rPr>
          <w:b/>
          <w:bCs/>
          <w:u w:val="single"/>
        </w:rPr>
        <w:t>ARTICLE 21: INSURANCE</w:t>
      </w:r>
      <w:bookmarkEnd w:id="474"/>
    </w:p>
    <w:p w14:paraId="023B00C7" w14:textId="77777777" w:rsidR="005E786C" w:rsidRPr="0067635D" w:rsidRDefault="005E786C" w:rsidP="00F90C5E">
      <w:pPr>
        <w:tabs>
          <w:tab w:val="left" w:pos="5685"/>
        </w:tabs>
        <w:spacing w:after="0"/>
        <w:jc w:val="both"/>
        <w:rPr>
          <w:b/>
          <w:bCs/>
          <w:u w:val="single"/>
        </w:rPr>
      </w:pPr>
    </w:p>
    <w:p w14:paraId="13E2C58D" w14:textId="77777777" w:rsidR="00FD1D50" w:rsidRPr="0067635D" w:rsidRDefault="00D72095" w:rsidP="001A2C1A">
      <w:pPr>
        <w:spacing w:after="0"/>
        <w:jc w:val="both"/>
        <w:rPr>
          <w:lang w:bidi="ar-LB"/>
        </w:rPr>
      </w:pPr>
      <w:r w:rsidRPr="0067635D">
        <w:rPr>
          <w:lang w:bidi="ar-LB"/>
        </w:rPr>
        <w:t xml:space="preserve">The costs of insurance against the risks of fire, damage, loss, theft, etc. affecting the ships, objects or miscellaneous; </w:t>
      </w:r>
    </w:p>
    <w:p w14:paraId="00D74526" w14:textId="77777777" w:rsidR="00FD1D50" w:rsidRPr="0067635D" w:rsidRDefault="00D72095" w:rsidP="001A2C1A">
      <w:pPr>
        <w:spacing w:after="0"/>
        <w:jc w:val="both"/>
        <w:rPr>
          <w:lang w:bidi="ar-LB"/>
        </w:rPr>
      </w:pPr>
      <w:r w:rsidRPr="0067635D">
        <w:rPr>
          <w:lang w:bidi="ar-LB"/>
        </w:rPr>
        <w:t xml:space="preserve">materials belonging to the </w:t>
      </w:r>
      <w:r w:rsidR="001D6B08" w:rsidRPr="0067635D">
        <w:rPr>
          <w:lang w:bidi="ar-LB"/>
        </w:rPr>
        <w:t xml:space="preserve">Ship owner/operator </w:t>
      </w:r>
      <w:r w:rsidRPr="0067635D">
        <w:rPr>
          <w:lang w:bidi="ar-LB"/>
        </w:rPr>
        <w:t xml:space="preserve">are not included in the fees. </w:t>
      </w:r>
    </w:p>
    <w:p w14:paraId="5E06F4CE" w14:textId="7DC16F49" w:rsidR="00D72095" w:rsidRPr="0067635D" w:rsidRDefault="00D72095" w:rsidP="001A2C1A">
      <w:pPr>
        <w:spacing w:after="0"/>
        <w:jc w:val="both"/>
        <w:rPr>
          <w:lang w:bidi="ar-LB"/>
        </w:rPr>
      </w:pPr>
      <w:r w:rsidRPr="0067635D">
        <w:rPr>
          <w:lang w:bidi="ar-LB"/>
        </w:rPr>
        <w:t>These risks remain the users' responsibility, and they may not, save in the case of gross misconduct, take action against the Operator or its employees.</w:t>
      </w:r>
    </w:p>
    <w:p w14:paraId="4BEA62BE" w14:textId="77777777" w:rsidR="00D72095" w:rsidRPr="0067635D" w:rsidRDefault="00D72095" w:rsidP="00D72095">
      <w:pPr>
        <w:spacing w:after="0"/>
        <w:jc w:val="both"/>
        <w:rPr>
          <w:lang w:bidi="ar-LB"/>
        </w:rPr>
      </w:pPr>
      <w:r w:rsidRPr="0067635D">
        <w:rPr>
          <w:lang w:bidi="ar-LB"/>
        </w:rPr>
        <w:t>The rental fees do not include the users' civil liability insurance for the use of machines and equipment under the provision of these regulations.</w:t>
      </w:r>
    </w:p>
    <w:p w14:paraId="619D8AD9" w14:textId="77777777" w:rsidR="00D72095" w:rsidRPr="0067635D" w:rsidRDefault="00D72095" w:rsidP="00D72095">
      <w:pPr>
        <w:spacing w:after="0"/>
        <w:jc w:val="both"/>
        <w:rPr>
          <w:lang w:bidi="ar-LB"/>
        </w:rPr>
      </w:pPr>
    </w:p>
    <w:p w14:paraId="60E751D7" w14:textId="77777777" w:rsidR="004A31CF" w:rsidRPr="0067635D" w:rsidRDefault="004A31CF" w:rsidP="00D72095">
      <w:pPr>
        <w:spacing w:after="0"/>
        <w:jc w:val="both"/>
        <w:rPr>
          <w:lang w:bidi="ar-LB"/>
        </w:rPr>
      </w:pPr>
    </w:p>
    <w:p w14:paraId="22FD7791" w14:textId="2C9988D8" w:rsidR="00D72095" w:rsidRPr="0067635D" w:rsidRDefault="00D72095" w:rsidP="00F90C5E">
      <w:pPr>
        <w:tabs>
          <w:tab w:val="left" w:pos="5685"/>
        </w:tabs>
        <w:spacing w:after="0"/>
        <w:jc w:val="both"/>
        <w:rPr>
          <w:b/>
          <w:bCs/>
          <w:u w:val="single"/>
        </w:rPr>
      </w:pPr>
      <w:r w:rsidRPr="0067635D">
        <w:rPr>
          <w:b/>
          <w:bCs/>
          <w:u w:val="single"/>
        </w:rPr>
        <w:t>ARTICLE 22: METHOD OF INVOICING</w:t>
      </w:r>
    </w:p>
    <w:p w14:paraId="192382F1" w14:textId="77777777" w:rsidR="005E786C" w:rsidRPr="0067635D" w:rsidRDefault="005E786C" w:rsidP="00F90C5E">
      <w:pPr>
        <w:tabs>
          <w:tab w:val="left" w:pos="5685"/>
        </w:tabs>
        <w:spacing w:after="0"/>
        <w:jc w:val="both"/>
        <w:rPr>
          <w:b/>
          <w:bCs/>
          <w:u w:val="single"/>
        </w:rPr>
      </w:pPr>
    </w:p>
    <w:p w14:paraId="1E32705D" w14:textId="77777777" w:rsidR="00FD1D50" w:rsidRPr="0067635D" w:rsidRDefault="00D72095" w:rsidP="00FD1D50">
      <w:pPr>
        <w:spacing w:after="0"/>
        <w:jc w:val="both"/>
        <w:rPr>
          <w:lang w:bidi="ar-LB"/>
        </w:rPr>
      </w:pPr>
      <w:r w:rsidRPr="0067635D">
        <w:rPr>
          <w:lang w:bidi="ar-LB"/>
        </w:rPr>
        <w:t xml:space="preserve">The fees are due in totality by the person registering the ship. </w:t>
      </w:r>
    </w:p>
    <w:p w14:paraId="7B12D1CB" w14:textId="1FFBE950" w:rsidR="00D72095" w:rsidRPr="0067635D" w:rsidRDefault="00D72095" w:rsidP="00FD1D50">
      <w:pPr>
        <w:spacing w:after="0"/>
        <w:jc w:val="both"/>
        <w:rPr>
          <w:lang w:bidi="ar-LB"/>
        </w:rPr>
      </w:pPr>
      <w:r w:rsidRPr="0067635D">
        <w:rPr>
          <w:lang w:bidi="ar-LB"/>
        </w:rPr>
        <w:t>A single invoice is drawn up per ship.</w:t>
      </w:r>
      <w:r w:rsidR="00D6508F" w:rsidRPr="0067635D">
        <w:rPr>
          <w:lang w:bidi="ar-LB"/>
        </w:rPr>
        <w:t xml:space="preserve"> </w:t>
      </w:r>
      <w:r w:rsidRPr="0067635D">
        <w:rPr>
          <w:lang w:bidi="ar-LB"/>
        </w:rPr>
        <w:t>This invoice includes the fees relating to the accessory services and rentals, irrespective of who signed the request forms provided for in article 12 above.</w:t>
      </w:r>
    </w:p>
    <w:p w14:paraId="1C07640A" w14:textId="77777777" w:rsidR="00D72095" w:rsidRPr="0067635D" w:rsidRDefault="00D72095" w:rsidP="001A2C1A">
      <w:pPr>
        <w:spacing w:after="0"/>
        <w:jc w:val="both"/>
        <w:rPr>
          <w:lang w:bidi="ar-LB"/>
        </w:rPr>
      </w:pPr>
      <w:r w:rsidRPr="0067635D">
        <w:rPr>
          <w:lang w:bidi="ar-LB"/>
        </w:rPr>
        <w:t xml:space="preserve">Where applicable, the expenses incurred automatically by the Operator in application of the provisions of these regulations are added to the fees due and are payable under the same conditions, as are any expenses incurred to repair the </w:t>
      </w:r>
      <w:r w:rsidR="001D6B08" w:rsidRPr="0067635D">
        <w:rPr>
          <w:lang w:bidi="ar-LB"/>
        </w:rPr>
        <w:t>dock facilities</w:t>
      </w:r>
    </w:p>
    <w:p w14:paraId="2149E25C" w14:textId="77777777" w:rsidR="00D72095" w:rsidRPr="0067635D" w:rsidRDefault="00D72095" w:rsidP="00D72095">
      <w:pPr>
        <w:spacing w:after="0"/>
        <w:jc w:val="both"/>
        <w:rPr>
          <w:lang w:bidi="ar-LB"/>
        </w:rPr>
      </w:pPr>
    </w:p>
    <w:p w14:paraId="4ADB3999" w14:textId="77777777" w:rsidR="004A31CF" w:rsidRPr="0067635D" w:rsidRDefault="004A31CF" w:rsidP="00D72095">
      <w:pPr>
        <w:spacing w:after="0"/>
        <w:jc w:val="both"/>
        <w:rPr>
          <w:lang w:bidi="ar-LB"/>
        </w:rPr>
      </w:pPr>
    </w:p>
    <w:p w14:paraId="2F4684E6" w14:textId="02631213" w:rsidR="00D72095" w:rsidRPr="0067635D" w:rsidRDefault="001D6B08" w:rsidP="00F90C5E">
      <w:pPr>
        <w:tabs>
          <w:tab w:val="left" w:pos="5685"/>
        </w:tabs>
        <w:spacing w:after="0"/>
        <w:jc w:val="both"/>
        <w:rPr>
          <w:b/>
          <w:bCs/>
          <w:u w:val="single"/>
        </w:rPr>
      </w:pPr>
      <w:r w:rsidRPr="0067635D">
        <w:rPr>
          <w:b/>
          <w:bCs/>
          <w:u w:val="single"/>
        </w:rPr>
        <w:t>ARTICLE 23: PAYMENT OF FEES</w:t>
      </w:r>
    </w:p>
    <w:p w14:paraId="2DB9110F" w14:textId="77777777" w:rsidR="005E786C" w:rsidRPr="0067635D" w:rsidRDefault="005E786C" w:rsidP="00F90C5E">
      <w:pPr>
        <w:tabs>
          <w:tab w:val="left" w:pos="5685"/>
        </w:tabs>
        <w:spacing w:after="0"/>
        <w:jc w:val="both"/>
        <w:rPr>
          <w:b/>
          <w:bCs/>
          <w:u w:val="single"/>
        </w:rPr>
      </w:pPr>
    </w:p>
    <w:p w14:paraId="31A5277D" w14:textId="0B000323" w:rsidR="00A11000" w:rsidRPr="0067635D" w:rsidRDefault="00D72095" w:rsidP="004E0FA7">
      <w:pPr>
        <w:spacing w:after="0"/>
        <w:jc w:val="both"/>
        <w:rPr>
          <w:lang w:bidi="ar-LB"/>
        </w:rPr>
      </w:pPr>
      <w:r w:rsidRPr="0067635D">
        <w:rPr>
          <w:lang w:bidi="ar-LB"/>
        </w:rPr>
        <w:t>The fees are paid for under the terms indicated on the invoice issued by the Operator.</w:t>
      </w:r>
      <w:r w:rsidR="004E0FA7" w:rsidRPr="0067635D">
        <w:rPr>
          <w:lang w:bidi="ar-LB"/>
        </w:rPr>
        <w:t xml:space="preserve"> </w:t>
      </w:r>
      <w:r w:rsidRPr="0067635D">
        <w:rPr>
          <w:lang w:bidi="ar-LB"/>
        </w:rPr>
        <w:t xml:space="preserve">The Operator may ask the </w:t>
      </w:r>
      <w:r w:rsidR="001D6B08" w:rsidRPr="0067635D">
        <w:rPr>
          <w:lang w:bidi="ar-LB"/>
        </w:rPr>
        <w:t>P</w:t>
      </w:r>
      <w:r w:rsidRPr="0067635D">
        <w:rPr>
          <w:lang w:bidi="ar-LB"/>
        </w:rPr>
        <w:t xml:space="preserve">ort to prevent ships from leaving the </w:t>
      </w:r>
      <w:r w:rsidR="001D6B08" w:rsidRPr="0067635D">
        <w:rPr>
          <w:lang w:bidi="ar-LB"/>
        </w:rPr>
        <w:t>P</w:t>
      </w:r>
      <w:r w:rsidRPr="0067635D">
        <w:rPr>
          <w:lang w:bidi="ar-LB"/>
        </w:rPr>
        <w:t>ort until the fees due have been paid or good and valid security has been provided.</w:t>
      </w:r>
    </w:p>
    <w:p w14:paraId="27E8B0F7" w14:textId="675CEC25" w:rsidR="00D72095" w:rsidRPr="0067635D" w:rsidRDefault="00D72095" w:rsidP="00D72095">
      <w:pPr>
        <w:keepNext/>
        <w:widowControl w:val="0"/>
        <w:pBdr>
          <w:bottom w:val="single" w:sz="6" w:space="1" w:color="auto"/>
        </w:pBdr>
        <w:spacing w:after="0"/>
        <w:outlineLvl w:val="0"/>
        <w:rPr>
          <w:rFonts w:eastAsia="Times New Roman" w:cstheme="majorBidi"/>
          <w:b/>
          <w:bCs/>
          <w:caps/>
          <w:kern w:val="28"/>
          <w:sz w:val="28"/>
          <w:szCs w:val="28"/>
          <w:lang w:bidi="ar-LB"/>
        </w:rPr>
      </w:pPr>
      <w:bookmarkStart w:id="475" w:name="_Toc172648524"/>
      <w:r w:rsidRPr="0067635D">
        <w:rPr>
          <w:rFonts w:eastAsia="Times New Roman" w:cstheme="majorBidi"/>
          <w:b/>
          <w:bCs/>
          <w:caps/>
          <w:kern w:val="28"/>
          <w:sz w:val="28"/>
          <w:szCs w:val="28"/>
          <w:lang w:bidi="ar-LB"/>
        </w:rPr>
        <w:t xml:space="preserve">CHAPTER </w:t>
      </w:r>
      <w:r w:rsidR="008F456C" w:rsidRPr="0067635D">
        <w:rPr>
          <w:rFonts w:eastAsia="Times New Roman" w:cstheme="majorBidi"/>
          <w:b/>
          <w:bCs/>
          <w:caps/>
          <w:kern w:val="28"/>
          <w:sz w:val="28"/>
          <w:szCs w:val="28"/>
          <w:lang w:bidi="ar-LB"/>
        </w:rPr>
        <w:t>3</w:t>
      </w:r>
      <w:r w:rsidRPr="0067635D">
        <w:rPr>
          <w:rFonts w:eastAsia="Times New Roman" w:cstheme="majorBidi"/>
          <w:b/>
          <w:bCs/>
          <w:caps/>
          <w:kern w:val="28"/>
          <w:sz w:val="28"/>
          <w:szCs w:val="28"/>
          <w:lang w:bidi="ar-LB"/>
        </w:rPr>
        <w:t>: ENTRY</w:t>
      </w:r>
      <w:r w:rsidR="001D6B08" w:rsidRPr="0067635D">
        <w:rPr>
          <w:rFonts w:eastAsia="Times New Roman" w:cstheme="majorBidi"/>
          <w:b/>
          <w:bCs/>
          <w:caps/>
          <w:kern w:val="28"/>
          <w:sz w:val="28"/>
          <w:szCs w:val="28"/>
          <w:lang w:bidi="ar-LB"/>
        </w:rPr>
        <w:t xml:space="preserve"> INTO EFFECT OF THE REGULATIONS</w:t>
      </w:r>
      <w:bookmarkEnd w:id="475"/>
    </w:p>
    <w:p w14:paraId="24D9C34E" w14:textId="77777777" w:rsidR="00D72095" w:rsidRPr="0067635D" w:rsidRDefault="00D72095" w:rsidP="00D72095">
      <w:pPr>
        <w:spacing w:after="0"/>
        <w:rPr>
          <w:lang w:bidi="ar-LB"/>
        </w:rPr>
      </w:pPr>
    </w:p>
    <w:p w14:paraId="47DB137C" w14:textId="118A8005" w:rsidR="00D72095" w:rsidRPr="0067635D" w:rsidRDefault="00D72095" w:rsidP="00F90C5E">
      <w:pPr>
        <w:tabs>
          <w:tab w:val="left" w:pos="5685"/>
        </w:tabs>
        <w:spacing w:after="0"/>
        <w:jc w:val="both"/>
        <w:rPr>
          <w:b/>
          <w:bCs/>
          <w:u w:val="single"/>
        </w:rPr>
      </w:pPr>
      <w:r w:rsidRPr="0067635D">
        <w:rPr>
          <w:b/>
          <w:bCs/>
          <w:u w:val="single"/>
        </w:rPr>
        <w:t xml:space="preserve">ARTICLE </w:t>
      </w:r>
      <w:r w:rsidR="005D23BA" w:rsidRPr="0067635D">
        <w:rPr>
          <w:b/>
          <w:bCs/>
          <w:u w:val="single"/>
        </w:rPr>
        <w:t>24:</w:t>
      </w:r>
      <w:r w:rsidR="00AA4B01" w:rsidRPr="0067635D">
        <w:rPr>
          <w:b/>
          <w:bCs/>
          <w:u w:val="single"/>
        </w:rPr>
        <w:t xml:space="preserve"> ENTRY INTO EFFECT OF REGULATIONS</w:t>
      </w:r>
    </w:p>
    <w:p w14:paraId="638474CC" w14:textId="77777777" w:rsidR="005E786C" w:rsidRPr="0067635D" w:rsidRDefault="005E786C" w:rsidP="00F90C5E">
      <w:pPr>
        <w:tabs>
          <w:tab w:val="left" w:pos="5685"/>
        </w:tabs>
        <w:spacing w:after="0"/>
        <w:jc w:val="both"/>
        <w:rPr>
          <w:b/>
          <w:bCs/>
          <w:u w:val="single"/>
        </w:rPr>
      </w:pPr>
    </w:p>
    <w:p w14:paraId="2350FAA3" w14:textId="669E9A54" w:rsidR="00FD1D50" w:rsidRPr="0067635D" w:rsidRDefault="00D72095" w:rsidP="00A11000">
      <w:pPr>
        <w:spacing w:after="0"/>
        <w:jc w:val="both"/>
        <w:rPr>
          <w:lang w:bidi="ar-LB"/>
        </w:rPr>
      </w:pPr>
      <w:r w:rsidRPr="0067635D">
        <w:rPr>
          <w:lang w:bidi="ar-LB"/>
        </w:rPr>
        <w:t xml:space="preserve">These regulations, which have been approved by the Port of Tripoli, shall remain enclosed with and appended to the </w:t>
      </w:r>
      <w:r w:rsidR="00EF5E17" w:rsidRPr="0067635D">
        <w:rPr>
          <w:lang w:bidi="ar-LB"/>
        </w:rPr>
        <w:t>DBOT</w:t>
      </w:r>
      <w:r w:rsidRPr="0067635D">
        <w:rPr>
          <w:lang w:bidi="ar-LB"/>
        </w:rPr>
        <w:t xml:space="preserve"> </w:t>
      </w:r>
      <w:r w:rsidR="00721199" w:rsidRPr="0067635D">
        <w:rPr>
          <w:lang w:bidi="ar-LB"/>
        </w:rPr>
        <w:t>Agreement</w:t>
      </w:r>
      <w:r w:rsidRPr="0067635D">
        <w:rPr>
          <w:lang w:bidi="ar-LB"/>
        </w:rPr>
        <w:t xml:space="preserve"> awarded by the Port of Tripoli to the Operator. </w:t>
      </w:r>
    </w:p>
    <w:p w14:paraId="3A8763AC" w14:textId="4A6517DB" w:rsidR="00D72095" w:rsidRPr="0067635D" w:rsidRDefault="00D72095" w:rsidP="00A11000">
      <w:pPr>
        <w:spacing w:after="0"/>
        <w:jc w:val="both"/>
        <w:rPr>
          <w:lang w:bidi="ar-LB"/>
        </w:rPr>
      </w:pPr>
      <w:r w:rsidRPr="0067635D">
        <w:rPr>
          <w:lang w:bidi="ar-LB"/>
        </w:rPr>
        <w:t xml:space="preserve">These regulations will enter into effect on the date of </w:t>
      </w:r>
      <w:r w:rsidR="00A11000" w:rsidRPr="0067635D">
        <w:rPr>
          <w:lang w:bidi="ar-LB"/>
        </w:rPr>
        <w:t>contract signature.</w:t>
      </w:r>
    </w:p>
    <w:p w14:paraId="77079F56" w14:textId="77777777" w:rsidR="00D72095" w:rsidRPr="0067635D" w:rsidRDefault="00D72095" w:rsidP="00D72095">
      <w:pPr>
        <w:spacing w:after="0"/>
        <w:jc w:val="both"/>
        <w:rPr>
          <w:lang w:bidi="ar-LB"/>
        </w:rPr>
      </w:pPr>
    </w:p>
    <w:p w14:paraId="37AF2FE6" w14:textId="77777777" w:rsidR="000B52BC" w:rsidRPr="0067635D" w:rsidRDefault="000B52BC" w:rsidP="00D72095">
      <w:pPr>
        <w:spacing w:after="0"/>
        <w:jc w:val="both"/>
        <w:rPr>
          <w:lang w:bidi="ar-LB"/>
        </w:rPr>
      </w:pPr>
    </w:p>
    <w:p w14:paraId="5C06DBC2" w14:textId="77777777" w:rsidR="00FD1D50" w:rsidRPr="0067635D" w:rsidRDefault="00FD1D50" w:rsidP="00CC354B">
      <w:pPr>
        <w:spacing w:after="0"/>
        <w:rPr>
          <w:b/>
          <w:bCs/>
          <w:sz w:val="28"/>
          <w:szCs w:val="28"/>
          <w:lang w:bidi="ar-LB"/>
        </w:rPr>
      </w:pPr>
    </w:p>
    <w:p w14:paraId="68AEC11F" w14:textId="77777777" w:rsidR="00FD1D50" w:rsidRPr="0067635D" w:rsidRDefault="00FD1D50" w:rsidP="00CC354B">
      <w:pPr>
        <w:spacing w:after="0"/>
        <w:rPr>
          <w:b/>
          <w:bCs/>
          <w:sz w:val="28"/>
          <w:szCs w:val="28"/>
          <w:lang w:bidi="ar-LB"/>
        </w:rPr>
      </w:pPr>
    </w:p>
    <w:p w14:paraId="40F220D9" w14:textId="77777777" w:rsidR="00FD1D50" w:rsidRPr="0067635D" w:rsidRDefault="00FD1D50" w:rsidP="00CC354B">
      <w:pPr>
        <w:spacing w:after="0"/>
        <w:rPr>
          <w:b/>
          <w:bCs/>
          <w:sz w:val="28"/>
          <w:szCs w:val="28"/>
          <w:lang w:bidi="ar-LB"/>
        </w:rPr>
      </w:pPr>
    </w:p>
    <w:p w14:paraId="53909DD7" w14:textId="77777777" w:rsidR="00FD1D50" w:rsidRPr="0067635D" w:rsidRDefault="00FD1D50" w:rsidP="00CC354B">
      <w:pPr>
        <w:spacing w:after="0"/>
        <w:rPr>
          <w:b/>
          <w:bCs/>
          <w:sz w:val="28"/>
          <w:szCs w:val="28"/>
          <w:lang w:bidi="ar-LB"/>
        </w:rPr>
      </w:pPr>
    </w:p>
    <w:p w14:paraId="304DD348" w14:textId="77777777" w:rsidR="00FD1D50" w:rsidRPr="0067635D" w:rsidRDefault="00FD1D50" w:rsidP="00CC354B">
      <w:pPr>
        <w:spacing w:after="0"/>
        <w:rPr>
          <w:b/>
          <w:bCs/>
          <w:sz w:val="28"/>
          <w:szCs w:val="28"/>
          <w:lang w:bidi="ar-LB"/>
        </w:rPr>
      </w:pPr>
    </w:p>
    <w:p w14:paraId="4494E208" w14:textId="77777777" w:rsidR="00FD1D50" w:rsidRPr="0067635D" w:rsidRDefault="00FD1D50" w:rsidP="00CC354B">
      <w:pPr>
        <w:spacing w:after="0"/>
        <w:rPr>
          <w:b/>
          <w:bCs/>
          <w:sz w:val="28"/>
          <w:szCs w:val="28"/>
          <w:lang w:bidi="ar-LB"/>
        </w:rPr>
      </w:pPr>
    </w:p>
    <w:p w14:paraId="6771F78E" w14:textId="77777777" w:rsidR="00FD1D50" w:rsidRPr="0067635D" w:rsidRDefault="00FD1D50" w:rsidP="00CC354B">
      <w:pPr>
        <w:spacing w:after="0"/>
        <w:rPr>
          <w:b/>
          <w:bCs/>
          <w:sz w:val="28"/>
          <w:szCs w:val="28"/>
          <w:lang w:bidi="ar-LB"/>
        </w:rPr>
      </w:pPr>
    </w:p>
    <w:p w14:paraId="309A6118" w14:textId="77777777" w:rsidR="00FD1D50" w:rsidRPr="0067635D" w:rsidRDefault="00FD1D50" w:rsidP="00CC354B">
      <w:pPr>
        <w:spacing w:after="0"/>
        <w:rPr>
          <w:b/>
          <w:bCs/>
          <w:sz w:val="28"/>
          <w:szCs w:val="28"/>
          <w:lang w:bidi="ar-LB"/>
        </w:rPr>
      </w:pPr>
    </w:p>
    <w:p w14:paraId="5EE14067" w14:textId="77777777" w:rsidR="00FD1D50" w:rsidRPr="0067635D" w:rsidRDefault="00FD1D50" w:rsidP="00CC354B">
      <w:pPr>
        <w:spacing w:after="0"/>
        <w:rPr>
          <w:b/>
          <w:bCs/>
          <w:sz w:val="28"/>
          <w:szCs w:val="28"/>
          <w:lang w:bidi="ar-LB"/>
        </w:rPr>
      </w:pPr>
    </w:p>
    <w:p w14:paraId="3265799D" w14:textId="77777777" w:rsidR="00FD1D50" w:rsidRPr="0067635D" w:rsidRDefault="00FD1D50" w:rsidP="00CC354B">
      <w:pPr>
        <w:spacing w:after="0"/>
        <w:rPr>
          <w:b/>
          <w:bCs/>
          <w:sz w:val="28"/>
          <w:szCs w:val="28"/>
          <w:lang w:bidi="ar-LB"/>
        </w:rPr>
      </w:pPr>
    </w:p>
    <w:p w14:paraId="21641284" w14:textId="77777777" w:rsidR="00FD1D50" w:rsidRPr="0067635D" w:rsidRDefault="00FD1D50" w:rsidP="00CC354B">
      <w:pPr>
        <w:spacing w:after="0"/>
        <w:rPr>
          <w:b/>
          <w:bCs/>
          <w:sz w:val="28"/>
          <w:szCs w:val="28"/>
          <w:lang w:bidi="ar-LB"/>
        </w:rPr>
      </w:pPr>
    </w:p>
    <w:p w14:paraId="52D972A9" w14:textId="77777777" w:rsidR="00FD1D50" w:rsidRPr="0067635D" w:rsidRDefault="00FD1D50" w:rsidP="00CC354B">
      <w:pPr>
        <w:spacing w:after="0"/>
        <w:rPr>
          <w:b/>
          <w:bCs/>
          <w:sz w:val="28"/>
          <w:szCs w:val="28"/>
          <w:lang w:bidi="ar-LB"/>
        </w:rPr>
      </w:pPr>
    </w:p>
    <w:p w14:paraId="4932CBB0" w14:textId="77777777" w:rsidR="00FD1D50" w:rsidRPr="0067635D" w:rsidRDefault="00FD1D50" w:rsidP="00CC354B">
      <w:pPr>
        <w:spacing w:after="0"/>
        <w:rPr>
          <w:b/>
          <w:bCs/>
          <w:sz w:val="28"/>
          <w:szCs w:val="28"/>
          <w:lang w:bidi="ar-LB"/>
        </w:rPr>
      </w:pPr>
    </w:p>
    <w:p w14:paraId="3B0DA008" w14:textId="77777777" w:rsidR="00FD1D50" w:rsidRPr="0067635D" w:rsidRDefault="00FD1D50" w:rsidP="00CC354B">
      <w:pPr>
        <w:spacing w:after="0"/>
        <w:rPr>
          <w:b/>
          <w:bCs/>
          <w:sz w:val="28"/>
          <w:szCs w:val="28"/>
          <w:lang w:bidi="ar-LB"/>
        </w:rPr>
      </w:pPr>
    </w:p>
    <w:p w14:paraId="50A23B49" w14:textId="77777777" w:rsidR="00FD1D50" w:rsidRPr="0067635D" w:rsidRDefault="00FD1D50" w:rsidP="00CC354B">
      <w:pPr>
        <w:spacing w:after="0"/>
        <w:rPr>
          <w:b/>
          <w:bCs/>
          <w:sz w:val="28"/>
          <w:szCs w:val="28"/>
          <w:lang w:bidi="ar-LB"/>
        </w:rPr>
      </w:pPr>
    </w:p>
    <w:p w14:paraId="138ADD08" w14:textId="77777777" w:rsidR="00FD1D50" w:rsidRPr="0067635D" w:rsidRDefault="00FD1D50" w:rsidP="00CC354B">
      <w:pPr>
        <w:spacing w:after="0"/>
        <w:rPr>
          <w:b/>
          <w:bCs/>
          <w:sz w:val="28"/>
          <w:szCs w:val="28"/>
          <w:lang w:bidi="ar-LB"/>
        </w:rPr>
      </w:pPr>
    </w:p>
    <w:p w14:paraId="3DF5A5DD" w14:textId="77777777" w:rsidR="00FD1D50" w:rsidRPr="0067635D" w:rsidRDefault="00FD1D50" w:rsidP="00CC354B">
      <w:pPr>
        <w:spacing w:after="0"/>
        <w:rPr>
          <w:b/>
          <w:bCs/>
          <w:sz w:val="28"/>
          <w:szCs w:val="28"/>
          <w:lang w:bidi="ar-LB"/>
        </w:rPr>
      </w:pPr>
    </w:p>
    <w:p w14:paraId="66F41CF0" w14:textId="77777777" w:rsidR="00FD1D50" w:rsidRPr="0067635D" w:rsidRDefault="00FD1D50" w:rsidP="00CC354B">
      <w:pPr>
        <w:spacing w:after="0"/>
        <w:rPr>
          <w:b/>
          <w:bCs/>
          <w:sz w:val="28"/>
          <w:szCs w:val="28"/>
          <w:lang w:bidi="ar-LB"/>
        </w:rPr>
      </w:pPr>
    </w:p>
    <w:p w14:paraId="2DD23F75" w14:textId="77777777" w:rsidR="00FD1D50" w:rsidRPr="0067635D" w:rsidRDefault="00FD1D50" w:rsidP="00CC354B">
      <w:pPr>
        <w:spacing w:after="0"/>
        <w:rPr>
          <w:b/>
          <w:bCs/>
          <w:sz w:val="28"/>
          <w:szCs w:val="28"/>
          <w:lang w:bidi="ar-LB"/>
        </w:rPr>
      </w:pPr>
    </w:p>
    <w:p w14:paraId="28A570E8" w14:textId="77777777" w:rsidR="00FD1D50" w:rsidRPr="0067635D" w:rsidRDefault="00FD1D50" w:rsidP="00CC354B">
      <w:pPr>
        <w:spacing w:after="0"/>
        <w:rPr>
          <w:b/>
          <w:bCs/>
          <w:sz w:val="28"/>
          <w:szCs w:val="28"/>
          <w:lang w:bidi="ar-LB"/>
        </w:rPr>
      </w:pPr>
    </w:p>
    <w:p w14:paraId="255F06E0" w14:textId="77777777" w:rsidR="00FD1D50" w:rsidRPr="0067635D" w:rsidRDefault="00FD1D50" w:rsidP="00CC354B">
      <w:pPr>
        <w:spacing w:after="0"/>
        <w:rPr>
          <w:b/>
          <w:bCs/>
          <w:sz w:val="28"/>
          <w:szCs w:val="28"/>
          <w:lang w:bidi="ar-LB"/>
        </w:rPr>
      </w:pPr>
    </w:p>
    <w:p w14:paraId="52CA5F1B" w14:textId="77777777" w:rsidR="00FD1D50" w:rsidRPr="0067635D" w:rsidRDefault="00FD1D50" w:rsidP="00CC354B">
      <w:pPr>
        <w:spacing w:after="0"/>
        <w:rPr>
          <w:b/>
          <w:bCs/>
          <w:sz w:val="28"/>
          <w:szCs w:val="28"/>
          <w:lang w:bidi="ar-LB"/>
        </w:rPr>
      </w:pPr>
    </w:p>
    <w:p w14:paraId="3F6D9606" w14:textId="77777777" w:rsidR="00FD1D50" w:rsidRPr="0067635D" w:rsidRDefault="00FD1D50" w:rsidP="00CC354B">
      <w:pPr>
        <w:spacing w:after="0"/>
        <w:rPr>
          <w:b/>
          <w:bCs/>
          <w:sz w:val="28"/>
          <w:szCs w:val="28"/>
          <w:lang w:bidi="ar-LB"/>
        </w:rPr>
      </w:pPr>
    </w:p>
    <w:p w14:paraId="190D0F37" w14:textId="77777777" w:rsidR="00FD1D50" w:rsidRPr="0067635D" w:rsidRDefault="00FD1D50" w:rsidP="00CC354B">
      <w:pPr>
        <w:spacing w:after="0"/>
        <w:rPr>
          <w:b/>
          <w:bCs/>
          <w:sz w:val="28"/>
          <w:szCs w:val="28"/>
          <w:lang w:bidi="ar-LB"/>
        </w:rPr>
      </w:pPr>
    </w:p>
    <w:p w14:paraId="0E7A66AE" w14:textId="77777777" w:rsidR="00FD1D50" w:rsidRPr="0067635D" w:rsidRDefault="00FD1D50" w:rsidP="00CC354B">
      <w:pPr>
        <w:spacing w:after="0"/>
        <w:rPr>
          <w:b/>
          <w:bCs/>
          <w:sz w:val="28"/>
          <w:szCs w:val="28"/>
          <w:lang w:bidi="ar-LB"/>
        </w:rPr>
      </w:pPr>
    </w:p>
    <w:p w14:paraId="0DA4C5A6" w14:textId="77777777" w:rsidR="00FD1D50" w:rsidRPr="0067635D" w:rsidRDefault="00FD1D50" w:rsidP="00CC354B">
      <w:pPr>
        <w:spacing w:after="0"/>
        <w:rPr>
          <w:b/>
          <w:bCs/>
          <w:sz w:val="28"/>
          <w:szCs w:val="28"/>
          <w:lang w:bidi="ar-LB"/>
        </w:rPr>
      </w:pPr>
    </w:p>
    <w:p w14:paraId="643909E5" w14:textId="77777777" w:rsidR="00FD1D50" w:rsidRPr="0067635D" w:rsidRDefault="00FD1D50" w:rsidP="00CC354B">
      <w:pPr>
        <w:spacing w:after="0"/>
        <w:rPr>
          <w:b/>
          <w:bCs/>
          <w:sz w:val="28"/>
          <w:szCs w:val="28"/>
          <w:lang w:bidi="ar-LB"/>
        </w:rPr>
      </w:pPr>
    </w:p>
    <w:p w14:paraId="7F16B38A" w14:textId="77777777" w:rsidR="00FD1D50" w:rsidRPr="0067635D" w:rsidRDefault="00FD1D50" w:rsidP="00CC354B">
      <w:pPr>
        <w:spacing w:after="0"/>
        <w:rPr>
          <w:b/>
          <w:bCs/>
          <w:sz w:val="28"/>
          <w:szCs w:val="28"/>
          <w:lang w:bidi="ar-LB"/>
        </w:rPr>
      </w:pPr>
    </w:p>
    <w:p w14:paraId="0EE6ED33" w14:textId="77777777" w:rsidR="00FD1D50" w:rsidRPr="0067635D" w:rsidRDefault="00FD1D50" w:rsidP="00CC354B">
      <w:pPr>
        <w:spacing w:after="0"/>
        <w:rPr>
          <w:b/>
          <w:bCs/>
          <w:sz w:val="28"/>
          <w:szCs w:val="28"/>
          <w:lang w:bidi="ar-LB"/>
        </w:rPr>
      </w:pPr>
    </w:p>
    <w:p w14:paraId="7903ADF5" w14:textId="77777777" w:rsidR="00FD1D50" w:rsidRPr="0067635D" w:rsidRDefault="00FD1D50" w:rsidP="00CC354B">
      <w:pPr>
        <w:spacing w:after="0"/>
        <w:rPr>
          <w:b/>
          <w:bCs/>
          <w:sz w:val="28"/>
          <w:szCs w:val="28"/>
          <w:lang w:bidi="ar-LB"/>
        </w:rPr>
      </w:pPr>
    </w:p>
    <w:p w14:paraId="27779AA1" w14:textId="77777777" w:rsidR="00FD1D50" w:rsidRPr="0067635D" w:rsidRDefault="00FD1D50" w:rsidP="00CC354B">
      <w:pPr>
        <w:spacing w:after="0"/>
        <w:rPr>
          <w:b/>
          <w:bCs/>
          <w:sz w:val="28"/>
          <w:szCs w:val="28"/>
          <w:lang w:bidi="ar-LB"/>
        </w:rPr>
      </w:pPr>
    </w:p>
    <w:p w14:paraId="5A88FD5C" w14:textId="77777777" w:rsidR="00FD1D50" w:rsidRPr="0067635D" w:rsidRDefault="00FD1D50" w:rsidP="00CC354B">
      <w:pPr>
        <w:spacing w:after="0"/>
        <w:rPr>
          <w:b/>
          <w:bCs/>
          <w:sz w:val="28"/>
          <w:szCs w:val="28"/>
          <w:lang w:bidi="ar-LB"/>
        </w:rPr>
      </w:pPr>
    </w:p>
    <w:p w14:paraId="56CD5170" w14:textId="18DFBE01" w:rsidR="00D72095" w:rsidRPr="0067635D" w:rsidRDefault="00D72095" w:rsidP="00CC354B">
      <w:pPr>
        <w:spacing w:after="0"/>
        <w:rPr>
          <w:b/>
          <w:bCs/>
          <w:sz w:val="28"/>
          <w:szCs w:val="28"/>
          <w:lang w:bidi="ar-LB"/>
        </w:rPr>
      </w:pPr>
      <w:r w:rsidRPr="0067635D">
        <w:rPr>
          <w:b/>
          <w:bCs/>
          <w:sz w:val="28"/>
          <w:szCs w:val="28"/>
          <w:lang w:bidi="ar-LB"/>
        </w:rPr>
        <w:t>LIST OF TARIFFS</w:t>
      </w:r>
      <w:r w:rsidR="006D54D1" w:rsidRPr="0067635D">
        <w:rPr>
          <w:b/>
          <w:bCs/>
          <w:sz w:val="28"/>
          <w:szCs w:val="28"/>
          <w:lang w:bidi="ar-LB"/>
        </w:rPr>
        <w:t xml:space="preserve"> </w:t>
      </w:r>
      <w:r w:rsidR="00CC354B" w:rsidRPr="0067635D">
        <w:rPr>
          <w:b/>
          <w:bCs/>
          <w:sz w:val="28"/>
          <w:szCs w:val="28"/>
          <w:lang w:bidi="ar-LB"/>
        </w:rPr>
        <w:t xml:space="preserve">FOR USING THE FLOATING DOCK </w:t>
      </w:r>
      <w:r w:rsidR="006D54D1" w:rsidRPr="0067635D">
        <w:rPr>
          <w:b/>
          <w:bCs/>
          <w:sz w:val="28"/>
          <w:szCs w:val="28"/>
          <w:lang w:bidi="ar-LB"/>
        </w:rPr>
        <w:t>IN THE PORT OF TRIPOLI</w:t>
      </w:r>
    </w:p>
    <w:p w14:paraId="1DBA0916" w14:textId="77777777" w:rsidR="00CC354B" w:rsidRPr="0067635D" w:rsidRDefault="00CC354B" w:rsidP="00CC354B">
      <w:pPr>
        <w:spacing w:after="0"/>
        <w:rPr>
          <w:b/>
          <w:bCs/>
          <w:sz w:val="28"/>
          <w:szCs w:val="28"/>
          <w:lang w:bidi="ar-LB"/>
        </w:rPr>
      </w:pPr>
      <w:r w:rsidRPr="0067635D">
        <w:rPr>
          <w:b/>
          <w:bCs/>
          <w:sz w:val="28"/>
          <w:szCs w:val="28"/>
          <w:lang w:bidi="ar-LB"/>
        </w:rPr>
        <w:t>(INDICATIVE)</w:t>
      </w:r>
    </w:p>
    <w:p w14:paraId="04FB4AD7" w14:textId="77777777" w:rsidR="00D72095" w:rsidRPr="0067635D" w:rsidRDefault="00D72095" w:rsidP="00D72095">
      <w:pPr>
        <w:spacing w:after="0"/>
        <w:rPr>
          <w:b/>
          <w:bCs/>
          <w:sz w:val="28"/>
          <w:szCs w:val="28"/>
          <w:lang w:bidi="ar-LB"/>
        </w:rPr>
      </w:pPr>
    </w:p>
    <w:p w14:paraId="4B930FCC" w14:textId="74ABFD07" w:rsidR="00D72095" w:rsidRPr="0067635D" w:rsidRDefault="00D72095" w:rsidP="00FD1D50">
      <w:pPr>
        <w:tabs>
          <w:tab w:val="left" w:pos="5685"/>
        </w:tabs>
        <w:spacing w:before="84" w:after="0"/>
        <w:ind w:right="199"/>
        <w:jc w:val="both"/>
        <w:rPr>
          <w:b/>
          <w:bCs/>
          <w:u w:val="single"/>
          <w:lang w:bidi="ar-LB"/>
        </w:rPr>
      </w:pPr>
      <w:r w:rsidRPr="0067635D">
        <w:rPr>
          <w:b/>
          <w:bCs/>
          <w:u w:val="single"/>
          <w:lang w:bidi="ar-LB"/>
        </w:rPr>
        <w:t>DOCKING AND REFLOATING VESSELS</w:t>
      </w:r>
    </w:p>
    <w:p w14:paraId="63D1F32D" w14:textId="77777777" w:rsidR="00D72095" w:rsidRPr="0067635D" w:rsidRDefault="00D72095" w:rsidP="005D23BA">
      <w:pPr>
        <w:spacing w:before="120" w:after="0"/>
        <w:jc w:val="both"/>
        <w:rPr>
          <w:lang w:bidi="ar-LB"/>
        </w:rPr>
      </w:pPr>
      <w:r w:rsidRPr="0067635D">
        <w:rPr>
          <w:lang w:bidi="ar-LB"/>
        </w:rPr>
        <w:t>Operations will take place on working days between 0900 and 1600 hours.</w:t>
      </w:r>
    </w:p>
    <w:p w14:paraId="0BC6AF26" w14:textId="0CCD0DD0" w:rsidR="00D72095" w:rsidRPr="0067635D" w:rsidRDefault="00D72095" w:rsidP="00245B27">
      <w:pPr>
        <w:spacing w:after="0"/>
        <w:jc w:val="both"/>
        <w:rPr>
          <w:lang w:bidi="ar-LB"/>
        </w:rPr>
      </w:pPr>
      <w:r w:rsidRPr="0067635D">
        <w:rPr>
          <w:lang w:bidi="ar-LB"/>
        </w:rPr>
        <w:t>These operations may exceptionally take place on other days, if prior notice is given the previous day by 14:30 hours at the latest; in this case, the price will be increased by 50% (or other).</w:t>
      </w:r>
    </w:p>
    <w:p w14:paraId="74CCB018" w14:textId="77777777" w:rsidR="005D23BA" w:rsidRPr="0067635D" w:rsidRDefault="005D23BA" w:rsidP="00245B27">
      <w:pPr>
        <w:spacing w:after="0"/>
        <w:jc w:val="both"/>
        <w:rPr>
          <w:lang w:bidi="ar-LB"/>
        </w:rPr>
      </w:pPr>
    </w:p>
    <w:p w14:paraId="603A0517" w14:textId="77777777" w:rsidR="00D72095" w:rsidRPr="0067635D" w:rsidRDefault="00D72095" w:rsidP="005D23BA">
      <w:pPr>
        <w:numPr>
          <w:ilvl w:val="1"/>
          <w:numId w:val="24"/>
        </w:numPr>
        <w:spacing w:before="120" w:after="120" w:line="259" w:lineRule="auto"/>
        <w:contextualSpacing/>
        <w:rPr>
          <w:lang w:bidi="ar-LB"/>
        </w:rPr>
      </w:pPr>
      <w:r w:rsidRPr="0067635D">
        <w:rPr>
          <w:lang w:bidi="ar-LB"/>
        </w:rPr>
        <w:t>Minimum price for vessels of up to 1500 m</w:t>
      </w:r>
      <w:r w:rsidRPr="0067635D">
        <w:rPr>
          <w:vertAlign w:val="superscript"/>
          <w:lang w:bidi="ar-LB"/>
        </w:rPr>
        <w:t>3</w:t>
      </w:r>
      <w:r w:rsidRPr="0067635D">
        <w:rPr>
          <w:lang w:bidi="ar-LB"/>
        </w:rPr>
        <w:t>:</w:t>
      </w:r>
    </w:p>
    <w:p w14:paraId="2CE23DB7" w14:textId="77777777" w:rsidR="00D72095" w:rsidRPr="0067635D" w:rsidRDefault="00D72095">
      <w:pPr>
        <w:numPr>
          <w:ilvl w:val="1"/>
          <w:numId w:val="24"/>
        </w:numPr>
        <w:spacing w:after="0" w:line="259" w:lineRule="auto"/>
        <w:contextualSpacing/>
        <w:rPr>
          <w:lang w:bidi="ar-LB"/>
        </w:rPr>
      </w:pPr>
      <w:r w:rsidRPr="0067635D">
        <w:rPr>
          <w:lang w:bidi="ar-LB"/>
        </w:rPr>
        <w:t>Price per additional cubic meter:</w:t>
      </w:r>
    </w:p>
    <w:p w14:paraId="7E6660B4" w14:textId="77777777" w:rsidR="00D72095" w:rsidRPr="0067635D" w:rsidRDefault="00D72095">
      <w:pPr>
        <w:numPr>
          <w:ilvl w:val="1"/>
          <w:numId w:val="24"/>
        </w:numPr>
        <w:spacing w:after="0" w:line="259" w:lineRule="auto"/>
        <w:contextualSpacing/>
        <w:jc w:val="both"/>
        <w:rPr>
          <w:lang w:bidi="ar-LB"/>
        </w:rPr>
      </w:pPr>
      <w:r w:rsidRPr="0067635D">
        <w:rPr>
          <w:lang w:bidi="ar-LB"/>
        </w:rPr>
        <w:t>If several ships are entering the dock at the same time, a 30% increase to the tax will be applied per additional ship. In accordance with Article 10 of the regulations, all taxes and increases will be applied in proportion to the volume of the ships.</w:t>
      </w:r>
      <w:r w:rsidR="00D6508F" w:rsidRPr="0067635D">
        <w:rPr>
          <w:lang w:bidi="ar-LB"/>
        </w:rPr>
        <w:t xml:space="preserve">   </w:t>
      </w:r>
    </w:p>
    <w:p w14:paraId="3898E7AE" w14:textId="77777777" w:rsidR="00D72095" w:rsidRPr="0067635D" w:rsidRDefault="00D6508F" w:rsidP="00FD1D50">
      <w:pPr>
        <w:spacing w:after="0"/>
        <w:ind w:left="630"/>
        <w:jc w:val="both"/>
        <w:rPr>
          <w:lang w:bidi="ar-LB"/>
        </w:rPr>
      </w:pPr>
      <w:r w:rsidRPr="0067635D">
        <w:rPr>
          <w:lang w:bidi="ar-LB"/>
        </w:rPr>
        <w:t xml:space="preserve">  </w:t>
      </w:r>
      <w:r w:rsidR="00D72095" w:rsidRPr="0067635D">
        <w:rPr>
          <w:lang w:bidi="ar-LB"/>
        </w:rPr>
        <w:t>(Any ship smaller than 800 m</w:t>
      </w:r>
      <w:r w:rsidR="00D72095" w:rsidRPr="0067635D">
        <w:rPr>
          <w:vertAlign w:val="superscript"/>
          <w:lang w:bidi="ar-LB"/>
        </w:rPr>
        <w:t>3</w:t>
      </w:r>
      <w:r w:rsidR="00D72095" w:rsidRPr="0067635D">
        <w:rPr>
          <w:lang w:bidi="ar-LB"/>
        </w:rPr>
        <w:t xml:space="preserve"> will be counted as 800 m</w:t>
      </w:r>
      <w:r w:rsidR="00D72095" w:rsidRPr="0067635D">
        <w:rPr>
          <w:vertAlign w:val="superscript"/>
          <w:lang w:bidi="ar-LB"/>
        </w:rPr>
        <w:t>3</w:t>
      </w:r>
      <w:r w:rsidR="00D72095" w:rsidRPr="0067635D">
        <w:rPr>
          <w:lang w:bidi="ar-LB"/>
        </w:rPr>
        <w:t>).</w:t>
      </w:r>
    </w:p>
    <w:p w14:paraId="5CFCD5A7" w14:textId="77777777" w:rsidR="00D72095" w:rsidRPr="0067635D" w:rsidRDefault="00D6508F" w:rsidP="00FD1D50">
      <w:pPr>
        <w:spacing w:after="0"/>
        <w:ind w:left="630"/>
        <w:jc w:val="both"/>
        <w:rPr>
          <w:lang w:bidi="ar-LB"/>
        </w:rPr>
      </w:pPr>
      <w:r w:rsidRPr="0067635D">
        <w:rPr>
          <w:lang w:bidi="ar-LB"/>
        </w:rPr>
        <w:t xml:space="preserve">  </w:t>
      </w:r>
      <w:r w:rsidR="00D72095" w:rsidRPr="0067635D">
        <w:rPr>
          <w:lang w:bidi="ar-LB"/>
        </w:rPr>
        <w:t xml:space="preserve">To apply these tariffs, a ship's volume is calculated as follows: </w:t>
      </w:r>
    </w:p>
    <w:p w14:paraId="6A9D4088" w14:textId="711D2D1A" w:rsidR="00D72095" w:rsidRPr="0067635D" w:rsidRDefault="00D72095" w:rsidP="00FD1D50">
      <w:pPr>
        <w:spacing w:after="0"/>
        <w:ind w:left="720"/>
        <w:jc w:val="both"/>
        <w:rPr>
          <w:lang w:bidi="ar-LB"/>
        </w:rPr>
      </w:pPr>
      <w:r w:rsidRPr="0067635D">
        <w:rPr>
          <w:lang w:bidi="ar-LB"/>
        </w:rPr>
        <w:t xml:space="preserve">Volume= L x B x C </w:t>
      </w:r>
    </w:p>
    <w:p w14:paraId="2DC18B95" w14:textId="5EF2D7F7" w:rsidR="00D72095" w:rsidRPr="0067635D" w:rsidRDefault="00D72095" w:rsidP="00FD1D50">
      <w:pPr>
        <w:spacing w:after="0"/>
        <w:ind w:left="720"/>
        <w:jc w:val="both"/>
        <w:rPr>
          <w:lang w:bidi="ar-LB"/>
        </w:rPr>
      </w:pPr>
      <w:r w:rsidRPr="0067635D">
        <w:rPr>
          <w:lang w:bidi="ar-LB"/>
        </w:rPr>
        <w:t>L = overall length</w:t>
      </w:r>
    </w:p>
    <w:p w14:paraId="7514955D" w14:textId="7426FE2D" w:rsidR="00D72095" w:rsidRPr="0067635D" w:rsidRDefault="00D72095" w:rsidP="00FD1D50">
      <w:pPr>
        <w:spacing w:after="0"/>
        <w:ind w:left="720"/>
        <w:jc w:val="both"/>
        <w:rPr>
          <w:lang w:bidi="ar-LB"/>
        </w:rPr>
      </w:pPr>
      <w:r w:rsidRPr="0067635D">
        <w:rPr>
          <w:lang w:bidi="ar-LB"/>
        </w:rPr>
        <w:t>B = overall width</w:t>
      </w:r>
    </w:p>
    <w:p w14:paraId="31B30081" w14:textId="4ABA3608" w:rsidR="00D72095" w:rsidRPr="0067635D" w:rsidRDefault="00D72095" w:rsidP="00FD1D50">
      <w:pPr>
        <w:spacing w:after="0"/>
        <w:ind w:left="720"/>
        <w:jc w:val="both"/>
        <w:rPr>
          <w:lang w:bidi="ar-LB"/>
        </w:rPr>
      </w:pPr>
      <w:r w:rsidRPr="0067635D">
        <w:rPr>
          <w:lang w:bidi="ar-LB"/>
        </w:rPr>
        <w:t>C = height at the upper deck.</w:t>
      </w:r>
    </w:p>
    <w:p w14:paraId="3B27281C" w14:textId="5162F4C6" w:rsidR="00D72095" w:rsidRPr="0067635D" w:rsidRDefault="00D72095" w:rsidP="00FD1D50">
      <w:pPr>
        <w:spacing w:after="0"/>
        <w:ind w:left="720"/>
        <w:jc w:val="both"/>
        <w:rPr>
          <w:lang w:bidi="ar-LB"/>
        </w:rPr>
      </w:pPr>
      <w:r w:rsidRPr="0067635D">
        <w:rPr>
          <w:lang w:bidi="ar-LB"/>
        </w:rPr>
        <w:t>V is</w:t>
      </w:r>
      <w:r w:rsidR="00D6508F" w:rsidRPr="0067635D">
        <w:rPr>
          <w:lang w:bidi="ar-LB"/>
        </w:rPr>
        <w:t xml:space="preserve"> </w:t>
      </w:r>
      <w:r w:rsidRPr="0067635D">
        <w:rPr>
          <w:lang w:bidi="ar-LB"/>
        </w:rPr>
        <w:t>expressed in m</w:t>
      </w:r>
      <w:r w:rsidRPr="0067635D">
        <w:rPr>
          <w:vertAlign w:val="superscript"/>
          <w:lang w:bidi="ar-LB"/>
        </w:rPr>
        <w:t>3</w:t>
      </w:r>
      <w:r w:rsidRPr="0067635D">
        <w:rPr>
          <w:lang w:bidi="ar-LB"/>
        </w:rPr>
        <w:t xml:space="preserve"> (rounded off to the nearest m</w:t>
      </w:r>
      <w:r w:rsidRPr="0067635D">
        <w:rPr>
          <w:vertAlign w:val="superscript"/>
          <w:lang w:bidi="ar-LB"/>
        </w:rPr>
        <w:t>3</w:t>
      </w:r>
      <w:r w:rsidRPr="0067635D">
        <w:rPr>
          <w:lang w:bidi="ar-LB"/>
        </w:rPr>
        <w:t>).</w:t>
      </w:r>
    </w:p>
    <w:p w14:paraId="683A8C71" w14:textId="5C645077" w:rsidR="00D72095" w:rsidRPr="0067635D" w:rsidRDefault="00D72095" w:rsidP="00FD1D50">
      <w:pPr>
        <w:spacing w:after="0"/>
        <w:ind w:left="720"/>
        <w:jc w:val="both"/>
        <w:rPr>
          <w:lang w:bidi="ar-LB"/>
        </w:rPr>
      </w:pPr>
      <w:r w:rsidRPr="0067635D">
        <w:rPr>
          <w:lang w:bidi="ar-LB"/>
        </w:rPr>
        <w:t>L, B and C are expressed in meters and decimeters rounded off to the nearest round figure as</w:t>
      </w:r>
      <w:r w:rsidR="00D6508F" w:rsidRPr="0067635D">
        <w:rPr>
          <w:lang w:bidi="ar-LB"/>
        </w:rPr>
        <w:t xml:space="preserve"> </w:t>
      </w:r>
      <w:r w:rsidRPr="0067635D">
        <w:rPr>
          <w:lang w:bidi="ar-LB"/>
        </w:rPr>
        <w:t xml:space="preserve">shown; in the ships </w:t>
      </w:r>
      <w:r w:rsidR="00A8618B" w:rsidRPr="0067635D">
        <w:rPr>
          <w:lang w:bidi="ar-LB"/>
        </w:rPr>
        <w:t>Document</w:t>
      </w:r>
      <w:r w:rsidR="00A11000" w:rsidRPr="0067635D">
        <w:rPr>
          <w:lang w:bidi="ar-LB"/>
        </w:rPr>
        <w:t>s.</w:t>
      </w:r>
    </w:p>
    <w:p w14:paraId="0A50AD58" w14:textId="77777777" w:rsidR="005D23BA" w:rsidRPr="0067635D" w:rsidRDefault="005D23BA" w:rsidP="00FD1D50">
      <w:pPr>
        <w:spacing w:after="0"/>
        <w:ind w:left="720"/>
        <w:jc w:val="both"/>
        <w:rPr>
          <w:lang w:bidi="ar-LB"/>
        </w:rPr>
      </w:pPr>
    </w:p>
    <w:p w14:paraId="292AB5D3" w14:textId="2D288BD1" w:rsidR="00D72095" w:rsidRPr="0067635D" w:rsidRDefault="00D72095">
      <w:pPr>
        <w:numPr>
          <w:ilvl w:val="1"/>
          <w:numId w:val="24"/>
        </w:numPr>
        <w:spacing w:after="0" w:line="259" w:lineRule="auto"/>
        <w:contextualSpacing/>
        <w:rPr>
          <w:lang w:bidi="ar-LB"/>
        </w:rPr>
      </w:pPr>
      <w:r w:rsidRPr="0067635D">
        <w:rPr>
          <w:lang w:bidi="ar-LB"/>
        </w:rPr>
        <w:t>Per indivisible fraction of 100 metric tons of cargo</w:t>
      </w:r>
      <w:r w:rsidR="005D23BA" w:rsidRPr="0067635D">
        <w:rPr>
          <w:lang w:bidi="ar-LB"/>
        </w:rPr>
        <w:t>.</w:t>
      </w:r>
    </w:p>
    <w:p w14:paraId="668E3345" w14:textId="77777777" w:rsidR="00D72095" w:rsidRPr="0067635D" w:rsidRDefault="00D72095" w:rsidP="005D23BA">
      <w:pPr>
        <w:numPr>
          <w:ilvl w:val="1"/>
          <w:numId w:val="24"/>
        </w:numPr>
        <w:spacing w:before="120" w:after="120" w:line="259" w:lineRule="auto"/>
        <w:contextualSpacing/>
        <w:rPr>
          <w:lang w:bidi="ar-LB"/>
        </w:rPr>
      </w:pPr>
      <w:r w:rsidRPr="0067635D">
        <w:rPr>
          <w:lang w:bidi="ar-LB"/>
        </w:rPr>
        <w:t>Cleaning the dock after leaving it: Cleaning will be done by state personnel (force account) and invoiced at cost price.</w:t>
      </w:r>
    </w:p>
    <w:p w14:paraId="7851D32D" w14:textId="77777777" w:rsidR="00D72095" w:rsidRPr="0067635D" w:rsidRDefault="00D72095">
      <w:pPr>
        <w:numPr>
          <w:ilvl w:val="1"/>
          <w:numId w:val="24"/>
        </w:numPr>
        <w:spacing w:after="0" w:line="259" w:lineRule="auto"/>
        <w:contextualSpacing/>
        <w:rPr>
          <w:lang w:bidi="ar-LB"/>
        </w:rPr>
      </w:pPr>
      <w:r w:rsidRPr="0067635D">
        <w:rPr>
          <w:lang w:bidi="ar-LB"/>
        </w:rPr>
        <w:t xml:space="preserve">Penalties for delays. </w:t>
      </w:r>
    </w:p>
    <w:p w14:paraId="0A2C2594" w14:textId="77777777" w:rsidR="005C1D43" w:rsidRPr="0067635D" w:rsidRDefault="005C1D43" w:rsidP="00D72095">
      <w:pPr>
        <w:spacing w:after="0"/>
        <w:rPr>
          <w:u w:val="single"/>
          <w:lang w:bidi="ar-LB"/>
        </w:rPr>
      </w:pPr>
    </w:p>
    <w:p w14:paraId="364BB912" w14:textId="553A88C5" w:rsidR="00D72095" w:rsidRPr="0067635D" w:rsidRDefault="00D72095" w:rsidP="005E786C">
      <w:pPr>
        <w:tabs>
          <w:tab w:val="left" w:pos="5685"/>
        </w:tabs>
        <w:spacing w:before="84" w:after="0"/>
        <w:ind w:right="199"/>
        <w:jc w:val="both"/>
        <w:rPr>
          <w:b/>
          <w:bCs/>
          <w:u w:val="single"/>
          <w:lang w:bidi="ar-LB"/>
        </w:rPr>
      </w:pPr>
      <w:r w:rsidRPr="0067635D">
        <w:rPr>
          <w:b/>
          <w:bCs/>
          <w:u w:val="single"/>
          <w:lang w:bidi="ar-LB"/>
        </w:rPr>
        <w:t>OCCUPATION (WORKING DAYS -</w:t>
      </w:r>
      <w:r w:rsidR="00D6508F" w:rsidRPr="0067635D">
        <w:rPr>
          <w:b/>
          <w:bCs/>
          <w:u w:val="single"/>
          <w:lang w:bidi="ar-LB"/>
        </w:rPr>
        <w:t xml:space="preserve"> </w:t>
      </w:r>
      <w:r w:rsidRPr="0067635D">
        <w:rPr>
          <w:b/>
          <w:bCs/>
          <w:u w:val="single"/>
          <w:lang w:bidi="ar-LB"/>
        </w:rPr>
        <w:t xml:space="preserve">SUNDAYS AND HOLIDAYS) </w:t>
      </w:r>
    </w:p>
    <w:p w14:paraId="2EA18F81" w14:textId="77777777" w:rsidR="005D23BA" w:rsidRPr="0067635D" w:rsidRDefault="005D23BA" w:rsidP="005E786C">
      <w:pPr>
        <w:tabs>
          <w:tab w:val="left" w:pos="5685"/>
        </w:tabs>
        <w:spacing w:before="84" w:after="0"/>
        <w:ind w:right="199"/>
        <w:jc w:val="both"/>
        <w:rPr>
          <w:b/>
          <w:bCs/>
          <w:u w:val="single"/>
          <w:lang w:bidi="ar-LB"/>
        </w:rPr>
      </w:pPr>
    </w:p>
    <w:p w14:paraId="1207C308" w14:textId="77777777" w:rsidR="00D72095" w:rsidRPr="0067635D" w:rsidRDefault="00D72095" w:rsidP="005D23BA">
      <w:pPr>
        <w:numPr>
          <w:ilvl w:val="1"/>
          <w:numId w:val="24"/>
        </w:numPr>
        <w:spacing w:before="120" w:after="120" w:line="259" w:lineRule="auto"/>
        <w:contextualSpacing/>
        <w:rPr>
          <w:lang w:bidi="ar-LB"/>
        </w:rPr>
      </w:pPr>
      <w:r w:rsidRPr="0067635D">
        <w:rPr>
          <w:lang w:bidi="ar-LB"/>
        </w:rPr>
        <w:t>Daily cost of occupation depending on the ship's volume (to be determined).</w:t>
      </w:r>
    </w:p>
    <w:p w14:paraId="4D1C55F9" w14:textId="77777777" w:rsidR="005D23BA" w:rsidRPr="0067635D" w:rsidRDefault="005D23BA" w:rsidP="005D23BA">
      <w:pPr>
        <w:spacing w:before="120" w:after="120" w:line="259" w:lineRule="auto"/>
        <w:ind w:left="450"/>
        <w:contextualSpacing/>
        <w:rPr>
          <w:sz w:val="16"/>
          <w:szCs w:val="16"/>
          <w:lang w:bidi="ar-LB"/>
        </w:rPr>
      </w:pPr>
    </w:p>
    <w:p w14:paraId="4ED1B510" w14:textId="77777777" w:rsidR="00D72095" w:rsidRPr="0067635D" w:rsidRDefault="00D72095">
      <w:pPr>
        <w:numPr>
          <w:ilvl w:val="1"/>
          <w:numId w:val="24"/>
        </w:numPr>
        <w:spacing w:after="0" w:line="259" w:lineRule="auto"/>
        <w:contextualSpacing/>
        <w:rPr>
          <w:lang w:bidi="ar-LB"/>
        </w:rPr>
      </w:pPr>
      <w:r w:rsidRPr="0067635D">
        <w:rPr>
          <w:lang w:bidi="ar-LB"/>
        </w:rPr>
        <w:t>Extra change for loading per invisible fraction of 100 tons (to be determined).</w:t>
      </w:r>
    </w:p>
    <w:p w14:paraId="50424C22" w14:textId="77777777" w:rsidR="005D23BA" w:rsidRPr="0067635D" w:rsidRDefault="005D23BA" w:rsidP="005D23BA">
      <w:pPr>
        <w:spacing w:after="0" w:line="259" w:lineRule="auto"/>
        <w:ind w:left="450"/>
        <w:contextualSpacing/>
        <w:rPr>
          <w:sz w:val="16"/>
          <w:szCs w:val="16"/>
          <w:lang w:bidi="ar-LB"/>
        </w:rPr>
      </w:pPr>
    </w:p>
    <w:p w14:paraId="5E1C18A1" w14:textId="77777777" w:rsidR="00D72095" w:rsidRPr="0067635D" w:rsidRDefault="00D72095">
      <w:pPr>
        <w:numPr>
          <w:ilvl w:val="1"/>
          <w:numId w:val="24"/>
        </w:numPr>
        <w:spacing w:after="0" w:line="259" w:lineRule="auto"/>
        <w:contextualSpacing/>
        <w:rPr>
          <w:lang w:bidi="ar-LB"/>
        </w:rPr>
      </w:pPr>
      <w:r w:rsidRPr="0067635D">
        <w:rPr>
          <w:lang w:bidi="ar-LB"/>
        </w:rPr>
        <w:t>In case several ships occupy the dock simultaneously, all taxes and extra costs will be shared in proportion to the ships’ volumes.</w:t>
      </w:r>
    </w:p>
    <w:p w14:paraId="2C091BFE" w14:textId="77777777" w:rsidR="005D23BA" w:rsidRPr="0067635D" w:rsidRDefault="005D23BA" w:rsidP="005D23BA">
      <w:pPr>
        <w:pStyle w:val="ListParagraph"/>
        <w:spacing w:after="0"/>
        <w:rPr>
          <w:sz w:val="16"/>
          <w:szCs w:val="16"/>
          <w:lang w:bidi="ar-LB"/>
        </w:rPr>
      </w:pPr>
    </w:p>
    <w:p w14:paraId="7DE9B801" w14:textId="7478C805" w:rsidR="00D72095" w:rsidRPr="0067635D" w:rsidRDefault="00D72095" w:rsidP="005D23BA">
      <w:pPr>
        <w:numPr>
          <w:ilvl w:val="1"/>
          <w:numId w:val="24"/>
        </w:numPr>
        <w:spacing w:after="0" w:line="259" w:lineRule="auto"/>
        <w:contextualSpacing/>
        <w:rPr>
          <w:lang w:bidi="ar-LB"/>
        </w:rPr>
      </w:pPr>
      <w:r w:rsidRPr="0067635D">
        <w:rPr>
          <w:lang w:bidi="ar-LB"/>
        </w:rPr>
        <w:t>Extra days.</w:t>
      </w:r>
    </w:p>
    <w:p w14:paraId="0A44F7D3" w14:textId="77777777" w:rsidR="00D72095" w:rsidRPr="0067635D" w:rsidRDefault="00D72095" w:rsidP="00A11000">
      <w:pPr>
        <w:spacing w:after="0"/>
        <w:rPr>
          <w:lang w:bidi="ar-LB"/>
        </w:rPr>
      </w:pPr>
    </w:p>
    <w:p w14:paraId="54621F6E" w14:textId="1F20B503" w:rsidR="00D72095" w:rsidRPr="0067635D" w:rsidRDefault="00D72095" w:rsidP="00FD1D50">
      <w:pPr>
        <w:tabs>
          <w:tab w:val="left" w:pos="5685"/>
        </w:tabs>
        <w:spacing w:before="84" w:after="0"/>
        <w:ind w:right="199"/>
        <w:jc w:val="both"/>
        <w:rPr>
          <w:b/>
          <w:bCs/>
          <w:u w:val="single"/>
          <w:lang w:bidi="ar-LB"/>
        </w:rPr>
      </w:pPr>
      <w:r w:rsidRPr="0067635D">
        <w:rPr>
          <w:b/>
          <w:bCs/>
          <w:u w:val="single"/>
          <w:lang w:bidi="ar-LB"/>
        </w:rPr>
        <w:t>MISCELLANEOUS OPERATIONS</w:t>
      </w:r>
    </w:p>
    <w:p w14:paraId="2C01CBAF" w14:textId="77777777" w:rsidR="005D23BA" w:rsidRPr="0067635D" w:rsidRDefault="005D23BA" w:rsidP="00FD1D50">
      <w:pPr>
        <w:tabs>
          <w:tab w:val="left" w:pos="5685"/>
        </w:tabs>
        <w:spacing w:before="84" w:after="0"/>
        <w:ind w:right="199"/>
        <w:jc w:val="both"/>
        <w:rPr>
          <w:b/>
          <w:bCs/>
          <w:sz w:val="16"/>
          <w:szCs w:val="16"/>
          <w:u w:val="single"/>
          <w:lang w:bidi="ar-LB"/>
        </w:rPr>
      </w:pPr>
    </w:p>
    <w:p w14:paraId="535CB413" w14:textId="77777777" w:rsidR="00D72095" w:rsidRPr="0067635D" w:rsidRDefault="00D72095">
      <w:pPr>
        <w:numPr>
          <w:ilvl w:val="1"/>
          <w:numId w:val="24"/>
        </w:numPr>
        <w:tabs>
          <w:tab w:val="left" w:pos="720"/>
        </w:tabs>
        <w:spacing w:after="0" w:line="259" w:lineRule="auto"/>
        <w:ind w:hanging="450"/>
        <w:contextualSpacing/>
        <w:jc w:val="both"/>
        <w:rPr>
          <w:lang w:bidi="ar-LB"/>
        </w:rPr>
      </w:pPr>
      <w:r w:rsidRPr="0067635D">
        <w:rPr>
          <w:lang w:bidi="ar-LB"/>
        </w:rPr>
        <w:t>Propping up tugs, pushers, ferries, fire-fighting</w:t>
      </w:r>
      <w:r w:rsidR="00D6508F" w:rsidRPr="0067635D">
        <w:rPr>
          <w:lang w:bidi="ar-LB"/>
        </w:rPr>
        <w:t xml:space="preserve"> </w:t>
      </w:r>
      <w:r w:rsidRPr="0067635D">
        <w:rPr>
          <w:lang w:bidi="ar-LB"/>
        </w:rPr>
        <w:t>ships and any other kind of service ship: …</w:t>
      </w:r>
    </w:p>
    <w:p w14:paraId="26751312" w14:textId="77777777" w:rsidR="00D72095" w:rsidRPr="0067635D" w:rsidRDefault="00D72095" w:rsidP="00CC354B">
      <w:pPr>
        <w:spacing w:after="0"/>
        <w:ind w:left="360"/>
        <w:jc w:val="both"/>
        <w:rPr>
          <w:lang w:bidi="ar-LB"/>
        </w:rPr>
      </w:pPr>
      <w:r w:rsidRPr="0067635D">
        <w:rPr>
          <w:lang w:bidi="ar-LB"/>
        </w:rPr>
        <w:t>For all ships, propping up will either be done in accordance with a cost estimate or performed</w:t>
      </w:r>
      <w:r w:rsidR="00D6508F" w:rsidRPr="0067635D">
        <w:rPr>
          <w:lang w:bidi="ar-LB"/>
        </w:rPr>
        <w:t xml:space="preserve"> </w:t>
      </w:r>
      <w:r w:rsidRPr="0067635D">
        <w:rPr>
          <w:lang w:bidi="ar-LB"/>
        </w:rPr>
        <w:t>by force account (at cost), depending on the client's request.</w:t>
      </w:r>
    </w:p>
    <w:p w14:paraId="213CD0AE" w14:textId="77777777" w:rsidR="005D23BA" w:rsidRPr="0067635D" w:rsidRDefault="005D23BA" w:rsidP="00CC354B">
      <w:pPr>
        <w:spacing w:after="0"/>
        <w:ind w:left="360"/>
        <w:jc w:val="both"/>
        <w:rPr>
          <w:lang w:bidi="ar-LB"/>
        </w:rPr>
      </w:pPr>
    </w:p>
    <w:p w14:paraId="74696F08" w14:textId="77777777" w:rsidR="00D72095" w:rsidRPr="0067635D" w:rsidRDefault="00D72095" w:rsidP="005D23BA">
      <w:pPr>
        <w:numPr>
          <w:ilvl w:val="1"/>
          <w:numId w:val="24"/>
        </w:numPr>
        <w:tabs>
          <w:tab w:val="left" w:pos="720"/>
        </w:tabs>
        <w:spacing w:after="0" w:line="259" w:lineRule="auto"/>
        <w:ind w:hanging="450"/>
        <w:contextualSpacing/>
        <w:jc w:val="both"/>
        <w:rPr>
          <w:lang w:bidi="ar-LB"/>
        </w:rPr>
      </w:pPr>
      <w:r w:rsidRPr="0067635D">
        <w:rPr>
          <w:lang w:bidi="ar-LB"/>
        </w:rPr>
        <w:t>Keel blocks:</w:t>
      </w:r>
      <w:r w:rsidR="00D6508F" w:rsidRPr="0067635D">
        <w:rPr>
          <w:lang w:bidi="ar-LB"/>
        </w:rPr>
        <w:t xml:space="preserve"> </w:t>
      </w:r>
      <w:r w:rsidRPr="0067635D">
        <w:rPr>
          <w:lang w:bidi="ar-LB"/>
        </w:rPr>
        <w:t>removal and repositioning.</w:t>
      </w:r>
    </w:p>
    <w:p w14:paraId="3979D93C" w14:textId="77777777" w:rsidR="000B52BC" w:rsidRPr="0067635D" w:rsidRDefault="000B52BC" w:rsidP="00FD1D50">
      <w:pPr>
        <w:spacing w:after="0"/>
        <w:rPr>
          <w:lang w:bidi="ar-LB"/>
        </w:rPr>
      </w:pPr>
    </w:p>
    <w:p w14:paraId="2EAEE3F9" w14:textId="77777777" w:rsidR="005C1D43" w:rsidRPr="0067635D" w:rsidRDefault="005C1D43" w:rsidP="00FD1D50">
      <w:pPr>
        <w:spacing w:after="0"/>
        <w:rPr>
          <w:lang w:bidi="ar-LB"/>
        </w:rPr>
      </w:pPr>
    </w:p>
    <w:p w14:paraId="292465D3" w14:textId="4C41E528" w:rsidR="00D72095" w:rsidRPr="0067635D" w:rsidRDefault="00D72095" w:rsidP="00FD1D50">
      <w:pPr>
        <w:tabs>
          <w:tab w:val="left" w:pos="5685"/>
        </w:tabs>
        <w:spacing w:before="84" w:after="0"/>
        <w:ind w:right="199"/>
        <w:jc w:val="both"/>
        <w:rPr>
          <w:b/>
          <w:bCs/>
          <w:u w:val="single"/>
          <w:lang w:bidi="ar-LB"/>
        </w:rPr>
      </w:pPr>
      <w:r w:rsidRPr="0067635D">
        <w:rPr>
          <w:b/>
          <w:bCs/>
          <w:u w:val="single"/>
          <w:lang w:bidi="ar-LB"/>
        </w:rPr>
        <w:t>TAXES FOR USING AVAILABLE DOCK EQUIPMENT &amp; TOOLS</w:t>
      </w:r>
    </w:p>
    <w:p w14:paraId="16B9289A" w14:textId="77777777" w:rsidR="005D23BA" w:rsidRPr="0067635D" w:rsidRDefault="005D23BA" w:rsidP="00FD1D50">
      <w:pPr>
        <w:tabs>
          <w:tab w:val="left" w:pos="5685"/>
        </w:tabs>
        <w:spacing w:before="84" w:after="0"/>
        <w:ind w:right="199"/>
        <w:jc w:val="both"/>
        <w:rPr>
          <w:b/>
          <w:bCs/>
          <w:sz w:val="12"/>
          <w:szCs w:val="12"/>
          <w:u w:val="single"/>
          <w:lang w:bidi="ar-LB"/>
        </w:rPr>
      </w:pPr>
    </w:p>
    <w:p w14:paraId="74631C27" w14:textId="77777777" w:rsidR="00D72095" w:rsidRPr="0067635D" w:rsidRDefault="00D72095">
      <w:pPr>
        <w:numPr>
          <w:ilvl w:val="1"/>
          <w:numId w:val="24"/>
        </w:numPr>
        <w:spacing w:after="0" w:line="259" w:lineRule="auto"/>
        <w:ind w:left="360"/>
        <w:contextualSpacing/>
        <w:rPr>
          <w:lang w:bidi="ar-LB"/>
        </w:rPr>
      </w:pPr>
      <w:r w:rsidRPr="0067635D">
        <w:rPr>
          <w:lang w:bidi="ar-LB"/>
        </w:rPr>
        <w:t>Cranes</w:t>
      </w:r>
    </w:p>
    <w:p w14:paraId="193BEF78" w14:textId="77777777" w:rsidR="00D72095" w:rsidRPr="0067635D" w:rsidRDefault="00D6508F">
      <w:pPr>
        <w:numPr>
          <w:ilvl w:val="1"/>
          <w:numId w:val="24"/>
        </w:numPr>
        <w:spacing w:after="0" w:line="259" w:lineRule="auto"/>
        <w:ind w:left="360"/>
        <w:contextualSpacing/>
        <w:rPr>
          <w:lang w:bidi="ar-LB"/>
        </w:rPr>
      </w:pPr>
      <w:r w:rsidRPr="0067635D">
        <w:rPr>
          <w:lang w:bidi="ar-LB"/>
        </w:rPr>
        <w:t xml:space="preserve">    </w:t>
      </w:r>
      <w:r w:rsidR="001D6B08" w:rsidRPr="0067635D">
        <w:rPr>
          <w:lang w:bidi="ar-LB"/>
        </w:rPr>
        <w:t xml:space="preserve"> </w:t>
      </w:r>
      <w:r w:rsidR="00D72095" w:rsidRPr="0067635D">
        <w:rPr>
          <w:lang w:bidi="ar-LB"/>
        </w:rPr>
        <w:t>……</w:t>
      </w:r>
    </w:p>
    <w:p w14:paraId="2B5E8644" w14:textId="77777777" w:rsidR="00D72095" w:rsidRPr="0067635D" w:rsidRDefault="00D6508F">
      <w:pPr>
        <w:numPr>
          <w:ilvl w:val="1"/>
          <w:numId w:val="24"/>
        </w:numPr>
        <w:spacing w:after="0" w:line="259" w:lineRule="auto"/>
        <w:ind w:left="360"/>
        <w:contextualSpacing/>
        <w:rPr>
          <w:lang w:bidi="ar-LB"/>
        </w:rPr>
      </w:pPr>
      <w:r w:rsidRPr="0067635D">
        <w:rPr>
          <w:lang w:bidi="ar-LB"/>
        </w:rPr>
        <w:t xml:space="preserve">    </w:t>
      </w:r>
      <w:r w:rsidR="00D72095" w:rsidRPr="0067635D">
        <w:rPr>
          <w:lang w:bidi="ar-LB"/>
        </w:rPr>
        <w:t xml:space="preserve"> ……</w:t>
      </w:r>
    </w:p>
    <w:p w14:paraId="6451B6F7" w14:textId="77777777" w:rsidR="00D72095" w:rsidRPr="0067635D" w:rsidRDefault="00D72095">
      <w:pPr>
        <w:numPr>
          <w:ilvl w:val="1"/>
          <w:numId w:val="24"/>
        </w:numPr>
        <w:spacing w:after="0" w:line="259" w:lineRule="auto"/>
        <w:ind w:left="360"/>
        <w:contextualSpacing/>
        <w:rPr>
          <w:lang w:bidi="ar-LB"/>
        </w:rPr>
      </w:pPr>
      <w:r w:rsidRPr="0067635D">
        <w:rPr>
          <w:lang w:bidi="ar-LB"/>
        </w:rPr>
        <w:t>Compressor – pumps</w:t>
      </w:r>
    </w:p>
    <w:p w14:paraId="2DE520E3" w14:textId="77777777" w:rsidR="00D72095" w:rsidRPr="0067635D" w:rsidRDefault="00D72095">
      <w:pPr>
        <w:numPr>
          <w:ilvl w:val="1"/>
          <w:numId w:val="24"/>
        </w:numPr>
        <w:spacing w:after="0" w:line="259" w:lineRule="auto"/>
        <w:ind w:left="360"/>
        <w:contextualSpacing/>
        <w:rPr>
          <w:lang w:bidi="ar-LB"/>
        </w:rPr>
      </w:pPr>
      <w:r w:rsidRPr="0067635D">
        <w:rPr>
          <w:lang w:bidi="ar-LB"/>
        </w:rPr>
        <w:t>Dock lighting:</w:t>
      </w:r>
    </w:p>
    <w:p w14:paraId="4A2B614E" w14:textId="77777777" w:rsidR="00D72095" w:rsidRPr="0067635D" w:rsidRDefault="00D72095">
      <w:pPr>
        <w:numPr>
          <w:ilvl w:val="1"/>
          <w:numId w:val="24"/>
        </w:numPr>
        <w:spacing w:after="0" w:line="259" w:lineRule="auto"/>
        <w:ind w:left="360"/>
        <w:contextualSpacing/>
        <w:rPr>
          <w:lang w:bidi="ar-LB"/>
        </w:rPr>
      </w:pPr>
      <w:r w:rsidRPr="0067635D">
        <w:rPr>
          <w:lang w:bidi="ar-LB"/>
        </w:rPr>
        <w:t>Ship access footbridges:</w:t>
      </w:r>
    </w:p>
    <w:p w14:paraId="3BFA3A6E" w14:textId="6DA2F090" w:rsidR="00D72095" w:rsidRPr="0067635D" w:rsidRDefault="00D72095">
      <w:pPr>
        <w:numPr>
          <w:ilvl w:val="1"/>
          <w:numId w:val="24"/>
        </w:numPr>
        <w:spacing w:after="0" w:line="259" w:lineRule="auto"/>
        <w:ind w:left="360"/>
        <w:contextualSpacing/>
        <w:rPr>
          <w:lang w:bidi="ar-LB"/>
        </w:rPr>
      </w:pPr>
      <w:r w:rsidRPr="0067635D">
        <w:rPr>
          <w:lang w:bidi="ar-LB"/>
        </w:rPr>
        <w:t>Other……</w:t>
      </w:r>
    </w:p>
    <w:p w14:paraId="29D6652A" w14:textId="77777777" w:rsidR="005D23BA" w:rsidRPr="0067635D" w:rsidRDefault="005D23BA" w:rsidP="005D23BA">
      <w:pPr>
        <w:spacing w:after="0" w:line="259" w:lineRule="auto"/>
        <w:ind w:left="360"/>
        <w:contextualSpacing/>
        <w:rPr>
          <w:lang w:bidi="ar-LB"/>
        </w:rPr>
      </w:pPr>
    </w:p>
    <w:p w14:paraId="6947FA51" w14:textId="06676700" w:rsidR="00D72095" w:rsidRPr="0067635D" w:rsidRDefault="00D72095" w:rsidP="00FD1D50">
      <w:pPr>
        <w:tabs>
          <w:tab w:val="left" w:pos="5685"/>
        </w:tabs>
        <w:spacing w:before="84" w:after="0"/>
        <w:ind w:right="199"/>
        <w:jc w:val="both"/>
        <w:rPr>
          <w:b/>
          <w:bCs/>
          <w:u w:val="single"/>
          <w:lang w:bidi="ar-LB"/>
        </w:rPr>
      </w:pPr>
      <w:r w:rsidRPr="0067635D">
        <w:rPr>
          <w:b/>
          <w:bCs/>
          <w:u w:val="single"/>
          <w:lang w:bidi="ar-LB"/>
        </w:rPr>
        <w:t>SUPPLIES</w:t>
      </w:r>
    </w:p>
    <w:p w14:paraId="43EDDFD3" w14:textId="77777777" w:rsidR="005D23BA" w:rsidRPr="0067635D" w:rsidRDefault="005D23BA" w:rsidP="00FD1D50">
      <w:pPr>
        <w:tabs>
          <w:tab w:val="left" w:pos="5685"/>
        </w:tabs>
        <w:spacing w:before="84" w:after="0"/>
        <w:ind w:right="199"/>
        <w:jc w:val="both"/>
        <w:rPr>
          <w:b/>
          <w:bCs/>
          <w:sz w:val="12"/>
          <w:szCs w:val="12"/>
          <w:u w:val="single"/>
          <w:lang w:bidi="ar-LB"/>
        </w:rPr>
      </w:pPr>
    </w:p>
    <w:p w14:paraId="095ADA35" w14:textId="77777777" w:rsidR="00D72095" w:rsidRPr="0067635D" w:rsidRDefault="00D72095">
      <w:pPr>
        <w:numPr>
          <w:ilvl w:val="1"/>
          <w:numId w:val="24"/>
        </w:numPr>
        <w:spacing w:after="0" w:line="259" w:lineRule="auto"/>
        <w:ind w:left="360"/>
        <w:contextualSpacing/>
        <w:rPr>
          <w:lang w:bidi="ar-LB"/>
        </w:rPr>
      </w:pPr>
      <w:r w:rsidRPr="0067635D">
        <w:rPr>
          <w:lang w:bidi="ar-LB"/>
        </w:rPr>
        <w:t>Electricity Supply</w:t>
      </w:r>
    </w:p>
    <w:p w14:paraId="7D71E27D" w14:textId="77777777" w:rsidR="00D72095" w:rsidRPr="0067635D" w:rsidRDefault="00D72095">
      <w:pPr>
        <w:numPr>
          <w:ilvl w:val="1"/>
          <w:numId w:val="24"/>
        </w:numPr>
        <w:spacing w:after="0" w:line="259" w:lineRule="auto"/>
        <w:ind w:left="360"/>
        <w:contextualSpacing/>
        <w:rPr>
          <w:lang w:bidi="ar-LB"/>
        </w:rPr>
      </w:pPr>
      <w:r w:rsidRPr="0067635D">
        <w:rPr>
          <w:lang w:bidi="ar-LB"/>
        </w:rPr>
        <w:t>Telephone</w:t>
      </w:r>
    </w:p>
    <w:p w14:paraId="150AE14E" w14:textId="77777777" w:rsidR="00D72095" w:rsidRPr="0067635D" w:rsidRDefault="00D72095">
      <w:pPr>
        <w:numPr>
          <w:ilvl w:val="1"/>
          <w:numId w:val="24"/>
        </w:numPr>
        <w:spacing w:after="0" w:line="259" w:lineRule="auto"/>
        <w:ind w:left="360"/>
        <w:contextualSpacing/>
        <w:rPr>
          <w:lang w:bidi="ar-LB"/>
        </w:rPr>
      </w:pPr>
      <w:r w:rsidRPr="0067635D">
        <w:rPr>
          <w:lang w:bidi="ar-LB"/>
        </w:rPr>
        <w:t>Sea Water</w:t>
      </w:r>
    </w:p>
    <w:p w14:paraId="5D72259B" w14:textId="77777777" w:rsidR="00D72095" w:rsidRPr="0067635D" w:rsidRDefault="00D72095">
      <w:pPr>
        <w:numPr>
          <w:ilvl w:val="1"/>
          <w:numId w:val="24"/>
        </w:numPr>
        <w:spacing w:after="0" w:line="259" w:lineRule="auto"/>
        <w:ind w:left="360"/>
        <w:contextualSpacing/>
        <w:rPr>
          <w:lang w:bidi="ar-LB"/>
        </w:rPr>
      </w:pPr>
      <w:r w:rsidRPr="0067635D">
        <w:rPr>
          <w:lang w:bidi="ar-LB"/>
        </w:rPr>
        <w:t>Drinking Water</w:t>
      </w:r>
    </w:p>
    <w:p w14:paraId="7F1994F4" w14:textId="77777777" w:rsidR="00D72095" w:rsidRPr="0067635D" w:rsidRDefault="00D72095">
      <w:pPr>
        <w:numPr>
          <w:ilvl w:val="1"/>
          <w:numId w:val="24"/>
        </w:numPr>
        <w:spacing w:after="0" w:line="259" w:lineRule="auto"/>
        <w:ind w:left="360"/>
        <w:contextualSpacing/>
        <w:rPr>
          <w:lang w:bidi="ar-LB"/>
        </w:rPr>
      </w:pPr>
      <w:r w:rsidRPr="0067635D">
        <w:rPr>
          <w:lang w:bidi="ar-LB"/>
        </w:rPr>
        <w:t>Compressed Air</w:t>
      </w:r>
    </w:p>
    <w:p w14:paraId="13745931" w14:textId="74890ED7" w:rsidR="00D72095" w:rsidRPr="0067635D" w:rsidRDefault="005E786C" w:rsidP="005E786C">
      <w:pPr>
        <w:spacing w:after="0"/>
        <w:ind w:left="360"/>
        <w:rPr>
          <w:lang w:bidi="ar-LB"/>
        </w:rPr>
      </w:pPr>
      <w:r w:rsidRPr="0067635D">
        <w:rPr>
          <w:lang w:bidi="ar-LB"/>
        </w:rPr>
        <w:t xml:space="preserve">       </w:t>
      </w:r>
      <w:r w:rsidR="00D72095" w:rsidRPr="0067635D">
        <w:rPr>
          <w:lang w:bidi="ar-LB"/>
        </w:rPr>
        <w:t>Other……</w:t>
      </w:r>
    </w:p>
    <w:p w14:paraId="718E6CB6" w14:textId="77777777" w:rsidR="00D72095" w:rsidRPr="0067635D" w:rsidRDefault="00D72095" w:rsidP="00D72095">
      <w:pPr>
        <w:spacing w:after="0"/>
        <w:rPr>
          <w:lang w:bidi="ar-LB"/>
        </w:rPr>
      </w:pPr>
    </w:p>
    <w:p w14:paraId="0FFBF7B7" w14:textId="77777777" w:rsidR="005C1D43" w:rsidRPr="0067635D" w:rsidRDefault="005C1D43" w:rsidP="00D72095">
      <w:pPr>
        <w:spacing w:after="0"/>
        <w:rPr>
          <w:lang w:bidi="ar-LB"/>
        </w:rPr>
      </w:pPr>
    </w:p>
    <w:p w14:paraId="55543978" w14:textId="0406729B" w:rsidR="00D72095" w:rsidRPr="0067635D" w:rsidRDefault="00D72095" w:rsidP="00FD1D50">
      <w:pPr>
        <w:tabs>
          <w:tab w:val="left" w:pos="5685"/>
        </w:tabs>
        <w:spacing w:before="84" w:after="0"/>
        <w:ind w:right="199"/>
        <w:jc w:val="both"/>
        <w:rPr>
          <w:b/>
          <w:bCs/>
          <w:u w:val="single"/>
          <w:lang w:bidi="ar-LB"/>
        </w:rPr>
      </w:pPr>
      <w:r w:rsidRPr="0067635D">
        <w:rPr>
          <w:b/>
          <w:bCs/>
          <w:u w:val="single"/>
          <w:lang w:bidi="ar-LB"/>
        </w:rPr>
        <w:t>MISCELLANEOUS SERVICES</w:t>
      </w:r>
    </w:p>
    <w:p w14:paraId="1B2D96B9" w14:textId="77777777" w:rsidR="00D72095" w:rsidRPr="0067635D" w:rsidRDefault="00D72095" w:rsidP="00FD1D50">
      <w:pPr>
        <w:spacing w:after="0"/>
        <w:rPr>
          <w:lang w:bidi="ar-LB"/>
        </w:rPr>
      </w:pPr>
      <w:r w:rsidRPr="0067635D">
        <w:rPr>
          <w:lang w:bidi="ar-LB"/>
        </w:rPr>
        <w:t xml:space="preserve">Any supplies or services not included in the tariff table will be carried out and invoiced at cost on the basis of a specific </w:t>
      </w:r>
      <w:r w:rsidR="00721199" w:rsidRPr="0067635D">
        <w:rPr>
          <w:lang w:bidi="ar-LB"/>
        </w:rPr>
        <w:t>Agreement</w:t>
      </w:r>
      <w:r w:rsidRPr="0067635D">
        <w:rPr>
          <w:lang w:bidi="ar-LB"/>
        </w:rPr>
        <w:t>.</w:t>
      </w:r>
    </w:p>
    <w:p w14:paraId="3EFC00C9" w14:textId="77777777" w:rsidR="00D72095" w:rsidRPr="0067635D" w:rsidRDefault="00D72095" w:rsidP="00FD1D50">
      <w:pPr>
        <w:spacing w:after="0"/>
        <w:rPr>
          <w:lang w:bidi="ar-LB"/>
        </w:rPr>
      </w:pPr>
    </w:p>
    <w:p w14:paraId="4B6E9991" w14:textId="77777777" w:rsidR="005C1D43" w:rsidRPr="0067635D" w:rsidRDefault="005C1D43" w:rsidP="00FD1D50">
      <w:pPr>
        <w:spacing w:after="0"/>
        <w:rPr>
          <w:lang w:bidi="ar-LB"/>
        </w:rPr>
      </w:pPr>
    </w:p>
    <w:p w14:paraId="5C980905" w14:textId="47402CE0" w:rsidR="00D72095" w:rsidRPr="0067635D" w:rsidRDefault="00D72095" w:rsidP="00FD1D50">
      <w:pPr>
        <w:tabs>
          <w:tab w:val="left" w:pos="5685"/>
        </w:tabs>
        <w:spacing w:before="84" w:after="0"/>
        <w:ind w:right="199"/>
        <w:jc w:val="both"/>
        <w:rPr>
          <w:b/>
          <w:bCs/>
          <w:u w:val="single"/>
          <w:lang w:bidi="ar-LB"/>
        </w:rPr>
      </w:pPr>
      <w:r w:rsidRPr="0067635D">
        <w:rPr>
          <w:b/>
          <w:bCs/>
          <w:u w:val="single"/>
          <w:lang w:bidi="ar-LB"/>
        </w:rPr>
        <w:t>PENALTIES FOR LATE PAYMENT</w:t>
      </w:r>
    </w:p>
    <w:p w14:paraId="4F9EF4D5" w14:textId="76907EE1" w:rsidR="00D72095" w:rsidRPr="0067635D" w:rsidRDefault="00D72095" w:rsidP="00FD1D50">
      <w:pPr>
        <w:spacing w:after="0"/>
        <w:rPr>
          <w:lang w:bidi="ar-LB"/>
        </w:rPr>
      </w:pPr>
      <w:r w:rsidRPr="0067635D">
        <w:rPr>
          <w:lang w:bidi="ar-LB"/>
        </w:rPr>
        <w:t>Late payments will be liable to interest at a rate of XXX times the legal rate of interest, payable in</w:t>
      </w:r>
      <w:r w:rsidR="005E786C" w:rsidRPr="0067635D">
        <w:rPr>
          <w:lang w:bidi="ar-LB"/>
        </w:rPr>
        <w:t xml:space="preserve"> </w:t>
      </w:r>
      <w:r w:rsidRPr="0067635D">
        <w:rPr>
          <w:lang w:bidi="ar-LB"/>
        </w:rPr>
        <w:t>addition.</w:t>
      </w:r>
    </w:p>
    <w:p w14:paraId="20237E6D" w14:textId="77777777" w:rsidR="00D72095" w:rsidRPr="0067635D" w:rsidRDefault="00D72095" w:rsidP="005E786C">
      <w:pPr>
        <w:spacing w:after="0"/>
        <w:rPr>
          <w:lang w:bidi="ar-LB"/>
        </w:rPr>
      </w:pPr>
    </w:p>
    <w:p w14:paraId="0CB5D66B" w14:textId="77777777" w:rsidR="00D72095" w:rsidRPr="0067635D" w:rsidRDefault="00D72095" w:rsidP="00D72095">
      <w:pPr>
        <w:spacing w:after="0"/>
        <w:ind w:left="360"/>
        <w:rPr>
          <w:lang w:bidi="ar-LB"/>
        </w:rPr>
      </w:pPr>
    </w:p>
    <w:p w14:paraId="36EF90E7" w14:textId="77777777" w:rsidR="00A11000" w:rsidRPr="0067635D" w:rsidRDefault="00A11000" w:rsidP="00D72095">
      <w:pPr>
        <w:spacing w:after="0"/>
        <w:ind w:left="360"/>
        <w:rPr>
          <w:lang w:bidi="ar-LB"/>
        </w:rPr>
      </w:pPr>
    </w:p>
    <w:p w14:paraId="1F96B314" w14:textId="77777777" w:rsidR="00A11000" w:rsidRPr="0067635D" w:rsidRDefault="00A11000" w:rsidP="00D72095">
      <w:pPr>
        <w:spacing w:after="0"/>
        <w:ind w:left="360"/>
        <w:rPr>
          <w:lang w:bidi="ar-LB"/>
        </w:rPr>
      </w:pPr>
    </w:p>
    <w:p w14:paraId="7360D2D7" w14:textId="77777777" w:rsidR="00A11000" w:rsidRPr="0067635D" w:rsidRDefault="00A11000" w:rsidP="00D72095">
      <w:pPr>
        <w:spacing w:after="0"/>
        <w:ind w:left="360"/>
        <w:rPr>
          <w:lang w:bidi="ar-LB"/>
        </w:rPr>
      </w:pPr>
    </w:p>
    <w:p w14:paraId="6485745F" w14:textId="77777777" w:rsidR="00A11000" w:rsidRPr="0067635D" w:rsidRDefault="00A11000" w:rsidP="00D72095">
      <w:pPr>
        <w:spacing w:after="0"/>
        <w:ind w:left="360"/>
        <w:rPr>
          <w:lang w:bidi="ar-LB"/>
        </w:rPr>
      </w:pPr>
    </w:p>
    <w:p w14:paraId="6ECE3A80" w14:textId="77777777" w:rsidR="00A11000" w:rsidRPr="0067635D" w:rsidRDefault="00A11000" w:rsidP="00D72095">
      <w:pPr>
        <w:spacing w:after="0"/>
        <w:ind w:left="360"/>
        <w:rPr>
          <w:lang w:bidi="ar-LB"/>
        </w:rPr>
      </w:pPr>
    </w:p>
    <w:p w14:paraId="78A7201B" w14:textId="77777777" w:rsidR="00A11000" w:rsidRPr="0067635D" w:rsidRDefault="00A11000" w:rsidP="00D72095">
      <w:pPr>
        <w:spacing w:after="0"/>
        <w:ind w:left="360"/>
        <w:rPr>
          <w:lang w:bidi="ar-LB"/>
        </w:rPr>
      </w:pPr>
    </w:p>
    <w:p w14:paraId="3E87A352" w14:textId="77777777" w:rsidR="00A11000" w:rsidRPr="0067635D" w:rsidRDefault="00A11000" w:rsidP="00D72095">
      <w:pPr>
        <w:spacing w:after="0"/>
        <w:ind w:left="360"/>
        <w:rPr>
          <w:lang w:bidi="ar-LB"/>
        </w:rPr>
      </w:pPr>
    </w:p>
    <w:p w14:paraId="74914FD6" w14:textId="77777777" w:rsidR="00A11000" w:rsidRPr="0067635D" w:rsidRDefault="00A11000" w:rsidP="00D72095">
      <w:pPr>
        <w:spacing w:after="0"/>
        <w:ind w:left="360"/>
        <w:rPr>
          <w:lang w:bidi="ar-LB"/>
        </w:rPr>
      </w:pPr>
    </w:p>
    <w:p w14:paraId="05B0B6C9" w14:textId="77777777" w:rsidR="00A11000" w:rsidRPr="0067635D" w:rsidRDefault="00A11000" w:rsidP="00D72095">
      <w:pPr>
        <w:spacing w:after="0"/>
        <w:ind w:left="360"/>
        <w:rPr>
          <w:lang w:bidi="ar-LB"/>
        </w:rPr>
      </w:pPr>
    </w:p>
    <w:p w14:paraId="6761022D" w14:textId="77777777" w:rsidR="00A11000" w:rsidRPr="0067635D" w:rsidRDefault="00A11000" w:rsidP="00D72095">
      <w:pPr>
        <w:spacing w:after="0"/>
        <w:ind w:left="360"/>
        <w:rPr>
          <w:lang w:bidi="ar-LB"/>
        </w:rPr>
      </w:pPr>
    </w:p>
    <w:p w14:paraId="0F9D6B4A" w14:textId="77777777" w:rsidR="00A11000" w:rsidRPr="0067635D" w:rsidRDefault="00A11000" w:rsidP="00D72095">
      <w:pPr>
        <w:spacing w:after="0"/>
        <w:ind w:left="360"/>
        <w:rPr>
          <w:lang w:bidi="ar-LB"/>
        </w:rPr>
      </w:pPr>
    </w:p>
    <w:p w14:paraId="2529C1CA" w14:textId="77777777" w:rsidR="006D54D1" w:rsidRPr="0067635D" w:rsidRDefault="006D54D1" w:rsidP="00D72095">
      <w:pPr>
        <w:spacing w:after="0"/>
        <w:ind w:left="360"/>
        <w:rPr>
          <w:lang w:bidi="ar-LB"/>
        </w:rPr>
      </w:pPr>
    </w:p>
    <w:p w14:paraId="4DFC15EF" w14:textId="77777777" w:rsidR="00A11000" w:rsidRPr="0067635D" w:rsidRDefault="00A11000" w:rsidP="00D72095">
      <w:pPr>
        <w:spacing w:after="0"/>
        <w:ind w:left="360"/>
        <w:rPr>
          <w:lang w:bidi="ar-LB"/>
        </w:rPr>
      </w:pPr>
    </w:p>
    <w:p w14:paraId="5AE24A77" w14:textId="77777777" w:rsidR="00A11000" w:rsidRPr="0067635D" w:rsidRDefault="00A11000" w:rsidP="00D72095">
      <w:pPr>
        <w:spacing w:after="0"/>
        <w:ind w:left="360"/>
        <w:rPr>
          <w:lang w:bidi="ar-LB"/>
        </w:rPr>
      </w:pPr>
    </w:p>
    <w:p w14:paraId="364F8C80" w14:textId="77777777" w:rsidR="000B52BC" w:rsidRPr="0067635D" w:rsidRDefault="000B52BC" w:rsidP="00D72095">
      <w:pPr>
        <w:spacing w:after="0"/>
        <w:ind w:left="360"/>
        <w:rPr>
          <w:lang w:bidi="ar-LB"/>
        </w:rPr>
      </w:pPr>
    </w:p>
    <w:p w14:paraId="24CDD91A" w14:textId="77777777" w:rsidR="00A11000" w:rsidRPr="0067635D" w:rsidRDefault="00A11000" w:rsidP="00D72095">
      <w:pPr>
        <w:spacing w:after="0"/>
        <w:ind w:left="360"/>
        <w:rPr>
          <w:lang w:bidi="ar-LB"/>
        </w:rPr>
      </w:pPr>
    </w:p>
    <w:p w14:paraId="080E82AE" w14:textId="77777777" w:rsidR="00A11000" w:rsidRPr="0067635D" w:rsidRDefault="00A11000" w:rsidP="00D72095">
      <w:pPr>
        <w:spacing w:after="0"/>
        <w:ind w:left="360"/>
        <w:rPr>
          <w:lang w:bidi="ar-LB"/>
        </w:rPr>
      </w:pPr>
    </w:p>
    <w:p w14:paraId="2FB80496" w14:textId="25026CB9" w:rsidR="00D72095" w:rsidRPr="0067635D" w:rsidRDefault="00D72095" w:rsidP="00D72095">
      <w:pPr>
        <w:spacing w:after="0"/>
        <w:ind w:left="360"/>
        <w:rPr>
          <w:b/>
          <w:bCs/>
          <w:u w:val="single"/>
          <w:lang w:bidi="ar-LB"/>
        </w:rPr>
      </w:pPr>
    </w:p>
    <w:p w14:paraId="6911B412" w14:textId="6735FF96" w:rsidR="00FD1D50" w:rsidRPr="0067635D" w:rsidRDefault="00FD1D50" w:rsidP="00D72095">
      <w:pPr>
        <w:spacing w:after="0"/>
        <w:ind w:left="360"/>
        <w:rPr>
          <w:b/>
          <w:bCs/>
          <w:u w:val="single"/>
          <w:lang w:bidi="ar-LB"/>
        </w:rPr>
      </w:pPr>
    </w:p>
    <w:p w14:paraId="079B6F15" w14:textId="2E6548E8" w:rsidR="00BB1268" w:rsidRPr="0067635D" w:rsidRDefault="00BB1268" w:rsidP="00003C28">
      <w:pPr>
        <w:pStyle w:val="Heading1"/>
      </w:pPr>
      <w:bookmarkStart w:id="476" w:name="_Toc172648525"/>
      <w:r w:rsidRPr="0067635D">
        <w:t>APPENDICES</w:t>
      </w:r>
      <w:bookmarkEnd w:id="476"/>
    </w:p>
    <w:p w14:paraId="71013877" w14:textId="77777777" w:rsidR="00BB1268" w:rsidRPr="0067635D" w:rsidRDefault="00BB1268" w:rsidP="00BB1268">
      <w:pPr>
        <w:spacing w:after="0"/>
        <w:rPr>
          <w:b/>
          <w:bCs/>
          <w:sz w:val="24"/>
          <w:szCs w:val="24"/>
          <w:lang w:bidi="ar-LB"/>
        </w:rPr>
      </w:pPr>
      <w:r w:rsidRPr="0067635D">
        <w:rPr>
          <w:b/>
          <w:bCs/>
          <w:sz w:val="24"/>
          <w:szCs w:val="24"/>
          <w:lang w:bidi="ar-LB"/>
        </w:rPr>
        <w:t xml:space="preserve">Appendix 1: Drawings </w:t>
      </w:r>
    </w:p>
    <w:p w14:paraId="69759752" w14:textId="77777777" w:rsidR="005D23BA" w:rsidRPr="0067635D" w:rsidRDefault="005D23BA" w:rsidP="00BB1268">
      <w:pPr>
        <w:spacing w:after="0"/>
        <w:rPr>
          <w:b/>
          <w:bCs/>
          <w:sz w:val="24"/>
          <w:szCs w:val="24"/>
          <w:lang w:bidi="ar-LB"/>
        </w:rPr>
      </w:pPr>
    </w:p>
    <w:p w14:paraId="56E02424" w14:textId="7DBFF0E3" w:rsidR="00BB1268" w:rsidRPr="0067635D" w:rsidRDefault="00BB1268">
      <w:pPr>
        <w:pStyle w:val="ListParagraph"/>
        <w:numPr>
          <w:ilvl w:val="0"/>
          <w:numId w:val="23"/>
        </w:numPr>
        <w:spacing w:after="0"/>
        <w:ind w:left="360"/>
        <w:rPr>
          <w:lang w:bidi="ar-LB"/>
        </w:rPr>
      </w:pPr>
      <w:r w:rsidRPr="0067635D">
        <w:rPr>
          <w:lang w:bidi="ar-LB"/>
        </w:rPr>
        <w:t>ST-HP-1708-MA-TD-001</w:t>
      </w:r>
      <w:r w:rsidR="00EB3A25" w:rsidRPr="0067635D">
        <w:rPr>
          <w:lang w:bidi="ar-LB"/>
        </w:rPr>
        <w:t xml:space="preserve"> July 2024</w:t>
      </w:r>
    </w:p>
    <w:p w14:paraId="15FEF975" w14:textId="77777777" w:rsidR="005D23BA" w:rsidRPr="0067635D" w:rsidRDefault="005D23BA" w:rsidP="005D23BA">
      <w:pPr>
        <w:pStyle w:val="ListParagraph"/>
        <w:spacing w:after="0"/>
        <w:ind w:left="360"/>
        <w:rPr>
          <w:sz w:val="12"/>
          <w:szCs w:val="12"/>
          <w:lang w:bidi="ar-LB"/>
        </w:rPr>
      </w:pPr>
    </w:p>
    <w:p w14:paraId="6FD75D1B" w14:textId="0BA566A9" w:rsidR="00BB1268" w:rsidRPr="0067635D" w:rsidRDefault="00BB1268">
      <w:pPr>
        <w:pStyle w:val="ListParagraph"/>
        <w:numPr>
          <w:ilvl w:val="0"/>
          <w:numId w:val="23"/>
        </w:numPr>
        <w:spacing w:after="0"/>
        <w:ind w:left="360"/>
        <w:rPr>
          <w:lang w:bidi="ar-LB"/>
        </w:rPr>
      </w:pPr>
      <w:r w:rsidRPr="0067635D">
        <w:rPr>
          <w:lang w:bidi="ar-LB"/>
        </w:rPr>
        <w:t>ST-HP-1708-MA-TD-002</w:t>
      </w:r>
      <w:r w:rsidR="00EB3A25" w:rsidRPr="0067635D">
        <w:rPr>
          <w:lang w:bidi="ar-LB"/>
        </w:rPr>
        <w:t xml:space="preserve"> July 2024</w:t>
      </w:r>
    </w:p>
    <w:p w14:paraId="4A35BD3A" w14:textId="77777777" w:rsidR="005D23BA" w:rsidRPr="0067635D" w:rsidRDefault="005D23BA" w:rsidP="005D23BA">
      <w:pPr>
        <w:pStyle w:val="ListParagraph"/>
        <w:rPr>
          <w:sz w:val="12"/>
          <w:szCs w:val="12"/>
          <w:lang w:bidi="ar-LB"/>
        </w:rPr>
      </w:pPr>
    </w:p>
    <w:p w14:paraId="341BC175" w14:textId="4C38FD84" w:rsidR="00BB1268" w:rsidRPr="0067635D" w:rsidRDefault="00EB3A25">
      <w:pPr>
        <w:pStyle w:val="ListParagraph"/>
        <w:numPr>
          <w:ilvl w:val="0"/>
          <w:numId w:val="23"/>
        </w:numPr>
        <w:spacing w:after="0"/>
        <w:ind w:left="360"/>
        <w:rPr>
          <w:lang w:bidi="ar-LB"/>
        </w:rPr>
      </w:pPr>
      <w:r w:rsidRPr="0067635D">
        <w:rPr>
          <w:lang w:bidi="ar-LB"/>
        </w:rPr>
        <w:t>S</w:t>
      </w:r>
      <w:r w:rsidR="00BB1268" w:rsidRPr="0067635D">
        <w:rPr>
          <w:lang w:bidi="ar-LB"/>
        </w:rPr>
        <w:t>T-HP-1708-MA-TD-003</w:t>
      </w:r>
      <w:r w:rsidRPr="0067635D">
        <w:rPr>
          <w:lang w:bidi="ar-LB"/>
        </w:rPr>
        <w:t xml:space="preserve"> July 2024</w:t>
      </w:r>
    </w:p>
    <w:p w14:paraId="30E7FF3F" w14:textId="77777777" w:rsidR="005D23BA" w:rsidRPr="0067635D" w:rsidRDefault="005D23BA" w:rsidP="005D23BA">
      <w:pPr>
        <w:pStyle w:val="ListParagraph"/>
        <w:rPr>
          <w:sz w:val="12"/>
          <w:szCs w:val="12"/>
          <w:lang w:bidi="ar-LB"/>
        </w:rPr>
      </w:pPr>
    </w:p>
    <w:p w14:paraId="27D967AB" w14:textId="6A2AD3AB" w:rsidR="00BB1268" w:rsidRPr="0067635D" w:rsidRDefault="00BB1268">
      <w:pPr>
        <w:pStyle w:val="ListParagraph"/>
        <w:numPr>
          <w:ilvl w:val="0"/>
          <w:numId w:val="23"/>
        </w:numPr>
        <w:spacing w:after="0"/>
        <w:ind w:left="360"/>
        <w:rPr>
          <w:lang w:bidi="ar-LB"/>
        </w:rPr>
      </w:pPr>
      <w:r w:rsidRPr="0067635D">
        <w:rPr>
          <w:lang w:bidi="ar-LB"/>
        </w:rPr>
        <w:t>ST-HP-1708-MA-TD-004</w:t>
      </w:r>
      <w:r w:rsidR="00EB3A25" w:rsidRPr="0067635D">
        <w:rPr>
          <w:lang w:bidi="ar-LB"/>
        </w:rPr>
        <w:t xml:space="preserve"> July 2024</w:t>
      </w:r>
    </w:p>
    <w:p w14:paraId="4750F845" w14:textId="77777777" w:rsidR="005D23BA" w:rsidRPr="0067635D" w:rsidRDefault="005D23BA" w:rsidP="005D23BA">
      <w:pPr>
        <w:pStyle w:val="ListParagraph"/>
        <w:rPr>
          <w:sz w:val="12"/>
          <w:szCs w:val="12"/>
          <w:lang w:bidi="ar-LB"/>
        </w:rPr>
      </w:pPr>
    </w:p>
    <w:p w14:paraId="5A6ACD82" w14:textId="055F0EDD" w:rsidR="00BB1268" w:rsidRPr="0067635D" w:rsidRDefault="00BB1268">
      <w:pPr>
        <w:pStyle w:val="ListParagraph"/>
        <w:numPr>
          <w:ilvl w:val="0"/>
          <w:numId w:val="23"/>
        </w:numPr>
        <w:spacing w:after="0"/>
        <w:ind w:left="360"/>
        <w:rPr>
          <w:lang w:bidi="ar-LB"/>
        </w:rPr>
      </w:pPr>
      <w:r w:rsidRPr="0067635D">
        <w:rPr>
          <w:lang w:bidi="ar-LB"/>
        </w:rPr>
        <w:t>ST-HP-1708-MA-TD-005</w:t>
      </w:r>
      <w:r w:rsidR="00EB3A25" w:rsidRPr="0067635D">
        <w:rPr>
          <w:lang w:bidi="ar-LB"/>
        </w:rPr>
        <w:t xml:space="preserve"> July 2024</w:t>
      </w:r>
    </w:p>
    <w:p w14:paraId="1AB44E22" w14:textId="77777777" w:rsidR="005D23BA" w:rsidRPr="0067635D" w:rsidRDefault="005D23BA" w:rsidP="005D23BA">
      <w:pPr>
        <w:pStyle w:val="ListParagraph"/>
        <w:rPr>
          <w:sz w:val="12"/>
          <w:szCs w:val="12"/>
          <w:lang w:bidi="ar-LB"/>
        </w:rPr>
      </w:pPr>
    </w:p>
    <w:p w14:paraId="4E5ACB84" w14:textId="7CA4C3C6" w:rsidR="00BB1268" w:rsidRPr="0067635D" w:rsidRDefault="00BB1268">
      <w:pPr>
        <w:pStyle w:val="ListParagraph"/>
        <w:numPr>
          <w:ilvl w:val="0"/>
          <w:numId w:val="23"/>
        </w:numPr>
        <w:spacing w:after="0"/>
        <w:ind w:left="360"/>
        <w:rPr>
          <w:lang w:bidi="ar-LB"/>
        </w:rPr>
      </w:pPr>
      <w:r w:rsidRPr="0067635D">
        <w:rPr>
          <w:lang w:bidi="ar-LB"/>
        </w:rPr>
        <w:t>ST-HP-1708-MA-TD-006</w:t>
      </w:r>
      <w:r w:rsidR="00EB3A25" w:rsidRPr="0067635D">
        <w:rPr>
          <w:lang w:bidi="ar-LB"/>
        </w:rPr>
        <w:t xml:space="preserve"> July 2024</w:t>
      </w:r>
    </w:p>
    <w:p w14:paraId="5397D4F0" w14:textId="2A2460ED" w:rsidR="00BB1268" w:rsidRPr="0067635D" w:rsidRDefault="00BB1268" w:rsidP="00FD1D50">
      <w:pPr>
        <w:spacing w:after="0"/>
        <w:rPr>
          <w:lang w:bidi="ar-LB"/>
        </w:rPr>
      </w:pPr>
      <w:r w:rsidRPr="0067635D">
        <w:rPr>
          <w:lang w:bidi="ar-LB"/>
        </w:rPr>
        <w:t xml:space="preserve">       </w:t>
      </w:r>
      <w:r w:rsidRPr="0067635D">
        <w:rPr>
          <w:lang w:bidi="ar-LB"/>
        </w:rPr>
        <w:tab/>
      </w:r>
    </w:p>
    <w:p w14:paraId="02D0E30B" w14:textId="77777777" w:rsidR="00BB1268" w:rsidRPr="0067635D" w:rsidRDefault="00BB1268" w:rsidP="00BB1268">
      <w:pPr>
        <w:spacing w:after="0"/>
        <w:rPr>
          <w:sz w:val="24"/>
          <w:szCs w:val="24"/>
          <w:lang w:bidi="ar-LB"/>
        </w:rPr>
      </w:pPr>
      <w:r w:rsidRPr="0067635D">
        <w:rPr>
          <w:sz w:val="24"/>
          <w:szCs w:val="24"/>
          <w:lang w:bidi="ar-LB"/>
        </w:rPr>
        <w:t xml:space="preserve">      </w:t>
      </w:r>
    </w:p>
    <w:p w14:paraId="59BA53ED" w14:textId="77777777" w:rsidR="00A1546F" w:rsidRPr="0067635D" w:rsidRDefault="00A1546F" w:rsidP="002919D6">
      <w:pPr>
        <w:jc w:val="both"/>
        <w:rPr>
          <w:b/>
          <w:bCs/>
          <w:sz w:val="24"/>
          <w:szCs w:val="24"/>
        </w:rPr>
      </w:pPr>
    </w:p>
    <w:p w14:paraId="5C3289A8" w14:textId="77777777" w:rsidR="00A11000" w:rsidRPr="0067635D" w:rsidRDefault="00A11000" w:rsidP="002919D6">
      <w:pPr>
        <w:jc w:val="both"/>
        <w:rPr>
          <w:b/>
          <w:bCs/>
          <w:sz w:val="24"/>
          <w:szCs w:val="24"/>
        </w:rPr>
      </w:pPr>
    </w:p>
    <w:p w14:paraId="19D7D4B7" w14:textId="77777777" w:rsidR="00A11000" w:rsidRPr="0067635D" w:rsidRDefault="00A11000" w:rsidP="002919D6">
      <w:pPr>
        <w:jc w:val="both"/>
        <w:rPr>
          <w:b/>
          <w:bCs/>
          <w:sz w:val="24"/>
          <w:szCs w:val="24"/>
        </w:rPr>
      </w:pPr>
    </w:p>
    <w:p w14:paraId="08082C6D" w14:textId="77777777" w:rsidR="00A11000" w:rsidRPr="0067635D" w:rsidRDefault="00A11000" w:rsidP="002919D6">
      <w:pPr>
        <w:jc w:val="both"/>
        <w:rPr>
          <w:b/>
          <w:bCs/>
          <w:sz w:val="24"/>
          <w:szCs w:val="24"/>
        </w:rPr>
      </w:pPr>
    </w:p>
    <w:p w14:paraId="3C9D1110" w14:textId="77777777" w:rsidR="00A11000" w:rsidRPr="0067635D" w:rsidRDefault="00A11000" w:rsidP="002919D6">
      <w:pPr>
        <w:jc w:val="both"/>
        <w:rPr>
          <w:b/>
          <w:bCs/>
          <w:sz w:val="24"/>
          <w:szCs w:val="24"/>
        </w:rPr>
      </w:pPr>
    </w:p>
    <w:p w14:paraId="70A466E1" w14:textId="77777777" w:rsidR="00A11000" w:rsidRPr="0067635D" w:rsidRDefault="00A11000" w:rsidP="002919D6">
      <w:pPr>
        <w:jc w:val="both"/>
        <w:rPr>
          <w:b/>
          <w:bCs/>
          <w:sz w:val="24"/>
          <w:szCs w:val="24"/>
        </w:rPr>
      </w:pPr>
    </w:p>
    <w:p w14:paraId="6E0BBE4C" w14:textId="77777777" w:rsidR="00A11000" w:rsidRPr="0067635D" w:rsidRDefault="00A11000" w:rsidP="002919D6">
      <w:pPr>
        <w:jc w:val="both"/>
        <w:rPr>
          <w:b/>
          <w:bCs/>
          <w:sz w:val="24"/>
          <w:szCs w:val="24"/>
        </w:rPr>
      </w:pPr>
    </w:p>
    <w:p w14:paraId="53904D7D" w14:textId="7EAABB41" w:rsidR="00A11000" w:rsidRPr="0067635D" w:rsidRDefault="00A11000" w:rsidP="002919D6">
      <w:pPr>
        <w:jc w:val="both"/>
        <w:rPr>
          <w:b/>
          <w:bCs/>
          <w:sz w:val="24"/>
          <w:szCs w:val="24"/>
        </w:rPr>
      </w:pPr>
    </w:p>
    <w:p w14:paraId="76DE97AF" w14:textId="546E0424" w:rsidR="00003C28" w:rsidRPr="0067635D" w:rsidRDefault="00003C28" w:rsidP="002919D6">
      <w:pPr>
        <w:jc w:val="both"/>
        <w:rPr>
          <w:b/>
          <w:bCs/>
          <w:sz w:val="24"/>
          <w:szCs w:val="24"/>
        </w:rPr>
      </w:pPr>
    </w:p>
    <w:p w14:paraId="1BA1C4C1" w14:textId="77777777" w:rsidR="00003C28" w:rsidRPr="0067635D" w:rsidRDefault="00003C28" w:rsidP="002919D6">
      <w:pPr>
        <w:jc w:val="both"/>
        <w:rPr>
          <w:b/>
          <w:bCs/>
          <w:sz w:val="24"/>
          <w:szCs w:val="24"/>
        </w:rPr>
      </w:pPr>
    </w:p>
    <w:p w14:paraId="61F99331" w14:textId="77777777" w:rsidR="00A11000" w:rsidRPr="0067635D" w:rsidRDefault="00A11000" w:rsidP="002919D6">
      <w:pPr>
        <w:jc w:val="both"/>
        <w:rPr>
          <w:b/>
          <w:bCs/>
          <w:sz w:val="24"/>
          <w:szCs w:val="24"/>
        </w:rPr>
      </w:pPr>
    </w:p>
    <w:p w14:paraId="3E90B663" w14:textId="77777777" w:rsidR="00A11000" w:rsidRPr="0067635D" w:rsidRDefault="00A11000" w:rsidP="002919D6">
      <w:pPr>
        <w:jc w:val="both"/>
        <w:rPr>
          <w:b/>
          <w:bCs/>
          <w:sz w:val="24"/>
          <w:szCs w:val="24"/>
        </w:rPr>
      </w:pPr>
    </w:p>
    <w:p w14:paraId="50B1C9E8" w14:textId="77777777" w:rsidR="00A11000" w:rsidRPr="0067635D" w:rsidRDefault="00A11000" w:rsidP="002919D6">
      <w:pPr>
        <w:jc w:val="both"/>
        <w:rPr>
          <w:b/>
          <w:bCs/>
          <w:sz w:val="24"/>
          <w:szCs w:val="24"/>
        </w:rPr>
      </w:pPr>
    </w:p>
    <w:p w14:paraId="4F9BB03B" w14:textId="77777777" w:rsidR="00A11000" w:rsidRPr="0067635D" w:rsidRDefault="00A11000" w:rsidP="002919D6">
      <w:pPr>
        <w:jc w:val="both"/>
        <w:rPr>
          <w:b/>
          <w:bCs/>
          <w:sz w:val="24"/>
          <w:szCs w:val="24"/>
        </w:rPr>
      </w:pPr>
    </w:p>
    <w:p w14:paraId="22C4B74E" w14:textId="77777777" w:rsidR="00A11000" w:rsidRPr="0067635D" w:rsidRDefault="00A11000" w:rsidP="002919D6">
      <w:pPr>
        <w:jc w:val="both"/>
        <w:rPr>
          <w:b/>
          <w:bCs/>
          <w:sz w:val="24"/>
          <w:szCs w:val="24"/>
        </w:rPr>
      </w:pPr>
    </w:p>
    <w:p w14:paraId="6FB8E614" w14:textId="77777777" w:rsidR="00A11000" w:rsidRPr="0067635D" w:rsidRDefault="00A11000" w:rsidP="002919D6">
      <w:pPr>
        <w:jc w:val="both"/>
        <w:rPr>
          <w:b/>
          <w:bCs/>
          <w:sz w:val="24"/>
          <w:szCs w:val="24"/>
        </w:rPr>
      </w:pPr>
    </w:p>
    <w:p w14:paraId="235F76B1" w14:textId="77777777" w:rsidR="00A11000" w:rsidRPr="0067635D" w:rsidRDefault="00A11000" w:rsidP="002919D6">
      <w:pPr>
        <w:jc w:val="both"/>
        <w:rPr>
          <w:b/>
          <w:bCs/>
          <w:sz w:val="24"/>
          <w:szCs w:val="24"/>
        </w:rPr>
      </w:pPr>
    </w:p>
    <w:p w14:paraId="20592DA8" w14:textId="77777777" w:rsidR="00A11000" w:rsidRPr="0067635D" w:rsidRDefault="00A11000" w:rsidP="002919D6">
      <w:pPr>
        <w:jc w:val="both"/>
        <w:rPr>
          <w:b/>
          <w:bCs/>
          <w:sz w:val="24"/>
          <w:szCs w:val="24"/>
        </w:rPr>
      </w:pPr>
    </w:p>
    <w:p w14:paraId="18395934" w14:textId="77777777" w:rsidR="00A11000" w:rsidRPr="0067635D" w:rsidRDefault="00A11000" w:rsidP="002919D6">
      <w:pPr>
        <w:jc w:val="both"/>
        <w:rPr>
          <w:b/>
          <w:bCs/>
          <w:sz w:val="24"/>
          <w:szCs w:val="24"/>
        </w:rPr>
      </w:pPr>
    </w:p>
    <w:p w14:paraId="02336CEB" w14:textId="77777777" w:rsidR="00A11000" w:rsidRPr="003807DE" w:rsidRDefault="00A11000" w:rsidP="00A11000">
      <w:pPr>
        <w:spacing w:after="0"/>
        <w:jc w:val="center"/>
        <w:rPr>
          <w:b/>
          <w:bCs/>
          <w:sz w:val="32"/>
          <w:szCs w:val="32"/>
          <w:lang w:bidi="ar-LB"/>
        </w:rPr>
      </w:pPr>
      <w:r w:rsidRPr="0067635D">
        <w:rPr>
          <w:b/>
          <w:bCs/>
          <w:sz w:val="32"/>
          <w:szCs w:val="32"/>
          <w:lang w:bidi="ar-LB"/>
        </w:rPr>
        <w:t>Appendix 1: Drawings</w:t>
      </w:r>
    </w:p>
    <w:p w14:paraId="09E637EF" w14:textId="77777777" w:rsidR="00A11000" w:rsidRPr="003807DE" w:rsidRDefault="00A11000" w:rsidP="002919D6">
      <w:pPr>
        <w:jc w:val="both"/>
        <w:rPr>
          <w:b/>
          <w:bCs/>
          <w:sz w:val="24"/>
          <w:szCs w:val="24"/>
        </w:rPr>
      </w:pPr>
    </w:p>
    <w:p w14:paraId="5FFC8705" w14:textId="77777777" w:rsidR="00A11000" w:rsidRPr="003807DE" w:rsidRDefault="00A11000" w:rsidP="002919D6">
      <w:pPr>
        <w:jc w:val="both"/>
        <w:rPr>
          <w:b/>
          <w:bCs/>
          <w:sz w:val="24"/>
          <w:szCs w:val="24"/>
        </w:rPr>
      </w:pPr>
    </w:p>
    <w:p w14:paraId="75D4A851" w14:textId="77777777" w:rsidR="006D54D1" w:rsidRPr="003807DE" w:rsidRDefault="006D54D1" w:rsidP="002919D6">
      <w:pPr>
        <w:jc w:val="both"/>
        <w:rPr>
          <w:b/>
          <w:bCs/>
          <w:sz w:val="24"/>
          <w:szCs w:val="24"/>
        </w:rPr>
      </w:pPr>
    </w:p>
    <w:p w14:paraId="7A4A105A" w14:textId="77777777" w:rsidR="00A11000" w:rsidRPr="003807DE" w:rsidRDefault="00A11000" w:rsidP="002919D6">
      <w:pPr>
        <w:jc w:val="both"/>
        <w:rPr>
          <w:b/>
          <w:bCs/>
          <w:sz w:val="24"/>
          <w:szCs w:val="24"/>
        </w:rPr>
      </w:pPr>
    </w:p>
    <w:p w14:paraId="06624050" w14:textId="77777777" w:rsidR="00A11000" w:rsidRPr="003807DE" w:rsidRDefault="00A11000" w:rsidP="002919D6">
      <w:pPr>
        <w:jc w:val="both"/>
        <w:rPr>
          <w:b/>
          <w:bCs/>
          <w:sz w:val="24"/>
          <w:szCs w:val="24"/>
        </w:rPr>
      </w:pPr>
    </w:p>
    <w:p w14:paraId="0249FB08" w14:textId="77777777" w:rsidR="00A11000" w:rsidRPr="003807DE" w:rsidRDefault="00A11000" w:rsidP="002919D6">
      <w:pPr>
        <w:jc w:val="both"/>
        <w:rPr>
          <w:b/>
          <w:bCs/>
          <w:sz w:val="24"/>
          <w:szCs w:val="24"/>
        </w:rPr>
      </w:pPr>
    </w:p>
    <w:p w14:paraId="6B301DB2" w14:textId="77777777" w:rsidR="00A11000" w:rsidRPr="003807DE" w:rsidRDefault="00A11000" w:rsidP="002919D6">
      <w:pPr>
        <w:jc w:val="both"/>
        <w:rPr>
          <w:b/>
          <w:bCs/>
          <w:sz w:val="24"/>
          <w:szCs w:val="24"/>
        </w:rPr>
      </w:pPr>
    </w:p>
    <w:p w14:paraId="2FF033EC" w14:textId="77777777" w:rsidR="00A11000" w:rsidRPr="003807DE" w:rsidRDefault="00A11000" w:rsidP="002919D6">
      <w:pPr>
        <w:jc w:val="both"/>
        <w:rPr>
          <w:b/>
          <w:bCs/>
          <w:sz w:val="24"/>
          <w:szCs w:val="24"/>
        </w:rPr>
      </w:pPr>
    </w:p>
    <w:p w14:paraId="2D04B1B0" w14:textId="77777777" w:rsidR="00A11000" w:rsidRPr="003807DE" w:rsidRDefault="00A11000" w:rsidP="002919D6">
      <w:pPr>
        <w:jc w:val="both"/>
        <w:rPr>
          <w:b/>
          <w:bCs/>
          <w:sz w:val="24"/>
          <w:szCs w:val="24"/>
        </w:rPr>
      </w:pPr>
    </w:p>
    <w:p w14:paraId="28217552" w14:textId="77777777" w:rsidR="00A11000" w:rsidRPr="003807DE" w:rsidRDefault="00A11000" w:rsidP="002919D6">
      <w:pPr>
        <w:jc w:val="both"/>
        <w:rPr>
          <w:b/>
          <w:bCs/>
          <w:sz w:val="24"/>
          <w:szCs w:val="24"/>
        </w:rPr>
      </w:pPr>
    </w:p>
    <w:p w14:paraId="269E901A" w14:textId="77777777" w:rsidR="00A11000" w:rsidRPr="003807DE" w:rsidRDefault="00A11000" w:rsidP="002919D6">
      <w:pPr>
        <w:jc w:val="both"/>
        <w:rPr>
          <w:b/>
          <w:bCs/>
          <w:sz w:val="24"/>
          <w:szCs w:val="24"/>
        </w:rPr>
      </w:pPr>
    </w:p>
    <w:p w14:paraId="2C0AE999" w14:textId="77777777" w:rsidR="00A11000" w:rsidRPr="003807DE" w:rsidRDefault="00A11000" w:rsidP="002919D6">
      <w:pPr>
        <w:jc w:val="both"/>
        <w:rPr>
          <w:b/>
          <w:bCs/>
          <w:sz w:val="24"/>
          <w:szCs w:val="24"/>
        </w:rPr>
      </w:pPr>
    </w:p>
    <w:p w14:paraId="39B0563E" w14:textId="77777777" w:rsidR="00A11000" w:rsidRPr="003807DE" w:rsidRDefault="00A11000" w:rsidP="002919D6">
      <w:pPr>
        <w:jc w:val="both"/>
        <w:rPr>
          <w:b/>
          <w:bCs/>
          <w:sz w:val="24"/>
          <w:szCs w:val="24"/>
        </w:rPr>
      </w:pPr>
    </w:p>
    <w:p w14:paraId="3CE96330" w14:textId="77777777" w:rsidR="00A11000" w:rsidRPr="003807DE" w:rsidRDefault="00A11000" w:rsidP="002919D6">
      <w:pPr>
        <w:jc w:val="both"/>
        <w:rPr>
          <w:b/>
          <w:bCs/>
          <w:sz w:val="24"/>
          <w:szCs w:val="24"/>
        </w:rPr>
      </w:pPr>
    </w:p>
    <w:p w14:paraId="608EFA08" w14:textId="77777777" w:rsidR="00A11000" w:rsidRPr="003807DE" w:rsidRDefault="00A11000" w:rsidP="002919D6">
      <w:pPr>
        <w:jc w:val="both"/>
        <w:rPr>
          <w:b/>
          <w:bCs/>
          <w:sz w:val="24"/>
          <w:szCs w:val="24"/>
        </w:rPr>
      </w:pPr>
    </w:p>
    <w:p w14:paraId="681AFDB0" w14:textId="77777777" w:rsidR="00A11000" w:rsidRPr="003807DE" w:rsidRDefault="00A11000" w:rsidP="002919D6">
      <w:pPr>
        <w:jc w:val="both"/>
        <w:rPr>
          <w:b/>
          <w:bCs/>
          <w:sz w:val="24"/>
          <w:szCs w:val="24"/>
        </w:rPr>
      </w:pPr>
    </w:p>
    <w:p w14:paraId="6E8341A5" w14:textId="77777777" w:rsidR="00A11000" w:rsidRPr="003807DE" w:rsidRDefault="00A11000" w:rsidP="002919D6">
      <w:pPr>
        <w:jc w:val="both"/>
        <w:rPr>
          <w:b/>
          <w:bCs/>
          <w:sz w:val="24"/>
          <w:szCs w:val="24"/>
        </w:rPr>
      </w:pPr>
    </w:p>
    <w:p w14:paraId="3C7A48AF" w14:textId="77777777" w:rsidR="00A11000" w:rsidRPr="003807DE" w:rsidRDefault="00A11000" w:rsidP="002919D6">
      <w:pPr>
        <w:jc w:val="both"/>
        <w:rPr>
          <w:b/>
          <w:bCs/>
          <w:sz w:val="24"/>
          <w:szCs w:val="24"/>
        </w:rPr>
      </w:pPr>
    </w:p>
    <w:p w14:paraId="3A433139" w14:textId="77777777" w:rsidR="00A11000" w:rsidRPr="003807DE" w:rsidRDefault="00A11000" w:rsidP="002919D6">
      <w:pPr>
        <w:jc w:val="both"/>
        <w:rPr>
          <w:b/>
          <w:bCs/>
          <w:sz w:val="24"/>
          <w:szCs w:val="24"/>
        </w:rPr>
      </w:pPr>
    </w:p>
    <w:p w14:paraId="3EC434C5" w14:textId="77777777" w:rsidR="00A11000" w:rsidRPr="003807DE" w:rsidRDefault="00A11000" w:rsidP="002919D6">
      <w:pPr>
        <w:jc w:val="both"/>
        <w:rPr>
          <w:b/>
          <w:bCs/>
          <w:sz w:val="24"/>
          <w:szCs w:val="24"/>
        </w:rPr>
      </w:pPr>
    </w:p>
    <w:p w14:paraId="082933F9" w14:textId="77777777" w:rsidR="00A11000" w:rsidRPr="003807DE" w:rsidRDefault="00A11000" w:rsidP="002919D6">
      <w:pPr>
        <w:jc w:val="both"/>
        <w:rPr>
          <w:b/>
          <w:bCs/>
          <w:sz w:val="24"/>
          <w:szCs w:val="24"/>
        </w:rPr>
      </w:pPr>
    </w:p>
    <w:p w14:paraId="2FBB9918" w14:textId="77777777" w:rsidR="00A11000" w:rsidRPr="003807DE" w:rsidRDefault="00A11000" w:rsidP="002919D6">
      <w:pPr>
        <w:jc w:val="both"/>
        <w:rPr>
          <w:b/>
          <w:bCs/>
          <w:sz w:val="24"/>
          <w:szCs w:val="24"/>
        </w:rPr>
      </w:pPr>
    </w:p>
    <w:p w14:paraId="4AED0C0E" w14:textId="77777777" w:rsidR="00A11000" w:rsidRPr="003807DE" w:rsidRDefault="00A11000" w:rsidP="002919D6">
      <w:pPr>
        <w:jc w:val="both"/>
        <w:rPr>
          <w:b/>
          <w:bCs/>
          <w:sz w:val="24"/>
          <w:szCs w:val="24"/>
        </w:rPr>
      </w:pPr>
    </w:p>
    <w:p w14:paraId="79FC64CD" w14:textId="77777777" w:rsidR="00A11000" w:rsidRPr="003807DE" w:rsidRDefault="00A11000" w:rsidP="002919D6">
      <w:pPr>
        <w:jc w:val="both"/>
        <w:rPr>
          <w:b/>
          <w:bCs/>
          <w:sz w:val="24"/>
          <w:szCs w:val="24"/>
        </w:rPr>
      </w:pPr>
    </w:p>
    <w:p w14:paraId="62B3F2F9" w14:textId="77777777" w:rsidR="00A11000" w:rsidRPr="003807DE" w:rsidRDefault="00A11000" w:rsidP="002919D6">
      <w:pPr>
        <w:jc w:val="both"/>
        <w:rPr>
          <w:b/>
          <w:bCs/>
          <w:sz w:val="24"/>
          <w:szCs w:val="24"/>
        </w:rPr>
      </w:pPr>
    </w:p>
    <w:p w14:paraId="2C7D26E1" w14:textId="77777777" w:rsidR="00A11000" w:rsidRPr="003807DE" w:rsidRDefault="00A11000" w:rsidP="002919D6">
      <w:pPr>
        <w:jc w:val="both"/>
        <w:rPr>
          <w:b/>
          <w:bCs/>
          <w:sz w:val="24"/>
          <w:szCs w:val="24"/>
        </w:rPr>
      </w:pPr>
    </w:p>
    <w:sectPr w:rsidR="00A11000" w:rsidRPr="003807DE" w:rsidSect="000C1060">
      <w:headerReference w:type="default" r:id="rId18"/>
      <w:footerReference w:type="even" r:id="rId19"/>
      <w:footerReference w:type="default" r:id="rId20"/>
      <w:footerReference w:type="firs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90439" w14:textId="77777777" w:rsidR="00D50A48" w:rsidRDefault="00D50A48" w:rsidP="00567959">
      <w:pPr>
        <w:spacing w:after="0"/>
      </w:pPr>
      <w:r>
        <w:separator/>
      </w:r>
    </w:p>
  </w:endnote>
  <w:endnote w:type="continuationSeparator" w:id="0">
    <w:p w14:paraId="1C8E5E75" w14:textId="77777777" w:rsidR="00D50A48" w:rsidRDefault="00D50A48" w:rsidP="005679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ender Tolerances in dimensio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3594" w14:textId="77777777" w:rsidR="00B263F8" w:rsidRDefault="00B263F8" w:rsidP="00D069CF">
    <w:pPr>
      <w:pStyle w:val="Footer"/>
      <w:rPr>
        <w:sz w:val="18"/>
        <w:szCs w:val="18"/>
      </w:rPr>
    </w:pPr>
    <w:bookmarkStart w:id="393" w:name="_Hlk125587678"/>
  </w:p>
  <w:p w14:paraId="548767F4" w14:textId="77777777" w:rsidR="00B263F8" w:rsidRDefault="00B263F8" w:rsidP="00D069CF">
    <w:pPr>
      <w:pStyle w:val="Footer"/>
      <w:rPr>
        <w:sz w:val="18"/>
        <w:szCs w:val="18"/>
      </w:rPr>
    </w:pPr>
  </w:p>
  <w:p w14:paraId="52E33B62" w14:textId="26FE0286" w:rsidR="00D069CF" w:rsidRPr="001643CE" w:rsidRDefault="00D069CF" w:rsidP="00D069CF">
    <w:pPr>
      <w:pStyle w:val="Footer"/>
      <w:rPr>
        <w:sz w:val="18"/>
        <w:szCs w:val="18"/>
      </w:rPr>
    </w:pPr>
    <w:r>
      <w:rPr>
        <w:sz w:val="18"/>
        <w:szCs w:val="18"/>
      </w:rPr>
      <w:t>Floating Dock</w:t>
    </w:r>
    <w:r w:rsidRPr="001643CE">
      <w:rPr>
        <w:sz w:val="18"/>
        <w:szCs w:val="18"/>
      </w:rPr>
      <w:t xml:space="preserve"> at the Port of Tripoli </w:t>
    </w:r>
    <w:r w:rsidR="000A6E0C">
      <w:rPr>
        <w:sz w:val="18"/>
        <w:szCs w:val="18"/>
      </w:rPr>
      <w:t xml:space="preserve">                                                                                                                                        </w:t>
    </w:r>
    <w:r w:rsidR="00B04434">
      <w:rPr>
        <w:sz w:val="18"/>
        <w:szCs w:val="18"/>
      </w:rPr>
      <w:t>March</w:t>
    </w:r>
    <w:r w:rsidR="000A6E0C">
      <w:rPr>
        <w:sz w:val="18"/>
        <w:szCs w:val="18"/>
      </w:rPr>
      <w:t xml:space="preserve"> 202</w:t>
    </w:r>
    <w:r w:rsidR="00F615FC">
      <w:rPr>
        <w:sz w:val="18"/>
        <w:szCs w:val="18"/>
      </w:rPr>
      <w:t>5</w:t>
    </w:r>
  </w:p>
  <w:p w14:paraId="726A1330" w14:textId="77777777" w:rsidR="00D069CF" w:rsidRPr="001643CE" w:rsidRDefault="00D069CF" w:rsidP="00D069CF">
    <w:pPr>
      <w:pStyle w:val="Footer"/>
      <w:rPr>
        <w:sz w:val="18"/>
        <w:szCs w:val="18"/>
      </w:rPr>
    </w:pPr>
    <w:r w:rsidRPr="001643CE">
      <w:rPr>
        <w:sz w:val="18"/>
        <w:szCs w:val="18"/>
      </w:rPr>
      <w:t xml:space="preserve">Tender Document – Conditions of Tendering </w:t>
    </w:r>
  </w:p>
  <w:p w14:paraId="1F09B6A9" w14:textId="77548779" w:rsidR="00757422" w:rsidRPr="00D069CF" w:rsidRDefault="00D069CF" w:rsidP="00D069CF">
    <w:pPr>
      <w:pStyle w:val="Footer"/>
      <w:rPr>
        <w:sz w:val="20"/>
        <w:szCs w:val="20"/>
      </w:rPr>
    </w:pPr>
    <w:r w:rsidRPr="007D71D6">
      <w:rPr>
        <w:sz w:val="20"/>
        <w:szCs w:val="20"/>
      </w:rPr>
      <w:t>ST-</w:t>
    </w:r>
    <w:r>
      <w:rPr>
        <w:sz w:val="20"/>
        <w:szCs w:val="20"/>
      </w:rPr>
      <w:t>1708</w:t>
    </w:r>
    <w:r w:rsidRPr="007D71D6">
      <w:rPr>
        <w:sz w:val="20"/>
        <w:szCs w:val="20"/>
      </w:rPr>
      <w:t>-TD-001</w:t>
    </w:r>
    <w:sdt>
      <w:sdtPr>
        <w:rPr>
          <w:sz w:val="20"/>
          <w:szCs w:val="20"/>
        </w:rPr>
        <w:id w:val="1715380679"/>
        <w:docPartObj>
          <w:docPartGallery w:val="Page Numbers (Bottom of Page)"/>
          <w:docPartUnique/>
        </w:docPartObj>
      </w:sdtPr>
      <w:sdtEndPr>
        <w:rPr>
          <w:noProof/>
          <w:sz w:val="22"/>
          <w:szCs w:val="22"/>
        </w:rPr>
      </w:sdtEndPr>
      <w:sdtContent>
        <w:r w:rsidRPr="007D71D6">
          <w:rPr>
            <w:sz w:val="20"/>
            <w:szCs w:val="20"/>
          </w:rPr>
          <w:t>-</w:t>
        </w:r>
        <w:r w:rsidR="00B04434">
          <w:rPr>
            <w:sz w:val="20"/>
            <w:szCs w:val="20"/>
          </w:rPr>
          <w:t>H</w:t>
        </w:r>
        <w:r w:rsidRPr="007D71D6">
          <w:rPr>
            <w:sz w:val="20"/>
            <w:szCs w:val="20"/>
          </w:rPr>
          <w:t xml:space="preserve">  </w:t>
        </w:r>
        <w:bookmarkEnd w:id="393"/>
        <w:r w:rsidRPr="007D71D6">
          <w:rPr>
            <w:sz w:val="20"/>
            <w:szCs w:val="20"/>
          </w:rPr>
          <w:t xml:space="preserve">                                                                                                                           </w:t>
        </w:r>
        <w:r>
          <w:rPr>
            <w:sz w:val="20"/>
            <w:szCs w:val="20"/>
          </w:rPr>
          <w:t xml:space="preserve">         </w:t>
        </w:r>
        <w:r w:rsidR="00B04434">
          <w:rPr>
            <w:sz w:val="20"/>
            <w:szCs w:val="20"/>
          </w:rPr>
          <w:t xml:space="preserve">       </w:t>
        </w:r>
        <w:r w:rsidR="00FE6EDF">
          <w:rPr>
            <w:sz w:val="20"/>
            <w:szCs w:val="20"/>
          </w:rPr>
          <w:t xml:space="preserve">             </w:t>
        </w:r>
        <w:r w:rsidRPr="007D71D6">
          <w:fldChar w:fldCharType="begin"/>
        </w:r>
        <w:r w:rsidRPr="007D71D6">
          <w:instrText xml:space="preserve"> PAGE   \* MERGEFORMAT </w:instrText>
        </w:r>
        <w:r w:rsidRPr="007D71D6">
          <w:fldChar w:fldCharType="separate"/>
        </w:r>
        <w:r w:rsidR="00557EDF">
          <w:rPr>
            <w:noProof/>
          </w:rPr>
          <w:t>1</w:t>
        </w:r>
        <w:r w:rsidRPr="007D71D6">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9D0D" w14:textId="77777777" w:rsidR="00757422" w:rsidRPr="00684D24" w:rsidRDefault="00757422" w:rsidP="009F7F3E">
    <w:pPr>
      <w:pStyle w:val="Footer"/>
      <w:tabs>
        <w:tab w:val="clear" w:pos="9360"/>
        <w:tab w:val="right" w:pos="10170"/>
      </w:tabs>
      <w:rPr>
        <w:rFonts w:ascii="Century Gothic" w:hAnsi="Century Gothic"/>
        <w:color w:val="142966"/>
        <w:sz w:val="18"/>
        <w:szCs w:val="18"/>
        <w:lang w:val="fr-FR"/>
      </w:rPr>
    </w:pPr>
    <w:r w:rsidRPr="00684D24">
      <w:rPr>
        <w:rFonts w:ascii="Century Gothic" w:hAnsi="Century Gothic"/>
        <w:color w:val="142966"/>
        <w:sz w:val="18"/>
        <w:szCs w:val="18"/>
        <w:lang w:val="fr-FR"/>
      </w:rPr>
      <w:t>HP-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41218" w14:textId="77777777" w:rsidR="00FA5BC3" w:rsidRDefault="00FA5BC3" w:rsidP="00C90FEA">
    <w:pPr>
      <w:pStyle w:val="Footer"/>
      <w:rPr>
        <w:sz w:val="18"/>
        <w:szCs w:val="18"/>
      </w:rPr>
    </w:pPr>
  </w:p>
  <w:p w14:paraId="769CD3DC" w14:textId="7E3B3F30" w:rsidR="00C90FEA" w:rsidRPr="001643CE" w:rsidRDefault="00C90FEA" w:rsidP="00C90FEA">
    <w:pPr>
      <w:pStyle w:val="Footer"/>
      <w:rPr>
        <w:sz w:val="18"/>
        <w:szCs w:val="18"/>
      </w:rPr>
    </w:pPr>
    <w:r>
      <w:rPr>
        <w:sz w:val="18"/>
        <w:szCs w:val="18"/>
      </w:rPr>
      <w:t>Floating Dock</w:t>
    </w:r>
    <w:r w:rsidRPr="001643CE">
      <w:rPr>
        <w:sz w:val="18"/>
        <w:szCs w:val="18"/>
      </w:rPr>
      <w:t xml:space="preserve"> at the Port of Tripoli </w:t>
    </w:r>
    <w:r w:rsidR="00FA5BC3">
      <w:rPr>
        <w:sz w:val="18"/>
        <w:szCs w:val="18"/>
      </w:rPr>
      <w:t xml:space="preserve">                                                                                                                                             July 2024</w:t>
    </w:r>
  </w:p>
  <w:p w14:paraId="79788FD6" w14:textId="77777777" w:rsidR="00C90FEA" w:rsidRPr="001643CE" w:rsidRDefault="00C90FEA" w:rsidP="00C90FEA">
    <w:pPr>
      <w:pStyle w:val="Footer"/>
      <w:rPr>
        <w:sz w:val="18"/>
        <w:szCs w:val="18"/>
      </w:rPr>
    </w:pPr>
    <w:r w:rsidRPr="001643CE">
      <w:rPr>
        <w:sz w:val="18"/>
        <w:szCs w:val="18"/>
      </w:rPr>
      <w:t xml:space="preserve">Tender Document – Conditions of Tendering </w:t>
    </w:r>
  </w:p>
  <w:p w14:paraId="336C5B58" w14:textId="554B371A" w:rsidR="00757422" w:rsidRPr="00986E64" w:rsidRDefault="00C90FEA" w:rsidP="00C90FEA">
    <w:pPr>
      <w:pStyle w:val="Footer"/>
    </w:pPr>
    <w:r w:rsidRPr="007D71D6">
      <w:rPr>
        <w:sz w:val="20"/>
        <w:szCs w:val="20"/>
      </w:rPr>
      <w:t>ST-</w:t>
    </w:r>
    <w:r>
      <w:rPr>
        <w:sz w:val="20"/>
        <w:szCs w:val="20"/>
      </w:rPr>
      <w:t>1708</w:t>
    </w:r>
    <w:r w:rsidRPr="007D71D6">
      <w:rPr>
        <w:sz w:val="20"/>
        <w:szCs w:val="20"/>
      </w:rPr>
      <w:t>-TD-001-</w:t>
    </w:r>
    <w:r w:rsidR="00FA5BC3">
      <w:rPr>
        <w:sz w:val="20"/>
        <w:szCs w:val="20"/>
      </w:rPr>
      <w:t>F</w:t>
    </w:r>
    <w:r w:rsidRPr="007D71D6">
      <w:rPr>
        <w:sz w:val="20"/>
        <w:szCs w:val="20"/>
      </w:rPr>
      <w:t xml:space="preserve">  </w:t>
    </w:r>
    <w:sdt>
      <w:sdtPr>
        <w:id w:val="1883748886"/>
        <w:docPartObj>
          <w:docPartGallery w:val="Page Numbers (Bottom of Page)"/>
          <w:docPartUnique/>
        </w:docPartObj>
      </w:sdtPr>
      <w:sdtEndPr>
        <w:rPr>
          <w:noProof/>
        </w:rPr>
      </w:sdtEndPr>
      <w:sdtContent>
        <w:r w:rsidR="00757422">
          <w:t xml:space="preserve">                                                                                                                               </w:t>
        </w:r>
        <w:r w:rsidR="00FA5BC3">
          <w:t xml:space="preserve">     </w:t>
        </w:r>
        <w:r w:rsidR="00757422">
          <w:t xml:space="preserve">   </w:t>
        </w:r>
        <w:r w:rsidR="00FA5BC3">
          <w:t xml:space="preserve">       </w:t>
        </w:r>
        <w:r w:rsidR="00757422">
          <w:t xml:space="preserve"> </w:t>
        </w:r>
        <w:r w:rsidR="00757422">
          <w:fldChar w:fldCharType="begin"/>
        </w:r>
        <w:r w:rsidR="00757422">
          <w:instrText xml:space="preserve"> PAGE   \* MERGEFORMAT </w:instrText>
        </w:r>
        <w:r w:rsidR="00757422">
          <w:fldChar w:fldCharType="separate"/>
        </w:r>
        <w:r w:rsidR="00E974C9">
          <w:rPr>
            <w:noProof/>
          </w:rPr>
          <w:t>150</w:t>
        </w:r>
        <w:r w:rsidR="00757422">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2DCD3" w14:textId="77777777" w:rsidR="00757422" w:rsidRPr="00684D24" w:rsidRDefault="00757422" w:rsidP="007C7B1F">
    <w:pPr>
      <w:pStyle w:val="Footer"/>
      <w:tabs>
        <w:tab w:val="clear" w:pos="9360"/>
        <w:tab w:val="right" w:pos="10170"/>
      </w:tabs>
      <w:jc w:val="right"/>
      <w:rPr>
        <w:rFonts w:ascii="Century Gothic" w:hAnsi="Century Gothic"/>
        <w:color w:val="142966"/>
        <w:sz w:val="18"/>
        <w:szCs w:val="18"/>
        <w:lang w:val="fr-FR"/>
      </w:rPr>
    </w:pPr>
    <w:r w:rsidRPr="00A34691">
      <w:rPr>
        <w:rFonts w:ascii="Century Gothic" w:hAnsi="Century Gothic"/>
        <w:noProof/>
        <w:color w:val="142966"/>
        <w:sz w:val="18"/>
        <w:szCs w:val="18"/>
      </w:rPr>
      <w:drawing>
        <wp:anchor distT="0" distB="0" distL="114300" distR="114300" simplePos="0" relativeHeight="251656192" behindDoc="1" locked="0" layoutInCell="1" allowOverlap="1" wp14:anchorId="62BA825F" wp14:editId="28286B8D">
          <wp:simplePos x="0" y="0"/>
          <wp:positionH relativeFrom="column">
            <wp:posOffset>3629025</wp:posOffset>
          </wp:positionH>
          <wp:positionV relativeFrom="paragraph">
            <wp:posOffset>-1076960</wp:posOffset>
          </wp:positionV>
          <wp:extent cx="1986371" cy="2220686"/>
          <wp:effectExtent l="38100" t="0" r="13970" b="27305"/>
          <wp:wrapNone/>
          <wp:docPr id="6"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a:srcRect r="85435" b="70877"/>
                  <a:stretch>
                    <a:fillRect/>
                  </a:stretch>
                </pic:blipFill>
                <pic:spPr>
                  <a:xfrm>
                    <a:off x="0" y="0"/>
                    <a:ext cx="1986371" cy="2220686"/>
                  </a:xfrm>
                  <a:prstGeom prst="rect">
                    <a:avLst/>
                  </a:prstGeom>
                  <a:effectLst>
                    <a:outerShdw blurRad="50800" dist="50800" dir="5400000" algn="ctr" rotWithShape="0">
                      <a:srgbClr val="000000">
                        <a:alpha val="0"/>
                      </a:srgbClr>
                    </a:outerShdw>
                  </a:effectLst>
                </pic:spPr>
              </pic:pic>
            </a:graphicData>
          </a:graphic>
        </wp:anchor>
      </w:drawing>
    </w:r>
    <w:r w:rsidRPr="00684D24">
      <w:rPr>
        <w:rFonts w:ascii="Century Gothic" w:hAnsi="Century Gothic"/>
        <w:color w:val="142966"/>
        <w:sz w:val="18"/>
        <w:szCs w:val="18"/>
        <w:lang w:val="fr-FR"/>
      </w:rPr>
      <w:t>ST-HP-1</w:t>
    </w:r>
    <w:r>
      <w:rPr>
        <w:rFonts w:ascii="Century Gothic" w:hAnsi="Century Gothic"/>
        <w:color w:val="142966"/>
        <w:sz w:val="18"/>
        <w:szCs w:val="18"/>
        <w:lang w:val="fr-FR"/>
      </w:rPr>
      <w:t>708</w:t>
    </w:r>
    <w:r w:rsidRPr="00684D24">
      <w:rPr>
        <w:rFonts w:ascii="Century Gothic" w:hAnsi="Century Gothic"/>
        <w:color w:val="142966"/>
        <w:sz w:val="18"/>
        <w:szCs w:val="18"/>
        <w:lang w:val="fr-FR"/>
      </w:rPr>
      <w:t>/1</w:t>
    </w:r>
    <w:r>
      <w:rPr>
        <w:rFonts w:ascii="Century Gothic" w:hAnsi="Century Gothic"/>
        <w:color w:val="142966"/>
        <w:sz w:val="18"/>
        <w:szCs w:val="18"/>
        <w:lang w:val="fr-FR"/>
      </w:rPr>
      <w:t>7</w:t>
    </w:r>
    <w:r w:rsidRPr="00684D24">
      <w:rPr>
        <w:rFonts w:ascii="Century Gothic" w:hAnsi="Century Gothic"/>
        <w:color w:val="142966"/>
        <w:sz w:val="18"/>
        <w:szCs w:val="18"/>
        <w:lang w:val="fr-FR"/>
      </w:rPr>
      <w:t>0-Rep001-A</w:t>
    </w:r>
  </w:p>
  <w:p w14:paraId="06DE470C" w14:textId="77777777" w:rsidR="00757422" w:rsidRDefault="00757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DA570" w14:textId="77777777" w:rsidR="00D50A48" w:rsidRDefault="00D50A48" w:rsidP="00567959">
      <w:pPr>
        <w:spacing w:after="0"/>
      </w:pPr>
      <w:r>
        <w:separator/>
      </w:r>
    </w:p>
  </w:footnote>
  <w:footnote w:type="continuationSeparator" w:id="0">
    <w:p w14:paraId="5BAA145C" w14:textId="77777777" w:rsidR="00D50A48" w:rsidRDefault="00D50A48" w:rsidP="005679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6714" w14:textId="77777777" w:rsidR="00757422" w:rsidRPr="00684D24" w:rsidRDefault="00757422" w:rsidP="009F7F3E">
    <w:pPr>
      <w:pStyle w:val="Footer"/>
      <w:tabs>
        <w:tab w:val="clear" w:pos="9360"/>
        <w:tab w:val="right" w:pos="10170"/>
      </w:tabs>
      <w:rPr>
        <w:rFonts w:ascii="Century Gothic" w:hAnsi="Century Gothic"/>
        <w:color w:val="142966"/>
        <w:sz w:val="18"/>
        <w:szCs w:val="1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14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nsid w:val="02CF75E3"/>
    <w:multiLevelType w:val="hybridMultilevel"/>
    <w:tmpl w:val="9A9CD02E"/>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04C2C"/>
    <w:multiLevelType w:val="hybridMultilevel"/>
    <w:tmpl w:val="3AD0C2CE"/>
    <w:lvl w:ilvl="0" w:tplc="52387D7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442036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nsid w:val="04EA277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
    <w:nsid w:val="05082656"/>
    <w:multiLevelType w:val="hybridMultilevel"/>
    <w:tmpl w:val="BB785DE8"/>
    <w:lvl w:ilvl="0" w:tplc="52387D7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344828"/>
    <w:multiLevelType w:val="hybridMultilevel"/>
    <w:tmpl w:val="D5302CC0"/>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5B1244"/>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nsid w:val="056777EB"/>
    <w:multiLevelType w:val="hybridMultilevel"/>
    <w:tmpl w:val="B6C08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46E76"/>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0">
    <w:nsid w:val="074F7F54"/>
    <w:multiLevelType w:val="hybridMultilevel"/>
    <w:tmpl w:val="55063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E478D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nsid w:val="0842013D"/>
    <w:multiLevelType w:val="hybridMultilevel"/>
    <w:tmpl w:val="726E55EE"/>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5121C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
    <w:nsid w:val="09826A2E"/>
    <w:multiLevelType w:val="hybridMultilevel"/>
    <w:tmpl w:val="526688EC"/>
    <w:lvl w:ilvl="0" w:tplc="5CA8079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9A4094D"/>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nsid w:val="0A311864"/>
    <w:multiLevelType w:val="hybridMultilevel"/>
    <w:tmpl w:val="B7249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5105D3"/>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nsid w:val="0A6D339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nsid w:val="0AA642AF"/>
    <w:multiLevelType w:val="multilevel"/>
    <w:tmpl w:val="9E4421D4"/>
    <w:numStyleLink w:val="1Introduction"/>
  </w:abstractNum>
  <w:abstractNum w:abstractNumId="20">
    <w:nsid w:val="0AAC0C96"/>
    <w:multiLevelType w:val="hybridMultilevel"/>
    <w:tmpl w:val="32CC3CB8"/>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B85346"/>
    <w:multiLevelType w:val="hybridMultilevel"/>
    <w:tmpl w:val="E0A6C748"/>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C0E2E66"/>
    <w:multiLevelType w:val="hybridMultilevel"/>
    <w:tmpl w:val="936ADA8C"/>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22229E"/>
    <w:multiLevelType w:val="hybridMultilevel"/>
    <w:tmpl w:val="910E4744"/>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CC75C4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nsid w:val="0D4E0F6B"/>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6">
    <w:nsid w:val="0DCF6D6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7">
    <w:nsid w:val="108B5908"/>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12266E07"/>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12E93155"/>
    <w:multiLevelType w:val="hybridMultilevel"/>
    <w:tmpl w:val="A28EC6AE"/>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13832EEC"/>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13BA7CF9"/>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nsid w:val="1480286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nsid w:val="14EB245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nsid w:val="15104C50"/>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5">
    <w:nsid w:val="151917B4"/>
    <w:multiLevelType w:val="multilevel"/>
    <w:tmpl w:val="DC2C46CA"/>
    <w:lvl w:ilvl="0">
      <w:start w:val="1"/>
      <w:numFmt w:val="decimal"/>
      <w:lvlText w:val="%1."/>
      <w:lvlJc w:val="left"/>
      <w:pPr>
        <w:tabs>
          <w:tab w:val="num" w:pos="720"/>
        </w:tabs>
        <w:ind w:left="720" w:hanging="360"/>
      </w:pPr>
    </w:lvl>
    <w:lvl w:ilvl="1">
      <w:start w:val="1"/>
      <w:numFmt w:val="arabicAlpha"/>
      <w:lvlText w:val="%2)"/>
      <w:lvlJc w:val="left"/>
      <w:pPr>
        <w:ind w:left="12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68B084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7">
    <w:nsid w:val="17401A4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8">
    <w:nsid w:val="18146365"/>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nsid w:val="186A5374"/>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0">
    <w:nsid w:val="18B3495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1">
    <w:nsid w:val="1A057A3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2">
    <w:nsid w:val="1A4F7612"/>
    <w:multiLevelType w:val="hybridMultilevel"/>
    <w:tmpl w:val="E200ABEC"/>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704AC9"/>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4">
    <w:nsid w:val="1BF06CCF"/>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5">
    <w:nsid w:val="1CA04C3F"/>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6">
    <w:nsid w:val="1CAE0913"/>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7">
    <w:nsid w:val="1CED790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8">
    <w:nsid w:val="1FEC5B3F"/>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207569BB"/>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0">
    <w:nsid w:val="20B2758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1">
    <w:nsid w:val="20B324C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2">
    <w:nsid w:val="21CC4BA2"/>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3">
    <w:nsid w:val="21E9133F"/>
    <w:multiLevelType w:val="hybridMultilevel"/>
    <w:tmpl w:val="46C0B502"/>
    <w:lvl w:ilvl="0" w:tplc="870A2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1FD20C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5">
    <w:nsid w:val="228E656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6">
    <w:nsid w:val="235E762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7">
    <w:nsid w:val="2370381F"/>
    <w:multiLevelType w:val="hybridMultilevel"/>
    <w:tmpl w:val="0D2465F6"/>
    <w:lvl w:ilvl="0" w:tplc="F23EB9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23A77A9A"/>
    <w:multiLevelType w:val="hybridMultilevel"/>
    <w:tmpl w:val="05DC049A"/>
    <w:lvl w:ilvl="0" w:tplc="7724364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23BE5E56"/>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nsid w:val="241A2B3B"/>
    <w:multiLevelType w:val="multilevel"/>
    <w:tmpl w:val="CA36FCD0"/>
    <w:lvl w:ilvl="0">
      <w:start w:val="1"/>
      <w:numFmt w:val="decimal"/>
      <w:pStyle w:val="Heading2"/>
      <w:lvlText w:val="%1."/>
      <w:lvlJc w:val="left"/>
      <w:pPr>
        <w:ind w:left="360" w:hanging="360"/>
      </w:pPr>
      <w:rPr>
        <w:rFonts w:asciiTheme="minorHAnsi" w:hAnsiTheme="minorHAnsi" w:cstheme="minorHAnsi" w:hint="default"/>
        <w:strike w:val="0"/>
        <w:color w:val="00B050"/>
        <w:sz w:val="24"/>
        <w:szCs w:val="24"/>
      </w:rPr>
    </w:lvl>
    <w:lvl w:ilvl="1">
      <w:start w:val="1"/>
      <w:numFmt w:val="decimal"/>
      <w:pStyle w:val="Heading3"/>
      <w:lvlText w:val="%1.%2."/>
      <w:lvlJc w:val="left"/>
      <w:pPr>
        <w:ind w:left="432" w:hanging="432"/>
      </w:pPr>
      <w:rPr>
        <w:specVanish w:val="0"/>
      </w:rPr>
    </w:lvl>
    <w:lvl w:ilvl="2">
      <w:start w:val="1"/>
      <w:numFmt w:val="decimal"/>
      <w:lvlText w:val="%1.%2.%3."/>
      <w:lvlJc w:val="left"/>
      <w:pPr>
        <w:ind w:left="1854" w:hanging="504"/>
      </w:pPr>
      <w:rPr>
        <w:rFonts w:asciiTheme="minorHAnsi" w:hAnsiTheme="minorHAnsi" w:cstheme="minorHAnsi" w:hint="default"/>
        <w:b/>
        <w:b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4F87244"/>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2">
    <w:nsid w:val="26EA0AF2"/>
    <w:multiLevelType w:val="hybridMultilevel"/>
    <w:tmpl w:val="25C0AC76"/>
    <w:lvl w:ilvl="0" w:tplc="8CCE1BD2">
      <w:start w:val="1"/>
      <w:numFmt w:val="bullet"/>
      <w:pStyle w:val="bullets1"/>
      <w:lvlText w:val=""/>
      <w:lvlJc w:val="left"/>
      <w:pPr>
        <w:tabs>
          <w:tab w:val="num" w:pos="344"/>
        </w:tabs>
        <w:ind w:left="344" w:hanging="284"/>
      </w:pPr>
      <w:rPr>
        <w:rFonts w:ascii="Webdings" w:hAnsi="Webdings" w:hint="default"/>
        <w:bCs w:val="0"/>
        <w:iCs w:val="0"/>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3">
    <w:nsid w:val="273D1239"/>
    <w:multiLevelType w:val="multilevel"/>
    <w:tmpl w:val="B59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78A083C"/>
    <w:multiLevelType w:val="hybridMultilevel"/>
    <w:tmpl w:val="09AAFB38"/>
    <w:lvl w:ilvl="0" w:tplc="33303380">
      <w:start w:val="1"/>
      <w:numFmt w:val="lowerLetter"/>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876734C"/>
    <w:multiLevelType w:val="hybridMultilevel"/>
    <w:tmpl w:val="3740FA44"/>
    <w:lvl w:ilvl="0" w:tplc="89202978">
      <w:numFmt w:val="bullet"/>
      <w:lvlText w:val="-"/>
      <w:lvlJc w:val="left"/>
      <w:pPr>
        <w:ind w:left="1350" w:hanging="360"/>
      </w:pPr>
      <w:rPr>
        <w:rFonts w:ascii="Calibri" w:eastAsiaTheme="minorHAnsi" w:hAnsi="Calibri" w:cs="Calibri"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66">
    <w:nsid w:val="297774B2"/>
    <w:multiLevelType w:val="multilevel"/>
    <w:tmpl w:val="213C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BB0A33"/>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8">
    <w:nsid w:val="2ABB0AE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9">
    <w:nsid w:val="2ADD24A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0">
    <w:nsid w:val="2C3A6247"/>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nsid w:val="2CFB597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2">
    <w:nsid w:val="2F06407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3">
    <w:nsid w:val="2F8F426C"/>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4">
    <w:nsid w:val="31967223"/>
    <w:multiLevelType w:val="multilevel"/>
    <w:tmpl w:val="78246940"/>
    <w:lvl w:ilvl="0">
      <w:start w:val="1"/>
      <w:numFmt w:val="decimal"/>
      <w:pStyle w:val="Style1"/>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color w:val="auto"/>
        <w:sz w:val="22"/>
        <w:szCs w:val="22"/>
      </w:rPr>
    </w:lvl>
    <w:lvl w:ilvl="3">
      <w:start w:val="1"/>
      <w:numFmt w:val="bullet"/>
      <w:lvlText w:val=""/>
      <w:lvlJc w:val="left"/>
      <w:pPr>
        <w:ind w:left="1728" w:hanging="648"/>
      </w:pPr>
      <w:rPr>
        <w:rFonts w:ascii="Symbol" w:hAnsi="Symbo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31B05FCB"/>
    <w:multiLevelType w:val="hybridMultilevel"/>
    <w:tmpl w:val="CFE63DFA"/>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27A34B4"/>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7">
    <w:nsid w:val="32C853B9"/>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nsid w:val="33091D7D"/>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9">
    <w:nsid w:val="3363229F"/>
    <w:multiLevelType w:val="hybridMultilevel"/>
    <w:tmpl w:val="CD70CD6C"/>
    <w:lvl w:ilvl="0" w:tplc="FFFFFFFF">
      <w:start w:val="1"/>
      <w:numFmt w:val="upperLetter"/>
      <w:lvlText w:val="%1)"/>
      <w:lvlJc w:val="left"/>
      <w:pPr>
        <w:ind w:left="1080" w:hanging="360"/>
      </w:pPr>
      <w:rPr>
        <w:rFonts w:asciiTheme="minorHAnsi" w:hAnsiTheme="minorHAnsi" w:cstheme="minorHAnsi"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nsid w:val="34A9656F"/>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1">
    <w:nsid w:val="35C337D5"/>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nsid w:val="35F1110A"/>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nsid w:val="35FE7EB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4">
    <w:nsid w:val="36953AED"/>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85">
    <w:nsid w:val="36AF063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6">
    <w:nsid w:val="36EA6FE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7">
    <w:nsid w:val="384331D6"/>
    <w:multiLevelType w:val="hybridMultilevel"/>
    <w:tmpl w:val="50BEE9A0"/>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89E4FC9"/>
    <w:multiLevelType w:val="hybridMultilevel"/>
    <w:tmpl w:val="83141A4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9">
    <w:nsid w:val="39663442"/>
    <w:multiLevelType w:val="hybridMultilevel"/>
    <w:tmpl w:val="FAD6798A"/>
    <w:lvl w:ilvl="0" w:tplc="23A6FD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9BF1489"/>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91">
    <w:nsid w:val="3A4C2466"/>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3AF21428"/>
    <w:multiLevelType w:val="hybridMultilevel"/>
    <w:tmpl w:val="7D9AF712"/>
    <w:lvl w:ilvl="0" w:tplc="117C16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B6B2F1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4">
    <w:nsid w:val="3B9E52C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5">
    <w:nsid w:val="3D00568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6">
    <w:nsid w:val="3DD1347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7">
    <w:nsid w:val="404B4F6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8">
    <w:nsid w:val="40831B3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9">
    <w:nsid w:val="41324B4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0">
    <w:nsid w:val="4216750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1">
    <w:nsid w:val="43293CC2"/>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nsid w:val="44540AFA"/>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nsid w:val="449E137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4">
    <w:nsid w:val="460B609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5">
    <w:nsid w:val="46114E26"/>
    <w:multiLevelType w:val="multilevel"/>
    <w:tmpl w:val="BD309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84" w:hanging="50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632421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7">
    <w:nsid w:val="466F550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8">
    <w:nsid w:val="469B5C1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9">
    <w:nsid w:val="4730376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0">
    <w:nsid w:val="47344AA8"/>
    <w:multiLevelType w:val="hybridMultilevel"/>
    <w:tmpl w:val="30DCE442"/>
    <w:lvl w:ilvl="0" w:tplc="E1D4274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1">
    <w:nsid w:val="476A648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2">
    <w:nsid w:val="4779349E"/>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13">
    <w:nsid w:val="47F121D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4">
    <w:nsid w:val="480F1C04"/>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5">
    <w:nsid w:val="481C26F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6">
    <w:nsid w:val="48F768D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7">
    <w:nsid w:val="490C27D3"/>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8">
    <w:nsid w:val="492674C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9">
    <w:nsid w:val="495B5C4D"/>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0">
    <w:nsid w:val="496D15DD"/>
    <w:multiLevelType w:val="hybridMultilevel"/>
    <w:tmpl w:val="227A13C0"/>
    <w:lvl w:ilvl="0" w:tplc="0E9CC368">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DF1644D"/>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22">
    <w:nsid w:val="4E0F6C0C"/>
    <w:multiLevelType w:val="hybridMultilevel"/>
    <w:tmpl w:val="BB9A8DFC"/>
    <w:lvl w:ilvl="0" w:tplc="95BCE258">
      <w:start w:val="1"/>
      <w:numFmt w:val="decimal"/>
      <w:lvlText w:val="%1)"/>
      <w:lvlJc w:val="left"/>
      <w:pPr>
        <w:ind w:left="810" w:hanging="360"/>
      </w:pPr>
      <w:rPr>
        <w:rFonts w:asciiTheme="minorHAnsi" w:hAnsiTheme="minorHAnsi" w:cstheme="minorHAnsi"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3">
    <w:nsid w:val="4E8C066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4">
    <w:nsid w:val="4E986D9D"/>
    <w:multiLevelType w:val="multilevel"/>
    <w:tmpl w:val="EFE84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F97223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6">
    <w:nsid w:val="51672BF4"/>
    <w:multiLevelType w:val="hybridMultilevel"/>
    <w:tmpl w:val="041886B8"/>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259570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8">
    <w:nsid w:val="5295680C"/>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9">
    <w:nsid w:val="53064F1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0">
    <w:nsid w:val="53E9597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1">
    <w:nsid w:val="540F068C"/>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nsid w:val="56011C0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3">
    <w:nsid w:val="580D3CA1"/>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4">
    <w:nsid w:val="594B5C63"/>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5">
    <w:nsid w:val="59671831"/>
    <w:multiLevelType w:val="hybridMultilevel"/>
    <w:tmpl w:val="91A859DE"/>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9FC5D02"/>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7">
    <w:nsid w:val="5C0E55B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8">
    <w:nsid w:val="5C932F15"/>
    <w:multiLevelType w:val="hybridMultilevel"/>
    <w:tmpl w:val="CD70CD6C"/>
    <w:lvl w:ilvl="0" w:tplc="FFFFFFFF">
      <w:start w:val="1"/>
      <w:numFmt w:val="upperLetter"/>
      <w:lvlText w:val="%1)"/>
      <w:lvlJc w:val="left"/>
      <w:pPr>
        <w:ind w:left="1080" w:hanging="360"/>
      </w:pPr>
      <w:rPr>
        <w:rFonts w:asciiTheme="minorHAnsi" w:hAnsiTheme="minorHAnsi" w:cstheme="minorHAnsi"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nsid w:val="5CCD77F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0">
    <w:nsid w:val="5D4E53BA"/>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1">
    <w:nsid w:val="5E507F18"/>
    <w:multiLevelType w:val="hybridMultilevel"/>
    <w:tmpl w:val="DF021386"/>
    <w:lvl w:ilvl="0" w:tplc="123AB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E66268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3">
    <w:nsid w:val="5F2A067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4">
    <w:nsid w:val="607F2FA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5">
    <w:nsid w:val="60AF59FE"/>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nsid w:val="615C416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7">
    <w:nsid w:val="61C50533"/>
    <w:multiLevelType w:val="hybridMultilevel"/>
    <w:tmpl w:val="1C1EF23E"/>
    <w:lvl w:ilvl="0" w:tplc="4D5075B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2134A7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9">
    <w:nsid w:val="63A56D83"/>
    <w:multiLevelType w:val="hybridMultilevel"/>
    <w:tmpl w:val="0EE00C04"/>
    <w:lvl w:ilvl="0" w:tplc="A8AEC8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447328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1">
    <w:nsid w:val="651946D3"/>
    <w:multiLevelType w:val="hybridMultilevel"/>
    <w:tmpl w:val="E0969A0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55253C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3">
    <w:nsid w:val="6627389D"/>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4">
    <w:nsid w:val="66981816"/>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5">
    <w:nsid w:val="672E1210"/>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6">
    <w:nsid w:val="67422DF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7">
    <w:nsid w:val="679C234D"/>
    <w:multiLevelType w:val="hybridMultilevel"/>
    <w:tmpl w:val="FC78544E"/>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7AB60B3"/>
    <w:multiLevelType w:val="multilevel"/>
    <w:tmpl w:val="01CEB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8792C4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0">
    <w:nsid w:val="69791B5D"/>
    <w:multiLevelType w:val="hybridMultilevel"/>
    <w:tmpl w:val="D004EA7A"/>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9DA0F63"/>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2">
    <w:nsid w:val="6AAC1CB4"/>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3">
    <w:nsid w:val="6AD11ED4"/>
    <w:multiLevelType w:val="multilevel"/>
    <w:tmpl w:val="9E4421D4"/>
    <w:styleLink w:val="1Introduction"/>
    <w:lvl w:ilvl="0">
      <w:start w:val="1"/>
      <w:numFmt w:val="decimal"/>
      <w:pStyle w:val="Heading1"/>
      <w:lvlText w:val="%1."/>
      <w:lvlJc w:val="left"/>
      <w:pPr>
        <w:ind w:left="360" w:hanging="360"/>
      </w:pPr>
      <w:rPr>
        <w:rFonts w:asciiTheme="minorHAnsi" w:hAnsiTheme="minorHAnsi"/>
        <w:b/>
        <w:sz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2"/>
        <w:szCs w:val="22"/>
      </w:rPr>
    </w:lvl>
    <w:lvl w:ilvl="3">
      <w:start w:val="1"/>
      <w:numFmt w:val="bullet"/>
      <w:lvlText w:val=""/>
      <w:lvlJc w:val="left"/>
      <w:pPr>
        <w:ind w:left="1728" w:hanging="648"/>
      </w:pPr>
      <w:rPr>
        <w:rFonts w:ascii="Symbol" w:hAnsi="Symbo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BC5253E"/>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5">
    <w:nsid w:val="6BC95B1D"/>
    <w:multiLevelType w:val="hybridMultilevel"/>
    <w:tmpl w:val="82546802"/>
    <w:lvl w:ilvl="0" w:tplc="A8AEC8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BDF26C5"/>
    <w:multiLevelType w:val="hybridMultilevel"/>
    <w:tmpl w:val="C2AA7576"/>
    <w:lvl w:ilvl="0" w:tplc="A8AEC8D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6C75061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8">
    <w:nsid w:val="6C820F14"/>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nsid w:val="6C845AA5"/>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0">
    <w:nsid w:val="6D4D63F2"/>
    <w:multiLevelType w:val="hybridMultilevel"/>
    <w:tmpl w:val="4B881D8E"/>
    <w:lvl w:ilvl="0" w:tplc="639498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E447E9C"/>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2">
    <w:nsid w:val="6F4F78F0"/>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73">
    <w:nsid w:val="6FE7491B"/>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4">
    <w:nsid w:val="70FE1D6E"/>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
    <w:nsid w:val="71257212"/>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6">
    <w:nsid w:val="71284D2B"/>
    <w:multiLevelType w:val="multilevel"/>
    <w:tmpl w:val="791E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14A65E9"/>
    <w:multiLevelType w:val="hybridMultilevel"/>
    <w:tmpl w:val="CD70CD6C"/>
    <w:lvl w:ilvl="0" w:tplc="37E0DC7A">
      <w:start w:val="1"/>
      <w:numFmt w:val="upperLetter"/>
      <w:lvlText w:val="%1)"/>
      <w:lvlJc w:val="left"/>
      <w:pPr>
        <w:ind w:left="1080" w:hanging="360"/>
      </w:pPr>
      <w:rPr>
        <w:rFonts w:asciiTheme="minorHAnsi" w:hAnsiTheme="minorHAnsi" w:cstheme="minorHAnsi"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nsid w:val="725210D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9">
    <w:nsid w:val="732E0B9D"/>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0">
    <w:nsid w:val="73A71F09"/>
    <w:multiLevelType w:val="multilevel"/>
    <w:tmpl w:val="A5A6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3C75AF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2">
    <w:nsid w:val="74966779"/>
    <w:multiLevelType w:val="hybridMultilevel"/>
    <w:tmpl w:val="48D21B7C"/>
    <w:lvl w:ilvl="0" w:tplc="6C1CE86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5F3371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4">
    <w:nsid w:val="77070975"/>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nsid w:val="78175879"/>
    <w:multiLevelType w:val="hybridMultilevel"/>
    <w:tmpl w:val="CD70CD6C"/>
    <w:lvl w:ilvl="0" w:tplc="FFFFFFFF">
      <w:start w:val="1"/>
      <w:numFmt w:val="upperLetter"/>
      <w:lvlText w:val="%1)"/>
      <w:lvlJc w:val="left"/>
      <w:pPr>
        <w:ind w:left="1080" w:hanging="360"/>
      </w:pPr>
      <w:rPr>
        <w:rFonts w:asciiTheme="minorHAnsi" w:hAnsiTheme="minorHAnsi" w:cstheme="minorHAnsi"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6">
    <w:nsid w:val="7857048D"/>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7">
    <w:nsid w:val="78C32364"/>
    <w:multiLevelType w:val="hybridMultilevel"/>
    <w:tmpl w:val="526688EC"/>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nsid w:val="78CA3F79"/>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9">
    <w:nsid w:val="78F80435"/>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0">
    <w:nsid w:val="79760774"/>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91">
    <w:nsid w:val="79BA206E"/>
    <w:multiLevelType w:val="hybridMultilevel"/>
    <w:tmpl w:val="7620352A"/>
    <w:lvl w:ilvl="0" w:tplc="E026C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7B220983"/>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93">
    <w:nsid w:val="7B861D0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4">
    <w:nsid w:val="7B914D3E"/>
    <w:multiLevelType w:val="hybridMultilevel"/>
    <w:tmpl w:val="0580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BA65EB7"/>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6">
    <w:nsid w:val="7D2E132F"/>
    <w:multiLevelType w:val="hybridMultilevel"/>
    <w:tmpl w:val="62D88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E100208"/>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8">
    <w:nsid w:val="7E332B81"/>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9">
    <w:nsid w:val="7E6114DE"/>
    <w:multiLevelType w:val="multilevel"/>
    <w:tmpl w:val="DE225A46"/>
    <w:lvl w:ilvl="0">
      <w:start w:val="1"/>
      <w:numFmt w:val="decimal"/>
      <w:lvlText w:val="%1."/>
      <w:lvlJc w:val="left"/>
      <w:pPr>
        <w:ind w:left="720" w:hanging="360"/>
      </w:pPr>
      <w:rPr>
        <w:rFonts w:hint="default"/>
        <w:sz w:val="22"/>
        <w:szCs w:val="22"/>
      </w:rPr>
    </w:lvl>
    <w:lvl w:ilvl="1">
      <w:start w:val="1"/>
      <w:numFmt w:val="decimal"/>
      <w:isLgl/>
      <w:lvlText w:val="%1.%2"/>
      <w:lvlJc w:val="left"/>
      <w:pPr>
        <w:ind w:left="450" w:hanging="360"/>
      </w:pPr>
      <w:rPr>
        <w:rFonts w:asciiTheme="minorHAnsi" w:eastAsiaTheme="minorHAnsi" w:hAnsiTheme="minorHAnsi" w:cstheme="minorBidi" w:hint="default"/>
        <w:color w:val="auto"/>
        <w:w w:val="100"/>
        <w:sz w:val="22"/>
      </w:rPr>
    </w:lvl>
    <w:lvl w:ilvl="2">
      <w:start w:val="1"/>
      <w:numFmt w:val="decimal"/>
      <w:isLgl/>
      <w:lvlText w:val="%1.%2.%3"/>
      <w:lvlJc w:val="left"/>
      <w:pPr>
        <w:ind w:left="1080" w:hanging="720"/>
      </w:pPr>
      <w:rPr>
        <w:rFonts w:asciiTheme="minorHAnsi" w:eastAsiaTheme="minorHAnsi" w:hAnsiTheme="minorHAnsi" w:cstheme="minorBidi" w:hint="default"/>
        <w:color w:val="auto"/>
        <w:w w:val="100"/>
        <w:sz w:val="22"/>
      </w:rPr>
    </w:lvl>
    <w:lvl w:ilvl="3">
      <w:start w:val="1"/>
      <w:numFmt w:val="decimal"/>
      <w:isLgl/>
      <w:lvlText w:val="%1.%2.%3.%4"/>
      <w:lvlJc w:val="left"/>
      <w:pPr>
        <w:ind w:left="1080" w:hanging="720"/>
      </w:pPr>
      <w:rPr>
        <w:rFonts w:asciiTheme="minorHAnsi" w:eastAsiaTheme="minorHAnsi" w:hAnsiTheme="minorHAnsi" w:cstheme="minorBidi" w:hint="default"/>
        <w:color w:val="auto"/>
        <w:w w:val="100"/>
        <w:sz w:val="22"/>
      </w:rPr>
    </w:lvl>
    <w:lvl w:ilvl="4">
      <w:start w:val="1"/>
      <w:numFmt w:val="decimal"/>
      <w:isLgl/>
      <w:lvlText w:val="%1.%2.%3.%4.%5"/>
      <w:lvlJc w:val="left"/>
      <w:pPr>
        <w:ind w:left="1440" w:hanging="1080"/>
      </w:pPr>
      <w:rPr>
        <w:rFonts w:asciiTheme="minorHAnsi" w:eastAsiaTheme="minorHAnsi" w:hAnsiTheme="minorHAnsi" w:cstheme="minorBidi" w:hint="default"/>
        <w:color w:val="auto"/>
        <w:w w:val="100"/>
        <w:sz w:val="22"/>
      </w:rPr>
    </w:lvl>
    <w:lvl w:ilvl="5">
      <w:start w:val="1"/>
      <w:numFmt w:val="decimal"/>
      <w:isLgl/>
      <w:lvlText w:val="%1.%2.%3.%4.%5.%6"/>
      <w:lvlJc w:val="left"/>
      <w:pPr>
        <w:ind w:left="1440" w:hanging="1080"/>
      </w:pPr>
      <w:rPr>
        <w:rFonts w:asciiTheme="minorHAnsi" w:eastAsiaTheme="minorHAnsi" w:hAnsiTheme="minorHAnsi" w:cstheme="minorBidi" w:hint="default"/>
        <w:color w:val="auto"/>
        <w:w w:val="100"/>
        <w:sz w:val="22"/>
      </w:rPr>
    </w:lvl>
    <w:lvl w:ilvl="6">
      <w:start w:val="1"/>
      <w:numFmt w:val="decimal"/>
      <w:isLgl/>
      <w:lvlText w:val="%1.%2.%3.%4.%5.%6.%7"/>
      <w:lvlJc w:val="left"/>
      <w:pPr>
        <w:ind w:left="1800" w:hanging="1440"/>
      </w:pPr>
      <w:rPr>
        <w:rFonts w:asciiTheme="minorHAnsi" w:eastAsiaTheme="minorHAnsi" w:hAnsiTheme="minorHAnsi" w:cstheme="minorBidi" w:hint="default"/>
        <w:color w:val="auto"/>
        <w:w w:val="100"/>
        <w:sz w:val="22"/>
      </w:rPr>
    </w:lvl>
    <w:lvl w:ilvl="7">
      <w:start w:val="1"/>
      <w:numFmt w:val="decimal"/>
      <w:isLgl/>
      <w:lvlText w:val="%1.%2.%3.%4.%5.%6.%7.%8"/>
      <w:lvlJc w:val="left"/>
      <w:pPr>
        <w:ind w:left="1800" w:hanging="1440"/>
      </w:pPr>
      <w:rPr>
        <w:rFonts w:asciiTheme="minorHAnsi" w:eastAsiaTheme="minorHAnsi" w:hAnsiTheme="minorHAnsi" w:cstheme="minorBidi" w:hint="default"/>
        <w:color w:val="auto"/>
        <w:w w:val="100"/>
        <w:sz w:val="22"/>
      </w:rPr>
    </w:lvl>
    <w:lvl w:ilvl="8">
      <w:start w:val="1"/>
      <w:numFmt w:val="decimal"/>
      <w:isLgl/>
      <w:lvlText w:val="%1.%2.%3.%4.%5.%6.%7.%8.%9"/>
      <w:lvlJc w:val="left"/>
      <w:pPr>
        <w:ind w:left="1800" w:hanging="1440"/>
      </w:pPr>
      <w:rPr>
        <w:rFonts w:asciiTheme="minorHAnsi" w:eastAsiaTheme="minorHAnsi" w:hAnsiTheme="minorHAnsi" w:cstheme="minorBidi" w:hint="default"/>
        <w:color w:val="auto"/>
        <w:w w:val="100"/>
        <w:sz w:val="22"/>
      </w:rPr>
    </w:lvl>
  </w:abstractNum>
  <w:abstractNum w:abstractNumId="200">
    <w:nsid w:val="7EAA0C1C"/>
    <w:multiLevelType w:val="hybridMultilevel"/>
    <w:tmpl w:val="BB9A8DFC"/>
    <w:lvl w:ilvl="0" w:tplc="FFFFFFFF">
      <w:start w:val="1"/>
      <w:numFmt w:val="decimal"/>
      <w:lvlText w:val="%1)"/>
      <w:lvlJc w:val="left"/>
      <w:pPr>
        <w:ind w:left="810" w:hanging="360"/>
      </w:pPr>
      <w:rPr>
        <w:rFonts w:asciiTheme="minorHAnsi" w:hAnsiTheme="minorHAnsi" w:cstheme="minorHAnsi"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1">
    <w:nsid w:val="7F6A506E"/>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2">
    <w:nsid w:val="7FA82A1D"/>
    <w:multiLevelType w:val="hybridMultilevel"/>
    <w:tmpl w:val="0D2465F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3">
    <w:nsid w:val="7FC74C44"/>
    <w:multiLevelType w:val="hybridMultilevel"/>
    <w:tmpl w:val="DA267E56"/>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num w:numId="1">
    <w:abstractNumId w:val="74"/>
  </w:num>
  <w:num w:numId="2">
    <w:abstractNumId w:val="163"/>
  </w:num>
  <w:num w:numId="3">
    <w:abstractNumId w:val="62"/>
  </w:num>
  <w:num w:numId="4">
    <w:abstractNumId w:val="1"/>
  </w:num>
  <w:num w:numId="5">
    <w:abstractNumId w:val="29"/>
  </w:num>
  <w:num w:numId="6">
    <w:abstractNumId w:val="88"/>
  </w:num>
  <w:num w:numId="7">
    <w:abstractNumId w:val="194"/>
  </w:num>
  <w:num w:numId="8">
    <w:abstractNumId w:val="2"/>
  </w:num>
  <w:num w:numId="9">
    <w:abstractNumId w:val="16"/>
  </w:num>
  <w:num w:numId="10">
    <w:abstractNumId w:val="5"/>
  </w:num>
  <w:num w:numId="11">
    <w:abstractNumId w:val="87"/>
  </w:num>
  <w:num w:numId="12">
    <w:abstractNumId w:val="6"/>
  </w:num>
  <w:num w:numId="13">
    <w:abstractNumId w:val="166"/>
  </w:num>
  <w:num w:numId="14">
    <w:abstractNumId w:val="12"/>
  </w:num>
  <w:num w:numId="15">
    <w:abstractNumId w:val="75"/>
  </w:num>
  <w:num w:numId="16">
    <w:abstractNumId w:val="149"/>
  </w:num>
  <w:num w:numId="17">
    <w:abstractNumId w:val="157"/>
  </w:num>
  <w:num w:numId="18">
    <w:abstractNumId w:val="135"/>
  </w:num>
  <w:num w:numId="19">
    <w:abstractNumId w:val="42"/>
  </w:num>
  <w:num w:numId="20">
    <w:abstractNumId w:val="23"/>
  </w:num>
  <w:num w:numId="21">
    <w:abstractNumId w:val="21"/>
  </w:num>
  <w:num w:numId="22">
    <w:abstractNumId w:val="126"/>
  </w:num>
  <w:num w:numId="23">
    <w:abstractNumId w:val="20"/>
  </w:num>
  <w:num w:numId="24">
    <w:abstractNumId w:val="199"/>
  </w:num>
  <w:num w:numId="25">
    <w:abstractNumId w:val="19"/>
    <w:lvlOverride w:ilvl="0">
      <w:lvl w:ilvl="0">
        <w:start w:val="1"/>
        <w:numFmt w:val="decimal"/>
        <w:pStyle w:val="Heading1"/>
        <w:lvlText w:val="%1."/>
        <w:lvlJc w:val="left"/>
        <w:pPr>
          <w:ind w:left="360" w:hanging="360"/>
        </w:pPr>
        <w:rPr>
          <w:rFonts w:asciiTheme="minorHAnsi" w:hAnsiTheme="minorHAnsi"/>
          <w:b/>
          <w:sz w:val="28"/>
        </w:rPr>
      </w:lvl>
    </w:lvlOverride>
    <w:lvlOverride w:ilvl="1">
      <w:lvl w:ilvl="1">
        <w:start w:val="1"/>
        <w:numFmt w:val="decimal"/>
        <w:lvlText w:val="%1.%2."/>
        <w:lvlJc w:val="left"/>
        <w:pPr>
          <w:ind w:left="792" w:hanging="432"/>
        </w:pPr>
        <w:rPr>
          <w:sz w:val="24"/>
          <w:szCs w:val="24"/>
        </w:rPr>
      </w:lvl>
    </w:lvlOverride>
    <w:lvlOverride w:ilvl="2">
      <w:lvl w:ilvl="2">
        <w:start w:val="1"/>
        <w:numFmt w:val="decimal"/>
        <w:lvlText w:val="%1.%2.%3."/>
        <w:lvlJc w:val="left"/>
        <w:pPr>
          <w:ind w:left="1224" w:hanging="504"/>
        </w:pPr>
        <w:rPr>
          <w:sz w:val="22"/>
          <w:szCs w:val="22"/>
        </w:rPr>
      </w:lvl>
    </w:lvlOverride>
    <w:lvlOverride w:ilvl="3">
      <w:lvl w:ilvl="3">
        <w:start w:val="1"/>
        <w:numFmt w:val="bullet"/>
        <w:lvlText w:val=""/>
        <w:lvlJc w:val="left"/>
        <w:pPr>
          <w:ind w:left="1728" w:hanging="648"/>
        </w:pPr>
        <w:rPr>
          <w:rFonts w:ascii="Symbol" w:hAnsi="Symbol" w:hint="default"/>
          <w:sz w:val="20"/>
          <w:szCs w:val="2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64"/>
  </w:num>
  <w:num w:numId="27">
    <w:abstractNumId w:val="160"/>
  </w:num>
  <w:num w:numId="28">
    <w:abstractNumId w:val="22"/>
  </w:num>
  <w:num w:numId="29">
    <w:abstractNumId w:val="60"/>
  </w:num>
  <w:num w:numId="30">
    <w:abstractNumId w:val="165"/>
  </w:num>
  <w:num w:numId="31">
    <w:abstractNumId w:val="147"/>
  </w:num>
  <w:num w:numId="32">
    <w:abstractNumId w:val="182"/>
  </w:num>
  <w:num w:numId="33">
    <w:abstractNumId w:val="92"/>
  </w:num>
  <w:num w:numId="34">
    <w:abstractNumId w:val="58"/>
  </w:num>
  <w:num w:numId="35">
    <w:abstractNumId w:val="89"/>
  </w:num>
  <w:num w:numId="36">
    <w:abstractNumId w:val="191"/>
  </w:num>
  <w:num w:numId="37">
    <w:abstractNumId w:val="120"/>
  </w:num>
  <w:num w:numId="38">
    <w:abstractNumId w:val="141"/>
  </w:num>
  <w:num w:numId="39">
    <w:abstractNumId w:val="170"/>
  </w:num>
  <w:num w:numId="40">
    <w:abstractNumId w:val="8"/>
  </w:num>
  <w:num w:numId="41">
    <w:abstractNumId w:val="10"/>
  </w:num>
  <w:num w:numId="42">
    <w:abstractNumId w:val="196"/>
  </w:num>
  <w:num w:numId="43">
    <w:abstractNumId w:val="110"/>
  </w:num>
  <w:num w:numId="44">
    <w:abstractNumId w:val="151"/>
  </w:num>
  <w:num w:numId="45">
    <w:abstractNumId w:val="14"/>
  </w:num>
  <w:num w:numId="46">
    <w:abstractNumId w:val="57"/>
  </w:num>
  <w:num w:numId="47">
    <w:abstractNumId w:val="123"/>
  </w:num>
  <w:num w:numId="48">
    <w:abstractNumId w:val="73"/>
  </w:num>
  <w:num w:numId="49">
    <w:abstractNumId w:val="159"/>
  </w:num>
  <w:num w:numId="50">
    <w:abstractNumId w:val="125"/>
  </w:num>
  <w:num w:numId="51">
    <w:abstractNumId w:val="24"/>
  </w:num>
  <w:num w:numId="52">
    <w:abstractNumId w:val="113"/>
  </w:num>
  <w:num w:numId="53">
    <w:abstractNumId w:val="95"/>
  </w:num>
  <w:num w:numId="54">
    <w:abstractNumId w:val="72"/>
  </w:num>
  <w:num w:numId="55">
    <w:abstractNumId w:val="156"/>
  </w:num>
  <w:num w:numId="56">
    <w:abstractNumId w:val="97"/>
  </w:num>
  <w:num w:numId="57">
    <w:abstractNumId w:val="32"/>
  </w:num>
  <w:num w:numId="58">
    <w:abstractNumId w:val="41"/>
  </w:num>
  <w:num w:numId="59">
    <w:abstractNumId w:val="13"/>
  </w:num>
  <w:num w:numId="60">
    <w:abstractNumId w:val="103"/>
  </w:num>
  <w:num w:numId="61">
    <w:abstractNumId w:val="52"/>
  </w:num>
  <w:num w:numId="62">
    <w:abstractNumId w:val="162"/>
  </w:num>
  <w:num w:numId="63">
    <w:abstractNumId w:val="195"/>
  </w:num>
  <w:num w:numId="64">
    <w:abstractNumId w:val="46"/>
  </w:num>
  <w:num w:numId="65">
    <w:abstractNumId w:val="161"/>
  </w:num>
  <w:num w:numId="66">
    <w:abstractNumId w:val="154"/>
  </w:num>
  <w:num w:numId="67">
    <w:abstractNumId w:val="118"/>
  </w:num>
  <w:num w:numId="68">
    <w:abstractNumId w:val="152"/>
  </w:num>
  <w:num w:numId="69">
    <w:abstractNumId w:val="18"/>
  </w:num>
  <w:num w:numId="70">
    <w:abstractNumId w:val="30"/>
  </w:num>
  <w:num w:numId="71">
    <w:abstractNumId w:val="17"/>
  </w:num>
  <w:num w:numId="72">
    <w:abstractNumId w:val="197"/>
  </w:num>
  <w:num w:numId="73">
    <w:abstractNumId w:val="164"/>
  </w:num>
  <w:num w:numId="74">
    <w:abstractNumId w:val="15"/>
  </w:num>
  <w:num w:numId="75">
    <w:abstractNumId w:val="9"/>
  </w:num>
  <w:num w:numId="76">
    <w:abstractNumId w:val="90"/>
  </w:num>
  <w:num w:numId="77">
    <w:abstractNumId w:val="0"/>
  </w:num>
  <w:num w:numId="78">
    <w:abstractNumId w:val="34"/>
  </w:num>
  <w:num w:numId="79">
    <w:abstractNumId w:val="54"/>
  </w:num>
  <w:num w:numId="80">
    <w:abstractNumId w:val="43"/>
  </w:num>
  <w:num w:numId="81">
    <w:abstractNumId w:val="181"/>
  </w:num>
  <w:num w:numId="82">
    <w:abstractNumId w:val="140"/>
  </w:num>
  <w:num w:numId="83">
    <w:abstractNumId w:val="112"/>
  </w:num>
  <w:num w:numId="84">
    <w:abstractNumId w:val="93"/>
  </w:num>
  <w:num w:numId="85">
    <w:abstractNumId w:val="98"/>
  </w:num>
  <w:num w:numId="86">
    <w:abstractNumId w:val="104"/>
  </w:num>
  <w:num w:numId="87">
    <w:abstractNumId w:val="28"/>
  </w:num>
  <w:num w:numId="88">
    <w:abstractNumId w:val="143"/>
  </w:num>
  <w:num w:numId="89">
    <w:abstractNumId w:val="39"/>
  </w:num>
  <w:num w:numId="90">
    <w:abstractNumId w:val="190"/>
  </w:num>
  <w:num w:numId="91">
    <w:abstractNumId w:val="121"/>
  </w:num>
  <w:num w:numId="92">
    <w:abstractNumId w:val="188"/>
  </w:num>
  <w:num w:numId="93">
    <w:abstractNumId w:val="61"/>
  </w:num>
  <w:num w:numId="94">
    <w:abstractNumId w:val="148"/>
  </w:num>
  <w:num w:numId="95">
    <w:abstractNumId w:val="115"/>
  </w:num>
  <w:num w:numId="96">
    <w:abstractNumId w:val="38"/>
  </w:num>
  <w:num w:numId="97">
    <w:abstractNumId w:val="4"/>
  </w:num>
  <w:num w:numId="98">
    <w:abstractNumId w:val="183"/>
  </w:num>
  <w:num w:numId="99">
    <w:abstractNumId w:val="171"/>
  </w:num>
  <w:num w:numId="100">
    <w:abstractNumId w:val="100"/>
  </w:num>
  <w:num w:numId="101">
    <w:abstractNumId w:val="36"/>
  </w:num>
  <w:num w:numId="102">
    <w:abstractNumId w:val="25"/>
  </w:num>
  <w:num w:numId="103">
    <w:abstractNumId w:val="178"/>
  </w:num>
  <w:num w:numId="104">
    <w:abstractNumId w:val="179"/>
  </w:num>
  <w:num w:numId="105">
    <w:abstractNumId w:val="172"/>
  </w:num>
  <w:num w:numId="106">
    <w:abstractNumId w:val="40"/>
  </w:num>
  <w:num w:numId="107">
    <w:abstractNumId w:val="107"/>
  </w:num>
  <w:num w:numId="108">
    <w:abstractNumId w:val="114"/>
  </w:num>
  <w:num w:numId="109">
    <w:abstractNumId w:val="76"/>
  </w:num>
  <w:num w:numId="110">
    <w:abstractNumId w:val="192"/>
  </w:num>
  <w:num w:numId="111">
    <w:abstractNumId w:val="127"/>
  </w:num>
  <w:num w:numId="112">
    <w:abstractNumId w:val="202"/>
  </w:num>
  <w:num w:numId="113">
    <w:abstractNumId w:val="142"/>
  </w:num>
  <w:num w:numId="114">
    <w:abstractNumId w:val="167"/>
  </w:num>
  <w:num w:numId="115">
    <w:abstractNumId w:val="86"/>
  </w:num>
  <w:num w:numId="116">
    <w:abstractNumId w:val="175"/>
  </w:num>
  <w:num w:numId="117">
    <w:abstractNumId w:val="71"/>
  </w:num>
  <w:num w:numId="118">
    <w:abstractNumId w:val="33"/>
  </w:num>
  <w:num w:numId="119">
    <w:abstractNumId w:val="83"/>
  </w:num>
  <w:num w:numId="120">
    <w:abstractNumId w:val="99"/>
  </w:num>
  <w:num w:numId="121">
    <w:abstractNumId w:val="144"/>
  </w:num>
  <w:num w:numId="122">
    <w:abstractNumId w:val="108"/>
  </w:num>
  <w:num w:numId="123">
    <w:abstractNumId w:val="94"/>
  </w:num>
  <w:num w:numId="124">
    <w:abstractNumId w:val="7"/>
  </w:num>
  <w:num w:numId="125">
    <w:abstractNumId w:val="198"/>
  </w:num>
  <w:num w:numId="126">
    <w:abstractNumId w:val="203"/>
  </w:num>
  <w:num w:numId="127">
    <w:abstractNumId w:val="186"/>
  </w:num>
  <w:num w:numId="128">
    <w:abstractNumId w:val="3"/>
  </w:num>
  <w:num w:numId="129">
    <w:abstractNumId w:val="78"/>
  </w:num>
  <w:num w:numId="130">
    <w:abstractNumId w:val="51"/>
  </w:num>
  <w:num w:numId="131">
    <w:abstractNumId w:val="109"/>
  </w:num>
  <w:num w:numId="132">
    <w:abstractNumId w:val="201"/>
  </w:num>
  <w:num w:numId="133">
    <w:abstractNumId w:val="37"/>
  </w:num>
  <w:num w:numId="134">
    <w:abstractNumId w:val="153"/>
  </w:num>
  <w:num w:numId="135">
    <w:abstractNumId w:val="189"/>
  </w:num>
  <w:num w:numId="136">
    <w:abstractNumId w:val="130"/>
  </w:num>
  <w:num w:numId="137">
    <w:abstractNumId w:val="91"/>
  </w:num>
  <w:num w:numId="138">
    <w:abstractNumId w:val="187"/>
  </w:num>
  <w:num w:numId="139">
    <w:abstractNumId w:val="82"/>
  </w:num>
  <w:num w:numId="140">
    <w:abstractNumId w:val="59"/>
  </w:num>
  <w:num w:numId="141">
    <w:abstractNumId w:val="129"/>
  </w:num>
  <w:num w:numId="142">
    <w:abstractNumId w:val="184"/>
  </w:num>
  <w:num w:numId="143">
    <w:abstractNumId w:val="117"/>
  </w:num>
  <w:num w:numId="144">
    <w:abstractNumId w:val="111"/>
  </w:num>
  <w:num w:numId="145">
    <w:abstractNumId w:val="11"/>
  </w:num>
  <w:num w:numId="146">
    <w:abstractNumId w:val="67"/>
  </w:num>
  <w:num w:numId="147">
    <w:abstractNumId w:val="169"/>
  </w:num>
  <w:num w:numId="148">
    <w:abstractNumId w:val="137"/>
  </w:num>
  <w:num w:numId="149">
    <w:abstractNumId w:val="106"/>
  </w:num>
  <w:num w:numId="150">
    <w:abstractNumId w:val="101"/>
  </w:num>
  <w:num w:numId="151">
    <w:abstractNumId w:val="136"/>
  </w:num>
  <w:num w:numId="152">
    <w:abstractNumId w:val="134"/>
  </w:num>
  <w:num w:numId="153">
    <w:abstractNumId w:val="70"/>
  </w:num>
  <w:num w:numId="154">
    <w:abstractNumId w:val="26"/>
  </w:num>
  <w:num w:numId="155">
    <w:abstractNumId w:val="31"/>
  </w:num>
  <w:num w:numId="156">
    <w:abstractNumId w:val="96"/>
  </w:num>
  <w:num w:numId="157">
    <w:abstractNumId w:val="77"/>
  </w:num>
  <w:num w:numId="158">
    <w:abstractNumId w:val="49"/>
  </w:num>
  <w:num w:numId="159">
    <w:abstractNumId w:val="145"/>
  </w:num>
  <w:num w:numId="160">
    <w:abstractNumId w:val="102"/>
  </w:num>
  <w:num w:numId="161">
    <w:abstractNumId w:val="116"/>
  </w:num>
  <w:num w:numId="162">
    <w:abstractNumId w:val="48"/>
  </w:num>
  <w:num w:numId="163">
    <w:abstractNumId w:val="177"/>
  </w:num>
  <w:num w:numId="164">
    <w:abstractNumId w:val="50"/>
  </w:num>
  <w:num w:numId="165">
    <w:abstractNumId w:val="173"/>
  </w:num>
  <w:num w:numId="166">
    <w:abstractNumId w:val="79"/>
  </w:num>
  <w:num w:numId="167">
    <w:abstractNumId w:val="150"/>
  </w:num>
  <w:num w:numId="168">
    <w:abstractNumId w:val="44"/>
  </w:num>
  <w:num w:numId="169">
    <w:abstractNumId w:val="139"/>
  </w:num>
  <w:num w:numId="170">
    <w:abstractNumId w:val="119"/>
  </w:num>
  <w:num w:numId="171">
    <w:abstractNumId w:val="56"/>
  </w:num>
  <w:num w:numId="172">
    <w:abstractNumId w:val="80"/>
  </w:num>
  <w:num w:numId="173">
    <w:abstractNumId w:val="185"/>
  </w:num>
  <w:num w:numId="174">
    <w:abstractNumId w:val="155"/>
  </w:num>
  <w:num w:numId="175">
    <w:abstractNumId w:val="69"/>
  </w:num>
  <w:num w:numId="176">
    <w:abstractNumId w:val="133"/>
  </w:num>
  <w:num w:numId="177">
    <w:abstractNumId w:val="84"/>
  </w:num>
  <w:num w:numId="178">
    <w:abstractNumId w:val="132"/>
  </w:num>
  <w:num w:numId="179">
    <w:abstractNumId w:val="55"/>
  </w:num>
  <w:num w:numId="180">
    <w:abstractNumId w:val="146"/>
  </w:num>
  <w:num w:numId="181">
    <w:abstractNumId w:val="138"/>
  </w:num>
  <w:num w:numId="182">
    <w:abstractNumId w:val="193"/>
  </w:num>
  <w:num w:numId="183">
    <w:abstractNumId w:val="68"/>
  </w:num>
  <w:num w:numId="184">
    <w:abstractNumId w:val="122"/>
  </w:num>
  <w:num w:numId="185">
    <w:abstractNumId w:val="200"/>
  </w:num>
  <w:num w:numId="186">
    <w:abstractNumId w:val="81"/>
  </w:num>
  <w:num w:numId="187">
    <w:abstractNumId w:val="128"/>
  </w:num>
  <w:num w:numId="188">
    <w:abstractNumId w:val="174"/>
  </w:num>
  <w:num w:numId="189">
    <w:abstractNumId w:val="168"/>
  </w:num>
  <w:num w:numId="190">
    <w:abstractNumId w:val="27"/>
  </w:num>
  <w:num w:numId="191">
    <w:abstractNumId w:val="85"/>
  </w:num>
  <w:num w:numId="192">
    <w:abstractNumId w:val="45"/>
  </w:num>
  <w:num w:numId="193">
    <w:abstractNumId w:val="131"/>
  </w:num>
  <w:num w:numId="194">
    <w:abstractNumId w:val="47"/>
  </w:num>
  <w:num w:numId="195">
    <w:abstractNumId w:val="65"/>
  </w:num>
  <w:num w:numId="196">
    <w:abstractNumId w:val="53"/>
  </w:num>
  <w:num w:numId="197">
    <w:abstractNumId w:val="180"/>
  </w:num>
  <w:num w:numId="198">
    <w:abstractNumId w:val="66"/>
  </w:num>
  <w:num w:numId="199">
    <w:abstractNumId w:val="105"/>
  </w:num>
  <w:num w:numId="200">
    <w:abstractNumId w:val="63"/>
  </w:num>
  <w:num w:numId="201">
    <w:abstractNumId w:val="176"/>
  </w:num>
  <w:num w:numId="202">
    <w:abstractNumId w:val="35"/>
  </w:num>
  <w:num w:numId="203">
    <w:abstractNumId w:val="124"/>
  </w:num>
  <w:num w:numId="204">
    <w:abstractNumId w:val="158"/>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fill="f" fillcolor="white" stroke="f">
      <v:fill color="white" on="f"/>
      <v:stroke on="f"/>
      <o:colormru v:ext="edit" colors="#3a5452,#00a650,#f30,#f21a00,#5b402b,#6d4519,#d89954,#83a9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59"/>
    <w:rsid w:val="00000095"/>
    <w:rsid w:val="00000255"/>
    <w:rsid w:val="000008A8"/>
    <w:rsid w:val="000012AE"/>
    <w:rsid w:val="00001A5E"/>
    <w:rsid w:val="00001C8C"/>
    <w:rsid w:val="0000263B"/>
    <w:rsid w:val="00002DEF"/>
    <w:rsid w:val="00003C28"/>
    <w:rsid w:val="00003C5B"/>
    <w:rsid w:val="00004877"/>
    <w:rsid w:val="00004A27"/>
    <w:rsid w:val="00005C25"/>
    <w:rsid w:val="00007198"/>
    <w:rsid w:val="0001033A"/>
    <w:rsid w:val="00011E97"/>
    <w:rsid w:val="000120FC"/>
    <w:rsid w:val="0001304B"/>
    <w:rsid w:val="00013AFC"/>
    <w:rsid w:val="0001474B"/>
    <w:rsid w:val="00014860"/>
    <w:rsid w:val="00015001"/>
    <w:rsid w:val="0001581B"/>
    <w:rsid w:val="0001584A"/>
    <w:rsid w:val="00015DD0"/>
    <w:rsid w:val="000174F1"/>
    <w:rsid w:val="00017DAB"/>
    <w:rsid w:val="000229B7"/>
    <w:rsid w:val="00022B38"/>
    <w:rsid w:val="00022C9B"/>
    <w:rsid w:val="00024AC5"/>
    <w:rsid w:val="0002573C"/>
    <w:rsid w:val="0002693D"/>
    <w:rsid w:val="000270CA"/>
    <w:rsid w:val="00027BA3"/>
    <w:rsid w:val="0003117E"/>
    <w:rsid w:val="00031813"/>
    <w:rsid w:val="00032DDF"/>
    <w:rsid w:val="00032E6A"/>
    <w:rsid w:val="00033054"/>
    <w:rsid w:val="00033BBF"/>
    <w:rsid w:val="00033DE7"/>
    <w:rsid w:val="000344FE"/>
    <w:rsid w:val="00034E73"/>
    <w:rsid w:val="0003514A"/>
    <w:rsid w:val="00035455"/>
    <w:rsid w:val="0003671F"/>
    <w:rsid w:val="0004014D"/>
    <w:rsid w:val="00041AB6"/>
    <w:rsid w:val="00041C8A"/>
    <w:rsid w:val="00042E46"/>
    <w:rsid w:val="00045507"/>
    <w:rsid w:val="00045FF0"/>
    <w:rsid w:val="00046930"/>
    <w:rsid w:val="00046AAB"/>
    <w:rsid w:val="00046BA1"/>
    <w:rsid w:val="00047834"/>
    <w:rsid w:val="00050135"/>
    <w:rsid w:val="00050D73"/>
    <w:rsid w:val="00051064"/>
    <w:rsid w:val="000513FD"/>
    <w:rsid w:val="00051AE0"/>
    <w:rsid w:val="00052A01"/>
    <w:rsid w:val="00053F81"/>
    <w:rsid w:val="000546EF"/>
    <w:rsid w:val="0005520C"/>
    <w:rsid w:val="00055621"/>
    <w:rsid w:val="000558C8"/>
    <w:rsid w:val="00056052"/>
    <w:rsid w:val="000569F0"/>
    <w:rsid w:val="00056C06"/>
    <w:rsid w:val="00061008"/>
    <w:rsid w:val="0006165D"/>
    <w:rsid w:val="00061819"/>
    <w:rsid w:val="00062F17"/>
    <w:rsid w:val="00063D19"/>
    <w:rsid w:val="0006419D"/>
    <w:rsid w:val="00065B20"/>
    <w:rsid w:val="00065F73"/>
    <w:rsid w:val="0006606D"/>
    <w:rsid w:val="00066709"/>
    <w:rsid w:val="00067033"/>
    <w:rsid w:val="000703BB"/>
    <w:rsid w:val="00070B79"/>
    <w:rsid w:val="0007123C"/>
    <w:rsid w:val="00071E1D"/>
    <w:rsid w:val="0007222F"/>
    <w:rsid w:val="000733E9"/>
    <w:rsid w:val="00073623"/>
    <w:rsid w:val="000736CB"/>
    <w:rsid w:val="0007460B"/>
    <w:rsid w:val="00074C58"/>
    <w:rsid w:val="000759D0"/>
    <w:rsid w:val="0007650A"/>
    <w:rsid w:val="000766AD"/>
    <w:rsid w:val="000804CA"/>
    <w:rsid w:val="000809A5"/>
    <w:rsid w:val="00080CC3"/>
    <w:rsid w:val="00081BCE"/>
    <w:rsid w:val="000829A1"/>
    <w:rsid w:val="000834F6"/>
    <w:rsid w:val="0008356F"/>
    <w:rsid w:val="00083EEB"/>
    <w:rsid w:val="000844B6"/>
    <w:rsid w:val="00084884"/>
    <w:rsid w:val="00085F27"/>
    <w:rsid w:val="00087313"/>
    <w:rsid w:val="00087B64"/>
    <w:rsid w:val="00087CA5"/>
    <w:rsid w:val="00090D88"/>
    <w:rsid w:val="0009121C"/>
    <w:rsid w:val="0009136E"/>
    <w:rsid w:val="000926ED"/>
    <w:rsid w:val="00092901"/>
    <w:rsid w:val="00092E32"/>
    <w:rsid w:val="00094A30"/>
    <w:rsid w:val="0009509D"/>
    <w:rsid w:val="0009647B"/>
    <w:rsid w:val="000967A2"/>
    <w:rsid w:val="0009728B"/>
    <w:rsid w:val="00097602"/>
    <w:rsid w:val="00097DF7"/>
    <w:rsid w:val="000A0C79"/>
    <w:rsid w:val="000A0F4E"/>
    <w:rsid w:val="000A1A2D"/>
    <w:rsid w:val="000A32EB"/>
    <w:rsid w:val="000A3CEC"/>
    <w:rsid w:val="000A3F47"/>
    <w:rsid w:val="000A465C"/>
    <w:rsid w:val="000A52CB"/>
    <w:rsid w:val="000A65C6"/>
    <w:rsid w:val="000A6E0C"/>
    <w:rsid w:val="000B1972"/>
    <w:rsid w:val="000B1D96"/>
    <w:rsid w:val="000B2678"/>
    <w:rsid w:val="000B3D78"/>
    <w:rsid w:val="000B4218"/>
    <w:rsid w:val="000B45BE"/>
    <w:rsid w:val="000B47BB"/>
    <w:rsid w:val="000B48F1"/>
    <w:rsid w:val="000B52BC"/>
    <w:rsid w:val="000B557D"/>
    <w:rsid w:val="000B58C8"/>
    <w:rsid w:val="000B63F7"/>
    <w:rsid w:val="000B6663"/>
    <w:rsid w:val="000B7294"/>
    <w:rsid w:val="000B74D8"/>
    <w:rsid w:val="000C08D5"/>
    <w:rsid w:val="000C1060"/>
    <w:rsid w:val="000C36C5"/>
    <w:rsid w:val="000C457E"/>
    <w:rsid w:val="000C7827"/>
    <w:rsid w:val="000C790D"/>
    <w:rsid w:val="000D145F"/>
    <w:rsid w:val="000D3347"/>
    <w:rsid w:val="000D349B"/>
    <w:rsid w:val="000D5F5F"/>
    <w:rsid w:val="000E0161"/>
    <w:rsid w:val="000E07B4"/>
    <w:rsid w:val="000E1517"/>
    <w:rsid w:val="000E1E45"/>
    <w:rsid w:val="000E1FB6"/>
    <w:rsid w:val="000E4151"/>
    <w:rsid w:val="000E50DA"/>
    <w:rsid w:val="000E59CF"/>
    <w:rsid w:val="000E6B0B"/>
    <w:rsid w:val="000E6C80"/>
    <w:rsid w:val="000E78B1"/>
    <w:rsid w:val="000E7F76"/>
    <w:rsid w:val="000F0416"/>
    <w:rsid w:val="000F1506"/>
    <w:rsid w:val="000F2233"/>
    <w:rsid w:val="000F3DEC"/>
    <w:rsid w:val="000F4E5D"/>
    <w:rsid w:val="000F5142"/>
    <w:rsid w:val="000F60F6"/>
    <w:rsid w:val="000F689C"/>
    <w:rsid w:val="000F7D95"/>
    <w:rsid w:val="001005A1"/>
    <w:rsid w:val="00100F86"/>
    <w:rsid w:val="001010FA"/>
    <w:rsid w:val="00102069"/>
    <w:rsid w:val="00103892"/>
    <w:rsid w:val="00103A9E"/>
    <w:rsid w:val="00103B32"/>
    <w:rsid w:val="00104410"/>
    <w:rsid w:val="00105028"/>
    <w:rsid w:val="001051B7"/>
    <w:rsid w:val="00105743"/>
    <w:rsid w:val="00106247"/>
    <w:rsid w:val="00106A1A"/>
    <w:rsid w:val="0011090A"/>
    <w:rsid w:val="00111EAC"/>
    <w:rsid w:val="0011413C"/>
    <w:rsid w:val="00114430"/>
    <w:rsid w:val="00115128"/>
    <w:rsid w:val="00115F77"/>
    <w:rsid w:val="00116B12"/>
    <w:rsid w:val="00120889"/>
    <w:rsid w:val="0012312C"/>
    <w:rsid w:val="00124AEF"/>
    <w:rsid w:val="00125D89"/>
    <w:rsid w:val="0012664E"/>
    <w:rsid w:val="001275CB"/>
    <w:rsid w:val="00127784"/>
    <w:rsid w:val="00127B9B"/>
    <w:rsid w:val="001302D6"/>
    <w:rsid w:val="00131BD1"/>
    <w:rsid w:val="0013209F"/>
    <w:rsid w:val="001336A4"/>
    <w:rsid w:val="00136490"/>
    <w:rsid w:val="00136976"/>
    <w:rsid w:val="001371DD"/>
    <w:rsid w:val="001406A3"/>
    <w:rsid w:val="001412F6"/>
    <w:rsid w:val="001417EF"/>
    <w:rsid w:val="0014313D"/>
    <w:rsid w:val="001436A2"/>
    <w:rsid w:val="001439FC"/>
    <w:rsid w:val="001444C7"/>
    <w:rsid w:val="00144622"/>
    <w:rsid w:val="00144B4C"/>
    <w:rsid w:val="00150FB1"/>
    <w:rsid w:val="00151EAA"/>
    <w:rsid w:val="0015210C"/>
    <w:rsid w:val="001525FE"/>
    <w:rsid w:val="00152BDE"/>
    <w:rsid w:val="00152F6F"/>
    <w:rsid w:val="00153E4F"/>
    <w:rsid w:val="00154465"/>
    <w:rsid w:val="00154BE0"/>
    <w:rsid w:val="00155A46"/>
    <w:rsid w:val="00156C96"/>
    <w:rsid w:val="00157D0E"/>
    <w:rsid w:val="0016017C"/>
    <w:rsid w:val="001603A2"/>
    <w:rsid w:val="00160B24"/>
    <w:rsid w:val="0016170A"/>
    <w:rsid w:val="00161E77"/>
    <w:rsid w:val="00161EC6"/>
    <w:rsid w:val="00162282"/>
    <w:rsid w:val="00162510"/>
    <w:rsid w:val="001631CC"/>
    <w:rsid w:val="0016364A"/>
    <w:rsid w:val="00163A39"/>
    <w:rsid w:val="0016406F"/>
    <w:rsid w:val="0016470D"/>
    <w:rsid w:val="00164C77"/>
    <w:rsid w:val="001656E6"/>
    <w:rsid w:val="00165C67"/>
    <w:rsid w:val="0016688A"/>
    <w:rsid w:val="00167539"/>
    <w:rsid w:val="001676EA"/>
    <w:rsid w:val="001677A6"/>
    <w:rsid w:val="00167BAB"/>
    <w:rsid w:val="001706CE"/>
    <w:rsid w:val="0017275F"/>
    <w:rsid w:val="00172A02"/>
    <w:rsid w:val="00174342"/>
    <w:rsid w:val="001746E4"/>
    <w:rsid w:val="0017490A"/>
    <w:rsid w:val="00174EDC"/>
    <w:rsid w:val="001752EC"/>
    <w:rsid w:val="001757FD"/>
    <w:rsid w:val="001773ED"/>
    <w:rsid w:val="00180088"/>
    <w:rsid w:val="00180F84"/>
    <w:rsid w:val="00182199"/>
    <w:rsid w:val="001822AB"/>
    <w:rsid w:val="00182F90"/>
    <w:rsid w:val="001842D6"/>
    <w:rsid w:val="00184DF2"/>
    <w:rsid w:val="00185895"/>
    <w:rsid w:val="001859C7"/>
    <w:rsid w:val="00185FF5"/>
    <w:rsid w:val="00191175"/>
    <w:rsid w:val="001911F4"/>
    <w:rsid w:val="0019199B"/>
    <w:rsid w:val="0019266F"/>
    <w:rsid w:val="00192D87"/>
    <w:rsid w:val="00192DCD"/>
    <w:rsid w:val="0019394D"/>
    <w:rsid w:val="00193D5C"/>
    <w:rsid w:val="001947C4"/>
    <w:rsid w:val="00194BF4"/>
    <w:rsid w:val="0019555E"/>
    <w:rsid w:val="00196322"/>
    <w:rsid w:val="00197AC2"/>
    <w:rsid w:val="001A03FF"/>
    <w:rsid w:val="001A057F"/>
    <w:rsid w:val="001A0BD7"/>
    <w:rsid w:val="001A1580"/>
    <w:rsid w:val="001A1693"/>
    <w:rsid w:val="001A1D94"/>
    <w:rsid w:val="001A1E5D"/>
    <w:rsid w:val="001A2358"/>
    <w:rsid w:val="001A2774"/>
    <w:rsid w:val="001A2C1A"/>
    <w:rsid w:val="001A34AE"/>
    <w:rsid w:val="001A4062"/>
    <w:rsid w:val="001A4181"/>
    <w:rsid w:val="001A4F3D"/>
    <w:rsid w:val="001A6AB8"/>
    <w:rsid w:val="001A733A"/>
    <w:rsid w:val="001A7B78"/>
    <w:rsid w:val="001A7EA3"/>
    <w:rsid w:val="001B1CE3"/>
    <w:rsid w:val="001B2CE7"/>
    <w:rsid w:val="001B3690"/>
    <w:rsid w:val="001B4020"/>
    <w:rsid w:val="001B4051"/>
    <w:rsid w:val="001B471C"/>
    <w:rsid w:val="001B5797"/>
    <w:rsid w:val="001B5A86"/>
    <w:rsid w:val="001B7C52"/>
    <w:rsid w:val="001C0AD1"/>
    <w:rsid w:val="001C33AE"/>
    <w:rsid w:val="001C4595"/>
    <w:rsid w:val="001C518A"/>
    <w:rsid w:val="001C538C"/>
    <w:rsid w:val="001C62FF"/>
    <w:rsid w:val="001C6BF3"/>
    <w:rsid w:val="001C6DD8"/>
    <w:rsid w:val="001C7AE3"/>
    <w:rsid w:val="001D04C2"/>
    <w:rsid w:val="001D0EF4"/>
    <w:rsid w:val="001D13F8"/>
    <w:rsid w:val="001D2025"/>
    <w:rsid w:val="001D36A9"/>
    <w:rsid w:val="001D3A7E"/>
    <w:rsid w:val="001D3C8D"/>
    <w:rsid w:val="001D43FD"/>
    <w:rsid w:val="001D4999"/>
    <w:rsid w:val="001D5211"/>
    <w:rsid w:val="001D5524"/>
    <w:rsid w:val="001D59DA"/>
    <w:rsid w:val="001D5AE7"/>
    <w:rsid w:val="001D6B08"/>
    <w:rsid w:val="001D7E06"/>
    <w:rsid w:val="001E1688"/>
    <w:rsid w:val="001E20BC"/>
    <w:rsid w:val="001E4586"/>
    <w:rsid w:val="001E47A6"/>
    <w:rsid w:val="001E4C81"/>
    <w:rsid w:val="001E4EBF"/>
    <w:rsid w:val="001E56C4"/>
    <w:rsid w:val="001E5721"/>
    <w:rsid w:val="001E5CEC"/>
    <w:rsid w:val="001E6658"/>
    <w:rsid w:val="001E66EF"/>
    <w:rsid w:val="001E7D5C"/>
    <w:rsid w:val="001F05AB"/>
    <w:rsid w:val="001F077C"/>
    <w:rsid w:val="001F10AF"/>
    <w:rsid w:val="001F14FF"/>
    <w:rsid w:val="001F198F"/>
    <w:rsid w:val="001F2195"/>
    <w:rsid w:val="001F270A"/>
    <w:rsid w:val="001F384E"/>
    <w:rsid w:val="001F4C4F"/>
    <w:rsid w:val="001F5169"/>
    <w:rsid w:val="001F6AA9"/>
    <w:rsid w:val="001F6CB0"/>
    <w:rsid w:val="001F76B9"/>
    <w:rsid w:val="002018CC"/>
    <w:rsid w:val="00202563"/>
    <w:rsid w:val="0020260C"/>
    <w:rsid w:val="00202964"/>
    <w:rsid w:val="00203298"/>
    <w:rsid w:val="00203E3B"/>
    <w:rsid w:val="00204C22"/>
    <w:rsid w:val="00204C3A"/>
    <w:rsid w:val="00205A78"/>
    <w:rsid w:val="00210B0E"/>
    <w:rsid w:val="00211F08"/>
    <w:rsid w:val="0021266E"/>
    <w:rsid w:val="002136F2"/>
    <w:rsid w:val="00213942"/>
    <w:rsid w:val="00214229"/>
    <w:rsid w:val="00215815"/>
    <w:rsid w:val="00215823"/>
    <w:rsid w:val="0021755A"/>
    <w:rsid w:val="002179ED"/>
    <w:rsid w:val="00220216"/>
    <w:rsid w:val="00220917"/>
    <w:rsid w:val="00220ADF"/>
    <w:rsid w:val="00221FFE"/>
    <w:rsid w:val="00222DFB"/>
    <w:rsid w:val="00223EFB"/>
    <w:rsid w:val="0022568D"/>
    <w:rsid w:val="002256F7"/>
    <w:rsid w:val="00225956"/>
    <w:rsid w:val="00226770"/>
    <w:rsid w:val="00227A9F"/>
    <w:rsid w:val="00230197"/>
    <w:rsid w:val="00230727"/>
    <w:rsid w:val="00230856"/>
    <w:rsid w:val="002317D1"/>
    <w:rsid w:val="00231E67"/>
    <w:rsid w:val="002328E7"/>
    <w:rsid w:val="00233022"/>
    <w:rsid w:val="00233752"/>
    <w:rsid w:val="00234193"/>
    <w:rsid w:val="00235D40"/>
    <w:rsid w:val="002365A9"/>
    <w:rsid w:val="002372B2"/>
    <w:rsid w:val="00237699"/>
    <w:rsid w:val="00240568"/>
    <w:rsid w:val="00241A72"/>
    <w:rsid w:val="00241D01"/>
    <w:rsid w:val="00241D77"/>
    <w:rsid w:val="002422BA"/>
    <w:rsid w:val="002429D7"/>
    <w:rsid w:val="00242FD2"/>
    <w:rsid w:val="00243FC3"/>
    <w:rsid w:val="00244182"/>
    <w:rsid w:val="002453A2"/>
    <w:rsid w:val="002453FC"/>
    <w:rsid w:val="00245B27"/>
    <w:rsid w:val="0024641B"/>
    <w:rsid w:val="00246457"/>
    <w:rsid w:val="00246EFC"/>
    <w:rsid w:val="0024740D"/>
    <w:rsid w:val="002501BD"/>
    <w:rsid w:val="00251187"/>
    <w:rsid w:val="00255976"/>
    <w:rsid w:val="002573DD"/>
    <w:rsid w:val="00257CEE"/>
    <w:rsid w:val="00257F96"/>
    <w:rsid w:val="002608F6"/>
    <w:rsid w:val="00261507"/>
    <w:rsid w:val="00262176"/>
    <w:rsid w:val="00262999"/>
    <w:rsid w:val="00262BB4"/>
    <w:rsid w:val="00262BF9"/>
    <w:rsid w:val="00262F37"/>
    <w:rsid w:val="00263F6B"/>
    <w:rsid w:val="0026437F"/>
    <w:rsid w:val="0026608A"/>
    <w:rsid w:val="00266314"/>
    <w:rsid w:val="00266327"/>
    <w:rsid w:val="0026788A"/>
    <w:rsid w:val="00267B3B"/>
    <w:rsid w:val="00267B92"/>
    <w:rsid w:val="00267B94"/>
    <w:rsid w:val="00267D9C"/>
    <w:rsid w:val="00270C1E"/>
    <w:rsid w:val="0027116E"/>
    <w:rsid w:val="00272240"/>
    <w:rsid w:val="002747AE"/>
    <w:rsid w:val="00274E6F"/>
    <w:rsid w:val="002810DC"/>
    <w:rsid w:val="00281823"/>
    <w:rsid w:val="0028252F"/>
    <w:rsid w:val="00284F7C"/>
    <w:rsid w:val="00285D8E"/>
    <w:rsid w:val="002864D7"/>
    <w:rsid w:val="002866E9"/>
    <w:rsid w:val="002869D9"/>
    <w:rsid w:val="00287276"/>
    <w:rsid w:val="002903FC"/>
    <w:rsid w:val="002919D6"/>
    <w:rsid w:val="00291A26"/>
    <w:rsid w:val="00291BAC"/>
    <w:rsid w:val="0029210C"/>
    <w:rsid w:val="00292220"/>
    <w:rsid w:val="0029238A"/>
    <w:rsid w:val="00294716"/>
    <w:rsid w:val="00295849"/>
    <w:rsid w:val="00295988"/>
    <w:rsid w:val="002961AB"/>
    <w:rsid w:val="00296836"/>
    <w:rsid w:val="002971D4"/>
    <w:rsid w:val="002A019A"/>
    <w:rsid w:val="002A1A4C"/>
    <w:rsid w:val="002A25B7"/>
    <w:rsid w:val="002A3104"/>
    <w:rsid w:val="002A461A"/>
    <w:rsid w:val="002A6037"/>
    <w:rsid w:val="002A64A6"/>
    <w:rsid w:val="002A67A9"/>
    <w:rsid w:val="002A74C9"/>
    <w:rsid w:val="002B0070"/>
    <w:rsid w:val="002B0194"/>
    <w:rsid w:val="002B05D0"/>
    <w:rsid w:val="002B1AEE"/>
    <w:rsid w:val="002B3CE4"/>
    <w:rsid w:val="002B6005"/>
    <w:rsid w:val="002B7C91"/>
    <w:rsid w:val="002C12FB"/>
    <w:rsid w:val="002C196F"/>
    <w:rsid w:val="002C285B"/>
    <w:rsid w:val="002C2CF6"/>
    <w:rsid w:val="002C3C0B"/>
    <w:rsid w:val="002C3FB7"/>
    <w:rsid w:val="002C6F56"/>
    <w:rsid w:val="002C78EC"/>
    <w:rsid w:val="002C7943"/>
    <w:rsid w:val="002D0377"/>
    <w:rsid w:val="002D0E58"/>
    <w:rsid w:val="002D193C"/>
    <w:rsid w:val="002D2A0E"/>
    <w:rsid w:val="002D2A98"/>
    <w:rsid w:val="002D34B6"/>
    <w:rsid w:val="002D3880"/>
    <w:rsid w:val="002D3DC1"/>
    <w:rsid w:val="002D3F72"/>
    <w:rsid w:val="002D4D88"/>
    <w:rsid w:val="002D4EB4"/>
    <w:rsid w:val="002D59B1"/>
    <w:rsid w:val="002D5B70"/>
    <w:rsid w:val="002D658A"/>
    <w:rsid w:val="002D725B"/>
    <w:rsid w:val="002E2E2C"/>
    <w:rsid w:val="002E3EBB"/>
    <w:rsid w:val="002E41AA"/>
    <w:rsid w:val="002E4F00"/>
    <w:rsid w:val="002E5450"/>
    <w:rsid w:val="002E6581"/>
    <w:rsid w:val="002E694E"/>
    <w:rsid w:val="002F29CA"/>
    <w:rsid w:val="002F2BD1"/>
    <w:rsid w:val="002F2E35"/>
    <w:rsid w:val="002F31C4"/>
    <w:rsid w:val="002F367E"/>
    <w:rsid w:val="002F3D87"/>
    <w:rsid w:val="002F53EF"/>
    <w:rsid w:val="002F6305"/>
    <w:rsid w:val="002F7249"/>
    <w:rsid w:val="002F7637"/>
    <w:rsid w:val="002F79D6"/>
    <w:rsid w:val="0030041F"/>
    <w:rsid w:val="0030063E"/>
    <w:rsid w:val="003024F0"/>
    <w:rsid w:val="00302DA8"/>
    <w:rsid w:val="0030564A"/>
    <w:rsid w:val="00305892"/>
    <w:rsid w:val="00306760"/>
    <w:rsid w:val="0030676F"/>
    <w:rsid w:val="00306D53"/>
    <w:rsid w:val="00307771"/>
    <w:rsid w:val="00307957"/>
    <w:rsid w:val="00311492"/>
    <w:rsid w:val="003126EA"/>
    <w:rsid w:val="00312878"/>
    <w:rsid w:val="00312DC0"/>
    <w:rsid w:val="00313152"/>
    <w:rsid w:val="0031392A"/>
    <w:rsid w:val="00315A25"/>
    <w:rsid w:val="00317418"/>
    <w:rsid w:val="00317F66"/>
    <w:rsid w:val="00320681"/>
    <w:rsid w:val="00320BCC"/>
    <w:rsid w:val="0032178E"/>
    <w:rsid w:val="00321EC9"/>
    <w:rsid w:val="003233D2"/>
    <w:rsid w:val="00323846"/>
    <w:rsid w:val="0032442C"/>
    <w:rsid w:val="00324B68"/>
    <w:rsid w:val="00325A52"/>
    <w:rsid w:val="003274D3"/>
    <w:rsid w:val="00330899"/>
    <w:rsid w:val="003309DE"/>
    <w:rsid w:val="00333791"/>
    <w:rsid w:val="00335119"/>
    <w:rsid w:val="00335731"/>
    <w:rsid w:val="00337769"/>
    <w:rsid w:val="00341264"/>
    <w:rsid w:val="0034144C"/>
    <w:rsid w:val="00343918"/>
    <w:rsid w:val="00343A7A"/>
    <w:rsid w:val="00343BA5"/>
    <w:rsid w:val="0034559D"/>
    <w:rsid w:val="0034563C"/>
    <w:rsid w:val="003456EA"/>
    <w:rsid w:val="00351653"/>
    <w:rsid w:val="0035227F"/>
    <w:rsid w:val="00353491"/>
    <w:rsid w:val="0035665E"/>
    <w:rsid w:val="00356B8B"/>
    <w:rsid w:val="00356FD6"/>
    <w:rsid w:val="003570A0"/>
    <w:rsid w:val="00357132"/>
    <w:rsid w:val="00357437"/>
    <w:rsid w:val="00357A78"/>
    <w:rsid w:val="0036299F"/>
    <w:rsid w:val="00362A7B"/>
    <w:rsid w:val="00363F9F"/>
    <w:rsid w:val="003647C6"/>
    <w:rsid w:val="0036482C"/>
    <w:rsid w:val="003652C6"/>
    <w:rsid w:val="0036558F"/>
    <w:rsid w:val="00366107"/>
    <w:rsid w:val="00370BF7"/>
    <w:rsid w:val="003711FC"/>
    <w:rsid w:val="00371520"/>
    <w:rsid w:val="00371DEF"/>
    <w:rsid w:val="0037274B"/>
    <w:rsid w:val="00372D4E"/>
    <w:rsid w:val="00373579"/>
    <w:rsid w:val="003754EE"/>
    <w:rsid w:val="00375A34"/>
    <w:rsid w:val="00377294"/>
    <w:rsid w:val="00377514"/>
    <w:rsid w:val="0038009F"/>
    <w:rsid w:val="00380636"/>
    <w:rsid w:val="003807DE"/>
    <w:rsid w:val="00380CC8"/>
    <w:rsid w:val="0038203F"/>
    <w:rsid w:val="00382164"/>
    <w:rsid w:val="00383499"/>
    <w:rsid w:val="00384F3A"/>
    <w:rsid w:val="003859FD"/>
    <w:rsid w:val="00385FAB"/>
    <w:rsid w:val="00386B69"/>
    <w:rsid w:val="00386C0F"/>
    <w:rsid w:val="00386ED9"/>
    <w:rsid w:val="00387017"/>
    <w:rsid w:val="0039014F"/>
    <w:rsid w:val="003909E4"/>
    <w:rsid w:val="00390CE3"/>
    <w:rsid w:val="00391B76"/>
    <w:rsid w:val="00392C69"/>
    <w:rsid w:val="00393109"/>
    <w:rsid w:val="0039405B"/>
    <w:rsid w:val="003962D8"/>
    <w:rsid w:val="00396DAC"/>
    <w:rsid w:val="00397981"/>
    <w:rsid w:val="003A2457"/>
    <w:rsid w:val="003A45F7"/>
    <w:rsid w:val="003A4733"/>
    <w:rsid w:val="003B0099"/>
    <w:rsid w:val="003B02CA"/>
    <w:rsid w:val="003B0BF8"/>
    <w:rsid w:val="003B180A"/>
    <w:rsid w:val="003B1A55"/>
    <w:rsid w:val="003B22AD"/>
    <w:rsid w:val="003B3C8D"/>
    <w:rsid w:val="003B4EF9"/>
    <w:rsid w:val="003B5B67"/>
    <w:rsid w:val="003B722C"/>
    <w:rsid w:val="003B7C28"/>
    <w:rsid w:val="003C0D4D"/>
    <w:rsid w:val="003C0FB5"/>
    <w:rsid w:val="003C135F"/>
    <w:rsid w:val="003C1BDB"/>
    <w:rsid w:val="003C22E0"/>
    <w:rsid w:val="003C3030"/>
    <w:rsid w:val="003C38B2"/>
    <w:rsid w:val="003C39ED"/>
    <w:rsid w:val="003C4A95"/>
    <w:rsid w:val="003C5F6F"/>
    <w:rsid w:val="003C6BC2"/>
    <w:rsid w:val="003D0784"/>
    <w:rsid w:val="003D1996"/>
    <w:rsid w:val="003D31BA"/>
    <w:rsid w:val="003D3697"/>
    <w:rsid w:val="003D4404"/>
    <w:rsid w:val="003D5377"/>
    <w:rsid w:val="003D5562"/>
    <w:rsid w:val="003D56C8"/>
    <w:rsid w:val="003D5EDE"/>
    <w:rsid w:val="003D60F0"/>
    <w:rsid w:val="003D6A52"/>
    <w:rsid w:val="003D76E7"/>
    <w:rsid w:val="003E0D79"/>
    <w:rsid w:val="003E135E"/>
    <w:rsid w:val="003E229A"/>
    <w:rsid w:val="003E2348"/>
    <w:rsid w:val="003E2DB6"/>
    <w:rsid w:val="003E3ED2"/>
    <w:rsid w:val="003E44C6"/>
    <w:rsid w:val="003E479A"/>
    <w:rsid w:val="003E5A11"/>
    <w:rsid w:val="003E74C9"/>
    <w:rsid w:val="003E755B"/>
    <w:rsid w:val="003E7852"/>
    <w:rsid w:val="003E7AC7"/>
    <w:rsid w:val="003F12A6"/>
    <w:rsid w:val="003F2252"/>
    <w:rsid w:val="003F2753"/>
    <w:rsid w:val="003F4444"/>
    <w:rsid w:val="003F468F"/>
    <w:rsid w:val="003F49D9"/>
    <w:rsid w:val="003F6668"/>
    <w:rsid w:val="004011F9"/>
    <w:rsid w:val="004013B2"/>
    <w:rsid w:val="00402E8D"/>
    <w:rsid w:val="00403648"/>
    <w:rsid w:val="0040384B"/>
    <w:rsid w:val="00403CBC"/>
    <w:rsid w:val="00404749"/>
    <w:rsid w:val="00405487"/>
    <w:rsid w:val="00405A12"/>
    <w:rsid w:val="00405CC1"/>
    <w:rsid w:val="00405F50"/>
    <w:rsid w:val="00407E42"/>
    <w:rsid w:val="00410827"/>
    <w:rsid w:val="004108C1"/>
    <w:rsid w:val="004108FC"/>
    <w:rsid w:val="00410FF4"/>
    <w:rsid w:val="00411625"/>
    <w:rsid w:val="00411933"/>
    <w:rsid w:val="00411DAB"/>
    <w:rsid w:val="00412CDD"/>
    <w:rsid w:val="004134E4"/>
    <w:rsid w:val="00414DAF"/>
    <w:rsid w:val="0042039C"/>
    <w:rsid w:val="004207F8"/>
    <w:rsid w:val="00421D1D"/>
    <w:rsid w:val="004224C3"/>
    <w:rsid w:val="00422C9C"/>
    <w:rsid w:val="00424C22"/>
    <w:rsid w:val="00427342"/>
    <w:rsid w:val="00427665"/>
    <w:rsid w:val="00427733"/>
    <w:rsid w:val="00430882"/>
    <w:rsid w:val="00431E86"/>
    <w:rsid w:val="00433437"/>
    <w:rsid w:val="00433478"/>
    <w:rsid w:val="004340D4"/>
    <w:rsid w:val="00435A58"/>
    <w:rsid w:val="004373DE"/>
    <w:rsid w:val="00440153"/>
    <w:rsid w:val="004401AD"/>
    <w:rsid w:val="00440E13"/>
    <w:rsid w:val="004412B7"/>
    <w:rsid w:val="00441560"/>
    <w:rsid w:val="004415E7"/>
    <w:rsid w:val="00441E01"/>
    <w:rsid w:val="00441E25"/>
    <w:rsid w:val="00441EC6"/>
    <w:rsid w:val="00442970"/>
    <w:rsid w:val="00444D0C"/>
    <w:rsid w:val="00445919"/>
    <w:rsid w:val="00445E5B"/>
    <w:rsid w:val="00445F48"/>
    <w:rsid w:val="00446C7B"/>
    <w:rsid w:val="00446D39"/>
    <w:rsid w:val="00447369"/>
    <w:rsid w:val="00447E61"/>
    <w:rsid w:val="00450642"/>
    <w:rsid w:val="00451033"/>
    <w:rsid w:val="00451D23"/>
    <w:rsid w:val="00452186"/>
    <w:rsid w:val="004521D1"/>
    <w:rsid w:val="00453E22"/>
    <w:rsid w:val="004541FB"/>
    <w:rsid w:val="004549E7"/>
    <w:rsid w:val="00456016"/>
    <w:rsid w:val="00456969"/>
    <w:rsid w:val="00456A3B"/>
    <w:rsid w:val="0045718B"/>
    <w:rsid w:val="00457283"/>
    <w:rsid w:val="00457887"/>
    <w:rsid w:val="004579C5"/>
    <w:rsid w:val="00461785"/>
    <w:rsid w:val="004618E2"/>
    <w:rsid w:val="004634D5"/>
    <w:rsid w:val="004636D0"/>
    <w:rsid w:val="00463802"/>
    <w:rsid w:val="004644EB"/>
    <w:rsid w:val="00466223"/>
    <w:rsid w:val="00466FA8"/>
    <w:rsid w:val="00470AA7"/>
    <w:rsid w:val="0047118B"/>
    <w:rsid w:val="00472037"/>
    <w:rsid w:val="004723C0"/>
    <w:rsid w:val="00472736"/>
    <w:rsid w:val="004747F9"/>
    <w:rsid w:val="00474804"/>
    <w:rsid w:val="00474D64"/>
    <w:rsid w:val="0047517F"/>
    <w:rsid w:val="004756E0"/>
    <w:rsid w:val="0047583E"/>
    <w:rsid w:val="00477F82"/>
    <w:rsid w:val="00481ABD"/>
    <w:rsid w:val="0048275F"/>
    <w:rsid w:val="0048319F"/>
    <w:rsid w:val="004833F9"/>
    <w:rsid w:val="004834FD"/>
    <w:rsid w:val="00483A4C"/>
    <w:rsid w:val="0048551E"/>
    <w:rsid w:val="00486006"/>
    <w:rsid w:val="004865E3"/>
    <w:rsid w:val="0049049D"/>
    <w:rsid w:val="00491E57"/>
    <w:rsid w:val="004923D8"/>
    <w:rsid w:val="004962BC"/>
    <w:rsid w:val="004966DF"/>
    <w:rsid w:val="00496CDD"/>
    <w:rsid w:val="00497448"/>
    <w:rsid w:val="00497EBC"/>
    <w:rsid w:val="004A0816"/>
    <w:rsid w:val="004A08F1"/>
    <w:rsid w:val="004A09F8"/>
    <w:rsid w:val="004A0EEC"/>
    <w:rsid w:val="004A1A3C"/>
    <w:rsid w:val="004A1C4B"/>
    <w:rsid w:val="004A263B"/>
    <w:rsid w:val="004A2C58"/>
    <w:rsid w:val="004A31CF"/>
    <w:rsid w:val="004A3C3B"/>
    <w:rsid w:val="004A42C3"/>
    <w:rsid w:val="004A6BEA"/>
    <w:rsid w:val="004A7AB6"/>
    <w:rsid w:val="004B0279"/>
    <w:rsid w:val="004B0E16"/>
    <w:rsid w:val="004B2682"/>
    <w:rsid w:val="004B2DA1"/>
    <w:rsid w:val="004B361C"/>
    <w:rsid w:val="004B4AF7"/>
    <w:rsid w:val="004B58A4"/>
    <w:rsid w:val="004B667B"/>
    <w:rsid w:val="004B7CF9"/>
    <w:rsid w:val="004C0B14"/>
    <w:rsid w:val="004C0CD3"/>
    <w:rsid w:val="004C173D"/>
    <w:rsid w:val="004C266C"/>
    <w:rsid w:val="004C2873"/>
    <w:rsid w:val="004C2903"/>
    <w:rsid w:val="004C2F95"/>
    <w:rsid w:val="004C36B8"/>
    <w:rsid w:val="004C3836"/>
    <w:rsid w:val="004C38B5"/>
    <w:rsid w:val="004C4245"/>
    <w:rsid w:val="004C4664"/>
    <w:rsid w:val="004C63B2"/>
    <w:rsid w:val="004C7188"/>
    <w:rsid w:val="004C7EF9"/>
    <w:rsid w:val="004D0925"/>
    <w:rsid w:val="004D0B20"/>
    <w:rsid w:val="004D0C7B"/>
    <w:rsid w:val="004D17A5"/>
    <w:rsid w:val="004D2550"/>
    <w:rsid w:val="004D4506"/>
    <w:rsid w:val="004D50CC"/>
    <w:rsid w:val="004D5472"/>
    <w:rsid w:val="004D56B7"/>
    <w:rsid w:val="004D6092"/>
    <w:rsid w:val="004D73D3"/>
    <w:rsid w:val="004D7469"/>
    <w:rsid w:val="004D78EF"/>
    <w:rsid w:val="004D7D03"/>
    <w:rsid w:val="004E021F"/>
    <w:rsid w:val="004E0FA7"/>
    <w:rsid w:val="004E1C02"/>
    <w:rsid w:val="004E2DB9"/>
    <w:rsid w:val="004E376E"/>
    <w:rsid w:val="004E3917"/>
    <w:rsid w:val="004E3B50"/>
    <w:rsid w:val="004E3C84"/>
    <w:rsid w:val="004E4D1E"/>
    <w:rsid w:val="004E59D3"/>
    <w:rsid w:val="004E64D6"/>
    <w:rsid w:val="004E6B8C"/>
    <w:rsid w:val="004E6CD1"/>
    <w:rsid w:val="004E6F29"/>
    <w:rsid w:val="004F0ABF"/>
    <w:rsid w:val="004F10D3"/>
    <w:rsid w:val="004F1669"/>
    <w:rsid w:val="004F2931"/>
    <w:rsid w:val="004F2EAA"/>
    <w:rsid w:val="004F30D5"/>
    <w:rsid w:val="004F37DC"/>
    <w:rsid w:val="004F3C73"/>
    <w:rsid w:val="004F4E8C"/>
    <w:rsid w:val="004F5BE2"/>
    <w:rsid w:val="004F6063"/>
    <w:rsid w:val="004F62EA"/>
    <w:rsid w:val="004F6966"/>
    <w:rsid w:val="004F7276"/>
    <w:rsid w:val="004F76C5"/>
    <w:rsid w:val="0050013B"/>
    <w:rsid w:val="0050085A"/>
    <w:rsid w:val="00500EB3"/>
    <w:rsid w:val="0050261F"/>
    <w:rsid w:val="005026E2"/>
    <w:rsid w:val="00502D75"/>
    <w:rsid w:val="005035DC"/>
    <w:rsid w:val="005045F8"/>
    <w:rsid w:val="005065A7"/>
    <w:rsid w:val="005068E4"/>
    <w:rsid w:val="0050704D"/>
    <w:rsid w:val="005106A9"/>
    <w:rsid w:val="00511D3A"/>
    <w:rsid w:val="00511FD8"/>
    <w:rsid w:val="00512586"/>
    <w:rsid w:val="0051290F"/>
    <w:rsid w:val="00512D7E"/>
    <w:rsid w:val="00512E09"/>
    <w:rsid w:val="00513151"/>
    <w:rsid w:val="00513C9F"/>
    <w:rsid w:val="005148F5"/>
    <w:rsid w:val="00515599"/>
    <w:rsid w:val="00515B31"/>
    <w:rsid w:val="00515D64"/>
    <w:rsid w:val="00516417"/>
    <w:rsid w:val="00517D79"/>
    <w:rsid w:val="005223B1"/>
    <w:rsid w:val="00522D5A"/>
    <w:rsid w:val="00524AED"/>
    <w:rsid w:val="00524E08"/>
    <w:rsid w:val="005259AF"/>
    <w:rsid w:val="00525F0C"/>
    <w:rsid w:val="0052618D"/>
    <w:rsid w:val="00526F70"/>
    <w:rsid w:val="0052735E"/>
    <w:rsid w:val="00530247"/>
    <w:rsid w:val="00530918"/>
    <w:rsid w:val="00530F76"/>
    <w:rsid w:val="0053107A"/>
    <w:rsid w:val="00531616"/>
    <w:rsid w:val="0053359D"/>
    <w:rsid w:val="00533A76"/>
    <w:rsid w:val="0053488F"/>
    <w:rsid w:val="00534A55"/>
    <w:rsid w:val="00535D20"/>
    <w:rsid w:val="005373AC"/>
    <w:rsid w:val="00537D14"/>
    <w:rsid w:val="0054056B"/>
    <w:rsid w:val="00540F10"/>
    <w:rsid w:val="00540FB0"/>
    <w:rsid w:val="00541A6B"/>
    <w:rsid w:val="005421FB"/>
    <w:rsid w:val="0054335B"/>
    <w:rsid w:val="00544910"/>
    <w:rsid w:val="0054663D"/>
    <w:rsid w:val="00546D55"/>
    <w:rsid w:val="005476D4"/>
    <w:rsid w:val="00551302"/>
    <w:rsid w:val="0055171B"/>
    <w:rsid w:val="00551C87"/>
    <w:rsid w:val="00551F40"/>
    <w:rsid w:val="00552FCE"/>
    <w:rsid w:val="00553E39"/>
    <w:rsid w:val="00554747"/>
    <w:rsid w:val="00554772"/>
    <w:rsid w:val="005549D6"/>
    <w:rsid w:val="00555518"/>
    <w:rsid w:val="00557684"/>
    <w:rsid w:val="00557EDF"/>
    <w:rsid w:val="00561836"/>
    <w:rsid w:val="005620B6"/>
    <w:rsid w:val="005621C3"/>
    <w:rsid w:val="005625F3"/>
    <w:rsid w:val="00562D65"/>
    <w:rsid w:val="00564C76"/>
    <w:rsid w:val="00564EF0"/>
    <w:rsid w:val="00564FC6"/>
    <w:rsid w:val="00565EA7"/>
    <w:rsid w:val="00567959"/>
    <w:rsid w:val="005700AB"/>
    <w:rsid w:val="0057095D"/>
    <w:rsid w:val="005710FE"/>
    <w:rsid w:val="00571166"/>
    <w:rsid w:val="00571844"/>
    <w:rsid w:val="00572E2E"/>
    <w:rsid w:val="00573B83"/>
    <w:rsid w:val="0057538B"/>
    <w:rsid w:val="00575984"/>
    <w:rsid w:val="00575C0B"/>
    <w:rsid w:val="005767D4"/>
    <w:rsid w:val="00577676"/>
    <w:rsid w:val="005808DE"/>
    <w:rsid w:val="005817E0"/>
    <w:rsid w:val="00582F7B"/>
    <w:rsid w:val="005849D9"/>
    <w:rsid w:val="00584E39"/>
    <w:rsid w:val="0058607A"/>
    <w:rsid w:val="00587DBC"/>
    <w:rsid w:val="00587F2C"/>
    <w:rsid w:val="005901CB"/>
    <w:rsid w:val="00590946"/>
    <w:rsid w:val="00590C50"/>
    <w:rsid w:val="00590D22"/>
    <w:rsid w:val="00591390"/>
    <w:rsid w:val="005950D3"/>
    <w:rsid w:val="005962FA"/>
    <w:rsid w:val="00596D0A"/>
    <w:rsid w:val="00597942"/>
    <w:rsid w:val="00597DED"/>
    <w:rsid w:val="005A13C1"/>
    <w:rsid w:val="005A2445"/>
    <w:rsid w:val="005A2BAD"/>
    <w:rsid w:val="005A42E4"/>
    <w:rsid w:val="005A5370"/>
    <w:rsid w:val="005A631F"/>
    <w:rsid w:val="005A640F"/>
    <w:rsid w:val="005A709B"/>
    <w:rsid w:val="005A7AB8"/>
    <w:rsid w:val="005B191B"/>
    <w:rsid w:val="005B31FC"/>
    <w:rsid w:val="005B37D2"/>
    <w:rsid w:val="005B4E83"/>
    <w:rsid w:val="005B6FE2"/>
    <w:rsid w:val="005B7283"/>
    <w:rsid w:val="005C0A66"/>
    <w:rsid w:val="005C1178"/>
    <w:rsid w:val="005C1D43"/>
    <w:rsid w:val="005C1EE3"/>
    <w:rsid w:val="005C1F2E"/>
    <w:rsid w:val="005C26FB"/>
    <w:rsid w:val="005C2C4E"/>
    <w:rsid w:val="005C3822"/>
    <w:rsid w:val="005C439F"/>
    <w:rsid w:val="005C4C7D"/>
    <w:rsid w:val="005C5140"/>
    <w:rsid w:val="005D09CF"/>
    <w:rsid w:val="005D1173"/>
    <w:rsid w:val="005D1499"/>
    <w:rsid w:val="005D23BA"/>
    <w:rsid w:val="005D2561"/>
    <w:rsid w:val="005D278C"/>
    <w:rsid w:val="005D34A9"/>
    <w:rsid w:val="005D3B73"/>
    <w:rsid w:val="005D5F7D"/>
    <w:rsid w:val="005D625D"/>
    <w:rsid w:val="005D6827"/>
    <w:rsid w:val="005D6C5D"/>
    <w:rsid w:val="005D74BD"/>
    <w:rsid w:val="005D7810"/>
    <w:rsid w:val="005D7AF2"/>
    <w:rsid w:val="005E0C2F"/>
    <w:rsid w:val="005E24C9"/>
    <w:rsid w:val="005E296A"/>
    <w:rsid w:val="005E2E35"/>
    <w:rsid w:val="005E386D"/>
    <w:rsid w:val="005E3A72"/>
    <w:rsid w:val="005E47F3"/>
    <w:rsid w:val="005E4F29"/>
    <w:rsid w:val="005E537A"/>
    <w:rsid w:val="005E7285"/>
    <w:rsid w:val="005E7421"/>
    <w:rsid w:val="005E786C"/>
    <w:rsid w:val="005E7A49"/>
    <w:rsid w:val="005F0003"/>
    <w:rsid w:val="005F05BC"/>
    <w:rsid w:val="005F1494"/>
    <w:rsid w:val="005F204E"/>
    <w:rsid w:val="005F23E9"/>
    <w:rsid w:val="005F48A5"/>
    <w:rsid w:val="005F49EF"/>
    <w:rsid w:val="005F6490"/>
    <w:rsid w:val="005F6BFB"/>
    <w:rsid w:val="005F7468"/>
    <w:rsid w:val="005F799D"/>
    <w:rsid w:val="0060014C"/>
    <w:rsid w:val="00600FCE"/>
    <w:rsid w:val="0060250D"/>
    <w:rsid w:val="00602A3E"/>
    <w:rsid w:val="006045D4"/>
    <w:rsid w:val="00605602"/>
    <w:rsid w:val="00605FDB"/>
    <w:rsid w:val="00606C72"/>
    <w:rsid w:val="006072AE"/>
    <w:rsid w:val="006110C8"/>
    <w:rsid w:val="006114B9"/>
    <w:rsid w:val="00612968"/>
    <w:rsid w:val="00612A36"/>
    <w:rsid w:val="00612E8F"/>
    <w:rsid w:val="006131C8"/>
    <w:rsid w:val="006143A3"/>
    <w:rsid w:val="00614481"/>
    <w:rsid w:val="0061577E"/>
    <w:rsid w:val="00615B6D"/>
    <w:rsid w:val="006169B9"/>
    <w:rsid w:val="00616AB5"/>
    <w:rsid w:val="00616C98"/>
    <w:rsid w:val="00617071"/>
    <w:rsid w:val="00617F03"/>
    <w:rsid w:val="006202BC"/>
    <w:rsid w:val="00620A65"/>
    <w:rsid w:val="00621572"/>
    <w:rsid w:val="0062318D"/>
    <w:rsid w:val="006233A5"/>
    <w:rsid w:val="006238E2"/>
    <w:rsid w:val="00623943"/>
    <w:rsid w:val="00623FBD"/>
    <w:rsid w:val="00624D67"/>
    <w:rsid w:val="00624FFF"/>
    <w:rsid w:val="00625F47"/>
    <w:rsid w:val="0063008F"/>
    <w:rsid w:val="00630B1D"/>
    <w:rsid w:val="00630C7F"/>
    <w:rsid w:val="00631BF1"/>
    <w:rsid w:val="00632E04"/>
    <w:rsid w:val="00636100"/>
    <w:rsid w:val="00636D21"/>
    <w:rsid w:val="00636D3A"/>
    <w:rsid w:val="00637364"/>
    <w:rsid w:val="0064037A"/>
    <w:rsid w:val="00640614"/>
    <w:rsid w:val="00641E24"/>
    <w:rsid w:val="006421D8"/>
    <w:rsid w:val="00643775"/>
    <w:rsid w:val="00644773"/>
    <w:rsid w:val="00645A65"/>
    <w:rsid w:val="00645D8D"/>
    <w:rsid w:val="006465DD"/>
    <w:rsid w:val="00646C09"/>
    <w:rsid w:val="00650B18"/>
    <w:rsid w:val="00650CFD"/>
    <w:rsid w:val="00652A24"/>
    <w:rsid w:val="00653B88"/>
    <w:rsid w:val="00653EAA"/>
    <w:rsid w:val="00654007"/>
    <w:rsid w:val="006558E7"/>
    <w:rsid w:val="00656457"/>
    <w:rsid w:val="00657A2C"/>
    <w:rsid w:val="00661653"/>
    <w:rsid w:val="00662C1F"/>
    <w:rsid w:val="006632A1"/>
    <w:rsid w:val="006634F9"/>
    <w:rsid w:val="00663AB2"/>
    <w:rsid w:val="006644FD"/>
    <w:rsid w:val="00664B5C"/>
    <w:rsid w:val="00665A00"/>
    <w:rsid w:val="00665AB4"/>
    <w:rsid w:val="00665D0D"/>
    <w:rsid w:val="006700E7"/>
    <w:rsid w:val="00670723"/>
    <w:rsid w:val="00670AD8"/>
    <w:rsid w:val="00671096"/>
    <w:rsid w:val="0067113E"/>
    <w:rsid w:val="006716C3"/>
    <w:rsid w:val="006721DF"/>
    <w:rsid w:val="00672F79"/>
    <w:rsid w:val="0067635D"/>
    <w:rsid w:val="00676F06"/>
    <w:rsid w:val="006775A9"/>
    <w:rsid w:val="00680122"/>
    <w:rsid w:val="006806E4"/>
    <w:rsid w:val="00680794"/>
    <w:rsid w:val="006830C9"/>
    <w:rsid w:val="006838E1"/>
    <w:rsid w:val="0068477F"/>
    <w:rsid w:val="00684D24"/>
    <w:rsid w:val="00684D68"/>
    <w:rsid w:val="0068523D"/>
    <w:rsid w:val="00685455"/>
    <w:rsid w:val="00685745"/>
    <w:rsid w:val="00686A25"/>
    <w:rsid w:val="00686F3D"/>
    <w:rsid w:val="0068759E"/>
    <w:rsid w:val="00690A99"/>
    <w:rsid w:val="006915B6"/>
    <w:rsid w:val="00691EE4"/>
    <w:rsid w:val="00692B50"/>
    <w:rsid w:val="00695146"/>
    <w:rsid w:val="0069617C"/>
    <w:rsid w:val="00696288"/>
    <w:rsid w:val="006A00DE"/>
    <w:rsid w:val="006A094E"/>
    <w:rsid w:val="006A1136"/>
    <w:rsid w:val="006A1226"/>
    <w:rsid w:val="006A22D9"/>
    <w:rsid w:val="006A31E0"/>
    <w:rsid w:val="006A3932"/>
    <w:rsid w:val="006A43D7"/>
    <w:rsid w:val="006A459D"/>
    <w:rsid w:val="006A45BD"/>
    <w:rsid w:val="006A4910"/>
    <w:rsid w:val="006A5560"/>
    <w:rsid w:val="006A571E"/>
    <w:rsid w:val="006A70CB"/>
    <w:rsid w:val="006B0561"/>
    <w:rsid w:val="006B1A20"/>
    <w:rsid w:val="006B1A35"/>
    <w:rsid w:val="006B1A6B"/>
    <w:rsid w:val="006B1DE1"/>
    <w:rsid w:val="006B20AC"/>
    <w:rsid w:val="006B2DB3"/>
    <w:rsid w:val="006B378C"/>
    <w:rsid w:val="006B3860"/>
    <w:rsid w:val="006B5451"/>
    <w:rsid w:val="006B6680"/>
    <w:rsid w:val="006B6844"/>
    <w:rsid w:val="006B69DE"/>
    <w:rsid w:val="006B7405"/>
    <w:rsid w:val="006B7F91"/>
    <w:rsid w:val="006C0203"/>
    <w:rsid w:val="006C171F"/>
    <w:rsid w:val="006C38CF"/>
    <w:rsid w:val="006C4C54"/>
    <w:rsid w:val="006C4D3A"/>
    <w:rsid w:val="006C5B1B"/>
    <w:rsid w:val="006C6EDE"/>
    <w:rsid w:val="006C7EDA"/>
    <w:rsid w:val="006D1F39"/>
    <w:rsid w:val="006D3109"/>
    <w:rsid w:val="006D3760"/>
    <w:rsid w:val="006D3D1B"/>
    <w:rsid w:val="006D54D1"/>
    <w:rsid w:val="006D5687"/>
    <w:rsid w:val="006D5E03"/>
    <w:rsid w:val="006D67B5"/>
    <w:rsid w:val="006D71C9"/>
    <w:rsid w:val="006E045D"/>
    <w:rsid w:val="006E1B39"/>
    <w:rsid w:val="006E251F"/>
    <w:rsid w:val="006E405B"/>
    <w:rsid w:val="006E4C70"/>
    <w:rsid w:val="006E511A"/>
    <w:rsid w:val="006E535E"/>
    <w:rsid w:val="006E54BE"/>
    <w:rsid w:val="006E751E"/>
    <w:rsid w:val="006F19D4"/>
    <w:rsid w:val="006F24AC"/>
    <w:rsid w:val="006F2935"/>
    <w:rsid w:val="006F2A22"/>
    <w:rsid w:val="006F2F06"/>
    <w:rsid w:val="006F3040"/>
    <w:rsid w:val="006F30A4"/>
    <w:rsid w:val="006F3AFC"/>
    <w:rsid w:val="006F3FDC"/>
    <w:rsid w:val="006F4562"/>
    <w:rsid w:val="006F5B2A"/>
    <w:rsid w:val="006F7497"/>
    <w:rsid w:val="006F7832"/>
    <w:rsid w:val="00700A21"/>
    <w:rsid w:val="00702155"/>
    <w:rsid w:val="0070286D"/>
    <w:rsid w:val="00703094"/>
    <w:rsid w:val="007052A4"/>
    <w:rsid w:val="007052F7"/>
    <w:rsid w:val="007057F5"/>
    <w:rsid w:val="007058C0"/>
    <w:rsid w:val="0070745E"/>
    <w:rsid w:val="007079DC"/>
    <w:rsid w:val="00711216"/>
    <w:rsid w:val="0071157F"/>
    <w:rsid w:val="0071220F"/>
    <w:rsid w:val="00712ED8"/>
    <w:rsid w:val="0071550B"/>
    <w:rsid w:val="00715CE7"/>
    <w:rsid w:val="00721199"/>
    <w:rsid w:val="00721214"/>
    <w:rsid w:val="00722536"/>
    <w:rsid w:val="00723431"/>
    <w:rsid w:val="00724926"/>
    <w:rsid w:val="00725337"/>
    <w:rsid w:val="00725368"/>
    <w:rsid w:val="00725E27"/>
    <w:rsid w:val="00727D98"/>
    <w:rsid w:val="00730FD4"/>
    <w:rsid w:val="0073257A"/>
    <w:rsid w:val="00733786"/>
    <w:rsid w:val="00733E72"/>
    <w:rsid w:val="007342CC"/>
    <w:rsid w:val="007342DD"/>
    <w:rsid w:val="00734717"/>
    <w:rsid w:val="00734FEF"/>
    <w:rsid w:val="0073500F"/>
    <w:rsid w:val="007367A0"/>
    <w:rsid w:val="00736E25"/>
    <w:rsid w:val="00737219"/>
    <w:rsid w:val="0074130D"/>
    <w:rsid w:val="007419E8"/>
    <w:rsid w:val="00742012"/>
    <w:rsid w:val="00743785"/>
    <w:rsid w:val="00744E95"/>
    <w:rsid w:val="00745158"/>
    <w:rsid w:val="00746371"/>
    <w:rsid w:val="00746C1B"/>
    <w:rsid w:val="00751200"/>
    <w:rsid w:val="007515C0"/>
    <w:rsid w:val="00751A9F"/>
    <w:rsid w:val="00751B29"/>
    <w:rsid w:val="0075297E"/>
    <w:rsid w:val="00752A65"/>
    <w:rsid w:val="007547D9"/>
    <w:rsid w:val="00757422"/>
    <w:rsid w:val="00761715"/>
    <w:rsid w:val="0076261D"/>
    <w:rsid w:val="00762635"/>
    <w:rsid w:val="00764261"/>
    <w:rsid w:val="0076648C"/>
    <w:rsid w:val="007666C6"/>
    <w:rsid w:val="0076708C"/>
    <w:rsid w:val="00767237"/>
    <w:rsid w:val="00767B77"/>
    <w:rsid w:val="00770A07"/>
    <w:rsid w:val="00771143"/>
    <w:rsid w:val="00771956"/>
    <w:rsid w:val="00771E67"/>
    <w:rsid w:val="00773798"/>
    <w:rsid w:val="0077598C"/>
    <w:rsid w:val="00775E5B"/>
    <w:rsid w:val="00776666"/>
    <w:rsid w:val="007768F6"/>
    <w:rsid w:val="00780491"/>
    <w:rsid w:val="00780DDC"/>
    <w:rsid w:val="00781BB1"/>
    <w:rsid w:val="00782C6A"/>
    <w:rsid w:val="00783B81"/>
    <w:rsid w:val="007854CC"/>
    <w:rsid w:val="00791E7B"/>
    <w:rsid w:val="007929BE"/>
    <w:rsid w:val="00792CC8"/>
    <w:rsid w:val="00792EF5"/>
    <w:rsid w:val="0079434B"/>
    <w:rsid w:val="00794706"/>
    <w:rsid w:val="00794E3E"/>
    <w:rsid w:val="00794F71"/>
    <w:rsid w:val="0079705E"/>
    <w:rsid w:val="00797D96"/>
    <w:rsid w:val="007A0164"/>
    <w:rsid w:val="007A1F8C"/>
    <w:rsid w:val="007A2966"/>
    <w:rsid w:val="007A2AE8"/>
    <w:rsid w:val="007A2E3F"/>
    <w:rsid w:val="007A329C"/>
    <w:rsid w:val="007A388A"/>
    <w:rsid w:val="007A48B4"/>
    <w:rsid w:val="007A4B0C"/>
    <w:rsid w:val="007A4B8C"/>
    <w:rsid w:val="007A4F37"/>
    <w:rsid w:val="007A511B"/>
    <w:rsid w:val="007A5506"/>
    <w:rsid w:val="007B0140"/>
    <w:rsid w:val="007B1842"/>
    <w:rsid w:val="007B2134"/>
    <w:rsid w:val="007B22C7"/>
    <w:rsid w:val="007B23C7"/>
    <w:rsid w:val="007B2D88"/>
    <w:rsid w:val="007B39B6"/>
    <w:rsid w:val="007B3CFF"/>
    <w:rsid w:val="007B4E6B"/>
    <w:rsid w:val="007B59B8"/>
    <w:rsid w:val="007B6F4A"/>
    <w:rsid w:val="007C12C1"/>
    <w:rsid w:val="007C23FD"/>
    <w:rsid w:val="007C24FB"/>
    <w:rsid w:val="007C32DB"/>
    <w:rsid w:val="007C55C8"/>
    <w:rsid w:val="007C5BA4"/>
    <w:rsid w:val="007C62F9"/>
    <w:rsid w:val="007C720E"/>
    <w:rsid w:val="007C7B1F"/>
    <w:rsid w:val="007D1136"/>
    <w:rsid w:val="007D14D6"/>
    <w:rsid w:val="007D2959"/>
    <w:rsid w:val="007D4527"/>
    <w:rsid w:val="007D55C4"/>
    <w:rsid w:val="007D56E4"/>
    <w:rsid w:val="007D614C"/>
    <w:rsid w:val="007D7718"/>
    <w:rsid w:val="007D7B02"/>
    <w:rsid w:val="007E0402"/>
    <w:rsid w:val="007E041F"/>
    <w:rsid w:val="007E16CE"/>
    <w:rsid w:val="007E25D5"/>
    <w:rsid w:val="007E39A3"/>
    <w:rsid w:val="007E4689"/>
    <w:rsid w:val="007E49FE"/>
    <w:rsid w:val="007E56A4"/>
    <w:rsid w:val="007E599E"/>
    <w:rsid w:val="007E78CC"/>
    <w:rsid w:val="007F094E"/>
    <w:rsid w:val="007F17FA"/>
    <w:rsid w:val="007F25EC"/>
    <w:rsid w:val="007F26BB"/>
    <w:rsid w:val="007F57AC"/>
    <w:rsid w:val="007F6016"/>
    <w:rsid w:val="007F7180"/>
    <w:rsid w:val="007F75CE"/>
    <w:rsid w:val="0080018B"/>
    <w:rsid w:val="008007BE"/>
    <w:rsid w:val="00800A80"/>
    <w:rsid w:val="008011A7"/>
    <w:rsid w:val="00802FB1"/>
    <w:rsid w:val="00803FDC"/>
    <w:rsid w:val="00804C99"/>
    <w:rsid w:val="00804FCA"/>
    <w:rsid w:val="0080521A"/>
    <w:rsid w:val="008052E9"/>
    <w:rsid w:val="00805F44"/>
    <w:rsid w:val="0080756C"/>
    <w:rsid w:val="008075C1"/>
    <w:rsid w:val="0080799B"/>
    <w:rsid w:val="00812809"/>
    <w:rsid w:val="00813ACE"/>
    <w:rsid w:val="00813E1D"/>
    <w:rsid w:val="008144D8"/>
    <w:rsid w:val="00814AE0"/>
    <w:rsid w:val="008154AE"/>
    <w:rsid w:val="008160EF"/>
    <w:rsid w:val="008164D9"/>
    <w:rsid w:val="00816BAA"/>
    <w:rsid w:val="00816FAB"/>
    <w:rsid w:val="00816FD5"/>
    <w:rsid w:val="00817EEF"/>
    <w:rsid w:val="00820338"/>
    <w:rsid w:val="008208D3"/>
    <w:rsid w:val="00822AAA"/>
    <w:rsid w:val="00822E0D"/>
    <w:rsid w:val="00822FB6"/>
    <w:rsid w:val="008235EC"/>
    <w:rsid w:val="0082556E"/>
    <w:rsid w:val="008269E9"/>
    <w:rsid w:val="00826D37"/>
    <w:rsid w:val="00826D7B"/>
    <w:rsid w:val="00826DF8"/>
    <w:rsid w:val="00827231"/>
    <w:rsid w:val="00830DBB"/>
    <w:rsid w:val="00831B71"/>
    <w:rsid w:val="0083254B"/>
    <w:rsid w:val="008340BE"/>
    <w:rsid w:val="008344BA"/>
    <w:rsid w:val="00834FF1"/>
    <w:rsid w:val="00835833"/>
    <w:rsid w:val="0083711E"/>
    <w:rsid w:val="008374D6"/>
    <w:rsid w:val="008377D6"/>
    <w:rsid w:val="0084091F"/>
    <w:rsid w:val="008428E2"/>
    <w:rsid w:val="00843146"/>
    <w:rsid w:val="00845298"/>
    <w:rsid w:val="00846385"/>
    <w:rsid w:val="00846433"/>
    <w:rsid w:val="00847ADC"/>
    <w:rsid w:val="00850153"/>
    <w:rsid w:val="008509ED"/>
    <w:rsid w:val="00853B46"/>
    <w:rsid w:val="0085409B"/>
    <w:rsid w:val="00854314"/>
    <w:rsid w:val="0085432C"/>
    <w:rsid w:val="008543DE"/>
    <w:rsid w:val="008558F6"/>
    <w:rsid w:val="00856604"/>
    <w:rsid w:val="00857F35"/>
    <w:rsid w:val="0086133B"/>
    <w:rsid w:val="0086161D"/>
    <w:rsid w:val="00861DF6"/>
    <w:rsid w:val="008623D6"/>
    <w:rsid w:val="00863AC8"/>
    <w:rsid w:val="00863BB7"/>
    <w:rsid w:val="00864CA5"/>
    <w:rsid w:val="00865986"/>
    <w:rsid w:val="008663F7"/>
    <w:rsid w:val="00866454"/>
    <w:rsid w:val="008667C6"/>
    <w:rsid w:val="00867242"/>
    <w:rsid w:val="0087167A"/>
    <w:rsid w:val="0087231E"/>
    <w:rsid w:val="00872F44"/>
    <w:rsid w:val="008753B2"/>
    <w:rsid w:val="00875C9A"/>
    <w:rsid w:val="00875CCD"/>
    <w:rsid w:val="008777F5"/>
    <w:rsid w:val="0088002E"/>
    <w:rsid w:val="008800C5"/>
    <w:rsid w:val="008807DB"/>
    <w:rsid w:val="00880FA2"/>
    <w:rsid w:val="008815BA"/>
    <w:rsid w:val="00884202"/>
    <w:rsid w:val="00884898"/>
    <w:rsid w:val="0088671C"/>
    <w:rsid w:val="00886A3F"/>
    <w:rsid w:val="0088776F"/>
    <w:rsid w:val="0088789D"/>
    <w:rsid w:val="00891C3D"/>
    <w:rsid w:val="00894479"/>
    <w:rsid w:val="00894D22"/>
    <w:rsid w:val="00895CDB"/>
    <w:rsid w:val="008973B2"/>
    <w:rsid w:val="00897673"/>
    <w:rsid w:val="008A03B5"/>
    <w:rsid w:val="008A3051"/>
    <w:rsid w:val="008A593D"/>
    <w:rsid w:val="008B0584"/>
    <w:rsid w:val="008B0D47"/>
    <w:rsid w:val="008B57C9"/>
    <w:rsid w:val="008B59C1"/>
    <w:rsid w:val="008B5B10"/>
    <w:rsid w:val="008B6775"/>
    <w:rsid w:val="008B7927"/>
    <w:rsid w:val="008B7F11"/>
    <w:rsid w:val="008C040F"/>
    <w:rsid w:val="008C0806"/>
    <w:rsid w:val="008C0C05"/>
    <w:rsid w:val="008C162A"/>
    <w:rsid w:val="008C188B"/>
    <w:rsid w:val="008C2A01"/>
    <w:rsid w:val="008C6B93"/>
    <w:rsid w:val="008C7112"/>
    <w:rsid w:val="008D07D2"/>
    <w:rsid w:val="008D0E68"/>
    <w:rsid w:val="008D1921"/>
    <w:rsid w:val="008D311E"/>
    <w:rsid w:val="008D5421"/>
    <w:rsid w:val="008D5840"/>
    <w:rsid w:val="008D5D01"/>
    <w:rsid w:val="008D73EC"/>
    <w:rsid w:val="008E09AD"/>
    <w:rsid w:val="008E1916"/>
    <w:rsid w:val="008E1D1F"/>
    <w:rsid w:val="008E237E"/>
    <w:rsid w:val="008E2F64"/>
    <w:rsid w:val="008E33FD"/>
    <w:rsid w:val="008E391A"/>
    <w:rsid w:val="008E41FD"/>
    <w:rsid w:val="008E463B"/>
    <w:rsid w:val="008E6703"/>
    <w:rsid w:val="008E70B3"/>
    <w:rsid w:val="008F00E3"/>
    <w:rsid w:val="008F04A2"/>
    <w:rsid w:val="008F04CE"/>
    <w:rsid w:val="008F11AB"/>
    <w:rsid w:val="008F1214"/>
    <w:rsid w:val="008F2683"/>
    <w:rsid w:val="008F454A"/>
    <w:rsid w:val="008F456C"/>
    <w:rsid w:val="008F5747"/>
    <w:rsid w:val="008F5979"/>
    <w:rsid w:val="008F5AE7"/>
    <w:rsid w:val="008F5E25"/>
    <w:rsid w:val="008F639B"/>
    <w:rsid w:val="008F6A9B"/>
    <w:rsid w:val="008F6C6E"/>
    <w:rsid w:val="008F6E36"/>
    <w:rsid w:val="008F7225"/>
    <w:rsid w:val="008F79D3"/>
    <w:rsid w:val="0090178B"/>
    <w:rsid w:val="00901F18"/>
    <w:rsid w:val="00902343"/>
    <w:rsid w:val="0090342D"/>
    <w:rsid w:val="009037A8"/>
    <w:rsid w:val="00903C1A"/>
    <w:rsid w:val="00903E7B"/>
    <w:rsid w:val="00904800"/>
    <w:rsid w:val="00905BB5"/>
    <w:rsid w:val="00906F80"/>
    <w:rsid w:val="00911110"/>
    <w:rsid w:val="00911A93"/>
    <w:rsid w:val="009122EC"/>
    <w:rsid w:val="00913C5B"/>
    <w:rsid w:val="009144E3"/>
    <w:rsid w:val="009145B2"/>
    <w:rsid w:val="00915629"/>
    <w:rsid w:val="009170BA"/>
    <w:rsid w:val="00921CF3"/>
    <w:rsid w:val="009221EE"/>
    <w:rsid w:val="00922AEF"/>
    <w:rsid w:val="00922D78"/>
    <w:rsid w:val="009248B8"/>
    <w:rsid w:val="00925DF0"/>
    <w:rsid w:val="009262BB"/>
    <w:rsid w:val="0092722C"/>
    <w:rsid w:val="00930205"/>
    <w:rsid w:val="00930674"/>
    <w:rsid w:val="00933146"/>
    <w:rsid w:val="00933890"/>
    <w:rsid w:val="00933C7E"/>
    <w:rsid w:val="00934BFB"/>
    <w:rsid w:val="00934E8E"/>
    <w:rsid w:val="0093684D"/>
    <w:rsid w:val="00936B71"/>
    <w:rsid w:val="00936E12"/>
    <w:rsid w:val="00936EB1"/>
    <w:rsid w:val="00940111"/>
    <w:rsid w:val="00940BA7"/>
    <w:rsid w:val="00941225"/>
    <w:rsid w:val="009444A1"/>
    <w:rsid w:val="009447D6"/>
    <w:rsid w:val="00944AE0"/>
    <w:rsid w:val="00944AE4"/>
    <w:rsid w:val="009465FD"/>
    <w:rsid w:val="00947766"/>
    <w:rsid w:val="0095073F"/>
    <w:rsid w:val="0095088E"/>
    <w:rsid w:val="00951BB0"/>
    <w:rsid w:val="00952AEA"/>
    <w:rsid w:val="00954705"/>
    <w:rsid w:val="00954B10"/>
    <w:rsid w:val="0095504A"/>
    <w:rsid w:val="009601A5"/>
    <w:rsid w:val="00960FD8"/>
    <w:rsid w:val="00961AA5"/>
    <w:rsid w:val="00962878"/>
    <w:rsid w:val="00962BF2"/>
    <w:rsid w:val="00962F29"/>
    <w:rsid w:val="00962FCB"/>
    <w:rsid w:val="00963753"/>
    <w:rsid w:val="009638B4"/>
    <w:rsid w:val="00964404"/>
    <w:rsid w:val="00965CE7"/>
    <w:rsid w:val="009663B7"/>
    <w:rsid w:val="00966F9A"/>
    <w:rsid w:val="00967088"/>
    <w:rsid w:val="009672D8"/>
    <w:rsid w:val="00967E27"/>
    <w:rsid w:val="0097022F"/>
    <w:rsid w:val="009738A5"/>
    <w:rsid w:val="00974758"/>
    <w:rsid w:val="0097594F"/>
    <w:rsid w:val="00975E9A"/>
    <w:rsid w:val="0097601B"/>
    <w:rsid w:val="009772E8"/>
    <w:rsid w:val="0098013E"/>
    <w:rsid w:val="00981234"/>
    <w:rsid w:val="009815ED"/>
    <w:rsid w:val="00982168"/>
    <w:rsid w:val="0098217E"/>
    <w:rsid w:val="00982443"/>
    <w:rsid w:val="00983388"/>
    <w:rsid w:val="00983AE4"/>
    <w:rsid w:val="00985216"/>
    <w:rsid w:val="0098683D"/>
    <w:rsid w:val="00986E11"/>
    <w:rsid w:val="00986E64"/>
    <w:rsid w:val="00987970"/>
    <w:rsid w:val="00990FDD"/>
    <w:rsid w:val="00991913"/>
    <w:rsid w:val="00991BB0"/>
    <w:rsid w:val="00992D52"/>
    <w:rsid w:val="00992EF6"/>
    <w:rsid w:val="00995748"/>
    <w:rsid w:val="00995857"/>
    <w:rsid w:val="00995F28"/>
    <w:rsid w:val="009962C3"/>
    <w:rsid w:val="009972D2"/>
    <w:rsid w:val="009976C3"/>
    <w:rsid w:val="00997929"/>
    <w:rsid w:val="009A06A4"/>
    <w:rsid w:val="009A0D65"/>
    <w:rsid w:val="009A3CB6"/>
    <w:rsid w:val="009A49B0"/>
    <w:rsid w:val="009A67AC"/>
    <w:rsid w:val="009A709F"/>
    <w:rsid w:val="009A7AB9"/>
    <w:rsid w:val="009B0323"/>
    <w:rsid w:val="009B04E6"/>
    <w:rsid w:val="009B09A8"/>
    <w:rsid w:val="009B0F01"/>
    <w:rsid w:val="009B143A"/>
    <w:rsid w:val="009B1D3D"/>
    <w:rsid w:val="009B3941"/>
    <w:rsid w:val="009B3DF8"/>
    <w:rsid w:val="009B565C"/>
    <w:rsid w:val="009B6258"/>
    <w:rsid w:val="009B6A72"/>
    <w:rsid w:val="009C04C8"/>
    <w:rsid w:val="009C06F3"/>
    <w:rsid w:val="009C089E"/>
    <w:rsid w:val="009C0CF5"/>
    <w:rsid w:val="009C1580"/>
    <w:rsid w:val="009C2D1E"/>
    <w:rsid w:val="009C3040"/>
    <w:rsid w:val="009C32D7"/>
    <w:rsid w:val="009C3B01"/>
    <w:rsid w:val="009C52D7"/>
    <w:rsid w:val="009C599B"/>
    <w:rsid w:val="009C5D50"/>
    <w:rsid w:val="009C7309"/>
    <w:rsid w:val="009C777F"/>
    <w:rsid w:val="009C7C2D"/>
    <w:rsid w:val="009D1660"/>
    <w:rsid w:val="009D209A"/>
    <w:rsid w:val="009D20E0"/>
    <w:rsid w:val="009D23D2"/>
    <w:rsid w:val="009D3D83"/>
    <w:rsid w:val="009D408F"/>
    <w:rsid w:val="009D46E0"/>
    <w:rsid w:val="009D5485"/>
    <w:rsid w:val="009D6A09"/>
    <w:rsid w:val="009D71AD"/>
    <w:rsid w:val="009E103B"/>
    <w:rsid w:val="009E1346"/>
    <w:rsid w:val="009E18B8"/>
    <w:rsid w:val="009E22FE"/>
    <w:rsid w:val="009E3089"/>
    <w:rsid w:val="009E4CC6"/>
    <w:rsid w:val="009E5146"/>
    <w:rsid w:val="009E6A0A"/>
    <w:rsid w:val="009E7A03"/>
    <w:rsid w:val="009F162F"/>
    <w:rsid w:val="009F1F03"/>
    <w:rsid w:val="009F3056"/>
    <w:rsid w:val="009F3E7A"/>
    <w:rsid w:val="009F49E1"/>
    <w:rsid w:val="009F5E6F"/>
    <w:rsid w:val="009F5E95"/>
    <w:rsid w:val="009F6B32"/>
    <w:rsid w:val="009F7AAC"/>
    <w:rsid w:val="009F7ABE"/>
    <w:rsid w:val="009F7F3E"/>
    <w:rsid w:val="00A00A52"/>
    <w:rsid w:val="00A01BCD"/>
    <w:rsid w:val="00A01D07"/>
    <w:rsid w:val="00A02E60"/>
    <w:rsid w:val="00A033C6"/>
    <w:rsid w:val="00A04D4B"/>
    <w:rsid w:val="00A04F2C"/>
    <w:rsid w:val="00A05269"/>
    <w:rsid w:val="00A0565D"/>
    <w:rsid w:val="00A06524"/>
    <w:rsid w:val="00A07ECF"/>
    <w:rsid w:val="00A11000"/>
    <w:rsid w:val="00A11E82"/>
    <w:rsid w:val="00A12849"/>
    <w:rsid w:val="00A129AD"/>
    <w:rsid w:val="00A12C24"/>
    <w:rsid w:val="00A13865"/>
    <w:rsid w:val="00A14336"/>
    <w:rsid w:val="00A14486"/>
    <w:rsid w:val="00A14597"/>
    <w:rsid w:val="00A1546F"/>
    <w:rsid w:val="00A154B3"/>
    <w:rsid w:val="00A15BC8"/>
    <w:rsid w:val="00A1711F"/>
    <w:rsid w:val="00A201AA"/>
    <w:rsid w:val="00A20558"/>
    <w:rsid w:val="00A219FD"/>
    <w:rsid w:val="00A21AD1"/>
    <w:rsid w:val="00A21D05"/>
    <w:rsid w:val="00A23D77"/>
    <w:rsid w:val="00A26AAD"/>
    <w:rsid w:val="00A30210"/>
    <w:rsid w:val="00A30508"/>
    <w:rsid w:val="00A30A6A"/>
    <w:rsid w:val="00A30C95"/>
    <w:rsid w:val="00A3428D"/>
    <w:rsid w:val="00A35A3C"/>
    <w:rsid w:val="00A363D5"/>
    <w:rsid w:val="00A36F5C"/>
    <w:rsid w:val="00A3702D"/>
    <w:rsid w:val="00A37505"/>
    <w:rsid w:val="00A37EC1"/>
    <w:rsid w:val="00A40998"/>
    <w:rsid w:val="00A41E9F"/>
    <w:rsid w:val="00A431A3"/>
    <w:rsid w:val="00A4361E"/>
    <w:rsid w:val="00A43CEA"/>
    <w:rsid w:val="00A46221"/>
    <w:rsid w:val="00A46BFA"/>
    <w:rsid w:val="00A4708C"/>
    <w:rsid w:val="00A51575"/>
    <w:rsid w:val="00A51B51"/>
    <w:rsid w:val="00A522FE"/>
    <w:rsid w:val="00A52935"/>
    <w:rsid w:val="00A547FE"/>
    <w:rsid w:val="00A54B4C"/>
    <w:rsid w:val="00A557CD"/>
    <w:rsid w:val="00A55EC1"/>
    <w:rsid w:val="00A56B27"/>
    <w:rsid w:val="00A57089"/>
    <w:rsid w:val="00A6005F"/>
    <w:rsid w:val="00A605EF"/>
    <w:rsid w:val="00A60B0F"/>
    <w:rsid w:val="00A61490"/>
    <w:rsid w:val="00A62337"/>
    <w:rsid w:val="00A64141"/>
    <w:rsid w:val="00A6445A"/>
    <w:rsid w:val="00A663D5"/>
    <w:rsid w:val="00A67C44"/>
    <w:rsid w:val="00A7046E"/>
    <w:rsid w:val="00A7128A"/>
    <w:rsid w:val="00A73E26"/>
    <w:rsid w:val="00A7536C"/>
    <w:rsid w:val="00A75F31"/>
    <w:rsid w:val="00A76553"/>
    <w:rsid w:val="00A7692D"/>
    <w:rsid w:val="00A77550"/>
    <w:rsid w:val="00A82544"/>
    <w:rsid w:val="00A82739"/>
    <w:rsid w:val="00A82E59"/>
    <w:rsid w:val="00A83CA6"/>
    <w:rsid w:val="00A84C5B"/>
    <w:rsid w:val="00A8618B"/>
    <w:rsid w:val="00A86379"/>
    <w:rsid w:val="00A87673"/>
    <w:rsid w:val="00A87EDF"/>
    <w:rsid w:val="00A90965"/>
    <w:rsid w:val="00A9105C"/>
    <w:rsid w:val="00A9165D"/>
    <w:rsid w:val="00A929FF"/>
    <w:rsid w:val="00A9319E"/>
    <w:rsid w:val="00A938BC"/>
    <w:rsid w:val="00A94814"/>
    <w:rsid w:val="00A94A37"/>
    <w:rsid w:val="00A95969"/>
    <w:rsid w:val="00A95A59"/>
    <w:rsid w:val="00A9761F"/>
    <w:rsid w:val="00AA0BAF"/>
    <w:rsid w:val="00AA1C5F"/>
    <w:rsid w:val="00AA2E56"/>
    <w:rsid w:val="00AA30EB"/>
    <w:rsid w:val="00AA4022"/>
    <w:rsid w:val="00AA4115"/>
    <w:rsid w:val="00AA4A7E"/>
    <w:rsid w:val="00AA4B01"/>
    <w:rsid w:val="00AA4C78"/>
    <w:rsid w:val="00AA570D"/>
    <w:rsid w:val="00AA5D9C"/>
    <w:rsid w:val="00AA689E"/>
    <w:rsid w:val="00AA6D72"/>
    <w:rsid w:val="00AA6D86"/>
    <w:rsid w:val="00AB04B1"/>
    <w:rsid w:val="00AB07EE"/>
    <w:rsid w:val="00AB19C1"/>
    <w:rsid w:val="00AB1C5F"/>
    <w:rsid w:val="00AB1EA3"/>
    <w:rsid w:val="00AB4968"/>
    <w:rsid w:val="00AB50E2"/>
    <w:rsid w:val="00AB5402"/>
    <w:rsid w:val="00AB5B1F"/>
    <w:rsid w:val="00AB601E"/>
    <w:rsid w:val="00AB64EF"/>
    <w:rsid w:val="00AB6E54"/>
    <w:rsid w:val="00AC0591"/>
    <w:rsid w:val="00AC13EC"/>
    <w:rsid w:val="00AC15F4"/>
    <w:rsid w:val="00AC2A5A"/>
    <w:rsid w:val="00AC2B99"/>
    <w:rsid w:val="00AC311C"/>
    <w:rsid w:val="00AC3FBA"/>
    <w:rsid w:val="00AC48EC"/>
    <w:rsid w:val="00AC58FC"/>
    <w:rsid w:val="00AC7389"/>
    <w:rsid w:val="00AC7407"/>
    <w:rsid w:val="00AC7454"/>
    <w:rsid w:val="00AD01E9"/>
    <w:rsid w:val="00AD1E60"/>
    <w:rsid w:val="00AD2CEE"/>
    <w:rsid w:val="00AD3589"/>
    <w:rsid w:val="00AD36D4"/>
    <w:rsid w:val="00AD3B5E"/>
    <w:rsid w:val="00AD3D03"/>
    <w:rsid w:val="00AD4B89"/>
    <w:rsid w:val="00AD4F80"/>
    <w:rsid w:val="00AD5538"/>
    <w:rsid w:val="00AD6769"/>
    <w:rsid w:val="00AD701B"/>
    <w:rsid w:val="00AD7410"/>
    <w:rsid w:val="00AD7E03"/>
    <w:rsid w:val="00AE172F"/>
    <w:rsid w:val="00AE25EE"/>
    <w:rsid w:val="00AE2DBE"/>
    <w:rsid w:val="00AE3322"/>
    <w:rsid w:val="00AE3B13"/>
    <w:rsid w:val="00AE422A"/>
    <w:rsid w:val="00AE4B91"/>
    <w:rsid w:val="00AE4D72"/>
    <w:rsid w:val="00AE6282"/>
    <w:rsid w:val="00AE7CD9"/>
    <w:rsid w:val="00AE7F75"/>
    <w:rsid w:val="00AF0A26"/>
    <w:rsid w:val="00AF0A41"/>
    <w:rsid w:val="00AF19CF"/>
    <w:rsid w:val="00AF22C9"/>
    <w:rsid w:val="00AF3FC8"/>
    <w:rsid w:val="00AF544B"/>
    <w:rsid w:val="00AF6801"/>
    <w:rsid w:val="00B018C8"/>
    <w:rsid w:val="00B03246"/>
    <w:rsid w:val="00B03395"/>
    <w:rsid w:val="00B04434"/>
    <w:rsid w:val="00B060BE"/>
    <w:rsid w:val="00B0659A"/>
    <w:rsid w:val="00B072AA"/>
    <w:rsid w:val="00B07497"/>
    <w:rsid w:val="00B10033"/>
    <w:rsid w:val="00B10ADC"/>
    <w:rsid w:val="00B1262A"/>
    <w:rsid w:val="00B133DD"/>
    <w:rsid w:val="00B1477B"/>
    <w:rsid w:val="00B14822"/>
    <w:rsid w:val="00B14A2D"/>
    <w:rsid w:val="00B16D4F"/>
    <w:rsid w:val="00B17BB9"/>
    <w:rsid w:val="00B216C2"/>
    <w:rsid w:val="00B21778"/>
    <w:rsid w:val="00B21A0F"/>
    <w:rsid w:val="00B21BA9"/>
    <w:rsid w:val="00B21F86"/>
    <w:rsid w:val="00B227DC"/>
    <w:rsid w:val="00B22B7A"/>
    <w:rsid w:val="00B22E1D"/>
    <w:rsid w:val="00B235EB"/>
    <w:rsid w:val="00B23940"/>
    <w:rsid w:val="00B25E37"/>
    <w:rsid w:val="00B263F8"/>
    <w:rsid w:val="00B27F5E"/>
    <w:rsid w:val="00B3035F"/>
    <w:rsid w:val="00B30FD5"/>
    <w:rsid w:val="00B31876"/>
    <w:rsid w:val="00B32B64"/>
    <w:rsid w:val="00B34072"/>
    <w:rsid w:val="00B35737"/>
    <w:rsid w:val="00B35D24"/>
    <w:rsid w:val="00B36DB4"/>
    <w:rsid w:val="00B37496"/>
    <w:rsid w:val="00B37A89"/>
    <w:rsid w:val="00B408DC"/>
    <w:rsid w:val="00B410D3"/>
    <w:rsid w:val="00B4266A"/>
    <w:rsid w:val="00B4389C"/>
    <w:rsid w:val="00B44FEA"/>
    <w:rsid w:val="00B45071"/>
    <w:rsid w:val="00B45AB9"/>
    <w:rsid w:val="00B4689E"/>
    <w:rsid w:val="00B475C1"/>
    <w:rsid w:val="00B47C58"/>
    <w:rsid w:val="00B51560"/>
    <w:rsid w:val="00B5193B"/>
    <w:rsid w:val="00B531C6"/>
    <w:rsid w:val="00B53862"/>
    <w:rsid w:val="00B53877"/>
    <w:rsid w:val="00B547B6"/>
    <w:rsid w:val="00B547D0"/>
    <w:rsid w:val="00B570C7"/>
    <w:rsid w:val="00B57BA7"/>
    <w:rsid w:val="00B600E9"/>
    <w:rsid w:val="00B60194"/>
    <w:rsid w:val="00B60413"/>
    <w:rsid w:val="00B60745"/>
    <w:rsid w:val="00B607E9"/>
    <w:rsid w:val="00B6107D"/>
    <w:rsid w:val="00B611AC"/>
    <w:rsid w:val="00B63942"/>
    <w:rsid w:val="00B64D4B"/>
    <w:rsid w:val="00B6568E"/>
    <w:rsid w:val="00B66D9F"/>
    <w:rsid w:val="00B67D77"/>
    <w:rsid w:val="00B67DF2"/>
    <w:rsid w:val="00B715DA"/>
    <w:rsid w:val="00B7377C"/>
    <w:rsid w:val="00B743A7"/>
    <w:rsid w:val="00B748F6"/>
    <w:rsid w:val="00B770A1"/>
    <w:rsid w:val="00B7727A"/>
    <w:rsid w:val="00B800EF"/>
    <w:rsid w:val="00B808C3"/>
    <w:rsid w:val="00B81329"/>
    <w:rsid w:val="00B81D23"/>
    <w:rsid w:val="00B82555"/>
    <w:rsid w:val="00B82B9C"/>
    <w:rsid w:val="00B83621"/>
    <w:rsid w:val="00B83C67"/>
    <w:rsid w:val="00B85851"/>
    <w:rsid w:val="00B85AE4"/>
    <w:rsid w:val="00B86C48"/>
    <w:rsid w:val="00B86E11"/>
    <w:rsid w:val="00B87B5A"/>
    <w:rsid w:val="00B90349"/>
    <w:rsid w:val="00B917A7"/>
    <w:rsid w:val="00B91E25"/>
    <w:rsid w:val="00B92356"/>
    <w:rsid w:val="00B92565"/>
    <w:rsid w:val="00B926F8"/>
    <w:rsid w:val="00B94E9B"/>
    <w:rsid w:val="00B950F1"/>
    <w:rsid w:val="00B96D87"/>
    <w:rsid w:val="00B96DA6"/>
    <w:rsid w:val="00B96DB4"/>
    <w:rsid w:val="00B972A4"/>
    <w:rsid w:val="00B97C61"/>
    <w:rsid w:val="00BA0091"/>
    <w:rsid w:val="00BA0BFE"/>
    <w:rsid w:val="00BA0E9C"/>
    <w:rsid w:val="00BA3790"/>
    <w:rsid w:val="00BA4A18"/>
    <w:rsid w:val="00BA71F3"/>
    <w:rsid w:val="00BA794C"/>
    <w:rsid w:val="00BB0401"/>
    <w:rsid w:val="00BB09D8"/>
    <w:rsid w:val="00BB0AF6"/>
    <w:rsid w:val="00BB10DE"/>
    <w:rsid w:val="00BB1268"/>
    <w:rsid w:val="00BB1D4C"/>
    <w:rsid w:val="00BB2B54"/>
    <w:rsid w:val="00BB3961"/>
    <w:rsid w:val="00BB7BFB"/>
    <w:rsid w:val="00BC02B5"/>
    <w:rsid w:val="00BC2155"/>
    <w:rsid w:val="00BC2814"/>
    <w:rsid w:val="00BC6AE1"/>
    <w:rsid w:val="00BD1DCB"/>
    <w:rsid w:val="00BD2956"/>
    <w:rsid w:val="00BD2961"/>
    <w:rsid w:val="00BD4290"/>
    <w:rsid w:val="00BD44EC"/>
    <w:rsid w:val="00BD4B61"/>
    <w:rsid w:val="00BD4D34"/>
    <w:rsid w:val="00BD5A1E"/>
    <w:rsid w:val="00BD5B81"/>
    <w:rsid w:val="00BD6899"/>
    <w:rsid w:val="00BE01F1"/>
    <w:rsid w:val="00BE03AF"/>
    <w:rsid w:val="00BE0421"/>
    <w:rsid w:val="00BE0B68"/>
    <w:rsid w:val="00BE19AC"/>
    <w:rsid w:val="00BE2445"/>
    <w:rsid w:val="00BE2534"/>
    <w:rsid w:val="00BE2CF8"/>
    <w:rsid w:val="00BE43BC"/>
    <w:rsid w:val="00BE4819"/>
    <w:rsid w:val="00BE4CC9"/>
    <w:rsid w:val="00BE5663"/>
    <w:rsid w:val="00BE78E0"/>
    <w:rsid w:val="00BF085E"/>
    <w:rsid w:val="00BF0A91"/>
    <w:rsid w:val="00BF0DE9"/>
    <w:rsid w:val="00BF1CE6"/>
    <w:rsid w:val="00BF26E5"/>
    <w:rsid w:val="00BF3917"/>
    <w:rsid w:val="00BF3A7D"/>
    <w:rsid w:val="00BF3DC6"/>
    <w:rsid w:val="00BF4988"/>
    <w:rsid w:val="00BF4FE2"/>
    <w:rsid w:val="00C0023F"/>
    <w:rsid w:val="00C01156"/>
    <w:rsid w:val="00C0148F"/>
    <w:rsid w:val="00C02204"/>
    <w:rsid w:val="00C02817"/>
    <w:rsid w:val="00C03126"/>
    <w:rsid w:val="00C03273"/>
    <w:rsid w:val="00C04949"/>
    <w:rsid w:val="00C051AC"/>
    <w:rsid w:val="00C0559C"/>
    <w:rsid w:val="00C05879"/>
    <w:rsid w:val="00C0791B"/>
    <w:rsid w:val="00C07C0E"/>
    <w:rsid w:val="00C10E90"/>
    <w:rsid w:val="00C10F23"/>
    <w:rsid w:val="00C12735"/>
    <w:rsid w:val="00C12A8E"/>
    <w:rsid w:val="00C131D7"/>
    <w:rsid w:val="00C132CB"/>
    <w:rsid w:val="00C13592"/>
    <w:rsid w:val="00C13E11"/>
    <w:rsid w:val="00C15C94"/>
    <w:rsid w:val="00C15D32"/>
    <w:rsid w:val="00C16449"/>
    <w:rsid w:val="00C167BD"/>
    <w:rsid w:val="00C16B4B"/>
    <w:rsid w:val="00C1738F"/>
    <w:rsid w:val="00C20199"/>
    <w:rsid w:val="00C2249C"/>
    <w:rsid w:val="00C224F2"/>
    <w:rsid w:val="00C2359E"/>
    <w:rsid w:val="00C23E4F"/>
    <w:rsid w:val="00C2459B"/>
    <w:rsid w:val="00C255BB"/>
    <w:rsid w:val="00C25D03"/>
    <w:rsid w:val="00C261E3"/>
    <w:rsid w:val="00C30C5D"/>
    <w:rsid w:val="00C31419"/>
    <w:rsid w:val="00C31D73"/>
    <w:rsid w:val="00C33F0E"/>
    <w:rsid w:val="00C3436B"/>
    <w:rsid w:val="00C350FE"/>
    <w:rsid w:val="00C368CA"/>
    <w:rsid w:val="00C37F9A"/>
    <w:rsid w:val="00C4089A"/>
    <w:rsid w:val="00C42523"/>
    <w:rsid w:val="00C431D2"/>
    <w:rsid w:val="00C43433"/>
    <w:rsid w:val="00C442D2"/>
    <w:rsid w:val="00C44B7D"/>
    <w:rsid w:val="00C46674"/>
    <w:rsid w:val="00C468A3"/>
    <w:rsid w:val="00C46F89"/>
    <w:rsid w:val="00C47394"/>
    <w:rsid w:val="00C51F7A"/>
    <w:rsid w:val="00C5380E"/>
    <w:rsid w:val="00C540E8"/>
    <w:rsid w:val="00C5505A"/>
    <w:rsid w:val="00C557B1"/>
    <w:rsid w:val="00C55958"/>
    <w:rsid w:val="00C55C90"/>
    <w:rsid w:val="00C57637"/>
    <w:rsid w:val="00C57D8C"/>
    <w:rsid w:val="00C61EC8"/>
    <w:rsid w:val="00C62550"/>
    <w:rsid w:val="00C62BD0"/>
    <w:rsid w:val="00C643F9"/>
    <w:rsid w:val="00C65C0F"/>
    <w:rsid w:val="00C664CE"/>
    <w:rsid w:val="00C743B7"/>
    <w:rsid w:val="00C7496F"/>
    <w:rsid w:val="00C753F9"/>
    <w:rsid w:val="00C760E4"/>
    <w:rsid w:val="00C80214"/>
    <w:rsid w:val="00C805DA"/>
    <w:rsid w:val="00C8116A"/>
    <w:rsid w:val="00C81723"/>
    <w:rsid w:val="00C81927"/>
    <w:rsid w:val="00C82F40"/>
    <w:rsid w:val="00C83AC5"/>
    <w:rsid w:val="00C84950"/>
    <w:rsid w:val="00C85565"/>
    <w:rsid w:val="00C86CF4"/>
    <w:rsid w:val="00C87AAA"/>
    <w:rsid w:val="00C90FEA"/>
    <w:rsid w:val="00C91AA8"/>
    <w:rsid w:val="00C92C4C"/>
    <w:rsid w:val="00C94E06"/>
    <w:rsid w:val="00C9542B"/>
    <w:rsid w:val="00C9698C"/>
    <w:rsid w:val="00CA0964"/>
    <w:rsid w:val="00CA18E6"/>
    <w:rsid w:val="00CA1C5B"/>
    <w:rsid w:val="00CA1EEC"/>
    <w:rsid w:val="00CA64FB"/>
    <w:rsid w:val="00CA6BC3"/>
    <w:rsid w:val="00CA748C"/>
    <w:rsid w:val="00CB12B6"/>
    <w:rsid w:val="00CB1CD8"/>
    <w:rsid w:val="00CB1EA9"/>
    <w:rsid w:val="00CB39EB"/>
    <w:rsid w:val="00CB3CBF"/>
    <w:rsid w:val="00CB4133"/>
    <w:rsid w:val="00CB434C"/>
    <w:rsid w:val="00CB6E63"/>
    <w:rsid w:val="00CC1591"/>
    <w:rsid w:val="00CC172E"/>
    <w:rsid w:val="00CC1D8D"/>
    <w:rsid w:val="00CC2A77"/>
    <w:rsid w:val="00CC354B"/>
    <w:rsid w:val="00CC3B6D"/>
    <w:rsid w:val="00CC3BB8"/>
    <w:rsid w:val="00CC48A7"/>
    <w:rsid w:val="00CC4AF2"/>
    <w:rsid w:val="00CD0561"/>
    <w:rsid w:val="00CD1D81"/>
    <w:rsid w:val="00CD1E22"/>
    <w:rsid w:val="00CD3BBB"/>
    <w:rsid w:val="00CD59FE"/>
    <w:rsid w:val="00CD5F53"/>
    <w:rsid w:val="00CD79B5"/>
    <w:rsid w:val="00CE150C"/>
    <w:rsid w:val="00CE1BA9"/>
    <w:rsid w:val="00CE1CD9"/>
    <w:rsid w:val="00CE2A71"/>
    <w:rsid w:val="00CE34F1"/>
    <w:rsid w:val="00CE3767"/>
    <w:rsid w:val="00CE3F76"/>
    <w:rsid w:val="00CE3FD7"/>
    <w:rsid w:val="00CE457B"/>
    <w:rsid w:val="00CE4967"/>
    <w:rsid w:val="00CE5DEE"/>
    <w:rsid w:val="00CE6B1B"/>
    <w:rsid w:val="00CE7798"/>
    <w:rsid w:val="00CE7A71"/>
    <w:rsid w:val="00CE7BA6"/>
    <w:rsid w:val="00CF00A4"/>
    <w:rsid w:val="00CF03B3"/>
    <w:rsid w:val="00CF2E59"/>
    <w:rsid w:val="00CF7562"/>
    <w:rsid w:val="00D010CC"/>
    <w:rsid w:val="00D0139E"/>
    <w:rsid w:val="00D01A0D"/>
    <w:rsid w:val="00D023A8"/>
    <w:rsid w:val="00D0443C"/>
    <w:rsid w:val="00D04BF3"/>
    <w:rsid w:val="00D04C62"/>
    <w:rsid w:val="00D05153"/>
    <w:rsid w:val="00D052B8"/>
    <w:rsid w:val="00D05662"/>
    <w:rsid w:val="00D05C7B"/>
    <w:rsid w:val="00D069CF"/>
    <w:rsid w:val="00D071B8"/>
    <w:rsid w:val="00D07EF4"/>
    <w:rsid w:val="00D1066E"/>
    <w:rsid w:val="00D10B17"/>
    <w:rsid w:val="00D111FE"/>
    <w:rsid w:val="00D12BCF"/>
    <w:rsid w:val="00D12C1D"/>
    <w:rsid w:val="00D12F72"/>
    <w:rsid w:val="00D13A6C"/>
    <w:rsid w:val="00D144FC"/>
    <w:rsid w:val="00D15115"/>
    <w:rsid w:val="00D1540A"/>
    <w:rsid w:val="00D15AF0"/>
    <w:rsid w:val="00D16A42"/>
    <w:rsid w:val="00D210BD"/>
    <w:rsid w:val="00D214C7"/>
    <w:rsid w:val="00D21DAB"/>
    <w:rsid w:val="00D25CA7"/>
    <w:rsid w:val="00D27103"/>
    <w:rsid w:val="00D31C76"/>
    <w:rsid w:val="00D32131"/>
    <w:rsid w:val="00D33031"/>
    <w:rsid w:val="00D34156"/>
    <w:rsid w:val="00D34C27"/>
    <w:rsid w:val="00D35343"/>
    <w:rsid w:val="00D36EE5"/>
    <w:rsid w:val="00D3745A"/>
    <w:rsid w:val="00D37C47"/>
    <w:rsid w:val="00D37CA0"/>
    <w:rsid w:val="00D41C30"/>
    <w:rsid w:val="00D43E19"/>
    <w:rsid w:val="00D45343"/>
    <w:rsid w:val="00D45497"/>
    <w:rsid w:val="00D46135"/>
    <w:rsid w:val="00D469D7"/>
    <w:rsid w:val="00D46D27"/>
    <w:rsid w:val="00D478A3"/>
    <w:rsid w:val="00D50464"/>
    <w:rsid w:val="00D50A48"/>
    <w:rsid w:val="00D50D0E"/>
    <w:rsid w:val="00D50E81"/>
    <w:rsid w:val="00D51765"/>
    <w:rsid w:val="00D52CDF"/>
    <w:rsid w:val="00D52FB0"/>
    <w:rsid w:val="00D540B3"/>
    <w:rsid w:val="00D55E27"/>
    <w:rsid w:val="00D564D0"/>
    <w:rsid w:val="00D567A9"/>
    <w:rsid w:val="00D5724C"/>
    <w:rsid w:val="00D57E7D"/>
    <w:rsid w:val="00D60892"/>
    <w:rsid w:val="00D628BE"/>
    <w:rsid w:val="00D62D2C"/>
    <w:rsid w:val="00D62ECA"/>
    <w:rsid w:val="00D63942"/>
    <w:rsid w:val="00D641CC"/>
    <w:rsid w:val="00D649DE"/>
    <w:rsid w:val="00D64C1C"/>
    <w:rsid w:val="00D6508F"/>
    <w:rsid w:val="00D66673"/>
    <w:rsid w:val="00D66ADF"/>
    <w:rsid w:val="00D702F7"/>
    <w:rsid w:val="00D7115C"/>
    <w:rsid w:val="00D7148F"/>
    <w:rsid w:val="00D71E8C"/>
    <w:rsid w:val="00D72095"/>
    <w:rsid w:val="00D727C1"/>
    <w:rsid w:val="00D728DF"/>
    <w:rsid w:val="00D7295A"/>
    <w:rsid w:val="00D741FF"/>
    <w:rsid w:val="00D75196"/>
    <w:rsid w:val="00D764D3"/>
    <w:rsid w:val="00D77B62"/>
    <w:rsid w:val="00D77FAD"/>
    <w:rsid w:val="00D820EC"/>
    <w:rsid w:val="00D82588"/>
    <w:rsid w:val="00D83EFA"/>
    <w:rsid w:val="00D843CB"/>
    <w:rsid w:val="00D847E5"/>
    <w:rsid w:val="00D8545D"/>
    <w:rsid w:val="00D85CDE"/>
    <w:rsid w:val="00D86045"/>
    <w:rsid w:val="00D8654F"/>
    <w:rsid w:val="00D86AAD"/>
    <w:rsid w:val="00D86D9F"/>
    <w:rsid w:val="00D87260"/>
    <w:rsid w:val="00D8764F"/>
    <w:rsid w:val="00D87800"/>
    <w:rsid w:val="00D90DE7"/>
    <w:rsid w:val="00D912A7"/>
    <w:rsid w:val="00D91914"/>
    <w:rsid w:val="00D92B7B"/>
    <w:rsid w:val="00D92E32"/>
    <w:rsid w:val="00D9309B"/>
    <w:rsid w:val="00D93742"/>
    <w:rsid w:val="00D93A43"/>
    <w:rsid w:val="00D94D8E"/>
    <w:rsid w:val="00D95AF4"/>
    <w:rsid w:val="00D95EB8"/>
    <w:rsid w:val="00D96369"/>
    <w:rsid w:val="00D964FC"/>
    <w:rsid w:val="00D9692A"/>
    <w:rsid w:val="00D969D8"/>
    <w:rsid w:val="00D96B5C"/>
    <w:rsid w:val="00D975FC"/>
    <w:rsid w:val="00D9772C"/>
    <w:rsid w:val="00D97790"/>
    <w:rsid w:val="00D97B49"/>
    <w:rsid w:val="00DA18D7"/>
    <w:rsid w:val="00DA2A41"/>
    <w:rsid w:val="00DA3129"/>
    <w:rsid w:val="00DA356C"/>
    <w:rsid w:val="00DA3C61"/>
    <w:rsid w:val="00DA43D4"/>
    <w:rsid w:val="00DA45AD"/>
    <w:rsid w:val="00DA4A51"/>
    <w:rsid w:val="00DA4C04"/>
    <w:rsid w:val="00DA5F68"/>
    <w:rsid w:val="00DA644D"/>
    <w:rsid w:val="00DB0875"/>
    <w:rsid w:val="00DB1F8D"/>
    <w:rsid w:val="00DB2F77"/>
    <w:rsid w:val="00DB3365"/>
    <w:rsid w:val="00DB39D7"/>
    <w:rsid w:val="00DB42DC"/>
    <w:rsid w:val="00DB4C79"/>
    <w:rsid w:val="00DB524C"/>
    <w:rsid w:val="00DB6B8D"/>
    <w:rsid w:val="00DB707A"/>
    <w:rsid w:val="00DB7303"/>
    <w:rsid w:val="00DC0149"/>
    <w:rsid w:val="00DC04C9"/>
    <w:rsid w:val="00DC117B"/>
    <w:rsid w:val="00DC1556"/>
    <w:rsid w:val="00DC1939"/>
    <w:rsid w:val="00DC272E"/>
    <w:rsid w:val="00DC460F"/>
    <w:rsid w:val="00DC4684"/>
    <w:rsid w:val="00DC4DEC"/>
    <w:rsid w:val="00DC4F5F"/>
    <w:rsid w:val="00DC5003"/>
    <w:rsid w:val="00DC501D"/>
    <w:rsid w:val="00DC5960"/>
    <w:rsid w:val="00DC5B9C"/>
    <w:rsid w:val="00DC65C3"/>
    <w:rsid w:val="00DC6799"/>
    <w:rsid w:val="00DD09F8"/>
    <w:rsid w:val="00DD0B9C"/>
    <w:rsid w:val="00DD1410"/>
    <w:rsid w:val="00DD1B6A"/>
    <w:rsid w:val="00DD1E1A"/>
    <w:rsid w:val="00DD275C"/>
    <w:rsid w:val="00DD29D3"/>
    <w:rsid w:val="00DD34A0"/>
    <w:rsid w:val="00DD4468"/>
    <w:rsid w:val="00DD762F"/>
    <w:rsid w:val="00DD797B"/>
    <w:rsid w:val="00DE01EA"/>
    <w:rsid w:val="00DE50C3"/>
    <w:rsid w:val="00DE53CC"/>
    <w:rsid w:val="00DE5446"/>
    <w:rsid w:val="00DE5C35"/>
    <w:rsid w:val="00DE62D1"/>
    <w:rsid w:val="00DE6A87"/>
    <w:rsid w:val="00DE6E06"/>
    <w:rsid w:val="00DE77BE"/>
    <w:rsid w:val="00DF0050"/>
    <w:rsid w:val="00DF00B1"/>
    <w:rsid w:val="00DF1318"/>
    <w:rsid w:val="00DF162E"/>
    <w:rsid w:val="00DF16B0"/>
    <w:rsid w:val="00DF2748"/>
    <w:rsid w:val="00DF2AE4"/>
    <w:rsid w:val="00DF2F4C"/>
    <w:rsid w:val="00DF3638"/>
    <w:rsid w:val="00DF37AB"/>
    <w:rsid w:val="00DF3A3B"/>
    <w:rsid w:val="00DF43C4"/>
    <w:rsid w:val="00DF4755"/>
    <w:rsid w:val="00DF4983"/>
    <w:rsid w:val="00DF4D39"/>
    <w:rsid w:val="00DF686A"/>
    <w:rsid w:val="00DF6A41"/>
    <w:rsid w:val="00DF71C4"/>
    <w:rsid w:val="00E006A5"/>
    <w:rsid w:val="00E014A3"/>
    <w:rsid w:val="00E022A9"/>
    <w:rsid w:val="00E02F44"/>
    <w:rsid w:val="00E03419"/>
    <w:rsid w:val="00E0553E"/>
    <w:rsid w:val="00E06D25"/>
    <w:rsid w:val="00E06EA2"/>
    <w:rsid w:val="00E07041"/>
    <w:rsid w:val="00E07064"/>
    <w:rsid w:val="00E07675"/>
    <w:rsid w:val="00E0779D"/>
    <w:rsid w:val="00E121F8"/>
    <w:rsid w:val="00E13457"/>
    <w:rsid w:val="00E137DF"/>
    <w:rsid w:val="00E14542"/>
    <w:rsid w:val="00E15257"/>
    <w:rsid w:val="00E15FCD"/>
    <w:rsid w:val="00E17762"/>
    <w:rsid w:val="00E17D7D"/>
    <w:rsid w:val="00E20919"/>
    <w:rsid w:val="00E20A5A"/>
    <w:rsid w:val="00E20F78"/>
    <w:rsid w:val="00E21847"/>
    <w:rsid w:val="00E21BD2"/>
    <w:rsid w:val="00E22116"/>
    <w:rsid w:val="00E22B17"/>
    <w:rsid w:val="00E22DB6"/>
    <w:rsid w:val="00E23474"/>
    <w:rsid w:val="00E2414E"/>
    <w:rsid w:val="00E2483B"/>
    <w:rsid w:val="00E250E0"/>
    <w:rsid w:val="00E25859"/>
    <w:rsid w:val="00E2637D"/>
    <w:rsid w:val="00E265AB"/>
    <w:rsid w:val="00E269F3"/>
    <w:rsid w:val="00E26D04"/>
    <w:rsid w:val="00E274D5"/>
    <w:rsid w:val="00E274DD"/>
    <w:rsid w:val="00E276E2"/>
    <w:rsid w:val="00E27BD8"/>
    <w:rsid w:val="00E307C1"/>
    <w:rsid w:val="00E30E22"/>
    <w:rsid w:val="00E3124B"/>
    <w:rsid w:val="00E318B3"/>
    <w:rsid w:val="00E31E3F"/>
    <w:rsid w:val="00E32297"/>
    <w:rsid w:val="00E3341C"/>
    <w:rsid w:val="00E33D8E"/>
    <w:rsid w:val="00E35919"/>
    <w:rsid w:val="00E368B1"/>
    <w:rsid w:val="00E36CBB"/>
    <w:rsid w:val="00E36D96"/>
    <w:rsid w:val="00E374B4"/>
    <w:rsid w:val="00E37860"/>
    <w:rsid w:val="00E40550"/>
    <w:rsid w:val="00E40CE6"/>
    <w:rsid w:val="00E4159D"/>
    <w:rsid w:val="00E4185B"/>
    <w:rsid w:val="00E41922"/>
    <w:rsid w:val="00E4419C"/>
    <w:rsid w:val="00E44825"/>
    <w:rsid w:val="00E44C65"/>
    <w:rsid w:val="00E44F81"/>
    <w:rsid w:val="00E46E70"/>
    <w:rsid w:val="00E4771D"/>
    <w:rsid w:val="00E50E29"/>
    <w:rsid w:val="00E51123"/>
    <w:rsid w:val="00E523FD"/>
    <w:rsid w:val="00E5267B"/>
    <w:rsid w:val="00E5646E"/>
    <w:rsid w:val="00E57251"/>
    <w:rsid w:val="00E61671"/>
    <w:rsid w:val="00E61F8F"/>
    <w:rsid w:val="00E62030"/>
    <w:rsid w:val="00E62346"/>
    <w:rsid w:val="00E627D3"/>
    <w:rsid w:val="00E66178"/>
    <w:rsid w:val="00E66669"/>
    <w:rsid w:val="00E66920"/>
    <w:rsid w:val="00E70BEF"/>
    <w:rsid w:val="00E71CAC"/>
    <w:rsid w:val="00E72310"/>
    <w:rsid w:val="00E73B2F"/>
    <w:rsid w:val="00E73D42"/>
    <w:rsid w:val="00E74EA2"/>
    <w:rsid w:val="00E75614"/>
    <w:rsid w:val="00E75D4A"/>
    <w:rsid w:val="00E801CE"/>
    <w:rsid w:val="00E81100"/>
    <w:rsid w:val="00E81B52"/>
    <w:rsid w:val="00E82C13"/>
    <w:rsid w:val="00E832C6"/>
    <w:rsid w:val="00E83A3F"/>
    <w:rsid w:val="00E83E23"/>
    <w:rsid w:val="00E84D88"/>
    <w:rsid w:val="00E86AE9"/>
    <w:rsid w:val="00E872E2"/>
    <w:rsid w:val="00E87333"/>
    <w:rsid w:val="00E87B96"/>
    <w:rsid w:val="00E87FA2"/>
    <w:rsid w:val="00E910B2"/>
    <w:rsid w:val="00E911E0"/>
    <w:rsid w:val="00E92A8F"/>
    <w:rsid w:val="00E94E2D"/>
    <w:rsid w:val="00E95665"/>
    <w:rsid w:val="00E9739B"/>
    <w:rsid w:val="00E974C9"/>
    <w:rsid w:val="00EA01AF"/>
    <w:rsid w:val="00EA07B1"/>
    <w:rsid w:val="00EA09B7"/>
    <w:rsid w:val="00EA1CD3"/>
    <w:rsid w:val="00EA2ACC"/>
    <w:rsid w:val="00EA33DF"/>
    <w:rsid w:val="00EA4631"/>
    <w:rsid w:val="00EA477C"/>
    <w:rsid w:val="00EA586F"/>
    <w:rsid w:val="00EA639F"/>
    <w:rsid w:val="00EA69C5"/>
    <w:rsid w:val="00EA6A4B"/>
    <w:rsid w:val="00EA6E9E"/>
    <w:rsid w:val="00EA760F"/>
    <w:rsid w:val="00EA7B0D"/>
    <w:rsid w:val="00EB0175"/>
    <w:rsid w:val="00EB048D"/>
    <w:rsid w:val="00EB0FDF"/>
    <w:rsid w:val="00EB1DF5"/>
    <w:rsid w:val="00EB3A25"/>
    <w:rsid w:val="00EB48DA"/>
    <w:rsid w:val="00EB4922"/>
    <w:rsid w:val="00EB5CEF"/>
    <w:rsid w:val="00EB7411"/>
    <w:rsid w:val="00EB7BE0"/>
    <w:rsid w:val="00EC07AC"/>
    <w:rsid w:val="00EC22DB"/>
    <w:rsid w:val="00EC22EA"/>
    <w:rsid w:val="00EC3360"/>
    <w:rsid w:val="00EC3843"/>
    <w:rsid w:val="00EC39A6"/>
    <w:rsid w:val="00EC4442"/>
    <w:rsid w:val="00EC458F"/>
    <w:rsid w:val="00EC5191"/>
    <w:rsid w:val="00EC52F8"/>
    <w:rsid w:val="00EC5BDB"/>
    <w:rsid w:val="00EC5F0F"/>
    <w:rsid w:val="00EC67CC"/>
    <w:rsid w:val="00EC7060"/>
    <w:rsid w:val="00EC7EDF"/>
    <w:rsid w:val="00EC7FB6"/>
    <w:rsid w:val="00ED0CE9"/>
    <w:rsid w:val="00ED10D0"/>
    <w:rsid w:val="00ED1E3B"/>
    <w:rsid w:val="00ED2713"/>
    <w:rsid w:val="00ED2D33"/>
    <w:rsid w:val="00ED4401"/>
    <w:rsid w:val="00ED50F0"/>
    <w:rsid w:val="00ED523B"/>
    <w:rsid w:val="00ED7F20"/>
    <w:rsid w:val="00EE2F0D"/>
    <w:rsid w:val="00EE4619"/>
    <w:rsid w:val="00EE53FF"/>
    <w:rsid w:val="00EE55B0"/>
    <w:rsid w:val="00EE5E1D"/>
    <w:rsid w:val="00EE780D"/>
    <w:rsid w:val="00EF0327"/>
    <w:rsid w:val="00EF1D84"/>
    <w:rsid w:val="00EF27EA"/>
    <w:rsid w:val="00EF2937"/>
    <w:rsid w:val="00EF38F3"/>
    <w:rsid w:val="00EF3E92"/>
    <w:rsid w:val="00EF5AB5"/>
    <w:rsid w:val="00EF5E17"/>
    <w:rsid w:val="00EF65C1"/>
    <w:rsid w:val="00EF6F5D"/>
    <w:rsid w:val="00F0064D"/>
    <w:rsid w:val="00F0064E"/>
    <w:rsid w:val="00F01AA2"/>
    <w:rsid w:val="00F01BD3"/>
    <w:rsid w:val="00F02A91"/>
    <w:rsid w:val="00F02B1F"/>
    <w:rsid w:val="00F03BC5"/>
    <w:rsid w:val="00F040DC"/>
    <w:rsid w:val="00F047D2"/>
    <w:rsid w:val="00F05E63"/>
    <w:rsid w:val="00F07FE8"/>
    <w:rsid w:val="00F10835"/>
    <w:rsid w:val="00F1191B"/>
    <w:rsid w:val="00F1233A"/>
    <w:rsid w:val="00F12729"/>
    <w:rsid w:val="00F14EF9"/>
    <w:rsid w:val="00F15A42"/>
    <w:rsid w:val="00F16B15"/>
    <w:rsid w:val="00F16FA1"/>
    <w:rsid w:val="00F1725E"/>
    <w:rsid w:val="00F17A47"/>
    <w:rsid w:val="00F20100"/>
    <w:rsid w:val="00F20467"/>
    <w:rsid w:val="00F20482"/>
    <w:rsid w:val="00F20848"/>
    <w:rsid w:val="00F20CA5"/>
    <w:rsid w:val="00F214DF"/>
    <w:rsid w:val="00F21D68"/>
    <w:rsid w:val="00F226AF"/>
    <w:rsid w:val="00F23CBD"/>
    <w:rsid w:val="00F23DB5"/>
    <w:rsid w:val="00F241BC"/>
    <w:rsid w:val="00F256D1"/>
    <w:rsid w:val="00F25A00"/>
    <w:rsid w:val="00F25E56"/>
    <w:rsid w:val="00F261DE"/>
    <w:rsid w:val="00F2633E"/>
    <w:rsid w:val="00F27085"/>
    <w:rsid w:val="00F27194"/>
    <w:rsid w:val="00F27DE6"/>
    <w:rsid w:val="00F3044C"/>
    <w:rsid w:val="00F3058B"/>
    <w:rsid w:val="00F32A4F"/>
    <w:rsid w:val="00F3367C"/>
    <w:rsid w:val="00F3518C"/>
    <w:rsid w:val="00F354FD"/>
    <w:rsid w:val="00F35D20"/>
    <w:rsid w:val="00F36647"/>
    <w:rsid w:val="00F3726E"/>
    <w:rsid w:val="00F374BE"/>
    <w:rsid w:val="00F375D9"/>
    <w:rsid w:val="00F4072F"/>
    <w:rsid w:val="00F40A19"/>
    <w:rsid w:val="00F4145D"/>
    <w:rsid w:val="00F424A4"/>
    <w:rsid w:val="00F43D9A"/>
    <w:rsid w:val="00F4451F"/>
    <w:rsid w:val="00F4474D"/>
    <w:rsid w:val="00F45510"/>
    <w:rsid w:val="00F459F0"/>
    <w:rsid w:val="00F46CDA"/>
    <w:rsid w:val="00F5008C"/>
    <w:rsid w:val="00F50FDB"/>
    <w:rsid w:val="00F51AF1"/>
    <w:rsid w:val="00F52815"/>
    <w:rsid w:val="00F52AD4"/>
    <w:rsid w:val="00F52CB5"/>
    <w:rsid w:val="00F531FA"/>
    <w:rsid w:val="00F544F7"/>
    <w:rsid w:val="00F55372"/>
    <w:rsid w:val="00F57C32"/>
    <w:rsid w:val="00F6086D"/>
    <w:rsid w:val="00F6159A"/>
    <w:rsid w:val="00F615FC"/>
    <w:rsid w:val="00F6248C"/>
    <w:rsid w:val="00F62D5B"/>
    <w:rsid w:val="00F62E0A"/>
    <w:rsid w:val="00F6301C"/>
    <w:rsid w:val="00F63848"/>
    <w:rsid w:val="00F643D2"/>
    <w:rsid w:val="00F64F32"/>
    <w:rsid w:val="00F6505E"/>
    <w:rsid w:val="00F65180"/>
    <w:rsid w:val="00F675F0"/>
    <w:rsid w:val="00F70435"/>
    <w:rsid w:val="00F70E2F"/>
    <w:rsid w:val="00F70F63"/>
    <w:rsid w:val="00F7157A"/>
    <w:rsid w:val="00F726B5"/>
    <w:rsid w:val="00F7301A"/>
    <w:rsid w:val="00F74046"/>
    <w:rsid w:val="00F744C7"/>
    <w:rsid w:val="00F74827"/>
    <w:rsid w:val="00F8102D"/>
    <w:rsid w:val="00F82071"/>
    <w:rsid w:val="00F820A1"/>
    <w:rsid w:val="00F82744"/>
    <w:rsid w:val="00F82C45"/>
    <w:rsid w:val="00F835CB"/>
    <w:rsid w:val="00F83763"/>
    <w:rsid w:val="00F83FD6"/>
    <w:rsid w:val="00F84627"/>
    <w:rsid w:val="00F84F23"/>
    <w:rsid w:val="00F850FB"/>
    <w:rsid w:val="00F86A19"/>
    <w:rsid w:val="00F86B7F"/>
    <w:rsid w:val="00F871F0"/>
    <w:rsid w:val="00F90C5E"/>
    <w:rsid w:val="00F91A2E"/>
    <w:rsid w:val="00F92E2F"/>
    <w:rsid w:val="00F93184"/>
    <w:rsid w:val="00F9527C"/>
    <w:rsid w:val="00F95B01"/>
    <w:rsid w:val="00F95BC2"/>
    <w:rsid w:val="00F967EC"/>
    <w:rsid w:val="00F96ADA"/>
    <w:rsid w:val="00F96DC6"/>
    <w:rsid w:val="00FA094F"/>
    <w:rsid w:val="00FA10C6"/>
    <w:rsid w:val="00FA207C"/>
    <w:rsid w:val="00FA2D38"/>
    <w:rsid w:val="00FA3B8F"/>
    <w:rsid w:val="00FA3D57"/>
    <w:rsid w:val="00FA3DE6"/>
    <w:rsid w:val="00FA4113"/>
    <w:rsid w:val="00FA42F9"/>
    <w:rsid w:val="00FA46C0"/>
    <w:rsid w:val="00FA5BC3"/>
    <w:rsid w:val="00FA5D1F"/>
    <w:rsid w:val="00FA6F10"/>
    <w:rsid w:val="00FA77F3"/>
    <w:rsid w:val="00FA7B95"/>
    <w:rsid w:val="00FB0A07"/>
    <w:rsid w:val="00FB0E8F"/>
    <w:rsid w:val="00FB1D4E"/>
    <w:rsid w:val="00FB26F9"/>
    <w:rsid w:val="00FB456F"/>
    <w:rsid w:val="00FB4A35"/>
    <w:rsid w:val="00FB6571"/>
    <w:rsid w:val="00FB661C"/>
    <w:rsid w:val="00FB6B4C"/>
    <w:rsid w:val="00FB7690"/>
    <w:rsid w:val="00FB7707"/>
    <w:rsid w:val="00FC2640"/>
    <w:rsid w:val="00FC274B"/>
    <w:rsid w:val="00FC2833"/>
    <w:rsid w:val="00FC3B72"/>
    <w:rsid w:val="00FC4210"/>
    <w:rsid w:val="00FC5847"/>
    <w:rsid w:val="00FD0662"/>
    <w:rsid w:val="00FD06D9"/>
    <w:rsid w:val="00FD0CFF"/>
    <w:rsid w:val="00FD1A6D"/>
    <w:rsid w:val="00FD1D50"/>
    <w:rsid w:val="00FD1FCE"/>
    <w:rsid w:val="00FD2A79"/>
    <w:rsid w:val="00FD351A"/>
    <w:rsid w:val="00FD4239"/>
    <w:rsid w:val="00FD42D4"/>
    <w:rsid w:val="00FD5132"/>
    <w:rsid w:val="00FD5CC9"/>
    <w:rsid w:val="00FD6266"/>
    <w:rsid w:val="00FD6CFE"/>
    <w:rsid w:val="00FE0713"/>
    <w:rsid w:val="00FE0B94"/>
    <w:rsid w:val="00FE0F1C"/>
    <w:rsid w:val="00FE10F2"/>
    <w:rsid w:val="00FE27B6"/>
    <w:rsid w:val="00FE2B60"/>
    <w:rsid w:val="00FE4653"/>
    <w:rsid w:val="00FE6723"/>
    <w:rsid w:val="00FE6EDF"/>
    <w:rsid w:val="00FE7828"/>
    <w:rsid w:val="00FE7AC8"/>
    <w:rsid w:val="00FF060D"/>
    <w:rsid w:val="00FF1B5B"/>
    <w:rsid w:val="00FF2ED8"/>
    <w:rsid w:val="00FF4932"/>
    <w:rsid w:val="00FF4B01"/>
    <w:rsid w:val="00FF5A57"/>
    <w:rsid w:val="00FF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colormru v:ext="edit" colors="#3a5452,#00a650,#f30,#f21a00,#5b402b,#6d4519,#d89954,#83a9a5"/>
    </o:shapedefaults>
    <o:shapelayout v:ext="edit">
      <o:idmap v:ext="edit" data="1"/>
    </o:shapelayout>
  </w:shapeDefaults>
  <w:decimalSymbol w:val="."/>
  <w:listSeparator w:val=";"/>
  <w14:docId w14:val="2CD036FC"/>
  <w15:docId w15:val="{B4683830-0B29-4D70-A592-6E6502F6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723"/>
  </w:style>
  <w:style w:type="paragraph" w:styleId="Heading1">
    <w:name w:val="heading 1"/>
    <w:basedOn w:val="Normal"/>
    <w:next w:val="Normal"/>
    <w:link w:val="Heading1Char"/>
    <w:uiPriority w:val="9"/>
    <w:qFormat/>
    <w:rsid w:val="00EC39A6"/>
    <w:pPr>
      <w:keepNext/>
      <w:widowControl w:val="0"/>
      <w:numPr>
        <w:numId w:val="25"/>
      </w:numPr>
      <w:pBdr>
        <w:bottom w:val="single" w:sz="6" w:space="1" w:color="auto"/>
      </w:pBdr>
      <w:spacing w:after="360"/>
      <w:jc w:val="center"/>
      <w:outlineLvl w:val="0"/>
    </w:pPr>
    <w:rPr>
      <w:rFonts w:eastAsia="Times New Roman" w:cstheme="majorBidi"/>
      <w:b/>
      <w:bCs/>
      <w:caps/>
      <w:kern w:val="28"/>
      <w:sz w:val="32"/>
      <w:szCs w:val="32"/>
      <w:lang w:bidi="ar-LB"/>
    </w:rPr>
  </w:style>
  <w:style w:type="paragraph" w:styleId="Heading2">
    <w:name w:val="heading 2"/>
    <w:basedOn w:val="Caption"/>
    <w:next w:val="Normal"/>
    <w:link w:val="Heading2Char"/>
    <w:uiPriority w:val="9"/>
    <w:qFormat/>
    <w:rsid w:val="001757FD"/>
    <w:pPr>
      <w:numPr>
        <w:numId w:val="29"/>
      </w:numPr>
      <w:jc w:val="left"/>
      <w:outlineLvl w:val="1"/>
    </w:pPr>
    <w:rPr>
      <w:rFonts w:asciiTheme="minorHAnsi" w:hAnsiTheme="minorHAnsi"/>
      <w:b/>
      <w:bCs/>
      <w:sz w:val="28"/>
      <w:szCs w:val="28"/>
    </w:rPr>
  </w:style>
  <w:style w:type="paragraph" w:styleId="Heading3">
    <w:name w:val="heading 3"/>
    <w:basedOn w:val="Heading2"/>
    <w:next w:val="Normal"/>
    <w:link w:val="Heading3Char"/>
    <w:uiPriority w:val="9"/>
    <w:qFormat/>
    <w:rsid w:val="001E5CEC"/>
    <w:pPr>
      <w:numPr>
        <w:ilvl w:val="1"/>
      </w:numPr>
      <w:outlineLvl w:val="2"/>
    </w:pPr>
    <w:rPr>
      <w:sz w:val="24"/>
      <w:szCs w:val="24"/>
    </w:rPr>
  </w:style>
  <w:style w:type="paragraph" w:styleId="Heading4">
    <w:name w:val="heading 4"/>
    <w:basedOn w:val="Normal"/>
    <w:next w:val="Normal"/>
    <w:link w:val="Heading4Char"/>
    <w:uiPriority w:val="9"/>
    <w:qFormat/>
    <w:rsid w:val="00343A7A"/>
    <w:pPr>
      <w:keepNext/>
      <w:widowControl w:val="0"/>
      <w:spacing w:before="120" w:after="120" w:line="360" w:lineRule="auto"/>
      <w:jc w:val="both"/>
      <w:outlineLvl w:val="3"/>
    </w:pPr>
    <w:rPr>
      <w:rFonts w:ascii="Times New Roman" w:eastAsia="Times New Roman" w:hAnsi="Times New Roman" w:cs="Times New Roman"/>
      <w:bCs/>
      <w:sz w:val="24"/>
      <w:szCs w:val="24"/>
      <w:lang w:bidi="ar-LB"/>
    </w:rPr>
  </w:style>
  <w:style w:type="paragraph" w:styleId="Heading5">
    <w:name w:val="heading 5"/>
    <w:basedOn w:val="Normal"/>
    <w:next w:val="Normal"/>
    <w:link w:val="Heading5Char"/>
    <w:uiPriority w:val="9"/>
    <w:semiHidden/>
    <w:unhideWhenUsed/>
    <w:qFormat/>
    <w:rsid w:val="00157D0E"/>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43A7A"/>
    <w:pPr>
      <w:widowControl w:val="0"/>
      <w:spacing w:before="240" w:after="60" w:line="360" w:lineRule="auto"/>
      <w:jc w:val="both"/>
      <w:outlineLvl w:val="5"/>
    </w:pPr>
    <w:rPr>
      <w:rFonts w:ascii="Times New Roman" w:eastAsia="Times New Roman" w:hAnsi="Times New Roman" w:cs="Times New Roman"/>
      <w:i/>
      <w:iCs/>
      <w:lang w:bidi="ar-LB"/>
    </w:rPr>
  </w:style>
  <w:style w:type="paragraph" w:styleId="Heading7">
    <w:name w:val="heading 7"/>
    <w:basedOn w:val="Normal"/>
    <w:next w:val="Normal"/>
    <w:link w:val="Heading7Char"/>
    <w:uiPriority w:val="9"/>
    <w:qFormat/>
    <w:rsid w:val="00343A7A"/>
    <w:pPr>
      <w:widowControl w:val="0"/>
      <w:spacing w:before="240" w:after="60" w:line="360" w:lineRule="auto"/>
      <w:jc w:val="both"/>
      <w:outlineLvl w:val="6"/>
    </w:pPr>
    <w:rPr>
      <w:rFonts w:ascii="Arial" w:eastAsia="Times New Roman" w:hAnsi="Arial" w:cs="Times New Roman"/>
      <w:sz w:val="20"/>
      <w:szCs w:val="20"/>
      <w:lang w:bidi="ar-LB"/>
    </w:rPr>
  </w:style>
  <w:style w:type="paragraph" w:styleId="Heading8">
    <w:name w:val="heading 8"/>
    <w:basedOn w:val="Normal"/>
    <w:next w:val="Normal"/>
    <w:link w:val="Heading8Char"/>
    <w:uiPriority w:val="9"/>
    <w:qFormat/>
    <w:rsid w:val="00343A7A"/>
    <w:pPr>
      <w:widowControl w:val="0"/>
      <w:spacing w:before="240" w:after="60" w:line="360" w:lineRule="auto"/>
      <w:jc w:val="both"/>
      <w:outlineLvl w:val="7"/>
    </w:pPr>
    <w:rPr>
      <w:rFonts w:ascii="Arial" w:eastAsia="Times New Roman" w:hAnsi="Arial" w:cs="Times New Roman"/>
      <w:i/>
      <w:iCs/>
      <w:sz w:val="20"/>
      <w:szCs w:val="20"/>
      <w:lang w:bidi="ar-LB"/>
    </w:rPr>
  </w:style>
  <w:style w:type="paragraph" w:styleId="Heading9">
    <w:name w:val="heading 9"/>
    <w:basedOn w:val="Normal"/>
    <w:next w:val="Normal"/>
    <w:link w:val="Heading9Char"/>
    <w:uiPriority w:val="9"/>
    <w:qFormat/>
    <w:rsid w:val="00343A7A"/>
    <w:pPr>
      <w:widowControl w:val="0"/>
      <w:spacing w:before="240" w:after="60" w:line="360" w:lineRule="auto"/>
      <w:jc w:val="both"/>
      <w:outlineLvl w:val="8"/>
    </w:pPr>
    <w:rPr>
      <w:rFonts w:ascii="Arial" w:eastAsia="Times New Roman" w:hAnsi="Arial" w:cs="Times New Roman"/>
      <w:b/>
      <w:bCs/>
      <w:i/>
      <w:iCs/>
      <w:sz w:val="18"/>
      <w:szCs w:val="18"/>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959"/>
    <w:pPr>
      <w:tabs>
        <w:tab w:val="center" w:pos="4680"/>
        <w:tab w:val="right" w:pos="9360"/>
      </w:tabs>
      <w:spacing w:after="0"/>
    </w:pPr>
  </w:style>
  <w:style w:type="character" w:customStyle="1" w:styleId="HeaderChar">
    <w:name w:val="Header Char"/>
    <w:basedOn w:val="DefaultParagraphFont"/>
    <w:link w:val="Header"/>
    <w:uiPriority w:val="99"/>
    <w:rsid w:val="00567959"/>
  </w:style>
  <w:style w:type="paragraph" w:styleId="Footer">
    <w:name w:val="footer"/>
    <w:basedOn w:val="Normal"/>
    <w:link w:val="FooterChar"/>
    <w:uiPriority w:val="99"/>
    <w:unhideWhenUsed/>
    <w:rsid w:val="00567959"/>
    <w:pPr>
      <w:tabs>
        <w:tab w:val="center" w:pos="4680"/>
        <w:tab w:val="right" w:pos="9360"/>
      </w:tabs>
      <w:spacing w:after="0"/>
    </w:pPr>
  </w:style>
  <w:style w:type="character" w:customStyle="1" w:styleId="FooterChar">
    <w:name w:val="Footer Char"/>
    <w:basedOn w:val="DefaultParagraphFont"/>
    <w:link w:val="Footer"/>
    <w:uiPriority w:val="99"/>
    <w:rsid w:val="00567959"/>
  </w:style>
  <w:style w:type="paragraph" w:styleId="BalloonText">
    <w:name w:val="Balloon Text"/>
    <w:basedOn w:val="Normal"/>
    <w:link w:val="BalloonTextChar"/>
    <w:uiPriority w:val="99"/>
    <w:semiHidden/>
    <w:unhideWhenUsed/>
    <w:rsid w:val="005679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959"/>
    <w:rPr>
      <w:rFonts w:ascii="Tahoma" w:hAnsi="Tahoma" w:cs="Tahoma"/>
      <w:sz w:val="16"/>
      <w:szCs w:val="16"/>
    </w:rPr>
  </w:style>
  <w:style w:type="table" w:styleId="TableGrid">
    <w:name w:val="Table Grid"/>
    <w:basedOn w:val="TableNormal"/>
    <w:rsid w:val="00F86B7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2318D"/>
    <w:rPr>
      <w:color w:val="0000FF" w:themeColor="hyperlink"/>
      <w:u w:val="single"/>
    </w:rPr>
  </w:style>
  <w:style w:type="paragraph" w:styleId="DocumentMap">
    <w:name w:val="Document Map"/>
    <w:basedOn w:val="Normal"/>
    <w:link w:val="DocumentMapChar"/>
    <w:uiPriority w:val="99"/>
    <w:semiHidden/>
    <w:unhideWhenUsed/>
    <w:rsid w:val="00FC2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274B"/>
    <w:rPr>
      <w:rFonts w:ascii="Tahoma" w:hAnsi="Tahoma" w:cs="Tahoma"/>
      <w:sz w:val="16"/>
      <w:szCs w:val="16"/>
    </w:rPr>
  </w:style>
  <w:style w:type="paragraph" w:styleId="ListParagraph">
    <w:name w:val="List Paragraph"/>
    <w:basedOn w:val="Normal"/>
    <w:link w:val="ListParagraphChar"/>
    <w:uiPriority w:val="34"/>
    <w:qFormat/>
    <w:rsid w:val="006644FD"/>
    <w:pPr>
      <w:ind w:left="720"/>
      <w:contextualSpacing/>
    </w:pPr>
  </w:style>
  <w:style w:type="numbering" w:customStyle="1" w:styleId="1Introduction">
    <w:name w:val="1.Introduction"/>
    <w:uiPriority w:val="99"/>
    <w:rsid w:val="006644FD"/>
    <w:pPr>
      <w:numPr>
        <w:numId w:val="2"/>
      </w:numPr>
    </w:pPr>
  </w:style>
  <w:style w:type="paragraph" w:customStyle="1" w:styleId="Style1">
    <w:name w:val="Style1"/>
    <w:basedOn w:val="ListParagraph"/>
    <w:link w:val="Style1Char"/>
    <w:qFormat/>
    <w:rsid w:val="006644FD"/>
    <w:pPr>
      <w:numPr>
        <w:numId w:val="1"/>
      </w:numPr>
      <w:tabs>
        <w:tab w:val="left" w:pos="5685"/>
      </w:tabs>
    </w:pPr>
    <w:rPr>
      <w:b/>
      <w:bCs/>
      <w:sz w:val="28"/>
      <w:szCs w:val="28"/>
    </w:rPr>
  </w:style>
  <w:style w:type="character" w:customStyle="1" w:styleId="ListParagraphChar">
    <w:name w:val="List Paragraph Char"/>
    <w:basedOn w:val="DefaultParagraphFont"/>
    <w:link w:val="ListParagraph"/>
    <w:uiPriority w:val="34"/>
    <w:rsid w:val="006644FD"/>
  </w:style>
  <w:style w:type="character" w:customStyle="1" w:styleId="Style1Char">
    <w:name w:val="Style1 Char"/>
    <w:basedOn w:val="ListParagraphChar"/>
    <w:link w:val="Style1"/>
    <w:rsid w:val="006644FD"/>
    <w:rPr>
      <w:b/>
      <w:bCs/>
      <w:sz w:val="28"/>
      <w:szCs w:val="28"/>
    </w:rPr>
  </w:style>
  <w:style w:type="character" w:styleId="PlaceholderText">
    <w:name w:val="Placeholder Text"/>
    <w:basedOn w:val="DefaultParagraphFont"/>
    <w:uiPriority w:val="99"/>
    <w:semiHidden/>
    <w:rsid w:val="00215815"/>
    <w:rPr>
      <w:color w:val="808080"/>
    </w:rPr>
  </w:style>
  <w:style w:type="character" w:customStyle="1" w:styleId="apple-converted-space">
    <w:name w:val="apple-converted-space"/>
    <w:basedOn w:val="DefaultParagraphFont"/>
    <w:rsid w:val="00E51123"/>
  </w:style>
  <w:style w:type="paragraph" w:customStyle="1" w:styleId="Standard">
    <w:name w:val="Standard"/>
    <w:basedOn w:val="Normal"/>
    <w:next w:val="Normal"/>
    <w:uiPriority w:val="99"/>
    <w:rsid w:val="006B7F91"/>
    <w:pPr>
      <w:autoSpaceDE w:val="0"/>
      <w:autoSpaceDN w:val="0"/>
      <w:adjustRightInd w:val="0"/>
      <w:spacing w:after="0"/>
    </w:pPr>
    <w:rPr>
      <w:rFonts w:ascii="Times New Roman" w:eastAsia="Times New Roman" w:hAnsi="Times New Roman" w:cs="Times New Roman"/>
      <w:sz w:val="24"/>
      <w:szCs w:val="24"/>
    </w:rPr>
  </w:style>
  <w:style w:type="paragraph" w:customStyle="1" w:styleId="Default">
    <w:name w:val="Default"/>
    <w:uiPriority w:val="99"/>
    <w:rsid w:val="006B7F91"/>
    <w:pPr>
      <w:autoSpaceDE w:val="0"/>
      <w:autoSpaceDN w:val="0"/>
      <w:adjustRightInd w:val="0"/>
      <w:spacing w:after="0"/>
    </w:pPr>
    <w:rPr>
      <w:rFonts w:ascii="Times New Roman" w:eastAsia="Times New Roman" w:hAnsi="Times New Roman" w:cs="Times New Roman"/>
      <w:color w:val="000000"/>
      <w:sz w:val="24"/>
      <w:szCs w:val="24"/>
    </w:rPr>
  </w:style>
  <w:style w:type="paragraph" w:customStyle="1" w:styleId="flowchart">
    <w:name w:val="flowchart"/>
    <w:basedOn w:val="Normal"/>
    <w:rsid w:val="005223B1"/>
    <w:pPr>
      <w:spacing w:before="20" w:after="20"/>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C39A6"/>
    <w:rPr>
      <w:rFonts w:eastAsia="Times New Roman" w:cstheme="majorBidi"/>
      <w:b/>
      <w:bCs/>
      <w:caps/>
      <w:kern w:val="28"/>
      <w:sz w:val="32"/>
      <w:szCs w:val="32"/>
      <w:lang w:bidi="ar-LB"/>
    </w:rPr>
  </w:style>
  <w:style w:type="character" w:customStyle="1" w:styleId="Heading2Char">
    <w:name w:val="Heading 2 Char"/>
    <w:basedOn w:val="DefaultParagraphFont"/>
    <w:link w:val="Heading2"/>
    <w:uiPriority w:val="9"/>
    <w:rsid w:val="001757FD"/>
    <w:rPr>
      <w:rFonts w:eastAsia="Times New Roman" w:cs="Times New Roman"/>
      <w:b/>
      <w:bCs/>
      <w:sz w:val="28"/>
      <w:szCs w:val="28"/>
      <w:lang w:bidi="ar-LB"/>
    </w:rPr>
  </w:style>
  <w:style w:type="character" w:customStyle="1" w:styleId="Heading3Char">
    <w:name w:val="Heading 3 Char"/>
    <w:basedOn w:val="DefaultParagraphFont"/>
    <w:link w:val="Heading3"/>
    <w:uiPriority w:val="9"/>
    <w:rsid w:val="001E5CEC"/>
    <w:rPr>
      <w:rFonts w:eastAsia="Times New Roman" w:cs="Times New Roman"/>
      <w:b/>
      <w:bCs/>
      <w:sz w:val="24"/>
      <w:szCs w:val="24"/>
      <w:lang w:bidi="ar-LB"/>
    </w:rPr>
  </w:style>
  <w:style w:type="character" w:customStyle="1" w:styleId="Heading4Char">
    <w:name w:val="Heading 4 Char"/>
    <w:basedOn w:val="DefaultParagraphFont"/>
    <w:link w:val="Heading4"/>
    <w:uiPriority w:val="9"/>
    <w:rsid w:val="00343A7A"/>
    <w:rPr>
      <w:rFonts w:ascii="Times New Roman" w:eastAsia="Times New Roman" w:hAnsi="Times New Roman" w:cs="Times New Roman"/>
      <w:bCs/>
      <w:sz w:val="24"/>
      <w:szCs w:val="24"/>
      <w:lang w:bidi="ar-LB"/>
    </w:rPr>
  </w:style>
  <w:style w:type="character" w:customStyle="1" w:styleId="Heading6Char">
    <w:name w:val="Heading 6 Char"/>
    <w:basedOn w:val="DefaultParagraphFont"/>
    <w:link w:val="Heading6"/>
    <w:rsid w:val="00343A7A"/>
    <w:rPr>
      <w:rFonts w:ascii="Times New Roman" w:eastAsia="Times New Roman" w:hAnsi="Times New Roman" w:cs="Times New Roman"/>
      <w:i/>
      <w:iCs/>
      <w:lang w:bidi="ar-LB"/>
    </w:rPr>
  </w:style>
  <w:style w:type="character" w:customStyle="1" w:styleId="Heading7Char">
    <w:name w:val="Heading 7 Char"/>
    <w:basedOn w:val="DefaultParagraphFont"/>
    <w:link w:val="Heading7"/>
    <w:uiPriority w:val="9"/>
    <w:rsid w:val="00343A7A"/>
    <w:rPr>
      <w:rFonts w:ascii="Arial" w:eastAsia="Times New Roman" w:hAnsi="Arial" w:cs="Times New Roman"/>
      <w:sz w:val="20"/>
      <w:szCs w:val="20"/>
      <w:lang w:bidi="ar-LB"/>
    </w:rPr>
  </w:style>
  <w:style w:type="character" w:customStyle="1" w:styleId="Heading8Char">
    <w:name w:val="Heading 8 Char"/>
    <w:basedOn w:val="DefaultParagraphFont"/>
    <w:link w:val="Heading8"/>
    <w:uiPriority w:val="9"/>
    <w:rsid w:val="00343A7A"/>
    <w:rPr>
      <w:rFonts w:ascii="Arial" w:eastAsia="Times New Roman" w:hAnsi="Arial" w:cs="Times New Roman"/>
      <w:i/>
      <w:iCs/>
      <w:sz w:val="20"/>
      <w:szCs w:val="20"/>
      <w:lang w:bidi="ar-LB"/>
    </w:rPr>
  </w:style>
  <w:style w:type="character" w:customStyle="1" w:styleId="Heading9Char">
    <w:name w:val="Heading 9 Char"/>
    <w:basedOn w:val="DefaultParagraphFont"/>
    <w:link w:val="Heading9"/>
    <w:uiPriority w:val="9"/>
    <w:rsid w:val="00343A7A"/>
    <w:rPr>
      <w:rFonts w:ascii="Arial" w:eastAsia="Times New Roman" w:hAnsi="Arial" w:cs="Times New Roman"/>
      <w:b/>
      <w:bCs/>
      <w:i/>
      <w:iCs/>
      <w:sz w:val="18"/>
      <w:szCs w:val="18"/>
      <w:lang w:bidi="ar-LB"/>
    </w:rPr>
  </w:style>
  <w:style w:type="paragraph" w:styleId="Caption">
    <w:name w:val="caption"/>
    <w:basedOn w:val="Normal"/>
    <w:next w:val="Normal"/>
    <w:qFormat/>
    <w:rsid w:val="00F35D20"/>
    <w:pPr>
      <w:keepNext/>
      <w:widowControl w:val="0"/>
      <w:spacing w:before="120" w:after="120"/>
      <w:jc w:val="center"/>
    </w:pPr>
    <w:rPr>
      <w:rFonts w:ascii="Times New Roman" w:eastAsia="Times New Roman" w:hAnsi="Times New Roman" w:cs="Times New Roman"/>
      <w:sz w:val="20"/>
      <w:szCs w:val="20"/>
      <w:lang w:bidi="ar-LB"/>
    </w:rPr>
  </w:style>
  <w:style w:type="paragraph" w:customStyle="1" w:styleId="table">
    <w:name w:val="table"/>
    <w:basedOn w:val="NormalWeb"/>
    <w:rsid w:val="00F35D20"/>
    <w:pPr>
      <w:keepNext/>
      <w:spacing w:before="20" w:after="20"/>
      <w:ind w:left="57"/>
    </w:pPr>
    <w:rPr>
      <w:rFonts w:eastAsia="Times New Roman"/>
      <w:sz w:val="20"/>
      <w:szCs w:val="20"/>
    </w:rPr>
  </w:style>
  <w:style w:type="paragraph" w:styleId="NormalWeb">
    <w:name w:val="Normal (Web)"/>
    <w:basedOn w:val="Normal"/>
    <w:uiPriority w:val="99"/>
    <w:semiHidden/>
    <w:unhideWhenUsed/>
    <w:rsid w:val="00F35D20"/>
    <w:rPr>
      <w:rFonts w:ascii="Times New Roman" w:hAnsi="Times New Roman" w:cs="Times New Roman"/>
      <w:sz w:val="24"/>
      <w:szCs w:val="24"/>
    </w:rPr>
  </w:style>
  <w:style w:type="paragraph" w:customStyle="1" w:styleId="Table0">
    <w:name w:val="Table"/>
    <w:basedOn w:val="Normal"/>
    <w:rsid w:val="00097602"/>
    <w:pPr>
      <w:spacing w:before="60" w:after="60"/>
    </w:pPr>
    <w:rPr>
      <w:rFonts w:ascii="Times New Roman" w:eastAsia="Times New Roman" w:hAnsi="Times New Roman" w:cs="Times New Roman"/>
      <w:sz w:val="20"/>
      <w:szCs w:val="20"/>
    </w:rPr>
  </w:style>
  <w:style w:type="paragraph" w:customStyle="1" w:styleId="bullets1">
    <w:name w:val="bullets1"/>
    <w:basedOn w:val="Normal"/>
    <w:rsid w:val="009663B7"/>
    <w:pPr>
      <w:widowControl w:val="0"/>
      <w:numPr>
        <w:numId w:val="3"/>
      </w:numPr>
      <w:spacing w:after="0" w:line="360" w:lineRule="auto"/>
      <w:jc w:val="both"/>
    </w:pPr>
    <w:rPr>
      <w:rFonts w:ascii="Times New Roman" w:eastAsia="Times New Roman" w:hAnsi="Times New Roman" w:cs="Times New Roman"/>
      <w:sz w:val="23"/>
      <w:szCs w:val="23"/>
      <w:lang w:bidi="ar-LB"/>
    </w:rPr>
  </w:style>
  <w:style w:type="paragraph" w:styleId="TOCHeading">
    <w:name w:val="TOC Heading"/>
    <w:basedOn w:val="Heading1"/>
    <w:next w:val="Normal"/>
    <w:uiPriority w:val="39"/>
    <w:unhideWhenUsed/>
    <w:qFormat/>
    <w:rsid w:val="00CA1C5B"/>
    <w:pPr>
      <w:keepLines/>
      <w:widowControl/>
      <w:numPr>
        <w:numId w:val="0"/>
      </w:numPr>
      <w:spacing w:before="480" w:after="0" w:line="276" w:lineRule="auto"/>
      <w:outlineLvl w:val="9"/>
    </w:pPr>
    <w:rPr>
      <w:rFonts w:asciiTheme="majorHAnsi" w:eastAsiaTheme="majorEastAsia" w:hAnsiTheme="majorHAnsi"/>
      <w:caps w:val="0"/>
      <w:color w:val="365F91" w:themeColor="accent1" w:themeShade="BF"/>
      <w:kern w:val="0"/>
      <w:lang w:bidi="ar-SA"/>
    </w:rPr>
  </w:style>
  <w:style w:type="paragraph" w:styleId="TOC2">
    <w:name w:val="toc 2"/>
    <w:basedOn w:val="Normal"/>
    <w:next w:val="Normal"/>
    <w:autoRedefine/>
    <w:uiPriority w:val="39"/>
    <w:unhideWhenUsed/>
    <w:rsid w:val="00944AE0"/>
    <w:pPr>
      <w:spacing w:after="100"/>
      <w:ind w:left="220"/>
    </w:pPr>
  </w:style>
  <w:style w:type="paragraph" w:styleId="TOC1">
    <w:name w:val="toc 1"/>
    <w:basedOn w:val="Normal"/>
    <w:next w:val="Normal"/>
    <w:autoRedefine/>
    <w:uiPriority w:val="39"/>
    <w:unhideWhenUsed/>
    <w:rsid w:val="00944AE0"/>
    <w:pPr>
      <w:spacing w:after="100"/>
    </w:pPr>
  </w:style>
  <w:style w:type="paragraph" w:styleId="TOC3">
    <w:name w:val="toc 3"/>
    <w:basedOn w:val="Normal"/>
    <w:next w:val="Normal"/>
    <w:autoRedefine/>
    <w:uiPriority w:val="39"/>
    <w:unhideWhenUsed/>
    <w:rsid w:val="00944AE0"/>
    <w:pPr>
      <w:spacing w:after="100"/>
      <w:ind w:left="440"/>
    </w:pPr>
  </w:style>
  <w:style w:type="paragraph" w:styleId="TOC4">
    <w:name w:val="toc 4"/>
    <w:basedOn w:val="Normal"/>
    <w:next w:val="Normal"/>
    <w:autoRedefine/>
    <w:uiPriority w:val="39"/>
    <w:unhideWhenUsed/>
    <w:rsid w:val="00F047D2"/>
    <w:pPr>
      <w:spacing w:after="100" w:line="276" w:lineRule="auto"/>
      <w:ind w:left="660"/>
    </w:pPr>
    <w:rPr>
      <w:rFonts w:eastAsiaTheme="minorEastAsia"/>
    </w:rPr>
  </w:style>
  <w:style w:type="paragraph" w:styleId="TOC5">
    <w:name w:val="toc 5"/>
    <w:basedOn w:val="Normal"/>
    <w:next w:val="Normal"/>
    <w:autoRedefine/>
    <w:uiPriority w:val="39"/>
    <w:unhideWhenUsed/>
    <w:rsid w:val="00F047D2"/>
    <w:pPr>
      <w:spacing w:after="100" w:line="276" w:lineRule="auto"/>
      <w:ind w:left="880"/>
    </w:pPr>
    <w:rPr>
      <w:rFonts w:eastAsiaTheme="minorEastAsia"/>
    </w:rPr>
  </w:style>
  <w:style w:type="paragraph" w:styleId="TOC6">
    <w:name w:val="toc 6"/>
    <w:basedOn w:val="Normal"/>
    <w:next w:val="Normal"/>
    <w:autoRedefine/>
    <w:uiPriority w:val="39"/>
    <w:unhideWhenUsed/>
    <w:rsid w:val="00F047D2"/>
    <w:pPr>
      <w:spacing w:after="100" w:line="276" w:lineRule="auto"/>
      <w:ind w:left="1100"/>
    </w:pPr>
    <w:rPr>
      <w:rFonts w:eastAsiaTheme="minorEastAsia"/>
    </w:rPr>
  </w:style>
  <w:style w:type="paragraph" w:styleId="TOC7">
    <w:name w:val="toc 7"/>
    <w:basedOn w:val="Normal"/>
    <w:next w:val="Normal"/>
    <w:autoRedefine/>
    <w:uiPriority w:val="39"/>
    <w:unhideWhenUsed/>
    <w:rsid w:val="00F047D2"/>
    <w:pPr>
      <w:spacing w:after="100" w:line="276" w:lineRule="auto"/>
      <w:ind w:left="1320"/>
    </w:pPr>
    <w:rPr>
      <w:rFonts w:eastAsiaTheme="minorEastAsia"/>
    </w:rPr>
  </w:style>
  <w:style w:type="paragraph" w:styleId="TOC8">
    <w:name w:val="toc 8"/>
    <w:basedOn w:val="Normal"/>
    <w:next w:val="Normal"/>
    <w:autoRedefine/>
    <w:uiPriority w:val="39"/>
    <w:unhideWhenUsed/>
    <w:rsid w:val="00F047D2"/>
    <w:pPr>
      <w:spacing w:after="100" w:line="276" w:lineRule="auto"/>
      <w:ind w:left="1540"/>
    </w:pPr>
    <w:rPr>
      <w:rFonts w:eastAsiaTheme="minorEastAsia"/>
    </w:rPr>
  </w:style>
  <w:style w:type="paragraph" w:styleId="TOC9">
    <w:name w:val="toc 9"/>
    <w:basedOn w:val="Normal"/>
    <w:next w:val="Normal"/>
    <w:autoRedefine/>
    <w:uiPriority w:val="39"/>
    <w:unhideWhenUsed/>
    <w:rsid w:val="00F047D2"/>
    <w:pPr>
      <w:spacing w:after="100" w:line="276" w:lineRule="auto"/>
      <w:ind w:left="1760"/>
    </w:pPr>
    <w:rPr>
      <w:rFonts w:eastAsiaTheme="minorEastAsia"/>
    </w:rPr>
  </w:style>
  <w:style w:type="character" w:styleId="FollowedHyperlink">
    <w:name w:val="FollowedHyperlink"/>
    <w:basedOn w:val="DefaultParagraphFont"/>
    <w:uiPriority w:val="99"/>
    <w:semiHidden/>
    <w:unhideWhenUsed/>
    <w:rsid w:val="00CA6BC3"/>
    <w:rPr>
      <w:color w:val="800080"/>
      <w:u w:val="single"/>
    </w:rPr>
  </w:style>
  <w:style w:type="paragraph" w:customStyle="1" w:styleId="font5">
    <w:name w:val="font5"/>
    <w:basedOn w:val="Normal"/>
    <w:rsid w:val="00CA6BC3"/>
    <w:pPr>
      <w:spacing w:before="100" w:beforeAutospacing="1" w:after="100" w:afterAutospacing="1"/>
    </w:pPr>
    <w:rPr>
      <w:rFonts w:ascii="Calibri" w:eastAsia="Times New Roman" w:hAnsi="Calibri" w:cs="Times New Roman"/>
      <w:color w:val="C00000"/>
    </w:rPr>
  </w:style>
  <w:style w:type="paragraph" w:customStyle="1" w:styleId="font6">
    <w:name w:val="font6"/>
    <w:basedOn w:val="Normal"/>
    <w:rsid w:val="00CA6BC3"/>
    <w:pPr>
      <w:spacing w:before="100" w:beforeAutospacing="1" w:after="100" w:afterAutospacing="1"/>
    </w:pPr>
    <w:rPr>
      <w:rFonts w:ascii="Calibri" w:eastAsia="Times New Roman" w:hAnsi="Calibri" w:cs="Times New Roman"/>
      <w:color w:val="C00000"/>
    </w:rPr>
  </w:style>
  <w:style w:type="paragraph" w:customStyle="1" w:styleId="font7">
    <w:name w:val="font7"/>
    <w:basedOn w:val="Normal"/>
    <w:rsid w:val="00CA6BC3"/>
    <w:pPr>
      <w:spacing w:before="100" w:beforeAutospacing="1" w:after="100" w:afterAutospacing="1"/>
    </w:pPr>
    <w:rPr>
      <w:rFonts w:ascii="Symbol" w:eastAsia="Times New Roman" w:hAnsi="Symbol" w:cs="Times New Roman"/>
      <w:color w:val="C00000"/>
    </w:rPr>
  </w:style>
  <w:style w:type="paragraph" w:customStyle="1" w:styleId="xl65">
    <w:name w:val="xl65"/>
    <w:basedOn w:val="Normal"/>
    <w:rsid w:val="00CA6BC3"/>
    <w:pPr>
      <w:spacing w:before="100" w:beforeAutospacing="1" w:after="100" w:afterAutospacing="1"/>
    </w:pPr>
    <w:rPr>
      <w:rFonts w:ascii="Times New Roman" w:eastAsia="Times New Roman" w:hAnsi="Times New Roman" w:cs="Times New Roman"/>
      <w:color w:val="0070C0"/>
      <w:sz w:val="24"/>
      <w:szCs w:val="24"/>
    </w:rPr>
  </w:style>
  <w:style w:type="paragraph" w:customStyle="1" w:styleId="xl66">
    <w:name w:val="xl66"/>
    <w:basedOn w:val="Normal"/>
    <w:rsid w:val="00CA6BC3"/>
    <w:pP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CA6BC3"/>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A6BC3"/>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9">
    <w:name w:val="xl69"/>
    <w:basedOn w:val="Normal"/>
    <w:rsid w:val="00CA6BC3"/>
    <w:pPr>
      <w:spacing w:before="100" w:beforeAutospacing="1" w:after="100" w:afterAutospacing="1"/>
      <w:textAlignment w:val="center"/>
    </w:pPr>
    <w:rPr>
      <w:rFonts w:ascii="Times New Roman" w:eastAsia="Times New Roman" w:hAnsi="Times New Roman" w:cs="Times New Roman"/>
      <w:color w:val="0070C0"/>
      <w:sz w:val="24"/>
      <w:szCs w:val="24"/>
    </w:rPr>
  </w:style>
  <w:style w:type="paragraph" w:customStyle="1" w:styleId="xl70">
    <w:name w:val="xl70"/>
    <w:basedOn w:val="Normal"/>
    <w:rsid w:val="00CA6BC3"/>
    <w:pPr>
      <w:spacing w:before="100" w:beforeAutospacing="1" w:after="100" w:afterAutospacing="1"/>
    </w:pPr>
    <w:rPr>
      <w:rFonts w:ascii="Times New Roman" w:eastAsia="Times New Roman" w:hAnsi="Times New Roman" w:cs="Times New Roman"/>
      <w:color w:val="C00000"/>
      <w:sz w:val="24"/>
      <w:szCs w:val="24"/>
    </w:rPr>
  </w:style>
  <w:style w:type="paragraph" w:customStyle="1" w:styleId="xl71">
    <w:name w:val="xl71"/>
    <w:basedOn w:val="Normal"/>
    <w:rsid w:val="00CA6BC3"/>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CA6BC3"/>
    <w:pPr>
      <w:spacing w:before="100" w:beforeAutospacing="1" w:after="100" w:afterAutospacing="1"/>
    </w:pPr>
    <w:rPr>
      <w:rFonts w:ascii="Symbol" w:eastAsia="Times New Roman" w:hAnsi="Symbol" w:cs="Times New Roman"/>
      <w:color w:val="C00000"/>
      <w:sz w:val="24"/>
      <w:szCs w:val="24"/>
    </w:rPr>
  </w:style>
  <w:style w:type="paragraph" w:customStyle="1" w:styleId="xl73">
    <w:name w:val="xl73"/>
    <w:basedOn w:val="Normal"/>
    <w:rsid w:val="00CA6BC3"/>
    <w:pP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CA6BC3"/>
    <w:pPr>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CA6BC3"/>
    <w:pPr>
      <w:spacing w:before="100" w:beforeAutospacing="1" w:after="100" w:afterAutospacing="1"/>
      <w:jc w:val="center"/>
      <w:textAlignment w:val="center"/>
    </w:pPr>
    <w:rPr>
      <w:rFonts w:ascii="Times New Roman" w:eastAsia="Times New Roman" w:hAnsi="Times New Roman" w:cs="Times New Roman"/>
      <w:color w:val="C00000"/>
      <w:sz w:val="24"/>
      <w:szCs w:val="24"/>
    </w:rPr>
  </w:style>
  <w:style w:type="paragraph" w:customStyle="1" w:styleId="xl76">
    <w:name w:val="xl76"/>
    <w:basedOn w:val="Normal"/>
    <w:rsid w:val="00CA6BC3"/>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CA6BC3"/>
    <w:pPr>
      <w:spacing w:before="100" w:beforeAutospacing="1" w:after="100" w:afterAutospacing="1"/>
      <w:textAlignment w:val="center"/>
    </w:pPr>
    <w:rPr>
      <w:rFonts w:ascii="Times New Roman" w:eastAsia="Times New Roman" w:hAnsi="Times New Roman" w:cs="Times New Roman"/>
      <w:color w:val="C00000"/>
      <w:sz w:val="24"/>
      <w:szCs w:val="24"/>
    </w:rPr>
  </w:style>
  <w:style w:type="paragraph" w:customStyle="1" w:styleId="xl78">
    <w:name w:val="xl78"/>
    <w:basedOn w:val="Normal"/>
    <w:rsid w:val="00CA6BC3"/>
    <w:pPr>
      <w:spacing w:before="100" w:beforeAutospacing="1" w:after="100" w:afterAutospacing="1"/>
    </w:pPr>
    <w:rPr>
      <w:rFonts w:ascii="Times New Roman" w:eastAsia="Times New Roman" w:hAnsi="Times New Roman" w:cs="Times New Roman"/>
      <w:color w:val="0070C0"/>
      <w:sz w:val="24"/>
      <w:szCs w:val="24"/>
    </w:rPr>
  </w:style>
  <w:style w:type="paragraph" w:customStyle="1" w:styleId="xl79">
    <w:name w:val="xl79"/>
    <w:basedOn w:val="Normal"/>
    <w:rsid w:val="00CA6BC3"/>
    <w:pP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80">
    <w:name w:val="xl80"/>
    <w:basedOn w:val="Normal"/>
    <w:rsid w:val="00CA6BC3"/>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1">
    <w:name w:val="xl81"/>
    <w:basedOn w:val="Normal"/>
    <w:rsid w:val="00CA6BC3"/>
    <w:pPr>
      <w:spacing w:before="100" w:beforeAutospacing="1" w:after="100" w:afterAutospacing="1"/>
      <w:jc w:val="center"/>
      <w:textAlignment w:val="center"/>
    </w:pPr>
    <w:rPr>
      <w:rFonts w:ascii="Times New Roman" w:eastAsia="Times New Roman" w:hAnsi="Times New Roman" w:cs="Times New Roman"/>
      <w:color w:val="C00000"/>
      <w:sz w:val="24"/>
      <w:szCs w:val="24"/>
    </w:rPr>
  </w:style>
  <w:style w:type="paragraph" w:customStyle="1" w:styleId="xl63">
    <w:name w:val="xl63"/>
    <w:basedOn w:val="Normal"/>
    <w:rsid w:val="001F4C4F"/>
    <w:pPr>
      <w:spacing w:before="100" w:beforeAutospacing="1" w:after="100" w:afterAutospacing="1"/>
    </w:pPr>
    <w:rPr>
      <w:rFonts w:ascii="Times New Roman" w:eastAsia="Times New Roman" w:hAnsi="Times New Roman" w:cs="Times New Roman"/>
      <w:color w:val="0070C0"/>
      <w:sz w:val="24"/>
      <w:szCs w:val="24"/>
    </w:rPr>
  </w:style>
  <w:style w:type="paragraph" w:customStyle="1" w:styleId="xl64">
    <w:name w:val="xl64"/>
    <w:basedOn w:val="Normal"/>
    <w:rsid w:val="001F4C4F"/>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156C96"/>
    <w:pPr>
      <w:numPr>
        <w:ilvl w:val="1"/>
      </w:numPr>
      <w:spacing w:after="160" w:line="259" w:lineRule="auto"/>
    </w:pPr>
    <w:rPr>
      <w:rFonts w:eastAsiaTheme="minorEastAsia"/>
      <w:color w:val="000000" w:themeColor="text1"/>
      <w:spacing w:val="15"/>
    </w:rPr>
  </w:style>
  <w:style w:type="character" w:customStyle="1" w:styleId="SubtitleChar">
    <w:name w:val="Subtitle Char"/>
    <w:basedOn w:val="DefaultParagraphFont"/>
    <w:link w:val="Subtitle"/>
    <w:uiPriority w:val="11"/>
    <w:rsid w:val="00156C96"/>
    <w:rPr>
      <w:rFonts w:eastAsiaTheme="minorEastAsia"/>
      <w:color w:val="000000" w:themeColor="text1"/>
      <w:spacing w:val="15"/>
    </w:rPr>
  </w:style>
  <w:style w:type="character" w:customStyle="1" w:styleId="Heading5Char">
    <w:name w:val="Heading 5 Char"/>
    <w:basedOn w:val="DefaultParagraphFont"/>
    <w:link w:val="Heading5"/>
    <w:uiPriority w:val="9"/>
    <w:semiHidden/>
    <w:rsid w:val="00157D0E"/>
    <w:rPr>
      <w:rFonts w:eastAsiaTheme="minorEastAsia"/>
      <w:b/>
      <w:bCs/>
      <w:i/>
      <w:iCs/>
      <w:sz w:val="26"/>
      <w:szCs w:val="26"/>
    </w:rPr>
  </w:style>
  <w:style w:type="numbering" w:customStyle="1" w:styleId="NoList1">
    <w:name w:val="No List1"/>
    <w:next w:val="NoList"/>
    <w:uiPriority w:val="99"/>
    <w:semiHidden/>
    <w:unhideWhenUsed/>
    <w:rsid w:val="00157D0E"/>
  </w:style>
  <w:style w:type="numbering" w:customStyle="1" w:styleId="NoList2">
    <w:name w:val="No List2"/>
    <w:next w:val="NoList"/>
    <w:uiPriority w:val="99"/>
    <w:semiHidden/>
    <w:unhideWhenUsed/>
    <w:rsid w:val="004A263B"/>
  </w:style>
  <w:style w:type="numbering" w:customStyle="1" w:styleId="NoList3">
    <w:name w:val="No List3"/>
    <w:next w:val="NoList"/>
    <w:uiPriority w:val="99"/>
    <w:semiHidden/>
    <w:unhideWhenUsed/>
    <w:rsid w:val="004A263B"/>
  </w:style>
  <w:style w:type="numbering" w:customStyle="1" w:styleId="NoList4">
    <w:name w:val="No List4"/>
    <w:next w:val="NoList"/>
    <w:uiPriority w:val="99"/>
    <w:semiHidden/>
    <w:unhideWhenUsed/>
    <w:rsid w:val="004A263B"/>
  </w:style>
  <w:style w:type="numbering" w:customStyle="1" w:styleId="NoList5">
    <w:name w:val="No List5"/>
    <w:next w:val="NoList"/>
    <w:uiPriority w:val="99"/>
    <w:semiHidden/>
    <w:unhideWhenUsed/>
    <w:rsid w:val="004A263B"/>
  </w:style>
  <w:style w:type="numbering" w:customStyle="1" w:styleId="NoList6">
    <w:name w:val="No List6"/>
    <w:next w:val="NoList"/>
    <w:uiPriority w:val="99"/>
    <w:semiHidden/>
    <w:unhideWhenUsed/>
    <w:rsid w:val="004A263B"/>
  </w:style>
  <w:style w:type="numbering" w:customStyle="1" w:styleId="NoList7">
    <w:name w:val="No List7"/>
    <w:next w:val="NoList"/>
    <w:uiPriority w:val="99"/>
    <w:semiHidden/>
    <w:unhideWhenUsed/>
    <w:rsid w:val="004A263B"/>
  </w:style>
  <w:style w:type="character" w:styleId="CommentReference">
    <w:name w:val="annotation reference"/>
    <w:basedOn w:val="DefaultParagraphFont"/>
    <w:uiPriority w:val="99"/>
    <w:semiHidden/>
    <w:unhideWhenUsed/>
    <w:rsid w:val="00A00A52"/>
    <w:rPr>
      <w:sz w:val="16"/>
      <w:szCs w:val="16"/>
    </w:rPr>
  </w:style>
  <w:style w:type="paragraph" w:styleId="CommentText">
    <w:name w:val="annotation text"/>
    <w:basedOn w:val="Normal"/>
    <w:link w:val="CommentTextChar"/>
    <w:uiPriority w:val="99"/>
    <w:semiHidden/>
    <w:unhideWhenUsed/>
    <w:rsid w:val="00A00A52"/>
    <w:rPr>
      <w:sz w:val="20"/>
      <w:szCs w:val="20"/>
    </w:rPr>
  </w:style>
  <w:style w:type="character" w:customStyle="1" w:styleId="CommentTextChar">
    <w:name w:val="Comment Text Char"/>
    <w:basedOn w:val="DefaultParagraphFont"/>
    <w:link w:val="CommentText"/>
    <w:uiPriority w:val="99"/>
    <w:semiHidden/>
    <w:rsid w:val="00A00A52"/>
    <w:rPr>
      <w:sz w:val="20"/>
      <w:szCs w:val="20"/>
    </w:rPr>
  </w:style>
  <w:style w:type="paragraph" w:styleId="CommentSubject">
    <w:name w:val="annotation subject"/>
    <w:basedOn w:val="CommentText"/>
    <w:next w:val="CommentText"/>
    <w:link w:val="CommentSubjectChar"/>
    <w:uiPriority w:val="99"/>
    <w:semiHidden/>
    <w:unhideWhenUsed/>
    <w:rsid w:val="00A00A52"/>
    <w:rPr>
      <w:b/>
      <w:bCs/>
    </w:rPr>
  </w:style>
  <w:style w:type="character" w:customStyle="1" w:styleId="CommentSubjectChar">
    <w:name w:val="Comment Subject Char"/>
    <w:basedOn w:val="CommentTextChar"/>
    <w:link w:val="CommentSubject"/>
    <w:uiPriority w:val="99"/>
    <w:semiHidden/>
    <w:rsid w:val="00A00A52"/>
    <w:rPr>
      <w:b/>
      <w:bCs/>
      <w:sz w:val="20"/>
      <w:szCs w:val="20"/>
    </w:rPr>
  </w:style>
  <w:style w:type="table" w:customStyle="1" w:styleId="TableGrid1">
    <w:name w:val="Table Grid1"/>
    <w:basedOn w:val="TableNormal"/>
    <w:next w:val="TableGrid"/>
    <w:uiPriority w:val="59"/>
    <w:rsid w:val="00D069CF"/>
    <w:pPr>
      <w:spacing w:after="0"/>
    </w:pPr>
    <w:rPr>
      <w:rFonts w:eastAsia="MS Minch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rsid w:val="00D069C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9D548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110C8"/>
    <w:rPr>
      <w:color w:val="605E5C"/>
      <w:shd w:val="clear" w:color="auto" w:fill="E1DFDD"/>
    </w:rPr>
  </w:style>
  <w:style w:type="paragraph" w:customStyle="1" w:styleId="TableParagraph">
    <w:name w:val="Table Paragraph"/>
    <w:basedOn w:val="Normal"/>
    <w:uiPriority w:val="1"/>
    <w:qFormat/>
    <w:rsid w:val="00105028"/>
    <w:pPr>
      <w:widowControl w:val="0"/>
      <w:spacing w:after="0"/>
    </w:pPr>
  </w:style>
  <w:style w:type="character" w:styleId="Strong">
    <w:name w:val="Strong"/>
    <w:basedOn w:val="DefaultParagraphFont"/>
    <w:uiPriority w:val="22"/>
    <w:qFormat/>
    <w:rsid w:val="00E36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311">
      <w:bodyDiv w:val="1"/>
      <w:marLeft w:val="0"/>
      <w:marRight w:val="0"/>
      <w:marTop w:val="0"/>
      <w:marBottom w:val="0"/>
      <w:divBdr>
        <w:top w:val="none" w:sz="0" w:space="0" w:color="auto"/>
        <w:left w:val="none" w:sz="0" w:space="0" w:color="auto"/>
        <w:bottom w:val="none" w:sz="0" w:space="0" w:color="auto"/>
        <w:right w:val="none" w:sz="0" w:space="0" w:color="auto"/>
      </w:divBdr>
    </w:div>
    <w:div w:id="25953374">
      <w:bodyDiv w:val="1"/>
      <w:marLeft w:val="0"/>
      <w:marRight w:val="0"/>
      <w:marTop w:val="0"/>
      <w:marBottom w:val="0"/>
      <w:divBdr>
        <w:top w:val="none" w:sz="0" w:space="0" w:color="auto"/>
        <w:left w:val="none" w:sz="0" w:space="0" w:color="auto"/>
        <w:bottom w:val="none" w:sz="0" w:space="0" w:color="auto"/>
        <w:right w:val="none" w:sz="0" w:space="0" w:color="auto"/>
      </w:divBdr>
    </w:div>
    <w:div w:id="37820086">
      <w:bodyDiv w:val="1"/>
      <w:marLeft w:val="0"/>
      <w:marRight w:val="0"/>
      <w:marTop w:val="0"/>
      <w:marBottom w:val="0"/>
      <w:divBdr>
        <w:top w:val="none" w:sz="0" w:space="0" w:color="auto"/>
        <w:left w:val="none" w:sz="0" w:space="0" w:color="auto"/>
        <w:bottom w:val="none" w:sz="0" w:space="0" w:color="auto"/>
        <w:right w:val="none" w:sz="0" w:space="0" w:color="auto"/>
      </w:divBdr>
    </w:div>
    <w:div w:id="60715217">
      <w:bodyDiv w:val="1"/>
      <w:marLeft w:val="0"/>
      <w:marRight w:val="0"/>
      <w:marTop w:val="0"/>
      <w:marBottom w:val="0"/>
      <w:divBdr>
        <w:top w:val="none" w:sz="0" w:space="0" w:color="auto"/>
        <w:left w:val="none" w:sz="0" w:space="0" w:color="auto"/>
        <w:bottom w:val="none" w:sz="0" w:space="0" w:color="auto"/>
        <w:right w:val="none" w:sz="0" w:space="0" w:color="auto"/>
      </w:divBdr>
    </w:div>
    <w:div w:id="101537223">
      <w:bodyDiv w:val="1"/>
      <w:marLeft w:val="0"/>
      <w:marRight w:val="0"/>
      <w:marTop w:val="0"/>
      <w:marBottom w:val="0"/>
      <w:divBdr>
        <w:top w:val="none" w:sz="0" w:space="0" w:color="auto"/>
        <w:left w:val="none" w:sz="0" w:space="0" w:color="auto"/>
        <w:bottom w:val="none" w:sz="0" w:space="0" w:color="auto"/>
        <w:right w:val="none" w:sz="0" w:space="0" w:color="auto"/>
      </w:divBdr>
    </w:div>
    <w:div w:id="117380110">
      <w:bodyDiv w:val="1"/>
      <w:marLeft w:val="0"/>
      <w:marRight w:val="0"/>
      <w:marTop w:val="0"/>
      <w:marBottom w:val="0"/>
      <w:divBdr>
        <w:top w:val="none" w:sz="0" w:space="0" w:color="auto"/>
        <w:left w:val="none" w:sz="0" w:space="0" w:color="auto"/>
        <w:bottom w:val="none" w:sz="0" w:space="0" w:color="auto"/>
        <w:right w:val="none" w:sz="0" w:space="0" w:color="auto"/>
      </w:divBdr>
    </w:div>
    <w:div w:id="126359933">
      <w:bodyDiv w:val="1"/>
      <w:marLeft w:val="0"/>
      <w:marRight w:val="0"/>
      <w:marTop w:val="0"/>
      <w:marBottom w:val="0"/>
      <w:divBdr>
        <w:top w:val="none" w:sz="0" w:space="0" w:color="auto"/>
        <w:left w:val="none" w:sz="0" w:space="0" w:color="auto"/>
        <w:bottom w:val="none" w:sz="0" w:space="0" w:color="auto"/>
        <w:right w:val="none" w:sz="0" w:space="0" w:color="auto"/>
      </w:divBdr>
    </w:div>
    <w:div w:id="141385788">
      <w:bodyDiv w:val="1"/>
      <w:marLeft w:val="0"/>
      <w:marRight w:val="0"/>
      <w:marTop w:val="0"/>
      <w:marBottom w:val="0"/>
      <w:divBdr>
        <w:top w:val="none" w:sz="0" w:space="0" w:color="auto"/>
        <w:left w:val="none" w:sz="0" w:space="0" w:color="auto"/>
        <w:bottom w:val="none" w:sz="0" w:space="0" w:color="auto"/>
        <w:right w:val="none" w:sz="0" w:space="0" w:color="auto"/>
      </w:divBdr>
    </w:div>
    <w:div w:id="164445005">
      <w:bodyDiv w:val="1"/>
      <w:marLeft w:val="0"/>
      <w:marRight w:val="0"/>
      <w:marTop w:val="0"/>
      <w:marBottom w:val="0"/>
      <w:divBdr>
        <w:top w:val="none" w:sz="0" w:space="0" w:color="auto"/>
        <w:left w:val="none" w:sz="0" w:space="0" w:color="auto"/>
        <w:bottom w:val="none" w:sz="0" w:space="0" w:color="auto"/>
        <w:right w:val="none" w:sz="0" w:space="0" w:color="auto"/>
      </w:divBdr>
    </w:div>
    <w:div w:id="184487851">
      <w:bodyDiv w:val="1"/>
      <w:marLeft w:val="0"/>
      <w:marRight w:val="0"/>
      <w:marTop w:val="0"/>
      <w:marBottom w:val="0"/>
      <w:divBdr>
        <w:top w:val="none" w:sz="0" w:space="0" w:color="auto"/>
        <w:left w:val="none" w:sz="0" w:space="0" w:color="auto"/>
        <w:bottom w:val="none" w:sz="0" w:space="0" w:color="auto"/>
        <w:right w:val="none" w:sz="0" w:space="0" w:color="auto"/>
      </w:divBdr>
    </w:div>
    <w:div w:id="187565049">
      <w:bodyDiv w:val="1"/>
      <w:marLeft w:val="0"/>
      <w:marRight w:val="0"/>
      <w:marTop w:val="0"/>
      <w:marBottom w:val="0"/>
      <w:divBdr>
        <w:top w:val="none" w:sz="0" w:space="0" w:color="auto"/>
        <w:left w:val="none" w:sz="0" w:space="0" w:color="auto"/>
        <w:bottom w:val="none" w:sz="0" w:space="0" w:color="auto"/>
        <w:right w:val="none" w:sz="0" w:space="0" w:color="auto"/>
      </w:divBdr>
    </w:div>
    <w:div w:id="192035932">
      <w:bodyDiv w:val="1"/>
      <w:marLeft w:val="0"/>
      <w:marRight w:val="0"/>
      <w:marTop w:val="0"/>
      <w:marBottom w:val="0"/>
      <w:divBdr>
        <w:top w:val="none" w:sz="0" w:space="0" w:color="auto"/>
        <w:left w:val="none" w:sz="0" w:space="0" w:color="auto"/>
        <w:bottom w:val="none" w:sz="0" w:space="0" w:color="auto"/>
        <w:right w:val="none" w:sz="0" w:space="0" w:color="auto"/>
      </w:divBdr>
    </w:div>
    <w:div w:id="204683672">
      <w:bodyDiv w:val="1"/>
      <w:marLeft w:val="0"/>
      <w:marRight w:val="0"/>
      <w:marTop w:val="0"/>
      <w:marBottom w:val="0"/>
      <w:divBdr>
        <w:top w:val="none" w:sz="0" w:space="0" w:color="auto"/>
        <w:left w:val="none" w:sz="0" w:space="0" w:color="auto"/>
        <w:bottom w:val="none" w:sz="0" w:space="0" w:color="auto"/>
        <w:right w:val="none" w:sz="0" w:space="0" w:color="auto"/>
      </w:divBdr>
    </w:div>
    <w:div w:id="208079981">
      <w:bodyDiv w:val="1"/>
      <w:marLeft w:val="0"/>
      <w:marRight w:val="0"/>
      <w:marTop w:val="0"/>
      <w:marBottom w:val="0"/>
      <w:divBdr>
        <w:top w:val="none" w:sz="0" w:space="0" w:color="auto"/>
        <w:left w:val="none" w:sz="0" w:space="0" w:color="auto"/>
        <w:bottom w:val="none" w:sz="0" w:space="0" w:color="auto"/>
        <w:right w:val="none" w:sz="0" w:space="0" w:color="auto"/>
      </w:divBdr>
    </w:div>
    <w:div w:id="256013982">
      <w:bodyDiv w:val="1"/>
      <w:marLeft w:val="0"/>
      <w:marRight w:val="0"/>
      <w:marTop w:val="0"/>
      <w:marBottom w:val="0"/>
      <w:divBdr>
        <w:top w:val="none" w:sz="0" w:space="0" w:color="auto"/>
        <w:left w:val="none" w:sz="0" w:space="0" w:color="auto"/>
        <w:bottom w:val="none" w:sz="0" w:space="0" w:color="auto"/>
        <w:right w:val="none" w:sz="0" w:space="0" w:color="auto"/>
      </w:divBdr>
    </w:div>
    <w:div w:id="310598414">
      <w:bodyDiv w:val="1"/>
      <w:marLeft w:val="0"/>
      <w:marRight w:val="0"/>
      <w:marTop w:val="0"/>
      <w:marBottom w:val="0"/>
      <w:divBdr>
        <w:top w:val="none" w:sz="0" w:space="0" w:color="auto"/>
        <w:left w:val="none" w:sz="0" w:space="0" w:color="auto"/>
        <w:bottom w:val="none" w:sz="0" w:space="0" w:color="auto"/>
        <w:right w:val="none" w:sz="0" w:space="0" w:color="auto"/>
      </w:divBdr>
    </w:div>
    <w:div w:id="443353371">
      <w:bodyDiv w:val="1"/>
      <w:marLeft w:val="0"/>
      <w:marRight w:val="0"/>
      <w:marTop w:val="0"/>
      <w:marBottom w:val="0"/>
      <w:divBdr>
        <w:top w:val="none" w:sz="0" w:space="0" w:color="auto"/>
        <w:left w:val="none" w:sz="0" w:space="0" w:color="auto"/>
        <w:bottom w:val="none" w:sz="0" w:space="0" w:color="auto"/>
        <w:right w:val="none" w:sz="0" w:space="0" w:color="auto"/>
      </w:divBdr>
    </w:div>
    <w:div w:id="450822950">
      <w:bodyDiv w:val="1"/>
      <w:marLeft w:val="0"/>
      <w:marRight w:val="0"/>
      <w:marTop w:val="0"/>
      <w:marBottom w:val="0"/>
      <w:divBdr>
        <w:top w:val="none" w:sz="0" w:space="0" w:color="auto"/>
        <w:left w:val="none" w:sz="0" w:space="0" w:color="auto"/>
        <w:bottom w:val="none" w:sz="0" w:space="0" w:color="auto"/>
        <w:right w:val="none" w:sz="0" w:space="0" w:color="auto"/>
      </w:divBdr>
    </w:div>
    <w:div w:id="458375339">
      <w:bodyDiv w:val="1"/>
      <w:marLeft w:val="0"/>
      <w:marRight w:val="0"/>
      <w:marTop w:val="0"/>
      <w:marBottom w:val="0"/>
      <w:divBdr>
        <w:top w:val="none" w:sz="0" w:space="0" w:color="auto"/>
        <w:left w:val="none" w:sz="0" w:space="0" w:color="auto"/>
        <w:bottom w:val="none" w:sz="0" w:space="0" w:color="auto"/>
        <w:right w:val="none" w:sz="0" w:space="0" w:color="auto"/>
      </w:divBdr>
    </w:div>
    <w:div w:id="508108161">
      <w:bodyDiv w:val="1"/>
      <w:marLeft w:val="0"/>
      <w:marRight w:val="0"/>
      <w:marTop w:val="0"/>
      <w:marBottom w:val="0"/>
      <w:divBdr>
        <w:top w:val="none" w:sz="0" w:space="0" w:color="auto"/>
        <w:left w:val="none" w:sz="0" w:space="0" w:color="auto"/>
        <w:bottom w:val="none" w:sz="0" w:space="0" w:color="auto"/>
        <w:right w:val="none" w:sz="0" w:space="0" w:color="auto"/>
      </w:divBdr>
    </w:div>
    <w:div w:id="543097927">
      <w:bodyDiv w:val="1"/>
      <w:marLeft w:val="0"/>
      <w:marRight w:val="0"/>
      <w:marTop w:val="0"/>
      <w:marBottom w:val="0"/>
      <w:divBdr>
        <w:top w:val="none" w:sz="0" w:space="0" w:color="auto"/>
        <w:left w:val="none" w:sz="0" w:space="0" w:color="auto"/>
        <w:bottom w:val="none" w:sz="0" w:space="0" w:color="auto"/>
        <w:right w:val="none" w:sz="0" w:space="0" w:color="auto"/>
      </w:divBdr>
    </w:div>
    <w:div w:id="561713525">
      <w:bodyDiv w:val="1"/>
      <w:marLeft w:val="0"/>
      <w:marRight w:val="0"/>
      <w:marTop w:val="0"/>
      <w:marBottom w:val="0"/>
      <w:divBdr>
        <w:top w:val="none" w:sz="0" w:space="0" w:color="auto"/>
        <w:left w:val="none" w:sz="0" w:space="0" w:color="auto"/>
        <w:bottom w:val="none" w:sz="0" w:space="0" w:color="auto"/>
        <w:right w:val="none" w:sz="0" w:space="0" w:color="auto"/>
      </w:divBdr>
    </w:div>
    <w:div w:id="583223913">
      <w:bodyDiv w:val="1"/>
      <w:marLeft w:val="0"/>
      <w:marRight w:val="0"/>
      <w:marTop w:val="0"/>
      <w:marBottom w:val="0"/>
      <w:divBdr>
        <w:top w:val="none" w:sz="0" w:space="0" w:color="auto"/>
        <w:left w:val="none" w:sz="0" w:space="0" w:color="auto"/>
        <w:bottom w:val="none" w:sz="0" w:space="0" w:color="auto"/>
        <w:right w:val="none" w:sz="0" w:space="0" w:color="auto"/>
      </w:divBdr>
    </w:div>
    <w:div w:id="616713917">
      <w:bodyDiv w:val="1"/>
      <w:marLeft w:val="0"/>
      <w:marRight w:val="0"/>
      <w:marTop w:val="0"/>
      <w:marBottom w:val="0"/>
      <w:divBdr>
        <w:top w:val="none" w:sz="0" w:space="0" w:color="auto"/>
        <w:left w:val="none" w:sz="0" w:space="0" w:color="auto"/>
        <w:bottom w:val="none" w:sz="0" w:space="0" w:color="auto"/>
        <w:right w:val="none" w:sz="0" w:space="0" w:color="auto"/>
      </w:divBdr>
    </w:div>
    <w:div w:id="644705522">
      <w:bodyDiv w:val="1"/>
      <w:marLeft w:val="0"/>
      <w:marRight w:val="0"/>
      <w:marTop w:val="0"/>
      <w:marBottom w:val="0"/>
      <w:divBdr>
        <w:top w:val="none" w:sz="0" w:space="0" w:color="auto"/>
        <w:left w:val="none" w:sz="0" w:space="0" w:color="auto"/>
        <w:bottom w:val="none" w:sz="0" w:space="0" w:color="auto"/>
        <w:right w:val="none" w:sz="0" w:space="0" w:color="auto"/>
      </w:divBdr>
    </w:div>
    <w:div w:id="647825056">
      <w:bodyDiv w:val="1"/>
      <w:marLeft w:val="0"/>
      <w:marRight w:val="0"/>
      <w:marTop w:val="0"/>
      <w:marBottom w:val="0"/>
      <w:divBdr>
        <w:top w:val="none" w:sz="0" w:space="0" w:color="auto"/>
        <w:left w:val="none" w:sz="0" w:space="0" w:color="auto"/>
        <w:bottom w:val="none" w:sz="0" w:space="0" w:color="auto"/>
        <w:right w:val="none" w:sz="0" w:space="0" w:color="auto"/>
      </w:divBdr>
    </w:div>
    <w:div w:id="662706396">
      <w:bodyDiv w:val="1"/>
      <w:marLeft w:val="0"/>
      <w:marRight w:val="0"/>
      <w:marTop w:val="0"/>
      <w:marBottom w:val="0"/>
      <w:divBdr>
        <w:top w:val="none" w:sz="0" w:space="0" w:color="auto"/>
        <w:left w:val="none" w:sz="0" w:space="0" w:color="auto"/>
        <w:bottom w:val="none" w:sz="0" w:space="0" w:color="auto"/>
        <w:right w:val="none" w:sz="0" w:space="0" w:color="auto"/>
      </w:divBdr>
    </w:div>
    <w:div w:id="697202631">
      <w:bodyDiv w:val="1"/>
      <w:marLeft w:val="0"/>
      <w:marRight w:val="0"/>
      <w:marTop w:val="0"/>
      <w:marBottom w:val="0"/>
      <w:divBdr>
        <w:top w:val="none" w:sz="0" w:space="0" w:color="auto"/>
        <w:left w:val="none" w:sz="0" w:space="0" w:color="auto"/>
        <w:bottom w:val="none" w:sz="0" w:space="0" w:color="auto"/>
        <w:right w:val="none" w:sz="0" w:space="0" w:color="auto"/>
      </w:divBdr>
    </w:div>
    <w:div w:id="711003879">
      <w:bodyDiv w:val="1"/>
      <w:marLeft w:val="0"/>
      <w:marRight w:val="0"/>
      <w:marTop w:val="0"/>
      <w:marBottom w:val="0"/>
      <w:divBdr>
        <w:top w:val="none" w:sz="0" w:space="0" w:color="auto"/>
        <w:left w:val="none" w:sz="0" w:space="0" w:color="auto"/>
        <w:bottom w:val="none" w:sz="0" w:space="0" w:color="auto"/>
        <w:right w:val="none" w:sz="0" w:space="0" w:color="auto"/>
      </w:divBdr>
    </w:div>
    <w:div w:id="772867303">
      <w:bodyDiv w:val="1"/>
      <w:marLeft w:val="0"/>
      <w:marRight w:val="0"/>
      <w:marTop w:val="0"/>
      <w:marBottom w:val="0"/>
      <w:divBdr>
        <w:top w:val="none" w:sz="0" w:space="0" w:color="auto"/>
        <w:left w:val="none" w:sz="0" w:space="0" w:color="auto"/>
        <w:bottom w:val="none" w:sz="0" w:space="0" w:color="auto"/>
        <w:right w:val="none" w:sz="0" w:space="0" w:color="auto"/>
      </w:divBdr>
    </w:div>
    <w:div w:id="900752186">
      <w:bodyDiv w:val="1"/>
      <w:marLeft w:val="0"/>
      <w:marRight w:val="0"/>
      <w:marTop w:val="0"/>
      <w:marBottom w:val="0"/>
      <w:divBdr>
        <w:top w:val="none" w:sz="0" w:space="0" w:color="auto"/>
        <w:left w:val="none" w:sz="0" w:space="0" w:color="auto"/>
        <w:bottom w:val="none" w:sz="0" w:space="0" w:color="auto"/>
        <w:right w:val="none" w:sz="0" w:space="0" w:color="auto"/>
      </w:divBdr>
    </w:div>
    <w:div w:id="904343592">
      <w:bodyDiv w:val="1"/>
      <w:marLeft w:val="0"/>
      <w:marRight w:val="0"/>
      <w:marTop w:val="0"/>
      <w:marBottom w:val="0"/>
      <w:divBdr>
        <w:top w:val="none" w:sz="0" w:space="0" w:color="auto"/>
        <w:left w:val="none" w:sz="0" w:space="0" w:color="auto"/>
        <w:bottom w:val="none" w:sz="0" w:space="0" w:color="auto"/>
        <w:right w:val="none" w:sz="0" w:space="0" w:color="auto"/>
      </w:divBdr>
    </w:div>
    <w:div w:id="908810683">
      <w:bodyDiv w:val="1"/>
      <w:marLeft w:val="0"/>
      <w:marRight w:val="0"/>
      <w:marTop w:val="0"/>
      <w:marBottom w:val="0"/>
      <w:divBdr>
        <w:top w:val="none" w:sz="0" w:space="0" w:color="auto"/>
        <w:left w:val="none" w:sz="0" w:space="0" w:color="auto"/>
        <w:bottom w:val="none" w:sz="0" w:space="0" w:color="auto"/>
        <w:right w:val="none" w:sz="0" w:space="0" w:color="auto"/>
      </w:divBdr>
    </w:div>
    <w:div w:id="930893158">
      <w:bodyDiv w:val="1"/>
      <w:marLeft w:val="0"/>
      <w:marRight w:val="0"/>
      <w:marTop w:val="0"/>
      <w:marBottom w:val="0"/>
      <w:divBdr>
        <w:top w:val="none" w:sz="0" w:space="0" w:color="auto"/>
        <w:left w:val="none" w:sz="0" w:space="0" w:color="auto"/>
        <w:bottom w:val="none" w:sz="0" w:space="0" w:color="auto"/>
        <w:right w:val="none" w:sz="0" w:space="0" w:color="auto"/>
      </w:divBdr>
    </w:div>
    <w:div w:id="942688265">
      <w:bodyDiv w:val="1"/>
      <w:marLeft w:val="0"/>
      <w:marRight w:val="0"/>
      <w:marTop w:val="0"/>
      <w:marBottom w:val="0"/>
      <w:divBdr>
        <w:top w:val="none" w:sz="0" w:space="0" w:color="auto"/>
        <w:left w:val="none" w:sz="0" w:space="0" w:color="auto"/>
        <w:bottom w:val="none" w:sz="0" w:space="0" w:color="auto"/>
        <w:right w:val="none" w:sz="0" w:space="0" w:color="auto"/>
      </w:divBdr>
    </w:div>
    <w:div w:id="970747669">
      <w:bodyDiv w:val="1"/>
      <w:marLeft w:val="0"/>
      <w:marRight w:val="0"/>
      <w:marTop w:val="0"/>
      <w:marBottom w:val="0"/>
      <w:divBdr>
        <w:top w:val="none" w:sz="0" w:space="0" w:color="auto"/>
        <w:left w:val="none" w:sz="0" w:space="0" w:color="auto"/>
        <w:bottom w:val="none" w:sz="0" w:space="0" w:color="auto"/>
        <w:right w:val="none" w:sz="0" w:space="0" w:color="auto"/>
      </w:divBdr>
    </w:div>
    <w:div w:id="989753961">
      <w:bodyDiv w:val="1"/>
      <w:marLeft w:val="0"/>
      <w:marRight w:val="0"/>
      <w:marTop w:val="0"/>
      <w:marBottom w:val="0"/>
      <w:divBdr>
        <w:top w:val="none" w:sz="0" w:space="0" w:color="auto"/>
        <w:left w:val="none" w:sz="0" w:space="0" w:color="auto"/>
        <w:bottom w:val="none" w:sz="0" w:space="0" w:color="auto"/>
        <w:right w:val="none" w:sz="0" w:space="0" w:color="auto"/>
      </w:divBdr>
    </w:div>
    <w:div w:id="1088115675">
      <w:bodyDiv w:val="1"/>
      <w:marLeft w:val="0"/>
      <w:marRight w:val="0"/>
      <w:marTop w:val="0"/>
      <w:marBottom w:val="0"/>
      <w:divBdr>
        <w:top w:val="none" w:sz="0" w:space="0" w:color="auto"/>
        <w:left w:val="none" w:sz="0" w:space="0" w:color="auto"/>
        <w:bottom w:val="none" w:sz="0" w:space="0" w:color="auto"/>
        <w:right w:val="none" w:sz="0" w:space="0" w:color="auto"/>
      </w:divBdr>
    </w:div>
    <w:div w:id="1107432119">
      <w:bodyDiv w:val="1"/>
      <w:marLeft w:val="0"/>
      <w:marRight w:val="0"/>
      <w:marTop w:val="0"/>
      <w:marBottom w:val="0"/>
      <w:divBdr>
        <w:top w:val="none" w:sz="0" w:space="0" w:color="auto"/>
        <w:left w:val="none" w:sz="0" w:space="0" w:color="auto"/>
        <w:bottom w:val="none" w:sz="0" w:space="0" w:color="auto"/>
        <w:right w:val="none" w:sz="0" w:space="0" w:color="auto"/>
      </w:divBdr>
    </w:div>
    <w:div w:id="1113935723">
      <w:bodyDiv w:val="1"/>
      <w:marLeft w:val="0"/>
      <w:marRight w:val="0"/>
      <w:marTop w:val="0"/>
      <w:marBottom w:val="0"/>
      <w:divBdr>
        <w:top w:val="none" w:sz="0" w:space="0" w:color="auto"/>
        <w:left w:val="none" w:sz="0" w:space="0" w:color="auto"/>
        <w:bottom w:val="none" w:sz="0" w:space="0" w:color="auto"/>
        <w:right w:val="none" w:sz="0" w:space="0" w:color="auto"/>
      </w:divBdr>
    </w:div>
    <w:div w:id="1166477955">
      <w:bodyDiv w:val="1"/>
      <w:marLeft w:val="0"/>
      <w:marRight w:val="0"/>
      <w:marTop w:val="0"/>
      <w:marBottom w:val="0"/>
      <w:divBdr>
        <w:top w:val="none" w:sz="0" w:space="0" w:color="auto"/>
        <w:left w:val="none" w:sz="0" w:space="0" w:color="auto"/>
        <w:bottom w:val="none" w:sz="0" w:space="0" w:color="auto"/>
        <w:right w:val="none" w:sz="0" w:space="0" w:color="auto"/>
      </w:divBdr>
    </w:div>
    <w:div w:id="1171721983">
      <w:bodyDiv w:val="1"/>
      <w:marLeft w:val="0"/>
      <w:marRight w:val="0"/>
      <w:marTop w:val="0"/>
      <w:marBottom w:val="0"/>
      <w:divBdr>
        <w:top w:val="none" w:sz="0" w:space="0" w:color="auto"/>
        <w:left w:val="none" w:sz="0" w:space="0" w:color="auto"/>
        <w:bottom w:val="none" w:sz="0" w:space="0" w:color="auto"/>
        <w:right w:val="none" w:sz="0" w:space="0" w:color="auto"/>
      </w:divBdr>
    </w:div>
    <w:div w:id="1192649353">
      <w:bodyDiv w:val="1"/>
      <w:marLeft w:val="0"/>
      <w:marRight w:val="0"/>
      <w:marTop w:val="0"/>
      <w:marBottom w:val="0"/>
      <w:divBdr>
        <w:top w:val="none" w:sz="0" w:space="0" w:color="auto"/>
        <w:left w:val="none" w:sz="0" w:space="0" w:color="auto"/>
        <w:bottom w:val="none" w:sz="0" w:space="0" w:color="auto"/>
        <w:right w:val="none" w:sz="0" w:space="0" w:color="auto"/>
      </w:divBdr>
    </w:div>
    <w:div w:id="1226259371">
      <w:bodyDiv w:val="1"/>
      <w:marLeft w:val="0"/>
      <w:marRight w:val="0"/>
      <w:marTop w:val="0"/>
      <w:marBottom w:val="0"/>
      <w:divBdr>
        <w:top w:val="none" w:sz="0" w:space="0" w:color="auto"/>
        <w:left w:val="none" w:sz="0" w:space="0" w:color="auto"/>
        <w:bottom w:val="none" w:sz="0" w:space="0" w:color="auto"/>
        <w:right w:val="none" w:sz="0" w:space="0" w:color="auto"/>
      </w:divBdr>
    </w:div>
    <w:div w:id="1309899539">
      <w:bodyDiv w:val="1"/>
      <w:marLeft w:val="0"/>
      <w:marRight w:val="0"/>
      <w:marTop w:val="0"/>
      <w:marBottom w:val="0"/>
      <w:divBdr>
        <w:top w:val="none" w:sz="0" w:space="0" w:color="auto"/>
        <w:left w:val="none" w:sz="0" w:space="0" w:color="auto"/>
        <w:bottom w:val="none" w:sz="0" w:space="0" w:color="auto"/>
        <w:right w:val="none" w:sz="0" w:space="0" w:color="auto"/>
      </w:divBdr>
    </w:div>
    <w:div w:id="1343556507">
      <w:bodyDiv w:val="1"/>
      <w:marLeft w:val="0"/>
      <w:marRight w:val="0"/>
      <w:marTop w:val="0"/>
      <w:marBottom w:val="0"/>
      <w:divBdr>
        <w:top w:val="none" w:sz="0" w:space="0" w:color="auto"/>
        <w:left w:val="none" w:sz="0" w:space="0" w:color="auto"/>
        <w:bottom w:val="none" w:sz="0" w:space="0" w:color="auto"/>
        <w:right w:val="none" w:sz="0" w:space="0" w:color="auto"/>
      </w:divBdr>
    </w:div>
    <w:div w:id="1348093128">
      <w:bodyDiv w:val="1"/>
      <w:marLeft w:val="0"/>
      <w:marRight w:val="0"/>
      <w:marTop w:val="0"/>
      <w:marBottom w:val="0"/>
      <w:divBdr>
        <w:top w:val="none" w:sz="0" w:space="0" w:color="auto"/>
        <w:left w:val="none" w:sz="0" w:space="0" w:color="auto"/>
        <w:bottom w:val="none" w:sz="0" w:space="0" w:color="auto"/>
        <w:right w:val="none" w:sz="0" w:space="0" w:color="auto"/>
      </w:divBdr>
    </w:div>
    <w:div w:id="1408769158">
      <w:bodyDiv w:val="1"/>
      <w:marLeft w:val="0"/>
      <w:marRight w:val="0"/>
      <w:marTop w:val="0"/>
      <w:marBottom w:val="0"/>
      <w:divBdr>
        <w:top w:val="none" w:sz="0" w:space="0" w:color="auto"/>
        <w:left w:val="none" w:sz="0" w:space="0" w:color="auto"/>
        <w:bottom w:val="none" w:sz="0" w:space="0" w:color="auto"/>
        <w:right w:val="none" w:sz="0" w:space="0" w:color="auto"/>
      </w:divBdr>
    </w:div>
    <w:div w:id="1414816826">
      <w:bodyDiv w:val="1"/>
      <w:marLeft w:val="0"/>
      <w:marRight w:val="0"/>
      <w:marTop w:val="0"/>
      <w:marBottom w:val="0"/>
      <w:divBdr>
        <w:top w:val="none" w:sz="0" w:space="0" w:color="auto"/>
        <w:left w:val="none" w:sz="0" w:space="0" w:color="auto"/>
        <w:bottom w:val="none" w:sz="0" w:space="0" w:color="auto"/>
        <w:right w:val="none" w:sz="0" w:space="0" w:color="auto"/>
      </w:divBdr>
    </w:div>
    <w:div w:id="1455514023">
      <w:bodyDiv w:val="1"/>
      <w:marLeft w:val="0"/>
      <w:marRight w:val="0"/>
      <w:marTop w:val="0"/>
      <w:marBottom w:val="0"/>
      <w:divBdr>
        <w:top w:val="none" w:sz="0" w:space="0" w:color="auto"/>
        <w:left w:val="none" w:sz="0" w:space="0" w:color="auto"/>
        <w:bottom w:val="none" w:sz="0" w:space="0" w:color="auto"/>
        <w:right w:val="none" w:sz="0" w:space="0" w:color="auto"/>
      </w:divBdr>
    </w:div>
    <w:div w:id="1468429938">
      <w:bodyDiv w:val="1"/>
      <w:marLeft w:val="0"/>
      <w:marRight w:val="0"/>
      <w:marTop w:val="0"/>
      <w:marBottom w:val="0"/>
      <w:divBdr>
        <w:top w:val="none" w:sz="0" w:space="0" w:color="auto"/>
        <w:left w:val="none" w:sz="0" w:space="0" w:color="auto"/>
        <w:bottom w:val="none" w:sz="0" w:space="0" w:color="auto"/>
        <w:right w:val="none" w:sz="0" w:space="0" w:color="auto"/>
      </w:divBdr>
    </w:div>
    <w:div w:id="1500583017">
      <w:bodyDiv w:val="1"/>
      <w:marLeft w:val="0"/>
      <w:marRight w:val="0"/>
      <w:marTop w:val="0"/>
      <w:marBottom w:val="0"/>
      <w:divBdr>
        <w:top w:val="none" w:sz="0" w:space="0" w:color="auto"/>
        <w:left w:val="none" w:sz="0" w:space="0" w:color="auto"/>
        <w:bottom w:val="none" w:sz="0" w:space="0" w:color="auto"/>
        <w:right w:val="none" w:sz="0" w:space="0" w:color="auto"/>
      </w:divBdr>
    </w:div>
    <w:div w:id="1545364782">
      <w:bodyDiv w:val="1"/>
      <w:marLeft w:val="0"/>
      <w:marRight w:val="0"/>
      <w:marTop w:val="0"/>
      <w:marBottom w:val="0"/>
      <w:divBdr>
        <w:top w:val="none" w:sz="0" w:space="0" w:color="auto"/>
        <w:left w:val="none" w:sz="0" w:space="0" w:color="auto"/>
        <w:bottom w:val="none" w:sz="0" w:space="0" w:color="auto"/>
        <w:right w:val="none" w:sz="0" w:space="0" w:color="auto"/>
      </w:divBdr>
    </w:div>
    <w:div w:id="1575624266">
      <w:bodyDiv w:val="1"/>
      <w:marLeft w:val="0"/>
      <w:marRight w:val="0"/>
      <w:marTop w:val="0"/>
      <w:marBottom w:val="0"/>
      <w:divBdr>
        <w:top w:val="none" w:sz="0" w:space="0" w:color="auto"/>
        <w:left w:val="none" w:sz="0" w:space="0" w:color="auto"/>
        <w:bottom w:val="none" w:sz="0" w:space="0" w:color="auto"/>
        <w:right w:val="none" w:sz="0" w:space="0" w:color="auto"/>
      </w:divBdr>
    </w:div>
    <w:div w:id="1589003810">
      <w:bodyDiv w:val="1"/>
      <w:marLeft w:val="0"/>
      <w:marRight w:val="0"/>
      <w:marTop w:val="0"/>
      <w:marBottom w:val="0"/>
      <w:divBdr>
        <w:top w:val="none" w:sz="0" w:space="0" w:color="auto"/>
        <w:left w:val="none" w:sz="0" w:space="0" w:color="auto"/>
        <w:bottom w:val="none" w:sz="0" w:space="0" w:color="auto"/>
        <w:right w:val="none" w:sz="0" w:space="0" w:color="auto"/>
      </w:divBdr>
    </w:div>
    <w:div w:id="1589077189">
      <w:bodyDiv w:val="1"/>
      <w:marLeft w:val="0"/>
      <w:marRight w:val="0"/>
      <w:marTop w:val="0"/>
      <w:marBottom w:val="0"/>
      <w:divBdr>
        <w:top w:val="none" w:sz="0" w:space="0" w:color="auto"/>
        <w:left w:val="none" w:sz="0" w:space="0" w:color="auto"/>
        <w:bottom w:val="none" w:sz="0" w:space="0" w:color="auto"/>
        <w:right w:val="none" w:sz="0" w:space="0" w:color="auto"/>
      </w:divBdr>
    </w:div>
    <w:div w:id="1643926517">
      <w:bodyDiv w:val="1"/>
      <w:marLeft w:val="0"/>
      <w:marRight w:val="0"/>
      <w:marTop w:val="0"/>
      <w:marBottom w:val="0"/>
      <w:divBdr>
        <w:top w:val="none" w:sz="0" w:space="0" w:color="auto"/>
        <w:left w:val="none" w:sz="0" w:space="0" w:color="auto"/>
        <w:bottom w:val="none" w:sz="0" w:space="0" w:color="auto"/>
        <w:right w:val="none" w:sz="0" w:space="0" w:color="auto"/>
      </w:divBdr>
    </w:div>
    <w:div w:id="1644459384">
      <w:bodyDiv w:val="1"/>
      <w:marLeft w:val="0"/>
      <w:marRight w:val="0"/>
      <w:marTop w:val="0"/>
      <w:marBottom w:val="0"/>
      <w:divBdr>
        <w:top w:val="none" w:sz="0" w:space="0" w:color="auto"/>
        <w:left w:val="none" w:sz="0" w:space="0" w:color="auto"/>
        <w:bottom w:val="none" w:sz="0" w:space="0" w:color="auto"/>
        <w:right w:val="none" w:sz="0" w:space="0" w:color="auto"/>
      </w:divBdr>
    </w:div>
    <w:div w:id="1686978858">
      <w:bodyDiv w:val="1"/>
      <w:marLeft w:val="0"/>
      <w:marRight w:val="0"/>
      <w:marTop w:val="0"/>
      <w:marBottom w:val="0"/>
      <w:divBdr>
        <w:top w:val="none" w:sz="0" w:space="0" w:color="auto"/>
        <w:left w:val="none" w:sz="0" w:space="0" w:color="auto"/>
        <w:bottom w:val="none" w:sz="0" w:space="0" w:color="auto"/>
        <w:right w:val="none" w:sz="0" w:space="0" w:color="auto"/>
      </w:divBdr>
    </w:div>
    <w:div w:id="1748651001">
      <w:bodyDiv w:val="1"/>
      <w:marLeft w:val="0"/>
      <w:marRight w:val="0"/>
      <w:marTop w:val="0"/>
      <w:marBottom w:val="0"/>
      <w:divBdr>
        <w:top w:val="none" w:sz="0" w:space="0" w:color="auto"/>
        <w:left w:val="none" w:sz="0" w:space="0" w:color="auto"/>
        <w:bottom w:val="none" w:sz="0" w:space="0" w:color="auto"/>
        <w:right w:val="none" w:sz="0" w:space="0" w:color="auto"/>
      </w:divBdr>
    </w:div>
    <w:div w:id="1751389961">
      <w:bodyDiv w:val="1"/>
      <w:marLeft w:val="0"/>
      <w:marRight w:val="0"/>
      <w:marTop w:val="0"/>
      <w:marBottom w:val="0"/>
      <w:divBdr>
        <w:top w:val="none" w:sz="0" w:space="0" w:color="auto"/>
        <w:left w:val="none" w:sz="0" w:space="0" w:color="auto"/>
        <w:bottom w:val="none" w:sz="0" w:space="0" w:color="auto"/>
        <w:right w:val="none" w:sz="0" w:space="0" w:color="auto"/>
      </w:divBdr>
    </w:div>
    <w:div w:id="1787772760">
      <w:bodyDiv w:val="1"/>
      <w:marLeft w:val="0"/>
      <w:marRight w:val="0"/>
      <w:marTop w:val="0"/>
      <w:marBottom w:val="0"/>
      <w:divBdr>
        <w:top w:val="none" w:sz="0" w:space="0" w:color="auto"/>
        <w:left w:val="none" w:sz="0" w:space="0" w:color="auto"/>
        <w:bottom w:val="none" w:sz="0" w:space="0" w:color="auto"/>
        <w:right w:val="none" w:sz="0" w:space="0" w:color="auto"/>
      </w:divBdr>
    </w:div>
    <w:div w:id="1804230628">
      <w:bodyDiv w:val="1"/>
      <w:marLeft w:val="0"/>
      <w:marRight w:val="0"/>
      <w:marTop w:val="0"/>
      <w:marBottom w:val="0"/>
      <w:divBdr>
        <w:top w:val="none" w:sz="0" w:space="0" w:color="auto"/>
        <w:left w:val="none" w:sz="0" w:space="0" w:color="auto"/>
        <w:bottom w:val="none" w:sz="0" w:space="0" w:color="auto"/>
        <w:right w:val="none" w:sz="0" w:space="0" w:color="auto"/>
      </w:divBdr>
    </w:div>
    <w:div w:id="1829442207">
      <w:bodyDiv w:val="1"/>
      <w:marLeft w:val="0"/>
      <w:marRight w:val="0"/>
      <w:marTop w:val="0"/>
      <w:marBottom w:val="0"/>
      <w:divBdr>
        <w:top w:val="none" w:sz="0" w:space="0" w:color="auto"/>
        <w:left w:val="none" w:sz="0" w:space="0" w:color="auto"/>
        <w:bottom w:val="none" w:sz="0" w:space="0" w:color="auto"/>
        <w:right w:val="none" w:sz="0" w:space="0" w:color="auto"/>
      </w:divBdr>
    </w:div>
    <w:div w:id="1837304760">
      <w:bodyDiv w:val="1"/>
      <w:marLeft w:val="0"/>
      <w:marRight w:val="0"/>
      <w:marTop w:val="0"/>
      <w:marBottom w:val="0"/>
      <w:divBdr>
        <w:top w:val="none" w:sz="0" w:space="0" w:color="auto"/>
        <w:left w:val="none" w:sz="0" w:space="0" w:color="auto"/>
        <w:bottom w:val="none" w:sz="0" w:space="0" w:color="auto"/>
        <w:right w:val="none" w:sz="0" w:space="0" w:color="auto"/>
      </w:divBdr>
    </w:div>
    <w:div w:id="1900675347">
      <w:bodyDiv w:val="1"/>
      <w:marLeft w:val="0"/>
      <w:marRight w:val="0"/>
      <w:marTop w:val="0"/>
      <w:marBottom w:val="0"/>
      <w:divBdr>
        <w:top w:val="none" w:sz="0" w:space="0" w:color="auto"/>
        <w:left w:val="none" w:sz="0" w:space="0" w:color="auto"/>
        <w:bottom w:val="none" w:sz="0" w:space="0" w:color="auto"/>
        <w:right w:val="none" w:sz="0" w:space="0" w:color="auto"/>
      </w:divBdr>
    </w:div>
    <w:div w:id="1932397362">
      <w:bodyDiv w:val="1"/>
      <w:marLeft w:val="0"/>
      <w:marRight w:val="0"/>
      <w:marTop w:val="0"/>
      <w:marBottom w:val="0"/>
      <w:divBdr>
        <w:top w:val="none" w:sz="0" w:space="0" w:color="auto"/>
        <w:left w:val="none" w:sz="0" w:space="0" w:color="auto"/>
        <w:bottom w:val="none" w:sz="0" w:space="0" w:color="auto"/>
        <w:right w:val="none" w:sz="0" w:space="0" w:color="auto"/>
      </w:divBdr>
    </w:div>
    <w:div w:id="1980062835">
      <w:bodyDiv w:val="1"/>
      <w:marLeft w:val="0"/>
      <w:marRight w:val="0"/>
      <w:marTop w:val="0"/>
      <w:marBottom w:val="0"/>
      <w:divBdr>
        <w:top w:val="none" w:sz="0" w:space="0" w:color="auto"/>
        <w:left w:val="none" w:sz="0" w:space="0" w:color="auto"/>
        <w:bottom w:val="none" w:sz="0" w:space="0" w:color="auto"/>
        <w:right w:val="none" w:sz="0" w:space="0" w:color="auto"/>
      </w:divBdr>
    </w:div>
    <w:div w:id="1980070282">
      <w:bodyDiv w:val="1"/>
      <w:marLeft w:val="0"/>
      <w:marRight w:val="0"/>
      <w:marTop w:val="0"/>
      <w:marBottom w:val="0"/>
      <w:divBdr>
        <w:top w:val="none" w:sz="0" w:space="0" w:color="auto"/>
        <w:left w:val="none" w:sz="0" w:space="0" w:color="auto"/>
        <w:bottom w:val="none" w:sz="0" w:space="0" w:color="auto"/>
        <w:right w:val="none" w:sz="0" w:space="0" w:color="auto"/>
      </w:divBdr>
    </w:div>
    <w:div w:id="2003506494">
      <w:bodyDiv w:val="1"/>
      <w:marLeft w:val="0"/>
      <w:marRight w:val="0"/>
      <w:marTop w:val="0"/>
      <w:marBottom w:val="0"/>
      <w:divBdr>
        <w:top w:val="none" w:sz="0" w:space="0" w:color="auto"/>
        <w:left w:val="none" w:sz="0" w:space="0" w:color="auto"/>
        <w:bottom w:val="none" w:sz="0" w:space="0" w:color="auto"/>
        <w:right w:val="none" w:sz="0" w:space="0" w:color="auto"/>
      </w:divBdr>
    </w:div>
    <w:div w:id="2012027132">
      <w:bodyDiv w:val="1"/>
      <w:marLeft w:val="0"/>
      <w:marRight w:val="0"/>
      <w:marTop w:val="0"/>
      <w:marBottom w:val="0"/>
      <w:divBdr>
        <w:top w:val="none" w:sz="0" w:space="0" w:color="auto"/>
        <w:left w:val="none" w:sz="0" w:space="0" w:color="auto"/>
        <w:bottom w:val="none" w:sz="0" w:space="0" w:color="auto"/>
        <w:right w:val="none" w:sz="0" w:space="0" w:color="auto"/>
      </w:divBdr>
    </w:div>
    <w:div w:id="2028484094">
      <w:bodyDiv w:val="1"/>
      <w:marLeft w:val="0"/>
      <w:marRight w:val="0"/>
      <w:marTop w:val="0"/>
      <w:marBottom w:val="0"/>
      <w:divBdr>
        <w:top w:val="none" w:sz="0" w:space="0" w:color="auto"/>
        <w:left w:val="none" w:sz="0" w:space="0" w:color="auto"/>
        <w:bottom w:val="none" w:sz="0" w:space="0" w:color="auto"/>
        <w:right w:val="none" w:sz="0" w:space="0" w:color="auto"/>
      </w:divBdr>
    </w:div>
    <w:div w:id="2043746512">
      <w:bodyDiv w:val="1"/>
      <w:marLeft w:val="0"/>
      <w:marRight w:val="0"/>
      <w:marTop w:val="0"/>
      <w:marBottom w:val="0"/>
      <w:divBdr>
        <w:top w:val="none" w:sz="0" w:space="0" w:color="auto"/>
        <w:left w:val="none" w:sz="0" w:space="0" w:color="auto"/>
        <w:bottom w:val="none" w:sz="0" w:space="0" w:color="auto"/>
        <w:right w:val="none" w:sz="0" w:space="0" w:color="auto"/>
      </w:divBdr>
    </w:div>
    <w:div w:id="2054428595">
      <w:bodyDiv w:val="1"/>
      <w:marLeft w:val="0"/>
      <w:marRight w:val="0"/>
      <w:marTop w:val="0"/>
      <w:marBottom w:val="0"/>
      <w:divBdr>
        <w:top w:val="none" w:sz="0" w:space="0" w:color="auto"/>
        <w:left w:val="none" w:sz="0" w:space="0" w:color="auto"/>
        <w:bottom w:val="none" w:sz="0" w:space="0" w:color="auto"/>
        <w:right w:val="none" w:sz="0" w:space="0" w:color="auto"/>
      </w:divBdr>
    </w:div>
    <w:div w:id="2079983023">
      <w:bodyDiv w:val="1"/>
      <w:marLeft w:val="0"/>
      <w:marRight w:val="0"/>
      <w:marTop w:val="0"/>
      <w:marBottom w:val="0"/>
      <w:divBdr>
        <w:top w:val="none" w:sz="0" w:space="0" w:color="auto"/>
        <w:left w:val="none" w:sz="0" w:space="0" w:color="auto"/>
        <w:bottom w:val="none" w:sz="0" w:space="0" w:color="auto"/>
        <w:right w:val="none" w:sz="0" w:space="0" w:color="auto"/>
      </w:divBdr>
    </w:div>
    <w:div w:id="2117409764">
      <w:bodyDiv w:val="1"/>
      <w:marLeft w:val="0"/>
      <w:marRight w:val="0"/>
      <w:marTop w:val="0"/>
      <w:marBottom w:val="0"/>
      <w:divBdr>
        <w:top w:val="none" w:sz="0" w:space="0" w:color="auto"/>
        <w:left w:val="none" w:sz="0" w:space="0" w:color="auto"/>
        <w:bottom w:val="none" w:sz="0" w:space="0" w:color="auto"/>
        <w:right w:val="none" w:sz="0" w:space="0" w:color="auto"/>
      </w:divBdr>
    </w:div>
    <w:div w:id="21182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atec@seatec-sar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eatec-sarl.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EF47-3CB9-4EF4-A7A4-74492F30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59254</Words>
  <Characters>337749</Characters>
  <Application>Microsoft Office Word</Application>
  <DocSecurity>0</DocSecurity>
  <Lines>2814</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User</cp:lastModifiedBy>
  <cp:revision>2</cp:revision>
  <cp:lastPrinted>2025-07-10T07:01:00Z</cp:lastPrinted>
  <dcterms:created xsi:type="dcterms:W3CDTF">2025-07-14T05:46:00Z</dcterms:created>
  <dcterms:modified xsi:type="dcterms:W3CDTF">2025-07-14T05:46:00Z</dcterms:modified>
</cp:coreProperties>
</file>