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2AE" w:rsidRPr="00DE12AE" w:rsidRDefault="00DE12AE" w:rsidP="00DE12AE">
      <w:pPr>
        <w:jc w:val="center"/>
        <w:rPr>
          <w:b/>
          <w:bCs/>
          <w:color w:val="000000"/>
        </w:rPr>
      </w:pPr>
      <w:r w:rsidRPr="00DE12AE">
        <w:rPr>
          <w:b/>
          <w:bCs/>
          <w:color w:val="000000"/>
        </w:rPr>
        <w:t xml:space="preserve">Technical Requirements </w:t>
      </w:r>
    </w:p>
    <w:p w:rsidR="00DE12AE" w:rsidRDefault="00DE12AE" w:rsidP="00DE12AE">
      <w:pPr>
        <w:jc w:val="center"/>
        <w:rPr>
          <w:b/>
          <w:bCs/>
          <w:color w:val="000000"/>
        </w:rPr>
      </w:pPr>
      <w:bookmarkStart w:id="0" w:name="_GoBack"/>
      <w:r w:rsidRPr="00DE12AE">
        <w:rPr>
          <w:b/>
          <w:bCs/>
          <w:color w:val="000000"/>
        </w:rPr>
        <w:t xml:space="preserve">Digital Signage Solutions Across MIC2 HQ Areas </w:t>
      </w:r>
    </w:p>
    <w:bookmarkEnd w:id="0"/>
    <w:p w:rsidR="00DE12AE" w:rsidRPr="00DE12AE" w:rsidRDefault="00DE12AE" w:rsidP="00DE12AE">
      <w:pPr>
        <w:jc w:val="center"/>
        <w:rPr>
          <w:b/>
          <w:bCs/>
          <w:color w:val="000000"/>
        </w:rPr>
      </w:pPr>
    </w:p>
    <w:p w:rsidR="00DE12AE" w:rsidRDefault="00DE12AE" w:rsidP="00DE12AE">
      <w:pPr>
        <w:rPr>
          <w:color w:val="000000"/>
        </w:rPr>
      </w:pPr>
      <w:r>
        <w:rPr>
          <w:color w:val="000000"/>
        </w:rPr>
        <w:t xml:space="preserve">Maintenance and support for the below </w:t>
      </w:r>
      <w:r>
        <w:rPr>
          <w:b/>
          <w:bCs/>
          <w:color w:val="000000"/>
        </w:rPr>
        <w:t>Digital Signage</w:t>
      </w:r>
      <w:r>
        <w:rPr>
          <w:color w:val="000000"/>
        </w:rPr>
        <w:t xml:space="preserve"> solutions cover both the hardware (LCD and LED screens) including labor and spare parts and the software used for dynamic displays across touch HQ areas. </w:t>
      </w:r>
    </w:p>
    <w:p w:rsidR="00DE12AE" w:rsidRDefault="00DE12AE" w:rsidP="00DE12AE">
      <w:pPr>
        <w:rPr>
          <w:color w:val="000000"/>
        </w:rPr>
      </w:pPr>
    </w:p>
    <w:p w:rsidR="00DE12AE" w:rsidRDefault="00DE12AE" w:rsidP="00DE12AE">
      <w:pPr>
        <w:rPr>
          <w:color w:val="000000"/>
        </w:rPr>
      </w:pPr>
      <w:r>
        <w:rPr>
          <w:color w:val="000000"/>
        </w:rPr>
        <w:t>Content scheduling will be fully managed by touch staff, while content troubleshooting, validation and corrective maintenance, in case of any display or presentation issues, will be handled by the vendor.</w:t>
      </w:r>
    </w:p>
    <w:p w:rsidR="00DE12AE" w:rsidRDefault="00DE12AE" w:rsidP="00DE12AE"/>
    <w:p w:rsidR="00DE12AE" w:rsidRDefault="00DE12AE" w:rsidP="00DE12AE">
      <w:pPr>
        <w:rPr>
          <w:b/>
          <w:bCs/>
          <w:u w:val="single"/>
        </w:rPr>
      </w:pPr>
      <w:r>
        <w:rPr>
          <w:b/>
          <w:bCs/>
          <w:u w:val="single"/>
        </w:rPr>
        <w:t>Items and pricing model:</w:t>
      </w:r>
    </w:p>
    <w:p w:rsidR="00DE12AE" w:rsidRDefault="00DE12AE" w:rsidP="00DE12AE">
      <w:pPr>
        <w:autoSpaceDE w:val="0"/>
        <w:autoSpaceDN w:val="0"/>
        <w:rPr>
          <w:color w:val="000000"/>
        </w:rPr>
      </w:pPr>
    </w:p>
    <w:tbl>
      <w:tblPr>
        <w:tblW w:w="0" w:type="dxa"/>
        <w:tblInd w:w="6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847"/>
        <w:gridCol w:w="3103"/>
        <w:gridCol w:w="1109"/>
        <w:gridCol w:w="1006"/>
        <w:gridCol w:w="1090"/>
      </w:tblGrid>
      <w:tr w:rsidR="00DE12AE" w:rsidTr="00DE12AE">
        <w:trPr>
          <w:trHeight w:val="217"/>
        </w:trPr>
        <w:tc>
          <w:tcPr>
            <w:tcW w:w="691" w:type="dxa"/>
            <w:tcBorders>
              <w:top w:val="single" w:sz="8" w:space="0" w:color="B4C6E7"/>
              <w:left w:val="single" w:sz="8" w:space="0" w:color="B4C6E7"/>
              <w:bottom w:val="single" w:sz="12" w:space="0" w:color="8EAADB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ID </w:t>
            </w:r>
          </w:p>
        </w:tc>
        <w:tc>
          <w:tcPr>
            <w:tcW w:w="2195" w:type="dxa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Item </w:t>
            </w:r>
          </w:p>
        </w:tc>
        <w:tc>
          <w:tcPr>
            <w:tcW w:w="4422" w:type="dxa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Description </w:t>
            </w:r>
          </w:p>
        </w:tc>
        <w:tc>
          <w:tcPr>
            <w:tcW w:w="1176" w:type="dxa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Quantity </w:t>
            </w:r>
          </w:p>
        </w:tc>
        <w:tc>
          <w:tcPr>
            <w:tcW w:w="1266" w:type="dxa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Unit Price</w:t>
            </w:r>
          </w:p>
        </w:tc>
        <w:tc>
          <w:tcPr>
            <w:tcW w:w="1405" w:type="dxa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Total Price </w:t>
            </w:r>
          </w:p>
        </w:tc>
      </w:tr>
      <w:tr w:rsidR="00DE12AE" w:rsidTr="00DE12AE">
        <w:trPr>
          <w:trHeight w:val="196"/>
        </w:trPr>
        <w:tc>
          <w:tcPr>
            <w:tcW w:w="691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 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Ceiling Led Screen 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Model P 3.9 size 28 square meters / Sending Card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DE12AE" w:rsidTr="00DE12AE">
        <w:trPr>
          <w:trHeight w:val="196"/>
        </w:trPr>
        <w:tc>
          <w:tcPr>
            <w:tcW w:w="691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Transparent Led Screen 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Model XRW10 109.57 square meters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DE12AE" w:rsidTr="00DE12AE">
        <w:trPr>
          <w:trHeight w:val="196"/>
        </w:trPr>
        <w:tc>
          <w:tcPr>
            <w:tcW w:w="691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Wall led Screen 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Indoor Screen / Model P 3.91 6m*2.75m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DE12AE" w:rsidTr="00DE12AE">
        <w:trPr>
          <w:trHeight w:val="196"/>
        </w:trPr>
        <w:tc>
          <w:tcPr>
            <w:tcW w:w="691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 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Screens 65 inch 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Vertical Screens TVs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DE12AE" w:rsidTr="00DE12AE">
        <w:trPr>
          <w:trHeight w:val="196"/>
        </w:trPr>
        <w:tc>
          <w:tcPr>
            <w:tcW w:w="691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 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Interactive Kiosk 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50-inch Indoor interactive table Kiosk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DE12AE" w:rsidTr="00DE12AE">
        <w:trPr>
          <w:trHeight w:val="196"/>
        </w:trPr>
        <w:tc>
          <w:tcPr>
            <w:tcW w:w="691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 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Players Nuci3 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Players Nuci3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DE12AE" w:rsidTr="00DE12AE">
        <w:trPr>
          <w:trHeight w:val="87"/>
        </w:trPr>
        <w:tc>
          <w:tcPr>
            <w:tcW w:w="691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 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Players Nuci7 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Players Nuci7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DE12AE" w:rsidTr="00DE12AE">
        <w:trPr>
          <w:trHeight w:val="87"/>
        </w:trPr>
        <w:tc>
          <w:tcPr>
            <w:tcW w:w="691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 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Displayforce</w:t>
            </w:r>
            <w:proofErr w:type="spellEnd"/>
            <w:r>
              <w:rPr>
                <w:color w:val="000000"/>
              </w:rPr>
              <w:t xml:space="preserve"> software license subscriptions 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Displayforce</w:t>
            </w:r>
            <w:proofErr w:type="spellEnd"/>
            <w:r>
              <w:rPr>
                <w:color w:val="000000"/>
              </w:rPr>
              <w:t xml:space="preserve"> software license subscriptions for 5 users to manage content on Nuci3 players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DE12AE" w:rsidTr="00DE12AE">
        <w:trPr>
          <w:trHeight w:val="87"/>
        </w:trPr>
        <w:tc>
          <w:tcPr>
            <w:tcW w:w="691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22 miles software license subscriptions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22 miles software license subscriptions for 2 users to manage content on Nuci3 players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DE12AE" w:rsidTr="00DE12AE">
        <w:trPr>
          <w:trHeight w:val="87"/>
        </w:trPr>
        <w:tc>
          <w:tcPr>
            <w:tcW w:w="691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Displayforce</w:t>
            </w:r>
            <w:proofErr w:type="spellEnd"/>
            <w:r>
              <w:rPr>
                <w:color w:val="000000"/>
              </w:rPr>
              <w:t xml:space="preserve"> designer software license subscriptions 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Displayforce</w:t>
            </w:r>
            <w:proofErr w:type="spellEnd"/>
            <w:r>
              <w:rPr>
                <w:color w:val="000000"/>
              </w:rPr>
              <w:t xml:space="preserve"> software designer license subscriptions for 1 user to design templates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DE12AE" w:rsidTr="00DE12AE">
        <w:trPr>
          <w:trHeight w:val="87"/>
        </w:trPr>
        <w:tc>
          <w:tcPr>
            <w:tcW w:w="691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22 miles designer software license subscriptions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22 miles designer software license subscriptions for 1 user to design templates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DE12AE" w:rsidTr="00DE12AE">
        <w:trPr>
          <w:trHeight w:val="87"/>
        </w:trPr>
        <w:tc>
          <w:tcPr>
            <w:tcW w:w="691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HDMI Cabling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HDMI Cabling between the screens and the players length 20m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DE12AE" w:rsidTr="00DE12AE">
        <w:trPr>
          <w:trHeight w:val="87"/>
        </w:trPr>
        <w:tc>
          <w:tcPr>
            <w:tcW w:w="691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End-users Training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Training for end-users on both </w:t>
            </w:r>
            <w:proofErr w:type="spellStart"/>
            <w:r>
              <w:rPr>
                <w:color w:val="000000"/>
              </w:rPr>
              <w:t>Displayforce</w:t>
            </w:r>
            <w:proofErr w:type="spellEnd"/>
            <w:r>
              <w:rPr>
                <w:color w:val="000000"/>
              </w:rPr>
              <w:t xml:space="preserve"> and 22 miles software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DE12AE" w:rsidTr="00DE12AE">
        <w:trPr>
          <w:trHeight w:val="87"/>
        </w:trPr>
        <w:tc>
          <w:tcPr>
            <w:tcW w:w="691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Admin Training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Training for admin users on both </w:t>
            </w:r>
            <w:proofErr w:type="spellStart"/>
            <w:r>
              <w:rPr>
                <w:color w:val="000000"/>
              </w:rPr>
              <w:t>Displayforce</w:t>
            </w:r>
            <w:proofErr w:type="spellEnd"/>
            <w:r>
              <w:rPr>
                <w:color w:val="000000"/>
              </w:rPr>
              <w:t xml:space="preserve"> and 22 miles software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AE" w:rsidRDefault="00DE12AE">
            <w:pPr>
              <w:autoSpaceDE w:val="0"/>
              <w:autoSpaceDN w:val="0"/>
              <w:rPr>
                <w:color w:val="000000"/>
              </w:rPr>
            </w:pPr>
          </w:p>
        </w:tc>
      </w:tr>
    </w:tbl>
    <w:p w:rsidR="00DE12AE" w:rsidRDefault="00DE12AE" w:rsidP="00DE12AE"/>
    <w:p w:rsidR="00DE12AE" w:rsidRDefault="00DE12AE" w:rsidP="00DE12AE">
      <w:pPr>
        <w:rPr>
          <w:color w:val="000000"/>
        </w:rPr>
      </w:pPr>
    </w:p>
    <w:p w:rsidR="00DE12AE" w:rsidRDefault="00DE12AE" w:rsidP="00DE12AE">
      <w:pPr>
        <w:pStyle w:val="ListParagraph"/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Site visit is highly recommended to check items installed, screens locations and cabling setup.</w:t>
      </w:r>
    </w:p>
    <w:p w:rsidR="00DE12AE" w:rsidRDefault="00DE12AE" w:rsidP="00DE12AE">
      <w:pPr>
        <w:pStyle w:val="ListParagraph"/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Duration of the contract should be three years paid on yearly basis.</w:t>
      </w:r>
    </w:p>
    <w:p w:rsidR="00DE12AE" w:rsidRDefault="00DE12AE" w:rsidP="00DE12AE">
      <w:pPr>
        <w:pStyle w:val="ListParagraph"/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Items Pick-up and delivery is fully part of the vendor responsibility</w:t>
      </w:r>
    </w:p>
    <w:p w:rsidR="00DE12AE" w:rsidRDefault="00DE12AE" w:rsidP="00DE12AE">
      <w:pPr>
        <w:pStyle w:val="ListParagraph"/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Regular checkup onsite visits on monthly basis is included.</w:t>
      </w:r>
    </w:p>
    <w:p w:rsidR="00DE12AE" w:rsidRDefault="00DE12AE" w:rsidP="00DE12AE">
      <w:pPr>
        <w:pStyle w:val="ListParagraph"/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All work should be done onsite since remote access is not allowed to access.</w:t>
      </w:r>
    </w:p>
    <w:p w:rsidR="00DE12AE" w:rsidRDefault="00DE12AE" w:rsidP="00DE12AE">
      <w:pPr>
        <w:rPr>
          <w:color w:val="000000"/>
        </w:rPr>
      </w:pPr>
    </w:p>
    <w:p w:rsidR="00DE12AE" w:rsidRDefault="00DE12AE" w:rsidP="00DE12AE">
      <w:pPr>
        <w:rPr>
          <w:color w:val="000000"/>
        </w:rPr>
      </w:pPr>
    </w:p>
    <w:p w:rsidR="00DE12AE" w:rsidRDefault="00DE12AE" w:rsidP="00DE12AE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SLA:</w:t>
      </w:r>
    </w:p>
    <w:p w:rsidR="00DE12AE" w:rsidRDefault="00DE12AE" w:rsidP="00DE12AE">
      <w:pPr>
        <w:rPr>
          <w:color w:val="000000"/>
        </w:rPr>
      </w:pPr>
      <w:r>
        <w:rPr>
          <w:color w:val="000000"/>
        </w:rPr>
        <w:t>Vendor should commit to the below SLA:</w:t>
      </w:r>
    </w:p>
    <w:p w:rsidR="00DE12AE" w:rsidRDefault="00DE12AE" w:rsidP="00DE12AE">
      <w:pPr>
        <w:rPr>
          <w:color w:val="000000"/>
        </w:rPr>
      </w:pPr>
    </w:p>
    <w:tbl>
      <w:tblPr>
        <w:tblW w:w="0" w:type="auto"/>
        <w:tblInd w:w="6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1"/>
        <w:gridCol w:w="2907"/>
        <w:gridCol w:w="2918"/>
      </w:tblGrid>
      <w:tr w:rsidR="00DE12AE" w:rsidTr="00DE12AE">
        <w:tc>
          <w:tcPr>
            <w:tcW w:w="3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Incident Type</w:t>
            </w:r>
          </w:p>
        </w:tc>
        <w:tc>
          <w:tcPr>
            <w:tcW w:w="3117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Response Time</w:t>
            </w:r>
          </w:p>
        </w:tc>
        <w:tc>
          <w:tcPr>
            <w:tcW w:w="311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Resolution Time</w:t>
            </w:r>
          </w:p>
        </w:tc>
      </w:tr>
      <w:tr w:rsidR="00DE12AE" w:rsidTr="00DE12AE">
        <w:tc>
          <w:tcPr>
            <w:tcW w:w="311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Critical incidents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rPr>
                <w:color w:val="000000"/>
              </w:rPr>
            </w:pPr>
            <w:r>
              <w:rPr>
                <w:color w:val="000000"/>
              </w:rPr>
              <w:t>within 2 hours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rPr>
                <w:color w:val="000000"/>
              </w:rPr>
            </w:pPr>
            <w:r>
              <w:rPr>
                <w:color w:val="000000"/>
              </w:rPr>
              <w:t>within 6 hours</w:t>
            </w:r>
          </w:p>
        </w:tc>
      </w:tr>
      <w:tr w:rsidR="00DE12AE" w:rsidTr="00DE12AE">
        <w:tc>
          <w:tcPr>
            <w:tcW w:w="311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Urgent incidents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rPr>
                <w:color w:val="000000"/>
              </w:rPr>
            </w:pPr>
            <w:r>
              <w:rPr>
                <w:color w:val="000000"/>
              </w:rPr>
              <w:t>within 6 hours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rPr>
                <w:color w:val="000000"/>
              </w:rPr>
            </w:pPr>
            <w:r>
              <w:rPr>
                <w:color w:val="000000"/>
              </w:rPr>
              <w:t>within 24 hours</w:t>
            </w:r>
          </w:p>
        </w:tc>
      </w:tr>
      <w:tr w:rsidR="00DE12AE" w:rsidTr="00DE12AE">
        <w:tc>
          <w:tcPr>
            <w:tcW w:w="311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Moderate incidents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rPr>
                <w:color w:val="000000"/>
              </w:rPr>
            </w:pPr>
            <w:r>
              <w:rPr>
                <w:color w:val="000000"/>
              </w:rPr>
              <w:t>within 24 hours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AE" w:rsidRDefault="00DE12AE">
            <w:pPr>
              <w:rPr>
                <w:color w:val="000000"/>
              </w:rPr>
            </w:pPr>
            <w:r>
              <w:rPr>
                <w:color w:val="000000"/>
              </w:rPr>
              <w:t>within 5 calendar days</w:t>
            </w:r>
          </w:p>
        </w:tc>
      </w:tr>
    </w:tbl>
    <w:p w:rsidR="00DE12AE" w:rsidRDefault="00DE12AE" w:rsidP="00DE12AE">
      <w:pPr>
        <w:rPr>
          <w:color w:val="000000"/>
        </w:rPr>
      </w:pPr>
    </w:p>
    <w:p w:rsidR="003F4B3D" w:rsidRPr="00DE12AE" w:rsidRDefault="00DE12AE" w:rsidP="00DE12AE"/>
    <w:sectPr w:rsidR="003F4B3D" w:rsidRPr="00DE1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8682D"/>
    <w:multiLevelType w:val="hybridMultilevel"/>
    <w:tmpl w:val="C3007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AE"/>
    <w:rsid w:val="001156F3"/>
    <w:rsid w:val="002B3232"/>
    <w:rsid w:val="0033088F"/>
    <w:rsid w:val="00DE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3FA31"/>
  <w15:chartTrackingRefBased/>
  <w15:docId w15:val="{208130DE-793C-4D2E-A987-5419C217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360" w:line="259" w:lineRule="auto"/>
        <w:jc w:val="both"/>
        <w15:collapsed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2AE"/>
    <w:pPr>
      <w:spacing w:before="0" w:after="0" w:line="240" w:lineRule="auto"/>
      <w:jc w:val="left"/>
      <w15:collapse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2A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Hiba El Hajj Sleiman</dc:creator>
  <cp:keywords/>
  <dc:description/>
  <cp:lastModifiedBy>Hiba El Hajj Sleiman</cp:lastModifiedBy>
  <cp:revision>1</cp:revision>
  <dcterms:created xsi:type="dcterms:W3CDTF">2026-01-16T11:20:00Z</dcterms:created>
  <dcterms:modified xsi:type="dcterms:W3CDTF">2026-01-16T11:23:00Z</dcterms:modified>
</cp:coreProperties>
</file>