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764B7901" w:rsidR="00325BA1" w:rsidRPr="00325BA1" w:rsidRDefault="00153AA3" w:rsidP="00153AA3">
      <w:pPr>
        <w:spacing w:after="160" w:line="259" w:lineRule="auto"/>
        <w:jc w:val="center"/>
        <w:rPr>
          <w:rFonts w:ascii="Calibri" w:eastAsia="Calibri" w:hAnsi="Calibri" w:cs="Arial"/>
          <w:b/>
          <w:bCs/>
          <w:sz w:val="32"/>
          <w:szCs w:val="32"/>
          <w:rtl/>
          <w:lang w:bidi="ar-LB"/>
        </w:rPr>
      </w:pPr>
      <w:r w:rsidRPr="00153AA3">
        <w:rPr>
          <w:rFonts w:ascii="Calibri" w:eastAsia="Calibri" w:hAnsi="Calibri" w:cs="Arial"/>
          <w:b/>
          <w:bCs/>
          <w:sz w:val="40"/>
          <w:szCs w:val="40"/>
          <w:rtl/>
          <w:lang w:bidi="ar-LB"/>
        </w:rPr>
        <w:t xml:space="preserve">ترميم قصر مائي في منطقة </w:t>
      </w:r>
      <w:proofErr w:type="spellStart"/>
      <w:r w:rsidRPr="00153AA3">
        <w:rPr>
          <w:rFonts w:ascii="Calibri" w:eastAsia="Calibri" w:hAnsi="Calibri" w:cs="Arial"/>
          <w:b/>
          <w:bCs/>
          <w:sz w:val="40"/>
          <w:szCs w:val="40"/>
          <w:rtl/>
          <w:lang w:bidi="ar-LB"/>
        </w:rPr>
        <w:t>الجلا</w:t>
      </w:r>
      <w:r>
        <w:rPr>
          <w:rFonts w:ascii="Calibri" w:eastAsia="Calibri" w:hAnsi="Calibri" w:cs="Arial"/>
          <w:b/>
          <w:bCs/>
          <w:sz w:val="40"/>
          <w:szCs w:val="40"/>
          <w:rtl/>
          <w:lang w:bidi="ar-LB"/>
        </w:rPr>
        <w:t>خية</w:t>
      </w:r>
      <w:proofErr w:type="spellEnd"/>
      <w:r>
        <w:rPr>
          <w:rFonts w:ascii="Calibri" w:eastAsia="Calibri" w:hAnsi="Calibri" w:cs="Arial" w:hint="cs"/>
          <w:b/>
          <w:bCs/>
          <w:sz w:val="40"/>
          <w:szCs w:val="40"/>
          <w:rtl/>
          <w:lang w:bidi="ar-LB"/>
        </w:rPr>
        <w:t xml:space="preserve"> في </w:t>
      </w:r>
      <w:r>
        <w:rPr>
          <w:rFonts w:ascii="Calibri" w:eastAsia="Calibri" w:hAnsi="Calibri" w:cs="Arial"/>
          <w:b/>
          <w:bCs/>
          <w:sz w:val="40"/>
          <w:szCs w:val="40"/>
          <w:rtl/>
          <w:lang w:bidi="ar-LB"/>
        </w:rPr>
        <w:t>بلدة الخيام- قضاء مرجعيون</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FBB2F85" w:rsidR="00FC0818" w:rsidRPr="00153AA3" w:rsidRDefault="00153AA3" w:rsidP="002171C2">
            <w:pPr>
              <w:spacing w:after="160" w:line="259" w:lineRule="auto"/>
              <w:jc w:val="left"/>
              <w:rPr>
                <w:rFonts w:ascii="Arial" w:eastAsiaTheme="minorHAnsi" w:hAnsi="Arial" w:cs="Arial"/>
                <w:b/>
                <w:bCs/>
                <w:sz w:val="32"/>
                <w:szCs w:val="32"/>
                <w:rtl/>
                <w:lang w:bidi="ar-LB"/>
              </w:rPr>
            </w:pPr>
            <w:r w:rsidRPr="00153AA3">
              <w:rPr>
                <w:rFonts w:ascii="Arial" w:eastAsiaTheme="minorHAnsi" w:hAnsi="Arial" w:cs="Arial"/>
                <w:b/>
                <w:bCs/>
                <w:sz w:val="32"/>
                <w:szCs w:val="32"/>
                <w:rtl/>
                <w:lang w:bidi="ar-LB"/>
              </w:rPr>
              <w:t xml:space="preserve">ترميم قصر مائي في منطقة </w:t>
            </w:r>
            <w:proofErr w:type="spellStart"/>
            <w:r w:rsidRPr="00153AA3">
              <w:rPr>
                <w:rFonts w:ascii="Arial" w:eastAsiaTheme="minorHAnsi" w:hAnsi="Arial" w:cs="Arial"/>
                <w:b/>
                <w:bCs/>
                <w:sz w:val="32"/>
                <w:szCs w:val="32"/>
                <w:rtl/>
                <w:lang w:bidi="ar-LB"/>
              </w:rPr>
              <w:t>الجلاخية</w:t>
            </w:r>
            <w:proofErr w:type="spellEnd"/>
            <w:r w:rsidRPr="00153AA3">
              <w:rPr>
                <w:rFonts w:ascii="Arial" w:eastAsiaTheme="minorHAnsi" w:hAnsi="Arial" w:cs="Arial" w:hint="cs"/>
                <w:b/>
                <w:bCs/>
                <w:sz w:val="32"/>
                <w:szCs w:val="32"/>
                <w:rtl/>
                <w:lang w:bidi="ar-LB"/>
              </w:rPr>
              <w:t xml:space="preserve"> في </w:t>
            </w:r>
            <w:r w:rsidRPr="00153AA3">
              <w:rPr>
                <w:rFonts w:ascii="Arial" w:eastAsiaTheme="minorHAnsi" w:hAnsi="Arial" w:cs="Arial"/>
                <w:b/>
                <w:bCs/>
                <w:sz w:val="32"/>
                <w:szCs w:val="32"/>
                <w:rtl/>
                <w:lang w:bidi="ar-LB"/>
              </w:rPr>
              <w:t>بلدة الخيام- قضاء مرجعيون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F9013A2" w:rsidR="004D423D" w:rsidRPr="00955FA9" w:rsidRDefault="00955FA9" w:rsidP="00153AA3">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65502">
              <w:rPr>
                <w:rFonts w:asciiTheme="majorBidi" w:hAnsiTheme="majorBidi" w:cstheme="majorBidi" w:hint="cs"/>
                <w:color w:val="000000" w:themeColor="text1"/>
                <w:sz w:val="32"/>
                <w:szCs w:val="32"/>
                <w:u w:val="single"/>
                <w:rtl/>
                <w:lang w:bidi="ar-LB"/>
              </w:rPr>
              <w:t>6</w:t>
            </w:r>
            <w:r w:rsidR="00153AA3">
              <w:rPr>
                <w:rFonts w:asciiTheme="majorBidi" w:hAnsiTheme="majorBidi" w:cstheme="majorBidi" w:hint="cs"/>
                <w:color w:val="000000" w:themeColor="text1"/>
                <w:sz w:val="32"/>
                <w:szCs w:val="32"/>
                <w:u w:val="single"/>
                <w:rtl/>
                <w:lang w:bidi="ar-LB"/>
              </w:rPr>
              <w:t>0.000.000</w:t>
            </w:r>
            <w:r w:rsidRPr="00E97C54">
              <w:rPr>
                <w:rFonts w:asciiTheme="majorBidi" w:hAnsiTheme="majorBidi" w:cstheme="majorBidi"/>
                <w:b/>
                <w:bCs/>
                <w:color w:val="000000" w:themeColor="text1"/>
                <w:sz w:val="32"/>
                <w:szCs w:val="32"/>
                <w:u w:val="single"/>
                <w:rtl/>
                <w:lang w:bidi="ar-LB"/>
              </w:rPr>
              <w:t>/ل.ل.</w:t>
            </w:r>
          </w:p>
          <w:p w14:paraId="7435D277" w14:textId="3F54AE51" w:rsidR="00B214DD" w:rsidRPr="000A655C" w:rsidRDefault="00B214DD" w:rsidP="00153AA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A65502">
              <w:rPr>
                <w:rFonts w:asciiTheme="majorBidi" w:hAnsiTheme="majorBidi" w:cstheme="majorBidi" w:hint="cs"/>
                <w:b/>
                <w:bCs/>
                <w:color w:val="000000" w:themeColor="text1"/>
                <w:sz w:val="32"/>
                <w:szCs w:val="32"/>
                <w:u w:val="single"/>
                <w:rtl/>
                <w:lang w:bidi="ar-LB"/>
              </w:rPr>
              <w:t>ستون</w:t>
            </w:r>
            <w:r w:rsidR="00153AA3">
              <w:rPr>
                <w:rFonts w:asciiTheme="majorBidi" w:hAnsiTheme="majorBidi" w:cstheme="majorBidi" w:hint="cs"/>
                <w:b/>
                <w:bCs/>
                <w:color w:val="000000" w:themeColor="text1"/>
                <w:sz w:val="32"/>
                <w:szCs w:val="32"/>
                <w:u w:val="single"/>
                <w:rtl/>
                <w:lang w:bidi="ar-LB"/>
              </w:rPr>
              <w:t xml:space="preserve">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47B05B04" w:rsidR="00A47130" w:rsidRPr="000A655C" w:rsidRDefault="00153AA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252F3145" w14:textId="07CADBB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D44968E" w:rsidR="009E73D7" w:rsidRPr="008466CA" w:rsidRDefault="009E73D7" w:rsidP="002171C2">
      <w:pPr>
        <w:spacing w:after="160" w:line="259" w:lineRule="auto"/>
        <w:jc w:val="left"/>
        <w:rPr>
          <w:rFonts w:ascii="Arabic Transparent" w:hAnsi="Arabic Transparent" w:cs="Arabic Transparent"/>
          <w:u w:val="single"/>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w:t>
      </w:r>
      <w:r w:rsidR="002171C2">
        <w:rPr>
          <w:rFonts w:ascii="Arial" w:hAnsi="Arial" w:cs="Arial" w:hint="cs"/>
          <w:rtl/>
          <w:lang w:bidi="ar-LB"/>
        </w:rPr>
        <w:t xml:space="preserve">أساس </w:t>
      </w:r>
      <w:r w:rsidR="0060657A">
        <w:rPr>
          <w:rFonts w:ascii="Arial" w:hAnsi="Arial" w:cs="Arial" w:hint="cs"/>
          <w:rtl/>
          <w:lang w:bidi="ar-LB"/>
        </w:rPr>
        <w:t xml:space="preserve">التنزيل المئوي </w:t>
      </w:r>
      <w:r w:rsidR="00505E88" w:rsidRPr="008466CA">
        <w:rPr>
          <w:rFonts w:ascii="Arial" w:hAnsi="Arial" w:cs="Arial" w:hint="cs"/>
          <w:rtl/>
          <w:lang w:bidi="ar-LB"/>
        </w:rPr>
        <w:t>لأشغال:</w:t>
      </w:r>
      <w:r w:rsidR="00365C22" w:rsidRPr="00153AA3">
        <w:rPr>
          <w:rFonts w:ascii="Arial" w:hAnsi="Arial" w:cs="Arial"/>
          <w:rtl/>
          <w:lang w:bidi="ar-LB"/>
        </w:rPr>
        <w:t xml:space="preserve"> </w:t>
      </w:r>
      <w:r w:rsidR="00153AA3">
        <w:rPr>
          <w:rFonts w:ascii="Arial" w:hAnsi="Arial" w:cs="Arial"/>
          <w:rtl/>
          <w:lang w:bidi="ar-LB"/>
        </w:rPr>
        <w:t xml:space="preserve">ترميم قصر مائي في </w:t>
      </w:r>
      <w:r w:rsidR="00153AA3" w:rsidRPr="00153AA3">
        <w:rPr>
          <w:rFonts w:ascii="Arial" w:hAnsi="Arial" w:cs="Arial"/>
          <w:rtl/>
          <w:lang w:bidi="ar-LB"/>
        </w:rPr>
        <w:t xml:space="preserve">منطقة </w:t>
      </w:r>
      <w:proofErr w:type="spellStart"/>
      <w:r w:rsidR="00153AA3" w:rsidRPr="00153AA3">
        <w:rPr>
          <w:rFonts w:ascii="Arial" w:hAnsi="Arial" w:cs="Arial"/>
          <w:rtl/>
          <w:lang w:bidi="ar-LB"/>
        </w:rPr>
        <w:t>الجلاخية</w:t>
      </w:r>
      <w:proofErr w:type="spellEnd"/>
      <w:r w:rsidR="00153AA3" w:rsidRPr="00153AA3">
        <w:rPr>
          <w:rFonts w:ascii="Arial" w:hAnsi="Arial" w:cs="Arial" w:hint="cs"/>
          <w:rtl/>
          <w:lang w:bidi="ar-LB"/>
        </w:rPr>
        <w:t xml:space="preserve"> في </w:t>
      </w:r>
      <w:r w:rsidR="00153AA3" w:rsidRPr="00153AA3">
        <w:rPr>
          <w:rFonts w:ascii="Arial" w:hAnsi="Arial" w:cs="Arial"/>
          <w:rtl/>
          <w:lang w:bidi="ar-LB"/>
        </w:rPr>
        <w:t>بلدة الخيام- قضاء مرجعيون</w:t>
      </w:r>
      <w:r w:rsidR="002171C2">
        <w:rPr>
          <w:rFonts w:ascii="Arial" w:hAnsi="Arial" w:cs="Arial" w:hint="cs"/>
          <w:rtl/>
          <w:lang w:bidi="ar-LB"/>
        </w:rPr>
        <w:t xml:space="preserve"> </w:t>
      </w:r>
      <w:r w:rsidRPr="00153AA3">
        <w:rPr>
          <w:rFonts w:ascii="Arial" w:hAnsi="Arial" w:cs="Arial"/>
          <w:rtl/>
          <w:lang w:bidi="ar-LB"/>
        </w:rPr>
        <w:t>وفق دفتر الشروط هذا ومرفقاته التي تُعتبر كلها جزءاً لا يتجزأ منه</w:t>
      </w:r>
      <w:r w:rsidRPr="008466CA">
        <w:rPr>
          <w:rFonts w:ascii="Arial" w:hAnsi="Arial" w:cs="Arial"/>
          <w:rtl/>
          <w:lang w:bidi="ar-LB"/>
        </w:rPr>
        <w:t>.</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1416FBE3" w:rsidR="00894895" w:rsidRPr="00A65502" w:rsidRDefault="00894895" w:rsidP="00A65502">
      <w:pPr>
        <w:pStyle w:val="NoSpacing"/>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A65502">
        <w:rPr>
          <w:rFonts w:asciiTheme="majorBidi" w:hAnsiTheme="majorBidi" w:cs="Times New Roman"/>
          <w:b/>
          <w:bCs/>
          <w:color w:val="000000" w:themeColor="text1"/>
          <w:sz w:val="32"/>
          <w:szCs w:val="32"/>
          <w:rtl/>
          <w:lang w:bidi="ar-LB"/>
        </w:rPr>
        <w:t>يتوجب على</w:t>
      </w:r>
      <w:r w:rsidR="00A65502">
        <w:rPr>
          <w:rFonts w:asciiTheme="majorBidi" w:hAnsiTheme="majorBidi" w:cs="Times New Roman" w:hint="cs"/>
          <w:b/>
          <w:bCs/>
          <w:color w:val="000000" w:themeColor="text1"/>
          <w:sz w:val="32"/>
          <w:szCs w:val="32"/>
          <w:rtl/>
          <w:lang w:bidi="ar-LB"/>
        </w:rPr>
        <w:t xml:space="preserve"> العارض</w:t>
      </w:r>
      <w:r w:rsidR="00A65502">
        <w:rPr>
          <w:rFonts w:asciiTheme="majorBidi" w:hAnsiTheme="majorBidi" w:cs="Times New Roman"/>
          <w:b/>
          <w:bCs/>
          <w:color w:val="000000" w:themeColor="text1"/>
          <w:sz w:val="32"/>
          <w:szCs w:val="32"/>
          <w:rtl/>
          <w:lang w:bidi="ar-LB"/>
        </w:rPr>
        <w:t xml:space="preserve"> ان يقدم المستندات</w:t>
      </w:r>
      <w:r w:rsidR="00A65502">
        <w:rPr>
          <w:rFonts w:asciiTheme="majorBidi" w:hAnsiTheme="majorBidi" w:cs="Times New Roman"/>
          <w:b/>
          <w:bCs/>
          <w:color w:val="000000" w:themeColor="text1"/>
          <w:sz w:val="32"/>
          <w:szCs w:val="32"/>
          <w:lang w:bidi="ar-LB"/>
        </w:rPr>
        <w:t xml:space="preserve"> </w:t>
      </w:r>
      <w:r w:rsidR="00A65502">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1769CCBE" w14:textId="50C9E059" w:rsidR="00153AA3" w:rsidRPr="00A65502" w:rsidRDefault="00B72C70" w:rsidP="00A65502">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2EB601A4" w:rsidR="009E73D7" w:rsidRPr="0033778E" w:rsidRDefault="009E73D7" w:rsidP="00153AA3">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44409BB1" w14:textId="583F9B38" w:rsidR="00153AA3" w:rsidRPr="00A65502" w:rsidRDefault="009E73D7" w:rsidP="00A65502">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tl/>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2CEE124B" w:rsidR="009E73D7" w:rsidRPr="0033778E" w:rsidRDefault="009E73D7" w:rsidP="00153AA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53902C0A" w:rsidR="00515A09" w:rsidRDefault="009E73D7" w:rsidP="00153AA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1168AF2" w14:textId="77777777" w:rsidR="00A65502" w:rsidRDefault="00A65502" w:rsidP="00D321FC">
      <w:pPr>
        <w:pStyle w:val="NoSpacing"/>
        <w:bidi/>
        <w:spacing w:line="276" w:lineRule="auto"/>
        <w:jc w:val="both"/>
        <w:rPr>
          <w:rFonts w:ascii="Arial" w:hAnsi="Arial" w:cs="Arial"/>
          <w:b/>
          <w:bCs/>
          <w:sz w:val="32"/>
          <w:szCs w:val="32"/>
          <w:u w:val="single"/>
          <w:rtl/>
          <w:lang w:bidi="ar-LB"/>
        </w:rPr>
      </w:pPr>
    </w:p>
    <w:p w14:paraId="0AE0B3E3" w14:textId="1B32A5FD" w:rsidR="009E73D7" w:rsidRPr="0033778E" w:rsidRDefault="009E73D7" w:rsidP="00A6550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79E2A108" w14:textId="77777777" w:rsidR="00A65502" w:rsidRDefault="00A65502" w:rsidP="00DD3865">
      <w:pPr>
        <w:pStyle w:val="NoSpacing"/>
        <w:tabs>
          <w:tab w:val="right" w:pos="296"/>
        </w:tabs>
        <w:bidi/>
        <w:spacing w:line="276" w:lineRule="auto"/>
        <w:jc w:val="both"/>
        <w:rPr>
          <w:rFonts w:ascii="Arial" w:hAnsi="Arial" w:cs="Arial"/>
          <w:sz w:val="32"/>
          <w:szCs w:val="32"/>
          <w:lang w:bidi="ar-LB"/>
        </w:rPr>
      </w:pPr>
    </w:p>
    <w:p w14:paraId="2C991F81" w14:textId="77777777" w:rsidR="00A65502" w:rsidRDefault="00A65502" w:rsidP="00A65502">
      <w:pPr>
        <w:pStyle w:val="NoSpacing"/>
        <w:tabs>
          <w:tab w:val="right" w:pos="296"/>
        </w:tabs>
        <w:bidi/>
        <w:spacing w:line="276" w:lineRule="auto"/>
        <w:jc w:val="both"/>
        <w:rPr>
          <w:rFonts w:ascii="Arial" w:hAnsi="Arial" w:cs="Arial"/>
          <w:sz w:val="32"/>
          <w:szCs w:val="32"/>
          <w:lang w:bidi="ar-LB"/>
        </w:rPr>
      </w:pPr>
    </w:p>
    <w:p w14:paraId="6D477DE1" w14:textId="77777777" w:rsidR="00A65502" w:rsidRDefault="00A65502" w:rsidP="00A65502">
      <w:pPr>
        <w:pStyle w:val="NoSpacing"/>
        <w:tabs>
          <w:tab w:val="right" w:pos="296"/>
        </w:tabs>
        <w:bidi/>
        <w:spacing w:line="276" w:lineRule="auto"/>
        <w:jc w:val="both"/>
        <w:rPr>
          <w:rFonts w:ascii="Arial" w:hAnsi="Arial" w:cs="Arial"/>
          <w:sz w:val="32"/>
          <w:szCs w:val="32"/>
          <w:lang w:bidi="ar-LB"/>
        </w:rPr>
      </w:pPr>
    </w:p>
    <w:p w14:paraId="5B3AB922" w14:textId="095A6E56" w:rsidR="009E73D7" w:rsidRPr="0033778E" w:rsidRDefault="009E73D7" w:rsidP="00A65502">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A809EEB" w:rsidR="009E73D7" w:rsidRPr="0033778E" w:rsidRDefault="009E73D7" w:rsidP="00153AA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A65502" w:rsidRPr="00A65502">
        <w:rPr>
          <w:rFonts w:asciiTheme="majorBidi" w:hAnsiTheme="majorBidi" w:cstheme="majorBidi" w:hint="cs"/>
          <w:b/>
          <w:bCs/>
          <w:color w:val="000000" w:themeColor="text1"/>
          <w:sz w:val="32"/>
          <w:szCs w:val="32"/>
          <w:rtl/>
          <w:lang w:bidi="ar-LB"/>
        </w:rPr>
        <w:t>ستون</w:t>
      </w:r>
      <w:r w:rsidR="00153AA3" w:rsidRPr="00A65502">
        <w:rPr>
          <w:rFonts w:asciiTheme="majorBidi" w:hAnsiTheme="majorBidi" w:cstheme="majorBidi" w:hint="cs"/>
          <w:b/>
          <w:bCs/>
          <w:color w:val="000000" w:themeColor="text1"/>
          <w:sz w:val="32"/>
          <w:szCs w:val="32"/>
          <w:rtl/>
          <w:lang w:bidi="ar-LB"/>
        </w:rPr>
        <w:t xml:space="preserve"> مليونا</w:t>
      </w:r>
      <w:r w:rsidR="00153AA3"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BFE7A56" w14:textId="5F1E3F5A" w:rsidR="00153AA3" w:rsidRPr="00153AA3" w:rsidRDefault="009E73D7" w:rsidP="00153AA3">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tl/>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3AC8FF7F" w:rsidR="009E73D7" w:rsidRPr="0033778E" w:rsidRDefault="009E73D7" w:rsidP="00153AA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57C64E3E" w:rsidR="00442EBF" w:rsidRDefault="009E73D7" w:rsidP="00153AA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1DF68A3" w14:textId="77777777" w:rsidR="00A65502" w:rsidRDefault="00A65502" w:rsidP="00A65502">
      <w:pPr>
        <w:pStyle w:val="NoSpacing"/>
        <w:bidi/>
        <w:spacing w:line="276" w:lineRule="auto"/>
        <w:jc w:val="both"/>
        <w:rPr>
          <w:rFonts w:ascii="Arial" w:hAnsi="Arial" w:cs="Arial"/>
          <w:sz w:val="32"/>
          <w:szCs w:val="32"/>
          <w:rtl/>
          <w:lang w:bidi="ar-LB"/>
        </w:rPr>
      </w:pPr>
    </w:p>
    <w:p w14:paraId="2DB97BC3" w14:textId="77777777" w:rsidR="00A65502" w:rsidRDefault="00A65502" w:rsidP="00A65502">
      <w:pPr>
        <w:pStyle w:val="NoSpacing"/>
        <w:bidi/>
        <w:spacing w:line="276" w:lineRule="auto"/>
        <w:jc w:val="both"/>
        <w:rPr>
          <w:rFonts w:ascii="Arial" w:hAnsi="Arial" w:cs="Arial"/>
          <w:sz w:val="32"/>
          <w:szCs w:val="32"/>
          <w:rtl/>
          <w:lang w:bidi="ar-LB"/>
        </w:rPr>
      </w:pPr>
    </w:p>
    <w:p w14:paraId="5307C7D5" w14:textId="77777777" w:rsidR="00A65502" w:rsidRDefault="00A65502" w:rsidP="00A65502">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64AFBE50"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153AA3">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22197630"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w:t>
      </w:r>
      <w:r w:rsidRPr="0033778E">
        <w:rPr>
          <w:rFonts w:ascii="Arial" w:hAnsi="Arial" w:cs="Arial"/>
          <w:sz w:val="32"/>
          <w:szCs w:val="32"/>
          <w:rtl/>
          <w:lang w:bidi="ar-LB"/>
        </w:rPr>
        <w:lastRenderedPageBreak/>
        <w:t xml:space="preserve">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3F84D52A" w:rsidR="009E73D7" w:rsidRPr="003741C9" w:rsidRDefault="009E73D7" w:rsidP="00153AA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53AA3">
        <w:rPr>
          <w:rFonts w:ascii="Arial" w:hAnsi="Arial" w:cs="Arial" w:hint="cs"/>
          <w:sz w:val="30"/>
          <w:szCs w:val="30"/>
          <w:rtl/>
          <w:lang w:bidi="ar-LB"/>
        </w:rPr>
        <w:t xml:space="preserve"> </w:t>
      </w:r>
      <w:r w:rsidR="00153AA3" w:rsidRPr="00153AA3">
        <w:rPr>
          <w:rFonts w:ascii="Arial" w:hAnsi="Arial" w:cs="Arial" w:hint="cs"/>
          <w:b/>
          <w:bCs/>
          <w:sz w:val="30"/>
          <w:szCs w:val="30"/>
          <w:rtl/>
          <w:lang w:bidi="ar-LB"/>
        </w:rPr>
        <w:t>ثلاثة أشهر</w:t>
      </w:r>
      <w:r w:rsidR="00153AA3">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w:t>
      </w:r>
      <w:r w:rsidR="00153AA3">
        <w:rPr>
          <w:rFonts w:ascii="Arial" w:hAnsi="Arial" w:cs="Arial" w:hint="cs"/>
          <w:sz w:val="30"/>
          <w:szCs w:val="30"/>
          <w:rtl/>
          <w:lang w:bidi="ar-LB"/>
        </w:rPr>
        <w:t xml:space="preserve"> </w:t>
      </w:r>
      <w:r w:rsidRPr="003741C9">
        <w:rPr>
          <w:rFonts w:ascii="Arial" w:hAnsi="Arial" w:cs="Arial"/>
          <w:sz w:val="30"/>
          <w:szCs w:val="30"/>
          <w:rtl/>
          <w:lang w:bidi="ar-LB"/>
        </w:rPr>
        <w:t>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وتدخل ضمنها أيام الآحاد والأعياد والعطل والتي لا يسمح خلالها للمتعهد</w:t>
      </w:r>
      <w:r w:rsidR="00153AA3">
        <w:rPr>
          <w:rFonts w:ascii="Arial" w:hAnsi="Arial" w:cs="Arial" w:hint="cs"/>
          <w:sz w:val="30"/>
          <w:szCs w:val="30"/>
          <w:rtl/>
          <w:lang w:bidi="ar-LB"/>
        </w:rPr>
        <w:t xml:space="preserve"> </w:t>
      </w:r>
      <w:r w:rsidRPr="003741C9">
        <w:rPr>
          <w:rFonts w:ascii="Arial" w:hAnsi="Arial" w:cs="Arial"/>
          <w:sz w:val="30"/>
          <w:szCs w:val="30"/>
          <w:rtl/>
          <w:lang w:bidi="ar-LB"/>
        </w:rPr>
        <w:t xml:space="preserve">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673A4671" w14:textId="01564626" w:rsidR="00153AA3" w:rsidRPr="00153AA3" w:rsidRDefault="009E73D7" w:rsidP="00153AA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26A01B0B" w:rsidR="009E73D7" w:rsidRPr="0033778E" w:rsidRDefault="009E73D7" w:rsidP="00153AA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w:t>
      </w:r>
      <w:r w:rsidRPr="009066A5">
        <w:rPr>
          <w:rFonts w:ascii="Arial" w:hAnsi="Arial" w:cs="Arial"/>
          <w:sz w:val="31"/>
          <w:szCs w:val="31"/>
          <w:rtl/>
          <w:lang w:bidi="ar-LB"/>
        </w:rPr>
        <w:lastRenderedPageBreak/>
        <w:t xml:space="preserve">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6264B464" w14:textId="77777777" w:rsidR="00153AA3"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w:t>
      </w:r>
    </w:p>
    <w:p w14:paraId="7D2F4C73" w14:textId="575229D1" w:rsidR="00153AA3" w:rsidRPr="00153AA3" w:rsidRDefault="009E73D7" w:rsidP="00153AA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ونتائجه.</w:t>
      </w:r>
    </w:p>
    <w:p w14:paraId="074BDCBA" w14:textId="5747EBD6" w:rsidR="009E73D7" w:rsidRPr="0033778E" w:rsidRDefault="009E73D7" w:rsidP="00153AA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33F241F" w14:textId="28873FB2" w:rsidR="00656831" w:rsidRPr="00153AA3" w:rsidRDefault="009E73D7" w:rsidP="00153AA3">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lastRenderedPageBreak/>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734A4599" w14:textId="77777777" w:rsidR="00153AA3" w:rsidRDefault="00153AA3" w:rsidP="00656831">
      <w:pPr>
        <w:pStyle w:val="NoSpacing"/>
        <w:bidi/>
        <w:spacing w:line="276" w:lineRule="auto"/>
        <w:jc w:val="both"/>
        <w:rPr>
          <w:rFonts w:ascii="Arial" w:hAnsi="Arial" w:cs="Arial"/>
          <w:b/>
          <w:bCs/>
          <w:sz w:val="32"/>
          <w:szCs w:val="32"/>
          <w:u w:val="single"/>
          <w:rtl/>
          <w:lang w:bidi="ar-LB"/>
        </w:rPr>
      </w:pPr>
    </w:p>
    <w:p w14:paraId="397493CC" w14:textId="0A30200D" w:rsidR="009E73D7" w:rsidRPr="0033778E" w:rsidRDefault="009E73D7" w:rsidP="00153AA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6D014AB6" w14:textId="1A9FDDE5" w:rsidR="00153AA3" w:rsidRPr="00153AA3" w:rsidRDefault="009E73D7" w:rsidP="00153AA3">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2332C020" w:rsidR="009E73D7" w:rsidRPr="0033778E" w:rsidRDefault="009E73D7" w:rsidP="00153AA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إعطاء الأولوية للمواد والسلع المصنّعة محلياً شرط أن تستوفي الشروط والمواصفات المطلوبة.</w:t>
      </w:r>
    </w:p>
    <w:p w14:paraId="75FF5E57" w14:textId="77777777" w:rsidR="00153AA3" w:rsidRDefault="00153AA3" w:rsidP="00D321FC">
      <w:pPr>
        <w:pStyle w:val="NoSpacing"/>
        <w:bidi/>
        <w:spacing w:line="276" w:lineRule="auto"/>
        <w:jc w:val="both"/>
        <w:rPr>
          <w:rFonts w:ascii="Arial" w:hAnsi="Arial" w:cs="Arial"/>
          <w:b/>
          <w:bCs/>
          <w:sz w:val="32"/>
          <w:szCs w:val="32"/>
          <w:u w:val="single"/>
          <w:rtl/>
          <w:lang w:bidi="ar-LB"/>
        </w:rPr>
      </w:pPr>
    </w:p>
    <w:p w14:paraId="75456950" w14:textId="26A3D3C1" w:rsidR="009E73D7" w:rsidRPr="0033778E" w:rsidRDefault="009E73D7" w:rsidP="00153AA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8A42C81" w14:textId="0833772E" w:rsidR="00AF5763" w:rsidRDefault="009E73D7" w:rsidP="00153AA3">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w:t>
      </w:r>
      <w:r w:rsidRPr="0033778E">
        <w:rPr>
          <w:rFonts w:ascii="Arial" w:hAnsi="Arial" w:cs="Arial"/>
          <w:sz w:val="32"/>
          <w:szCs w:val="32"/>
          <w:rtl/>
          <w:lang w:bidi="ar-LB"/>
        </w:rPr>
        <w:lastRenderedPageBreak/>
        <w:t xml:space="preserve">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72F2187F" w14:textId="77777777" w:rsidR="00153AA3" w:rsidRDefault="00153AA3" w:rsidP="00D321FC">
      <w:pPr>
        <w:pStyle w:val="NoSpacing"/>
        <w:bidi/>
        <w:spacing w:line="276" w:lineRule="auto"/>
        <w:jc w:val="both"/>
        <w:rPr>
          <w:rFonts w:ascii="Arial" w:hAnsi="Arial" w:cs="Arial"/>
          <w:b/>
          <w:bCs/>
          <w:sz w:val="32"/>
          <w:szCs w:val="32"/>
          <w:u w:val="single"/>
          <w:rtl/>
          <w:lang w:bidi="ar-LB"/>
        </w:rPr>
      </w:pPr>
    </w:p>
    <w:p w14:paraId="2B977168" w14:textId="35EA274A" w:rsidR="009E73D7" w:rsidRPr="0033778E" w:rsidRDefault="009E73D7" w:rsidP="00153AA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9F98" w14:textId="77777777" w:rsidR="000D7FAA" w:rsidRDefault="000D7FAA" w:rsidP="00262387">
      <w:r>
        <w:separator/>
      </w:r>
    </w:p>
  </w:endnote>
  <w:endnote w:type="continuationSeparator" w:id="0">
    <w:p w14:paraId="00CC74D5" w14:textId="77777777" w:rsidR="000D7FAA" w:rsidRDefault="000D7FA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28FD657F"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153AA3">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153AA3" w:rsidRPr="00153AA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683DBA70"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53AA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153AA3" w:rsidRPr="00153AA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0FF9" w14:textId="77777777" w:rsidR="000D7FAA" w:rsidRDefault="000D7FAA" w:rsidP="00262387">
      <w:r>
        <w:separator/>
      </w:r>
    </w:p>
  </w:footnote>
  <w:footnote w:type="continuationSeparator" w:id="0">
    <w:p w14:paraId="33E0CA4B" w14:textId="77777777" w:rsidR="000D7FAA" w:rsidRDefault="000D7FAA"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10496645">
    <w:abstractNumId w:val="2"/>
  </w:num>
  <w:num w:numId="2" w16cid:durableId="65543623">
    <w:abstractNumId w:val="10"/>
  </w:num>
  <w:num w:numId="3" w16cid:durableId="245572768">
    <w:abstractNumId w:val="15"/>
  </w:num>
  <w:num w:numId="4" w16cid:durableId="1458840756">
    <w:abstractNumId w:val="7"/>
  </w:num>
  <w:num w:numId="5" w16cid:durableId="1560438914">
    <w:abstractNumId w:val="8"/>
  </w:num>
  <w:num w:numId="6" w16cid:durableId="1075396720">
    <w:abstractNumId w:val="21"/>
  </w:num>
  <w:num w:numId="7" w16cid:durableId="948243313">
    <w:abstractNumId w:val="6"/>
  </w:num>
  <w:num w:numId="8" w16cid:durableId="1127547045">
    <w:abstractNumId w:val="42"/>
  </w:num>
  <w:num w:numId="9" w16cid:durableId="428084451">
    <w:abstractNumId w:val="39"/>
  </w:num>
  <w:num w:numId="10" w16cid:durableId="20136640">
    <w:abstractNumId w:val="40"/>
  </w:num>
  <w:num w:numId="11" w16cid:durableId="339894976">
    <w:abstractNumId w:val="38"/>
  </w:num>
  <w:num w:numId="12" w16cid:durableId="158158613">
    <w:abstractNumId w:val="25"/>
  </w:num>
  <w:num w:numId="13" w16cid:durableId="13263811">
    <w:abstractNumId w:val="5"/>
  </w:num>
  <w:num w:numId="14" w16cid:durableId="615986520">
    <w:abstractNumId w:val="29"/>
  </w:num>
  <w:num w:numId="15" w16cid:durableId="526874240">
    <w:abstractNumId w:val="11"/>
  </w:num>
  <w:num w:numId="16" w16cid:durableId="1041977300">
    <w:abstractNumId w:val="37"/>
  </w:num>
  <w:num w:numId="17" w16cid:durableId="1088307112">
    <w:abstractNumId w:val="20"/>
  </w:num>
  <w:num w:numId="18" w16cid:durableId="1288002717">
    <w:abstractNumId w:val="28"/>
  </w:num>
  <w:num w:numId="19" w16cid:durableId="1278634625">
    <w:abstractNumId w:val="13"/>
  </w:num>
  <w:num w:numId="20" w16cid:durableId="135950381">
    <w:abstractNumId w:val="17"/>
  </w:num>
  <w:num w:numId="21" w16cid:durableId="519703575">
    <w:abstractNumId w:val="23"/>
  </w:num>
  <w:num w:numId="22" w16cid:durableId="1588609650">
    <w:abstractNumId w:val="26"/>
  </w:num>
  <w:num w:numId="23" w16cid:durableId="2105757502">
    <w:abstractNumId w:val="41"/>
  </w:num>
  <w:num w:numId="24" w16cid:durableId="320741154">
    <w:abstractNumId w:val="31"/>
  </w:num>
  <w:num w:numId="25" w16cid:durableId="1340422732">
    <w:abstractNumId w:val="0"/>
  </w:num>
  <w:num w:numId="26" w16cid:durableId="1107576929">
    <w:abstractNumId w:val="33"/>
  </w:num>
  <w:num w:numId="27" w16cid:durableId="2142772211">
    <w:abstractNumId w:val="19"/>
  </w:num>
  <w:num w:numId="28" w16cid:durableId="1478886151">
    <w:abstractNumId w:val="24"/>
  </w:num>
  <w:num w:numId="29" w16cid:durableId="124934809">
    <w:abstractNumId w:val="22"/>
  </w:num>
  <w:num w:numId="30" w16cid:durableId="1134059619">
    <w:abstractNumId w:val="27"/>
  </w:num>
  <w:num w:numId="31" w16cid:durableId="1692220463">
    <w:abstractNumId w:val="16"/>
  </w:num>
  <w:num w:numId="32" w16cid:durableId="133563897">
    <w:abstractNumId w:val="1"/>
  </w:num>
  <w:num w:numId="33" w16cid:durableId="1775008298">
    <w:abstractNumId w:val="35"/>
  </w:num>
  <w:num w:numId="34" w16cid:durableId="1205829398">
    <w:abstractNumId w:val="34"/>
  </w:num>
  <w:num w:numId="35" w16cid:durableId="998076999">
    <w:abstractNumId w:val="12"/>
  </w:num>
  <w:num w:numId="36" w16cid:durableId="483930401">
    <w:abstractNumId w:val="18"/>
  </w:num>
  <w:num w:numId="37" w16cid:durableId="1040663594">
    <w:abstractNumId w:val="30"/>
  </w:num>
  <w:num w:numId="38" w16cid:durableId="315688192">
    <w:abstractNumId w:val="36"/>
  </w:num>
  <w:num w:numId="39" w16cid:durableId="120612002">
    <w:abstractNumId w:val="4"/>
  </w:num>
  <w:num w:numId="40" w16cid:durableId="1287194686">
    <w:abstractNumId w:val="3"/>
  </w:num>
  <w:num w:numId="41" w16cid:durableId="1483699310">
    <w:abstractNumId w:val="14"/>
  </w:num>
  <w:num w:numId="42" w16cid:durableId="1179004341">
    <w:abstractNumId w:val="9"/>
  </w:num>
  <w:num w:numId="43" w16cid:durableId="21033362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D7FAA"/>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3AA3"/>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1C2"/>
    <w:rsid w:val="00217501"/>
    <w:rsid w:val="00217A12"/>
    <w:rsid w:val="00217A84"/>
    <w:rsid w:val="00220F12"/>
    <w:rsid w:val="002447F5"/>
    <w:rsid w:val="002448D3"/>
    <w:rsid w:val="002465FB"/>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971"/>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6550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E61B1"/>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05C6-CFA9-40F1-B7BD-33330A30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5740</Words>
  <Characters>32721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91</cp:revision>
  <cp:lastPrinted>2025-09-23T11:15:00Z</cp:lastPrinted>
  <dcterms:created xsi:type="dcterms:W3CDTF">2024-12-19T10:15:00Z</dcterms:created>
  <dcterms:modified xsi:type="dcterms:W3CDTF">2025-09-23T11:20:00Z</dcterms:modified>
</cp:coreProperties>
</file>