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69F5B2BD" w14:textId="1B61BF82" w:rsidR="00325BA1" w:rsidRPr="00F915FD" w:rsidRDefault="003F3A46" w:rsidP="004D3913">
      <w:pPr>
        <w:spacing w:after="160" w:line="259" w:lineRule="auto"/>
        <w:jc w:val="center"/>
        <w:rPr>
          <w:rFonts w:ascii="Calibri" w:eastAsia="Calibri" w:hAnsi="Calibri" w:cs="Arial"/>
          <w:b/>
          <w:bCs/>
          <w:sz w:val="40"/>
          <w:szCs w:val="40"/>
          <w:rtl/>
          <w:lang w:bidi="ar-LB"/>
        </w:rPr>
      </w:pPr>
      <w:r>
        <w:rPr>
          <w:rFonts w:ascii="Calibri" w:eastAsia="Calibri" w:hAnsi="Calibri" w:cs="Arial" w:hint="cs"/>
          <w:b/>
          <w:bCs/>
          <w:sz w:val="40"/>
          <w:szCs w:val="40"/>
          <w:rtl/>
          <w:lang w:bidi="ar-LB"/>
        </w:rPr>
        <w:t xml:space="preserve">اشغال </w:t>
      </w:r>
      <w:r w:rsidR="004D3913" w:rsidRPr="004D3913">
        <w:rPr>
          <w:rFonts w:ascii="Calibri" w:eastAsia="Calibri" w:hAnsi="Calibri" w:cs="Arial"/>
          <w:b/>
          <w:bCs/>
          <w:sz w:val="40"/>
          <w:szCs w:val="40"/>
          <w:rtl/>
          <w:lang w:bidi="ar-LB"/>
        </w:rPr>
        <w:t>تمديد مياه البئر الارتوازي الى خزان البلدة الرئيسي في بلدة عيناثا</w:t>
      </w:r>
      <w:r w:rsidR="004D3913">
        <w:rPr>
          <w:rFonts w:ascii="Calibri" w:eastAsia="Calibri" w:hAnsi="Calibri" w:cs="Arial" w:hint="cs"/>
          <w:b/>
          <w:bCs/>
          <w:sz w:val="40"/>
          <w:szCs w:val="40"/>
          <w:rtl/>
          <w:lang w:bidi="ar-LB"/>
        </w:rPr>
        <w:t xml:space="preserve"> </w:t>
      </w:r>
      <w:r w:rsidR="004D3913" w:rsidRPr="004D3913">
        <w:rPr>
          <w:rFonts w:ascii="Calibri" w:eastAsia="Calibri" w:hAnsi="Calibri" w:cs="Arial"/>
          <w:b/>
          <w:bCs/>
          <w:sz w:val="40"/>
          <w:szCs w:val="40"/>
          <w:rtl/>
          <w:lang w:bidi="ar-LB"/>
        </w:rPr>
        <w:t>-قضاء بنت جبيل</w:t>
      </w: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0524E785" w14:textId="166D7D04" w:rsidR="00554F70" w:rsidRDefault="00554F70" w:rsidP="004D3913">
      <w:pPr>
        <w:pStyle w:val="NoSpacing"/>
        <w:bidi/>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1B14244" w:rsidR="00FC0818" w:rsidRPr="00186059" w:rsidRDefault="004D3913" w:rsidP="00186059">
            <w:pPr>
              <w:spacing w:after="160" w:line="259" w:lineRule="auto"/>
              <w:jc w:val="left"/>
              <w:rPr>
                <w:rFonts w:ascii="Calibri" w:eastAsia="Calibri" w:hAnsi="Calibri" w:cs="Arial"/>
                <w:b/>
                <w:bCs/>
                <w:sz w:val="32"/>
                <w:szCs w:val="32"/>
                <w:rtl/>
                <w:lang w:bidi="ar-LB"/>
              </w:rPr>
            </w:pPr>
            <w:r w:rsidRPr="004D3913">
              <w:rPr>
                <w:rFonts w:ascii="Calibri" w:eastAsia="Calibri" w:hAnsi="Calibri" w:cs="Arial"/>
                <w:b/>
                <w:bCs/>
                <w:sz w:val="32"/>
                <w:szCs w:val="32"/>
                <w:rtl/>
                <w:lang w:bidi="ar-LB"/>
              </w:rPr>
              <w:t>تمديد مياه البئر الارتوازي الى خزان البلدة الرئيسي في بلدة عيناثا</w:t>
            </w:r>
            <w:r w:rsidRPr="004D3913">
              <w:rPr>
                <w:rFonts w:ascii="Calibri" w:eastAsia="Calibri" w:hAnsi="Calibri" w:cs="Arial" w:hint="cs"/>
                <w:b/>
                <w:bCs/>
                <w:sz w:val="32"/>
                <w:szCs w:val="32"/>
                <w:rtl/>
                <w:lang w:bidi="ar-LB"/>
              </w:rPr>
              <w:t xml:space="preserve"> </w:t>
            </w:r>
            <w:r w:rsidRPr="004D3913">
              <w:rPr>
                <w:rFonts w:ascii="Calibri" w:eastAsia="Calibri" w:hAnsi="Calibri" w:cs="Arial"/>
                <w:b/>
                <w:bCs/>
                <w:sz w:val="32"/>
                <w:szCs w:val="32"/>
                <w:rtl/>
                <w:lang w:bidi="ar-LB"/>
              </w:rPr>
              <w:t>-قضاء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3F21F7C4" w:rsidR="004D423D" w:rsidRPr="00955FA9" w:rsidRDefault="00955FA9" w:rsidP="004D3913">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4D3913">
              <w:rPr>
                <w:rFonts w:asciiTheme="majorBidi" w:hAnsiTheme="majorBidi" w:cstheme="majorBidi" w:hint="cs"/>
                <w:color w:val="000000" w:themeColor="text1"/>
                <w:sz w:val="32"/>
                <w:szCs w:val="32"/>
                <w:u w:val="single"/>
                <w:rtl/>
                <w:lang w:bidi="ar-LB"/>
              </w:rPr>
              <w:t>38</w:t>
            </w:r>
            <w:r w:rsidR="003F3A46">
              <w:rPr>
                <w:rFonts w:asciiTheme="majorBidi" w:hAnsiTheme="majorBidi" w:cstheme="majorBidi" w:hint="cs"/>
                <w:color w:val="000000" w:themeColor="text1"/>
                <w:sz w:val="32"/>
                <w:szCs w:val="32"/>
                <w:u w:val="single"/>
                <w:rtl/>
                <w:lang w:bidi="ar-LB"/>
              </w:rPr>
              <w:t>0.000</w:t>
            </w:r>
            <w:r w:rsidR="00186059">
              <w:rPr>
                <w:rFonts w:asciiTheme="majorBidi" w:hAnsiTheme="majorBidi" w:cstheme="majorBidi" w:hint="cs"/>
                <w:color w:val="000000" w:themeColor="text1"/>
                <w:sz w:val="32"/>
                <w:szCs w:val="32"/>
                <w:u w:val="single"/>
                <w:rtl/>
                <w:lang w:bidi="ar-LB"/>
              </w:rPr>
              <w:t>.000</w:t>
            </w:r>
            <w:r w:rsidRPr="00E97C54">
              <w:rPr>
                <w:rFonts w:asciiTheme="majorBidi" w:hAnsiTheme="majorBidi" w:cstheme="majorBidi"/>
                <w:b/>
                <w:bCs/>
                <w:color w:val="000000" w:themeColor="text1"/>
                <w:sz w:val="32"/>
                <w:szCs w:val="32"/>
                <w:u w:val="single"/>
                <w:rtl/>
                <w:lang w:bidi="ar-LB"/>
              </w:rPr>
              <w:t>/ل.ل.</w:t>
            </w:r>
          </w:p>
          <w:p w14:paraId="7435D277" w14:textId="2C70CBF5" w:rsidR="00B214DD" w:rsidRPr="000A655C" w:rsidRDefault="00B214DD" w:rsidP="00F915FD">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4D3913">
              <w:rPr>
                <w:rFonts w:asciiTheme="majorBidi" w:hAnsiTheme="majorBidi" w:cstheme="majorBidi" w:hint="cs"/>
                <w:b/>
                <w:bCs/>
                <w:color w:val="000000" w:themeColor="text1"/>
                <w:sz w:val="32"/>
                <w:szCs w:val="32"/>
                <w:u w:val="single"/>
                <w:rtl/>
                <w:lang w:bidi="ar-LB"/>
              </w:rPr>
              <w:t>ثلاثمائة وثمانون</w:t>
            </w:r>
            <w:r w:rsidR="00186059">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F72F89C" w:rsidR="00A47130" w:rsidRPr="000A655C" w:rsidRDefault="003F3A46"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اشهر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F97D8AE" w:rsidR="009E73D7" w:rsidRPr="008466CA" w:rsidRDefault="009E73D7" w:rsidP="004D3913">
      <w:pPr>
        <w:spacing w:after="160" w:line="259" w:lineRule="auto"/>
        <w:jc w:val="left"/>
        <w:rPr>
          <w:rFonts w:ascii="Arabic Transparent" w:hAnsi="Arabic Transparent" w:cs="Arabic Transparent"/>
          <w:u w:val="single"/>
          <w:lang w:bidi="ar-LB"/>
        </w:rPr>
      </w:pPr>
      <w:r w:rsidRPr="008466CA">
        <w:rPr>
          <w:rFonts w:ascii="Arial" w:hAnsi="Arial" w:cs="Arial"/>
          <w:rtl/>
          <w:lang w:bidi="ar-LB"/>
        </w:rPr>
        <w:t>يُجري مجلس الجنوب وفقاً لأحكام قانون الشراء العام وبطريقة الظرف المختوم</w:t>
      </w:r>
      <w:r w:rsidR="00FC0511" w:rsidRPr="008466CA">
        <w:rPr>
          <w:rFonts w:ascii="Arial" w:hAnsi="Arial" w:cs="Arial" w:hint="cs"/>
          <w:rtl/>
          <w:lang w:bidi="ar-LB"/>
        </w:rPr>
        <w:t xml:space="preserve"> </w:t>
      </w:r>
      <w:r w:rsidR="00B25DBD" w:rsidRPr="008466CA">
        <w:rPr>
          <w:rFonts w:ascii="Arial" w:hAnsi="Arial" w:cs="Arial" w:hint="cs"/>
          <w:rtl/>
          <w:lang w:bidi="ar-LB"/>
        </w:rPr>
        <w:t>طلب</w:t>
      </w:r>
      <w:r w:rsidR="00FC0511" w:rsidRPr="008466CA">
        <w:rPr>
          <w:rFonts w:ascii="Arial" w:hAnsi="Arial" w:cs="Arial" w:hint="cs"/>
          <w:rtl/>
          <w:lang w:bidi="ar-LB"/>
        </w:rPr>
        <w:t xml:space="preserve"> </w:t>
      </w:r>
      <w:r w:rsidR="00B25DBD" w:rsidRPr="008466CA">
        <w:rPr>
          <w:rFonts w:ascii="Arial" w:hAnsi="Arial" w:cs="Arial" w:hint="cs"/>
          <w:rtl/>
          <w:lang w:bidi="ar-LB"/>
        </w:rPr>
        <w:t>عروض</w:t>
      </w:r>
      <w:r w:rsidR="00FC0511" w:rsidRPr="008466CA">
        <w:rPr>
          <w:rFonts w:ascii="Arial" w:hAnsi="Arial" w:cs="Arial" w:hint="cs"/>
          <w:rtl/>
          <w:lang w:bidi="ar-LB"/>
        </w:rPr>
        <w:t xml:space="preserve"> </w:t>
      </w:r>
      <w:r w:rsidR="00B25DBD" w:rsidRPr="008466CA">
        <w:rPr>
          <w:rFonts w:ascii="Arial" w:hAnsi="Arial" w:cs="Arial" w:hint="cs"/>
          <w:rtl/>
          <w:lang w:bidi="ar-LB"/>
        </w:rPr>
        <w:t xml:space="preserve">على اساس </w:t>
      </w:r>
      <w:r w:rsidR="0060657A">
        <w:rPr>
          <w:rFonts w:ascii="Arial" w:hAnsi="Arial" w:cs="Arial" w:hint="cs"/>
          <w:rtl/>
          <w:lang w:bidi="ar-LB"/>
        </w:rPr>
        <w:t xml:space="preserve">التنزيل المئوي </w:t>
      </w:r>
      <w:r w:rsidR="00505E88" w:rsidRPr="008466CA">
        <w:rPr>
          <w:rFonts w:ascii="Arial" w:hAnsi="Arial" w:cs="Arial" w:hint="cs"/>
          <w:rtl/>
          <w:lang w:bidi="ar-LB"/>
        </w:rPr>
        <w:t>لأشغال:</w:t>
      </w:r>
      <w:r w:rsidR="00186059" w:rsidRPr="00186059">
        <w:rPr>
          <w:rFonts w:ascii="Calibri" w:eastAsia="Calibri" w:hAnsi="Calibri" w:cs="Arial" w:hint="cs"/>
          <w:rtl/>
          <w:lang w:bidi="ar-LB"/>
        </w:rPr>
        <w:t xml:space="preserve"> </w:t>
      </w:r>
      <w:r w:rsidR="004D3913" w:rsidRPr="004D3913">
        <w:rPr>
          <w:rFonts w:ascii="Calibri" w:eastAsia="Calibri" w:hAnsi="Calibri" w:cs="Arial"/>
          <w:rtl/>
          <w:lang w:bidi="ar-LB"/>
        </w:rPr>
        <w:t>تمديد مياه البئر الارتوازي الى خزان البلدة الرئيسي في بلدة عيناثا</w:t>
      </w:r>
      <w:r w:rsidR="004D3913" w:rsidRPr="004D3913">
        <w:rPr>
          <w:rFonts w:ascii="Calibri" w:eastAsia="Calibri" w:hAnsi="Calibri" w:cs="Arial" w:hint="cs"/>
          <w:rtl/>
          <w:lang w:bidi="ar-LB"/>
        </w:rPr>
        <w:t xml:space="preserve"> </w:t>
      </w:r>
      <w:r w:rsidR="004D3913" w:rsidRPr="004D3913">
        <w:rPr>
          <w:rFonts w:ascii="Calibri" w:eastAsia="Calibri" w:hAnsi="Calibri" w:cs="Arial"/>
          <w:rtl/>
          <w:lang w:bidi="ar-LB"/>
        </w:rPr>
        <w:t>-قضاء بنت جبيل</w:t>
      </w:r>
      <w:r w:rsidR="004D3913" w:rsidRPr="004D3913">
        <w:rPr>
          <w:rFonts w:ascii="Arial" w:hAnsi="Arial" w:cs="Arial"/>
          <w:sz w:val="20"/>
          <w:szCs w:val="20"/>
          <w:rtl/>
          <w:lang w:bidi="ar-LB"/>
        </w:rPr>
        <w:t xml:space="preserve"> </w:t>
      </w:r>
      <w:r w:rsidRPr="008466CA">
        <w:rPr>
          <w:rFonts w:ascii="Arial" w:hAnsi="Arial" w:cs="Arial"/>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34C5BB9E" w:rsidR="0089401D" w:rsidRPr="0033778E" w:rsidRDefault="002C158F" w:rsidP="00D321FC">
      <w:pPr>
        <w:pStyle w:val="NoSpacing"/>
        <w:numPr>
          <w:ilvl w:val="0"/>
          <w:numId w:val="1"/>
        </w:numPr>
        <w:bidi/>
        <w:spacing w:line="276" w:lineRule="auto"/>
        <w:jc w:val="both"/>
        <w:rPr>
          <w:rFonts w:ascii="Arial" w:hAnsi="Arial" w:cs="Arial"/>
          <w:sz w:val="32"/>
          <w:szCs w:val="32"/>
          <w:lang w:bidi="ar-LB"/>
        </w:rPr>
      </w:pPr>
      <w:r>
        <w:rPr>
          <w:rFonts w:ascii="Arial" w:hAnsi="Arial" w:cs="Arial"/>
          <w:sz w:val="32"/>
          <w:szCs w:val="32"/>
          <w:rtl/>
          <w:lang w:bidi="ar-LB"/>
        </w:rPr>
        <w:t>الكشف التخميني</w:t>
      </w:r>
      <w:r>
        <w:rPr>
          <w:rFonts w:ascii="Arial" w:hAnsi="Arial" w:cs="Arial" w:hint="cs"/>
          <w:sz w:val="32"/>
          <w:szCs w:val="32"/>
          <w:rtl/>
          <w:lang w:bidi="ar-LB"/>
        </w:rPr>
        <w:t>.</w:t>
      </w:r>
    </w:p>
    <w:p w14:paraId="3E7BA200" w14:textId="7A86D7B8"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20E9AB7" w14:textId="0109B40E" w:rsidR="002C158F" w:rsidRDefault="002C158F" w:rsidP="002C158F">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الخرائط ال</w:t>
      </w:r>
      <w:r w:rsidR="003E2CD4">
        <w:rPr>
          <w:rFonts w:ascii="Arial" w:hAnsi="Arial" w:cs="Arial" w:hint="cs"/>
          <w:sz w:val="32"/>
          <w:szCs w:val="32"/>
          <w:rtl/>
          <w:lang w:bidi="ar-LB"/>
        </w:rPr>
        <w:t>جوية التي تبين موقع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7ED9E5F3" w14:textId="77777777" w:rsidR="00732542" w:rsidRDefault="00732542" w:rsidP="00732542">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1E9237F9" w14:textId="77777777" w:rsidR="00732542" w:rsidRPr="0044220C" w:rsidRDefault="00732542" w:rsidP="00732542">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6A7A0C1E" w14:textId="77777777" w:rsidR="00732542" w:rsidRPr="00DE2AE9" w:rsidRDefault="00732542" w:rsidP="00732542">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672FD1BC" w14:textId="77777777" w:rsidR="00732542" w:rsidRDefault="00732542" w:rsidP="00732542">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308DF649" w14:textId="77777777" w:rsidR="00732542" w:rsidRPr="0033778E" w:rsidRDefault="00732542" w:rsidP="00732542">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7777777"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حالوقع بأيّ وضع من أوضاع تضارب المصالح أوتوقَّع الوقوع فيه،وذلك فور معرفته بهذاالتضارب.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3572F8E" w:rsidR="00515A09" w:rsidRDefault="009E73D7" w:rsidP="002C158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5D93EBF" w:rsidR="009E73D7" w:rsidRPr="0033778E" w:rsidRDefault="009E73D7" w:rsidP="004D391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4D3913">
        <w:rPr>
          <w:rFonts w:ascii="Arial" w:hAnsi="Arial" w:cs="Arial" w:hint="cs"/>
          <w:sz w:val="32"/>
          <w:szCs w:val="32"/>
          <w:rtl/>
          <w:lang w:bidi="ar-LB"/>
        </w:rPr>
        <w:t xml:space="preserve"> ثلاثمائة وثمانون</w:t>
      </w:r>
      <w:r w:rsidR="002C158F">
        <w:rPr>
          <w:rFonts w:ascii="Arial" w:hAnsi="Arial" w:cs="Arial" w:hint="cs"/>
          <w:sz w:val="32"/>
          <w:szCs w:val="32"/>
          <w:rtl/>
          <w:lang w:bidi="ar-LB"/>
        </w:rPr>
        <w:t xml:space="preserve"> </w:t>
      </w:r>
      <w:r w:rsidR="00186059" w:rsidRPr="00186059">
        <w:rPr>
          <w:rFonts w:asciiTheme="majorBidi" w:hAnsiTheme="majorBidi" w:cs="Times New Roman" w:hint="cs"/>
          <w:color w:val="000000" w:themeColor="text1"/>
          <w:sz w:val="32"/>
          <w:szCs w:val="32"/>
          <w:rtl/>
          <w:lang w:bidi="ar-LB"/>
        </w:rPr>
        <w:t>مليون</w:t>
      </w:r>
      <w:r w:rsidR="001A561B" w:rsidRPr="00186059">
        <w:rPr>
          <w:rFonts w:asciiTheme="majorBidi" w:hAnsiTheme="majorBidi" w:cs="Times New Roman" w:hint="cs"/>
          <w:color w:val="000000" w:themeColor="text1"/>
          <w:sz w:val="32"/>
          <w:szCs w:val="32"/>
          <w:rtl/>
          <w:lang w:bidi="ar-LB"/>
        </w:rPr>
        <w:t xml:space="preserve"> </w:t>
      </w:r>
      <w:r w:rsidRPr="0033778E">
        <w:rPr>
          <w:rFonts w:ascii="Arial" w:hAnsi="Arial" w:cs="Arial"/>
          <w:sz w:val="32"/>
          <w:szCs w:val="32"/>
          <w:rtl/>
          <w:lang w:bidi="ar-LB"/>
        </w:rPr>
        <w:t>/</w:t>
      </w:r>
      <w:r w:rsidR="00186059">
        <w:rPr>
          <w:rFonts w:ascii="Arial" w:hAnsi="Arial" w:cs="Arial" w:hint="cs"/>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44589199" w14:textId="5CB8BF77" w:rsidR="00442EBF" w:rsidRDefault="009E73D7" w:rsidP="00703A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w:t>
      </w:r>
      <w:r w:rsidRPr="0033778E">
        <w:rPr>
          <w:rFonts w:ascii="Arial" w:hAnsi="Arial" w:cs="Arial"/>
          <w:sz w:val="32"/>
          <w:szCs w:val="32"/>
          <w:rtl/>
          <w:lang w:bidi="ar-LB"/>
        </w:rPr>
        <w:lastRenderedPageBreak/>
        <w:t>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61110BD" w:rsidR="009E73D7" w:rsidRPr="003741C9" w:rsidRDefault="009E73D7" w:rsidP="002C158F">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186059">
        <w:rPr>
          <w:rFonts w:ascii="Arial" w:hAnsi="Arial" w:cs="Arial" w:hint="cs"/>
          <w:sz w:val="30"/>
          <w:szCs w:val="30"/>
          <w:rtl/>
          <w:lang w:bidi="ar-LB"/>
        </w:rPr>
        <w:t xml:space="preserve"> </w:t>
      </w:r>
      <w:r w:rsidR="003F3A46">
        <w:rPr>
          <w:rFonts w:ascii="Arial" w:hAnsi="Arial" w:cs="Arial" w:hint="cs"/>
          <w:sz w:val="30"/>
          <w:szCs w:val="30"/>
          <w:rtl/>
          <w:lang w:bidi="ar-LB"/>
        </w:rPr>
        <w:t>ثلاثة اشهر</w:t>
      </w:r>
      <w:r w:rsidR="002C158F">
        <w:rPr>
          <w:rFonts w:ascii="Arial" w:hAnsi="Arial" w:cs="Arial" w:hint="cs"/>
          <w:sz w:val="30"/>
          <w:szCs w:val="30"/>
          <w:rtl/>
          <w:lang w:bidi="ar-LB"/>
        </w:rPr>
        <w:t xml:space="preserve"> </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w:t>
      </w:r>
      <w:r w:rsidRPr="0033778E">
        <w:rPr>
          <w:rFonts w:ascii="Arial" w:hAnsi="Arial" w:cs="Arial"/>
          <w:sz w:val="32"/>
          <w:szCs w:val="32"/>
          <w:rtl/>
          <w:lang w:bidi="ar-LB"/>
        </w:rPr>
        <w:lastRenderedPageBreak/>
        <w:t>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56BE7FC4" w:rsidR="00656831" w:rsidRPr="00703AD9" w:rsidRDefault="009E73D7" w:rsidP="00703AD9">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المباشرة </w:t>
      </w:r>
      <w:r w:rsidR="00924EA4" w:rsidRPr="000A655C">
        <w:rPr>
          <w:rFonts w:ascii="Arial" w:hAnsi="Arial" w:cs="Arial" w:hint="cs"/>
          <w:sz w:val="31"/>
          <w:szCs w:val="31"/>
          <w:rtl/>
          <w:lang w:bidi="ar-LB"/>
        </w:rPr>
        <w:t>بالعمل. ويبق</w:t>
      </w:r>
      <w:r w:rsidR="00924EA4" w:rsidRPr="000A655C">
        <w:rPr>
          <w:rFonts w:ascii="Arial" w:hAnsi="Arial" w:cs="Arial" w:hint="eastAsia"/>
          <w:sz w:val="31"/>
          <w:szCs w:val="31"/>
          <w:rtl/>
          <w:lang w:bidi="ar-LB"/>
        </w:rPr>
        <w:t>ى</w:t>
      </w:r>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8A42C81" w14:textId="35BEB408" w:rsidR="00AF5763" w:rsidRDefault="009E73D7" w:rsidP="00703AD9">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15E3A40" w14:textId="36960EB3" w:rsidR="00EB1192" w:rsidRDefault="009E73D7" w:rsidP="00703A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4301252B" w14:textId="77777777" w:rsidR="009C444F" w:rsidRPr="006C0B03" w:rsidRDefault="009C444F" w:rsidP="00703AD9">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3338" w14:textId="77777777" w:rsidR="008C1BB2" w:rsidRDefault="008C1BB2" w:rsidP="00262387">
      <w:r>
        <w:separator/>
      </w:r>
    </w:p>
  </w:endnote>
  <w:endnote w:type="continuationSeparator" w:id="0">
    <w:p w14:paraId="151CBD78" w14:textId="77777777" w:rsidR="008C1BB2" w:rsidRDefault="008C1BB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0F2EC6AF"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4D3913">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4D3913" w:rsidRPr="004D391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5CE770E5"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4D391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4D3913" w:rsidRPr="004D391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A147" w14:textId="77777777" w:rsidR="008C1BB2" w:rsidRDefault="008C1BB2" w:rsidP="00262387">
      <w:r>
        <w:separator/>
      </w:r>
    </w:p>
  </w:footnote>
  <w:footnote w:type="continuationSeparator" w:id="0">
    <w:p w14:paraId="4BB57EC1" w14:textId="77777777" w:rsidR="008C1BB2" w:rsidRDefault="008C1BB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556478338">
    <w:abstractNumId w:val="2"/>
  </w:num>
  <w:num w:numId="2" w16cid:durableId="1519465762">
    <w:abstractNumId w:val="10"/>
  </w:num>
  <w:num w:numId="3" w16cid:durableId="1476408512">
    <w:abstractNumId w:val="15"/>
  </w:num>
  <w:num w:numId="4" w16cid:durableId="1974434764">
    <w:abstractNumId w:val="7"/>
  </w:num>
  <w:num w:numId="5" w16cid:durableId="595408445">
    <w:abstractNumId w:val="8"/>
  </w:num>
  <w:num w:numId="6" w16cid:durableId="1046222467">
    <w:abstractNumId w:val="21"/>
  </w:num>
  <w:num w:numId="7" w16cid:durableId="225454569">
    <w:abstractNumId w:val="6"/>
  </w:num>
  <w:num w:numId="8" w16cid:durableId="323315780">
    <w:abstractNumId w:val="41"/>
  </w:num>
  <w:num w:numId="9" w16cid:durableId="84035127">
    <w:abstractNumId w:val="38"/>
  </w:num>
  <w:num w:numId="10" w16cid:durableId="534468467">
    <w:abstractNumId w:val="39"/>
  </w:num>
  <w:num w:numId="11" w16cid:durableId="1000154645">
    <w:abstractNumId w:val="37"/>
  </w:num>
  <w:num w:numId="12" w16cid:durableId="760759202">
    <w:abstractNumId w:val="25"/>
  </w:num>
  <w:num w:numId="13" w16cid:durableId="663356321">
    <w:abstractNumId w:val="5"/>
  </w:num>
  <w:num w:numId="14" w16cid:durableId="1461265732">
    <w:abstractNumId w:val="29"/>
  </w:num>
  <w:num w:numId="15" w16cid:durableId="683899213">
    <w:abstractNumId w:val="11"/>
  </w:num>
  <w:num w:numId="16" w16cid:durableId="143743280">
    <w:abstractNumId w:val="36"/>
  </w:num>
  <w:num w:numId="17" w16cid:durableId="1971935475">
    <w:abstractNumId w:val="20"/>
  </w:num>
  <w:num w:numId="18" w16cid:durableId="1292328100">
    <w:abstractNumId w:val="28"/>
  </w:num>
  <w:num w:numId="19" w16cid:durableId="1563297495">
    <w:abstractNumId w:val="13"/>
  </w:num>
  <w:num w:numId="20" w16cid:durableId="431705595">
    <w:abstractNumId w:val="17"/>
  </w:num>
  <w:num w:numId="21" w16cid:durableId="2057701954">
    <w:abstractNumId w:val="23"/>
  </w:num>
  <w:num w:numId="22" w16cid:durableId="275065266">
    <w:abstractNumId w:val="26"/>
  </w:num>
  <w:num w:numId="23" w16cid:durableId="113671837">
    <w:abstractNumId w:val="40"/>
  </w:num>
  <w:num w:numId="24" w16cid:durableId="547645185">
    <w:abstractNumId w:val="31"/>
  </w:num>
  <w:num w:numId="25" w16cid:durableId="346980180">
    <w:abstractNumId w:val="0"/>
  </w:num>
  <w:num w:numId="26" w16cid:durableId="950016911">
    <w:abstractNumId w:val="32"/>
  </w:num>
  <w:num w:numId="27" w16cid:durableId="1556354854">
    <w:abstractNumId w:val="19"/>
  </w:num>
  <w:num w:numId="28" w16cid:durableId="106582986">
    <w:abstractNumId w:val="24"/>
  </w:num>
  <w:num w:numId="29" w16cid:durableId="1404639048">
    <w:abstractNumId w:val="22"/>
  </w:num>
  <w:num w:numId="30" w16cid:durableId="1040940146">
    <w:abstractNumId w:val="27"/>
  </w:num>
  <w:num w:numId="31" w16cid:durableId="889144807">
    <w:abstractNumId w:val="16"/>
  </w:num>
  <w:num w:numId="32" w16cid:durableId="1189829658">
    <w:abstractNumId w:val="1"/>
  </w:num>
  <w:num w:numId="33" w16cid:durableId="1576207878">
    <w:abstractNumId w:val="34"/>
  </w:num>
  <w:num w:numId="34" w16cid:durableId="1540432433">
    <w:abstractNumId w:val="33"/>
  </w:num>
  <w:num w:numId="35" w16cid:durableId="1896432571">
    <w:abstractNumId w:val="12"/>
  </w:num>
  <w:num w:numId="36" w16cid:durableId="540482455">
    <w:abstractNumId w:val="18"/>
  </w:num>
  <w:num w:numId="37" w16cid:durableId="1122963468">
    <w:abstractNumId w:val="30"/>
  </w:num>
  <w:num w:numId="38" w16cid:durableId="2136940933">
    <w:abstractNumId w:val="35"/>
  </w:num>
  <w:num w:numId="39" w16cid:durableId="1939949316">
    <w:abstractNumId w:val="4"/>
  </w:num>
  <w:num w:numId="40" w16cid:durableId="2070111886">
    <w:abstractNumId w:val="3"/>
  </w:num>
  <w:num w:numId="41" w16cid:durableId="454716348">
    <w:abstractNumId w:val="14"/>
  </w:num>
  <w:num w:numId="42" w16cid:durableId="70784930">
    <w:abstractNumId w:val="9"/>
  </w:num>
  <w:num w:numId="43" w16cid:durableId="4266592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605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58F"/>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67C82"/>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EAF"/>
    <w:rsid w:val="003D005A"/>
    <w:rsid w:val="003D1EC6"/>
    <w:rsid w:val="003E2CD4"/>
    <w:rsid w:val="003E349E"/>
    <w:rsid w:val="003E39AC"/>
    <w:rsid w:val="003E442D"/>
    <w:rsid w:val="003F0505"/>
    <w:rsid w:val="003F1077"/>
    <w:rsid w:val="003F300B"/>
    <w:rsid w:val="003F373B"/>
    <w:rsid w:val="003F3A46"/>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391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3AD9"/>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2542"/>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BB2"/>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EA4"/>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A2D"/>
    <w:rsid w:val="00B27F35"/>
    <w:rsid w:val="00B30D81"/>
    <w:rsid w:val="00B34093"/>
    <w:rsid w:val="00B35F65"/>
    <w:rsid w:val="00B46966"/>
    <w:rsid w:val="00B47AC3"/>
    <w:rsid w:val="00B51E29"/>
    <w:rsid w:val="00B51E30"/>
    <w:rsid w:val="00B521D6"/>
    <w:rsid w:val="00B62B7A"/>
    <w:rsid w:val="00B632D1"/>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39B0"/>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5FD"/>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D109-63DA-483F-B0DB-97FA7810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5783</Words>
  <Characters>32965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100</cp:revision>
  <cp:lastPrinted>2025-08-29T06:20:00Z</cp:lastPrinted>
  <dcterms:created xsi:type="dcterms:W3CDTF">2024-12-19T10:15:00Z</dcterms:created>
  <dcterms:modified xsi:type="dcterms:W3CDTF">2025-08-29T06:21:00Z</dcterms:modified>
</cp:coreProperties>
</file>