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F2250" w14:textId="53DB8821" w:rsidR="00ED7481" w:rsidRPr="00ED7481" w:rsidRDefault="00ED7481" w:rsidP="00ED7481">
      <w:r w:rsidRPr="00ED7481">
        <w:t>Dear Vendor,</w:t>
      </w:r>
    </w:p>
    <w:p w14:paraId="63E43B04" w14:textId="77777777" w:rsidR="00ED7481" w:rsidRPr="00ED7481" w:rsidRDefault="00ED7481" w:rsidP="00ED7481">
      <w:pPr>
        <w:rPr>
          <w:b/>
          <w:bCs/>
          <w:u w:val="single"/>
        </w:rPr>
      </w:pPr>
      <w:r w:rsidRPr="00ED7481">
        <w:t xml:space="preserve">Kindly send your best priced offer for the below outdoor power cables with the following specifications and quantities no later than </w:t>
      </w:r>
      <w:r w:rsidRPr="00ED7481">
        <w:rPr>
          <w:b/>
          <w:bCs/>
          <w:u w:val="single"/>
        </w:rPr>
        <w:t>Tuesday 7 June 2026 before 12:00 PM:</w:t>
      </w:r>
    </w:p>
    <w:p w14:paraId="45B8EE21" w14:textId="77777777" w:rsidR="00ED7481" w:rsidRPr="00ED7481" w:rsidRDefault="00ED7481" w:rsidP="00ED7481">
      <w:r w:rsidRPr="00ED7481">
        <w:rPr>
          <w:b/>
          <w:bCs/>
        </w:rPr>
        <w:t>Technical Specifications:</w:t>
      </w:r>
    </w:p>
    <w:p w14:paraId="6294547C" w14:textId="77777777" w:rsidR="00ED7481" w:rsidRPr="00ED7481" w:rsidRDefault="00ED7481" w:rsidP="00ED7481">
      <w:pPr>
        <w:numPr>
          <w:ilvl w:val="0"/>
          <w:numId w:val="1"/>
        </w:numPr>
      </w:pPr>
      <w:r w:rsidRPr="00ED7481">
        <w:rPr>
          <w:b/>
          <w:bCs/>
        </w:rPr>
        <w:t>Conductors:</w:t>
      </w:r>
      <w:r w:rsidRPr="00ED7481">
        <w:t xml:space="preserve"> Copper, circular stranded, conforming to the applicable requirements of IEC 60228.</w:t>
      </w:r>
    </w:p>
    <w:p w14:paraId="6F79F37C" w14:textId="77777777" w:rsidR="00ED7481" w:rsidRPr="00ED7481" w:rsidRDefault="00ED7481" w:rsidP="00ED7481">
      <w:pPr>
        <w:numPr>
          <w:ilvl w:val="0"/>
          <w:numId w:val="1"/>
        </w:numPr>
      </w:pPr>
      <w:r w:rsidRPr="00ED7481">
        <w:rPr>
          <w:b/>
          <w:bCs/>
        </w:rPr>
        <w:t>Insulation:</w:t>
      </w:r>
      <w:r w:rsidRPr="00ED7481">
        <w:t xml:space="preserve"> XLPE thermosetting material, conforming to the applicable requirements of IEC 60502-1.</w:t>
      </w:r>
    </w:p>
    <w:p w14:paraId="347EBF1A" w14:textId="77777777" w:rsidR="00ED7481" w:rsidRPr="00ED7481" w:rsidRDefault="00ED7481" w:rsidP="00ED7481">
      <w:pPr>
        <w:numPr>
          <w:ilvl w:val="0"/>
          <w:numId w:val="1"/>
        </w:numPr>
      </w:pPr>
      <w:r w:rsidRPr="00ED7481">
        <w:rPr>
          <w:b/>
          <w:bCs/>
        </w:rPr>
        <w:t>Temperature Rating:</w:t>
      </w:r>
      <w:r w:rsidRPr="00ED7481">
        <w:t xml:space="preserve"> PVC insulation and thickness to comply with IEC 60502, suitable for continuous operation at 90°C.</w:t>
      </w:r>
    </w:p>
    <w:p w14:paraId="7D762760" w14:textId="77777777" w:rsidR="00ED7481" w:rsidRPr="00ED7481" w:rsidRDefault="00ED7481" w:rsidP="00ED7481">
      <w:pPr>
        <w:numPr>
          <w:ilvl w:val="0"/>
          <w:numId w:val="1"/>
        </w:numPr>
      </w:pPr>
      <w:r w:rsidRPr="00ED7481">
        <w:rPr>
          <w:b/>
          <w:bCs/>
        </w:rPr>
        <w:t>Assembly:</w:t>
      </w:r>
      <w:r w:rsidRPr="00ED7481">
        <w:t xml:space="preserve"> Two insulated cores laid up together with non-hygroscopic fillers compatible with the insulation material, covered with an extruded PVC bedding layer.</w:t>
      </w:r>
    </w:p>
    <w:p w14:paraId="38D19366" w14:textId="77777777" w:rsidR="00ED7481" w:rsidRPr="00ED7481" w:rsidRDefault="00ED7481" w:rsidP="00ED7481">
      <w:pPr>
        <w:numPr>
          <w:ilvl w:val="0"/>
          <w:numId w:val="1"/>
        </w:numPr>
      </w:pPr>
      <w:r w:rsidRPr="00ED7481">
        <w:rPr>
          <w:b/>
          <w:bCs/>
        </w:rPr>
        <w:t>Armor:</w:t>
      </w:r>
      <w:r w:rsidRPr="00ED7481">
        <w:t xml:space="preserve"> Galvanized steel or aluminum wire armor applied helically over the bedding, in accordance with IEC 60502.</w:t>
      </w:r>
    </w:p>
    <w:p w14:paraId="5B107DE7" w14:textId="77777777" w:rsidR="00ED7481" w:rsidRPr="00ED7481" w:rsidRDefault="00ED7481" w:rsidP="00ED7481">
      <w:pPr>
        <w:numPr>
          <w:ilvl w:val="0"/>
          <w:numId w:val="1"/>
        </w:numPr>
      </w:pPr>
      <w:r w:rsidRPr="00ED7481">
        <w:rPr>
          <w:b/>
          <w:bCs/>
        </w:rPr>
        <w:t>Outer Sheath:</w:t>
      </w:r>
      <w:r w:rsidRPr="00ED7481">
        <w:t xml:space="preserve"> Extruded PVC, Type ST2, conforming to IEC 60502-1.</w:t>
      </w:r>
    </w:p>
    <w:p w14:paraId="22BAFC8F" w14:textId="77777777" w:rsidR="00ED7481" w:rsidRPr="00ED7481" w:rsidRDefault="00ED7481" w:rsidP="00ED7481">
      <w:r w:rsidRPr="00ED7481">
        <w:rPr>
          <w:b/>
          <w:bCs/>
        </w:rPr>
        <w:t>Required Quantity:</w:t>
      </w:r>
    </w:p>
    <w:p w14:paraId="7A77B42A" w14:textId="77777777" w:rsidR="00ED7481" w:rsidRPr="00ED7481" w:rsidRDefault="00ED7481" w:rsidP="00ED7481">
      <w:pPr>
        <w:numPr>
          <w:ilvl w:val="0"/>
          <w:numId w:val="2"/>
        </w:numPr>
      </w:pPr>
      <w:r w:rsidRPr="00ED7481">
        <w:t xml:space="preserve">2 × 10 AWG Outdoor Power Cable: </w:t>
      </w:r>
      <w:r w:rsidRPr="00ED7481">
        <w:rPr>
          <w:b/>
          <w:bCs/>
        </w:rPr>
        <w:t>10,000 meters</w:t>
      </w:r>
    </w:p>
    <w:p w14:paraId="5D47B4A1" w14:textId="77777777" w:rsidR="00ED7481" w:rsidRPr="00ED7481" w:rsidRDefault="00ED7481" w:rsidP="00ED7481">
      <w:r w:rsidRPr="00ED7481">
        <w:rPr>
          <w:b/>
          <w:bCs/>
        </w:rPr>
        <w:t>Commercial Requirements:</w:t>
      </w:r>
    </w:p>
    <w:p w14:paraId="22E96A9E" w14:textId="77777777" w:rsidR="00ED7481" w:rsidRPr="00ED7481" w:rsidRDefault="00ED7481" w:rsidP="00ED7481">
      <w:pPr>
        <w:numPr>
          <w:ilvl w:val="0"/>
          <w:numId w:val="3"/>
        </w:numPr>
      </w:pPr>
      <w:r w:rsidRPr="00ED7481">
        <w:rPr>
          <w:b/>
          <w:bCs/>
        </w:rPr>
        <w:t>Delivery:</w:t>
      </w:r>
      <w:r w:rsidRPr="00ED7481">
        <w:t xml:space="preserve"> Within 20 calendar days from the date of Purchase Order issuance. This is a mandatory requirement and will be considered a critical evaluation criterion. MIC2 reserves the right to reject any delivery made later than 30 calendar days after the PO issuance.</w:t>
      </w:r>
    </w:p>
    <w:p w14:paraId="6FABF8FA" w14:textId="77777777" w:rsidR="00ED7481" w:rsidRPr="00ED7481" w:rsidRDefault="00ED7481" w:rsidP="00ED7481">
      <w:pPr>
        <w:numPr>
          <w:ilvl w:val="0"/>
          <w:numId w:val="3"/>
        </w:numPr>
      </w:pPr>
      <w:r w:rsidRPr="00ED7481">
        <w:rPr>
          <w:b/>
          <w:bCs/>
        </w:rPr>
        <w:t>Offer Submission Deadline:</w:t>
      </w:r>
      <w:r w:rsidRPr="00ED7481">
        <w:t xml:space="preserve"> One week from the RFQ issuance date.</w:t>
      </w:r>
    </w:p>
    <w:p w14:paraId="337B76E6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>Delivery time of all above works shall be mentioned in the offer.</w:t>
      </w:r>
    </w:p>
    <w:p w14:paraId="228D1492" w14:textId="77777777" w:rsidR="00ED7481" w:rsidRPr="00ED7481" w:rsidRDefault="00ED7481" w:rsidP="00ED7481">
      <w:pPr>
        <w:spacing w:after="0"/>
        <w:rPr>
          <w:b/>
          <w:bCs/>
        </w:rPr>
      </w:pPr>
    </w:p>
    <w:p w14:paraId="195AF5AA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 xml:space="preserve">Offers should be submitted in USD currency to be </w:t>
      </w:r>
      <w:r w:rsidRPr="00ED7481">
        <w:rPr>
          <w:b/>
          <w:bCs/>
          <w:u w:val="single"/>
        </w:rPr>
        <w:t>paid by bank transfer in LBP</w:t>
      </w:r>
      <w:r w:rsidRPr="00ED7481">
        <w:rPr>
          <w:b/>
          <w:bCs/>
        </w:rPr>
        <w:t xml:space="preserve"> at time of payment as per current rate.</w:t>
      </w:r>
    </w:p>
    <w:p w14:paraId="518F3F51" w14:textId="77777777" w:rsidR="00ED7481" w:rsidRPr="00ED7481" w:rsidRDefault="00ED7481" w:rsidP="00ED7481">
      <w:pPr>
        <w:spacing w:after="0"/>
        <w:rPr>
          <w:b/>
          <w:bCs/>
        </w:rPr>
      </w:pPr>
    </w:p>
    <w:p w14:paraId="7F7CE7FB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>Data sheets must be submitted along with your offer.</w:t>
      </w:r>
    </w:p>
    <w:p w14:paraId="75DC750D" w14:textId="77777777" w:rsidR="00ED7481" w:rsidRPr="00ED7481" w:rsidRDefault="00ED7481" w:rsidP="00ED7481">
      <w:pPr>
        <w:spacing w:after="0"/>
        <w:rPr>
          <w:b/>
          <w:bCs/>
        </w:rPr>
      </w:pPr>
    </w:p>
    <w:p w14:paraId="25837114" w14:textId="77777777" w:rsidR="00ED7481" w:rsidRPr="00ED7481" w:rsidRDefault="00ED7481" w:rsidP="00ED7481">
      <w:r w:rsidRPr="00ED7481">
        <w:t xml:space="preserve">The sealed envelope should be submitted </w:t>
      </w:r>
      <w:r w:rsidRPr="00ED7481">
        <w:rPr>
          <w:b/>
          <w:bCs/>
          <w:u w:val="single"/>
        </w:rPr>
        <w:t xml:space="preserve">by hand </w:t>
      </w:r>
      <w:r w:rsidRPr="00ED7481">
        <w:t xml:space="preserve">and marked visibly with the reference </w:t>
      </w:r>
      <w:proofErr w:type="spellStart"/>
      <w:r w:rsidRPr="00ED7481">
        <w:rPr>
          <w:b/>
          <w:bCs/>
        </w:rPr>
        <w:t>TechProcurement</w:t>
      </w:r>
      <w:proofErr w:type="spellEnd"/>
      <w:r w:rsidRPr="00ED7481">
        <w:rPr>
          <w:b/>
          <w:bCs/>
        </w:rPr>
        <w:t xml:space="preserve"> /OUTDOORCABLES /1/7/2026</w:t>
      </w:r>
      <w:r w:rsidRPr="00ED7481">
        <w:t xml:space="preserve"> and submitted </w:t>
      </w:r>
    </w:p>
    <w:p w14:paraId="3E95E1C2" w14:textId="77777777" w:rsidR="00ED7481" w:rsidRPr="00ED7481" w:rsidRDefault="00ED7481" w:rsidP="00ED7481">
      <w:r w:rsidRPr="00ED7481">
        <w:t>to the following address:</w:t>
      </w:r>
    </w:p>
    <w:p w14:paraId="1702B2FC" w14:textId="77777777" w:rsidR="00ED7481" w:rsidRPr="00ED7481" w:rsidRDefault="00ED7481" w:rsidP="00ED7481">
      <w:pPr>
        <w:spacing w:after="0"/>
      </w:pPr>
      <w:r w:rsidRPr="00ED7481">
        <w:t> </w:t>
      </w:r>
    </w:p>
    <w:p w14:paraId="5D99296A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>Procurement Department 8th floor</w:t>
      </w:r>
    </w:p>
    <w:p w14:paraId="57D6A65E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lastRenderedPageBreak/>
        <w:t>Beirut Central Building (Touch Building)</w:t>
      </w:r>
    </w:p>
    <w:p w14:paraId="60B93C56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 xml:space="preserve">Plot # 1526 / </w:t>
      </w:r>
      <w:proofErr w:type="spellStart"/>
      <w:r w:rsidRPr="00ED7481">
        <w:rPr>
          <w:b/>
          <w:bCs/>
        </w:rPr>
        <w:t>Bashoura</w:t>
      </w:r>
      <w:proofErr w:type="spellEnd"/>
      <w:r w:rsidRPr="00ED7481">
        <w:rPr>
          <w:b/>
          <w:bCs/>
        </w:rPr>
        <w:t xml:space="preserve"> - Block B</w:t>
      </w:r>
    </w:p>
    <w:p w14:paraId="3D4CA76D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>Fouad Chehab Avenue</w:t>
      </w:r>
    </w:p>
    <w:p w14:paraId="40BFE7ED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>Beirut</w:t>
      </w:r>
    </w:p>
    <w:p w14:paraId="1D313515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>PO. BOX 175051</w:t>
      </w:r>
    </w:p>
    <w:p w14:paraId="03CE3322" w14:textId="77777777" w:rsidR="00ED7481" w:rsidRPr="00ED7481" w:rsidRDefault="00ED7481" w:rsidP="00ED7481"/>
    <w:p w14:paraId="188C644A" w14:textId="77777777" w:rsidR="00ED7481" w:rsidRPr="00ED7481" w:rsidRDefault="00ED7481" w:rsidP="00ED7481">
      <w:pPr>
        <w:rPr>
          <w:b/>
          <w:bCs/>
        </w:rPr>
      </w:pPr>
      <w:r w:rsidRPr="00ED7481">
        <w:rPr>
          <w:b/>
          <w:bCs/>
        </w:rPr>
        <w:t xml:space="preserve">For contact: </w:t>
      </w:r>
      <w:proofErr w:type="gramStart"/>
      <w:r w:rsidRPr="00ED7481">
        <w:rPr>
          <w:b/>
          <w:bCs/>
        </w:rPr>
        <w:t>Rabih  03</w:t>
      </w:r>
      <w:proofErr w:type="gramEnd"/>
      <w:r w:rsidRPr="00ED7481">
        <w:rPr>
          <w:b/>
          <w:bCs/>
        </w:rPr>
        <w:t xml:space="preserve"> 620 922</w:t>
      </w:r>
    </w:p>
    <w:p w14:paraId="5CF0228E" w14:textId="77777777" w:rsidR="00ED7481" w:rsidRPr="00ED7481" w:rsidRDefault="00ED7481" w:rsidP="00ED7481"/>
    <w:p w14:paraId="036A79DB" w14:textId="77777777" w:rsidR="00ED7481" w:rsidRPr="00ED7481" w:rsidRDefault="00ED7481" w:rsidP="00ED7481">
      <w:r w:rsidRPr="00ED7481">
        <w:t>Best Regards,</w:t>
      </w:r>
    </w:p>
    <w:p w14:paraId="45EA95E0" w14:textId="77777777" w:rsidR="0010256A" w:rsidRDefault="0010256A"/>
    <w:sectPr w:rsidR="00102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B5FCF"/>
    <w:multiLevelType w:val="multilevel"/>
    <w:tmpl w:val="85E0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94607"/>
    <w:multiLevelType w:val="multilevel"/>
    <w:tmpl w:val="5BC4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717CB"/>
    <w:multiLevelType w:val="multilevel"/>
    <w:tmpl w:val="0E4E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00024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0229019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2933640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81"/>
    <w:rsid w:val="0010256A"/>
    <w:rsid w:val="00170882"/>
    <w:rsid w:val="00ED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412CA"/>
  <w15:chartTrackingRefBased/>
  <w15:docId w15:val="{B6145EA4-3837-4F00-9A1F-170B578C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4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4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4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4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4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48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48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48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4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48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48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3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Samra</dc:creator>
  <cp:keywords/>
  <dc:description/>
  <cp:lastModifiedBy>Christelle Samra</cp:lastModifiedBy>
  <cp:revision>1</cp:revision>
  <dcterms:created xsi:type="dcterms:W3CDTF">2026-09-17T07:42:00Z</dcterms:created>
  <dcterms:modified xsi:type="dcterms:W3CDTF">2026-09-17T07:44:00Z</dcterms:modified>
</cp:coreProperties>
</file>