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5DEE" w14:textId="0BAE6E08" w:rsidR="00996B86" w:rsidRDefault="000F23D9" w:rsidP="000F23D9">
      <w:pPr>
        <w:pStyle w:val="Heading1"/>
        <w:jc w:val="center"/>
        <w:rPr>
          <w:b/>
          <w:bCs/>
        </w:rPr>
      </w:pPr>
      <w:r w:rsidRPr="000F23D9">
        <w:rPr>
          <w:b/>
          <w:bCs/>
        </w:rPr>
        <w:t>5G Killing Factors</w:t>
      </w:r>
      <w:r w:rsidR="00BD6608">
        <w:rPr>
          <w:b/>
          <w:bCs/>
        </w:rPr>
        <w:t xml:space="preserve"> - </w:t>
      </w:r>
      <w:r w:rsidR="00B32D95">
        <w:rPr>
          <w:b/>
          <w:bCs/>
        </w:rPr>
        <w:t>Outdoor</w:t>
      </w:r>
    </w:p>
    <w:p w14:paraId="3E292529" w14:textId="77777777" w:rsidR="000F23D9" w:rsidRPr="000F23D9" w:rsidRDefault="000F23D9" w:rsidP="000F23D9"/>
    <w:p w14:paraId="2053B648" w14:textId="6682A625" w:rsidR="000F23D9" w:rsidRDefault="000F23D9" w:rsidP="000F23D9">
      <w:pPr>
        <w:pStyle w:val="ListParagraph"/>
        <w:numPr>
          <w:ilvl w:val="0"/>
          <w:numId w:val="1"/>
        </w:numPr>
      </w:pPr>
      <w:r>
        <w:t>Bidder should provide fixed unit pricing per device model for the complete quantity, per Lot in the commercial part and not in the technical bid (any prices provided in the technical proposal will result in disqualification of the bidder)</w:t>
      </w:r>
    </w:p>
    <w:p w14:paraId="6E0B02F9" w14:textId="77777777" w:rsidR="00BD6608" w:rsidRDefault="00BD6608" w:rsidP="00BD6608">
      <w:pPr>
        <w:pStyle w:val="ListParagraph"/>
      </w:pPr>
    </w:p>
    <w:p w14:paraId="7D76EF11" w14:textId="452BD8E0" w:rsidR="000F23D9" w:rsidRDefault="000F23D9" w:rsidP="000F23D9">
      <w:pPr>
        <w:pStyle w:val="ListParagraph"/>
        <w:numPr>
          <w:ilvl w:val="0"/>
          <w:numId w:val="1"/>
        </w:numPr>
      </w:pPr>
      <w:r>
        <w:t>Payment shall be made per batch.</w:t>
      </w:r>
    </w:p>
    <w:p w14:paraId="452EB2B7" w14:textId="77777777" w:rsidR="00BD6608" w:rsidRDefault="00BD6608" w:rsidP="00BD6608">
      <w:pPr>
        <w:pStyle w:val="ListParagraph"/>
      </w:pPr>
    </w:p>
    <w:p w14:paraId="75AE9247" w14:textId="77777777" w:rsidR="00BD6608" w:rsidRDefault="00BD6608" w:rsidP="00BD6608">
      <w:pPr>
        <w:pStyle w:val="ListParagraph"/>
      </w:pPr>
    </w:p>
    <w:p w14:paraId="56BE5EC7" w14:textId="77777777" w:rsidR="000F23D9" w:rsidRDefault="000F23D9" w:rsidP="000F23D9">
      <w:pPr>
        <w:pStyle w:val="ListParagraph"/>
        <w:numPr>
          <w:ilvl w:val="0"/>
          <w:numId w:val="1"/>
        </w:numPr>
      </w:pPr>
      <w:r>
        <w:t>The Vendor shall commit to maintaining product availability (or a compatible successor model) for the full duration of the contract, with a minimum notice period of twelve (12) months for any end-of-life announcement.</w:t>
      </w:r>
    </w:p>
    <w:p w14:paraId="6046DF05" w14:textId="77777777" w:rsidR="000F23D9" w:rsidRDefault="000F23D9" w:rsidP="000F23D9"/>
    <w:p w14:paraId="19E69DC8" w14:textId="77777777" w:rsidR="000F23D9" w:rsidRDefault="000F23D9" w:rsidP="000F23D9">
      <w:pPr>
        <w:pStyle w:val="ListParagraph"/>
        <w:numPr>
          <w:ilvl w:val="0"/>
          <w:numId w:val="1"/>
        </w:numPr>
      </w:pPr>
      <w:r>
        <w:t>Delivery shall be made to MIC2-designated premises in Lebanon as per agreed delivery schedules. All supplied units shall comply with applicable Lebanese regulatory, customs, and IMEI registration requirements in force at the time of importation and commercial deployment.</w:t>
      </w:r>
    </w:p>
    <w:p w14:paraId="3F3FC8C3" w14:textId="77777777" w:rsidR="000F23D9" w:rsidRDefault="000F23D9" w:rsidP="000F23D9">
      <w:pPr>
        <w:pStyle w:val="ListParagraph"/>
      </w:pPr>
    </w:p>
    <w:p w14:paraId="0D05C925" w14:textId="77777777" w:rsidR="000F23D9" w:rsidRDefault="000F23D9" w:rsidP="000F23D9">
      <w:pPr>
        <w:pStyle w:val="ListParagraph"/>
        <w:numPr>
          <w:ilvl w:val="0"/>
          <w:numId w:val="1"/>
        </w:numPr>
      </w:pPr>
      <w:r>
        <w:t>Bidder must provide the devices delivered to MIC2 within a maximum of two (2) months from batch order issuance.</w:t>
      </w:r>
    </w:p>
    <w:p w14:paraId="32023DED" w14:textId="77777777" w:rsidR="000F23D9" w:rsidRDefault="000F23D9" w:rsidP="000F23D9">
      <w:pPr>
        <w:pStyle w:val="ListParagraph"/>
      </w:pPr>
    </w:p>
    <w:p w14:paraId="1B0E6A64" w14:textId="77777777" w:rsidR="000F23D9" w:rsidRDefault="000F23D9" w:rsidP="000F23D9">
      <w:pPr>
        <w:pStyle w:val="ListParagraph"/>
        <w:numPr>
          <w:ilvl w:val="0"/>
          <w:numId w:val="1"/>
        </w:numPr>
      </w:pPr>
      <w:r>
        <w:t>Vendors shall provide a minimum of three (3) operator reference deployments of comparable CPE scope in the Middle East or Europe, with contact details</w:t>
      </w:r>
    </w:p>
    <w:p w14:paraId="13144823" w14:textId="77777777" w:rsidR="000F23D9" w:rsidRDefault="000F23D9" w:rsidP="000F23D9">
      <w:pPr>
        <w:pStyle w:val="ListParagraph"/>
      </w:pPr>
    </w:p>
    <w:p w14:paraId="0C2016F9" w14:textId="42BA5993" w:rsidR="000F23D9" w:rsidRDefault="000F23D9" w:rsidP="000F23D9">
      <w:pPr>
        <w:pStyle w:val="ListParagraph"/>
        <w:numPr>
          <w:ilvl w:val="0"/>
          <w:numId w:val="1"/>
        </w:numPr>
      </w:pPr>
      <w:r>
        <w:t xml:space="preserve">Market Proven Devices: The vendor must be a proven supplier with a demonstrated track record of largescale commercial deployments of its product portfolio in regulated telecom markets. Vendors must provide evidence of such deployments (e.g., operator references or publicly available deployment announcements). Vendor should have at least 1,000,000 CPE routers already in the market and meet </w:t>
      </w:r>
      <w:r w:rsidR="00B32D95">
        <w:t>international</w:t>
      </w:r>
      <w:r>
        <w:t xml:space="preserve"> standards. </w:t>
      </w:r>
    </w:p>
    <w:p w14:paraId="081A810D" w14:textId="77777777" w:rsidR="000F23D9" w:rsidRDefault="000F23D9" w:rsidP="000F23D9">
      <w:pPr>
        <w:pStyle w:val="ListParagraph"/>
      </w:pPr>
    </w:p>
    <w:p w14:paraId="4AAF3AD6" w14:textId="5F98EE2C" w:rsidR="000F23D9" w:rsidRDefault="000F23D9" w:rsidP="000F23D9">
      <w:pPr>
        <w:pStyle w:val="ListParagraph"/>
        <w:numPr>
          <w:ilvl w:val="0"/>
          <w:numId w:val="1"/>
        </w:numPr>
      </w:pPr>
      <w:r>
        <w:t>Quality Assurance: Ensure devices meet defined performance, reliability, and safety standards, with clear provisions for repair or replacement of faulty units.</w:t>
      </w:r>
    </w:p>
    <w:p w14:paraId="5741EF84" w14:textId="77777777" w:rsidR="000F23D9" w:rsidRDefault="000F23D9" w:rsidP="000F23D9">
      <w:pPr>
        <w:pStyle w:val="ListParagraph"/>
      </w:pPr>
    </w:p>
    <w:p w14:paraId="464B712F" w14:textId="77777777" w:rsidR="000F23D9" w:rsidRDefault="000F23D9" w:rsidP="000F23D9">
      <w:pPr>
        <w:pStyle w:val="ListParagraph"/>
      </w:pPr>
    </w:p>
    <w:p w14:paraId="3F70F364" w14:textId="77777777" w:rsidR="000F23D9" w:rsidRDefault="000F23D9" w:rsidP="000F23D9">
      <w:pPr>
        <w:pStyle w:val="ListParagraph"/>
        <w:numPr>
          <w:ilvl w:val="0"/>
          <w:numId w:val="1"/>
        </w:numPr>
      </w:pPr>
      <w:r>
        <w:t>Cover the Bands specified in each lot</w:t>
      </w:r>
    </w:p>
    <w:p w14:paraId="5980C8F2" w14:textId="77777777" w:rsidR="000F23D9" w:rsidRDefault="000F23D9" w:rsidP="000F23D9">
      <w:pPr>
        <w:ind w:left="360"/>
      </w:pPr>
    </w:p>
    <w:p w14:paraId="6A3BD401" w14:textId="06CBF4F3" w:rsidR="000F23D9" w:rsidRDefault="000F23D9" w:rsidP="000F23D9">
      <w:pPr>
        <w:pStyle w:val="ListParagraph"/>
        <w:numPr>
          <w:ilvl w:val="0"/>
          <w:numId w:val="1"/>
        </w:numPr>
      </w:pPr>
      <w:r>
        <w:t xml:space="preserve">Support of the 4G FDD B1, B3, B8, B20 with 4CA among these bands along with the support of 4X4 MIMO and 256QAM DL/64 QAM UL </w:t>
      </w:r>
    </w:p>
    <w:p w14:paraId="112FBDE6" w14:textId="77777777" w:rsidR="000F23D9" w:rsidRDefault="000F23D9" w:rsidP="000F23D9">
      <w:pPr>
        <w:pStyle w:val="ListParagraph"/>
      </w:pPr>
    </w:p>
    <w:p w14:paraId="144122A0" w14:textId="6D820F43" w:rsidR="000F23D9" w:rsidRDefault="000F23D9" w:rsidP="000F23D9">
      <w:pPr>
        <w:pStyle w:val="ListParagraph"/>
        <w:numPr>
          <w:ilvl w:val="0"/>
          <w:numId w:val="1"/>
        </w:numPr>
      </w:pPr>
      <w:r>
        <w:t>Support of the 5G NR TDD n78 32T32R &amp; 64T64R with an up to 200 MHz CA</w:t>
      </w:r>
    </w:p>
    <w:p w14:paraId="3E8266F4" w14:textId="77777777" w:rsidR="000F23D9" w:rsidRDefault="000F23D9" w:rsidP="000F23D9">
      <w:pPr>
        <w:pStyle w:val="ListParagraph"/>
      </w:pPr>
    </w:p>
    <w:p w14:paraId="21DA1C0F" w14:textId="159C3821" w:rsidR="000F23D9" w:rsidRDefault="000F23D9" w:rsidP="000F23D9">
      <w:pPr>
        <w:pStyle w:val="ListParagraph"/>
        <w:numPr>
          <w:ilvl w:val="0"/>
          <w:numId w:val="1"/>
        </w:numPr>
      </w:pPr>
      <w:r>
        <w:lastRenderedPageBreak/>
        <w:t xml:space="preserve">Support of the dual connectivity mode, dynamic LTE anchoring over the above 4G/LTE bands and CA between the 5G TDD n78 band and the above 4G FDD bands </w:t>
      </w:r>
    </w:p>
    <w:p w14:paraId="45DAD438" w14:textId="77777777" w:rsidR="000F23D9" w:rsidRDefault="000F23D9" w:rsidP="000F23D9">
      <w:pPr>
        <w:pStyle w:val="ListParagraph"/>
      </w:pPr>
    </w:p>
    <w:p w14:paraId="47732D50" w14:textId="11E24BAE" w:rsidR="000F23D9" w:rsidRDefault="000F23D9" w:rsidP="000F23D9">
      <w:pPr>
        <w:pStyle w:val="ListParagraph"/>
        <w:numPr>
          <w:ilvl w:val="0"/>
          <w:numId w:val="1"/>
        </w:numPr>
      </w:pPr>
      <w:r>
        <w:t>Support of the fallback to DC-HSPA+ / HSPA+ / HSPA / UMTS on Band 1 and Band 8</w:t>
      </w:r>
    </w:p>
    <w:p w14:paraId="29BEB47E" w14:textId="77777777" w:rsidR="000F23D9" w:rsidRDefault="000F23D9" w:rsidP="000F23D9">
      <w:pPr>
        <w:pStyle w:val="ListParagraph"/>
      </w:pPr>
    </w:p>
    <w:p w14:paraId="1ABBDCC7" w14:textId="1F10A4FF" w:rsidR="000F23D9" w:rsidRPr="000F23D9" w:rsidRDefault="000F23D9" w:rsidP="000F23D9">
      <w:pPr>
        <w:pStyle w:val="ListParagraph"/>
        <w:numPr>
          <w:ilvl w:val="0"/>
          <w:numId w:val="1"/>
        </w:numPr>
      </w:pPr>
      <w:r>
        <w:t xml:space="preserve">Minimal antenna </w:t>
      </w:r>
      <w:proofErr w:type="gramStart"/>
      <w:r>
        <w:t>gain</w:t>
      </w:r>
      <w:proofErr w:type="gramEnd"/>
      <w:r>
        <w:t xml:space="preserve"> of 10 dBi for the outdoor CPE</w:t>
      </w:r>
    </w:p>
    <w:sectPr w:rsidR="000F23D9" w:rsidRPr="000F2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7396E"/>
    <w:multiLevelType w:val="hybridMultilevel"/>
    <w:tmpl w:val="A7A4C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0609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17D"/>
    <w:rsid w:val="000364EB"/>
    <w:rsid w:val="000F23D9"/>
    <w:rsid w:val="0019013E"/>
    <w:rsid w:val="001E517D"/>
    <w:rsid w:val="0031374A"/>
    <w:rsid w:val="0071706B"/>
    <w:rsid w:val="00996B86"/>
    <w:rsid w:val="00A23122"/>
    <w:rsid w:val="00A97926"/>
    <w:rsid w:val="00B32D95"/>
    <w:rsid w:val="00B54A9C"/>
    <w:rsid w:val="00BD6608"/>
    <w:rsid w:val="00BE7D57"/>
    <w:rsid w:val="00C044FD"/>
    <w:rsid w:val="00C13283"/>
    <w:rsid w:val="00C63528"/>
    <w:rsid w:val="00E22988"/>
    <w:rsid w:val="00ED3A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57A5"/>
  <w15:chartTrackingRefBased/>
  <w15:docId w15:val="{81E3C975-044A-4726-863A-1AA3E1E7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3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3D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F23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Sbat</dc:creator>
  <cp:keywords/>
  <dc:description/>
  <cp:lastModifiedBy>Elie Sbat</cp:lastModifiedBy>
  <cp:revision>7</cp:revision>
  <dcterms:created xsi:type="dcterms:W3CDTF">2026-10-15T09:05:00Z</dcterms:created>
  <dcterms:modified xsi:type="dcterms:W3CDTF">2026-10-16T12:00:00Z</dcterms:modified>
</cp:coreProperties>
</file>