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186" w:rsidRDefault="00697186" w:rsidP="00697186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دعوة للإعلان عن مناقصة عمومية</w:t>
      </w:r>
    </w:p>
    <w:p w:rsidR="00697186" w:rsidRDefault="00697186" w:rsidP="00697186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rFonts w:hint="cs"/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 w:hint="cs"/>
          <w:b/>
          <w:sz w:val="22"/>
          <w:szCs w:val="22"/>
          <w:rtl/>
        </w:rPr>
        <w:t>ه</w:t>
      </w:r>
      <w:r>
        <w:rPr>
          <w:rFonts w:hint="cs"/>
          <w:b/>
          <w:sz w:val="22"/>
          <w:szCs w:val="22"/>
          <w:rtl/>
        </w:rPr>
        <w:t>.ش.ع/2022</w:t>
      </w:r>
    </w:p>
    <w:p w:rsidR="00697186" w:rsidRDefault="00697186" w:rsidP="00697186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rFonts w:hint="cs"/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bidiVisual/>
        <w:tblW w:w="11969" w:type="dxa"/>
        <w:tblInd w:w="-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8999"/>
      </w:tblGrid>
      <w:tr w:rsidR="00697186" w:rsidTr="00522DD1">
        <w:trPr>
          <w:trHeight w:val="33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إدارة الجمارك</w:t>
            </w:r>
          </w:p>
        </w:tc>
      </w:tr>
      <w:tr w:rsidR="00697186" w:rsidTr="00522DD1">
        <w:trPr>
          <w:trHeight w:val="35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ساحة رياض الصلح</w:t>
            </w:r>
          </w:p>
        </w:tc>
      </w:tr>
    </w:tbl>
    <w:p w:rsidR="00697186" w:rsidRDefault="00697186" w:rsidP="00697186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969" w:type="dxa"/>
        <w:tblInd w:w="-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58"/>
        <w:gridCol w:w="8911"/>
      </w:tblGrid>
      <w:tr w:rsidR="00697186" w:rsidTr="00522DD1">
        <w:trPr>
          <w:trHeight w:val="332"/>
        </w:trPr>
        <w:tc>
          <w:tcPr>
            <w:tcW w:w="1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697186" w:rsidTr="00522DD1">
        <w:trPr>
          <w:trHeight w:val="70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رقم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1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/2025 </w:t>
            </w:r>
          </w:p>
        </w:tc>
      </w:tr>
      <w:tr w:rsidR="00697186" w:rsidTr="00522DD1">
        <w:trPr>
          <w:trHeight w:val="70"/>
        </w:trPr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شراء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حواسيب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لزوم ادارة الجمارك </w:t>
            </w:r>
          </w:p>
        </w:tc>
      </w:tr>
      <w:tr w:rsidR="00697186" w:rsidTr="00522DD1"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شراء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حواسيب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لزوم ادارة الجمارك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بموجب مناقصة عمومية </w:t>
            </w:r>
          </w:p>
        </w:tc>
      </w:tr>
      <w:tr w:rsidR="00697186" w:rsidTr="00522DD1">
        <w:trPr>
          <w:trHeight w:val="70"/>
        </w:trPr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تجهيزات </w:t>
            </w:r>
          </w:p>
        </w:tc>
      </w:tr>
      <w:tr w:rsidR="00697186" w:rsidTr="00522DD1">
        <w:trPr>
          <w:trHeight w:val="70"/>
        </w:trPr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على أساس تقديم السعر الادنى لل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صنف</w:t>
            </w:r>
          </w:p>
        </w:tc>
      </w:tr>
      <w:tr w:rsidR="00697186" w:rsidTr="00522DD1">
        <w:trPr>
          <w:trHeight w:val="70"/>
        </w:trPr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الأدنى للص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نف </w:t>
            </w:r>
          </w:p>
        </w:tc>
      </w:tr>
      <w:tr w:rsidR="00697186" w:rsidTr="00522DD1">
        <w:trPr>
          <w:trHeight w:val="70"/>
        </w:trPr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697186" w:rsidTr="00522DD1">
        <w:trPr>
          <w:trHeight w:val="70"/>
        </w:trPr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غير مُعلنة  </w:t>
            </w:r>
          </w:p>
        </w:tc>
      </w:tr>
      <w:tr w:rsidR="00697186" w:rsidTr="00522DD1">
        <w:trPr>
          <w:trHeight w:val="70"/>
        </w:trPr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697186" w:rsidTr="00522DD1">
        <w:trPr>
          <w:trHeight w:val="70"/>
        </w:trPr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697186" w:rsidTr="00522DD1">
        <w:trPr>
          <w:trHeight w:val="70"/>
        </w:trPr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4 و11 من دفتر الشروط</w:t>
            </w:r>
          </w:p>
        </w:tc>
      </w:tr>
    </w:tbl>
    <w:p w:rsidR="00697186" w:rsidRDefault="00697186" w:rsidP="00697186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962" w:type="dxa"/>
        <w:tblInd w:w="-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4"/>
        <w:gridCol w:w="7768"/>
      </w:tblGrid>
      <w:tr w:rsidR="00697186" w:rsidTr="00522DD1">
        <w:trPr>
          <w:trHeight w:val="422"/>
        </w:trPr>
        <w:tc>
          <w:tcPr>
            <w:tcW w:w="1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697186" w:rsidTr="00522DD1">
        <w:trPr>
          <w:trHeight w:val="350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04/12/2025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11:00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صباحاً </w:t>
            </w:r>
          </w:p>
        </w:tc>
      </w:tr>
      <w:tr w:rsidR="00697186" w:rsidTr="00522DD1">
        <w:trPr>
          <w:trHeight w:val="350"/>
        </w:trPr>
        <w:tc>
          <w:tcPr>
            <w:tcW w:w="419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7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04/12/2025 الساعة 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:30 صباحاً </w:t>
            </w:r>
          </w:p>
        </w:tc>
      </w:tr>
      <w:tr w:rsidR="00697186" w:rsidTr="00522DD1">
        <w:trPr>
          <w:trHeight w:val="350"/>
        </w:trPr>
        <w:tc>
          <w:tcPr>
            <w:tcW w:w="4194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697186" w:rsidTr="00522DD1">
        <w:trPr>
          <w:trHeight w:val="350"/>
        </w:trPr>
        <w:tc>
          <w:tcPr>
            <w:tcW w:w="4194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الموعد النهائي لتقديم طلبات الاستيضاح </w:t>
            </w:r>
          </w:p>
        </w:tc>
        <w:tc>
          <w:tcPr>
            <w:tcW w:w="776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24/11/2025  لغاية الساعة العاشرة صباحاً</w:t>
            </w:r>
          </w:p>
        </w:tc>
      </w:tr>
      <w:tr w:rsidR="00697186" w:rsidTr="00522DD1">
        <w:trPr>
          <w:trHeight w:val="350"/>
        </w:trPr>
        <w:tc>
          <w:tcPr>
            <w:tcW w:w="4194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الموعد النهائي للرد على طلبات الاستيضاح </w:t>
            </w:r>
          </w:p>
        </w:tc>
        <w:tc>
          <w:tcPr>
            <w:tcW w:w="776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28/11/2025 لغاية الساعة العاشرة صباحاً  </w:t>
            </w:r>
          </w:p>
        </w:tc>
      </w:tr>
      <w:tr w:rsidR="00697186" w:rsidTr="00522DD1">
        <w:trPr>
          <w:trHeight w:val="70"/>
        </w:trPr>
        <w:tc>
          <w:tcPr>
            <w:tcW w:w="4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90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يوم  من التاريخ النهائي لتقديم العروض</w:t>
            </w:r>
          </w:p>
        </w:tc>
      </w:tr>
      <w:tr w:rsidR="00697186" w:rsidTr="00522DD1">
        <w:trPr>
          <w:trHeight w:val="70"/>
        </w:trPr>
        <w:tc>
          <w:tcPr>
            <w:tcW w:w="4194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مديرية الجمارك العامة – دائرة الشؤون المالية</w:t>
            </w:r>
          </w:p>
        </w:tc>
      </w:tr>
      <w:tr w:rsidR="00697186" w:rsidTr="00522DD1">
        <w:trPr>
          <w:trHeight w:val="70"/>
        </w:trPr>
        <w:tc>
          <w:tcPr>
            <w:tcW w:w="419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مديرية الجمارك العامة – دائرة الشؤون المالية</w:t>
            </w:r>
            <w:r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697186" w:rsidTr="00522DD1">
        <w:trPr>
          <w:trHeight w:val="70"/>
        </w:trPr>
        <w:tc>
          <w:tcPr>
            <w:tcW w:w="419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– دائرة الشؤون المالية  </w:t>
            </w:r>
          </w:p>
        </w:tc>
      </w:tr>
    </w:tbl>
    <w:p w:rsidR="00697186" w:rsidRDefault="00697186" w:rsidP="00697186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bidiVisual/>
        <w:tblW w:w="11962" w:type="dxa"/>
        <w:tblInd w:w="-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8836"/>
      </w:tblGrid>
      <w:tr w:rsidR="00697186" w:rsidTr="00522DD1">
        <w:trPr>
          <w:trHeight w:val="350"/>
        </w:trPr>
        <w:tc>
          <w:tcPr>
            <w:tcW w:w="1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697186" w:rsidTr="00522DD1">
        <w:trPr>
          <w:trHeight w:val="350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.000.000 ل.ل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مئة و عشرون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 لا غير </w:t>
            </w:r>
          </w:p>
        </w:tc>
      </w:tr>
      <w:tr w:rsidR="00697186" w:rsidTr="00522DD1">
        <w:trPr>
          <w:trHeight w:val="413"/>
        </w:trPr>
        <w:tc>
          <w:tcPr>
            <w:tcW w:w="3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86" w:rsidRDefault="00697186" w:rsidP="00522DD1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مئة و ثمانية عشر (118) يوم من تاريخ جلسة التلزيم </w:t>
            </w:r>
          </w:p>
        </w:tc>
      </w:tr>
    </w:tbl>
    <w:p w:rsidR="00697186" w:rsidRDefault="00697186" w:rsidP="00697186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962" w:type="dxa"/>
        <w:tblInd w:w="-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2"/>
      </w:tblGrid>
      <w:tr w:rsidR="00697186" w:rsidTr="00522DD1">
        <w:trPr>
          <w:trHeight w:val="70"/>
        </w:trPr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186" w:rsidRDefault="00697186" w:rsidP="00522DD1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697186" w:rsidRDefault="00697186" w:rsidP="00522DD1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والموقع الالكتروني لإدارة الجمارك </w:t>
            </w:r>
            <w:hyperlink r:id="rId4" w:history="1">
              <w:r>
                <w:rPr>
                  <w:rStyle w:val="Hyperlink"/>
                  <w:rFonts w:cs="Simplified Arabic"/>
                  <w:b/>
                  <w:bCs/>
                  <w:sz w:val="22"/>
                  <w:szCs w:val="22"/>
                </w:rPr>
                <w:t>www.</w:t>
              </w:r>
              <w:r>
                <w:rPr>
                  <w:rStyle w:val="Hyperlink"/>
                  <w:rFonts w:cs="Simplified Arabic"/>
                  <w:b/>
                  <w:bCs/>
                  <w:sz w:val="22"/>
                  <w:szCs w:val="22"/>
                  <w:lang w:val="fr-FR"/>
                </w:rPr>
                <w:t>customs.gov.lb</w:t>
              </w:r>
            </w:hyperlink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  <w:t xml:space="preserve">  </w:t>
            </w:r>
          </w:p>
          <w:p w:rsidR="00697186" w:rsidRDefault="00697186" w:rsidP="00522DD1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</w:tbl>
    <w:p w:rsidR="00697186" w:rsidRDefault="00697186" w:rsidP="00697186">
      <w:pPr>
        <w:spacing w:line="240" w:lineRule="auto"/>
        <w:ind w:firstLine="0"/>
        <w:jc w:val="both"/>
      </w:pPr>
    </w:p>
    <w:p w:rsidR="00697186" w:rsidRPr="00220E08" w:rsidRDefault="00697186" w:rsidP="00697186">
      <w:pPr>
        <w:jc w:val="left"/>
      </w:pPr>
    </w:p>
    <w:p w:rsidR="00697186" w:rsidRPr="00697186" w:rsidRDefault="00697186" w:rsidP="00697186"/>
    <w:sectPr w:rsidR="00697186" w:rsidRPr="00697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86"/>
    <w:rsid w:val="001F076B"/>
    <w:rsid w:val="0069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C5185"/>
  <w15:chartTrackingRefBased/>
  <w15:docId w15:val="{49E679BE-C65B-40A5-996D-CEC1A288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186"/>
    <w:pPr>
      <w:bidi/>
      <w:spacing w:after="0" w:line="256" w:lineRule="auto"/>
      <w:ind w:hang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71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ustoms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Layal Ghanem</dc:creator>
  <cp:keywords/>
  <dc:description/>
  <cp:lastModifiedBy>Layal Ghanem</cp:lastModifiedBy>
  <cp:revision>1</cp:revision>
  <cp:lastPrinted>2025-11-10T12:53:00Z</cp:lastPrinted>
  <dcterms:created xsi:type="dcterms:W3CDTF">2025-11-10T12:50:00Z</dcterms:created>
  <dcterms:modified xsi:type="dcterms:W3CDTF">2025-11-10T13:01:00Z</dcterms:modified>
</cp:coreProperties>
</file>