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103D" w:rsidRDefault="0083103D" w:rsidP="0083103D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Solution must support alerting on 0-day vulnerabilities</w:t>
      </w:r>
    </w:p>
    <w:p w:rsidR="0083103D" w:rsidRPr="0024287E" w:rsidRDefault="0083103D" w:rsidP="0083103D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Solution must support 3 </w:t>
      </w:r>
      <w:proofErr w:type="gramStart"/>
      <w:r>
        <w:rPr>
          <w:sz w:val="24"/>
          <w:szCs w:val="24"/>
        </w:rPr>
        <w:t>years</w:t>
      </w:r>
      <w:proofErr w:type="gramEnd"/>
      <w:r>
        <w:rPr>
          <w:sz w:val="24"/>
          <w:szCs w:val="24"/>
        </w:rPr>
        <w:t xml:space="preserve"> subscription-based license.</w:t>
      </w:r>
    </w:p>
    <w:p w:rsidR="0083103D" w:rsidRPr="0024287E" w:rsidRDefault="0083103D" w:rsidP="0083103D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Solution must support minimum 3000 IP addresses.</w:t>
      </w:r>
    </w:p>
    <w:p w:rsidR="0083103D" w:rsidRPr="0024287E" w:rsidRDefault="0083103D" w:rsidP="0083103D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Solution must be deployed fully </w:t>
      </w:r>
      <w:proofErr w:type="spellStart"/>
      <w:r>
        <w:rPr>
          <w:sz w:val="24"/>
          <w:szCs w:val="24"/>
        </w:rPr>
        <w:t>on-premise</w:t>
      </w:r>
      <w:proofErr w:type="spellEnd"/>
      <w:r>
        <w:rPr>
          <w:sz w:val="24"/>
          <w:szCs w:val="24"/>
        </w:rPr>
        <w:t xml:space="preserve"> with the ability to operate in an air-gapped (offline) environment.</w:t>
      </w:r>
    </w:p>
    <w:p w:rsidR="0083103D" w:rsidRDefault="0083103D" w:rsidP="0083103D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Web app scan should be fully-on premise as an add-on module on the vulnerability management solution</w:t>
      </w:r>
    </w:p>
    <w:p w:rsidR="0083103D" w:rsidRPr="00DC7D11" w:rsidRDefault="0083103D" w:rsidP="0083103D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Solution must receive daily threat intelligence feeds from the vendor</w:t>
      </w:r>
    </w:p>
    <w:p w:rsidR="0083103D" w:rsidRDefault="0083103D" w:rsidP="0083103D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Bidder must provide at least five (5) references of similar deployments delivered as live commercial/production solutions, not Proof-of-Concept (</w:t>
      </w:r>
      <w:proofErr w:type="spellStart"/>
      <w:r>
        <w:rPr>
          <w:sz w:val="24"/>
          <w:szCs w:val="24"/>
        </w:rPr>
        <w:t>PoC</w:t>
      </w:r>
      <w:proofErr w:type="spellEnd"/>
      <w:r>
        <w:rPr>
          <w:sz w:val="24"/>
          <w:szCs w:val="24"/>
        </w:rPr>
        <w:t>).</w:t>
      </w:r>
    </w:p>
    <w:p w:rsidR="0083103D" w:rsidRDefault="0083103D" w:rsidP="0083103D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Bidder must provide official OEM/vendor support and authorization for the proposed solution.</w:t>
      </w:r>
    </w:p>
    <w:p w:rsidR="0083103D" w:rsidRDefault="0083103D" w:rsidP="0083103D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At least 3 references of similar deployment</w:t>
      </w:r>
    </w:p>
    <w:p w:rsidR="0079496E" w:rsidRDefault="0079496E">
      <w:bookmarkStart w:id="0" w:name="_GoBack"/>
      <w:bookmarkEnd w:id="0"/>
    </w:p>
    <w:sectPr w:rsidR="007949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7306EF"/>
    <w:multiLevelType w:val="hybridMultilevel"/>
    <w:tmpl w:val="48D6A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217"/>
    <w:rsid w:val="0079496E"/>
    <w:rsid w:val="0083103D"/>
    <w:rsid w:val="009A4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160717-DB88-4302-8D68-040EE168F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1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625</Characters>
  <Application>Microsoft Office Word</Application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Haitham Shibli</dc:creator>
  <cp:keywords/>
  <dc:description/>
  <cp:lastModifiedBy>Haitham Shibli</cp:lastModifiedBy>
  <cp:revision>2</cp:revision>
  <dcterms:created xsi:type="dcterms:W3CDTF">2026-08-19T10:01:00Z</dcterms:created>
  <dcterms:modified xsi:type="dcterms:W3CDTF">2026-08-19T10:01:00Z</dcterms:modified>
</cp:coreProperties>
</file>