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9F6" w:rsidRPr="00744519" w:rsidRDefault="00D659F6" w:rsidP="00D659F6">
      <w:pPr>
        <w:pStyle w:val="Heading1"/>
      </w:pPr>
      <w:bookmarkStart w:id="0" w:name="_Toc130553369"/>
      <w:bookmarkStart w:id="1" w:name="_Toc130554842"/>
      <w:r w:rsidRPr="00744519">
        <w:t>RFP Killing Factors</w:t>
      </w:r>
      <w:bookmarkEnd w:id="0"/>
      <w:bookmarkEnd w:id="1"/>
    </w:p>
    <w:p w:rsidR="00D659F6" w:rsidRDefault="00D659F6" w:rsidP="00D659F6">
      <w:pPr>
        <w:spacing w:after="120" w:line="276" w:lineRule="auto"/>
        <w:jc w:val="both"/>
        <w:rPr>
          <w:rFonts w:asciiTheme="minorBidi" w:hAnsiTheme="minorBidi" w:cstheme="minorBidi"/>
          <w:color w:val="000000" w:themeColor="text1"/>
          <w:sz w:val="24"/>
          <w:szCs w:val="24"/>
        </w:rPr>
      </w:pPr>
      <w:r w:rsidRPr="00E20EDB">
        <w:rPr>
          <w:rFonts w:asciiTheme="minorBidi" w:hAnsiTheme="minorBidi" w:cstheme="minorBidi"/>
          <w:color w:val="000000" w:themeColor="text1"/>
          <w:sz w:val="24"/>
          <w:szCs w:val="24"/>
        </w:rPr>
        <w:t>Bidder who fail to comply with the below requirements will be automatically excluded and disqualified from the tender:</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 xml:space="preserve">Each brand of the ATS, UPS, Batteries, Cooling, </w:t>
      </w:r>
      <w:proofErr w:type="gramStart"/>
      <w:r w:rsidRPr="00FC19C3">
        <w:rPr>
          <w:rFonts w:ascii="Calibri" w:hAnsi="Calibri" w:cs="Calibri"/>
          <w:color w:val="000000"/>
          <w:sz w:val="22"/>
          <w:szCs w:val="22"/>
        </w:rPr>
        <w:t>Raised</w:t>
      </w:r>
      <w:proofErr w:type="gramEnd"/>
      <w:r w:rsidRPr="00FC19C3">
        <w:rPr>
          <w:rFonts w:ascii="Calibri" w:hAnsi="Calibri" w:cs="Calibri"/>
          <w:color w:val="000000"/>
          <w:sz w:val="22"/>
          <w:szCs w:val="22"/>
        </w:rPr>
        <w:t xml:space="preserve"> floor should have been installed in at least 5 Data centers in European Union, USA/Canada, and Far East.</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Each of the ATS, UPS, Batteries, precision Cooling, Fire Fighting System, and raised floor should be UL/US or CE/EN listed</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Bidder should commit to conduct full project scope requirements (Civil, mechanical, electrical, telecom)</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Bidder should commit to conduct full project scope requirements (Civil, mechanical, electrical, telecom)</w:t>
      </w:r>
    </w:p>
    <w:p w:rsidR="00FC19C3" w:rsidRPr="00FC19C3" w:rsidRDefault="00FC19C3" w:rsidP="00FC19C3">
      <w:pPr>
        <w:pStyle w:val="ListParagraph"/>
        <w:numPr>
          <w:ilvl w:val="0"/>
          <w:numId w:val="8"/>
        </w:numPr>
        <w:jc w:val="both"/>
        <w:outlineLvl w:val="0"/>
        <w:rPr>
          <w:rFonts w:ascii="Calibri" w:hAnsi="Calibri" w:cs="Calibri"/>
          <w:color w:val="000000"/>
          <w:sz w:val="22"/>
          <w:szCs w:val="22"/>
        </w:rPr>
      </w:pPr>
      <w:r w:rsidRPr="00FC19C3">
        <w:rPr>
          <w:rFonts w:ascii="Calibri" w:hAnsi="Calibri" w:cs="Calibri"/>
          <w:color w:val="000000"/>
          <w:sz w:val="22"/>
          <w:szCs w:val="22"/>
        </w:rPr>
        <w:t>Bidder shall prepare a complete TIER 3 electrical SLD for each core site</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 xml:space="preserve">Installation and upgrade of FM200 system in the new and existing areas shall be made with the existing system (Kidde) as it is an expansion of the </w:t>
      </w:r>
      <w:proofErr w:type="spellStart"/>
      <w:r w:rsidRPr="00FC19C3">
        <w:rPr>
          <w:rFonts w:ascii="Calibri" w:hAnsi="Calibri" w:cs="Calibri"/>
          <w:color w:val="000000"/>
          <w:sz w:val="22"/>
          <w:szCs w:val="22"/>
        </w:rPr>
        <w:t>exisiting</w:t>
      </w:r>
      <w:proofErr w:type="spellEnd"/>
      <w:r w:rsidRPr="00FC19C3">
        <w:rPr>
          <w:rFonts w:ascii="Calibri" w:hAnsi="Calibri" w:cs="Calibri"/>
          <w:color w:val="000000"/>
          <w:sz w:val="22"/>
          <w:szCs w:val="22"/>
        </w:rPr>
        <w:t xml:space="preserve"> system. Datasheet to be provided with the proposal (system </w:t>
      </w:r>
      <w:proofErr w:type="spellStart"/>
      <w:r w:rsidRPr="00FC19C3">
        <w:rPr>
          <w:rFonts w:ascii="Calibri" w:hAnsi="Calibri" w:cs="Calibri"/>
          <w:color w:val="000000"/>
          <w:sz w:val="22"/>
          <w:szCs w:val="22"/>
        </w:rPr>
        <w:t>unclude</w:t>
      </w:r>
      <w:proofErr w:type="spellEnd"/>
      <w:r w:rsidRPr="00FC19C3">
        <w:rPr>
          <w:rFonts w:ascii="Calibri" w:hAnsi="Calibri" w:cs="Calibri"/>
          <w:color w:val="000000"/>
          <w:sz w:val="22"/>
          <w:szCs w:val="22"/>
        </w:rPr>
        <w:t xml:space="preserve"> all components such as panels, cylinders...)</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Supplier must check and confirm quality of isolation prior to the installation and final acceptance (integrity test execution) of the offered FM-200 fire suppression system including walls, doors, windows, grills…</w:t>
      </w:r>
      <w:proofErr w:type="spellStart"/>
      <w:r w:rsidRPr="00FC19C3">
        <w:rPr>
          <w:rFonts w:ascii="Calibri" w:hAnsi="Calibri" w:cs="Calibri"/>
          <w:color w:val="000000"/>
          <w:sz w:val="22"/>
          <w:szCs w:val="22"/>
        </w:rPr>
        <w:t>etc</w:t>
      </w:r>
      <w:proofErr w:type="spellEnd"/>
      <w:r w:rsidRPr="00FC19C3">
        <w:rPr>
          <w:rFonts w:ascii="Calibri" w:hAnsi="Calibri" w:cs="Calibri"/>
          <w:color w:val="000000"/>
          <w:sz w:val="22"/>
          <w:szCs w:val="22"/>
        </w:rPr>
        <w:t>, and conduct a pressure and leakage test to verify closure requirements and the integrity of design of the Fire Fighting System.</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Each ATS should have 3 inputs: EDL, Gen1, Gen</w:t>
      </w:r>
      <w:proofErr w:type="gramStart"/>
      <w:r w:rsidRPr="00FC19C3">
        <w:rPr>
          <w:rFonts w:ascii="Calibri" w:hAnsi="Calibri" w:cs="Calibri"/>
          <w:color w:val="000000"/>
          <w:sz w:val="22"/>
          <w:szCs w:val="22"/>
        </w:rPr>
        <w:t>2  and</w:t>
      </w:r>
      <w:proofErr w:type="gramEnd"/>
      <w:r w:rsidRPr="00FC19C3">
        <w:rPr>
          <w:rFonts w:ascii="Calibri" w:hAnsi="Calibri" w:cs="Calibri"/>
          <w:color w:val="000000"/>
          <w:sz w:val="22"/>
          <w:szCs w:val="22"/>
        </w:rPr>
        <w:t xml:space="preserve"> Microprocessor controlled</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proofErr w:type="gramStart"/>
      <w:r w:rsidRPr="00FC19C3">
        <w:rPr>
          <w:rFonts w:ascii="Calibri" w:hAnsi="Calibri" w:cs="Calibri"/>
          <w:color w:val="000000"/>
          <w:sz w:val="22"/>
          <w:szCs w:val="22"/>
        </w:rPr>
        <w:t>Each  UPS</w:t>
      </w:r>
      <w:proofErr w:type="gramEnd"/>
      <w:r w:rsidRPr="00FC19C3">
        <w:rPr>
          <w:rFonts w:ascii="Calibri" w:hAnsi="Calibri" w:cs="Calibri"/>
          <w:color w:val="000000"/>
          <w:sz w:val="22"/>
          <w:szCs w:val="22"/>
        </w:rPr>
        <w:t xml:space="preserve"> shall be equipped and connected with individual battery backup bank (or built in) properly sized for 15 minutes backup each at least. Calculation procedures to be submitted by the contractor</w:t>
      </w:r>
    </w:p>
    <w:p w:rsidR="00FC19C3" w:rsidRPr="00FC19C3" w:rsidRDefault="00FC19C3" w:rsidP="00FC19C3">
      <w:pPr>
        <w:pStyle w:val="ListParagraph"/>
        <w:numPr>
          <w:ilvl w:val="0"/>
          <w:numId w:val="8"/>
        </w:numPr>
        <w:jc w:val="both"/>
        <w:outlineLvl w:val="0"/>
        <w:rPr>
          <w:rFonts w:ascii="Calibri" w:hAnsi="Calibri" w:cs="Calibri"/>
          <w:color w:val="000000"/>
          <w:sz w:val="22"/>
          <w:szCs w:val="22"/>
        </w:rPr>
      </w:pPr>
      <w:r w:rsidRPr="00FC19C3">
        <w:rPr>
          <w:rFonts w:ascii="Calibri" w:hAnsi="Calibri" w:cs="Calibri"/>
          <w:color w:val="000000"/>
          <w:sz w:val="22"/>
          <w:szCs w:val="22"/>
        </w:rPr>
        <w:t xml:space="preserve">UPS's batteries shall be manufactured within max 6 months from purchase </w:t>
      </w:r>
      <w:proofErr w:type="spellStart"/>
      <w:proofErr w:type="gramStart"/>
      <w:r w:rsidRPr="00FC19C3">
        <w:rPr>
          <w:rFonts w:ascii="Calibri" w:hAnsi="Calibri" w:cs="Calibri"/>
          <w:color w:val="000000"/>
          <w:sz w:val="22"/>
          <w:szCs w:val="22"/>
        </w:rPr>
        <w:t>date.These</w:t>
      </w:r>
      <w:proofErr w:type="spellEnd"/>
      <w:proofErr w:type="gramEnd"/>
      <w:r w:rsidRPr="00FC19C3">
        <w:rPr>
          <w:rFonts w:ascii="Calibri" w:hAnsi="Calibri" w:cs="Calibri"/>
          <w:color w:val="000000"/>
          <w:sz w:val="22"/>
          <w:szCs w:val="22"/>
        </w:rPr>
        <w:t xml:space="preserve"> Batteries shall be Sealed Lead Acid high rate discharge, Valve regulated Gas Recombination, Maintenance free blocks.</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 xml:space="preserve">All of the provided equipment should be purchased by the bidder from </w:t>
      </w:r>
      <w:proofErr w:type="spellStart"/>
      <w:r w:rsidRPr="00FC19C3">
        <w:rPr>
          <w:rFonts w:ascii="Calibri" w:hAnsi="Calibri" w:cs="Calibri"/>
          <w:color w:val="000000"/>
          <w:sz w:val="22"/>
          <w:szCs w:val="22"/>
        </w:rPr>
        <w:t>licenced</w:t>
      </w:r>
      <w:proofErr w:type="spellEnd"/>
      <w:r w:rsidRPr="00FC19C3">
        <w:rPr>
          <w:rFonts w:ascii="Calibri" w:hAnsi="Calibri" w:cs="Calibri"/>
          <w:color w:val="000000"/>
          <w:sz w:val="22"/>
          <w:szCs w:val="22"/>
        </w:rPr>
        <w:t xml:space="preserve"> distributers in the </w:t>
      </w:r>
      <w:proofErr w:type="spellStart"/>
      <w:r w:rsidRPr="00FC19C3">
        <w:rPr>
          <w:rFonts w:ascii="Calibri" w:hAnsi="Calibri" w:cs="Calibri"/>
          <w:color w:val="000000"/>
          <w:sz w:val="22"/>
          <w:szCs w:val="22"/>
        </w:rPr>
        <w:t>lebanese</w:t>
      </w:r>
      <w:proofErr w:type="spellEnd"/>
      <w:r w:rsidRPr="00FC19C3">
        <w:rPr>
          <w:rFonts w:ascii="Calibri" w:hAnsi="Calibri" w:cs="Calibri"/>
          <w:color w:val="000000"/>
          <w:sz w:val="22"/>
          <w:szCs w:val="22"/>
        </w:rPr>
        <w:t xml:space="preserve"> market (datasheets to be provided)</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Dual power supply, variable speed (</w:t>
      </w:r>
      <w:proofErr w:type="gramStart"/>
      <w:r w:rsidRPr="00FC19C3">
        <w:rPr>
          <w:rFonts w:ascii="Calibri" w:hAnsi="Calibri" w:cs="Calibri"/>
          <w:color w:val="000000"/>
          <w:sz w:val="22"/>
          <w:szCs w:val="22"/>
        </w:rPr>
        <w:t>inverter)  Precision</w:t>
      </w:r>
      <w:proofErr w:type="gramEnd"/>
      <w:r w:rsidRPr="00FC19C3">
        <w:rPr>
          <w:rFonts w:ascii="Calibri" w:hAnsi="Calibri" w:cs="Calibri"/>
          <w:color w:val="000000"/>
          <w:sz w:val="22"/>
          <w:szCs w:val="22"/>
        </w:rPr>
        <w:t xml:space="preserve"> cooling units are only accepted (single package solution is not allowed) and The Split units shall be 5TR composed of an indoor unit with refrigerant circuit and an air cooled outdoor unit for application with R410 refrigerant as per appendix 1 (datasheets to be provided)</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All Cooling units shall be capable of operating efficiently at a vertical distance separating indoor and outdoor units of 27 meters and a total piping length of 50 meters between the evaporators and the condensers</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t>The Split units shall be 5TR composed of an indoor unit with refrigerant circuit and an air cooled outdoor unit for application with R410 refrigerant as per appendix 1 (datasheets to be provided)</w:t>
      </w:r>
    </w:p>
    <w:p w:rsidR="00FC19C3" w:rsidRPr="00FC19C3" w:rsidRDefault="00FC19C3" w:rsidP="00FC19C3">
      <w:pPr>
        <w:pStyle w:val="ListParagraph"/>
        <w:numPr>
          <w:ilvl w:val="0"/>
          <w:numId w:val="8"/>
        </w:numPr>
        <w:spacing w:after="120" w:line="276" w:lineRule="auto"/>
        <w:jc w:val="both"/>
        <w:rPr>
          <w:rFonts w:asciiTheme="minorBidi" w:hAnsiTheme="minorBidi" w:cstheme="minorBidi"/>
          <w:color w:val="000000" w:themeColor="text1"/>
        </w:rPr>
      </w:pPr>
      <w:r w:rsidRPr="00FC19C3">
        <w:rPr>
          <w:rFonts w:ascii="Calibri" w:hAnsi="Calibri" w:cs="Calibri"/>
          <w:color w:val="000000"/>
          <w:sz w:val="22"/>
          <w:szCs w:val="22"/>
        </w:rPr>
        <w:lastRenderedPageBreak/>
        <w:t xml:space="preserve">Supplied cooling units shall be mandatory </w:t>
      </w:r>
      <w:proofErr w:type="spellStart"/>
      <w:r w:rsidRPr="00FC19C3">
        <w:rPr>
          <w:rFonts w:ascii="Calibri" w:hAnsi="Calibri" w:cs="Calibri"/>
          <w:color w:val="000000"/>
          <w:sz w:val="22"/>
          <w:szCs w:val="22"/>
        </w:rPr>
        <w:t>suitale</w:t>
      </w:r>
      <w:proofErr w:type="spellEnd"/>
      <w:r w:rsidRPr="00FC19C3">
        <w:rPr>
          <w:rFonts w:ascii="Calibri" w:hAnsi="Calibri" w:cs="Calibri"/>
          <w:color w:val="000000"/>
          <w:sz w:val="22"/>
          <w:szCs w:val="22"/>
        </w:rPr>
        <w:t xml:space="preserve"> to smoothly operate even with a vertical </w:t>
      </w:r>
      <w:proofErr w:type="spellStart"/>
      <w:r w:rsidRPr="00FC19C3">
        <w:rPr>
          <w:rFonts w:ascii="Calibri" w:hAnsi="Calibri" w:cs="Calibri"/>
          <w:color w:val="000000"/>
          <w:sz w:val="22"/>
          <w:szCs w:val="22"/>
        </w:rPr>
        <w:t>sep</w:t>
      </w:r>
      <w:proofErr w:type="spellEnd"/>
      <w:r w:rsidRPr="00FC19C3">
        <w:rPr>
          <w:rFonts w:ascii="Calibri" w:hAnsi="Calibri" w:cs="Calibri"/>
          <w:color w:val="000000"/>
        </w:rPr>
        <w:t xml:space="preserve"> </w:t>
      </w:r>
      <w:r w:rsidRPr="00FC19C3">
        <w:rPr>
          <w:rFonts w:ascii="Calibri" w:hAnsi="Calibri" w:cs="Calibri"/>
          <w:color w:val="000000"/>
        </w:rPr>
        <w:t xml:space="preserve">All the obsolete cables dismantling (power, radio, data) in all the five sites is to be made by the contractor also in presence and support of MIC 2 staff. </w:t>
      </w:r>
      <w:r w:rsidRPr="00FC19C3">
        <w:rPr>
          <w:rFonts w:ascii="Calibri" w:hAnsi="Calibri" w:cs="Calibri"/>
          <w:color w:val="000000"/>
        </w:rPr>
        <w:br/>
      </w:r>
      <w:r w:rsidRPr="00FC19C3">
        <w:rPr>
          <w:rFonts w:ascii="Calibri" w:hAnsi="Calibri" w:cs="Calibri"/>
          <w:b/>
          <w:bCs/>
          <w:i/>
          <w:iCs/>
          <w:color w:val="FF0000"/>
        </w:rPr>
        <w:t>This is to note that this scope is very delicate and should be done with EXTREME care as will be working with LIVE network!</w:t>
      </w:r>
      <w:r w:rsidRPr="00FC19C3">
        <w:rPr>
          <w:rFonts w:ascii="Calibri" w:hAnsi="Calibri" w:cs="Calibri"/>
          <w:b/>
          <w:bCs/>
          <w:i/>
          <w:iCs/>
          <w:color w:val="FF0000"/>
        </w:rPr>
        <w:br/>
        <w:t>Work Should be done during OFF Peak Hours</w:t>
      </w:r>
      <w:r w:rsidRPr="00FC19C3">
        <w:rPr>
          <w:rFonts w:ascii="Calibri" w:hAnsi="Calibri" w:cs="Calibri"/>
          <w:b/>
          <w:bCs/>
          <w:i/>
          <w:iCs/>
          <w:color w:val="FF0000"/>
        </w:rPr>
        <w:br/>
        <w:t xml:space="preserve">Teams who </w:t>
      </w:r>
      <w:proofErr w:type="spellStart"/>
      <w:r w:rsidRPr="00FC19C3">
        <w:rPr>
          <w:rFonts w:ascii="Calibri" w:hAnsi="Calibri" w:cs="Calibri"/>
          <w:b/>
          <w:bCs/>
          <w:i/>
          <w:iCs/>
          <w:color w:val="FF0000"/>
        </w:rPr>
        <w:t>sould</w:t>
      </w:r>
      <w:proofErr w:type="spellEnd"/>
      <w:r w:rsidRPr="00FC19C3">
        <w:rPr>
          <w:rFonts w:ascii="Calibri" w:hAnsi="Calibri" w:cs="Calibri"/>
          <w:b/>
          <w:bCs/>
          <w:i/>
          <w:iCs/>
          <w:color w:val="FF0000"/>
        </w:rPr>
        <w:t xml:space="preserve"> work MUST have expertise with cabling systems in Data </w:t>
      </w:r>
      <w:proofErr w:type="spellStart"/>
      <w:r w:rsidRPr="00FC19C3">
        <w:rPr>
          <w:rFonts w:ascii="Calibri" w:hAnsi="Calibri" w:cs="Calibri"/>
          <w:b/>
          <w:bCs/>
          <w:i/>
          <w:iCs/>
          <w:color w:val="FF0000"/>
        </w:rPr>
        <w:t>Centers.</w:t>
      </w:r>
      <w:r w:rsidRPr="00FC19C3">
        <w:rPr>
          <w:rFonts w:ascii="Calibri" w:hAnsi="Calibri" w:cs="Calibri"/>
          <w:color w:val="000000"/>
          <w:sz w:val="22"/>
          <w:szCs w:val="22"/>
        </w:rPr>
        <w:t>arating</w:t>
      </w:r>
      <w:proofErr w:type="spellEnd"/>
      <w:r w:rsidRPr="00FC19C3">
        <w:rPr>
          <w:rFonts w:ascii="Calibri" w:hAnsi="Calibri" w:cs="Calibri"/>
          <w:color w:val="000000"/>
          <w:sz w:val="22"/>
          <w:szCs w:val="22"/>
        </w:rPr>
        <w:t xml:space="preserve"> distance between the indoor and outdoor unit of more than 25m</w:t>
      </w:r>
    </w:p>
    <w:p w:rsidR="00FC19C3" w:rsidRPr="00FC19C3" w:rsidRDefault="00FC19C3" w:rsidP="00FC19C3">
      <w:pPr>
        <w:pStyle w:val="ListParagraph"/>
        <w:spacing w:after="120" w:line="276" w:lineRule="auto"/>
        <w:jc w:val="both"/>
        <w:rPr>
          <w:rFonts w:asciiTheme="minorBidi" w:hAnsiTheme="minorBidi" w:cstheme="minorBidi"/>
          <w:color w:val="000000" w:themeColor="text1"/>
        </w:rPr>
      </w:pPr>
      <w:bookmarkStart w:id="2" w:name="_GoBack"/>
      <w:bookmarkEnd w:id="2"/>
    </w:p>
    <w:p w:rsidR="00FC19C3" w:rsidRPr="00E20EDB" w:rsidRDefault="00FC19C3" w:rsidP="00D659F6">
      <w:pPr>
        <w:spacing w:after="120" w:line="276" w:lineRule="auto"/>
        <w:jc w:val="both"/>
        <w:rPr>
          <w:rFonts w:asciiTheme="minorBidi" w:hAnsiTheme="minorBidi" w:cstheme="minorBidi"/>
          <w:color w:val="000000" w:themeColor="text1"/>
          <w:sz w:val="24"/>
          <w:szCs w:val="24"/>
        </w:rPr>
      </w:pPr>
    </w:p>
    <w:p w:rsidR="00D61561" w:rsidRDefault="00D61561"/>
    <w:sectPr w:rsidR="00D61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0D53"/>
    <w:multiLevelType w:val="multilevel"/>
    <w:tmpl w:val="40068A0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BEA1605"/>
    <w:multiLevelType w:val="hybridMultilevel"/>
    <w:tmpl w:val="0204A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F0D0C"/>
    <w:multiLevelType w:val="multilevel"/>
    <w:tmpl w:val="9F6A1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C16D8"/>
    <w:multiLevelType w:val="hybridMultilevel"/>
    <w:tmpl w:val="29DC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C5C01"/>
    <w:multiLevelType w:val="multilevel"/>
    <w:tmpl w:val="C03E85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C7C4CCD"/>
    <w:multiLevelType w:val="multilevel"/>
    <w:tmpl w:val="40068A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88B3607"/>
    <w:multiLevelType w:val="hybridMultilevel"/>
    <w:tmpl w:val="B72C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2A7860"/>
    <w:multiLevelType w:val="multilevel"/>
    <w:tmpl w:val="732CC4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599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7"/>
  </w:num>
  <w:num w:numId="3">
    <w:abstractNumId w:val="2"/>
  </w:num>
  <w:num w:numId="4">
    <w:abstractNumId w:val="5"/>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F6"/>
    <w:rsid w:val="00543FCD"/>
    <w:rsid w:val="00590E9B"/>
    <w:rsid w:val="00707E2A"/>
    <w:rsid w:val="00D61561"/>
    <w:rsid w:val="00D659F6"/>
    <w:rsid w:val="00D94D87"/>
    <w:rsid w:val="00FC19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73E0"/>
  <w15:chartTrackingRefBased/>
  <w15:docId w15:val="{BDF4510F-35FA-4A3B-99D7-4195418B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9F6"/>
    <w:pPr>
      <w:spacing w:after="0" w:line="240" w:lineRule="auto"/>
    </w:pPr>
    <w:rPr>
      <w:rFonts w:ascii="Times New Roman" w:eastAsia="Times New Roman" w:hAnsi="Times New Roman" w:cs="Times New Roman"/>
      <w:sz w:val="20"/>
      <w:szCs w:val="20"/>
    </w:rPr>
  </w:style>
  <w:style w:type="paragraph" w:styleId="Heading1">
    <w:name w:val="heading 1"/>
    <w:aliases w:val="h1,Head 1 (Chapter heading),1,app heading 1,l1,H1,Heading 2-SOW,R1,H11,Level 1 Topic Heading,E1,Chapter,Lev 1,hd1,AST Section heading,Heading One,Heading A"/>
    <w:basedOn w:val="Normal"/>
    <w:next w:val="Normal"/>
    <w:link w:val="Heading1Char"/>
    <w:uiPriority w:val="9"/>
    <w:qFormat/>
    <w:rsid w:val="00D659F6"/>
    <w:pPr>
      <w:numPr>
        <w:numId w:val="2"/>
      </w:numPr>
      <w:spacing w:before="660" w:after="240" w:line="276" w:lineRule="auto"/>
      <w:contextualSpacing/>
      <w:jc w:val="both"/>
      <w:outlineLvl w:val="0"/>
    </w:pPr>
    <w:rPr>
      <w:rFonts w:asciiTheme="minorBidi" w:eastAsiaTheme="majorEastAsia" w:hAnsiTheme="minorBidi" w:cstheme="minorBidi"/>
      <w:b/>
      <w:bCs/>
      <w:smallCaps/>
      <w:color w:val="2F5496" w:themeColor="accent5" w:themeShade="BF"/>
      <w:kern w:val="32"/>
      <w:sz w:val="36"/>
      <w:szCs w:val="36"/>
    </w:rPr>
  </w:style>
  <w:style w:type="paragraph" w:styleId="Heading2">
    <w:name w:val="heading 2"/>
    <w:aliases w:val="h2,l2,list 2,list 2,heading 2TOC,Head 2,List level 2,2,Header 2,PA Major Section,Major Section,orderpara1,H2,Head2A,R2,heading 2,H21,Level 2 Topic Heading,Heading 2 + Numbering,H22,H211,H23,H212,H221,H2111,H24,H213,H222,H2112,H231,H2121,H2211"/>
    <w:basedOn w:val="Normal"/>
    <w:next w:val="Normal"/>
    <w:link w:val="Heading2Char"/>
    <w:uiPriority w:val="9"/>
    <w:unhideWhenUsed/>
    <w:qFormat/>
    <w:rsid w:val="00D659F6"/>
    <w:pPr>
      <w:keepNext/>
      <w:numPr>
        <w:ilvl w:val="1"/>
        <w:numId w:val="2"/>
      </w:numPr>
      <w:spacing w:before="240" w:after="240"/>
      <w:outlineLvl w:val="1"/>
    </w:pPr>
    <w:rPr>
      <w:rFonts w:asciiTheme="majorBidi" w:eastAsiaTheme="majorEastAsia" w:hAnsiTheme="majorBidi" w:cstheme="majorBidi"/>
      <w:b/>
      <w:bCs/>
      <w:i/>
      <w:iCs/>
      <w:sz w:val="28"/>
      <w:szCs w:val="28"/>
    </w:rPr>
  </w:style>
  <w:style w:type="paragraph" w:styleId="Heading3">
    <w:name w:val="heading 3"/>
    <w:aliases w:val="3,orderpara2,h3,H3,Level 3 Topic Heading,Lev 3,head3,AST Heading 1.1.1,Heading Three,Heading 3 Char1,Heading 3 Char Char,H31 Char,h31 Char,h32 Char,Para3 Char,(Alt+3) Char,(Alt+3)1 Char,(Alt+3)2 Char,(Alt+3)3 Char,(Alt+3)4 Char,(Alt+3)5 Char"/>
    <w:basedOn w:val="Normal"/>
    <w:next w:val="Normal"/>
    <w:link w:val="Heading3Char"/>
    <w:unhideWhenUsed/>
    <w:qFormat/>
    <w:rsid w:val="00D659F6"/>
    <w:pPr>
      <w:keepNext/>
      <w:numPr>
        <w:ilvl w:val="2"/>
        <w:numId w:val="2"/>
      </w:numPr>
      <w:spacing w:before="240" w:after="60"/>
      <w:outlineLvl w:val="2"/>
    </w:pPr>
    <w:rPr>
      <w:rFonts w:ascii="Arial" w:eastAsiaTheme="majorEastAsia" w:hAnsi="Arial" w:cstheme="majorBidi"/>
      <w:bCs/>
      <w:sz w:val="24"/>
      <w:szCs w:val="26"/>
    </w:rPr>
  </w:style>
  <w:style w:type="paragraph" w:styleId="Heading4">
    <w:name w:val="heading 4"/>
    <w:aliases w:val="h4"/>
    <w:basedOn w:val="Normal"/>
    <w:next w:val="Normal"/>
    <w:link w:val="Heading4Char"/>
    <w:unhideWhenUsed/>
    <w:qFormat/>
    <w:rsid w:val="00D659F6"/>
    <w:pPr>
      <w:keepNext/>
      <w:numPr>
        <w:ilvl w:val="3"/>
        <w:numId w:val="2"/>
      </w:numPr>
      <w:spacing w:before="240" w:after="60"/>
      <w:ind w:left="1728"/>
      <w:outlineLvl w:val="3"/>
    </w:pPr>
    <w:rPr>
      <w:rFonts w:ascii="Arial" w:eastAsiaTheme="minorEastAsia" w:hAnsi="Arial" w:cstheme="minorBidi"/>
      <w:sz w:val="24"/>
      <w:szCs w:val="28"/>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uiPriority w:val="9"/>
    <w:unhideWhenUsed/>
    <w:qFormat/>
    <w:rsid w:val="00D659F6"/>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Lev 6"/>
    <w:basedOn w:val="Normal"/>
    <w:next w:val="Normal"/>
    <w:link w:val="Heading6Char"/>
    <w:uiPriority w:val="9"/>
    <w:qFormat/>
    <w:rsid w:val="00D659F6"/>
    <w:pPr>
      <w:numPr>
        <w:ilvl w:val="5"/>
        <w:numId w:val="2"/>
      </w:numPr>
      <w:spacing w:before="240" w:after="60"/>
      <w:outlineLvl w:val="5"/>
    </w:pPr>
    <w:rPr>
      <w:b/>
      <w:bCs/>
      <w:sz w:val="22"/>
      <w:szCs w:val="22"/>
    </w:rPr>
  </w:style>
  <w:style w:type="paragraph" w:styleId="Heading7">
    <w:name w:val="heading 7"/>
    <w:aliases w:val="Lev 7"/>
    <w:basedOn w:val="Normal"/>
    <w:next w:val="Normal"/>
    <w:link w:val="Heading7Char"/>
    <w:uiPriority w:val="9"/>
    <w:unhideWhenUsed/>
    <w:qFormat/>
    <w:rsid w:val="00D659F6"/>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aliases w:val="Annex,Appendix,Lev 8"/>
    <w:basedOn w:val="Normal"/>
    <w:next w:val="Normal"/>
    <w:link w:val="Heading8Char"/>
    <w:uiPriority w:val="9"/>
    <w:unhideWhenUsed/>
    <w:qFormat/>
    <w:rsid w:val="00D659F6"/>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aliases w:val="Annex1, Appen 1,Appen 1,Lev 9,Body text indent bulleted 2"/>
    <w:basedOn w:val="Normal"/>
    <w:next w:val="Normal"/>
    <w:link w:val="Heading9Char"/>
    <w:uiPriority w:val="9"/>
    <w:unhideWhenUsed/>
    <w:qFormat/>
    <w:rsid w:val="00D659F6"/>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 1 (Chapter heading) Char,1 Char,app heading 1 Char,l1 Char,H1 Char,Heading 2-SOW Char,R1 Char,H11 Char,Level 1 Topic Heading Char,E1 Char,Chapter Char,Lev 1 Char,hd1 Char,AST Section heading Char,Heading One Char"/>
    <w:basedOn w:val="DefaultParagraphFont"/>
    <w:link w:val="Heading1"/>
    <w:uiPriority w:val="9"/>
    <w:rsid w:val="00D659F6"/>
    <w:rPr>
      <w:rFonts w:asciiTheme="minorBidi" w:eastAsiaTheme="majorEastAsia" w:hAnsiTheme="minorBidi"/>
      <w:b/>
      <w:bCs/>
      <w:smallCaps/>
      <w:color w:val="2F5496" w:themeColor="accent5" w:themeShade="BF"/>
      <w:kern w:val="32"/>
      <w:sz w:val="36"/>
      <w:szCs w:val="36"/>
    </w:rPr>
  </w:style>
  <w:style w:type="character" w:customStyle="1" w:styleId="Heading2Char">
    <w:name w:val="Heading 2 Char"/>
    <w:aliases w:val="h2 Char,l2 Char,list 2 Char,list 2 Char,heading 2TOC Char,Head 2 Char,List level 2 Char,2 Char,Header 2 Char,PA Major Section Char,Major Section Char,orderpara1 Char,H2 Char,Head2A Char,R2 Char,heading 2 Char,H21 Char,H22 Char,H211 Char"/>
    <w:basedOn w:val="DefaultParagraphFont"/>
    <w:link w:val="Heading2"/>
    <w:uiPriority w:val="9"/>
    <w:rsid w:val="00D659F6"/>
    <w:rPr>
      <w:rFonts w:asciiTheme="majorBidi" w:eastAsiaTheme="majorEastAsia" w:hAnsiTheme="majorBidi" w:cstheme="majorBidi"/>
      <w:b/>
      <w:bCs/>
      <w:i/>
      <w:iCs/>
      <w:sz w:val="28"/>
      <w:szCs w:val="28"/>
    </w:rPr>
  </w:style>
  <w:style w:type="character" w:customStyle="1" w:styleId="Heading3Char">
    <w:name w:val="Heading 3 Char"/>
    <w:aliases w:val="3 Char,orderpara2 Char,h3 Char,H3 Char,Level 3 Topic Heading Char,Lev 3 Char,head3 Char,AST Heading 1.1.1 Char,Heading Three Char,Heading 3 Char1 Char,Heading 3 Char Char Char,H31 Char Char,h31 Char Char,h32 Char Char,Para3 Char Char"/>
    <w:basedOn w:val="DefaultParagraphFont"/>
    <w:link w:val="Heading3"/>
    <w:rsid w:val="00D659F6"/>
    <w:rPr>
      <w:rFonts w:ascii="Arial" w:eastAsiaTheme="majorEastAsia" w:hAnsi="Arial" w:cstheme="majorBidi"/>
      <w:bCs/>
      <w:sz w:val="24"/>
      <w:szCs w:val="26"/>
    </w:rPr>
  </w:style>
  <w:style w:type="character" w:customStyle="1" w:styleId="Heading4Char">
    <w:name w:val="Heading 4 Char"/>
    <w:aliases w:val="h4 Char"/>
    <w:basedOn w:val="DefaultParagraphFont"/>
    <w:link w:val="Heading4"/>
    <w:rsid w:val="00D659F6"/>
    <w:rPr>
      <w:rFonts w:ascii="Arial" w:eastAsiaTheme="minorEastAsia" w:hAnsi="Arial"/>
      <w:sz w:val="24"/>
      <w:szCs w:val="28"/>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rsid w:val="00D659F6"/>
    <w:rPr>
      <w:rFonts w:eastAsiaTheme="minorEastAsia"/>
      <w:b/>
      <w:bCs/>
      <w:i/>
      <w:iCs/>
      <w:sz w:val="26"/>
      <w:szCs w:val="26"/>
    </w:rPr>
  </w:style>
  <w:style w:type="character" w:customStyle="1" w:styleId="Heading6Char">
    <w:name w:val="Heading 6 Char"/>
    <w:aliases w:val="Lev 6 Char"/>
    <w:basedOn w:val="DefaultParagraphFont"/>
    <w:link w:val="Heading6"/>
    <w:uiPriority w:val="9"/>
    <w:rsid w:val="00D659F6"/>
    <w:rPr>
      <w:rFonts w:ascii="Times New Roman" w:eastAsia="Times New Roman" w:hAnsi="Times New Roman" w:cs="Times New Roman"/>
      <w:b/>
      <w:bCs/>
    </w:rPr>
  </w:style>
  <w:style w:type="character" w:customStyle="1" w:styleId="Heading7Char">
    <w:name w:val="Heading 7 Char"/>
    <w:aliases w:val="Lev 7 Char"/>
    <w:basedOn w:val="DefaultParagraphFont"/>
    <w:link w:val="Heading7"/>
    <w:uiPriority w:val="9"/>
    <w:rsid w:val="00D659F6"/>
    <w:rPr>
      <w:rFonts w:eastAsiaTheme="minorEastAsia"/>
      <w:sz w:val="24"/>
      <w:szCs w:val="24"/>
    </w:rPr>
  </w:style>
  <w:style w:type="character" w:customStyle="1" w:styleId="Heading8Char">
    <w:name w:val="Heading 8 Char"/>
    <w:aliases w:val="Annex Char,Appendix Char,Lev 8 Char"/>
    <w:basedOn w:val="DefaultParagraphFont"/>
    <w:link w:val="Heading8"/>
    <w:uiPriority w:val="9"/>
    <w:rsid w:val="00D659F6"/>
    <w:rPr>
      <w:rFonts w:eastAsiaTheme="minorEastAsia"/>
      <w:i/>
      <w:iCs/>
      <w:sz w:val="24"/>
      <w:szCs w:val="24"/>
    </w:rPr>
  </w:style>
  <w:style w:type="character" w:customStyle="1" w:styleId="Heading9Char">
    <w:name w:val="Heading 9 Char"/>
    <w:aliases w:val="Annex1 Char, Appen 1 Char,Appen 1 Char,Lev 9 Char,Body text indent bulleted 2 Char"/>
    <w:basedOn w:val="DefaultParagraphFont"/>
    <w:link w:val="Heading9"/>
    <w:uiPriority w:val="9"/>
    <w:rsid w:val="00D659F6"/>
    <w:rPr>
      <w:rFonts w:asciiTheme="majorHAnsi" w:eastAsiaTheme="majorEastAsia" w:hAnsiTheme="majorHAnsi" w:cstheme="majorBidi"/>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D659F6"/>
    <w:pPr>
      <w:ind w:left="720"/>
      <w:contextualSpacing/>
    </w:pPr>
    <w:rPr>
      <w:rFonts w:ascii="Arial" w:hAnsi="Arial"/>
      <w:sz w:val="24"/>
      <w:szCs w:val="24"/>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rsid w:val="00D659F6"/>
    <w:rPr>
      <w:rFonts w:ascii="Arial" w:eastAsia="Times New Roman" w:hAnsi="Arial" w:cs="Times New Roman"/>
      <w:sz w:val="24"/>
      <w:szCs w:val="24"/>
    </w:rPr>
  </w:style>
  <w:style w:type="paragraph" w:styleId="NormalWeb">
    <w:name w:val="Normal (Web)"/>
    <w:basedOn w:val="Normal"/>
    <w:uiPriority w:val="99"/>
    <w:semiHidden/>
    <w:unhideWhenUsed/>
    <w:rsid w:val="00D659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Rabih Saab</dc:creator>
  <cp:keywords/>
  <dc:description/>
  <cp:lastModifiedBy>Rabih Saab</cp:lastModifiedBy>
  <cp:revision>2</cp:revision>
  <dcterms:created xsi:type="dcterms:W3CDTF">2026-01-30T08:49:00Z</dcterms:created>
  <dcterms:modified xsi:type="dcterms:W3CDTF">2026-01-30T08:49:00Z</dcterms:modified>
</cp:coreProperties>
</file>