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61F6E68" w:rsidR="00B235FD" w:rsidRPr="00027D3B" w:rsidRDefault="00996711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7975A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174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834E8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B686239" w:rsidR="00B235FD" w:rsidRPr="00027D3B" w:rsidRDefault="007975A7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7975A7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أشغال غبّ الطلب لإصلاح الأعطال الطارئة على خطوط التوتر العالي ٦٦ ك.ف. العائدة للمصلحة الوطنية لنهر الليطاني لعام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FEAAA7" w14:textId="77777777" w:rsidR="007975A7" w:rsidRPr="007975A7" w:rsidRDefault="007975A7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975A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إن الغاية من هذا الالتزام هي تنفيذ أشغال غبّ الطلب لإصلاح الأعطال الطارئة على خطوط التوتر العالي ٦٦ ك.ف. العائدة للمصلحة الوطنية لنهر الليطاني لعام </w:t>
            </w:r>
            <w:r w:rsidRPr="007975A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2026</w:t>
            </w:r>
            <w:r w:rsidRPr="007975A7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  <w:r w:rsidRPr="007975A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7975A7">
              <w:rPr>
                <w:rFonts w:ascii="Simplified Arabic" w:hAnsi="Simplified Arabic" w:cs="Simplified Arabic"/>
                <w:sz w:val="26"/>
                <w:szCs w:val="26"/>
                <w:rtl/>
              </w:rPr>
              <w:t>تقسم هذه الأشغال على خطوط النقل التالية:</w:t>
            </w:r>
          </w:p>
          <w:p w14:paraId="56E58C07" w14:textId="77777777" w:rsidR="007975A7" w:rsidRPr="007975A7" w:rsidRDefault="007975A7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975A7">
              <w:rPr>
                <w:rFonts w:ascii="Simplified Arabic" w:hAnsi="Simplified Arabic" w:cs="Simplified Arabic"/>
                <w:sz w:val="26"/>
                <w:szCs w:val="26"/>
                <w:rtl/>
              </w:rPr>
              <w:t>- خط أولي – جون : فرع واحد، طول 7,5 كلم، عدد الأعمدة ١٩.</w:t>
            </w:r>
          </w:p>
          <w:p w14:paraId="3F39CDB2" w14:textId="77777777" w:rsidR="007975A7" w:rsidRPr="007975A7" w:rsidRDefault="007975A7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975A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- خط أولي – مركبة : فرع واحد، طول ١٧,٥ كلم، عدد الأعمدة ٥٥. </w:t>
            </w:r>
          </w:p>
          <w:p w14:paraId="279507BF" w14:textId="77777777" w:rsidR="007975A7" w:rsidRPr="007975A7" w:rsidRDefault="007975A7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975A7">
              <w:rPr>
                <w:rFonts w:ascii="Simplified Arabic" w:hAnsi="Simplified Arabic" w:cs="Simplified Arabic"/>
                <w:sz w:val="26"/>
                <w:szCs w:val="26"/>
                <w:rtl/>
              </w:rPr>
              <w:t>- خطي أولي – جمهور : فرعين، طول ٣٢ كلم، عدد الأعمدة ٧٣.</w:t>
            </w:r>
          </w:p>
          <w:p w14:paraId="547B8E16" w14:textId="1B56FB50" w:rsidR="00996711" w:rsidRPr="00027D3B" w:rsidRDefault="007975A7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7975A7">
              <w:rPr>
                <w:rFonts w:ascii="Simplified Arabic" w:hAnsi="Simplified Arabic" w:cs="Simplified Arabic"/>
                <w:sz w:val="26"/>
                <w:szCs w:val="26"/>
                <w:rtl/>
              </w:rPr>
              <w:t>- خطي أولي – كفرحيم : فرعين، طول 12,5 كلم، عدد الأعمدة ٣٠.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5AB95FB6" w:rsidR="00B235FD" w:rsidRPr="00027D3B" w:rsidRDefault="007975A7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7975A7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مناقصة عمومية ضمن اتفاق اطاري على اساس تقديم اسعار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60814A1F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</w:t>
            </w:r>
            <w:bookmarkStart w:id="0" w:name="_GoBack"/>
            <w:bookmarkEnd w:id="0"/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p w14:paraId="72703907" w14:textId="77777777" w:rsidR="00184CFA" w:rsidRPr="003A68BD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16"/>
          <w:szCs w:val="16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lastRenderedPageBreak/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4AAD9FAD" w:rsidR="00027D3B" w:rsidRPr="00027D3B" w:rsidRDefault="00027D3B" w:rsidP="007975A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7975A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32B65ADD" w:rsidR="007B6BDC" w:rsidRPr="00027D3B" w:rsidRDefault="007B6BDC" w:rsidP="007975A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7975A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7975A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7975A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03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7975A7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368146F0" w:rsidR="007B6BDC" w:rsidRPr="00027D3B" w:rsidRDefault="007975A7" w:rsidP="007975A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17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03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32737067" w:rsidR="007B6BDC" w:rsidRPr="00027D3B" w:rsidRDefault="007975A7" w:rsidP="003A68B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تم تخفيض مدة الإعلان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4E5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4E5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354E5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A68BD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975A7"/>
    <w:rsid w:val="007B63D1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7052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E72B8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22</cp:revision>
  <cp:lastPrinted>2026-02-02T08:31:00Z</cp:lastPrinted>
  <dcterms:created xsi:type="dcterms:W3CDTF">2024-08-14T07:54:00Z</dcterms:created>
  <dcterms:modified xsi:type="dcterms:W3CDTF">2026-02-02T08:32:00Z</dcterms:modified>
</cp:coreProperties>
</file>