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8ADA" w14:textId="77777777" w:rsidR="000814D1" w:rsidRPr="00C54C84" w:rsidRDefault="000814D1" w:rsidP="00C54C84">
      <w:pPr>
        <w:rPr>
          <w:rFonts w:ascii="Calibri" w:hAnsi="Calibri" w:cs="Calibri"/>
          <w:b/>
          <w:bCs/>
          <w:sz w:val="20"/>
          <w:szCs w:val="20"/>
        </w:rPr>
      </w:pPr>
      <w:r w:rsidRPr="00C54C84">
        <w:rPr>
          <w:rFonts w:ascii="Calibri" w:hAnsi="Calibri" w:cs="Calibri"/>
          <w:b/>
          <w:bCs/>
          <w:sz w:val="20"/>
          <w:szCs w:val="20"/>
        </w:rPr>
        <w:t>SERVICE PARTNERSHIP AGREEMENT: OUTBOUND CALLING PLATFORM</w:t>
      </w:r>
    </w:p>
    <w:p w14:paraId="4DAFEAD7" w14:textId="3D1C3641" w:rsidR="0075336E" w:rsidRPr="00C54C84" w:rsidRDefault="0075336E" w:rsidP="00D3696B">
      <w:pPr>
        <w:ind w:right="2"/>
        <w:jc w:val="both"/>
        <w:rPr>
          <w:rFonts w:ascii="Calibri" w:eastAsia="Book Antiqua" w:hAnsi="Calibri" w:cs="Calibri"/>
          <w:sz w:val="20"/>
          <w:szCs w:val="20"/>
        </w:rPr>
      </w:pPr>
      <w:r w:rsidRPr="00C54C84">
        <w:rPr>
          <w:rFonts w:ascii="Calibri" w:eastAsia="Book Antiqua" w:hAnsi="Calibri" w:cs="Calibri"/>
          <w:sz w:val="20"/>
          <w:szCs w:val="20"/>
        </w:rPr>
        <w:t xml:space="preserve">This </w:t>
      </w:r>
      <w:r w:rsidRPr="00C54C84">
        <w:rPr>
          <w:rFonts w:ascii="Calibri" w:hAnsi="Calibri" w:cs="Calibri"/>
          <w:b/>
          <w:bCs/>
          <w:sz w:val="20"/>
          <w:szCs w:val="20"/>
        </w:rPr>
        <w:t>AGREEMENT</w:t>
      </w:r>
      <w:r w:rsidRPr="00C54C84">
        <w:rPr>
          <w:rFonts w:ascii="Calibri" w:hAnsi="Calibri" w:cs="Calibri"/>
          <w:sz w:val="20"/>
          <w:szCs w:val="20"/>
        </w:rPr>
        <w:t xml:space="preserve"> </w:t>
      </w:r>
      <w:r w:rsidRPr="00C54C84">
        <w:rPr>
          <w:rFonts w:ascii="Calibri" w:eastAsia="Book Antiqua" w:hAnsi="Calibri" w:cs="Calibri"/>
          <w:sz w:val="20"/>
          <w:szCs w:val="20"/>
        </w:rPr>
        <w:t>(Hereinafter referred to as the “</w:t>
      </w:r>
      <w:r w:rsidRPr="00C54C84">
        <w:rPr>
          <w:rFonts w:ascii="Calibri" w:eastAsia="Book Antiqua" w:hAnsi="Calibri" w:cs="Calibri"/>
          <w:b/>
          <w:sz w:val="20"/>
          <w:szCs w:val="20"/>
        </w:rPr>
        <w:t>Contract</w:t>
      </w:r>
      <w:r w:rsidRPr="00C54C84">
        <w:rPr>
          <w:rFonts w:ascii="Calibri" w:eastAsia="Book Antiqua" w:hAnsi="Calibri" w:cs="Calibri"/>
          <w:sz w:val="20"/>
          <w:szCs w:val="20"/>
        </w:rPr>
        <w:t>”) is entered into on …………………………………. …</w:t>
      </w:r>
      <w:proofErr w:type="gramStart"/>
      <w:r w:rsidRPr="00C54C84">
        <w:rPr>
          <w:rFonts w:ascii="Calibri" w:eastAsia="Book Antiqua" w:hAnsi="Calibri" w:cs="Calibri"/>
          <w:sz w:val="20"/>
          <w:szCs w:val="20"/>
        </w:rPr>
        <w:t>….(</w:t>
      </w:r>
      <w:proofErr w:type="gramEnd"/>
      <w:r w:rsidRPr="00C54C84">
        <w:rPr>
          <w:rFonts w:ascii="Calibri" w:eastAsia="Book Antiqua" w:hAnsi="Calibri" w:cs="Calibri"/>
          <w:sz w:val="20"/>
          <w:szCs w:val="20"/>
        </w:rPr>
        <w:t>“</w:t>
      </w:r>
      <w:r w:rsidRPr="00C54C84">
        <w:rPr>
          <w:rFonts w:ascii="Calibri" w:eastAsia="Book Antiqua" w:hAnsi="Calibri" w:cs="Calibri"/>
          <w:b/>
          <w:sz w:val="20"/>
          <w:szCs w:val="20"/>
        </w:rPr>
        <w:t>Effective Date</w:t>
      </w:r>
      <w:r w:rsidRPr="00C54C84">
        <w:rPr>
          <w:rFonts w:ascii="Calibri" w:eastAsia="Book Antiqua" w:hAnsi="Calibri" w:cs="Calibri"/>
          <w:sz w:val="20"/>
          <w:szCs w:val="20"/>
        </w:rPr>
        <w:t>”) by and between the undersigned:</w:t>
      </w:r>
    </w:p>
    <w:p w14:paraId="11B451B9" w14:textId="77777777" w:rsidR="0075336E" w:rsidRPr="00C54C84" w:rsidRDefault="0075336E" w:rsidP="00C54C84">
      <w:pPr>
        <w:rPr>
          <w:rFonts w:ascii="Calibri" w:hAnsi="Calibri" w:cs="Calibri"/>
          <w:sz w:val="20"/>
          <w:szCs w:val="20"/>
        </w:rPr>
      </w:pPr>
    </w:p>
    <w:p w14:paraId="373A0BBE" w14:textId="77777777" w:rsidR="000814D1" w:rsidRPr="00C54C84" w:rsidRDefault="000814D1" w:rsidP="00C54C84">
      <w:pPr>
        <w:rPr>
          <w:rFonts w:ascii="Calibri" w:hAnsi="Calibri" w:cs="Calibri"/>
          <w:sz w:val="20"/>
          <w:szCs w:val="20"/>
        </w:rPr>
      </w:pPr>
      <w:r w:rsidRPr="00C54C84">
        <w:rPr>
          <w:rFonts w:ascii="Calibri" w:hAnsi="Calibri" w:cs="Calibri"/>
          <w:b/>
          <w:bCs/>
          <w:sz w:val="20"/>
          <w:szCs w:val="20"/>
        </w:rPr>
        <w:t>BETWEEN:</w:t>
      </w:r>
    </w:p>
    <w:p w14:paraId="48E15C6D" w14:textId="475ED394" w:rsidR="000814D1" w:rsidRPr="00C54C84" w:rsidRDefault="000E1058" w:rsidP="00D3696B">
      <w:pPr>
        <w:jc w:val="both"/>
        <w:rPr>
          <w:rFonts w:ascii="Calibri" w:hAnsi="Calibri" w:cs="Calibri"/>
          <w:sz w:val="20"/>
          <w:szCs w:val="20"/>
        </w:rPr>
      </w:pPr>
      <w:r w:rsidRPr="00C54C84">
        <w:rPr>
          <w:rFonts w:ascii="Calibri" w:hAnsi="Calibri" w:cs="Calibri"/>
          <w:b/>
          <w:bCs/>
          <w:sz w:val="20"/>
          <w:szCs w:val="20"/>
        </w:rPr>
        <w:t>X</w:t>
      </w:r>
      <w:r w:rsidR="000814D1" w:rsidRPr="00C54C84">
        <w:rPr>
          <w:rFonts w:ascii="Calibri" w:hAnsi="Calibri" w:cs="Calibri"/>
          <w:sz w:val="20"/>
          <w:szCs w:val="20"/>
        </w:rPr>
        <w:t xml:space="preserve">, (the </w:t>
      </w:r>
      <w:r w:rsidR="000814D1" w:rsidRPr="00C54C84">
        <w:rPr>
          <w:rFonts w:ascii="Calibri" w:hAnsi="Calibri" w:cs="Calibri"/>
          <w:b/>
          <w:bCs/>
          <w:sz w:val="20"/>
          <w:szCs w:val="20"/>
        </w:rPr>
        <w:t>"Provider"</w:t>
      </w:r>
      <w:r w:rsidR="000814D1" w:rsidRPr="00C54C84">
        <w:rPr>
          <w:rFonts w:ascii="Calibri" w:hAnsi="Calibri" w:cs="Calibri"/>
          <w:sz w:val="20"/>
          <w:szCs w:val="20"/>
        </w:rPr>
        <w:t xml:space="preserve">), </w:t>
      </w:r>
      <w:r w:rsidR="0029778A" w:rsidRPr="00C54C84">
        <w:rPr>
          <w:rFonts w:ascii="Calibri" w:hAnsi="Calibri" w:cs="Calibri"/>
          <w:sz w:val="20"/>
          <w:szCs w:val="20"/>
        </w:rPr>
        <w:t xml:space="preserve">a </w:t>
      </w:r>
      <w:r w:rsidR="005266ED" w:rsidRPr="00C54C84">
        <w:rPr>
          <w:rFonts w:ascii="Calibri" w:hAnsi="Calibri" w:cs="Calibri"/>
          <w:sz w:val="20"/>
          <w:szCs w:val="20"/>
        </w:rPr>
        <w:t xml:space="preserve">X </w:t>
      </w:r>
      <w:r w:rsidR="0029778A" w:rsidRPr="00C54C84">
        <w:rPr>
          <w:rFonts w:ascii="Calibri" w:hAnsi="Calibri" w:cs="Calibri"/>
          <w:sz w:val="20"/>
          <w:szCs w:val="20"/>
        </w:rPr>
        <w:t>Company registered under number</w:t>
      </w:r>
      <w:r w:rsidRPr="00C54C84">
        <w:rPr>
          <w:rFonts w:ascii="Calibri" w:hAnsi="Calibri" w:cs="Calibri"/>
          <w:sz w:val="20"/>
          <w:szCs w:val="20"/>
        </w:rPr>
        <w:t xml:space="preserve"> </w:t>
      </w:r>
      <w:r w:rsidRPr="00C54C84">
        <w:rPr>
          <w:rFonts w:ascii="Calibri" w:hAnsi="Calibri" w:cs="Calibri"/>
          <w:b/>
          <w:bCs/>
          <w:sz w:val="20"/>
          <w:szCs w:val="20"/>
        </w:rPr>
        <w:t>X</w:t>
      </w:r>
      <w:r w:rsidR="0029778A" w:rsidRPr="00C54C84">
        <w:rPr>
          <w:rFonts w:ascii="Calibri" w:hAnsi="Calibri" w:cs="Calibri"/>
          <w:sz w:val="20"/>
          <w:szCs w:val="20"/>
        </w:rPr>
        <w:t>, having its registered Head Office at</w:t>
      </w:r>
      <w:r w:rsidR="00AD5112" w:rsidRPr="00C54C84">
        <w:rPr>
          <w:rFonts w:ascii="Calibri" w:hAnsi="Calibri" w:cs="Calibri"/>
          <w:sz w:val="20"/>
          <w:szCs w:val="20"/>
        </w:rPr>
        <w:t xml:space="preserve"> </w:t>
      </w:r>
      <w:r w:rsidRPr="00C54C84">
        <w:rPr>
          <w:rFonts w:ascii="Calibri" w:hAnsi="Calibri" w:cs="Calibri"/>
          <w:b/>
          <w:bCs/>
          <w:sz w:val="20"/>
          <w:szCs w:val="20"/>
        </w:rPr>
        <w:t>X</w:t>
      </w:r>
      <w:r w:rsidR="0029778A" w:rsidRPr="00C54C84">
        <w:rPr>
          <w:rFonts w:ascii="Calibri" w:hAnsi="Calibri" w:cs="Calibri"/>
          <w:sz w:val="20"/>
          <w:szCs w:val="20"/>
        </w:rPr>
        <w:t xml:space="preserve"> duly represented for the purpose of this Agreement by its Chief Executive Officer </w:t>
      </w:r>
      <w:r w:rsidRPr="00C54C84">
        <w:rPr>
          <w:rFonts w:ascii="Calibri" w:hAnsi="Calibri" w:cs="Calibri"/>
          <w:b/>
          <w:bCs/>
          <w:sz w:val="20"/>
          <w:szCs w:val="20"/>
        </w:rPr>
        <w:t>X</w:t>
      </w:r>
    </w:p>
    <w:p w14:paraId="33B83A27" w14:textId="65C2F67E" w:rsidR="0061293E" w:rsidRPr="00626E88" w:rsidRDefault="0075336E" w:rsidP="00626E88">
      <w:pPr>
        <w:spacing w:line="276" w:lineRule="auto"/>
        <w:rPr>
          <w:rFonts w:ascii="Calibri" w:eastAsia="Book Antiqua" w:hAnsi="Calibri" w:cs="Calibri"/>
          <w:sz w:val="20"/>
          <w:szCs w:val="20"/>
        </w:rPr>
      </w:pPr>
      <w:r w:rsidRPr="00626E88">
        <w:rPr>
          <w:rFonts w:ascii="Calibri" w:eastAsia="Book Antiqua" w:hAnsi="Calibri" w:cs="Calibri"/>
          <w:sz w:val="20"/>
          <w:szCs w:val="20"/>
        </w:rPr>
        <w:t>(Hereinafter referred to as</w:t>
      </w:r>
      <w:r w:rsidRPr="00626E88">
        <w:rPr>
          <w:rFonts w:ascii="Calibri" w:eastAsia="Book Antiqua" w:hAnsi="Calibri" w:cs="Calibri"/>
          <w:b/>
          <w:sz w:val="20"/>
          <w:szCs w:val="20"/>
        </w:rPr>
        <w:t xml:space="preserve"> "Partner</w:t>
      </w:r>
      <w:r w:rsidRPr="00626E88">
        <w:rPr>
          <w:rFonts w:ascii="Calibri" w:eastAsia="Book Antiqua" w:hAnsi="Calibri" w:cs="Calibri"/>
          <w:sz w:val="20"/>
          <w:szCs w:val="20"/>
        </w:rPr>
        <w:t>" or “</w:t>
      </w:r>
      <w:r w:rsidRPr="00626E88">
        <w:rPr>
          <w:rFonts w:ascii="Calibri" w:eastAsia="Book Antiqua" w:hAnsi="Calibri" w:cs="Calibri"/>
          <w:b/>
          <w:bCs/>
          <w:sz w:val="20"/>
          <w:szCs w:val="20"/>
        </w:rPr>
        <w:t>Provider</w:t>
      </w:r>
      <w:r w:rsidRPr="00626E88">
        <w:rPr>
          <w:rFonts w:ascii="Calibri" w:eastAsia="Book Antiqua" w:hAnsi="Calibri" w:cs="Calibri"/>
          <w:sz w:val="20"/>
          <w:szCs w:val="20"/>
        </w:rPr>
        <w:t xml:space="preserve">” or “Supplier”). </w:t>
      </w:r>
    </w:p>
    <w:p w14:paraId="257940A9" w14:textId="54BA87D8" w:rsidR="001F1C28" w:rsidRPr="00E14E58" w:rsidRDefault="001F1C28" w:rsidP="00D3696B">
      <w:pPr>
        <w:autoSpaceDE w:val="0"/>
        <w:autoSpaceDN w:val="0"/>
        <w:adjustRightInd w:val="0"/>
        <w:jc w:val="both"/>
        <w:rPr>
          <w:rFonts w:ascii="Calibri" w:hAnsi="Calibri" w:cs="Calibri"/>
          <w:sz w:val="20"/>
          <w:szCs w:val="20"/>
        </w:rPr>
      </w:pPr>
      <w:bookmarkStart w:id="0" w:name="_Hlk18595963"/>
      <w:r w:rsidRPr="00E14E58">
        <w:rPr>
          <w:rFonts w:ascii="Calibri" w:hAnsi="Calibri" w:cs="Calibri"/>
          <w:b/>
          <w:bCs/>
          <w:sz w:val="20"/>
          <w:szCs w:val="20"/>
        </w:rPr>
        <w:t xml:space="preserve">Mobile Interim Company 1 S.A.L (MIC1), </w:t>
      </w:r>
      <w:r w:rsidRPr="00E14E58">
        <w:rPr>
          <w:rFonts w:ascii="Calibri" w:hAnsi="Calibri" w:cs="Calibri"/>
          <w:sz w:val="20"/>
          <w:szCs w:val="20"/>
        </w:rPr>
        <w:t>a Lebanese company reg</w:t>
      </w:r>
      <w:r w:rsidRPr="00E14E58">
        <w:rPr>
          <w:rFonts w:ascii="Calibri" w:hAnsi="Calibri" w:cs="Calibri"/>
          <w:spacing w:val="-2"/>
          <w:sz w:val="20"/>
          <w:szCs w:val="20"/>
        </w:rPr>
        <w:t>i</w:t>
      </w:r>
      <w:r w:rsidRPr="00E14E58">
        <w:rPr>
          <w:rFonts w:ascii="Calibri" w:hAnsi="Calibri" w:cs="Calibri"/>
          <w:sz w:val="20"/>
          <w:szCs w:val="20"/>
        </w:rPr>
        <w:t>stered with the Commercial Re</w:t>
      </w:r>
      <w:r w:rsidRPr="00E14E58">
        <w:rPr>
          <w:rFonts w:ascii="Calibri" w:hAnsi="Calibri" w:cs="Calibri"/>
          <w:spacing w:val="1"/>
          <w:sz w:val="20"/>
          <w:szCs w:val="20"/>
        </w:rPr>
        <w:t>g</w:t>
      </w:r>
      <w:r w:rsidRPr="00E14E58">
        <w:rPr>
          <w:rFonts w:ascii="Calibri" w:hAnsi="Calibri" w:cs="Calibri"/>
          <w:spacing w:val="-1"/>
          <w:sz w:val="20"/>
          <w:szCs w:val="20"/>
        </w:rPr>
        <w:t>i</w:t>
      </w:r>
      <w:r w:rsidRPr="00E14E58">
        <w:rPr>
          <w:rFonts w:ascii="Calibri" w:hAnsi="Calibri" w:cs="Calibri"/>
          <w:sz w:val="20"/>
          <w:szCs w:val="20"/>
        </w:rPr>
        <w:t>st</w:t>
      </w:r>
      <w:r w:rsidRPr="00E14E58">
        <w:rPr>
          <w:rFonts w:ascii="Calibri" w:hAnsi="Calibri" w:cs="Calibri"/>
          <w:spacing w:val="1"/>
          <w:sz w:val="20"/>
          <w:szCs w:val="20"/>
        </w:rPr>
        <w:t>e</w:t>
      </w:r>
      <w:r w:rsidRPr="00E14E58">
        <w:rPr>
          <w:rFonts w:ascii="Calibri" w:hAnsi="Calibri" w:cs="Calibri"/>
          <w:sz w:val="20"/>
          <w:szCs w:val="20"/>
        </w:rPr>
        <w:t>r of Baabda un</w:t>
      </w:r>
      <w:r w:rsidRPr="00E14E58">
        <w:rPr>
          <w:rFonts w:ascii="Calibri" w:hAnsi="Calibri" w:cs="Calibri"/>
          <w:spacing w:val="-1"/>
          <w:sz w:val="20"/>
          <w:szCs w:val="20"/>
        </w:rPr>
        <w:t>de</w:t>
      </w:r>
      <w:r w:rsidRPr="00E14E58">
        <w:rPr>
          <w:rFonts w:ascii="Calibri" w:hAnsi="Calibri" w:cs="Calibri"/>
          <w:sz w:val="20"/>
          <w:szCs w:val="20"/>
        </w:rPr>
        <w:t xml:space="preserve">r Number /72514/, </w:t>
      </w:r>
      <w:bookmarkStart w:id="1" w:name="_Hlk211853373"/>
      <w:r w:rsidRPr="00E14E58">
        <w:rPr>
          <w:rFonts w:ascii="Calibri" w:hAnsi="Calibri" w:cs="Calibri"/>
          <w:sz w:val="20"/>
          <w:szCs w:val="20"/>
        </w:rPr>
        <w:t xml:space="preserve">and with the Ministry of Finance VAT department under No /296116-601/, </w:t>
      </w:r>
      <w:bookmarkEnd w:id="1"/>
      <w:r w:rsidRPr="00E14E58">
        <w:rPr>
          <w:rFonts w:ascii="Calibri" w:hAnsi="Calibri" w:cs="Calibri"/>
          <w:sz w:val="20"/>
          <w:szCs w:val="20"/>
        </w:rPr>
        <w:t xml:space="preserve">having its head office located at Parallel Towers, Block A, </w:t>
      </w:r>
      <w:proofErr w:type="spellStart"/>
      <w:r w:rsidRPr="00E14E58">
        <w:rPr>
          <w:rFonts w:ascii="Calibri" w:hAnsi="Calibri" w:cs="Calibri"/>
          <w:sz w:val="20"/>
          <w:szCs w:val="20"/>
        </w:rPr>
        <w:t>Dekwaneh</w:t>
      </w:r>
      <w:proofErr w:type="spellEnd"/>
      <w:r w:rsidRPr="00E14E58">
        <w:rPr>
          <w:rFonts w:ascii="Calibri" w:hAnsi="Calibri" w:cs="Calibri"/>
          <w:sz w:val="20"/>
          <w:szCs w:val="20"/>
        </w:rPr>
        <w:t>, Beirut, Leban</w:t>
      </w:r>
      <w:r w:rsidRPr="00E14E58">
        <w:rPr>
          <w:rFonts w:ascii="Calibri" w:hAnsi="Calibri" w:cs="Calibri"/>
          <w:spacing w:val="-2"/>
          <w:sz w:val="20"/>
          <w:szCs w:val="20"/>
        </w:rPr>
        <w:t>o</w:t>
      </w:r>
      <w:r w:rsidRPr="00E14E58">
        <w:rPr>
          <w:rFonts w:ascii="Calibri" w:hAnsi="Calibri" w:cs="Calibri"/>
          <w:sz w:val="20"/>
          <w:szCs w:val="20"/>
        </w:rPr>
        <w:t xml:space="preserve">n and represented </w:t>
      </w:r>
      <w:r w:rsidRPr="00E14E58">
        <w:rPr>
          <w:rFonts w:ascii="Calibri" w:hAnsi="Calibri" w:cs="Calibri"/>
          <w:spacing w:val="-1"/>
          <w:sz w:val="20"/>
          <w:szCs w:val="20"/>
        </w:rPr>
        <w:t>b</w:t>
      </w:r>
      <w:r w:rsidRPr="00E14E58">
        <w:rPr>
          <w:rFonts w:ascii="Calibri" w:hAnsi="Calibri" w:cs="Calibri"/>
          <w:sz w:val="20"/>
          <w:szCs w:val="20"/>
        </w:rPr>
        <w:t xml:space="preserve">y its Director &amp; Board Member, Mr. Fredy </w:t>
      </w:r>
      <w:proofErr w:type="spellStart"/>
      <w:r w:rsidRPr="00E14E58">
        <w:rPr>
          <w:rFonts w:ascii="Calibri" w:hAnsi="Calibri" w:cs="Calibri"/>
          <w:sz w:val="20"/>
          <w:szCs w:val="20"/>
        </w:rPr>
        <w:t>Keyrouz</w:t>
      </w:r>
      <w:proofErr w:type="spellEnd"/>
      <w:r w:rsidRPr="00E14E58">
        <w:rPr>
          <w:rFonts w:ascii="Calibri" w:hAnsi="Calibri" w:cs="Calibri"/>
          <w:sz w:val="20"/>
          <w:szCs w:val="20"/>
        </w:rPr>
        <w:t xml:space="preserve"> and its Chairman &amp; CEO,</w:t>
      </w:r>
      <w:r w:rsidRPr="00E14E58">
        <w:rPr>
          <w:rFonts w:ascii="Calibri" w:hAnsi="Calibri" w:cs="Calibri"/>
          <w:spacing w:val="-1"/>
          <w:sz w:val="20"/>
          <w:szCs w:val="20"/>
        </w:rPr>
        <w:t xml:space="preserve"> </w:t>
      </w:r>
      <w:r w:rsidRPr="00E14E58">
        <w:rPr>
          <w:rFonts w:ascii="Calibri" w:hAnsi="Calibri" w:cs="Calibri"/>
          <w:sz w:val="20"/>
          <w:szCs w:val="20"/>
        </w:rPr>
        <w:t>Mr. Rafic EL Haddad,</w:t>
      </w:r>
    </w:p>
    <w:bookmarkEnd w:id="0"/>
    <w:p w14:paraId="79018A3D" w14:textId="316E2680" w:rsidR="0061293E" w:rsidRPr="00626E88" w:rsidRDefault="0061293E" w:rsidP="00626E88">
      <w:pPr>
        <w:spacing w:before="100" w:beforeAutospacing="1" w:after="100" w:afterAutospacing="1" w:line="240" w:lineRule="auto"/>
        <w:rPr>
          <w:rFonts w:ascii="Calibri" w:eastAsia="Times New Roman" w:hAnsi="Calibri" w:cs="Calibri"/>
          <w:kern w:val="0"/>
          <w:sz w:val="20"/>
          <w:szCs w:val="20"/>
          <w:lang w:val="en-GB"/>
          <w14:ligatures w14:val="none"/>
        </w:rPr>
      </w:pPr>
      <w:r w:rsidRPr="00626E88">
        <w:rPr>
          <w:rFonts w:ascii="Calibri" w:eastAsia="Times New Roman" w:hAnsi="Calibri" w:cs="Calibri"/>
          <w:kern w:val="0"/>
          <w:sz w:val="20"/>
          <w:szCs w:val="20"/>
          <w:lang w:val="en-GB"/>
          <w14:ligatures w14:val="none"/>
        </w:rPr>
        <w:t>(Hereinafter referred to as “MIC1” or “Operator”)</w:t>
      </w:r>
    </w:p>
    <w:p w14:paraId="736129DB" w14:textId="77777777" w:rsidR="0075336E" w:rsidRPr="00C54C84" w:rsidRDefault="0075336E" w:rsidP="00C54C84">
      <w:pPr>
        <w:rPr>
          <w:rFonts w:ascii="Calibri" w:eastAsia="Book Antiqua" w:hAnsi="Calibri" w:cs="Calibri"/>
          <w:sz w:val="20"/>
          <w:szCs w:val="20"/>
        </w:rPr>
      </w:pPr>
      <w:r w:rsidRPr="00C54C84">
        <w:rPr>
          <w:rFonts w:ascii="Calibri" w:eastAsia="Book Antiqua" w:hAnsi="Calibri" w:cs="Calibri"/>
          <w:b/>
          <w:sz w:val="20"/>
          <w:szCs w:val="20"/>
        </w:rPr>
        <w:t xml:space="preserve">MIC1 </w:t>
      </w:r>
      <w:r w:rsidRPr="00C54C84">
        <w:rPr>
          <w:rFonts w:ascii="Calibri" w:eastAsia="Book Antiqua" w:hAnsi="Calibri" w:cs="Calibri"/>
          <w:sz w:val="20"/>
          <w:szCs w:val="20"/>
        </w:rPr>
        <w:t xml:space="preserve">and </w:t>
      </w:r>
      <w:r w:rsidRPr="00C54C84">
        <w:rPr>
          <w:rFonts w:ascii="Calibri" w:eastAsia="Book Antiqua" w:hAnsi="Calibri" w:cs="Calibri"/>
          <w:b/>
          <w:sz w:val="20"/>
          <w:szCs w:val="20"/>
        </w:rPr>
        <w:t>Partner</w:t>
      </w:r>
      <w:r w:rsidRPr="00C54C84">
        <w:rPr>
          <w:rFonts w:ascii="Calibri" w:eastAsia="Book Antiqua" w:hAnsi="Calibri" w:cs="Calibri"/>
          <w:sz w:val="20"/>
          <w:szCs w:val="20"/>
        </w:rPr>
        <w:t xml:space="preserve"> are hereinafter referred to collectively as the “</w:t>
      </w:r>
      <w:r w:rsidRPr="00C54C84">
        <w:rPr>
          <w:rFonts w:ascii="Calibri" w:eastAsia="Book Antiqua" w:hAnsi="Calibri" w:cs="Calibri"/>
          <w:b/>
          <w:sz w:val="20"/>
          <w:szCs w:val="20"/>
        </w:rPr>
        <w:t>Parties</w:t>
      </w:r>
      <w:r w:rsidRPr="00C54C84">
        <w:rPr>
          <w:rFonts w:ascii="Calibri" w:eastAsia="Book Antiqua" w:hAnsi="Calibri" w:cs="Calibri"/>
          <w:sz w:val="20"/>
          <w:szCs w:val="20"/>
        </w:rPr>
        <w:t>” and individually as a “</w:t>
      </w:r>
      <w:r w:rsidRPr="00C54C84">
        <w:rPr>
          <w:rFonts w:ascii="Calibri" w:eastAsia="Book Antiqua" w:hAnsi="Calibri" w:cs="Calibri"/>
          <w:b/>
          <w:sz w:val="20"/>
          <w:szCs w:val="20"/>
        </w:rPr>
        <w:t>Party</w:t>
      </w:r>
      <w:r w:rsidRPr="00C54C84">
        <w:rPr>
          <w:rFonts w:ascii="Calibri" w:eastAsia="Book Antiqua" w:hAnsi="Calibri" w:cs="Calibri"/>
          <w:sz w:val="20"/>
          <w:szCs w:val="20"/>
        </w:rPr>
        <w:t>”.</w:t>
      </w:r>
    </w:p>
    <w:p w14:paraId="091729B5" w14:textId="51B3B561" w:rsidR="00804C35" w:rsidRPr="00C54C84" w:rsidRDefault="0075336E" w:rsidP="00C54C84">
      <w:pPr>
        <w:pStyle w:val="Heading1"/>
        <w:rPr>
          <w:rFonts w:ascii="Calibri" w:hAnsi="Calibri" w:cs="Calibri"/>
          <w:b/>
          <w:bCs/>
          <w:color w:val="000000" w:themeColor="text1"/>
          <w:sz w:val="20"/>
          <w:szCs w:val="20"/>
        </w:rPr>
      </w:pPr>
      <w:r w:rsidRPr="00C54C84">
        <w:rPr>
          <w:rFonts w:ascii="Calibri" w:hAnsi="Calibri" w:cs="Calibri"/>
          <w:b/>
          <w:bCs/>
          <w:color w:val="000000" w:themeColor="text1"/>
          <w:sz w:val="20"/>
          <w:szCs w:val="20"/>
        </w:rPr>
        <w:t xml:space="preserve">The </w:t>
      </w:r>
      <w:r w:rsidR="00804C35" w:rsidRPr="00C54C84">
        <w:rPr>
          <w:rFonts w:ascii="Calibri" w:hAnsi="Calibri" w:cs="Calibri"/>
          <w:b/>
          <w:bCs/>
          <w:color w:val="000000" w:themeColor="text1"/>
          <w:sz w:val="20"/>
          <w:szCs w:val="20"/>
        </w:rPr>
        <w:t>Preamble</w:t>
      </w:r>
    </w:p>
    <w:p w14:paraId="60B91E5C" w14:textId="6807D86C" w:rsidR="0075336E" w:rsidRPr="00C54C84" w:rsidRDefault="0075336E" w:rsidP="00C54C84">
      <w:pPr>
        <w:rPr>
          <w:rFonts w:ascii="Calibri" w:hAnsi="Calibri" w:cs="Calibri"/>
          <w:color w:val="000000" w:themeColor="text1"/>
          <w:sz w:val="20"/>
          <w:szCs w:val="20"/>
        </w:rPr>
      </w:pPr>
      <w:r w:rsidRPr="00C54C84">
        <w:rPr>
          <w:rFonts w:ascii="Calibri" w:hAnsi="Calibri" w:cs="Calibri"/>
          <w:color w:val="000000" w:themeColor="text1"/>
          <w:sz w:val="20"/>
          <w:szCs w:val="20"/>
        </w:rPr>
        <w:t>Whereas The Provider specializes in telecommunications software and platform management and has developed a proprietary outbound calling platform (the "</w:t>
      </w:r>
      <w:r w:rsidR="002261C1" w:rsidRPr="00C54C84">
        <w:rPr>
          <w:rFonts w:ascii="Calibri" w:hAnsi="Calibri" w:cs="Calibri"/>
          <w:color w:val="000000" w:themeColor="text1"/>
          <w:sz w:val="20"/>
          <w:szCs w:val="20"/>
        </w:rPr>
        <w:t>Platform</w:t>
      </w:r>
      <w:r w:rsidRPr="00C54C84">
        <w:rPr>
          <w:rFonts w:ascii="Calibri" w:hAnsi="Calibri" w:cs="Calibri"/>
          <w:color w:val="000000" w:themeColor="text1"/>
          <w:sz w:val="20"/>
          <w:szCs w:val="20"/>
        </w:rPr>
        <w:t>").</w:t>
      </w:r>
    </w:p>
    <w:p w14:paraId="66EB402E" w14:textId="1D6DA11B" w:rsidR="001A1EBA" w:rsidRPr="00C54C84" w:rsidRDefault="003669BC" w:rsidP="00C54C84">
      <w:pPr>
        <w:rPr>
          <w:rFonts w:ascii="Calibri" w:hAnsi="Calibri" w:cs="Calibri"/>
          <w:color w:val="000000" w:themeColor="text1"/>
          <w:sz w:val="20"/>
          <w:szCs w:val="20"/>
        </w:rPr>
      </w:pPr>
      <w:r>
        <w:rPr>
          <w:rFonts w:ascii="Calibri" w:hAnsi="Calibri" w:cs="Calibri"/>
          <w:color w:val="000000" w:themeColor="text1"/>
          <w:sz w:val="20"/>
          <w:szCs w:val="20"/>
        </w:rPr>
        <w:t>W</w:t>
      </w:r>
      <w:r w:rsidR="001A1EBA" w:rsidRPr="00C54C84">
        <w:rPr>
          <w:rFonts w:ascii="Calibri" w:hAnsi="Calibri" w:cs="Calibri"/>
          <w:color w:val="000000" w:themeColor="text1"/>
          <w:sz w:val="20"/>
          <w:szCs w:val="20"/>
        </w:rPr>
        <w:t>hereas The Operator desires to utilize this Platform to offer outbound voice services (“The service”) to its B2B and B2C clients.</w:t>
      </w:r>
    </w:p>
    <w:p w14:paraId="2A4AC68E" w14:textId="182C7A89" w:rsidR="001A1EBA" w:rsidRPr="00C54C84" w:rsidRDefault="003669BC" w:rsidP="00C54C84">
      <w:pPr>
        <w:rPr>
          <w:rFonts w:ascii="Calibri" w:hAnsi="Calibri" w:cs="Calibri"/>
          <w:color w:val="000000" w:themeColor="text1"/>
          <w:sz w:val="20"/>
          <w:szCs w:val="20"/>
        </w:rPr>
      </w:pPr>
      <w:r>
        <w:rPr>
          <w:rFonts w:ascii="Calibri" w:hAnsi="Calibri" w:cs="Calibri"/>
          <w:color w:val="000000" w:themeColor="text1"/>
          <w:sz w:val="20"/>
          <w:szCs w:val="20"/>
        </w:rPr>
        <w:t>W</w:t>
      </w:r>
      <w:r w:rsidR="001A1EBA" w:rsidRPr="00C54C84">
        <w:rPr>
          <w:rFonts w:ascii="Calibri" w:hAnsi="Calibri" w:cs="Calibri"/>
          <w:color w:val="000000" w:themeColor="text1"/>
          <w:sz w:val="20"/>
          <w:szCs w:val="20"/>
        </w:rPr>
        <w:t xml:space="preserve">hereas </w:t>
      </w:r>
      <w:r>
        <w:rPr>
          <w:rFonts w:ascii="Calibri" w:hAnsi="Calibri" w:cs="Calibri"/>
          <w:color w:val="000000" w:themeColor="text1"/>
          <w:sz w:val="20"/>
          <w:szCs w:val="20"/>
        </w:rPr>
        <w:t>t</w:t>
      </w:r>
      <w:r w:rsidR="001A1EBA" w:rsidRPr="00C54C84">
        <w:rPr>
          <w:rFonts w:ascii="Calibri" w:hAnsi="Calibri" w:cs="Calibri"/>
          <w:color w:val="000000" w:themeColor="text1"/>
          <w:sz w:val="20"/>
          <w:szCs w:val="20"/>
        </w:rPr>
        <w:t>he service will utilize the Operator’s airtime and infrastructure, while the Provider manages the software logic and server environment.</w:t>
      </w:r>
    </w:p>
    <w:p w14:paraId="3D3BC511" w14:textId="77777777" w:rsidR="00804C35" w:rsidRPr="00C54C84" w:rsidRDefault="00804C35" w:rsidP="00C54C84">
      <w:pPr>
        <w:rPr>
          <w:rFonts w:ascii="Calibri" w:hAnsi="Calibri" w:cs="Calibri"/>
          <w:color w:val="000000" w:themeColor="text1"/>
          <w:sz w:val="20"/>
          <w:szCs w:val="20"/>
        </w:rPr>
      </w:pPr>
      <w:r w:rsidRPr="00C54C84">
        <w:rPr>
          <w:rFonts w:ascii="Calibri" w:hAnsi="Calibri" w:cs="Calibri"/>
          <w:color w:val="000000" w:themeColor="text1"/>
          <w:sz w:val="20"/>
          <w:szCs w:val="20"/>
        </w:rPr>
        <w:t>Whereas MIC1 wishes to enter into an agreement with a company for the XXXXX of ……………………,</w:t>
      </w:r>
    </w:p>
    <w:p w14:paraId="778F3117" w14:textId="7D65A691" w:rsidR="00804C35" w:rsidRPr="00C54C84" w:rsidRDefault="00804C35" w:rsidP="00C54C84">
      <w:pPr>
        <w:pStyle w:val="BodyText"/>
        <w:jc w:val="left"/>
        <w:rPr>
          <w:rFonts w:ascii="Calibri" w:hAnsi="Calibri" w:cs="Calibri"/>
          <w:color w:val="000000" w:themeColor="text1"/>
          <w:sz w:val="20"/>
          <w:szCs w:val="20"/>
        </w:rPr>
      </w:pPr>
      <w:r w:rsidRPr="00C54C84">
        <w:rPr>
          <w:rFonts w:ascii="Calibri" w:hAnsi="Calibri" w:cs="Calibri"/>
          <w:color w:val="000000" w:themeColor="text1"/>
          <w:sz w:val="20"/>
          <w:szCs w:val="20"/>
        </w:rPr>
        <w:t xml:space="preserve">Therefore, and in consideration of the above, it is hereby agreed between the parties to the following: </w:t>
      </w:r>
    </w:p>
    <w:p w14:paraId="56BB81CD" w14:textId="77777777" w:rsidR="001A1EBA" w:rsidRPr="00C54C84" w:rsidRDefault="001A1EBA" w:rsidP="00C54C84">
      <w:pPr>
        <w:rPr>
          <w:rFonts w:ascii="Calibri" w:hAnsi="Calibri" w:cs="Calibri"/>
          <w:b/>
          <w:bCs/>
          <w:sz w:val="20"/>
          <w:szCs w:val="20"/>
        </w:rPr>
      </w:pPr>
    </w:p>
    <w:p w14:paraId="601D4256" w14:textId="29CA7371" w:rsidR="001A1EBA" w:rsidRPr="00C54C84" w:rsidRDefault="001A1EBA" w:rsidP="00C54C84">
      <w:pPr>
        <w:rPr>
          <w:rFonts w:ascii="Calibri" w:hAnsi="Calibri" w:cs="Calibri"/>
          <w:b/>
          <w:bCs/>
          <w:sz w:val="20"/>
          <w:szCs w:val="20"/>
        </w:rPr>
      </w:pPr>
      <w:r w:rsidRPr="00C54C84">
        <w:rPr>
          <w:rFonts w:ascii="Calibri" w:hAnsi="Calibri" w:cs="Calibri"/>
          <w:b/>
          <w:bCs/>
          <w:sz w:val="20"/>
          <w:szCs w:val="20"/>
        </w:rPr>
        <w:t>Definitions:</w:t>
      </w:r>
    </w:p>
    <w:p w14:paraId="5D86BE93" w14:textId="77777777" w:rsidR="001A1EBA" w:rsidRPr="00C54C84" w:rsidRDefault="001A1EBA" w:rsidP="00C54C84">
      <w:pPr>
        <w:spacing w:after="120"/>
        <w:rPr>
          <w:rFonts w:ascii="Calibri" w:hAnsi="Calibri" w:cs="Calibri"/>
          <w:color w:val="000000"/>
          <w:sz w:val="20"/>
          <w:szCs w:val="20"/>
        </w:rPr>
      </w:pPr>
      <w:r w:rsidRPr="00C54C84">
        <w:rPr>
          <w:rFonts w:ascii="Calibri" w:hAnsi="Calibri" w:cs="Calibri"/>
          <w:color w:val="000000"/>
          <w:sz w:val="20"/>
          <w:szCs w:val="20"/>
        </w:rPr>
        <w:t>In this Agreement, unless the context otherwise requires, the following definitions shall apply:</w:t>
      </w:r>
    </w:p>
    <w:p w14:paraId="1549E55F" w14:textId="79D0C561" w:rsidR="001A1EBA" w:rsidRPr="00C54C84" w:rsidRDefault="001A1EBA" w:rsidP="00D3696B">
      <w:pPr>
        <w:spacing w:after="120"/>
        <w:jc w:val="both"/>
        <w:rPr>
          <w:rFonts w:ascii="Calibri" w:hAnsi="Calibri" w:cs="Calibri"/>
          <w:sz w:val="20"/>
          <w:szCs w:val="20"/>
        </w:rPr>
      </w:pPr>
      <w:r w:rsidRPr="00C54C84">
        <w:rPr>
          <w:rFonts w:ascii="Calibri" w:hAnsi="Calibri" w:cs="Calibri"/>
          <w:b/>
          <w:sz w:val="20"/>
          <w:szCs w:val="20"/>
        </w:rPr>
        <w:t>“Agreement”</w:t>
      </w:r>
      <w:r w:rsidRPr="00C54C84">
        <w:rPr>
          <w:rFonts w:ascii="Calibri" w:hAnsi="Calibri" w:cs="Calibri"/>
          <w:sz w:val="20"/>
          <w:szCs w:val="20"/>
        </w:rPr>
        <w:t xml:space="preserve"> shall mean this </w:t>
      </w:r>
      <w:r w:rsidR="002A213D">
        <w:rPr>
          <w:rFonts w:ascii="Calibri" w:hAnsi="Calibri" w:cs="Calibri"/>
          <w:sz w:val="20"/>
          <w:szCs w:val="20"/>
        </w:rPr>
        <w:t>O</w:t>
      </w:r>
      <w:r w:rsidR="002A213D" w:rsidRPr="00C54C84">
        <w:rPr>
          <w:rFonts w:ascii="Calibri" w:hAnsi="Calibri" w:cs="Calibri"/>
          <w:color w:val="000000" w:themeColor="text1"/>
          <w:sz w:val="20"/>
          <w:szCs w:val="20"/>
        </w:rPr>
        <w:t xml:space="preserve">utbound </w:t>
      </w:r>
      <w:r w:rsidR="002A213D">
        <w:rPr>
          <w:rFonts w:ascii="Calibri" w:hAnsi="Calibri" w:cs="Calibri"/>
          <w:color w:val="000000" w:themeColor="text1"/>
          <w:sz w:val="20"/>
          <w:szCs w:val="20"/>
        </w:rPr>
        <w:t>V</w:t>
      </w:r>
      <w:r w:rsidR="002A213D" w:rsidRPr="00C54C84">
        <w:rPr>
          <w:rFonts w:ascii="Calibri" w:hAnsi="Calibri" w:cs="Calibri"/>
          <w:color w:val="000000" w:themeColor="text1"/>
          <w:sz w:val="20"/>
          <w:szCs w:val="20"/>
        </w:rPr>
        <w:t>oice</w:t>
      </w:r>
      <w:r w:rsidR="002A213D" w:rsidRPr="00C54C84" w:rsidDel="002A213D">
        <w:rPr>
          <w:rFonts w:ascii="Calibri" w:hAnsi="Calibri" w:cs="Calibri"/>
          <w:sz w:val="20"/>
          <w:szCs w:val="20"/>
        </w:rPr>
        <w:t xml:space="preserve"> </w:t>
      </w:r>
      <w:r w:rsidRPr="00C54C84">
        <w:rPr>
          <w:rFonts w:ascii="Calibri" w:hAnsi="Calibri" w:cs="Calibri"/>
          <w:sz w:val="20"/>
          <w:szCs w:val="20"/>
        </w:rPr>
        <w:t xml:space="preserve">Services Agreement, the Addenda and Schedules set forth in this operator </w:t>
      </w:r>
      <w:r w:rsidR="003669BC">
        <w:rPr>
          <w:rFonts w:ascii="Calibri" w:hAnsi="Calibri" w:cs="Calibri"/>
          <w:sz w:val="20"/>
          <w:szCs w:val="20"/>
        </w:rPr>
        <w:t>O</w:t>
      </w:r>
      <w:r w:rsidR="003669BC" w:rsidRPr="00C54C84">
        <w:rPr>
          <w:rFonts w:ascii="Calibri" w:hAnsi="Calibri" w:cs="Calibri"/>
          <w:color w:val="000000" w:themeColor="text1"/>
          <w:sz w:val="20"/>
          <w:szCs w:val="20"/>
        </w:rPr>
        <w:t xml:space="preserve">utbound </w:t>
      </w:r>
      <w:r w:rsidR="003669BC">
        <w:rPr>
          <w:rFonts w:ascii="Calibri" w:hAnsi="Calibri" w:cs="Calibri"/>
          <w:color w:val="000000" w:themeColor="text1"/>
          <w:sz w:val="20"/>
          <w:szCs w:val="20"/>
        </w:rPr>
        <w:t>V</w:t>
      </w:r>
      <w:r w:rsidR="003669BC" w:rsidRPr="00C54C84">
        <w:rPr>
          <w:rFonts w:ascii="Calibri" w:hAnsi="Calibri" w:cs="Calibri"/>
          <w:color w:val="000000" w:themeColor="text1"/>
          <w:sz w:val="20"/>
          <w:szCs w:val="20"/>
        </w:rPr>
        <w:t>oice</w:t>
      </w:r>
      <w:r w:rsidR="003669BC" w:rsidRPr="00C54C84" w:rsidDel="002A213D">
        <w:rPr>
          <w:rFonts w:ascii="Calibri" w:hAnsi="Calibri" w:cs="Calibri"/>
          <w:sz w:val="20"/>
          <w:szCs w:val="20"/>
        </w:rPr>
        <w:t xml:space="preserve"> </w:t>
      </w:r>
      <w:r w:rsidRPr="00C54C84">
        <w:rPr>
          <w:rFonts w:ascii="Calibri" w:hAnsi="Calibri" w:cs="Calibri"/>
          <w:sz w:val="20"/>
          <w:szCs w:val="20"/>
        </w:rPr>
        <w:t xml:space="preserve">Services Agreement, attached hereto and made a part hereof, and any subsequent Addenda, Schedules, or Service Order Forms executed by the Parties, as such may be amended from time to time by written agreement of the </w:t>
      </w:r>
      <w:proofErr w:type="gramStart"/>
      <w:r w:rsidRPr="00C54C84">
        <w:rPr>
          <w:rFonts w:ascii="Calibri" w:hAnsi="Calibri" w:cs="Calibri"/>
          <w:sz w:val="20"/>
          <w:szCs w:val="20"/>
        </w:rPr>
        <w:t>Parties;</w:t>
      </w:r>
      <w:proofErr w:type="gramEnd"/>
      <w:r w:rsidRPr="00C54C84">
        <w:rPr>
          <w:rFonts w:ascii="Calibri" w:hAnsi="Calibri" w:cs="Calibri"/>
          <w:sz w:val="20"/>
          <w:szCs w:val="20"/>
        </w:rPr>
        <w:t xml:space="preserve"> </w:t>
      </w:r>
    </w:p>
    <w:p w14:paraId="4EF12A6E" w14:textId="77777777" w:rsidR="001A1EBA" w:rsidRPr="00C54C84" w:rsidRDefault="001A1EBA" w:rsidP="00C54C84">
      <w:pPr>
        <w:spacing w:after="120"/>
        <w:rPr>
          <w:rFonts w:ascii="Calibri" w:hAnsi="Calibri" w:cs="Calibri"/>
          <w:sz w:val="20"/>
          <w:szCs w:val="20"/>
        </w:rPr>
      </w:pPr>
      <w:r w:rsidRPr="00C54C84">
        <w:rPr>
          <w:rFonts w:ascii="Calibri" w:hAnsi="Calibri" w:cs="Calibri"/>
          <w:b/>
          <w:sz w:val="20"/>
          <w:szCs w:val="20"/>
        </w:rPr>
        <w:t>Business Day:</w:t>
      </w:r>
      <w:r w:rsidRPr="00C54C84">
        <w:rPr>
          <w:rFonts w:ascii="Calibri" w:hAnsi="Calibri" w:cs="Calibri"/>
          <w:sz w:val="20"/>
          <w:szCs w:val="20"/>
        </w:rPr>
        <w:t xml:space="preserve"> means Monday to Friday outside public holidays in Lebanon</w:t>
      </w:r>
    </w:p>
    <w:p w14:paraId="14F58B4A" w14:textId="0D9A4DC7" w:rsidR="001A1EBA" w:rsidRPr="00C54C84" w:rsidRDefault="001A1EBA" w:rsidP="00C54C84">
      <w:pPr>
        <w:spacing w:after="120"/>
        <w:rPr>
          <w:rFonts w:ascii="Calibri" w:hAnsi="Calibri" w:cs="Calibri"/>
          <w:sz w:val="20"/>
          <w:szCs w:val="20"/>
        </w:rPr>
      </w:pPr>
      <w:r w:rsidRPr="00C54C84">
        <w:rPr>
          <w:rFonts w:ascii="Calibri" w:hAnsi="Calibri" w:cs="Calibri"/>
          <w:b/>
          <w:sz w:val="20"/>
          <w:szCs w:val="20"/>
        </w:rPr>
        <w:t>“Revenue”</w:t>
      </w:r>
      <w:r w:rsidRPr="00C54C84">
        <w:rPr>
          <w:rFonts w:ascii="Calibri" w:hAnsi="Calibri" w:cs="Calibri"/>
          <w:sz w:val="20"/>
          <w:szCs w:val="20"/>
        </w:rPr>
        <w:t xml:space="preserve"> means the revenue of the Parties as per agreed percentages identified in Annex </w:t>
      </w:r>
      <w:proofErr w:type="gramStart"/>
      <w:r w:rsidRPr="00C54C84">
        <w:rPr>
          <w:rFonts w:ascii="Calibri" w:hAnsi="Calibri" w:cs="Calibri"/>
          <w:sz w:val="20"/>
          <w:szCs w:val="20"/>
        </w:rPr>
        <w:t>X;</w:t>
      </w:r>
      <w:proofErr w:type="gramEnd"/>
    </w:p>
    <w:p w14:paraId="2AED5ABE" w14:textId="77777777" w:rsidR="001A1EBA" w:rsidRPr="00C54C84" w:rsidRDefault="001A1EBA" w:rsidP="00C54C84">
      <w:pPr>
        <w:rPr>
          <w:rFonts w:ascii="Calibri" w:hAnsi="Calibri" w:cs="Calibri"/>
          <w:sz w:val="20"/>
          <w:szCs w:val="20"/>
        </w:rPr>
      </w:pPr>
      <w:r w:rsidRPr="00C54C84">
        <w:rPr>
          <w:rFonts w:ascii="Calibri" w:hAnsi="Calibri" w:cs="Calibri"/>
          <w:sz w:val="20"/>
          <w:szCs w:val="20"/>
        </w:rPr>
        <w:t>"Gross Collected Revenue" refers to the total prepaid amounts collected by the Operator from clients for the use of the Platform, exclusive of applicable government taxes.</w:t>
      </w:r>
    </w:p>
    <w:p w14:paraId="6EBF0216" w14:textId="4BCD5300" w:rsidR="001A1EBA" w:rsidRPr="00D3696B" w:rsidRDefault="001A1EBA">
      <w:pPr>
        <w:spacing w:after="120"/>
        <w:jc w:val="both"/>
        <w:rPr>
          <w:rFonts w:ascii="Calibri" w:hAnsi="Calibri" w:cs="Calibri"/>
          <w:sz w:val="20"/>
          <w:szCs w:val="20"/>
        </w:rPr>
      </w:pPr>
      <w:r w:rsidRPr="00D3696B">
        <w:rPr>
          <w:rFonts w:ascii="Calibri" w:hAnsi="Calibri" w:cs="Calibri"/>
          <w:b/>
          <w:sz w:val="20"/>
          <w:szCs w:val="20"/>
        </w:rPr>
        <w:lastRenderedPageBreak/>
        <w:t>“Data Protection Directive”</w:t>
      </w:r>
      <w:r w:rsidRPr="00D3696B">
        <w:rPr>
          <w:rFonts w:ascii="Calibri" w:hAnsi="Calibri" w:cs="Calibri"/>
          <w:sz w:val="20"/>
          <w:szCs w:val="20"/>
        </w:rPr>
        <w:t xml:space="preserve"> means the Directive 95/46/EC of the European Parliament and of the Council of 24 October 1995 on the protection of individuals with regard to the processing of personal data and on the free movement of such data, or any other relevant law and / or regulation applicable in the territory of the execution of this </w:t>
      </w:r>
      <w:r w:rsidR="00162823" w:rsidRPr="00D3696B">
        <w:rPr>
          <w:rFonts w:ascii="Calibri" w:hAnsi="Calibri" w:cs="Calibri"/>
          <w:sz w:val="20"/>
          <w:szCs w:val="20"/>
        </w:rPr>
        <w:t>Agreement</w:t>
      </w:r>
      <w:r w:rsidR="009A1432" w:rsidRPr="00D3696B">
        <w:rPr>
          <w:rFonts w:ascii="Calibri" w:hAnsi="Calibri" w:cs="Calibri"/>
          <w:sz w:val="20"/>
          <w:szCs w:val="20"/>
        </w:rPr>
        <w:t xml:space="preserve"> mainly law 81/2018. </w:t>
      </w:r>
    </w:p>
    <w:p w14:paraId="50DB8995" w14:textId="77777777" w:rsidR="00FE0873" w:rsidRPr="00D3696B" w:rsidRDefault="00FE0873" w:rsidP="00D3696B">
      <w:pPr>
        <w:spacing w:after="120"/>
        <w:jc w:val="both"/>
        <w:rPr>
          <w:rFonts w:ascii="Calibri" w:hAnsi="Calibri" w:cs="Calibri"/>
          <w:color w:val="FF0000"/>
          <w:sz w:val="20"/>
          <w:szCs w:val="20"/>
        </w:rPr>
      </w:pPr>
    </w:p>
    <w:p w14:paraId="521C3983" w14:textId="3A8AA074" w:rsidR="001A1EBA" w:rsidRDefault="001A1EBA" w:rsidP="00D3696B">
      <w:pPr>
        <w:spacing w:after="120"/>
        <w:jc w:val="both"/>
        <w:rPr>
          <w:rFonts w:ascii="Calibri" w:hAnsi="Calibri" w:cs="Calibri"/>
          <w:sz w:val="20"/>
          <w:szCs w:val="20"/>
        </w:rPr>
      </w:pPr>
      <w:r w:rsidRPr="00C54C84">
        <w:rPr>
          <w:rFonts w:ascii="Calibri" w:hAnsi="Calibri" w:cs="Calibri"/>
          <w:b/>
          <w:sz w:val="20"/>
          <w:szCs w:val="20"/>
        </w:rPr>
        <w:t>“Intellectual Property Rights”</w:t>
      </w:r>
      <w:r w:rsidRPr="00C54C84">
        <w:rPr>
          <w:rFonts w:ascii="Calibri" w:hAnsi="Calibri" w:cs="Calibri"/>
          <w:sz w:val="20"/>
          <w:szCs w:val="20"/>
        </w:rPr>
        <w:t xml:space="preserve"> means all copyright (including but not limited to rights in computer software), patents, trademarks, trade names, trade secrets, registered and unregistered design rights, database rights and topography rights, all rights to bring an action for passing off, any other similar form of intellectual property or proprietary rights, statutory or otherwise, whether registrable or not and shall include applications for any of them, all rights to apply for protection in respect of any of the above rights and all other forms of protection of a similar nature or having equivalent or similar effect to any of these</w:t>
      </w:r>
      <w:r w:rsidRPr="00C54C84">
        <w:rPr>
          <w:rFonts w:ascii="Calibri" w:hAnsi="Calibri" w:cs="Calibri"/>
          <w:sz w:val="20"/>
          <w:szCs w:val="20"/>
          <w:u w:val="single"/>
        </w:rPr>
        <w:t xml:space="preserve"> </w:t>
      </w:r>
      <w:r w:rsidRPr="00C54C84">
        <w:rPr>
          <w:rFonts w:ascii="Calibri" w:hAnsi="Calibri" w:cs="Calibri"/>
          <w:sz w:val="20"/>
          <w:szCs w:val="20"/>
        </w:rPr>
        <w:t>which may subsist anywhere in the world;</w:t>
      </w:r>
    </w:p>
    <w:p w14:paraId="1E245DAC" w14:textId="77777777" w:rsidR="00626E88" w:rsidRPr="00626E88" w:rsidRDefault="00626E88" w:rsidP="00626E88">
      <w:pPr>
        <w:spacing w:after="120"/>
        <w:rPr>
          <w:rFonts w:ascii="Calibri" w:hAnsi="Calibri" w:cs="Calibri"/>
          <w:sz w:val="20"/>
          <w:szCs w:val="20"/>
        </w:rPr>
      </w:pPr>
    </w:p>
    <w:p w14:paraId="1FD7444A" w14:textId="77777777" w:rsidR="001A1EBA" w:rsidRPr="00C54C84" w:rsidRDefault="001A1EBA" w:rsidP="00D3696B">
      <w:pPr>
        <w:spacing w:after="120"/>
        <w:jc w:val="both"/>
        <w:rPr>
          <w:rFonts w:ascii="Calibri" w:hAnsi="Calibri" w:cs="Calibri"/>
          <w:sz w:val="20"/>
          <w:szCs w:val="20"/>
          <w:u w:val="single"/>
        </w:rPr>
      </w:pPr>
      <w:r w:rsidRPr="00C54C84">
        <w:rPr>
          <w:rFonts w:ascii="Calibri" w:hAnsi="Calibri" w:cs="Calibri"/>
          <w:b/>
          <w:color w:val="000000"/>
          <w:sz w:val="20"/>
          <w:szCs w:val="20"/>
        </w:rPr>
        <w:t>“Service Annexes”</w:t>
      </w:r>
      <w:r w:rsidRPr="00C54C84">
        <w:rPr>
          <w:rFonts w:ascii="Calibri" w:hAnsi="Calibri" w:cs="Calibri"/>
          <w:color w:val="000000"/>
          <w:sz w:val="20"/>
          <w:szCs w:val="20"/>
        </w:rPr>
        <w:t xml:space="preserve"> shall mean the </w:t>
      </w:r>
      <w:proofErr w:type="spellStart"/>
      <w:r w:rsidRPr="00C54C84">
        <w:rPr>
          <w:rFonts w:ascii="Calibri" w:hAnsi="Calibri" w:cs="Calibri"/>
          <w:color w:val="000000"/>
          <w:sz w:val="20"/>
          <w:szCs w:val="20"/>
        </w:rPr>
        <w:t>annexe</w:t>
      </w:r>
      <w:proofErr w:type="spellEnd"/>
      <w:r w:rsidRPr="00C54C84">
        <w:rPr>
          <w:rFonts w:ascii="Calibri" w:hAnsi="Calibri" w:cs="Calibri"/>
          <w:color w:val="000000"/>
          <w:sz w:val="20"/>
          <w:szCs w:val="20"/>
        </w:rPr>
        <w:t>(s) attached to this Agreement from time to time by mutual agreement of the Parties that (</w:t>
      </w:r>
      <w:proofErr w:type="spellStart"/>
      <w:r w:rsidRPr="00C54C84">
        <w:rPr>
          <w:rFonts w:ascii="Calibri" w:hAnsi="Calibri" w:cs="Calibri"/>
          <w:color w:val="000000"/>
          <w:sz w:val="20"/>
          <w:szCs w:val="20"/>
        </w:rPr>
        <w:t>i</w:t>
      </w:r>
      <w:proofErr w:type="spellEnd"/>
      <w:r w:rsidRPr="00C54C84">
        <w:rPr>
          <w:rFonts w:ascii="Calibri" w:hAnsi="Calibri" w:cs="Calibri"/>
          <w:color w:val="000000"/>
          <w:sz w:val="20"/>
          <w:szCs w:val="20"/>
        </w:rPr>
        <w:t>) describes the PRODUCTS; (ii) details fees and charges for the Services and administration costs related thereto, and (iii) any other terms and conditions or Addendum relevant to matters contemplated by this Agreement. Additional services may be included under this Agreement through new annexes, which will specify the terms, conditions, revenue share, and other relevant details for such services. Each annex shall be mutually agreed upon in writing by both parties and shall become an integral part of this Agreement upon execution."</w:t>
      </w:r>
    </w:p>
    <w:p w14:paraId="20637B5D" w14:textId="77777777" w:rsidR="001A1EBA" w:rsidRPr="00C54C84" w:rsidRDefault="001A1EBA" w:rsidP="00D3696B">
      <w:pPr>
        <w:spacing w:after="120"/>
        <w:jc w:val="both"/>
        <w:rPr>
          <w:rFonts w:ascii="Calibri" w:hAnsi="Calibri" w:cs="Calibri"/>
          <w:sz w:val="20"/>
          <w:szCs w:val="20"/>
          <w:u w:val="single"/>
        </w:rPr>
      </w:pPr>
      <w:r w:rsidRPr="00C54C84">
        <w:rPr>
          <w:rFonts w:ascii="Calibri" w:hAnsi="Calibri" w:cs="Calibri"/>
          <w:b/>
          <w:sz w:val="20"/>
          <w:szCs w:val="20"/>
        </w:rPr>
        <w:t>“Taxes”</w:t>
      </w:r>
      <w:r w:rsidRPr="00C54C84">
        <w:rPr>
          <w:rFonts w:ascii="Calibri" w:hAnsi="Calibri" w:cs="Calibri"/>
          <w:sz w:val="20"/>
          <w:szCs w:val="20"/>
        </w:rPr>
        <w:t xml:space="preserve"> means any federal, state, local or foreign government tax, fee, duty, surcharge, or other tax-like charge that is required or permitted by applicable law to be collected from the OPERATOR by </w:t>
      </w:r>
      <w:proofErr w:type="gramStart"/>
      <w:r w:rsidRPr="00C54C84">
        <w:rPr>
          <w:rFonts w:ascii="Calibri" w:hAnsi="Calibri" w:cs="Calibri"/>
          <w:sz w:val="20"/>
          <w:szCs w:val="20"/>
        </w:rPr>
        <w:t>SUPPLIER;</w:t>
      </w:r>
      <w:proofErr w:type="gramEnd"/>
    </w:p>
    <w:p w14:paraId="23806645" w14:textId="56964F03" w:rsidR="001A1EBA" w:rsidRPr="00C54C84" w:rsidRDefault="001A1EBA" w:rsidP="00D3696B">
      <w:pPr>
        <w:spacing w:after="120"/>
        <w:jc w:val="both"/>
        <w:rPr>
          <w:rFonts w:ascii="Calibri" w:hAnsi="Calibri" w:cs="Calibri"/>
          <w:sz w:val="20"/>
          <w:szCs w:val="20"/>
        </w:rPr>
      </w:pPr>
      <w:r w:rsidRPr="00C54C84">
        <w:rPr>
          <w:rFonts w:ascii="Calibri" w:hAnsi="Calibri" w:cs="Calibri"/>
          <w:b/>
          <w:sz w:val="20"/>
          <w:szCs w:val="20"/>
        </w:rPr>
        <w:t>“Term”</w:t>
      </w:r>
      <w:r w:rsidRPr="00C54C84">
        <w:rPr>
          <w:rFonts w:ascii="Calibri" w:hAnsi="Calibri" w:cs="Calibri"/>
          <w:sz w:val="20"/>
          <w:szCs w:val="20"/>
        </w:rPr>
        <w:t xml:space="preserve"> means the duration of this Agreement, as set forth in Section X of this </w:t>
      </w:r>
      <w:proofErr w:type="gramStart"/>
      <w:r w:rsidRPr="00C54C84">
        <w:rPr>
          <w:rFonts w:ascii="Calibri" w:hAnsi="Calibri" w:cs="Calibri"/>
          <w:sz w:val="20"/>
          <w:szCs w:val="20"/>
        </w:rPr>
        <w:t>Agreement;</w:t>
      </w:r>
      <w:proofErr w:type="gramEnd"/>
    </w:p>
    <w:p w14:paraId="0FE0237C" w14:textId="1FBDC25D" w:rsidR="001A1EBA" w:rsidRPr="00C54C84" w:rsidRDefault="001A1EBA" w:rsidP="00C54C84">
      <w:pPr>
        <w:spacing w:after="120"/>
        <w:rPr>
          <w:rFonts w:ascii="Calibri" w:hAnsi="Calibri" w:cs="Calibri"/>
          <w:sz w:val="20"/>
          <w:szCs w:val="20"/>
        </w:rPr>
      </w:pPr>
      <w:proofErr w:type="gramStart"/>
      <w:r w:rsidRPr="00C54C84">
        <w:rPr>
          <w:rFonts w:ascii="Calibri" w:hAnsi="Calibri" w:cs="Calibri"/>
          <w:b/>
          <w:sz w:val="20"/>
          <w:szCs w:val="20"/>
        </w:rPr>
        <w:t>”SLA</w:t>
      </w:r>
      <w:proofErr w:type="gramEnd"/>
      <w:r w:rsidRPr="00C54C84">
        <w:rPr>
          <w:rFonts w:ascii="Calibri" w:hAnsi="Calibri" w:cs="Calibri"/>
          <w:b/>
          <w:sz w:val="20"/>
          <w:szCs w:val="20"/>
        </w:rPr>
        <w:t xml:space="preserve"> (Service Level Agreement</w:t>
      </w:r>
      <w:r w:rsidR="002261C1" w:rsidRPr="00C54C84">
        <w:rPr>
          <w:rFonts w:ascii="Calibri" w:hAnsi="Calibri" w:cs="Calibri"/>
          <w:b/>
          <w:sz w:val="20"/>
          <w:szCs w:val="20"/>
        </w:rPr>
        <w:t>)”</w:t>
      </w:r>
      <w:r w:rsidRPr="00C54C84">
        <w:rPr>
          <w:rFonts w:ascii="Calibri" w:hAnsi="Calibri" w:cs="Calibri"/>
          <w:b/>
          <w:sz w:val="20"/>
          <w:szCs w:val="20"/>
        </w:rPr>
        <w:t>:</w:t>
      </w:r>
      <w:r w:rsidRPr="00C54C84">
        <w:rPr>
          <w:rFonts w:ascii="Calibri" w:hAnsi="Calibri" w:cs="Calibri"/>
          <w:sz w:val="20"/>
          <w:szCs w:val="20"/>
        </w:rPr>
        <w:t xml:space="preserve"> means the technical and procedural agreements of the Parties as set out in Annex X</w:t>
      </w:r>
    </w:p>
    <w:p w14:paraId="24BE0B4A" w14:textId="77777777" w:rsidR="001A1EBA" w:rsidRPr="00C54C84" w:rsidRDefault="001A1EBA" w:rsidP="00C54C84">
      <w:pPr>
        <w:spacing w:after="120"/>
        <w:rPr>
          <w:rFonts w:ascii="Calibri" w:hAnsi="Calibri" w:cs="Calibri"/>
          <w:sz w:val="20"/>
          <w:szCs w:val="20"/>
        </w:rPr>
      </w:pPr>
      <w:proofErr w:type="gramStart"/>
      <w:r w:rsidRPr="00C54C84">
        <w:rPr>
          <w:rFonts w:ascii="Calibri" w:hAnsi="Calibri" w:cs="Calibri"/>
          <w:b/>
          <w:sz w:val="20"/>
          <w:szCs w:val="20"/>
        </w:rPr>
        <w:t>”Territory</w:t>
      </w:r>
      <w:proofErr w:type="gramEnd"/>
      <w:r w:rsidRPr="00C54C84">
        <w:rPr>
          <w:rFonts w:ascii="Calibri" w:hAnsi="Calibri" w:cs="Calibri"/>
          <w:b/>
          <w:sz w:val="20"/>
          <w:szCs w:val="20"/>
        </w:rPr>
        <w:t>”:</w:t>
      </w:r>
      <w:r w:rsidRPr="00C54C84">
        <w:rPr>
          <w:rFonts w:ascii="Calibri" w:hAnsi="Calibri" w:cs="Calibri"/>
          <w:sz w:val="20"/>
          <w:szCs w:val="20"/>
        </w:rPr>
        <w:t xml:space="preserve"> means Lebanon</w:t>
      </w:r>
    </w:p>
    <w:p w14:paraId="29C3D50D" w14:textId="77777777" w:rsidR="001A1EBA" w:rsidRPr="00C54C84" w:rsidRDefault="001A1EBA" w:rsidP="00C54C84">
      <w:pPr>
        <w:spacing w:after="120"/>
        <w:rPr>
          <w:rFonts w:ascii="Calibri" w:hAnsi="Calibri" w:cs="Calibri"/>
          <w:bCs/>
          <w:sz w:val="20"/>
          <w:szCs w:val="20"/>
        </w:rPr>
      </w:pPr>
      <w:proofErr w:type="gramStart"/>
      <w:r w:rsidRPr="00C54C84">
        <w:rPr>
          <w:rFonts w:ascii="Calibri" w:hAnsi="Calibri" w:cs="Calibri"/>
          <w:b/>
          <w:sz w:val="20"/>
          <w:szCs w:val="20"/>
        </w:rPr>
        <w:t>”Effective</w:t>
      </w:r>
      <w:proofErr w:type="gramEnd"/>
      <w:r w:rsidRPr="00C54C84">
        <w:rPr>
          <w:rFonts w:ascii="Calibri" w:hAnsi="Calibri" w:cs="Calibri"/>
          <w:b/>
          <w:sz w:val="20"/>
          <w:szCs w:val="20"/>
        </w:rPr>
        <w:t xml:space="preserve"> Date”: </w:t>
      </w:r>
      <w:r w:rsidRPr="00C54C84">
        <w:rPr>
          <w:rFonts w:ascii="Calibri" w:hAnsi="Calibri" w:cs="Calibri"/>
          <w:bCs/>
          <w:sz w:val="20"/>
          <w:szCs w:val="20"/>
        </w:rPr>
        <w:t>means the date of signature of the contract by both parties</w:t>
      </w:r>
    </w:p>
    <w:p w14:paraId="58D10BEB" w14:textId="147F9B1F" w:rsidR="001A1EBA" w:rsidRPr="00C54C84" w:rsidRDefault="001A1EBA" w:rsidP="002A213D">
      <w:pPr>
        <w:spacing w:after="120"/>
        <w:rPr>
          <w:rFonts w:ascii="Calibri" w:hAnsi="Calibri" w:cs="Calibri"/>
          <w:sz w:val="20"/>
          <w:szCs w:val="20"/>
        </w:rPr>
      </w:pPr>
      <w:r w:rsidRPr="00C54C84">
        <w:rPr>
          <w:rFonts w:ascii="Calibri" w:hAnsi="Calibri" w:cs="Calibri"/>
          <w:b/>
          <w:sz w:val="20"/>
          <w:szCs w:val="20"/>
        </w:rPr>
        <w:t xml:space="preserve">“Deontology code” </w:t>
      </w:r>
      <w:r w:rsidRPr="00C54C84">
        <w:rPr>
          <w:rFonts w:ascii="Calibri" w:hAnsi="Calibri" w:cs="Calibri"/>
          <w:sz w:val="20"/>
          <w:szCs w:val="20"/>
        </w:rPr>
        <w:t xml:space="preserve">means the rules imposed by the Lebanese Ministry of Telecommunications and applicable to the PRODUCTS provided by the SUPPLIER agreed by both Parties and annexed to this Agreement as Annex X. </w:t>
      </w:r>
    </w:p>
    <w:p w14:paraId="62D7C4A2" w14:textId="77777777" w:rsidR="00626E88" w:rsidRDefault="00626E88" w:rsidP="00626E88">
      <w:pPr>
        <w:rPr>
          <w:rFonts w:ascii="Calibri" w:hAnsi="Calibri" w:cs="Calibri"/>
          <w:color w:val="000000" w:themeColor="text1"/>
          <w:sz w:val="20"/>
          <w:szCs w:val="20"/>
        </w:rPr>
      </w:pPr>
    </w:p>
    <w:p w14:paraId="09D94EFB" w14:textId="5A1496CC" w:rsidR="000814D1" w:rsidRPr="00626E88" w:rsidRDefault="000814D1" w:rsidP="00626E88">
      <w:pPr>
        <w:pStyle w:val="ListParagraph"/>
        <w:numPr>
          <w:ilvl w:val="0"/>
          <w:numId w:val="31"/>
        </w:numPr>
        <w:rPr>
          <w:rFonts w:ascii="Calibri" w:hAnsi="Calibri" w:cs="Calibri"/>
          <w:b/>
          <w:bCs/>
          <w:sz w:val="20"/>
          <w:szCs w:val="20"/>
        </w:rPr>
      </w:pPr>
      <w:r w:rsidRPr="00626E88">
        <w:rPr>
          <w:rFonts w:ascii="Calibri" w:hAnsi="Calibri" w:cs="Calibri"/>
          <w:b/>
          <w:bCs/>
          <w:sz w:val="20"/>
          <w:szCs w:val="20"/>
        </w:rPr>
        <w:t>PURPOSE &amp; SCOPE</w:t>
      </w:r>
    </w:p>
    <w:p w14:paraId="70B7A981" w14:textId="61710508" w:rsidR="000814D1" w:rsidRPr="00C54C84" w:rsidRDefault="000814D1" w:rsidP="00D3696B">
      <w:pPr>
        <w:ind w:left="360"/>
        <w:jc w:val="both"/>
        <w:rPr>
          <w:rFonts w:ascii="Calibri" w:hAnsi="Calibri" w:cs="Calibri"/>
          <w:sz w:val="20"/>
          <w:szCs w:val="20"/>
        </w:rPr>
      </w:pPr>
      <w:r w:rsidRPr="00C54C84">
        <w:rPr>
          <w:rFonts w:ascii="Calibri" w:hAnsi="Calibri" w:cs="Calibri"/>
          <w:sz w:val="20"/>
          <w:szCs w:val="20"/>
        </w:rPr>
        <w:t xml:space="preserve">The Provider </w:t>
      </w:r>
      <w:r w:rsidR="0029778A" w:rsidRPr="00C54C84">
        <w:rPr>
          <w:rFonts w:ascii="Calibri" w:hAnsi="Calibri" w:cs="Calibri"/>
          <w:sz w:val="20"/>
          <w:szCs w:val="20"/>
        </w:rPr>
        <w:t xml:space="preserve">specializes in telecommunications software and platform </w:t>
      </w:r>
      <w:r w:rsidR="00946474" w:rsidRPr="00C54C84">
        <w:rPr>
          <w:rFonts w:ascii="Calibri" w:hAnsi="Calibri" w:cs="Calibri"/>
          <w:sz w:val="20"/>
          <w:szCs w:val="20"/>
        </w:rPr>
        <w:t>management and</w:t>
      </w:r>
      <w:r w:rsidR="0029778A" w:rsidRPr="00C54C84">
        <w:rPr>
          <w:rFonts w:ascii="Calibri" w:hAnsi="Calibri" w:cs="Calibri"/>
          <w:sz w:val="20"/>
          <w:szCs w:val="20"/>
        </w:rPr>
        <w:t xml:space="preserve"> </w:t>
      </w:r>
      <w:r w:rsidRPr="00C54C84">
        <w:rPr>
          <w:rFonts w:ascii="Calibri" w:hAnsi="Calibri" w:cs="Calibri"/>
          <w:sz w:val="20"/>
          <w:szCs w:val="20"/>
        </w:rPr>
        <w:t xml:space="preserve">has developed a proprietary outbound calling platform (the </w:t>
      </w:r>
      <w:r w:rsidRPr="00C54C84">
        <w:rPr>
          <w:rFonts w:ascii="Calibri" w:hAnsi="Calibri" w:cs="Calibri"/>
          <w:b/>
          <w:bCs/>
          <w:sz w:val="20"/>
          <w:szCs w:val="20"/>
        </w:rPr>
        <w:t>"Platform"</w:t>
      </w:r>
      <w:r w:rsidRPr="00C54C84">
        <w:rPr>
          <w:rFonts w:ascii="Calibri" w:hAnsi="Calibri" w:cs="Calibri"/>
          <w:sz w:val="20"/>
          <w:szCs w:val="20"/>
        </w:rPr>
        <w:t xml:space="preserve">). The Operator desires to utilize this Platform to offer outbound voice services </w:t>
      </w:r>
      <w:r w:rsidR="0029778A" w:rsidRPr="00C54C84">
        <w:rPr>
          <w:rFonts w:ascii="Calibri" w:hAnsi="Calibri" w:cs="Calibri"/>
          <w:sz w:val="20"/>
          <w:szCs w:val="20"/>
        </w:rPr>
        <w:t>(“</w:t>
      </w:r>
      <w:r w:rsidR="0029778A" w:rsidRPr="00C54C84">
        <w:rPr>
          <w:rFonts w:ascii="Calibri" w:hAnsi="Calibri" w:cs="Calibri"/>
          <w:b/>
          <w:bCs/>
          <w:sz w:val="20"/>
          <w:szCs w:val="20"/>
        </w:rPr>
        <w:t>The service</w:t>
      </w:r>
      <w:r w:rsidR="0029778A" w:rsidRPr="00C54C84">
        <w:rPr>
          <w:rFonts w:ascii="Calibri" w:hAnsi="Calibri" w:cs="Calibri"/>
          <w:sz w:val="20"/>
          <w:szCs w:val="20"/>
        </w:rPr>
        <w:t xml:space="preserve">”) </w:t>
      </w:r>
      <w:r w:rsidRPr="00C54C84">
        <w:rPr>
          <w:rFonts w:ascii="Calibri" w:hAnsi="Calibri" w:cs="Calibri"/>
          <w:sz w:val="20"/>
          <w:szCs w:val="20"/>
        </w:rPr>
        <w:t>to its B2B and B2C clients. The service will utilize the Operator’s airtime and infrastructure, while the Provider manages the software logic and server environment.</w:t>
      </w:r>
    </w:p>
    <w:p w14:paraId="6710F00D" w14:textId="77777777" w:rsidR="00804C35" w:rsidRPr="00C54C84" w:rsidRDefault="00804C35" w:rsidP="00C54C84">
      <w:pPr>
        <w:rPr>
          <w:rFonts w:ascii="Calibri" w:hAnsi="Calibri" w:cs="Calibri"/>
          <w:sz w:val="20"/>
          <w:szCs w:val="20"/>
        </w:rPr>
      </w:pPr>
    </w:p>
    <w:p w14:paraId="50EEAE27" w14:textId="298FDA99" w:rsidR="000814D1" w:rsidRPr="00626E88" w:rsidRDefault="000814D1" w:rsidP="00626E88">
      <w:pPr>
        <w:pStyle w:val="ListParagraph"/>
        <w:numPr>
          <w:ilvl w:val="0"/>
          <w:numId w:val="31"/>
        </w:numPr>
        <w:rPr>
          <w:rFonts w:ascii="Calibri" w:hAnsi="Calibri" w:cs="Calibri"/>
          <w:b/>
          <w:bCs/>
          <w:sz w:val="20"/>
          <w:szCs w:val="20"/>
        </w:rPr>
      </w:pPr>
      <w:r w:rsidRPr="00626E88">
        <w:rPr>
          <w:rFonts w:ascii="Calibri" w:hAnsi="Calibri" w:cs="Calibri"/>
          <w:b/>
          <w:bCs/>
          <w:sz w:val="20"/>
          <w:szCs w:val="20"/>
        </w:rPr>
        <w:t>INFRASTRUCTURE &amp; COLOCATION</w:t>
      </w:r>
    </w:p>
    <w:p w14:paraId="6F9BE468" w14:textId="6BFAAD07" w:rsidR="000814D1" w:rsidRPr="00626E88" w:rsidRDefault="00626E88" w:rsidP="00626E88">
      <w:pPr>
        <w:ind w:left="360"/>
        <w:rPr>
          <w:rFonts w:ascii="Calibri" w:hAnsi="Calibri" w:cs="Calibri"/>
          <w:sz w:val="20"/>
          <w:szCs w:val="20"/>
        </w:rPr>
      </w:pPr>
      <w:r w:rsidRPr="00626E88">
        <w:rPr>
          <w:rFonts w:ascii="Calibri" w:hAnsi="Calibri" w:cs="Calibri"/>
          <w:sz w:val="20"/>
          <w:szCs w:val="20"/>
        </w:rPr>
        <w:t>2.1</w:t>
      </w:r>
      <w:r w:rsidRPr="00626E88">
        <w:rPr>
          <w:rFonts w:ascii="Calibri" w:hAnsi="Calibri" w:cs="Calibri"/>
          <w:sz w:val="20"/>
          <w:szCs w:val="20"/>
        </w:rPr>
        <w:tab/>
      </w:r>
      <w:r w:rsidR="000814D1" w:rsidRPr="00626E88">
        <w:rPr>
          <w:rFonts w:ascii="Calibri" w:hAnsi="Calibri" w:cs="Calibri"/>
          <w:sz w:val="20"/>
          <w:szCs w:val="20"/>
        </w:rPr>
        <w:t>Deployment: The Provider shall install and configure its servers within the Operator’s designated Data Center.</w:t>
      </w:r>
    </w:p>
    <w:p w14:paraId="5A8FE3AA" w14:textId="77777777" w:rsidR="002261C1" w:rsidRPr="00626E88" w:rsidRDefault="002261C1" w:rsidP="00C54C84">
      <w:pPr>
        <w:pStyle w:val="ListParagraph"/>
        <w:rPr>
          <w:rFonts w:ascii="Calibri" w:hAnsi="Calibri" w:cs="Calibri"/>
          <w:sz w:val="20"/>
          <w:szCs w:val="20"/>
        </w:rPr>
      </w:pPr>
    </w:p>
    <w:p w14:paraId="5EFA12D3" w14:textId="727EACC3" w:rsidR="002261C1" w:rsidRPr="00626E88" w:rsidRDefault="00626E88" w:rsidP="00D3696B">
      <w:pPr>
        <w:ind w:left="360"/>
        <w:jc w:val="both"/>
        <w:rPr>
          <w:rFonts w:ascii="Calibri" w:hAnsi="Calibri" w:cs="Calibri"/>
          <w:sz w:val="20"/>
          <w:szCs w:val="20"/>
        </w:rPr>
      </w:pPr>
      <w:r w:rsidRPr="00626E88">
        <w:rPr>
          <w:rFonts w:ascii="Calibri" w:hAnsi="Calibri" w:cs="Calibri"/>
          <w:sz w:val="20"/>
          <w:szCs w:val="20"/>
        </w:rPr>
        <w:t>2.2</w:t>
      </w:r>
      <w:r w:rsidRPr="00626E88">
        <w:rPr>
          <w:rFonts w:ascii="Calibri" w:hAnsi="Calibri" w:cs="Calibri"/>
          <w:sz w:val="20"/>
          <w:szCs w:val="20"/>
        </w:rPr>
        <w:tab/>
      </w:r>
      <w:r w:rsidR="000814D1" w:rsidRPr="00626E88">
        <w:rPr>
          <w:rFonts w:ascii="Calibri" w:hAnsi="Calibri" w:cs="Calibri"/>
          <w:sz w:val="20"/>
          <w:szCs w:val="20"/>
        </w:rPr>
        <w:t>Resources: The Operator shall provide necessary rack space, power, cooling, and high-speed internal network connectivity at no cost to the Provider.</w:t>
      </w:r>
    </w:p>
    <w:p w14:paraId="07D155D9" w14:textId="44628DEC" w:rsidR="000814D1" w:rsidRPr="00626E88" w:rsidRDefault="00626E88" w:rsidP="00626E88">
      <w:pPr>
        <w:ind w:left="360"/>
        <w:rPr>
          <w:rFonts w:ascii="Calibri" w:hAnsi="Calibri" w:cs="Calibri"/>
          <w:sz w:val="20"/>
          <w:szCs w:val="20"/>
        </w:rPr>
      </w:pPr>
      <w:r w:rsidRPr="00626E88">
        <w:rPr>
          <w:rFonts w:ascii="Calibri" w:hAnsi="Calibri" w:cs="Calibri"/>
          <w:sz w:val="20"/>
          <w:szCs w:val="20"/>
        </w:rPr>
        <w:t>2.3</w:t>
      </w:r>
      <w:r w:rsidRPr="00626E88">
        <w:rPr>
          <w:rFonts w:ascii="Calibri" w:hAnsi="Calibri" w:cs="Calibri"/>
          <w:sz w:val="20"/>
          <w:szCs w:val="20"/>
        </w:rPr>
        <w:tab/>
      </w:r>
      <w:r w:rsidR="000814D1" w:rsidRPr="00626E88">
        <w:rPr>
          <w:rFonts w:ascii="Calibri" w:hAnsi="Calibri" w:cs="Calibri"/>
          <w:sz w:val="20"/>
          <w:szCs w:val="20"/>
        </w:rPr>
        <w:t>Connectivity: The Operator shall provide the necessary SIP Trunks and interconnects to allow the Platform to terminate voice traffic onto the Operator’s GSM/PSTN network.</w:t>
      </w:r>
    </w:p>
    <w:p w14:paraId="777CA982" w14:textId="5616D5E6" w:rsidR="000814D1" w:rsidRPr="00626E88" w:rsidRDefault="00626E88" w:rsidP="00626E88">
      <w:pPr>
        <w:ind w:left="360"/>
        <w:rPr>
          <w:rFonts w:ascii="Calibri" w:hAnsi="Calibri" w:cs="Calibri"/>
          <w:sz w:val="20"/>
          <w:szCs w:val="20"/>
        </w:rPr>
      </w:pPr>
      <w:r w:rsidRPr="00626E88">
        <w:rPr>
          <w:rFonts w:ascii="Calibri" w:hAnsi="Calibri" w:cs="Calibri"/>
          <w:sz w:val="20"/>
          <w:szCs w:val="20"/>
        </w:rPr>
        <w:t>2.4</w:t>
      </w:r>
      <w:r w:rsidRPr="00626E88">
        <w:rPr>
          <w:rFonts w:ascii="Calibri" w:hAnsi="Calibri" w:cs="Calibri"/>
          <w:sz w:val="20"/>
          <w:szCs w:val="20"/>
        </w:rPr>
        <w:tab/>
      </w:r>
      <w:r w:rsidR="000814D1" w:rsidRPr="00626E88">
        <w:rPr>
          <w:rFonts w:ascii="Calibri" w:hAnsi="Calibri" w:cs="Calibri"/>
          <w:sz w:val="20"/>
          <w:szCs w:val="20"/>
        </w:rPr>
        <w:t>Access &amp; Security: The Operator shall provide the Provider with 24/7 remote access over a VPN trunk</w:t>
      </w:r>
      <w:r w:rsidR="00C30A58" w:rsidRPr="00626E88">
        <w:rPr>
          <w:rFonts w:ascii="Calibri" w:hAnsi="Calibri" w:cs="Calibri"/>
          <w:sz w:val="20"/>
          <w:szCs w:val="20"/>
        </w:rPr>
        <w:t>,</w:t>
      </w:r>
      <w:r w:rsidR="000814D1" w:rsidRPr="00626E88">
        <w:rPr>
          <w:rFonts w:ascii="Calibri" w:hAnsi="Calibri" w:cs="Calibri"/>
          <w:sz w:val="20"/>
          <w:szCs w:val="20"/>
        </w:rPr>
        <w:t xml:space="preserve"> and physical access (subject to security protocols) for maintenance and updates.</w:t>
      </w:r>
    </w:p>
    <w:p w14:paraId="41098AB3" w14:textId="77777777" w:rsidR="0075336E" w:rsidRPr="00626E88" w:rsidRDefault="0075336E" w:rsidP="00626E88">
      <w:pPr>
        <w:pStyle w:val="ListParagraph"/>
        <w:rPr>
          <w:rFonts w:ascii="Calibri" w:hAnsi="Calibri" w:cs="Calibri"/>
          <w:b/>
          <w:bCs/>
          <w:sz w:val="20"/>
          <w:szCs w:val="20"/>
        </w:rPr>
      </w:pPr>
    </w:p>
    <w:p w14:paraId="04D709A7" w14:textId="504C45E9" w:rsidR="000814D1" w:rsidRPr="00626E88" w:rsidRDefault="000814D1" w:rsidP="00626E88">
      <w:pPr>
        <w:pStyle w:val="ListParagraph"/>
        <w:numPr>
          <w:ilvl w:val="0"/>
          <w:numId w:val="31"/>
        </w:numPr>
        <w:rPr>
          <w:rFonts w:ascii="Calibri" w:hAnsi="Calibri" w:cs="Calibri"/>
          <w:b/>
          <w:bCs/>
          <w:sz w:val="20"/>
          <w:szCs w:val="20"/>
        </w:rPr>
      </w:pPr>
      <w:r w:rsidRPr="00626E88">
        <w:rPr>
          <w:rFonts w:ascii="Calibri" w:hAnsi="Calibri" w:cs="Calibri"/>
          <w:b/>
          <w:bCs/>
          <w:sz w:val="20"/>
          <w:szCs w:val="20"/>
        </w:rPr>
        <w:t>OPERATIONAL WORKFLOW (PREPAID MODEL)</w:t>
      </w:r>
    </w:p>
    <w:p w14:paraId="4899F866" w14:textId="77777777" w:rsidR="000814D1" w:rsidRPr="00C54C84" w:rsidRDefault="000814D1" w:rsidP="00C54C84">
      <w:pPr>
        <w:ind w:firstLine="360"/>
        <w:rPr>
          <w:rFonts w:ascii="Calibri" w:hAnsi="Calibri" w:cs="Calibri"/>
          <w:sz w:val="20"/>
          <w:szCs w:val="20"/>
        </w:rPr>
      </w:pPr>
      <w:r w:rsidRPr="00C54C84">
        <w:rPr>
          <w:rFonts w:ascii="Calibri" w:hAnsi="Calibri" w:cs="Calibri"/>
          <w:sz w:val="20"/>
          <w:szCs w:val="20"/>
        </w:rPr>
        <w:t>The parties agree to a "Prepaid Wallet" operational flow as follows:</w:t>
      </w:r>
    </w:p>
    <w:p w14:paraId="55DB4BC0" w14:textId="702C3BF9" w:rsidR="000814D1" w:rsidRPr="00626E88" w:rsidRDefault="00626E88" w:rsidP="00626E88">
      <w:pPr>
        <w:ind w:left="360"/>
        <w:rPr>
          <w:rFonts w:ascii="Calibri" w:hAnsi="Calibri" w:cs="Calibri"/>
          <w:sz w:val="20"/>
          <w:szCs w:val="20"/>
        </w:rPr>
      </w:pPr>
      <w:r w:rsidRPr="00626E88">
        <w:rPr>
          <w:rFonts w:ascii="Calibri" w:hAnsi="Calibri" w:cs="Calibri"/>
          <w:sz w:val="20"/>
          <w:szCs w:val="20"/>
        </w:rPr>
        <w:t>3.1</w:t>
      </w:r>
      <w:r w:rsidRPr="00626E88">
        <w:rPr>
          <w:rFonts w:ascii="Calibri" w:hAnsi="Calibri" w:cs="Calibri"/>
          <w:sz w:val="20"/>
          <w:szCs w:val="20"/>
        </w:rPr>
        <w:tab/>
      </w:r>
      <w:r w:rsidR="000814D1" w:rsidRPr="00626E88">
        <w:rPr>
          <w:rFonts w:ascii="Calibri" w:hAnsi="Calibri" w:cs="Calibri"/>
          <w:sz w:val="20"/>
          <w:szCs w:val="20"/>
        </w:rPr>
        <w:t>Collection: The Operator is responsible for all customer-facing commercial activities, including invoicing and collecting prepaid funds.</w:t>
      </w:r>
    </w:p>
    <w:p w14:paraId="58F5F7C4" w14:textId="150F7B0C" w:rsidR="000814D1" w:rsidRPr="00626E88" w:rsidRDefault="00626E88" w:rsidP="00626E88">
      <w:pPr>
        <w:ind w:left="360"/>
        <w:rPr>
          <w:rFonts w:ascii="Calibri" w:hAnsi="Calibri" w:cs="Calibri"/>
          <w:sz w:val="20"/>
          <w:szCs w:val="20"/>
        </w:rPr>
      </w:pPr>
      <w:r w:rsidRPr="00626E88">
        <w:rPr>
          <w:rFonts w:ascii="Calibri" w:hAnsi="Calibri" w:cs="Calibri"/>
          <w:sz w:val="20"/>
          <w:szCs w:val="20"/>
        </w:rPr>
        <w:t>3.2</w:t>
      </w:r>
      <w:r w:rsidRPr="00626E88">
        <w:rPr>
          <w:rFonts w:ascii="Calibri" w:hAnsi="Calibri" w:cs="Calibri"/>
          <w:sz w:val="20"/>
          <w:szCs w:val="20"/>
        </w:rPr>
        <w:tab/>
      </w:r>
      <w:r w:rsidR="000814D1" w:rsidRPr="00626E88">
        <w:rPr>
          <w:rFonts w:ascii="Calibri" w:hAnsi="Calibri" w:cs="Calibri"/>
          <w:sz w:val="20"/>
          <w:szCs w:val="20"/>
        </w:rPr>
        <w:t>Provisioning: Upon receipt of payment, the Operator shall recharge the specific client’s virtual wallet.</w:t>
      </w:r>
    </w:p>
    <w:p w14:paraId="6F2EED12" w14:textId="6A852D56" w:rsidR="000814D1" w:rsidRPr="00626E88" w:rsidRDefault="00626E88" w:rsidP="00626E88">
      <w:pPr>
        <w:ind w:left="360"/>
        <w:rPr>
          <w:rFonts w:ascii="Calibri" w:hAnsi="Calibri" w:cs="Calibri"/>
          <w:sz w:val="20"/>
          <w:szCs w:val="20"/>
        </w:rPr>
      </w:pPr>
      <w:r w:rsidRPr="00626E88">
        <w:rPr>
          <w:rFonts w:ascii="Calibri" w:hAnsi="Calibri" w:cs="Calibri"/>
          <w:sz w:val="20"/>
          <w:szCs w:val="20"/>
        </w:rPr>
        <w:t>3.3</w:t>
      </w:r>
      <w:r w:rsidRPr="00626E88">
        <w:rPr>
          <w:rFonts w:ascii="Calibri" w:hAnsi="Calibri" w:cs="Calibri"/>
          <w:sz w:val="20"/>
          <w:szCs w:val="20"/>
        </w:rPr>
        <w:tab/>
      </w:r>
      <w:r w:rsidR="000814D1" w:rsidRPr="00626E88">
        <w:rPr>
          <w:rFonts w:ascii="Calibri" w:hAnsi="Calibri" w:cs="Calibri"/>
          <w:sz w:val="20"/>
          <w:szCs w:val="20"/>
        </w:rPr>
        <w:t>Consumption: The Provider’s Platform shall manage the real-time deduction of credits based on the client’s actual usage (calls/seconds/minutes) and the agreed-upon tariff.</w:t>
      </w:r>
    </w:p>
    <w:p w14:paraId="0DE2430A" w14:textId="24DF23E5" w:rsidR="002261C1" w:rsidRPr="00626E88" w:rsidRDefault="00626E88" w:rsidP="00626E88">
      <w:pPr>
        <w:ind w:left="360"/>
        <w:rPr>
          <w:rFonts w:ascii="Calibri" w:hAnsi="Calibri" w:cs="Calibri"/>
          <w:sz w:val="20"/>
          <w:szCs w:val="20"/>
        </w:rPr>
      </w:pPr>
      <w:r w:rsidRPr="00626E88">
        <w:rPr>
          <w:rFonts w:ascii="Calibri" w:hAnsi="Calibri" w:cs="Calibri"/>
          <w:sz w:val="20"/>
          <w:szCs w:val="20"/>
        </w:rPr>
        <w:t>3.4</w:t>
      </w:r>
      <w:r w:rsidRPr="00626E88">
        <w:rPr>
          <w:rFonts w:ascii="Calibri" w:hAnsi="Calibri" w:cs="Calibri"/>
          <w:sz w:val="20"/>
          <w:szCs w:val="20"/>
        </w:rPr>
        <w:tab/>
      </w:r>
      <w:r w:rsidR="000814D1" w:rsidRPr="00626E88">
        <w:rPr>
          <w:rFonts w:ascii="Calibri" w:hAnsi="Calibri" w:cs="Calibri"/>
          <w:sz w:val="20"/>
          <w:szCs w:val="20"/>
        </w:rPr>
        <w:t>Enforcement: The Platform is required to automatically cease service for any client account that reaches a zero balance.</w:t>
      </w:r>
    </w:p>
    <w:p w14:paraId="0966267C" w14:textId="77777777" w:rsidR="002261C1" w:rsidRPr="00C54C84" w:rsidRDefault="002261C1" w:rsidP="00C54C84">
      <w:pPr>
        <w:pStyle w:val="ListParagraph"/>
        <w:rPr>
          <w:rFonts w:ascii="Calibri" w:hAnsi="Calibri" w:cs="Calibri"/>
          <w:sz w:val="20"/>
          <w:szCs w:val="20"/>
        </w:rPr>
      </w:pPr>
    </w:p>
    <w:p w14:paraId="3F086902" w14:textId="77777777" w:rsidR="002261C1" w:rsidRPr="00C54C84" w:rsidRDefault="002261C1" w:rsidP="00C54C84">
      <w:pPr>
        <w:pStyle w:val="ListParagraph"/>
        <w:rPr>
          <w:rFonts w:ascii="Calibri" w:hAnsi="Calibri" w:cs="Calibri"/>
          <w:sz w:val="20"/>
          <w:szCs w:val="20"/>
        </w:rPr>
      </w:pPr>
    </w:p>
    <w:p w14:paraId="077ED0C2" w14:textId="74E4E867" w:rsidR="000814D1" w:rsidRPr="00626E88" w:rsidRDefault="002261C1" w:rsidP="00626E88">
      <w:pPr>
        <w:pStyle w:val="ListParagraph"/>
        <w:numPr>
          <w:ilvl w:val="0"/>
          <w:numId w:val="31"/>
        </w:numPr>
        <w:rPr>
          <w:rFonts w:ascii="Calibri" w:hAnsi="Calibri" w:cs="Calibri"/>
          <w:sz w:val="20"/>
          <w:szCs w:val="20"/>
        </w:rPr>
      </w:pPr>
      <w:r w:rsidRPr="00626E88">
        <w:rPr>
          <w:rFonts w:ascii="Calibri" w:hAnsi="Calibri" w:cs="Calibri"/>
          <w:b/>
          <w:bCs/>
          <w:sz w:val="20"/>
          <w:szCs w:val="20"/>
        </w:rPr>
        <w:t xml:space="preserve">Supplier </w:t>
      </w:r>
      <w:r w:rsidR="000814D1" w:rsidRPr="00626E88">
        <w:rPr>
          <w:rFonts w:ascii="Calibri" w:hAnsi="Calibri" w:cs="Calibri"/>
          <w:b/>
          <w:bCs/>
          <w:sz w:val="20"/>
          <w:szCs w:val="20"/>
        </w:rPr>
        <w:t>ROLES AND RESPONSIBILITIES</w:t>
      </w:r>
    </w:p>
    <w:p w14:paraId="5C14F773" w14:textId="77777777" w:rsidR="002A3465" w:rsidRPr="00C54C84" w:rsidRDefault="002A3465" w:rsidP="00C54C84">
      <w:pPr>
        <w:pStyle w:val="ListParagraph"/>
        <w:rPr>
          <w:rFonts w:ascii="Calibri" w:eastAsia="Book Antiqua" w:hAnsi="Calibri" w:cs="Calibri"/>
          <w:sz w:val="20"/>
          <w:szCs w:val="20"/>
        </w:rPr>
      </w:pPr>
    </w:p>
    <w:p w14:paraId="38BA294B" w14:textId="48B771E9" w:rsidR="002A3465" w:rsidRPr="00760CB5" w:rsidRDefault="0020314B" w:rsidP="00760CB5">
      <w:pPr>
        <w:ind w:left="360"/>
        <w:rPr>
          <w:rFonts w:ascii="Calibri" w:eastAsia="Book Antiqua" w:hAnsi="Calibri" w:cs="Calibri"/>
          <w:sz w:val="20"/>
          <w:szCs w:val="20"/>
        </w:rPr>
      </w:pPr>
      <w:r>
        <w:rPr>
          <w:rFonts w:ascii="Calibri" w:eastAsia="Book Antiqua" w:hAnsi="Calibri" w:cs="Calibri"/>
          <w:sz w:val="20"/>
          <w:szCs w:val="20"/>
        </w:rPr>
        <w:t>4.1</w:t>
      </w:r>
      <w:r>
        <w:rPr>
          <w:rFonts w:ascii="Calibri" w:eastAsia="Book Antiqua" w:hAnsi="Calibri" w:cs="Calibri"/>
          <w:sz w:val="20"/>
          <w:szCs w:val="20"/>
        </w:rPr>
        <w:tab/>
      </w:r>
      <w:r w:rsidR="002261C1" w:rsidRPr="00626E88">
        <w:rPr>
          <w:rFonts w:ascii="Calibri" w:eastAsia="Book Antiqua" w:hAnsi="Calibri" w:cs="Calibri"/>
          <w:sz w:val="20"/>
          <w:szCs w:val="20"/>
        </w:rPr>
        <w:t xml:space="preserve">Supplier undertakes to carry out its obligations subject to this Contract, in a way that preserves the rights of MIC1 and ensures its best interest and benefits and undertakes to abide by all MIC1’s guidelines set in this regard under Annex </w:t>
      </w:r>
      <w:r w:rsidR="002A3465" w:rsidRPr="00626E88">
        <w:rPr>
          <w:rFonts w:ascii="Calibri" w:eastAsia="Book Antiqua" w:hAnsi="Calibri" w:cs="Calibri"/>
          <w:sz w:val="20"/>
          <w:szCs w:val="20"/>
        </w:rPr>
        <w:t>X</w:t>
      </w:r>
      <w:r w:rsidR="002261C1" w:rsidRPr="00626E88">
        <w:rPr>
          <w:rFonts w:ascii="Calibri" w:eastAsia="Book Antiqua" w:hAnsi="Calibri" w:cs="Calibri"/>
          <w:sz w:val="20"/>
          <w:szCs w:val="20"/>
        </w:rPr>
        <w:t xml:space="preserve"> (SLA) and elsewhere in this Contract.</w:t>
      </w:r>
    </w:p>
    <w:p w14:paraId="34B50755" w14:textId="1EF61273" w:rsidR="002261C1" w:rsidRPr="00626E88" w:rsidRDefault="0020314B" w:rsidP="00D3696B">
      <w:pPr>
        <w:spacing w:after="0" w:line="240" w:lineRule="auto"/>
        <w:ind w:left="360" w:right="2"/>
        <w:jc w:val="both"/>
        <w:rPr>
          <w:rFonts w:ascii="Calibri" w:eastAsia="Book Antiqua" w:hAnsi="Calibri" w:cs="Calibri"/>
          <w:sz w:val="20"/>
          <w:szCs w:val="20"/>
        </w:rPr>
      </w:pPr>
      <w:r>
        <w:rPr>
          <w:rFonts w:ascii="Calibri" w:eastAsia="Book Antiqua" w:hAnsi="Calibri" w:cs="Calibri"/>
          <w:sz w:val="20"/>
          <w:szCs w:val="20"/>
        </w:rPr>
        <w:t>4.2</w:t>
      </w:r>
      <w:r>
        <w:rPr>
          <w:rFonts w:ascii="Calibri" w:eastAsia="Book Antiqua" w:hAnsi="Calibri" w:cs="Calibri"/>
          <w:sz w:val="20"/>
          <w:szCs w:val="20"/>
        </w:rPr>
        <w:tab/>
      </w:r>
      <w:r w:rsidR="002261C1" w:rsidRPr="00626E88">
        <w:rPr>
          <w:rFonts w:ascii="Calibri" w:eastAsia="Book Antiqua" w:hAnsi="Calibri" w:cs="Calibri"/>
          <w:sz w:val="20"/>
          <w:szCs w:val="20"/>
        </w:rPr>
        <w:t xml:space="preserve">Partner </w:t>
      </w:r>
      <w:r w:rsidR="002A213D">
        <w:rPr>
          <w:rFonts w:ascii="Calibri" w:eastAsia="Book Antiqua" w:hAnsi="Calibri" w:cs="Calibri"/>
          <w:sz w:val="20"/>
          <w:szCs w:val="20"/>
        </w:rPr>
        <w:t>shall</w:t>
      </w:r>
      <w:r w:rsidR="002A213D" w:rsidRPr="00626E88">
        <w:rPr>
          <w:rFonts w:ascii="Calibri" w:eastAsia="Book Antiqua" w:hAnsi="Calibri" w:cs="Calibri"/>
          <w:sz w:val="20"/>
          <w:szCs w:val="20"/>
        </w:rPr>
        <w:t xml:space="preserve"> </w:t>
      </w:r>
      <w:r w:rsidR="002261C1" w:rsidRPr="00626E88">
        <w:rPr>
          <w:rFonts w:ascii="Calibri" w:eastAsia="Book Antiqua" w:hAnsi="Calibri" w:cs="Calibri"/>
          <w:sz w:val="20"/>
          <w:szCs w:val="20"/>
        </w:rPr>
        <w:t>assist and support MIC1 in the marketing campaigns by providing branding materials and any other relevant material deemed appropriate to the extent permitted, at Partner’s own discretion. For the avoidance of doubt, MIC1 shall not be obliged to contribute to or share in the budget of any marketing campaign undertaken by Partner through external advertising channels. MIC1 reserves the right to promote the services solely through its own communication and advertising channels at its discretion.</w:t>
      </w:r>
      <w:r w:rsidR="002261C1" w:rsidRPr="00626E88">
        <w:rPr>
          <w:rFonts w:ascii="Calibri" w:hAnsi="Calibri" w:cs="Calibri"/>
          <w:sz w:val="20"/>
          <w:szCs w:val="20"/>
        </w:rPr>
        <w:t xml:space="preserve"> </w:t>
      </w:r>
      <w:r w:rsidR="002261C1" w:rsidRPr="00626E88">
        <w:rPr>
          <w:rFonts w:ascii="Calibri" w:eastAsia="Book Antiqua" w:hAnsi="Calibri" w:cs="Calibri"/>
          <w:sz w:val="20"/>
          <w:szCs w:val="20"/>
        </w:rPr>
        <w:t>Any marketing campaigns financed solely by Partner shall not, directly or indirectly, create the impression that MIC1 has contributed to or funded such campaigns.</w:t>
      </w:r>
    </w:p>
    <w:p w14:paraId="1FE71223" w14:textId="77777777" w:rsidR="002261C1" w:rsidRPr="00C54C84" w:rsidRDefault="002261C1" w:rsidP="00760CB5">
      <w:pPr>
        <w:pStyle w:val="ListParagraph"/>
        <w:rPr>
          <w:rFonts w:ascii="Calibri" w:hAnsi="Calibri" w:cs="Calibri"/>
          <w:sz w:val="20"/>
          <w:szCs w:val="20"/>
        </w:rPr>
      </w:pPr>
    </w:p>
    <w:p w14:paraId="7EAF7C69" w14:textId="696CDE06" w:rsidR="002261C1" w:rsidRPr="00626E88" w:rsidRDefault="0020314B" w:rsidP="00760CB5">
      <w:pPr>
        <w:ind w:left="360"/>
        <w:rPr>
          <w:rFonts w:ascii="Calibri" w:eastAsia="Book Antiqua" w:hAnsi="Calibri" w:cs="Calibri"/>
          <w:sz w:val="20"/>
          <w:szCs w:val="20"/>
        </w:rPr>
      </w:pPr>
      <w:r>
        <w:rPr>
          <w:rFonts w:ascii="Calibri" w:eastAsia="Book Antiqua" w:hAnsi="Calibri" w:cs="Calibri"/>
          <w:sz w:val="20"/>
          <w:szCs w:val="20"/>
        </w:rPr>
        <w:t>4.3</w:t>
      </w:r>
      <w:r>
        <w:rPr>
          <w:rFonts w:ascii="Calibri" w:eastAsia="Book Antiqua" w:hAnsi="Calibri" w:cs="Calibri"/>
          <w:sz w:val="20"/>
          <w:szCs w:val="20"/>
        </w:rPr>
        <w:tab/>
      </w:r>
      <w:r w:rsidR="002261C1" w:rsidRPr="00626E88">
        <w:rPr>
          <w:rFonts w:ascii="Calibri" w:eastAsia="Book Antiqua" w:hAnsi="Calibri" w:cs="Calibri"/>
          <w:sz w:val="20"/>
          <w:szCs w:val="20"/>
        </w:rPr>
        <w:t>Provide and maintain the technical platform required to deliver the services (installation, software updates, security patches, bug fixes)</w:t>
      </w:r>
    </w:p>
    <w:p w14:paraId="2D44D516" w14:textId="55ED5E62" w:rsidR="002261C1" w:rsidRPr="00626E88" w:rsidRDefault="0020314B" w:rsidP="00760CB5">
      <w:pPr>
        <w:ind w:left="360"/>
        <w:rPr>
          <w:rFonts w:ascii="Calibri" w:eastAsia="Book Antiqua" w:hAnsi="Calibri" w:cs="Calibri"/>
          <w:sz w:val="20"/>
          <w:szCs w:val="20"/>
        </w:rPr>
      </w:pPr>
      <w:r>
        <w:rPr>
          <w:rFonts w:ascii="Calibri" w:eastAsia="Book Antiqua" w:hAnsi="Calibri" w:cs="Calibri"/>
          <w:sz w:val="20"/>
          <w:szCs w:val="20"/>
        </w:rPr>
        <w:t>4.4</w:t>
      </w:r>
      <w:r>
        <w:rPr>
          <w:rFonts w:ascii="Calibri" w:eastAsia="Book Antiqua" w:hAnsi="Calibri" w:cs="Calibri"/>
          <w:sz w:val="20"/>
          <w:szCs w:val="20"/>
        </w:rPr>
        <w:tab/>
      </w:r>
      <w:r w:rsidR="002261C1" w:rsidRPr="00626E88">
        <w:rPr>
          <w:rFonts w:ascii="Calibri" w:eastAsia="Book Antiqua" w:hAnsi="Calibri" w:cs="Calibri"/>
          <w:sz w:val="20"/>
          <w:szCs w:val="20"/>
        </w:rPr>
        <w:t>Comply with all applicable telecom and data protection regulations</w:t>
      </w:r>
    </w:p>
    <w:p w14:paraId="44AF7A18" w14:textId="25CF390B" w:rsidR="002261C1" w:rsidRPr="0020314B" w:rsidRDefault="0020314B" w:rsidP="00760CB5">
      <w:pPr>
        <w:ind w:left="360"/>
        <w:rPr>
          <w:rFonts w:ascii="Calibri" w:eastAsia="Book Antiqua" w:hAnsi="Calibri" w:cs="Calibri"/>
          <w:sz w:val="20"/>
          <w:szCs w:val="20"/>
        </w:rPr>
      </w:pPr>
      <w:r>
        <w:rPr>
          <w:rFonts w:ascii="Calibri" w:eastAsia="Book Antiqua" w:hAnsi="Calibri" w:cs="Calibri"/>
          <w:sz w:val="20"/>
          <w:szCs w:val="20"/>
        </w:rPr>
        <w:t>4.5</w:t>
      </w:r>
      <w:r>
        <w:rPr>
          <w:rFonts w:ascii="Calibri" w:eastAsia="Book Antiqua" w:hAnsi="Calibri" w:cs="Calibri"/>
          <w:sz w:val="20"/>
          <w:szCs w:val="20"/>
        </w:rPr>
        <w:tab/>
      </w:r>
      <w:r w:rsidR="002261C1" w:rsidRPr="0020314B">
        <w:rPr>
          <w:rFonts w:ascii="Calibri" w:eastAsia="Book Antiqua" w:hAnsi="Calibri" w:cs="Calibri"/>
          <w:sz w:val="20"/>
          <w:szCs w:val="20"/>
        </w:rPr>
        <w:t>Ensure data confidentiality and security.</w:t>
      </w:r>
    </w:p>
    <w:p w14:paraId="1AEBC10A" w14:textId="5D018DA2" w:rsidR="002261C1" w:rsidRPr="0020314B" w:rsidRDefault="0020314B" w:rsidP="00760CB5">
      <w:pPr>
        <w:ind w:left="360"/>
        <w:rPr>
          <w:rFonts w:ascii="Calibri" w:eastAsia="Book Antiqua" w:hAnsi="Calibri" w:cs="Calibri"/>
          <w:sz w:val="20"/>
          <w:szCs w:val="20"/>
        </w:rPr>
      </w:pPr>
      <w:r>
        <w:rPr>
          <w:rFonts w:ascii="Calibri" w:eastAsia="Book Antiqua" w:hAnsi="Calibri" w:cs="Calibri"/>
          <w:sz w:val="20"/>
          <w:szCs w:val="20"/>
        </w:rPr>
        <w:t>4.6</w:t>
      </w:r>
      <w:r>
        <w:rPr>
          <w:rFonts w:ascii="Calibri" w:eastAsia="Book Antiqua" w:hAnsi="Calibri" w:cs="Calibri"/>
          <w:sz w:val="20"/>
          <w:szCs w:val="20"/>
        </w:rPr>
        <w:tab/>
      </w:r>
      <w:r w:rsidR="002261C1" w:rsidRPr="0020314B">
        <w:rPr>
          <w:rFonts w:ascii="Calibri" w:eastAsia="Book Antiqua" w:hAnsi="Calibri" w:cs="Calibri"/>
          <w:sz w:val="20"/>
          <w:szCs w:val="20"/>
        </w:rPr>
        <w:t>Support campaign configuration, reporting, and monitoring.</w:t>
      </w:r>
    </w:p>
    <w:p w14:paraId="42E8BE99" w14:textId="77777777" w:rsidR="0020314B" w:rsidRDefault="002261C1" w:rsidP="0020314B">
      <w:pPr>
        <w:pStyle w:val="ListParagraph"/>
        <w:numPr>
          <w:ilvl w:val="1"/>
          <w:numId w:val="31"/>
        </w:numPr>
        <w:rPr>
          <w:rFonts w:ascii="Calibri" w:eastAsia="Book Antiqua" w:hAnsi="Calibri" w:cs="Calibri"/>
          <w:sz w:val="20"/>
          <w:szCs w:val="20"/>
        </w:rPr>
      </w:pPr>
      <w:r w:rsidRPr="0020314B">
        <w:rPr>
          <w:rFonts w:ascii="Calibri" w:eastAsia="Book Antiqua" w:hAnsi="Calibri" w:cs="Calibri"/>
          <w:sz w:val="20"/>
          <w:szCs w:val="20"/>
        </w:rPr>
        <w:lastRenderedPageBreak/>
        <w:t>Ensure service availability and quality as per agreed service levels.</w:t>
      </w:r>
    </w:p>
    <w:p w14:paraId="4C04B579" w14:textId="77777777" w:rsidR="0020314B" w:rsidRDefault="002261C1" w:rsidP="0020314B">
      <w:pPr>
        <w:pStyle w:val="ListParagraph"/>
        <w:numPr>
          <w:ilvl w:val="1"/>
          <w:numId w:val="31"/>
        </w:numPr>
        <w:rPr>
          <w:rFonts w:ascii="Calibri" w:eastAsia="Book Antiqua" w:hAnsi="Calibri" w:cs="Calibri"/>
          <w:sz w:val="20"/>
          <w:szCs w:val="20"/>
        </w:rPr>
      </w:pPr>
      <w:r w:rsidRPr="0020314B">
        <w:rPr>
          <w:rFonts w:ascii="Calibri" w:eastAsia="Book Antiqua" w:hAnsi="Calibri" w:cs="Calibri"/>
          <w:sz w:val="20"/>
          <w:szCs w:val="20"/>
        </w:rPr>
        <w:t xml:space="preserve">Partner undertakes to abide by the Deontology Code attached hereto as </w:t>
      </w:r>
      <w:r w:rsidRPr="0020314B">
        <w:rPr>
          <w:rFonts w:ascii="Calibri" w:eastAsia="Book Antiqua" w:hAnsi="Calibri" w:cs="Calibri"/>
          <w:sz w:val="20"/>
          <w:szCs w:val="20"/>
          <w:u w:val="single"/>
        </w:rPr>
        <w:t xml:space="preserve">Annex </w:t>
      </w:r>
      <w:r w:rsidR="00B5044D" w:rsidRPr="0020314B">
        <w:rPr>
          <w:rFonts w:ascii="Calibri" w:eastAsia="Book Antiqua" w:hAnsi="Calibri" w:cs="Calibri"/>
          <w:sz w:val="20"/>
          <w:szCs w:val="20"/>
          <w:u w:val="single"/>
        </w:rPr>
        <w:t>X</w:t>
      </w:r>
      <w:r w:rsidRPr="0020314B">
        <w:rPr>
          <w:rFonts w:ascii="Calibri" w:eastAsia="Book Antiqua" w:hAnsi="Calibri" w:cs="Calibri"/>
          <w:sz w:val="20"/>
          <w:szCs w:val="20"/>
        </w:rPr>
        <w:t xml:space="preserve"> which forms an integral part of this Contrac</w:t>
      </w:r>
      <w:r w:rsidR="0020314B">
        <w:rPr>
          <w:rFonts w:ascii="Calibri" w:eastAsia="Book Antiqua" w:hAnsi="Calibri" w:cs="Calibri"/>
          <w:sz w:val="20"/>
          <w:szCs w:val="20"/>
        </w:rPr>
        <w:t>t</w:t>
      </w:r>
    </w:p>
    <w:p w14:paraId="6BB2C8A2" w14:textId="77777777" w:rsidR="0020314B" w:rsidRPr="0020314B" w:rsidRDefault="0020314B" w:rsidP="0020314B">
      <w:pPr>
        <w:pStyle w:val="ListParagraph"/>
        <w:rPr>
          <w:rFonts w:ascii="Calibri" w:eastAsia="Book Antiqua" w:hAnsi="Calibri" w:cs="Calibri"/>
          <w:sz w:val="20"/>
          <w:szCs w:val="20"/>
        </w:rPr>
      </w:pPr>
    </w:p>
    <w:p w14:paraId="7417ED60" w14:textId="612E8B62" w:rsidR="0020314B" w:rsidRDefault="002261C1" w:rsidP="00D3696B">
      <w:pPr>
        <w:pStyle w:val="ListParagraph"/>
        <w:numPr>
          <w:ilvl w:val="1"/>
          <w:numId w:val="31"/>
        </w:numPr>
        <w:jc w:val="both"/>
        <w:rPr>
          <w:rFonts w:ascii="Calibri" w:eastAsia="Book Antiqua" w:hAnsi="Calibri" w:cs="Calibri"/>
          <w:sz w:val="20"/>
          <w:szCs w:val="20"/>
        </w:rPr>
      </w:pPr>
      <w:r w:rsidRPr="0020314B">
        <w:rPr>
          <w:rFonts w:ascii="Calibri" w:eastAsia="Book Antiqua" w:hAnsi="Calibri" w:cs="Calibri"/>
          <w:sz w:val="20"/>
          <w:szCs w:val="20"/>
        </w:rPr>
        <w:t xml:space="preserve">The acquisition of new clients shall be the joint responsibility of MIC1 and the </w:t>
      </w:r>
      <w:r w:rsidR="003669BC">
        <w:rPr>
          <w:rFonts w:ascii="Calibri" w:eastAsia="Book Antiqua" w:hAnsi="Calibri" w:cs="Calibri"/>
          <w:sz w:val="20"/>
          <w:szCs w:val="20"/>
        </w:rPr>
        <w:t>S</w:t>
      </w:r>
      <w:r w:rsidRPr="0020314B">
        <w:rPr>
          <w:rFonts w:ascii="Calibri" w:eastAsia="Book Antiqua" w:hAnsi="Calibri" w:cs="Calibri"/>
          <w:sz w:val="20"/>
          <w:szCs w:val="20"/>
        </w:rPr>
        <w:t>upplier. Each Party shall use reasonable commercial efforts to promote the Service and attract new clients in accordance with this Agreement.</w:t>
      </w:r>
    </w:p>
    <w:p w14:paraId="54FA72DC" w14:textId="77777777" w:rsidR="0020314B" w:rsidRPr="0020314B" w:rsidRDefault="0020314B" w:rsidP="0020314B">
      <w:pPr>
        <w:pStyle w:val="ListParagraph"/>
        <w:rPr>
          <w:rFonts w:ascii="Calibri" w:eastAsia="Book Antiqua" w:hAnsi="Calibri" w:cs="Calibri"/>
          <w:sz w:val="20"/>
          <w:szCs w:val="20"/>
        </w:rPr>
      </w:pPr>
    </w:p>
    <w:p w14:paraId="00BDC61B" w14:textId="1E352406" w:rsidR="002261C1" w:rsidRPr="0020314B" w:rsidRDefault="007A7B6D" w:rsidP="00D3696B">
      <w:pPr>
        <w:pStyle w:val="ListParagraph"/>
        <w:numPr>
          <w:ilvl w:val="1"/>
          <w:numId w:val="31"/>
        </w:numPr>
        <w:tabs>
          <w:tab w:val="left" w:pos="720"/>
        </w:tabs>
        <w:rPr>
          <w:rFonts w:ascii="Calibri" w:eastAsia="Book Antiqua" w:hAnsi="Calibri" w:cs="Calibri"/>
          <w:sz w:val="20"/>
          <w:szCs w:val="20"/>
        </w:rPr>
      </w:pPr>
      <w:r>
        <w:rPr>
          <w:rFonts w:ascii="Calibri" w:eastAsia="Book Antiqua" w:hAnsi="Calibri" w:cs="Calibri"/>
          <w:sz w:val="20"/>
          <w:szCs w:val="20"/>
        </w:rPr>
        <w:t xml:space="preserve"> </w:t>
      </w:r>
      <w:r w:rsidR="002261C1" w:rsidRPr="0020314B">
        <w:rPr>
          <w:rFonts w:ascii="Calibri" w:eastAsia="Book Antiqua" w:hAnsi="Calibri" w:cs="Calibri"/>
          <w:sz w:val="20"/>
          <w:szCs w:val="20"/>
        </w:rPr>
        <w:t>Any change to the pricing of the Service shall be subject to mutual written agreement between MIC1 and the supplier and, where applicable, prior regulatory approval. No price modification shall take effect unless agreed by both Parties.</w:t>
      </w:r>
    </w:p>
    <w:p w14:paraId="2E277375" w14:textId="77777777" w:rsidR="00B5044D" w:rsidRDefault="00B5044D" w:rsidP="00C54C84">
      <w:pPr>
        <w:pStyle w:val="ListParagraph"/>
        <w:rPr>
          <w:rFonts w:ascii="Calibri" w:hAnsi="Calibri" w:cs="Calibri"/>
          <w:sz w:val="20"/>
          <w:szCs w:val="20"/>
        </w:rPr>
      </w:pPr>
    </w:p>
    <w:p w14:paraId="22B7938B" w14:textId="77777777" w:rsidR="007A7B6D" w:rsidRPr="00C54C84" w:rsidRDefault="007A7B6D" w:rsidP="00C54C84">
      <w:pPr>
        <w:pStyle w:val="ListParagraph"/>
        <w:rPr>
          <w:rFonts w:ascii="Calibri" w:hAnsi="Calibri" w:cs="Calibri"/>
          <w:sz w:val="20"/>
          <w:szCs w:val="20"/>
        </w:rPr>
      </w:pPr>
    </w:p>
    <w:p w14:paraId="3A851543" w14:textId="27B55521" w:rsidR="00B5044D" w:rsidRPr="00C54C84" w:rsidRDefault="00390BE1" w:rsidP="00626E88">
      <w:pPr>
        <w:pStyle w:val="ListParagraph"/>
        <w:numPr>
          <w:ilvl w:val="0"/>
          <w:numId w:val="31"/>
        </w:numPr>
        <w:rPr>
          <w:rFonts w:ascii="Calibri" w:hAnsi="Calibri" w:cs="Calibri"/>
          <w:sz w:val="20"/>
          <w:szCs w:val="20"/>
        </w:rPr>
      </w:pPr>
      <w:r w:rsidRPr="00C54C84">
        <w:rPr>
          <w:rFonts w:ascii="Calibri" w:hAnsi="Calibri" w:cs="Calibri"/>
          <w:b/>
          <w:bCs/>
          <w:sz w:val="20"/>
          <w:szCs w:val="20"/>
        </w:rPr>
        <w:t>MIC1</w:t>
      </w:r>
      <w:r w:rsidR="00B5044D" w:rsidRPr="00C54C84">
        <w:rPr>
          <w:rFonts w:ascii="Calibri" w:hAnsi="Calibri" w:cs="Calibri"/>
          <w:b/>
          <w:bCs/>
          <w:sz w:val="20"/>
          <w:szCs w:val="20"/>
        </w:rPr>
        <w:t xml:space="preserve"> ROLES AND RESPONSIBILITIES</w:t>
      </w:r>
    </w:p>
    <w:p w14:paraId="25E3C5C9" w14:textId="77777777" w:rsidR="00B5044D" w:rsidRPr="00C54C84" w:rsidRDefault="00B5044D" w:rsidP="00C54C84">
      <w:pPr>
        <w:pBdr>
          <w:top w:val="nil"/>
          <w:left w:val="nil"/>
          <w:bottom w:val="nil"/>
          <w:right w:val="nil"/>
          <w:between w:val="nil"/>
        </w:pBdr>
        <w:spacing w:after="0" w:line="240" w:lineRule="auto"/>
        <w:ind w:right="2"/>
        <w:rPr>
          <w:rFonts w:ascii="Calibri" w:eastAsia="Book Antiqua" w:hAnsi="Calibri" w:cs="Calibri"/>
          <w:color w:val="000000"/>
          <w:sz w:val="20"/>
          <w:szCs w:val="20"/>
        </w:rPr>
      </w:pPr>
    </w:p>
    <w:p w14:paraId="4AB206F1" w14:textId="214C00A7" w:rsidR="00B5044D" w:rsidRPr="00C54C84" w:rsidRDefault="00B5044D" w:rsidP="00760CB5">
      <w:pPr>
        <w:pBdr>
          <w:top w:val="nil"/>
          <w:left w:val="nil"/>
          <w:bottom w:val="nil"/>
          <w:right w:val="nil"/>
          <w:between w:val="nil"/>
        </w:pBdr>
        <w:spacing w:after="0" w:line="240" w:lineRule="auto"/>
        <w:ind w:left="360" w:right="2"/>
        <w:rPr>
          <w:rFonts w:ascii="Calibri" w:eastAsia="Book Antiqua" w:hAnsi="Calibri" w:cs="Calibri"/>
          <w:color w:val="000000"/>
          <w:sz w:val="20"/>
          <w:szCs w:val="20"/>
        </w:rPr>
      </w:pPr>
      <w:r w:rsidRPr="00C54C84">
        <w:rPr>
          <w:rFonts w:ascii="Calibri" w:eastAsia="Book Antiqua" w:hAnsi="Calibri" w:cs="Calibri"/>
          <w:color w:val="000000"/>
          <w:sz w:val="20"/>
          <w:szCs w:val="20"/>
        </w:rPr>
        <w:t>5.1</w:t>
      </w:r>
      <w:r w:rsidRPr="00C54C84">
        <w:rPr>
          <w:rFonts w:ascii="Calibri" w:eastAsia="Book Antiqua" w:hAnsi="Calibri" w:cs="Calibri"/>
          <w:color w:val="000000"/>
          <w:sz w:val="20"/>
          <w:szCs w:val="20"/>
        </w:rPr>
        <w:tab/>
        <w:t>MIC1 undertakes to carry out its obligations subject of this Contract, in a way that preserves the rights of Partner and ensures its best interest and benefits and undertakes to abide by all relevant Partner’s guidelines set in this regard.</w:t>
      </w:r>
    </w:p>
    <w:p w14:paraId="2AC13520" w14:textId="77777777" w:rsidR="00B5044D" w:rsidRPr="00C54C84" w:rsidRDefault="00B5044D" w:rsidP="00760CB5">
      <w:pPr>
        <w:pBdr>
          <w:top w:val="nil"/>
          <w:left w:val="nil"/>
          <w:bottom w:val="nil"/>
          <w:right w:val="nil"/>
          <w:between w:val="nil"/>
        </w:pBdr>
        <w:spacing w:after="0" w:line="240" w:lineRule="auto"/>
        <w:ind w:left="360" w:right="2"/>
        <w:rPr>
          <w:rFonts w:ascii="Calibri" w:eastAsia="Book Antiqua" w:hAnsi="Calibri" w:cs="Calibri"/>
          <w:color w:val="000000"/>
          <w:sz w:val="20"/>
          <w:szCs w:val="20"/>
        </w:rPr>
      </w:pPr>
    </w:p>
    <w:p w14:paraId="511FE3D7" w14:textId="1D0652D3" w:rsidR="00B5044D" w:rsidRPr="00C54C84" w:rsidRDefault="00B5044D" w:rsidP="00D3696B">
      <w:pPr>
        <w:ind w:left="360"/>
        <w:jc w:val="both"/>
        <w:rPr>
          <w:rFonts w:ascii="Calibri" w:eastAsia="Book Antiqua" w:hAnsi="Calibri" w:cs="Calibri"/>
          <w:sz w:val="20"/>
          <w:szCs w:val="20"/>
        </w:rPr>
      </w:pPr>
      <w:r w:rsidRPr="00C54C84">
        <w:rPr>
          <w:rFonts w:ascii="Calibri" w:eastAsia="Book Antiqua" w:hAnsi="Calibri" w:cs="Calibri"/>
          <w:color w:val="000000"/>
          <w:sz w:val="20"/>
          <w:szCs w:val="20"/>
        </w:rPr>
        <w:t>5.2</w:t>
      </w:r>
      <w:r w:rsidRPr="00C54C84">
        <w:rPr>
          <w:rFonts w:ascii="Calibri" w:eastAsia="Book Antiqua" w:hAnsi="Calibri" w:cs="Calibri"/>
          <w:color w:val="000000"/>
          <w:sz w:val="20"/>
          <w:szCs w:val="20"/>
        </w:rPr>
        <w:tab/>
        <w:t xml:space="preserve">MIC1 will provide marketing campaigns for marketing, supporting and promoting the agreed product and support services through its own communication and advertising channels at its discretion. </w:t>
      </w:r>
      <w:r w:rsidRPr="00C54C84">
        <w:rPr>
          <w:rFonts w:ascii="Calibri" w:eastAsia="Book Antiqua" w:hAnsi="Calibri" w:cs="Calibri"/>
          <w:sz w:val="20"/>
          <w:szCs w:val="20"/>
        </w:rPr>
        <w:t>For the avoidance of doubt, MIC1 shall not be obliged to contribute to or share in the budget of any marketing campaign undertaken by Partner through external advertising channels. Any marketing campaigns financed solely by Partner shall not, directly or indirectly, create the impression that MIC1 has contributed to or funded such campaigns.</w:t>
      </w:r>
    </w:p>
    <w:p w14:paraId="4F74996E" w14:textId="0835BE4D" w:rsidR="00B5044D" w:rsidRPr="00C54C84" w:rsidRDefault="00B5044D" w:rsidP="00760CB5">
      <w:pPr>
        <w:pBdr>
          <w:top w:val="nil"/>
          <w:left w:val="nil"/>
          <w:bottom w:val="nil"/>
          <w:right w:val="nil"/>
          <w:between w:val="nil"/>
        </w:pBdr>
        <w:spacing w:after="0" w:line="240" w:lineRule="auto"/>
        <w:ind w:left="360" w:right="2"/>
        <w:rPr>
          <w:rFonts w:ascii="Calibri" w:eastAsia="Book Antiqua" w:hAnsi="Calibri" w:cs="Calibri"/>
          <w:color w:val="000000"/>
          <w:sz w:val="20"/>
          <w:szCs w:val="20"/>
        </w:rPr>
      </w:pPr>
      <w:r w:rsidRPr="00C54C84">
        <w:rPr>
          <w:rFonts w:ascii="Calibri" w:eastAsia="Book Antiqua" w:hAnsi="Calibri" w:cs="Calibri"/>
          <w:color w:val="000000"/>
          <w:sz w:val="20"/>
          <w:szCs w:val="20"/>
        </w:rPr>
        <w:t>5.3</w:t>
      </w:r>
      <w:r w:rsidRPr="00C54C84">
        <w:rPr>
          <w:rFonts w:ascii="Calibri" w:eastAsia="Book Antiqua" w:hAnsi="Calibri" w:cs="Calibri"/>
          <w:color w:val="000000"/>
          <w:sz w:val="20"/>
          <w:szCs w:val="20"/>
        </w:rPr>
        <w:tab/>
        <w:t xml:space="preserve">MIC1 is responsible for the billing system, money collection and redistribution of revenues and Subscription Fees agreed as set forth below in </w:t>
      </w:r>
      <w:proofErr w:type="gramStart"/>
      <w:r w:rsidRPr="00C54C84">
        <w:rPr>
          <w:rFonts w:ascii="Calibri" w:eastAsia="Book Antiqua" w:hAnsi="Calibri" w:cs="Calibri"/>
          <w:color w:val="000000"/>
          <w:sz w:val="20"/>
          <w:szCs w:val="20"/>
        </w:rPr>
        <w:t xml:space="preserve">Article  </w:t>
      </w:r>
      <w:r w:rsidR="00B701BE" w:rsidRPr="00C54C84">
        <w:rPr>
          <w:rFonts w:ascii="Calibri" w:eastAsia="Book Antiqua" w:hAnsi="Calibri" w:cs="Calibri"/>
          <w:color w:val="000000"/>
          <w:sz w:val="20"/>
          <w:szCs w:val="20"/>
        </w:rPr>
        <w:t>X</w:t>
      </w:r>
      <w:r w:rsidRPr="00C54C84">
        <w:rPr>
          <w:rFonts w:ascii="Calibri" w:eastAsia="Book Antiqua" w:hAnsi="Calibri" w:cs="Calibri"/>
          <w:color w:val="000000"/>
          <w:sz w:val="20"/>
          <w:szCs w:val="20"/>
        </w:rPr>
        <w:t>.</w:t>
      </w:r>
      <w:proofErr w:type="gramEnd"/>
    </w:p>
    <w:p w14:paraId="472EE122" w14:textId="77777777" w:rsidR="00B5044D" w:rsidRPr="00C54C84" w:rsidRDefault="00B5044D" w:rsidP="00760CB5">
      <w:pPr>
        <w:ind w:left="360"/>
        <w:rPr>
          <w:rFonts w:ascii="Calibri" w:eastAsia="Book Antiqua" w:hAnsi="Calibri" w:cs="Calibri"/>
          <w:sz w:val="20"/>
          <w:szCs w:val="20"/>
        </w:rPr>
      </w:pPr>
    </w:p>
    <w:p w14:paraId="6C7FBCD3" w14:textId="6E07B009" w:rsidR="00B5044D" w:rsidRPr="00C54C84" w:rsidRDefault="00B5044D" w:rsidP="00760CB5">
      <w:pPr>
        <w:ind w:left="360"/>
        <w:rPr>
          <w:rFonts w:ascii="Calibri" w:eastAsia="Book Antiqua" w:hAnsi="Calibri" w:cs="Calibri"/>
          <w:sz w:val="20"/>
          <w:szCs w:val="20"/>
        </w:rPr>
      </w:pPr>
      <w:r w:rsidRPr="00C54C84">
        <w:rPr>
          <w:rFonts w:ascii="Calibri" w:eastAsia="Book Antiqua" w:hAnsi="Calibri" w:cs="Calibri"/>
          <w:sz w:val="20"/>
          <w:szCs w:val="20"/>
        </w:rPr>
        <w:t>5.4</w:t>
      </w:r>
      <w:r w:rsidRPr="00C54C84">
        <w:rPr>
          <w:rFonts w:ascii="Calibri" w:eastAsia="Book Antiqua" w:hAnsi="Calibri" w:cs="Calibri"/>
          <w:sz w:val="20"/>
          <w:szCs w:val="20"/>
        </w:rPr>
        <w:tab/>
        <w:t xml:space="preserve">Ensure that all campaigns comply with applicable laws, regulations, and </w:t>
      </w:r>
      <w:proofErr w:type="spellStart"/>
      <w:r w:rsidRPr="00C54C84">
        <w:rPr>
          <w:rFonts w:ascii="Calibri" w:eastAsia="Book Antiqua" w:hAnsi="Calibri" w:cs="Calibri"/>
          <w:sz w:val="20"/>
          <w:szCs w:val="20"/>
        </w:rPr>
        <w:t>MoT</w:t>
      </w:r>
      <w:proofErr w:type="spellEnd"/>
      <w:r w:rsidRPr="00C54C84">
        <w:rPr>
          <w:rFonts w:ascii="Calibri" w:eastAsia="Book Antiqua" w:hAnsi="Calibri" w:cs="Calibri"/>
          <w:sz w:val="20"/>
          <w:szCs w:val="20"/>
        </w:rPr>
        <w:t xml:space="preserve"> requirements.</w:t>
      </w:r>
    </w:p>
    <w:p w14:paraId="7B7BE4EF" w14:textId="575E65DA" w:rsidR="00B5044D" w:rsidRPr="00C54C84" w:rsidRDefault="00B5044D" w:rsidP="00760CB5">
      <w:pPr>
        <w:ind w:left="360"/>
        <w:rPr>
          <w:rFonts w:ascii="Calibri" w:eastAsia="Book Antiqua" w:hAnsi="Calibri" w:cs="Calibri"/>
          <w:sz w:val="20"/>
          <w:szCs w:val="20"/>
        </w:rPr>
      </w:pPr>
      <w:r w:rsidRPr="00C54C84">
        <w:rPr>
          <w:rFonts w:ascii="Calibri" w:eastAsia="Book Antiqua" w:hAnsi="Calibri" w:cs="Calibri"/>
          <w:sz w:val="20"/>
          <w:szCs w:val="20"/>
        </w:rPr>
        <w:t>5.5</w:t>
      </w:r>
      <w:r w:rsidRPr="00C54C84">
        <w:rPr>
          <w:rFonts w:ascii="Calibri" w:eastAsia="Book Antiqua" w:hAnsi="Calibri" w:cs="Calibri"/>
          <w:sz w:val="20"/>
          <w:szCs w:val="20"/>
        </w:rPr>
        <w:tab/>
        <w:t>Billing collection: Collecting funds, VAT compliance, recharging accounts</w:t>
      </w:r>
    </w:p>
    <w:p w14:paraId="5B0A8F72" w14:textId="443E3F24" w:rsidR="00B5044D" w:rsidRPr="00C54C84" w:rsidRDefault="00B5044D" w:rsidP="00760CB5">
      <w:pPr>
        <w:ind w:left="360"/>
        <w:rPr>
          <w:rFonts w:ascii="Calibri" w:eastAsia="Book Antiqua" w:hAnsi="Calibri" w:cs="Calibri"/>
          <w:sz w:val="20"/>
          <w:szCs w:val="20"/>
        </w:rPr>
      </w:pPr>
      <w:r w:rsidRPr="00C54C84">
        <w:rPr>
          <w:rFonts w:ascii="Calibri" w:eastAsia="Book Antiqua" w:hAnsi="Calibri" w:cs="Calibri"/>
          <w:sz w:val="20"/>
          <w:szCs w:val="20"/>
        </w:rPr>
        <w:t>5.6</w:t>
      </w:r>
      <w:r w:rsidRPr="00C54C84">
        <w:rPr>
          <w:rFonts w:ascii="Calibri" w:eastAsia="Book Antiqua" w:hAnsi="Calibri" w:cs="Calibri"/>
          <w:sz w:val="20"/>
          <w:szCs w:val="20"/>
        </w:rPr>
        <w:tab/>
        <w:t>Regulatory compliance: Legal licensing, ensuring service meets local telecom laws…deontology code, regulations…</w:t>
      </w:r>
    </w:p>
    <w:p w14:paraId="3F2DF489" w14:textId="7B039B24" w:rsidR="00B5044D" w:rsidRPr="00C54C84" w:rsidRDefault="00B5044D" w:rsidP="00760CB5">
      <w:pPr>
        <w:ind w:left="360"/>
        <w:rPr>
          <w:rFonts w:ascii="Calibri" w:eastAsia="Book Antiqua" w:hAnsi="Calibri" w:cs="Calibri"/>
          <w:sz w:val="20"/>
          <w:szCs w:val="20"/>
        </w:rPr>
      </w:pPr>
      <w:r w:rsidRPr="00C54C84">
        <w:rPr>
          <w:rFonts w:ascii="Calibri" w:eastAsia="Book Antiqua" w:hAnsi="Calibri" w:cs="Calibri"/>
          <w:sz w:val="20"/>
          <w:szCs w:val="20"/>
        </w:rPr>
        <w:t>5.7</w:t>
      </w:r>
      <w:r w:rsidRPr="00C54C84">
        <w:rPr>
          <w:rFonts w:ascii="Calibri" w:eastAsia="Book Antiqua" w:hAnsi="Calibri" w:cs="Calibri"/>
          <w:sz w:val="20"/>
          <w:szCs w:val="20"/>
        </w:rPr>
        <w:tab/>
        <w:t>Airtime and Routing: Providing voice channels and ensuring call termination</w:t>
      </w:r>
    </w:p>
    <w:p w14:paraId="610B09BA" w14:textId="67C1304E" w:rsidR="00B5044D" w:rsidRPr="00C54C84" w:rsidRDefault="00B5044D" w:rsidP="00760CB5">
      <w:pPr>
        <w:ind w:left="360"/>
        <w:rPr>
          <w:rFonts w:ascii="Calibri" w:eastAsia="Book Antiqua" w:hAnsi="Calibri" w:cs="Calibri"/>
          <w:sz w:val="20"/>
          <w:szCs w:val="20"/>
        </w:rPr>
      </w:pPr>
      <w:r w:rsidRPr="00C54C84">
        <w:rPr>
          <w:rFonts w:ascii="Calibri" w:eastAsia="Book Antiqua" w:hAnsi="Calibri" w:cs="Calibri"/>
          <w:sz w:val="20"/>
          <w:szCs w:val="20"/>
        </w:rPr>
        <w:t>5.8</w:t>
      </w:r>
      <w:r w:rsidRPr="00C54C84">
        <w:rPr>
          <w:rFonts w:ascii="Calibri" w:eastAsia="Book Antiqua" w:hAnsi="Calibri" w:cs="Calibri"/>
          <w:sz w:val="20"/>
          <w:szCs w:val="20"/>
        </w:rPr>
        <w:tab/>
        <w:t>The acquisition of new clients shall be the joint responsibility of MIC1 and the supplier. Each Party shall use reasonable commercial efforts to promote the Service and attract new clients in accordance with this Agreement.</w:t>
      </w:r>
    </w:p>
    <w:p w14:paraId="7F811C3A" w14:textId="0FBD5643" w:rsidR="00B5044D" w:rsidRPr="00C54C84" w:rsidRDefault="00B5044D" w:rsidP="00760CB5">
      <w:pPr>
        <w:ind w:left="360"/>
        <w:rPr>
          <w:rFonts w:ascii="Calibri" w:eastAsia="Book Antiqua" w:hAnsi="Calibri" w:cs="Calibri"/>
          <w:sz w:val="20"/>
          <w:szCs w:val="20"/>
        </w:rPr>
      </w:pPr>
      <w:r w:rsidRPr="00C54C84">
        <w:rPr>
          <w:rFonts w:ascii="Calibri" w:eastAsia="Book Antiqua" w:hAnsi="Calibri" w:cs="Calibri"/>
          <w:sz w:val="20"/>
          <w:szCs w:val="20"/>
        </w:rPr>
        <w:t>5.9</w:t>
      </w:r>
      <w:r w:rsidRPr="00C54C84">
        <w:rPr>
          <w:rFonts w:ascii="Calibri" w:eastAsia="Book Antiqua" w:hAnsi="Calibri" w:cs="Calibri"/>
          <w:sz w:val="20"/>
          <w:szCs w:val="20"/>
        </w:rPr>
        <w:tab/>
        <w:t>Any change to the pricing of the Service shall be subject to mutual written agreement between MIC1 and the supplier and, where applicable, prior regulatory approval. No price modification shall take effect unless agreed by both Parties.</w:t>
      </w:r>
    </w:p>
    <w:p w14:paraId="284EB297" w14:textId="77777777" w:rsidR="0075336E" w:rsidRDefault="0075336E" w:rsidP="00C54C84">
      <w:pPr>
        <w:rPr>
          <w:rFonts w:ascii="Calibri" w:hAnsi="Calibri" w:cs="Calibri"/>
          <w:b/>
          <w:bCs/>
          <w:sz w:val="20"/>
          <w:szCs w:val="20"/>
        </w:rPr>
      </w:pPr>
    </w:p>
    <w:p w14:paraId="5390CCDF" w14:textId="77777777" w:rsidR="002A213D" w:rsidRDefault="002A213D" w:rsidP="00C54C84">
      <w:pPr>
        <w:rPr>
          <w:rFonts w:ascii="Calibri" w:hAnsi="Calibri" w:cs="Calibri"/>
          <w:b/>
          <w:bCs/>
          <w:sz w:val="20"/>
          <w:szCs w:val="20"/>
        </w:rPr>
      </w:pPr>
    </w:p>
    <w:p w14:paraId="67EEB136" w14:textId="77777777" w:rsidR="007A7B6D" w:rsidRPr="00C54C84" w:rsidRDefault="007A7B6D" w:rsidP="00C54C84">
      <w:pPr>
        <w:rPr>
          <w:rFonts w:ascii="Calibri" w:hAnsi="Calibri" w:cs="Calibri"/>
          <w:b/>
          <w:bCs/>
          <w:sz w:val="20"/>
          <w:szCs w:val="20"/>
        </w:rPr>
      </w:pPr>
    </w:p>
    <w:p w14:paraId="7F7183AA" w14:textId="71115ED9" w:rsidR="000814D1" w:rsidRDefault="000814D1" w:rsidP="00760CB5">
      <w:pPr>
        <w:pStyle w:val="ListParagraph"/>
        <w:numPr>
          <w:ilvl w:val="0"/>
          <w:numId w:val="31"/>
        </w:numPr>
        <w:rPr>
          <w:rFonts w:ascii="Calibri" w:hAnsi="Calibri" w:cs="Calibri"/>
          <w:b/>
          <w:bCs/>
          <w:sz w:val="20"/>
          <w:szCs w:val="20"/>
        </w:rPr>
      </w:pPr>
      <w:r w:rsidRPr="00C54C84">
        <w:rPr>
          <w:rFonts w:ascii="Calibri" w:hAnsi="Calibri" w:cs="Calibri"/>
          <w:b/>
          <w:bCs/>
          <w:sz w:val="20"/>
          <w:szCs w:val="20"/>
        </w:rPr>
        <w:t>FINANCIAL TERMS &amp; REVENUE SHARE</w:t>
      </w:r>
    </w:p>
    <w:p w14:paraId="7489EA9B" w14:textId="77777777" w:rsidR="00760CB5" w:rsidRPr="00C54C84" w:rsidRDefault="00760CB5" w:rsidP="00760CB5">
      <w:pPr>
        <w:pStyle w:val="ListParagraph"/>
        <w:rPr>
          <w:rFonts w:ascii="Calibri" w:hAnsi="Calibri" w:cs="Calibri"/>
          <w:b/>
          <w:bCs/>
          <w:sz w:val="20"/>
          <w:szCs w:val="20"/>
        </w:rPr>
      </w:pPr>
    </w:p>
    <w:p w14:paraId="40D50FFD" w14:textId="22B69142" w:rsidR="000814D1" w:rsidRPr="00760CB5" w:rsidRDefault="000814D1" w:rsidP="00D3696B">
      <w:pPr>
        <w:pStyle w:val="ListParagraph"/>
        <w:numPr>
          <w:ilvl w:val="1"/>
          <w:numId w:val="25"/>
        </w:numPr>
        <w:ind w:left="720"/>
        <w:jc w:val="both"/>
        <w:rPr>
          <w:rFonts w:ascii="Calibri" w:hAnsi="Calibri" w:cs="Calibri"/>
          <w:sz w:val="20"/>
          <w:szCs w:val="20"/>
        </w:rPr>
      </w:pPr>
      <w:r w:rsidRPr="00760CB5">
        <w:rPr>
          <w:rFonts w:ascii="Calibri" w:hAnsi="Calibri" w:cs="Calibri"/>
          <w:sz w:val="20"/>
          <w:szCs w:val="20"/>
        </w:rPr>
        <w:t>Revenue Definition: "Gross Collected Revenue" refers to the total prepaid amounts collected by the Operator from clients for the use of the Platform, exclusive of applicable government taxes.</w:t>
      </w:r>
    </w:p>
    <w:p w14:paraId="48D320DF" w14:textId="1355A5C1" w:rsidR="000814D1" w:rsidRPr="00760CB5" w:rsidRDefault="000814D1" w:rsidP="00760CB5">
      <w:pPr>
        <w:pStyle w:val="ListParagraph"/>
        <w:numPr>
          <w:ilvl w:val="1"/>
          <w:numId w:val="25"/>
        </w:numPr>
        <w:ind w:left="720"/>
        <w:rPr>
          <w:rFonts w:ascii="Calibri" w:hAnsi="Calibri" w:cs="Calibri"/>
          <w:sz w:val="20"/>
          <w:szCs w:val="20"/>
        </w:rPr>
      </w:pPr>
      <w:r w:rsidRPr="00760CB5">
        <w:rPr>
          <w:rFonts w:ascii="Calibri" w:hAnsi="Calibri" w:cs="Calibri"/>
          <w:sz w:val="20"/>
          <w:szCs w:val="20"/>
        </w:rPr>
        <w:t>Revenue Share: The Gross Collected Revenue shall be split as follows:</w:t>
      </w:r>
    </w:p>
    <w:p w14:paraId="66A0DB2F" w14:textId="77777777" w:rsidR="000814D1" w:rsidRPr="00760CB5" w:rsidRDefault="000814D1" w:rsidP="00760CB5">
      <w:pPr>
        <w:ind w:left="720"/>
        <w:rPr>
          <w:rFonts w:ascii="Calibri" w:hAnsi="Calibri" w:cs="Calibri"/>
          <w:sz w:val="20"/>
          <w:szCs w:val="20"/>
        </w:rPr>
      </w:pPr>
      <w:r w:rsidRPr="00760CB5">
        <w:rPr>
          <w:rFonts w:ascii="Calibri" w:hAnsi="Calibri" w:cs="Calibri"/>
          <w:sz w:val="20"/>
          <w:szCs w:val="20"/>
        </w:rPr>
        <w:t>Provider: [Percentage]%</w:t>
      </w:r>
    </w:p>
    <w:p w14:paraId="4405818D" w14:textId="77777777" w:rsidR="000814D1" w:rsidRPr="00760CB5" w:rsidRDefault="000814D1" w:rsidP="00760CB5">
      <w:pPr>
        <w:ind w:left="720"/>
        <w:rPr>
          <w:rFonts w:ascii="Calibri" w:hAnsi="Calibri" w:cs="Calibri"/>
          <w:sz w:val="20"/>
          <w:szCs w:val="20"/>
        </w:rPr>
      </w:pPr>
      <w:r w:rsidRPr="00760CB5">
        <w:rPr>
          <w:rFonts w:ascii="Calibri" w:hAnsi="Calibri" w:cs="Calibri"/>
          <w:sz w:val="20"/>
          <w:szCs w:val="20"/>
        </w:rPr>
        <w:t>Operator: [Percentage]%</w:t>
      </w:r>
    </w:p>
    <w:p w14:paraId="2247D225" w14:textId="0BB6FFB0" w:rsidR="000814D1" w:rsidRPr="00760CB5" w:rsidRDefault="000814D1" w:rsidP="00D3696B">
      <w:pPr>
        <w:pStyle w:val="ListParagraph"/>
        <w:numPr>
          <w:ilvl w:val="1"/>
          <w:numId w:val="25"/>
        </w:numPr>
        <w:ind w:left="720"/>
        <w:jc w:val="both"/>
        <w:rPr>
          <w:rFonts w:ascii="Calibri" w:hAnsi="Calibri" w:cs="Calibri"/>
          <w:sz w:val="20"/>
          <w:szCs w:val="20"/>
        </w:rPr>
      </w:pPr>
      <w:r w:rsidRPr="00760CB5">
        <w:rPr>
          <w:rFonts w:ascii="Calibri" w:hAnsi="Calibri" w:cs="Calibri"/>
          <w:sz w:val="20"/>
          <w:szCs w:val="20"/>
        </w:rPr>
        <w:t>Reporting: The Operator shall provide a monthly "Recharge Report" showing all credits sold. The Provider shall provide a "Usage Report" showing all airtime consumed.</w:t>
      </w:r>
    </w:p>
    <w:p w14:paraId="385599B4" w14:textId="045FD59C" w:rsidR="000814D1" w:rsidRPr="00C54C84" w:rsidRDefault="00390BE1" w:rsidP="00D3696B">
      <w:pPr>
        <w:pStyle w:val="ListParagraph"/>
        <w:numPr>
          <w:ilvl w:val="1"/>
          <w:numId w:val="25"/>
        </w:numPr>
        <w:ind w:left="720"/>
        <w:jc w:val="both"/>
        <w:rPr>
          <w:rFonts w:ascii="Calibri" w:hAnsi="Calibri" w:cs="Calibri"/>
          <w:sz w:val="20"/>
          <w:szCs w:val="20"/>
        </w:rPr>
      </w:pPr>
      <w:r w:rsidRPr="00760CB5">
        <w:rPr>
          <w:rFonts w:ascii="Calibri" w:hAnsi="Calibri" w:cs="Calibri"/>
          <w:sz w:val="20"/>
          <w:szCs w:val="20"/>
        </w:rPr>
        <w:t>S</w:t>
      </w:r>
      <w:r w:rsidR="000814D1" w:rsidRPr="00760CB5">
        <w:rPr>
          <w:rFonts w:ascii="Calibri" w:hAnsi="Calibri" w:cs="Calibri"/>
          <w:sz w:val="20"/>
          <w:szCs w:val="20"/>
        </w:rPr>
        <w:t>ettlement</w:t>
      </w:r>
      <w:r w:rsidR="000814D1" w:rsidRPr="00C54C84">
        <w:rPr>
          <w:rFonts w:ascii="Calibri" w:hAnsi="Calibri" w:cs="Calibri"/>
          <w:b/>
          <w:bCs/>
          <w:sz w:val="20"/>
          <w:szCs w:val="20"/>
        </w:rPr>
        <w:t>:</w:t>
      </w:r>
      <w:r w:rsidR="000814D1" w:rsidRPr="00C54C84">
        <w:rPr>
          <w:rFonts w:ascii="Calibri" w:hAnsi="Calibri" w:cs="Calibri"/>
          <w:sz w:val="20"/>
          <w:szCs w:val="20"/>
        </w:rPr>
        <w:t xml:space="preserve"> Payments to the Provider shall be made within [30] days following the end of each calendar month.</w:t>
      </w:r>
    </w:p>
    <w:p w14:paraId="6CFBA855" w14:textId="77777777" w:rsidR="00390BE1" w:rsidRPr="00C54C84" w:rsidRDefault="00390BE1" w:rsidP="00C54C84">
      <w:pPr>
        <w:rPr>
          <w:rFonts w:ascii="Calibri" w:hAnsi="Calibri" w:cs="Calibri"/>
          <w:sz w:val="20"/>
          <w:szCs w:val="20"/>
        </w:rPr>
      </w:pPr>
    </w:p>
    <w:p w14:paraId="7550DF69" w14:textId="20E18DFA" w:rsidR="00390BE1" w:rsidRPr="00C54C84" w:rsidRDefault="00390BE1" w:rsidP="00C54C84">
      <w:pPr>
        <w:pStyle w:val="ListParagraph"/>
        <w:numPr>
          <w:ilvl w:val="0"/>
          <w:numId w:val="26"/>
        </w:numPr>
        <w:rPr>
          <w:rFonts w:ascii="Calibri" w:hAnsi="Calibri" w:cs="Calibri"/>
          <w:b/>
          <w:bCs/>
          <w:sz w:val="20"/>
          <w:szCs w:val="20"/>
        </w:rPr>
      </w:pPr>
      <w:r w:rsidRPr="00C54C84">
        <w:rPr>
          <w:rFonts w:ascii="Calibri" w:hAnsi="Calibri" w:cs="Calibri"/>
          <w:b/>
          <w:bCs/>
          <w:sz w:val="20"/>
          <w:szCs w:val="20"/>
        </w:rPr>
        <w:t>Fraud Prevention &amp; Liability</w:t>
      </w:r>
    </w:p>
    <w:p w14:paraId="41878941" w14:textId="6386094B" w:rsidR="00390BE1" w:rsidRPr="00760CB5" w:rsidRDefault="00760CB5" w:rsidP="00760CB5">
      <w:pPr>
        <w:ind w:left="360"/>
        <w:rPr>
          <w:rFonts w:ascii="Calibri" w:eastAsia="Times New Roman" w:hAnsi="Calibri" w:cs="Calibri"/>
          <w:sz w:val="20"/>
          <w:szCs w:val="20"/>
        </w:rPr>
      </w:pPr>
      <w:r>
        <w:rPr>
          <w:rFonts w:ascii="Calibri" w:hAnsi="Calibri" w:cs="Calibri"/>
          <w:sz w:val="20"/>
          <w:szCs w:val="20"/>
        </w:rPr>
        <w:t>7.1</w:t>
      </w:r>
      <w:r>
        <w:rPr>
          <w:rFonts w:ascii="Calibri" w:hAnsi="Calibri" w:cs="Calibri"/>
          <w:sz w:val="20"/>
          <w:szCs w:val="20"/>
        </w:rPr>
        <w:tab/>
      </w:r>
      <w:r w:rsidR="00390BE1" w:rsidRPr="00760CB5">
        <w:rPr>
          <w:rFonts w:ascii="Calibri" w:hAnsi="Calibri" w:cs="Calibri"/>
          <w:sz w:val="20"/>
          <w:szCs w:val="20"/>
        </w:rPr>
        <w:t xml:space="preserve">Fraud Prevention &amp; Responsibility: </w:t>
      </w:r>
      <w:r w:rsidR="00390BE1" w:rsidRPr="00760CB5">
        <w:rPr>
          <w:rFonts w:ascii="Calibri" w:eastAsia="Times New Roman" w:hAnsi="Calibri" w:cs="Calibri"/>
          <w:sz w:val="20"/>
          <w:szCs w:val="20"/>
        </w:rPr>
        <w:t>The Provider shall implement and maintain effective controls to detect, prevent, and mitigate telecom fraud and abuse, including but not limited to Artificially Inflated Traffic (</w:t>
      </w:r>
      <w:r w:rsidR="00390BE1" w:rsidRPr="00760CB5">
        <w:rPr>
          <w:rFonts w:ascii="Calibri" w:eastAsia="Times New Roman" w:hAnsi="Calibri" w:cs="Calibri"/>
          <w:i/>
          <w:sz w:val="20"/>
          <w:szCs w:val="20"/>
        </w:rPr>
        <w:t>AIT</w:t>
      </w:r>
      <w:r w:rsidR="00390BE1" w:rsidRPr="00760CB5">
        <w:rPr>
          <w:rFonts w:ascii="Calibri" w:eastAsia="Times New Roman" w:hAnsi="Calibri" w:cs="Calibri"/>
          <w:sz w:val="20"/>
          <w:szCs w:val="20"/>
        </w:rPr>
        <w:t>), call pumping, revenue share fraud, caller ID misuse, and unauthorized campaign activity.</w:t>
      </w:r>
    </w:p>
    <w:p w14:paraId="3B837CF5" w14:textId="682CB355" w:rsidR="00760CB5" w:rsidRPr="004872E0" w:rsidRDefault="00760CB5" w:rsidP="00D3696B">
      <w:pPr>
        <w:ind w:left="360"/>
        <w:jc w:val="both"/>
        <w:rPr>
          <w:rFonts w:ascii="Calibri" w:eastAsia="Times New Roman" w:hAnsi="Calibri" w:cs="Calibri"/>
          <w:sz w:val="20"/>
          <w:szCs w:val="20"/>
        </w:rPr>
      </w:pPr>
      <w:r>
        <w:rPr>
          <w:rFonts w:ascii="Calibri" w:eastAsia="Times New Roman" w:hAnsi="Calibri" w:cs="Calibri"/>
          <w:sz w:val="20"/>
          <w:szCs w:val="20"/>
        </w:rPr>
        <w:t>7.2</w:t>
      </w:r>
      <w:r>
        <w:rPr>
          <w:rFonts w:ascii="Calibri" w:eastAsia="Times New Roman" w:hAnsi="Calibri" w:cs="Calibri"/>
          <w:sz w:val="20"/>
          <w:szCs w:val="20"/>
        </w:rPr>
        <w:tab/>
      </w:r>
      <w:r w:rsidR="00390BE1" w:rsidRPr="00760CB5">
        <w:rPr>
          <w:rFonts w:ascii="Calibri" w:eastAsia="Times New Roman" w:hAnsi="Calibri" w:cs="Calibri"/>
          <w:sz w:val="20"/>
          <w:szCs w:val="20"/>
        </w:rPr>
        <w:t>The Provider shall promptly notify the Operator of any suspected or detected fraudulent activity and shall take immediate corrective action, including traffic blocking or campaign suspension where required.</w:t>
      </w:r>
    </w:p>
    <w:p w14:paraId="07553F6E" w14:textId="0BFD4B5F" w:rsidR="00390BE1" w:rsidRPr="00760CB5" w:rsidRDefault="00760CB5" w:rsidP="00D3696B">
      <w:pPr>
        <w:ind w:left="360"/>
        <w:jc w:val="both"/>
        <w:rPr>
          <w:rFonts w:ascii="Calibri" w:hAnsi="Calibri" w:cs="Calibri"/>
          <w:sz w:val="20"/>
          <w:szCs w:val="20"/>
        </w:rPr>
      </w:pPr>
      <w:r>
        <w:rPr>
          <w:rFonts w:ascii="Calibri" w:hAnsi="Calibri" w:cs="Calibri"/>
          <w:sz w:val="20"/>
          <w:szCs w:val="20"/>
        </w:rPr>
        <w:t>7.3</w:t>
      </w:r>
      <w:r>
        <w:rPr>
          <w:rFonts w:ascii="Calibri" w:hAnsi="Calibri" w:cs="Calibri"/>
          <w:sz w:val="20"/>
          <w:szCs w:val="20"/>
        </w:rPr>
        <w:tab/>
      </w:r>
      <w:r w:rsidR="00390BE1" w:rsidRPr="00760CB5">
        <w:rPr>
          <w:rFonts w:ascii="Calibri" w:hAnsi="Calibri" w:cs="Calibri"/>
          <w:sz w:val="20"/>
          <w:szCs w:val="20"/>
        </w:rPr>
        <w:t>Alerting: The Provider shall provide automated alerts for suspicious traffic patterns via the reporting GUI and/or email notifications, including abnormal call volumes, durations, destination patterns, or cost anomalies.</w:t>
      </w:r>
    </w:p>
    <w:p w14:paraId="6C6F059F" w14:textId="1F4266CD" w:rsidR="00390BE1" w:rsidRPr="00760CB5" w:rsidRDefault="00760CB5" w:rsidP="00D3696B">
      <w:pPr>
        <w:ind w:left="360"/>
        <w:jc w:val="both"/>
        <w:rPr>
          <w:rFonts w:ascii="Calibri" w:hAnsi="Calibri" w:cs="Calibri"/>
          <w:sz w:val="20"/>
          <w:szCs w:val="20"/>
        </w:rPr>
      </w:pPr>
      <w:r>
        <w:rPr>
          <w:rFonts w:ascii="Calibri" w:hAnsi="Calibri" w:cs="Calibri"/>
          <w:sz w:val="20"/>
          <w:szCs w:val="20"/>
        </w:rPr>
        <w:t>7.4</w:t>
      </w:r>
      <w:r>
        <w:rPr>
          <w:rFonts w:ascii="Calibri" w:hAnsi="Calibri" w:cs="Calibri"/>
          <w:sz w:val="20"/>
          <w:szCs w:val="20"/>
        </w:rPr>
        <w:tab/>
      </w:r>
      <w:r w:rsidR="00390BE1" w:rsidRPr="00760CB5">
        <w:rPr>
          <w:rFonts w:ascii="Calibri" w:hAnsi="Calibri" w:cs="Calibri"/>
          <w:sz w:val="20"/>
          <w:szCs w:val="20"/>
        </w:rPr>
        <w:t>Reporting: The Provider shall provide access to a reporting and analytics GUI, including dashboards, call detail records and data export capabilities, for monitoring, investigation, and audit purposes as described in the RFT</w:t>
      </w:r>
    </w:p>
    <w:p w14:paraId="7A379A79" w14:textId="627FC483" w:rsidR="00390BE1" w:rsidRPr="00760CB5" w:rsidRDefault="00760CB5" w:rsidP="00D3696B">
      <w:pPr>
        <w:ind w:left="360"/>
        <w:jc w:val="both"/>
        <w:rPr>
          <w:rFonts w:ascii="Calibri" w:hAnsi="Calibri" w:cs="Calibri"/>
          <w:sz w:val="20"/>
          <w:szCs w:val="20"/>
        </w:rPr>
      </w:pPr>
      <w:r>
        <w:rPr>
          <w:rFonts w:ascii="Calibri" w:hAnsi="Calibri" w:cs="Calibri"/>
          <w:sz w:val="20"/>
          <w:szCs w:val="20"/>
        </w:rPr>
        <w:t>7.5</w:t>
      </w:r>
      <w:r>
        <w:rPr>
          <w:rFonts w:ascii="Calibri" w:hAnsi="Calibri" w:cs="Calibri"/>
          <w:sz w:val="20"/>
          <w:szCs w:val="20"/>
        </w:rPr>
        <w:tab/>
      </w:r>
      <w:r w:rsidR="00390BE1" w:rsidRPr="00760CB5">
        <w:rPr>
          <w:rFonts w:ascii="Calibri" w:hAnsi="Calibri" w:cs="Calibri"/>
          <w:sz w:val="20"/>
          <w:szCs w:val="20"/>
        </w:rPr>
        <w:t xml:space="preserve">Material Breach: Failure to implement or maintain adequate fraud prevention, detection, and mitigation </w:t>
      </w:r>
      <w:r w:rsidR="00390BE1" w:rsidRPr="00760CB5">
        <w:rPr>
          <w:rFonts w:ascii="Calibri" w:eastAsia="Times New Roman" w:hAnsi="Calibri" w:cs="Calibri"/>
          <w:sz w:val="20"/>
          <w:szCs w:val="20"/>
        </w:rPr>
        <w:t>measures, resulting in financial loss, service suspension, reputational damage, customer impact, or any direct or indirect liability to the Operator or third parties, shall constitute a material breach of this Agreement and may result in immediate remedial action or termination.</w:t>
      </w:r>
    </w:p>
    <w:p w14:paraId="51E42CEB" w14:textId="77777777" w:rsidR="00390BE1" w:rsidRPr="00C54C84" w:rsidRDefault="00390BE1" w:rsidP="00C54C84">
      <w:pPr>
        <w:rPr>
          <w:rFonts w:ascii="Calibri" w:hAnsi="Calibri" w:cs="Calibri"/>
          <w:sz w:val="20"/>
          <w:szCs w:val="20"/>
        </w:rPr>
      </w:pPr>
    </w:p>
    <w:p w14:paraId="46F65413" w14:textId="7C2D872F" w:rsidR="000814D1" w:rsidRPr="00C54C84" w:rsidRDefault="000814D1" w:rsidP="00C54C84">
      <w:pPr>
        <w:pStyle w:val="ListParagraph"/>
        <w:numPr>
          <w:ilvl w:val="0"/>
          <w:numId w:val="26"/>
        </w:numPr>
        <w:rPr>
          <w:rFonts w:ascii="Calibri" w:hAnsi="Calibri" w:cs="Calibri"/>
          <w:b/>
          <w:bCs/>
          <w:sz w:val="20"/>
          <w:szCs w:val="20"/>
        </w:rPr>
      </w:pPr>
      <w:r w:rsidRPr="00C54C84">
        <w:rPr>
          <w:rFonts w:ascii="Calibri" w:hAnsi="Calibri" w:cs="Calibri"/>
          <w:b/>
          <w:bCs/>
          <w:sz w:val="20"/>
          <w:szCs w:val="20"/>
        </w:rPr>
        <w:t>INTELLECTUAL PROPERTY &amp; DATA</w:t>
      </w:r>
    </w:p>
    <w:p w14:paraId="0CE1BC96" w14:textId="4B0C84AF" w:rsidR="0027641F" w:rsidRDefault="00C30A58" w:rsidP="0027641F">
      <w:pPr>
        <w:pStyle w:val="ListParagraph"/>
        <w:numPr>
          <w:ilvl w:val="1"/>
          <w:numId w:val="26"/>
        </w:numPr>
        <w:rPr>
          <w:rFonts w:ascii="Calibri" w:hAnsi="Calibri" w:cs="Calibri"/>
          <w:sz w:val="20"/>
          <w:szCs w:val="20"/>
        </w:rPr>
      </w:pPr>
      <w:r w:rsidRPr="0027641F">
        <w:rPr>
          <w:rFonts w:ascii="Calibri" w:hAnsi="Calibri" w:cs="Calibri"/>
          <w:sz w:val="20"/>
          <w:szCs w:val="20"/>
        </w:rPr>
        <w:t>Platform</w:t>
      </w:r>
      <w:r w:rsidR="000814D1" w:rsidRPr="0027641F">
        <w:rPr>
          <w:rFonts w:ascii="Calibri" w:hAnsi="Calibri" w:cs="Calibri"/>
          <w:sz w:val="20"/>
          <w:szCs w:val="20"/>
        </w:rPr>
        <w:t>: The Provider retains exclusive ownership of the Platform software and source code.</w:t>
      </w:r>
    </w:p>
    <w:p w14:paraId="2E0F7131" w14:textId="77777777" w:rsidR="0027641F" w:rsidRPr="0027641F" w:rsidRDefault="0027641F" w:rsidP="0027641F">
      <w:pPr>
        <w:pStyle w:val="ListParagraph"/>
        <w:rPr>
          <w:rFonts w:ascii="Calibri" w:hAnsi="Calibri" w:cs="Calibri"/>
          <w:sz w:val="20"/>
          <w:szCs w:val="20"/>
        </w:rPr>
      </w:pPr>
    </w:p>
    <w:p w14:paraId="31D1AA5E" w14:textId="4EAFFDDF" w:rsidR="0027641F" w:rsidRDefault="000814D1" w:rsidP="00D3696B">
      <w:pPr>
        <w:pStyle w:val="ListParagraph"/>
        <w:numPr>
          <w:ilvl w:val="1"/>
          <w:numId w:val="26"/>
        </w:numPr>
        <w:jc w:val="both"/>
        <w:rPr>
          <w:rFonts w:ascii="Calibri" w:hAnsi="Calibri" w:cs="Calibri"/>
          <w:sz w:val="20"/>
          <w:szCs w:val="20"/>
        </w:rPr>
      </w:pPr>
      <w:r w:rsidRPr="0027641F">
        <w:rPr>
          <w:rFonts w:ascii="Calibri" w:hAnsi="Calibri" w:cs="Calibri"/>
          <w:sz w:val="20"/>
          <w:szCs w:val="20"/>
        </w:rPr>
        <w:t>Client Data: Subscriber data and Call Detail Records (CDRs) are the property of the Operator, but the Provider is granted a license to process this data solely for the performance of this Agreement.</w:t>
      </w:r>
    </w:p>
    <w:p w14:paraId="54AB779B" w14:textId="77777777" w:rsidR="0027641F" w:rsidRPr="0027641F" w:rsidRDefault="0027641F" w:rsidP="0027641F">
      <w:pPr>
        <w:pStyle w:val="ListParagraph"/>
        <w:rPr>
          <w:rFonts w:ascii="Calibri" w:hAnsi="Calibri" w:cs="Calibri"/>
          <w:sz w:val="20"/>
          <w:szCs w:val="20"/>
        </w:rPr>
      </w:pPr>
    </w:p>
    <w:p w14:paraId="6FDC1635" w14:textId="15712CD5" w:rsidR="000814D1" w:rsidRPr="0027641F" w:rsidRDefault="000814D1" w:rsidP="00D3696B">
      <w:pPr>
        <w:pStyle w:val="ListParagraph"/>
        <w:numPr>
          <w:ilvl w:val="1"/>
          <w:numId w:val="26"/>
        </w:numPr>
        <w:jc w:val="both"/>
        <w:rPr>
          <w:rFonts w:ascii="Calibri" w:hAnsi="Calibri" w:cs="Calibri"/>
          <w:sz w:val="20"/>
          <w:szCs w:val="20"/>
        </w:rPr>
      </w:pPr>
      <w:r w:rsidRPr="0027641F">
        <w:rPr>
          <w:rFonts w:ascii="Calibri" w:hAnsi="Calibri" w:cs="Calibri"/>
          <w:sz w:val="20"/>
          <w:szCs w:val="20"/>
        </w:rPr>
        <w:t>Confidentiality: Both parties agree to keep all commercial and technical information confidential for the duration of this agreement and for [3] years thereafter.</w:t>
      </w:r>
    </w:p>
    <w:p w14:paraId="087717D9" w14:textId="77777777" w:rsidR="0027641F" w:rsidRDefault="0027641F" w:rsidP="0027641F">
      <w:pPr>
        <w:pStyle w:val="ListParagraph"/>
        <w:rPr>
          <w:rFonts w:ascii="Calibri" w:hAnsi="Calibri" w:cs="Calibri"/>
          <w:sz w:val="20"/>
          <w:szCs w:val="20"/>
        </w:rPr>
      </w:pPr>
    </w:p>
    <w:p w14:paraId="7F77DBA2" w14:textId="77777777" w:rsidR="007A7B6D" w:rsidRDefault="007A7B6D" w:rsidP="0027641F">
      <w:pPr>
        <w:pStyle w:val="ListParagraph"/>
        <w:rPr>
          <w:rFonts w:ascii="Calibri" w:hAnsi="Calibri" w:cs="Calibri"/>
          <w:sz w:val="20"/>
          <w:szCs w:val="20"/>
        </w:rPr>
      </w:pPr>
    </w:p>
    <w:p w14:paraId="34084AE5" w14:textId="77777777" w:rsidR="007A7B6D" w:rsidRPr="00C54C84" w:rsidRDefault="007A7B6D" w:rsidP="0027641F">
      <w:pPr>
        <w:pStyle w:val="ListParagraph"/>
        <w:rPr>
          <w:rFonts w:ascii="Calibri" w:hAnsi="Calibri" w:cs="Calibri"/>
          <w:sz w:val="20"/>
          <w:szCs w:val="20"/>
        </w:rPr>
      </w:pPr>
    </w:p>
    <w:p w14:paraId="694CD59B" w14:textId="74CDF282" w:rsidR="000814D1" w:rsidRPr="00C54C84" w:rsidRDefault="000814D1" w:rsidP="00C54C84">
      <w:pPr>
        <w:pStyle w:val="ListParagraph"/>
        <w:numPr>
          <w:ilvl w:val="0"/>
          <w:numId w:val="26"/>
        </w:numPr>
        <w:rPr>
          <w:rFonts w:ascii="Calibri" w:hAnsi="Calibri" w:cs="Calibri"/>
          <w:b/>
          <w:bCs/>
          <w:sz w:val="20"/>
          <w:szCs w:val="20"/>
        </w:rPr>
      </w:pPr>
      <w:r w:rsidRPr="00C54C84">
        <w:rPr>
          <w:rFonts w:ascii="Calibri" w:hAnsi="Calibri" w:cs="Calibri"/>
          <w:b/>
          <w:bCs/>
          <w:sz w:val="20"/>
          <w:szCs w:val="20"/>
        </w:rPr>
        <w:t>SERVICE LEVEL AGREEMENT (SLA)</w:t>
      </w:r>
    </w:p>
    <w:p w14:paraId="2559E9FA" w14:textId="0571E03C" w:rsidR="0027641F" w:rsidRPr="0067711B" w:rsidRDefault="000814D1" w:rsidP="0027641F">
      <w:pPr>
        <w:pStyle w:val="ListParagraph"/>
        <w:numPr>
          <w:ilvl w:val="1"/>
          <w:numId w:val="26"/>
        </w:numPr>
        <w:rPr>
          <w:rFonts w:ascii="Calibri" w:hAnsi="Calibri" w:cs="Calibri"/>
          <w:sz w:val="20"/>
          <w:szCs w:val="20"/>
        </w:rPr>
      </w:pPr>
      <w:r w:rsidRPr="0067711B">
        <w:rPr>
          <w:rFonts w:ascii="Calibri" w:hAnsi="Calibri" w:cs="Calibri"/>
          <w:sz w:val="20"/>
          <w:szCs w:val="20"/>
        </w:rPr>
        <w:t>Uptime: The Provider guarantees a Platform availability of [</w:t>
      </w:r>
      <w:proofErr w:type="gramStart"/>
      <w:r w:rsidRPr="0067711B">
        <w:rPr>
          <w:rFonts w:ascii="Calibri" w:hAnsi="Calibri" w:cs="Calibri"/>
          <w:sz w:val="20"/>
          <w:szCs w:val="20"/>
        </w:rPr>
        <w:t>99.9]%</w:t>
      </w:r>
      <w:proofErr w:type="gramEnd"/>
      <w:r w:rsidRPr="0067711B">
        <w:rPr>
          <w:rFonts w:ascii="Calibri" w:hAnsi="Calibri" w:cs="Calibri"/>
          <w:sz w:val="20"/>
          <w:szCs w:val="20"/>
        </w:rPr>
        <w:t>.</w:t>
      </w:r>
    </w:p>
    <w:p w14:paraId="16ECF9BD" w14:textId="77777777" w:rsidR="0027641F" w:rsidRPr="0067711B" w:rsidRDefault="0027641F" w:rsidP="0027641F">
      <w:pPr>
        <w:pStyle w:val="ListParagraph"/>
        <w:rPr>
          <w:rFonts w:ascii="Calibri" w:hAnsi="Calibri" w:cs="Calibri"/>
          <w:sz w:val="20"/>
          <w:szCs w:val="20"/>
        </w:rPr>
      </w:pPr>
    </w:p>
    <w:p w14:paraId="4DFABA45" w14:textId="73C13760" w:rsidR="0027641F" w:rsidRPr="0067711B" w:rsidRDefault="000814D1" w:rsidP="0027641F">
      <w:pPr>
        <w:pStyle w:val="ListParagraph"/>
        <w:numPr>
          <w:ilvl w:val="1"/>
          <w:numId w:val="26"/>
        </w:numPr>
        <w:spacing w:after="0"/>
        <w:rPr>
          <w:rFonts w:ascii="Calibri" w:hAnsi="Calibri" w:cs="Calibri"/>
          <w:sz w:val="20"/>
          <w:szCs w:val="20"/>
        </w:rPr>
      </w:pPr>
      <w:r w:rsidRPr="0067711B">
        <w:rPr>
          <w:rFonts w:ascii="Calibri" w:hAnsi="Calibri" w:cs="Calibri"/>
          <w:sz w:val="20"/>
          <w:szCs w:val="20"/>
        </w:rPr>
        <w:t>Support: The Provider shall provide 2nd-tier technical support to the Operator’s technical team, while the Operator provides 1st-tier support to the end-users.</w:t>
      </w:r>
    </w:p>
    <w:p w14:paraId="020D4FA3" w14:textId="77777777" w:rsidR="0027641F" w:rsidRPr="0067711B" w:rsidRDefault="0027641F" w:rsidP="0027641F">
      <w:pPr>
        <w:pStyle w:val="ListParagraph"/>
        <w:spacing w:after="0"/>
        <w:rPr>
          <w:rFonts w:ascii="Calibri" w:hAnsi="Calibri" w:cs="Calibri"/>
          <w:sz w:val="20"/>
          <w:szCs w:val="20"/>
        </w:rPr>
      </w:pPr>
    </w:p>
    <w:p w14:paraId="151281E1" w14:textId="77777777" w:rsidR="0027641F" w:rsidRPr="0067711B" w:rsidRDefault="0027641F" w:rsidP="0027641F">
      <w:pPr>
        <w:pStyle w:val="ListParagraph"/>
        <w:spacing w:after="0"/>
        <w:rPr>
          <w:rFonts w:ascii="Calibri" w:hAnsi="Calibri" w:cs="Calibri"/>
          <w:sz w:val="20"/>
          <w:szCs w:val="20"/>
        </w:rPr>
      </w:pPr>
    </w:p>
    <w:p w14:paraId="61C013A8" w14:textId="4E964D4E" w:rsidR="001B7F20" w:rsidRPr="0067711B" w:rsidRDefault="001B7F20" w:rsidP="0027641F">
      <w:pPr>
        <w:pStyle w:val="ListParagraph"/>
        <w:numPr>
          <w:ilvl w:val="1"/>
          <w:numId w:val="26"/>
        </w:numPr>
        <w:spacing w:after="0"/>
        <w:rPr>
          <w:rFonts w:ascii="Calibri" w:hAnsi="Calibri" w:cs="Calibri"/>
          <w:sz w:val="20"/>
          <w:szCs w:val="20"/>
        </w:rPr>
      </w:pPr>
      <w:r w:rsidRPr="0067711B">
        <w:rPr>
          <w:rStyle w:val="Strong"/>
          <w:rFonts w:ascii="Calibri" w:hAnsi="Calibri" w:cs="Calibri"/>
          <w:b w:val="0"/>
          <w:bCs w:val="0"/>
          <w:sz w:val="20"/>
          <w:szCs w:val="20"/>
        </w:rPr>
        <w:t>Incident &amp; Fraud Support:</w:t>
      </w:r>
      <w:r w:rsidRPr="0067711B">
        <w:rPr>
          <w:rFonts w:ascii="Calibri" w:hAnsi="Calibri" w:cs="Calibri"/>
          <w:sz w:val="20"/>
          <w:szCs w:val="20"/>
        </w:rPr>
        <w:t xml:space="preserve"> The Provider shall use commercially reasonable efforts to support the Operator in investigating and mitigating service incidents and suspected fraud events affecting the Platform.</w:t>
      </w:r>
    </w:p>
    <w:p w14:paraId="66544821" w14:textId="77777777" w:rsidR="001B7F20" w:rsidRPr="00C54C84" w:rsidRDefault="001B7F20" w:rsidP="00C54C84">
      <w:pPr>
        <w:ind w:left="360"/>
        <w:rPr>
          <w:rFonts w:ascii="Calibri" w:hAnsi="Calibri" w:cs="Calibri"/>
          <w:sz w:val="20"/>
          <w:szCs w:val="20"/>
        </w:rPr>
      </w:pPr>
    </w:p>
    <w:p w14:paraId="2CBC72E6" w14:textId="10E4546F" w:rsidR="005A6DF0" w:rsidRPr="00C54C84" w:rsidRDefault="005A6DF0" w:rsidP="00C54C84">
      <w:pPr>
        <w:pStyle w:val="ListParagraph"/>
        <w:numPr>
          <w:ilvl w:val="0"/>
          <w:numId w:val="26"/>
        </w:numPr>
        <w:rPr>
          <w:rFonts w:ascii="Calibri" w:hAnsi="Calibri" w:cs="Calibri"/>
          <w:b/>
          <w:bCs/>
          <w:sz w:val="20"/>
          <w:szCs w:val="20"/>
        </w:rPr>
      </w:pPr>
      <w:r w:rsidRPr="00C54C84">
        <w:rPr>
          <w:rFonts w:ascii="Calibri" w:hAnsi="Calibri" w:cs="Calibri"/>
          <w:b/>
          <w:bCs/>
          <w:sz w:val="20"/>
          <w:szCs w:val="20"/>
        </w:rPr>
        <w:t>Indemnity</w:t>
      </w:r>
    </w:p>
    <w:p w14:paraId="62069EFB" w14:textId="77777777" w:rsidR="005A6DF0" w:rsidRPr="0067711B" w:rsidRDefault="005A6DF0" w:rsidP="00C54C84">
      <w:pPr>
        <w:ind w:left="360"/>
        <w:rPr>
          <w:rFonts w:ascii="Calibri" w:hAnsi="Calibri" w:cs="Calibri"/>
          <w:sz w:val="20"/>
          <w:szCs w:val="20"/>
        </w:rPr>
      </w:pPr>
      <w:r w:rsidRPr="0067711B">
        <w:rPr>
          <w:rFonts w:ascii="Calibri" w:hAnsi="Calibri" w:cs="Calibri"/>
          <w:sz w:val="20"/>
          <w:szCs w:val="20"/>
        </w:rPr>
        <w:t>The Provider shall indemnify, defend, and hold harmless the Operator from and against any losses, damages, liabilities, penalties, fines, claims, costs, and expenses (including reasonable legal fees) arising out of or related to, including but not limited to:</w:t>
      </w:r>
    </w:p>
    <w:p w14:paraId="330DEB56" w14:textId="77777777" w:rsidR="005A6DF0" w:rsidRPr="0067711B" w:rsidRDefault="005A6DF0" w:rsidP="00C54C84">
      <w:pPr>
        <w:pStyle w:val="ListParagraph"/>
        <w:numPr>
          <w:ilvl w:val="0"/>
          <w:numId w:val="28"/>
        </w:numPr>
        <w:spacing w:after="0" w:line="240" w:lineRule="auto"/>
        <w:contextualSpacing w:val="0"/>
        <w:rPr>
          <w:rFonts w:ascii="Calibri" w:hAnsi="Calibri" w:cs="Calibri"/>
          <w:sz w:val="20"/>
          <w:szCs w:val="20"/>
        </w:rPr>
      </w:pPr>
      <w:r w:rsidRPr="0067711B">
        <w:rPr>
          <w:rFonts w:ascii="Calibri" w:hAnsi="Calibri" w:cs="Calibri"/>
          <w:sz w:val="20"/>
          <w:szCs w:val="20"/>
        </w:rPr>
        <w:t xml:space="preserve">failure to comply with applicable laws or </w:t>
      </w:r>
      <w:proofErr w:type="gramStart"/>
      <w:r w:rsidRPr="0067711B">
        <w:rPr>
          <w:rFonts w:ascii="Calibri" w:hAnsi="Calibri" w:cs="Calibri"/>
          <w:sz w:val="20"/>
          <w:szCs w:val="20"/>
        </w:rPr>
        <w:t>regulations;</w:t>
      </w:r>
      <w:proofErr w:type="gramEnd"/>
    </w:p>
    <w:p w14:paraId="380A0827" w14:textId="77777777" w:rsidR="005A6DF0" w:rsidRPr="0067711B" w:rsidRDefault="005A6DF0" w:rsidP="00C54C84">
      <w:pPr>
        <w:pStyle w:val="ListParagraph"/>
        <w:numPr>
          <w:ilvl w:val="0"/>
          <w:numId w:val="28"/>
        </w:numPr>
        <w:spacing w:after="0" w:line="240" w:lineRule="auto"/>
        <w:contextualSpacing w:val="0"/>
        <w:rPr>
          <w:rFonts w:ascii="Calibri" w:hAnsi="Calibri" w:cs="Calibri"/>
          <w:sz w:val="20"/>
          <w:szCs w:val="20"/>
        </w:rPr>
      </w:pPr>
      <w:r w:rsidRPr="0067711B">
        <w:rPr>
          <w:rFonts w:ascii="Calibri" w:hAnsi="Calibri" w:cs="Calibri"/>
          <w:sz w:val="20"/>
          <w:szCs w:val="20"/>
        </w:rPr>
        <w:t xml:space="preserve">misuse of caller ID, traffic origination, or campaign </w:t>
      </w:r>
      <w:proofErr w:type="gramStart"/>
      <w:r w:rsidRPr="0067711B">
        <w:rPr>
          <w:rFonts w:ascii="Calibri" w:hAnsi="Calibri" w:cs="Calibri"/>
          <w:sz w:val="20"/>
          <w:szCs w:val="20"/>
        </w:rPr>
        <w:t>execution;</w:t>
      </w:r>
      <w:proofErr w:type="gramEnd"/>
    </w:p>
    <w:p w14:paraId="73E785B3" w14:textId="77777777" w:rsidR="005A6DF0" w:rsidRPr="0067711B" w:rsidRDefault="005A6DF0" w:rsidP="00C54C84">
      <w:pPr>
        <w:pStyle w:val="ListParagraph"/>
        <w:numPr>
          <w:ilvl w:val="0"/>
          <w:numId w:val="28"/>
        </w:numPr>
        <w:spacing w:after="0" w:line="240" w:lineRule="auto"/>
        <w:contextualSpacing w:val="0"/>
        <w:rPr>
          <w:rFonts w:ascii="Calibri" w:hAnsi="Calibri" w:cs="Calibri"/>
          <w:sz w:val="20"/>
          <w:szCs w:val="20"/>
        </w:rPr>
      </w:pPr>
      <w:r w:rsidRPr="0067711B">
        <w:rPr>
          <w:rFonts w:ascii="Calibri" w:hAnsi="Calibri" w:cs="Calibri"/>
          <w:sz w:val="20"/>
          <w:szCs w:val="20"/>
        </w:rPr>
        <w:t xml:space="preserve">regulatory or operator actions, service suspension, or third-party claims caused by the Provider’s acts or </w:t>
      </w:r>
      <w:proofErr w:type="gramStart"/>
      <w:r w:rsidRPr="0067711B">
        <w:rPr>
          <w:rFonts w:ascii="Calibri" w:hAnsi="Calibri" w:cs="Calibri"/>
          <w:sz w:val="20"/>
          <w:szCs w:val="20"/>
        </w:rPr>
        <w:t>omissions;</w:t>
      </w:r>
      <w:proofErr w:type="gramEnd"/>
    </w:p>
    <w:p w14:paraId="14011373" w14:textId="77777777" w:rsidR="005A6DF0" w:rsidRPr="0067711B" w:rsidRDefault="005A6DF0" w:rsidP="00C54C84">
      <w:pPr>
        <w:pStyle w:val="ListParagraph"/>
        <w:numPr>
          <w:ilvl w:val="0"/>
          <w:numId w:val="28"/>
        </w:numPr>
        <w:spacing w:after="0" w:line="240" w:lineRule="auto"/>
        <w:contextualSpacing w:val="0"/>
        <w:rPr>
          <w:rFonts w:ascii="Calibri" w:hAnsi="Calibri" w:cs="Calibri"/>
          <w:sz w:val="20"/>
          <w:szCs w:val="20"/>
        </w:rPr>
      </w:pPr>
      <w:r w:rsidRPr="0067711B">
        <w:rPr>
          <w:rFonts w:ascii="Calibri" w:hAnsi="Calibri" w:cs="Calibri"/>
          <w:sz w:val="20"/>
          <w:szCs w:val="20"/>
        </w:rPr>
        <w:t>reputational damage or customer claims resulting from inadequate controls.</w:t>
      </w:r>
    </w:p>
    <w:p w14:paraId="502BA59C" w14:textId="77777777" w:rsidR="005A6DF0" w:rsidRPr="00C54C84" w:rsidRDefault="005A6DF0" w:rsidP="00C54C84">
      <w:pPr>
        <w:pStyle w:val="ListParagraph"/>
        <w:rPr>
          <w:rFonts w:ascii="Calibri" w:hAnsi="Calibri" w:cs="Calibri"/>
          <w:b/>
          <w:bCs/>
          <w:sz w:val="20"/>
          <w:szCs w:val="20"/>
        </w:rPr>
      </w:pPr>
    </w:p>
    <w:p w14:paraId="1A828C4F" w14:textId="5490A60A" w:rsidR="005A6DF0" w:rsidRPr="00C54C84" w:rsidRDefault="005A6DF0" w:rsidP="00C54C84">
      <w:pPr>
        <w:ind w:left="360"/>
        <w:rPr>
          <w:rFonts w:ascii="Calibri" w:hAnsi="Calibri" w:cs="Calibri"/>
          <w:sz w:val="20"/>
          <w:szCs w:val="20"/>
        </w:rPr>
      </w:pPr>
    </w:p>
    <w:p w14:paraId="5061C421" w14:textId="6DF5F4D1" w:rsidR="00A97321" w:rsidRPr="00C54C84" w:rsidRDefault="00A97321" w:rsidP="00C54C84">
      <w:pPr>
        <w:pStyle w:val="ListParagraph"/>
        <w:numPr>
          <w:ilvl w:val="0"/>
          <w:numId w:val="26"/>
        </w:numPr>
        <w:rPr>
          <w:rFonts w:ascii="Calibri" w:hAnsi="Calibri" w:cs="Calibri"/>
          <w:b/>
          <w:bCs/>
          <w:sz w:val="20"/>
          <w:szCs w:val="20"/>
        </w:rPr>
      </w:pPr>
      <w:r w:rsidRPr="00C54C84">
        <w:rPr>
          <w:rFonts w:ascii="Calibri" w:hAnsi="Calibri" w:cs="Calibri"/>
          <w:b/>
          <w:bCs/>
          <w:sz w:val="20"/>
          <w:szCs w:val="20"/>
        </w:rPr>
        <w:t>TERM AND RENEWAL</w:t>
      </w:r>
    </w:p>
    <w:p w14:paraId="1ED13E93" w14:textId="77777777" w:rsidR="00323B33" w:rsidRPr="00323B33" w:rsidRDefault="00A97321" w:rsidP="00323B33">
      <w:pPr>
        <w:pStyle w:val="ListParagraph"/>
        <w:numPr>
          <w:ilvl w:val="1"/>
          <w:numId w:val="26"/>
        </w:numPr>
        <w:spacing w:after="0"/>
        <w:rPr>
          <w:rStyle w:val="Strong"/>
          <w:rFonts w:ascii="Calibri" w:hAnsi="Calibri" w:cs="Calibri"/>
          <w:b w:val="0"/>
          <w:bCs w:val="0"/>
          <w:sz w:val="20"/>
          <w:szCs w:val="20"/>
        </w:rPr>
      </w:pPr>
      <w:r w:rsidRPr="00323B33">
        <w:rPr>
          <w:rStyle w:val="Strong"/>
          <w:rFonts w:ascii="Calibri" w:hAnsi="Calibri" w:cs="Calibri"/>
          <w:b w:val="0"/>
          <w:bCs w:val="0"/>
          <w:sz w:val="20"/>
          <w:szCs w:val="20"/>
        </w:rPr>
        <w:t>Initial Term: This Agreement shall commence on the Effective Date and remain in full force for a minimum period of three (3) years (the "Initial Term").</w:t>
      </w:r>
    </w:p>
    <w:p w14:paraId="0C6C53C7" w14:textId="77777777" w:rsidR="00323B33" w:rsidRPr="00323B33" w:rsidRDefault="00A97321" w:rsidP="00323B33">
      <w:pPr>
        <w:pStyle w:val="ListParagraph"/>
        <w:numPr>
          <w:ilvl w:val="1"/>
          <w:numId w:val="26"/>
        </w:numPr>
        <w:spacing w:after="0"/>
        <w:rPr>
          <w:rFonts w:ascii="Calibri" w:hAnsi="Calibri" w:cs="Calibri"/>
          <w:sz w:val="20"/>
          <w:szCs w:val="20"/>
        </w:rPr>
      </w:pPr>
      <w:r w:rsidRPr="00323B33">
        <w:rPr>
          <w:rFonts w:ascii="Calibri" w:hAnsi="Calibri" w:cs="Calibri"/>
          <w:sz w:val="20"/>
          <w:szCs w:val="20"/>
        </w:rPr>
        <w:t>Automatic Renewal: Upon the expiry of the Initial Term, this Agreement shall automatically renew for successive one (1) year periods (each a "Renewal Term").</w:t>
      </w:r>
    </w:p>
    <w:p w14:paraId="37A88340" w14:textId="51A624FD" w:rsidR="000814D1" w:rsidRPr="00323B33" w:rsidRDefault="00A97321" w:rsidP="00323B33">
      <w:pPr>
        <w:pStyle w:val="ListParagraph"/>
        <w:numPr>
          <w:ilvl w:val="1"/>
          <w:numId w:val="26"/>
        </w:numPr>
        <w:spacing w:after="0"/>
        <w:rPr>
          <w:rFonts w:ascii="Calibri" w:hAnsi="Calibri" w:cs="Calibri"/>
          <w:sz w:val="20"/>
          <w:szCs w:val="20"/>
        </w:rPr>
      </w:pPr>
      <w:r w:rsidRPr="00323B33">
        <w:rPr>
          <w:rFonts w:ascii="Calibri" w:hAnsi="Calibri" w:cs="Calibri"/>
          <w:sz w:val="20"/>
          <w:szCs w:val="20"/>
        </w:rPr>
        <w:t xml:space="preserve">Termination Notice: Either party may prevent </w:t>
      </w:r>
      <w:r w:rsidR="002A213D" w:rsidRPr="00323B33">
        <w:rPr>
          <w:rFonts w:ascii="Calibri" w:hAnsi="Calibri" w:cs="Calibri"/>
          <w:sz w:val="20"/>
          <w:szCs w:val="20"/>
        </w:rPr>
        <w:t>automatic</w:t>
      </w:r>
      <w:r w:rsidRPr="00323B33">
        <w:rPr>
          <w:rFonts w:ascii="Calibri" w:hAnsi="Calibri" w:cs="Calibri"/>
          <w:sz w:val="20"/>
          <w:szCs w:val="20"/>
        </w:rPr>
        <w:t xml:space="preserve"> renewal by providing a written notice of non-renewal to the other party at least ninety (90) days prior to the end of the then-current term.</w:t>
      </w:r>
    </w:p>
    <w:p w14:paraId="092E97C1" w14:textId="77777777" w:rsidR="004E6462" w:rsidRPr="00C54C84" w:rsidRDefault="004E6462" w:rsidP="00C54C84">
      <w:pPr>
        <w:ind w:left="720"/>
        <w:rPr>
          <w:rFonts w:ascii="Calibri" w:hAnsi="Calibri" w:cs="Calibri"/>
          <w:sz w:val="20"/>
          <w:szCs w:val="20"/>
        </w:rPr>
      </w:pPr>
    </w:p>
    <w:p w14:paraId="2C03ED8C" w14:textId="2D26B840" w:rsidR="00AC73BA" w:rsidRPr="00C54C84" w:rsidRDefault="00AC73BA" w:rsidP="00C54C84">
      <w:pPr>
        <w:pStyle w:val="ListParagraph"/>
        <w:numPr>
          <w:ilvl w:val="0"/>
          <w:numId w:val="26"/>
        </w:numPr>
        <w:rPr>
          <w:rFonts w:ascii="Calibri" w:hAnsi="Calibri" w:cs="Calibri"/>
          <w:b/>
          <w:bCs/>
          <w:sz w:val="20"/>
          <w:szCs w:val="20"/>
        </w:rPr>
      </w:pPr>
      <w:r w:rsidRPr="00C54C84">
        <w:rPr>
          <w:rFonts w:ascii="Calibri" w:hAnsi="Calibri" w:cs="Calibri"/>
          <w:b/>
          <w:bCs/>
          <w:sz w:val="20"/>
          <w:szCs w:val="20"/>
        </w:rPr>
        <w:t>TERMINATION</w:t>
      </w:r>
    </w:p>
    <w:p w14:paraId="2DBCE442" w14:textId="77777777" w:rsidR="00AC73BA" w:rsidRPr="00C54C84" w:rsidRDefault="00AC73BA" w:rsidP="000B7E7D">
      <w:pPr>
        <w:ind w:left="360"/>
        <w:rPr>
          <w:rFonts w:ascii="Calibri" w:hAnsi="Calibri" w:cs="Calibri"/>
          <w:sz w:val="20"/>
          <w:szCs w:val="20"/>
        </w:rPr>
      </w:pPr>
      <w:r w:rsidRPr="00C54C84">
        <w:rPr>
          <w:rFonts w:ascii="Calibri" w:hAnsi="Calibri" w:cs="Calibri"/>
          <w:sz w:val="20"/>
          <w:szCs w:val="20"/>
        </w:rPr>
        <w:t>Notwithstanding the Initial Term, either Party may terminate this Agreement with immediate effect by delivering written notice to the other Party if:</w:t>
      </w:r>
    </w:p>
    <w:p w14:paraId="428D8DFF" w14:textId="43DAE7D2" w:rsidR="00AC73BA" w:rsidRPr="000B7E7D" w:rsidRDefault="00AC73BA" w:rsidP="000B7E7D">
      <w:pPr>
        <w:pStyle w:val="ListParagraph"/>
        <w:numPr>
          <w:ilvl w:val="1"/>
          <w:numId w:val="26"/>
        </w:numPr>
        <w:rPr>
          <w:rFonts w:ascii="Calibri" w:hAnsi="Calibri" w:cs="Calibri"/>
          <w:sz w:val="20"/>
          <w:szCs w:val="20"/>
        </w:rPr>
      </w:pPr>
      <w:r w:rsidRPr="000B7E7D">
        <w:rPr>
          <w:rFonts w:ascii="Calibri" w:hAnsi="Calibri" w:cs="Calibri"/>
          <w:b/>
          <w:bCs/>
          <w:sz w:val="20"/>
          <w:szCs w:val="20"/>
        </w:rPr>
        <w:t>Material Breach:</w:t>
      </w:r>
      <w:r w:rsidRPr="000B7E7D">
        <w:rPr>
          <w:rFonts w:ascii="Calibri" w:hAnsi="Calibri" w:cs="Calibri"/>
          <w:sz w:val="20"/>
          <w:szCs w:val="20"/>
        </w:rPr>
        <w:t xml:space="preserve"> The other Party commits a material breach of any term of this Agreement and fails to remedy that breach within thirty (</w:t>
      </w:r>
      <w:r w:rsidR="00DD0B35" w:rsidRPr="000B7E7D">
        <w:rPr>
          <w:rFonts w:ascii="Calibri" w:hAnsi="Calibri" w:cs="Calibri"/>
          <w:sz w:val="20"/>
          <w:szCs w:val="20"/>
        </w:rPr>
        <w:t>30</w:t>
      </w:r>
      <w:r w:rsidRPr="000B7E7D">
        <w:rPr>
          <w:rFonts w:ascii="Calibri" w:hAnsi="Calibri" w:cs="Calibri"/>
          <w:sz w:val="20"/>
          <w:szCs w:val="20"/>
        </w:rPr>
        <w:t>) days of being notified in writing to do so.</w:t>
      </w:r>
    </w:p>
    <w:p w14:paraId="4B8D3731" w14:textId="408A5E93" w:rsidR="00AC73BA" w:rsidRPr="00C54C84" w:rsidRDefault="00AC73BA" w:rsidP="00D3696B">
      <w:pPr>
        <w:pStyle w:val="ListParagraph"/>
        <w:numPr>
          <w:ilvl w:val="1"/>
          <w:numId w:val="26"/>
        </w:numPr>
        <w:jc w:val="both"/>
        <w:rPr>
          <w:rFonts w:ascii="Calibri" w:hAnsi="Calibri" w:cs="Calibri"/>
          <w:sz w:val="20"/>
          <w:szCs w:val="20"/>
        </w:rPr>
      </w:pPr>
      <w:r w:rsidRPr="00C54C84">
        <w:rPr>
          <w:rFonts w:ascii="Calibri" w:hAnsi="Calibri" w:cs="Calibri"/>
          <w:b/>
          <w:bCs/>
          <w:sz w:val="20"/>
          <w:szCs w:val="20"/>
        </w:rPr>
        <w:t>Payment Default:</w:t>
      </w:r>
      <w:r w:rsidRPr="00C54C84">
        <w:rPr>
          <w:rFonts w:ascii="Calibri" w:hAnsi="Calibri" w:cs="Calibri"/>
          <w:sz w:val="20"/>
          <w:szCs w:val="20"/>
        </w:rPr>
        <w:t xml:space="preserve"> The Operator fails to remit the Provider’s share of collected revenue within fifteen (15) days of the due date.</w:t>
      </w:r>
    </w:p>
    <w:p w14:paraId="038B3E8D" w14:textId="62F0FAFA" w:rsidR="00AC73BA" w:rsidRPr="00C54C84" w:rsidRDefault="00AC73BA" w:rsidP="00D3696B">
      <w:pPr>
        <w:pStyle w:val="ListParagraph"/>
        <w:numPr>
          <w:ilvl w:val="1"/>
          <w:numId w:val="26"/>
        </w:numPr>
        <w:jc w:val="both"/>
        <w:rPr>
          <w:rFonts w:ascii="Calibri" w:hAnsi="Calibri" w:cs="Calibri"/>
          <w:sz w:val="20"/>
          <w:szCs w:val="20"/>
        </w:rPr>
      </w:pPr>
      <w:r w:rsidRPr="00C54C84">
        <w:rPr>
          <w:rFonts w:ascii="Calibri" w:hAnsi="Calibri" w:cs="Calibri"/>
          <w:b/>
          <w:bCs/>
          <w:sz w:val="20"/>
          <w:szCs w:val="20"/>
        </w:rPr>
        <w:t>Insolvency:</w:t>
      </w:r>
      <w:r w:rsidRPr="00C54C84">
        <w:rPr>
          <w:rFonts w:ascii="Calibri" w:hAnsi="Calibri" w:cs="Calibri"/>
          <w:sz w:val="20"/>
          <w:szCs w:val="20"/>
        </w:rPr>
        <w:t xml:space="preserve"> The other Party becomes insolvent, </w:t>
      </w:r>
      <w:proofErr w:type="gramStart"/>
      <w:r w:rsidRPr="00C54C84">
        <w:rPr>
          <w:rFonts w:ascii="Calibri" w:hAnsi="Calibri" w:cs="Calibri"/>
          <w:sz w:val="20"/>
          <w:szCs w:val="20"/>
        </w:rPr>
        <w:t>enters into</w:t>
      </w:r>
      <w:proofErr w:type="gramEnd"/>
      <w:r w:rsidRPr="00C54C84">
        <w:rPr>
          <w:rFonts w:ascii="Calibri" w:hAnsi="Calibri" w:cs="Calibri"/>
          <w:sz w:val="20"/>
          <w:szCs w:val="20"/>
        </w:rPr>
        <w:t xml:space="preserve"> liquidation, or has a receiver appointed over its assets.</w:t>
      </w:r>
    </w:p>
    <w:p w14:paraId="3EF69E32" w14:textId="64651642" w:rsidR="00AC73BA" w:rsidRPr="00C54C84" w:rsidRDefault="00AC73BA" w:rsidP="00D3696B">
      <w:pPr>
        <w:pStyle w:val="ListParagraph"/>
        <w:numPr>
          <w:ilvl w:val="1"/>
          <w:numId w:val="26"/>
        </w:numPr>
        <w:jc w:val="both"/>
        <w:rPr>
          <w:rFonts w:ascii="Calibri" w:hAnsi="Calibri" w:cs="Calibri"/>
          <w:sz w:val="20"/>
          <w:szCs w:val="20"/>
        </w:rPr>
      </w:pPr>
      <w:r w:rsidRPr="00C54C84">
        <w:rPr>
          <w:rFonts w:ascii="Calibri" w:hAnsi="Calibri" w:cs="Calibri"/>
          <w:b/>
          <w:bCs/>
          <w:sz w:val="20"/>
          <w:szCs w:val="20"/>
        </w:rPr>
        <w:lastRenderedPageBreak/>
        <w:t>Technical Misuse:</w:t>
      </w:r>
      <w:r w:rsidRPr="00C54C84">
        <w:rPr>
          <w:rFonts w:ascii="Calibri" w:hAnsi="Calibri" w:cs="Calibri"/>
          <w:sz w:val="20"/>
          <w:szCs w:val="20"/>
        </w:rPr>
        <w:t xml:space="preserve"> The Operator utilizes the Platform in a manner that violates telecommunications regulations or bypasses the agreed-upon credit management logic</w:t>
      </w:r>
      <w:r w:rsidR="00EF3179" w:rsidRPr="00C54C84">
        <w:rPr>
          <w:rFonts w:ascii="Calibri" w:hAnsi="Calibri" w:cs="Calibri"/>
          <w:sz w:val="20"/>
          <w:szCs w:val="20"/>
        </w:rPr>
        <w:t>, or the provider utilizes the operator’s infrastructure or network or airtime in a manner that violates telecommunications regulations or bypasses the agreed-upon service.</w:t>
      </w:r>
    </w:p>
    <w:p w14:paraId="11B26B20" w14:textId="6DE5D772" w:rsidR="00450999" w:rsidRDefault="002D0EE6" w:rsidP="002A213D">
      <w:pPr>
        <w:pStyle w:val="ListParagraph"/>
        <w:numPr>
          <w:ilvl w:val="1"/>
          <w:numId w:val="26"/>
        </w:numPr>
        <w:jc w:val="both"/>
        <w:rPr>
          <w:rFonts w:ascii="Calibri" w:hAnsi="Calibri" w:cs="Calibri"/>
          <w:sz w:val="20"/>
          <w:szCs w:val="20"/>
        </w:rPr>
      </w:pPr>
      <w:r w:rsidRPr="00C54C84">
        <w:rPr>
          <w:rFonts w:ascii="Calibri" w:hAnsi="Calibri" w:cs="Calibri"/>
          <w:sz w:val="20"/>
          <w:szCs w:val="20"/>
        </w:rPr>
        <w:t xml:space="preserve">MIC1 shall have the right to terminate this agreement at any time with no need for any legal recourse by sending a one month written notice of termination to </w:t>
      </w:r>
      <w:r w:rsidR="002A213D">
        <w:rPr>
          <w:rFonts w:ascii="Calibri" w:hAnsi="Calibri" w:cs="Calibri"/>
          <w:sz w:val="20"/>
          <w:szCs w:val="20"/>
        </w:rPr>
        <w:t>Partner</w:t>
      </w:r>
      <w:r w:rsidRPr="00C54C84">
        <w:rPr>
          <w:rFonts w:ascii="Calibri" w:hAnsi="Calibri" w:cs="Calibri"/>
          <w:sz w:val="20"/>
          <w:szCs w:val="20"/>
        </w:rPr>
        <w:t xml:space="preserve"> by registered mail or through notary public. </w:t>
      </w:r>
    </w:p>
    <w:p w14:paraId="69D7DF71" w14:textId="2D5E320A" w:rsidR="002D0EE6" w:rsidRPr="00C54C84" w:rsidRDefault="002D0EE6" w:rsidP="00D3696B">
      <w:pPr>
        <w:pStyle w:val="ListParagraph"/>
        <w:numPr>
          <w:ilvl w:val="1"/>
          <w:numId w:val="26"/>
        </w:numPr>
        <w:jc w:val="both"/>
        <w:rPr>
          <w:rFonts w:ascii="Calibri" w:hAnsi="Calibri" w:cs="Calibri"/>
          <w:sz w:val="20"/>
          <w:szCs w:val="20"/>
        </w:rPr>
      </w:pPr>
      <w:r w:rsidRPr="00C54C84">
        <w:rPr>
          <w:rFonts w:ascii="Calibri" w:hAnsi="Calibri" w:cs="Calibri"/>
          <w:sz w:val="20"/>
          <w:szCs w:val="20"/>
        </w:rPr>
        <w:t>MIC 1 shall have the right to terminate the present agreement at any time during the contractual period upon the Ministry of Telecommunications request without any cause of action or recourse against MIC1.</w:t>
      </w:r>
    </w:p>
    <w:p w14:paraId="19A3DD5A" w14:textId="4EBA0B36" w:rsidR="002D0EE6" w:rsidRPr="00C54C84" w:rsidRDefault="002D0EE6" w:rsidP="00D3696B">
      <w:pPr>
        <w:pStyle w:val="ListParagraph"/>
        <w:numPr>
          <w:ilvl w:val="1"/>
          <w:numId w:val="26"/>
        </w:numPr>
        <w:jc w:val="both"/>
        <w:rPr>
          <w:rFonts w:ascii="Calibri" w:hAnsi="Calibri" w:cs="Calibri"/>
          <w:sz w:val="20"/>
          <w:szCs w:val="20"/>
        </w:rPr>
      </w:pPr>
      <w:r w:rsidRPr="00C54C84">
        <w:rPr>
          <w:rFonts w:ascii="Calibri" w:hAnsi="Calibri" w:cs="Calibri"/>
          <w:sz w:val="20"/>
          <w:szCs w:val="20"/>
        </w:rPr>
        <w:t xml:space="preserve">In all cases the termination shall not give </w:t>
      </w:r>
      <w:r w:rsidR="002A213D">
        <w:rPr>
          <w:rFonts w:ascii="Calibri" w:hAnsi="Calibri" w:cs="Calibri"/>
          <w:sz w:val="20"/>
          <w:szCs w:val="20"/>
        </w:rPr>
        <w:t>Partner</w:t>
      </w:r>
      <w:r w:rsidR="002A213D" w:rsidRPr="00C54C84">
        <w:rPr>
          <w:rFonts w:ascii="Calibri" w:hAnsi="Calibri" w:cs="Calibri"/>
          <w:sz w:val="20"/>
          <w:szCs w:val="20"/>
        </w:rPr>
        <w:t xml:space="preserve"> </w:t>
      </w:r>
      <w:r w:rsidRPr="00C54C84">
        <w:rPr>
          <w:rFonts w:ascii="Calibri" w:hAnsi="Calibri" w:cs="Calibri"/>
          <w:sz w:val="20"/>
          <w:szCs w:val="20"/>
        </w:rPr>
        <w:t xml:space="preserve">the right to </w:t>
      </w:r>
      <w:proofErr w:type="gramStart"/>
      <w:r w:rsidRPr="00C54C84">
        <w:rPr>
          <w:rFonts w:ascii="Calibri" w:hAnsi="Calibri" w:cs="Calibri"/>
          <w:sz w:val="20"/>
          <w:szCs w:val="20"/>
        </w:rPr>
        <w:t>claim for any</w:t>
      </w:r>
      <w:proofErr w:type="gramEnd"/>
      <w:r w:rsidRPr="00C54C84">
        <w:rPr>
          <w:rFonts w:ascii="Calibri" w:hAnsi="Calibri" w:cs="Calibri"/>
          <w:sz w:val="20"/>
          <w:szCs w:val="20"/>
        </w:rPr>
        <w:t xml:space="preserve"> compensation of any kind and the </w:t>
      </w:r>
      <w:r w:rsidR="002A213D">
        <w:rPr>
          <w:rFonts w:ascii="Calibri" w:hAnsi="Calibri" w:cs="Calibri"/>
          <w:sz w:val="20"/>
          <w:szCs w:val="20"/>
        </w:rPr>
        <w:t>Partner</w:t>
      </w:r>
      <w:r w:rsidR="002A213D" w:rsidRPr="00C54C84">
        <w:rPr>
          <w:rFonts w:ascii="Calibri" w:hAnsi="Calibri" w:cs="Calibri"/>
          <w:sz w:val="20"/>
          <w:szCs w:val="20"/>
        </w:rPr>
        <w:t xml:space="preserve"> </w:t>
      </w:r>
      <w:r w:rsidRPr="00C54C84">
        <w:rPr>
          <w:rFonts w:ascii="Calibri" w:hAnsi="Calibri" w:cs="Calibri"/>
          <w:sz w:val="20"/>
          <w:szCs w:val="20"/>
        </w:rPr>
        <w:t>hereby waves its right to file such a claim.</w:t>
      </w:r>
    </w:p>
    <w:p w14:paraId="00842DA6" w14:textId="77777777" w:rsidR="002D0EE6" w:rsidRPr="00C54C84" w:rsidRDefault="002D0EE6" w:rsidP="00C54C84">
      <w:pPr>
        <w:ind w:left="720"/>
        <w:rPr>
          <w:rFonts w:ascii="Calibri" w:hAnsi="Calibri" w:cs="Calibri"/>
          <w:sz w:val="20"/>
          <w:szCs w:val="20"/>
        </w:rPr>
      </w:pPr>
    </w:p>
    <w:p w14:paraId="5F43DB67" w14:textId="5B795A06" w:rsidR="00412308" w:rsidRPr="00C54C84" w:rsidRDefault="00342957" w:rsidP="00C54C84">
      <w:pPr>
        <w:rPr>
          <w:rFonts w:ascii="Calibri" w:hAnsi="Calibri" w:cs="Calibri"/>
          <w:b/>
          <w:bCs/>
          <w:sz w:val="20"/>
          <w:szCs w:val="20"/>
        </w:rPr>
      </w:pPr>
      <w:r w:rsidRPr="00C54C84">
        <w:rPr>
          <w:rFonts w:ascii="Calibri" w:hAnsi="Calibri" w:cs="Calibri"/>
          <w:b/>
          <w:bCs/>
          <w:sz w:val="20"/>
          <w:szCs w:val="20"/>
        </w:rPr>
        <w:t>1</w:t>
      </w:r>
      <w:r w:rsidR="009C1F9E" w:rsidRPr="00C54C84">
        <w:rPr>
          <w:rFonts w:ascii="Calibri" w:hAnsi="Calibri" w:cs="Calibri"/>
          <w:b/>
          <w:bCs/>
          <w:sz w:val="20"/>
          <w:szCs w:val="20"/>
        </w:rPr>
        <w:t>3</w:t>
      </w:r>
      <w:r w:rsidR="00412308" w:rsidRPr="00C54C84">
        <w:rPr>
          <w:rFonts w:ascii="Calibri" w:hAnsi="Calibri" w:cs="Calibri"/>
          <w:b/>
          <w:bCs/>
          <w:sz w:val="20"/>
          <w:szCs w:val="20"/>
        </w:rPr>
        <w:t>. FORCE MAJEURE</w:t>
      </w:r>
    </w:p>
    <w:p w14:paraId="0026CDE7" w14:textId="11BDED57" w:rsidR="00342957" w:rsidRPr="00233A1B" w:rsidRDefault="00233A1B" w:rsidP="00D3696B">
      <w:pPr>
        <w:pStyle w:val="ListParagraph"/>
        <w:numPr>
          <w:ilvl w:val="1"/>
          <w:numId w:val="29"/>
        </w:numPr>
        <w:jc w:val="both"/>
        <w:rPr>
          <w:rFonts w:ascii="Calibri" w:hAnsi="Calibri" w:cs="Calibri"/>
          <w:sz w:val="20"/>
          <w:szCs w:val="20"/>
        </w:rPr>
      </w:pPr>
      <w:r>
        <w:rPr>
          <w:rFonts w:ascii="Calibri" w:hAnsi="Calibri" w:cs="Calibri"/>
          <w:sz w:val="20"/>
          <w:szCs w:val="20"/>
        </w:rPr>
        <w:t xml:space="preserve"> </w:t>
      </w:r>
      <w:r w:rsidR="00412308" w:rsidRPr="00233A1B">
        <w:rPr>
          <w:rFonts w:ascii="Calibri" w:hAnsi="Calibri" w:cs="Calibri"/>
          <w:sz w:val="20"/>
          <w:szCs w:val="20"/>
        </w:rPr>
        <w:t>Neither party shall be liable for any delay or failure in performance resulting directly or indirectly from acts beyond their control, including but not limited to: "Acts of God", war, terrorism, civil unrest, government-mandated internet or telecom shutdowns, national power outages, or data center fires.</w:t>
      </w:r>
    </w:p>
    <w:p w14:paraId="44AAA80A" w14:textId="77777777" w:rsidR="00342957" w:rsidRPr="00C54C84" w:rsidRDefault="00412308" w:rsidP="00D3696B">
      <w:pPr>
        <w:pStyle w:val="ListParagraph"/>
        <w:numPr>
          <w:ilvl w:val="1"/>
          <w:numId w:val="29"/>
        </w:numPr>
        <w:jc w:val="both"/>
        <w:rPr>
          <w:rFonts w:ascii="Calibri" w:hAnsi="Calibri" w:cs="Calibri"/>
          <w:sz w:val="20"/>
          <w:szCs w:val="20"/>
        </w:rPr>
      </w:pPr>
      <w:r w:rsidRPr="00C54C84">
        <w:rPr>
          <w:rFonts w:ascii="Calibri" w:hAnsi="Calibri" w:cs="Calibri"/>
          <w:sz w:val="20"/>
          <w:szCs w:val="20"/>
        </w:rPr>
        <w:t>If a Force Majeure event persists for more than [45] days, either party may terminate the agreement without penalty.</w:t>
      </w:r>
    </w:p>
    <w:p w14:paraId="2F2F64FA" w14:textId="77777777" w:rsidR="00342957" w:rsidRPr="00C54C84" w:rsidRDefault="00342957" w:rsidP="00C54C84">
      <w:pPr>
        <w:pStyle w:val="ListParagraph"/>
        <w:numPr>
          <w:ilvl w:val="1"/>
          <w:numId w:val="29"/>
        </w:numPr>
        <w:rPr>
          <w:rFonts w:ascii="Calibri" w:hAnsi="Calibri" w:cs="Calibri"/>
          <w:sz w:val="20"/>
          <w:szCs w:val="20"/>
        </w:rPr>
      </w:pPr>
      <w:r w:rsidRPr="00C54C84">
        <w:rPr>
          <w:rFonts w:ascii="Calibri" w:hAnsi="Calibri" w:cs="Calibri"/>
          <w:sz w:val="20"/>
          <w:szCs w:val="20"/>
        </w:rPr>
        <w:t>“Force Majeure Event” means an unforeseeable, extraneous event beyond the control of a party (the “Affected Party”), its sub-contractors and its suppliers which is at the date of this Agreement unknown to, and cannot reasonably be anticipated by, that party.</w:t>
      </w:r>
    </w:p>
    <w:p w14:paraId="54285CAA" w14:textId="77777777" w:rsidR="00342957" w:rsidRPr="00C54C84" w:rsidRDefault="00342957" w:rsidP="00D3696B">
      <w:pPr>
        <w:pStyle w:val="ListParagraph"/>
        <w:numPr>
          <w:ilvl w:val="1"/>
          <w:numId w:val="29"/>
        </w:numPr>
        <w:jc w:val="both"/>
        <w:rPr>
          <w:rFonts w:ascii="Calibri" w:hAnsi="Calibri" w:cs="Calibri"/>
          <w:sz w:val="20"/>
          <w:szCs w:val="20"/>
        </w:rPr>
      </w:pPr>
      <w:r w:rsidRPr="00C54C84">
        <w:rPr>
          <w:rFonts w:ascii="Calibri" w:hAnsi="Calibri" w:cs="Calibri"/>
          <w:sz w:val="20"/>
          <w:szCs w:val="20"/>
        </w:rPr>
        <w:t>In case an Affected Party is prevented, hindered or delayed from or in performing any of its obligations under this Agreement by a Force Majeure Event:</w:t>
      </w:r>
    </w:p>
    <w:p w14:paraId="51977E7B" w14:textId="524CF148" w:rsidR="00342957" w:rsidRPr="00C54C84" w:rsidRDefault="00342957" w:rsidP="00D3696B">
      <w:pPr>
        <w:pStyle w:val="ListParagraph"/>
        <w:numPr>
          <w:ilvl w:val="1"/>
          <w:numId w:val="29"/>
        </w:numPr>
        <w:jc w:val="both"/>
        <w:rPr>
          <w:rFonts w:ascii="Calibri" w:hAnsi="Calibri" w:cs="Calibri"/>
          <w:sz w:val="20"/>
          <w:szCs w:val="20"/>
        </w:rPr>
      </w:pPr>
      <w:r w:rsidRPr="00C54C84">
        <w:rPr>
          <w:rFonts w:ascii="Calibri" w:hAnsi="Calibri" w:cs="Calibri"/>
          <w:sz w:val="20"/>
          <w:szCs w:val="20"/>
        </w:rPr>
        <w:t xml:space="preserve">The Affected Party’s obligations under this Contract are suspended while the Force Majeure Event continues and to the </w:t>
      </w:r>
      <w:r w:rsidR="002A213D" w:rsidRPr="00C54C84">
        <w:rPr>
          <w:rFonts w:ascii="Calibri" w:hAnsi="Calibri" w:cs="Calibri"/>
          <w:sz w:val="20"/>
          <w:szCs w:val="20"/>
        </w:rPr>
        <w:t>extent</w:t>
      </w:r>
      <w:r w:rsidRPr="00C54C84">
        <w:rPr>
          <w:rFonts w:ascii="Calibri" w:hAnsi="Calibri" w:cs="Calibri"/>
          <w:sz w:val="20"/>
          <w:szCs w:val="20"/>
        </w:rPr>
        <w:t xml:space="preserve"> that it is prevented, hindered or delayed; and</w:t>
      </w:r>
    </w:p>
    <w:p w14:paraId="4FD62C80" w14:textId="6AF69AD8" w:rsidR="00342957" w:rsidRPr="00C54C84" w:rsidRDefault="00342957" w:rsidP="00D3696B">
      <w:pPr>
        <w:pStyle w:val="ListParagraph"/>
        <w:numPr>
          <w:ilvl w:val="1"/>
          <w:numId w:val="29"/>
        </w:numPr>
        <w:jc w:val="both"/>
        <w:rPr>
          <w:rFonts w:ascii="Calibri" w:hAnsi="Calibri" w:cs="Calibri"/>
          <w:sz w:val="20"/>
          <w:szCs w:val="20"/>
        </w:rPr>
      </w:pPr>
      <w:r w:rsidRPr="00C54C84">
        <w:rPr>
          <w:rFonts w:ascii="Calibri" w:hAnsi="Calibri" w:cs="Calibri"/>
          <w:sz w:val="20"/>
          <w:szCs w:val="20"/>
        </w:rPr>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w:t>
      </w:r>
      <w:r w:rsidR="00266BD4" w:rsidRPr="00C54C84">
        <w:rPr>
          <w:rFonts w:ascii="Calibri" w:hAnsi="Calibri" w:cs="Calibri"/>
          <w:sz w:val="20"/>
          <w:szCs w:val="20"/>
        </w:rPr>
        <w:t xml:space="preserve"> </w:t>
      </w:r>
      <w:r w:rsidRPr="00C54C84">
        <w:rPr>
          <w:rFonts w:ascii="Calibri" w:hAnsi="Calibri" w:cs="Calibri"/>
          <w:sz w:val="20"/>
          <w:szCs w:val="20"/>
        </w:rPr>
        <w:t>Agreement; and</w:t>
      </w:r>
    </w:p>
    <w:p w14:paraId="76B7E2F1" w14:textId="2F154689" w:rsidR="00342957" w:rsidRPr="00C54C84" w:rsidRDefault="00342957" w:rsidP="00C54C84">
      <w:pPr>
        <w:pStyle w:val="ListParagraph"/>
        <w:numPr>
          <w:ilvl w:val="1"/>
          <w:numId w:val="29"/>
        </w:numPr>
        <w:rPr>
          <w:rFonts w:ascii="Calibri" w:hAnsi="Calibri" w:cs="Calibri"/>
          <w:sz w:val="20"/>
          <w:szCs w:val="20"/>
        </w:rPr>
      </w:pPr>
      <w:r w:rsidRPr="00C54C84">
        <w:rPr>
          <w:rFonts w:ascii="Calibri" w:hAnsi="Calibri" w:cs="Calibri"/>
          <w:sz w:val="20"/>
          <w:szCs w:val="20"/>
        </w:rPr>
        <w:t xml:space="preserve">In case the Affected Party does not comply with Article </w:t>
      </w:r>
      <w:r w:rsidR="002A213D">
        <w:rPr>
          <w:rFonts w:ascii="Calibri" w:hAnsi="Calibri" w:cs="Calibri"/>
          <w:sz w:val="20"/>
          <w:szCs w:val="20"/>
        </w:rPr>
        <w:t>13</w:t>
      </w:r>
      <w:r w:rsidRPr="00C54C84">
        <w:rPr>
          <w:rFonts w:ascii="Calibri" w:hAnsi="Calibri" w:cs="Calibri"/>
          <w:sz w:val="20"/>
          <w:szCs w:val="20"/>
        </w:rPr>
        <w:t xml:space="preserve">.2.2 it forfeits its rights under this Article </w:t>
      </w:r>
      <w:r w:rsidR="002A213D">
        <w:rPr>
          <w:rFonts w:ascii="Calibri" w:hAnsi="Calibri" w:cs="Calibri"/>
          <w:sz w:val="20"/>
          <w:szCs w:val="20"/>
        </w:rPr>
        <w:t>13</w:t>
      </w:r>
      <w:r w:rsidRPr="00C54C84">
        <w:rPr>
          <w:rFonts w:ascii="Calibri" w:hAnsi="Calibri" w:cs="Calibri"/>
          <w:sz w:val="20"/>
          <w:szCs w:val="20"/>
        </w:rPr>
        <w:t>, ‘Force Majeure’; and</w:t>
      </w:r>
    </w:p>
    <w:p w14:paraId="015AE2E0" w14:textId="77777777" w:rsidR="00342957" w:rsidRPr="00C54C84" w:rsidRDefault="00342957" w:rsidP="00C54C84">
      <w:pPr>
        <w:pStyle w:val="ListParagraph"/>
        <w:numPr>
          <w:ilvl w:val="1"/>
          <w:numId w:val="29"/>
        </w:numPr>
        <w:rPr>
          <w:rFonts w:ascii="Calibri" w:hAnsi="Calibri" w:cs="Calibri"/>
          <w:sz w:val="20"/>
          <w:szCs w:val="20"/>
        </w:rPr>
      </w:pPr>
      <w:r w:rsidRPr="00C54C84">
        <w:rPr>
          <w:rFonts w:ascii="Calibri" w:hAnsi="Calibri" w:cs="Calibri"/>
          <w:sz w:val="20"/>
          <w:szCs w:val="20"/>
        </w:rPr>
        <w:t>The Affected Party shall make all reasonable efforts to mitigate the Force Majeure Event on the performance of its obligations under this Contract; and</w:t>
      </w:r>
    </w:p>
    <w:p w14:paraId="5B36881F" w14:textId="09724F5A" w:rsidR="00342957" w:rsidRPr="00C54C84" w:rsidRDefault="00342957" w:rsidP="00D3696B">
      <w:pPr>
        <w:pStyle w:val="ListParagraph"/>
        <w:numPr>
          <w:ilvl w:val="1"/>
          <w:numId w:val="29"/>
        </w:numPr>
        <w:jc w:val="both"/>
        <w:rPr>
          <w:rFonts w:ascii="Calibri" w:hAnsi="Calibri" w:cs="Calibri"/>
          <w:sz w:val="20"/>
          <w:szCs w:val="20"/>
        </w:rPr>
      </w:pPr>
      <w:r w:rsidRPr="00C54C84">
        <w:rPr>
          <w:rFonts w:ascii="Calibri" w:hAnsi="Calibri" w:cs="Calibri"/>
          <w:sz w:val="20"/>
          <w:szCs w:val="20"/>
        </w:rPr>
        <w:t>As soon as reasonably possible after the end of the Force Majeure Event the Affected Party shall notify the other Party in writing that the Force Majeure Event has ended and resume performance of its obligations under this Contract.</w:t>
      </w:r>
    </w:p>
    <w:p w14:paraId="6F160AC5" w14:textId="77777777" w:rsidR="00342957" w:rsidRPr="00C54C84" w:rsidRDefault="00342957" w:rsidP="00C54C84">
      <w:pPr>
        <w:rPr>
          <w:rFonts w:ascii="Calibri" w:hAnsi="Calibri" w:cs="Calibri"/>
          <w:sz w:val="20"/>
          <w:szCs w:val="20"/>
        </w:rPr>
      </w:pPr>
    </w:p>
    <w:p w14:paraId="36644E7F" w14:textId="3A89DC40" w:rsidR="00A97321" w:rsidRPr="00C54C84" w:rsidRDefault="00412308" w:rsidP="00C54C84">
      <w:pPr>
        <w:rPr>
          <w:rFonts w:ascii="Calibri" w:hAnsi="Calibri" w:cs="Calibri"/>
          <w:b/>
          <w:bCs/>
          <w:sz w:val="20"/>
          <w:szCs w:val="20"/>
        </w:rPr>
      </w:pPr>
      <w:r w:rsidRPr="00C54C84">
        <w:rPr>
          <w:rFonts w:ascii="Calibri" w:hAnsi="Calibri" w:cs="Calibri"/>
          <w:b/>
          <w:bCs/>
          <w:sz w:val="20"/>
          <w:szCs w:val="20"/>
        </w:rPr>
        <w:t>1</w:t>
      </w:r>
      <w:r w:rsidR="0030578F" w:rsidRPr="00C54C84">
        <w:rPr>
          <w:rFonts w:ascii="Calibri" w:hAnsi="Calibri" w:cs="Calibri"/>
          <w:b/>
          <w:bCs/>
          <w:sz w:val="20"/>
          <w:szCs w:val="20"/>
        </w:rPr>
        <w:t>4</w:t>
      </w:r>
      <w:r w:rsidR="00A97321" w:rsidRPr="00C54C84">
        <w:rPr>
          <w:rFonts w:ascii="Calibri" w:hAnsi="Calibri" w:cs="Calibri"/>
          <w:b/>
          <w:bCs/>
          <w:sz w:val="20"/>
          <w:szCs w:val="20"/>
        </w:rPr>
        <w:t>. EFFECT OF TERMINATION</w:t>
      </w:r>
    </w:p>
    <w:p w14:paraId="41243A60" w14:textId="77777777" w:rsidR="00A97321" w:rsidRPr="00C54C84" w:rsidRDefault="00A97321" w:rsidP="00C54C84">
      <w:pPr>
        <w:rPr>
          <w:rFonts w:ascii="Calibri" w:hAnsi="Calibri" w:cs="Calibri"/>
          <w:sz w:val="20"/>
          <w:szCs w:val="20"/>
        </w:rPr>
      </w:pPr>
      <w:r w:rsidRPr="00C54C84">
        <w:rPr>
          <w:rFonts w:ascii="Calibri" w:hAnsi="Calibri" w:cs="Calibri"/>
          <w:sz w:val="20"/>
          <w:szCs w:val="20"/>
        </w:rPr>
        <w:t>Upon termination or non-renewal of this Agreement:</w:t>
      </w:r>
    </w:p>
    <w:p w14:paraId="25E03F5B" w14:textId="0BD32A2E" w:rsidR="00A97321" w:rsidRPr="00C54C84" w:rsidRDefault="00A97321" w:rsidP="00C54C84">
      <w:pPr>
        <w:pStyle w:val="ListParagraph"/>
        <w:numPr>
          <w:ilvl w:val="1"/>
          <w:numId w:val="30"/>
        </w:numPr>
        <w:rPr>
          <w:rFonts w:ascii="Calibri" w:hAnsi="Calibri" w:cs="Calibri"/>
          <w:sz w:val="20"/>
          <w:szCs w:val="20"/>
        </w:rPr>
      </w:pPr>
      <w:r w:rsidRPr="00C54C84">
        <w:rPr>
          <w:rFonts w:ascii="Calibri" w:hAnsi="Calibri" w:cs="Calibri"/>
          <w:sz w:val="20"/>
          <w:szCs w:val="20"/>
        </w:rPr>
        <w:t>The Operator shall settle all outstanding revenue shares due to the Provider.</w:t>
      </w:r>
    </w:p>
    <w:p w14:paraId="26EB4EAA" w14:textId="1EE3CF98" w:rsidR="00A97321" w:rsidRPr="00C54C84" w:rsidRDefault="00A97321" w:rsidP="00D3696B">
      <w:pPr>
        <w:pStyle w:val="ListParagraph"/>
        <w:numPr>
          <w:ilvl w:val="1"/>
          <w:numId w:val="30"/>
        </w:numPr>
        <w:jc w:val="both"/>
        <w:rPr>
          <w:rFonts w:ascii="Calibri" w:hAnsi="Calibri" w:cs="Calibri"/>
          <w:sz w:val="20"/>
          <w:szCs w:val="20"/>
        </w:rPr>
      </w:pPr>
      <w:r w:rsidRPr="00C54C84">
        <w:rPr>
          <w:rFonts w:ascii="Calibri" w:hAnsi="Calibri" w:cs="Calibri"/>
          <w:sz w:val="20"/>
          <w:szCs w:val="20"/>
        </w:rPr>
        <w:t>The Provider shall be granted access to the Data Center to decommission and remove all physical hardware within fifteen (15) days of the termination date.</w:t>
      </w:r>
    </w:p>
    <w:p w14:paraId="2C35A9F9" w14:textId="650AF85D" w:rsidR="00A97321" w:rsidRPr="00C54C84" w:rsidRDefault="00A97321" w:rsidP="00D3696B">
      <w:pPr>
        <w:pStyle w:val="ListParagraph"/>
        <w:numPr>
          <w:ilvl w:val="1"/>
          <w:numId w:val="30"/>
        </w:numPr>
        <w:jc w:val="both"/>
        <w:rPr>
          <w:rFonts w:ascii="Calibri" w:hAnsi="Calibri" w:cs="Calibri"/>
          <w:sz w:val="20"/>
          <w:szCs w:val="20"/>
        </w:rPr>
      </w:pPr>
      <w:r w:rsidRPr="00C54C84">
        <w:rPr>
          <w:rFonts w:ascii="Calibri" w:hAnsi="Calibri" w:cs="Calibri"/>
          <w:sz w:val="20"/>
          <w:szCs w:val="20"/>
        </w:rPr>
        <w:lastRenderedPageBreak/>
        <w:t>The Provider shall provide a final export of client usage logs to the Operator to facilitate final account reconciliations.</w:t>
      </w:r>
    </w:p>
    <w:p w14:paraId="60DDACCE" w14:textId="7440EE30" w:rsidR="00390BE1" w:rsidRPr="00C54C84" w:rsidRDefault="00390BE1" w:rsidP="00C54C84">
      <w:pPr>
        <w:rPr>
          <w:rFonts w:ascii="Calibri" w:hAnsi="Calibri" w:cs="Calibri"/>
          <w:b/>
          <w:bCs/>
          <w:sz w:val="20"/>
          <w:szCs w:val="20"/>
        </w:rPr>
      </w:pPr>
      <w:r w:rsidRPr="00C54C84">
        <w:rPr>
          <w:rFonts w:ascii="Calibri" w:hAnsi="Calibri" w:cs="Calibri"/>
          <w:b/>
          <w:bCs/>
          <w:sz w:val="20"/>
          <w:szCs w:val="20"/>
        </w:rPr>
        <w:t>1</w:t>
      </w:r>
      <w:r w:rsidR="0030578F" w:rsidRPr="00C54C84">
        <w:rPr>
          <w:rFonts w:ascii="Calibri" w:hAnsi="Calibri" w:cs="Calibri"/>
          <w:b/>
          <w:bCs/>
          <w:sz w:val="20"/>
          <w:szCs w:val="20"/>
        </w:rPr>
        <w:t>5</w:t>
      </w:r>
      <w:r w:rsidRPr="00C54C84">
        <w:rPr>
          <w:rFonts w:ascii="Calibri" w:hAnsi="Calibri" w:cs="Calibri"/>
          <w:b/>
          <w:bCs/>
          <w:sz w:val="20"/>
          <w:szCs w:val="20"/>
        </w:rPr>
        <w:t>.</w:t>
      </w:r>
      <w:r w:rsidRPr="00C54C84">
        <w:rPr>
          <w:rFonts w:ascii="Calibri" w:hAnsi="Calibri" w:cs="Calibri"/>
          <w:b/>
          <w:bCs/>
          <w:sz w:val="20"/>
          <w:szCs w:val="20"/>
        </w:rPr>
        <w:tab/>
        <w:t>Penalties</w:t>
      </w:r>
    </w:p>
    <w:p w14:paraId="333B47EF" w14:textId="50175D4B" w:rsidR="00390BE1" w:rsidRPr="00C54C84" w:rsidRDefault="002A213D" w:rsidP="00D3696B">
      <w:pPr>
        <w:pStyle w:val="BodyText"/>
        <w:jc w:val="both"/>
        <w:rPr>
          <w:rFonts w:ascii="Calibri" w:hAnsi="Calibri" w:cs="Calibri"/>
          <w:color w:val="000000" w:themeColor="text1"/>
          <w:sz w:val="20"/>
          <w:szCs w:val="20"/>
        </w:rPr>
      </w:pPr>
      <w:r>
        <w:rPr>
          <w:rFonts w:ascii="Calibri" w:eastAsiaTheme="minorHAnsi" w:hAnsi="Calibri" w:cs="Calibri"/>
          <w:kern w:val="2"/>
          <w:sz w:val="20"/>
          <w:szCs w:val="20"/>
          <w:lang w:val="en-US" w:eastAsia="en-US"/>
          <w14:ligatures w14:val="standardContextual"/>
        </w:rPr>
        <w:t>Partner</w:t>
      </w:r>
      <w:r w:rsidRPr="00C54C84">
        <w:rPr>
          <w:rFonts w:ascii="Calibri" w:eastAsiaTheme="minorHAnsi" w:hAnsi="Calibri" w:cs="Calibri"/>
          <w:kern w:val="2"/>
          <w:sz w:val="20"/>
          <w:szCs w:val="20"/>
          <w:lang w:val="en-US" w:eastAsia="en-US"/>
          <w14:ligatures w14:val="standardContextual"/>
        </w:rPr>
        <w:t xml:space="preserve"> </w:t>
      </w:r>
      <w:r w:rsidR="00390BE1" w:rsidRPr="00C54C84">
        <w:rPr>
          <w:rFonts w:ascii="Calibri" w:eastAsiaTheme="minorHAnsi" w:hAnsi="Calibri" w:cs="Calibri"/>
          <w:kern w:val="2"/>
          <w:sz w:val="20"/>
          <w:szCs w:val="20"/>
          <w:lang w:val="en-US" w:eastAsia="en-US"/>
          <w14:ligatures w14:val="standardContextual"/>
        </w:rPr>
        <w:t xml:space="preserve">shall pay a penalty of xxx % per occurrence to MIC1 from the total amount of due to a violation by the provisions of this agreement by </w:t>
      </w:r>
      <w:r>
        <w:rPr>
          <w:rFonts w:ascii="Calibri" w:eastAsiaTheme="minorHAnsi" w:hAnsi="Calibri" w:cs="Calibri"/>
          <w:kern w:val="2"/>
          <w:sz w:val="20"/>
          <w:szCs w:val="20"/>
          <w:lang w:val="en-US" w:eastAsia="en-US"/>
          <w14:ligatures w14:val="standardContextual"/>
        </w:rPr>
        <w:t>Partner</w:t>
      </w:r>
      <w:r w:rsidR="00390BE1" w:rsidRPr="00C54C84">
        <w:rPr>
          <w:rFonts w:ascii="Calibri" w:eastAsiaTheme="minorHAnsi" w:hAnsi="Calibri" w:cs="Calibri"/>
          <w:kern w:val="2"/>
          <w:sz w:val="20"/>
          <w:szCs w:val="20"/>
          <w:lang w:val="en-US" w:eastAsia="en-US"/>
          <w14:ligatures w14:val="standardContextual"/>
        </w:rPr>
        <w:t xml:space="preserve"> or due to the latter’s negligence or any reason related to </w:t>
      </w:r>
      <w:r>
        <w:rPr>
          <w:rFonts w:ascii="Calibri" w:eastAsiaTheme="minorHAnsi" w:hAnsi="Calibri" w:cs="Calibri"/>
          <w:kern w:val="2"/>
          <w:sz w:val="20"/>
          <w:szCs w:val="20"/>
          <w:lang w:val="en-US" w:eastAsia="en-US"/>
          <w14:ligatures w14:val="standardContextual"/>
        </w:rPr>
        <w:t>Partner</w:t>
      </w:r>
      <w:r w:rsidR="00390BE1" w:rsidRPr="00C54C84">
        <w:rPr>
          <w:rFonts w:ascii="Calibri" w:eastAsiaTheme="minorHAnsi" w:hAnsi="Calibri" w:cs="Calibri"/>
          <w:kern w:val="2"/>
          <w:sz w:val="20"/>
          <w:szCs w:val="20"/>
          <w:lang w:val="en-US" w:eastAsia="en-US"/>
          <w14:ligatures w14:val="standardContextual"/>
        </w:rPr>
        <w:t xml:space="preserve"> itself</w:t>
      </w:r>
      <w:r w:rsidR="00390BE1" w:rsidRPr="00C54C84">
        <w:rPr>
          <w:rFonts w:ascii="Calibri" w:hAnsi="Calibri" w:cs="Calibri"/>
          <w:color w:val="000000" w:themeColor="text1"/>
          <w:sz w:val="20"/>
          <w:szCs w:val="20"/>
        </w:rPr>
        <w:t xml:space="preserve">.  </w:t>
      </w:r>
    </w:p>
    <w:p w14:paraId="07551F0C" w14:textId="77777777" w:rsidR="00390BE1" w:rsidRPr="00C54C84" w:rsidRDefault="00390BE1" w:rsidP="00C54C84">
      <w:pPr>
        <w:rPr>
          <w:rFonts w:ascii="Calibri" w:hAnsi="Calibri" w:cs="Calibri"/>
          <w:sz w:val="20"/>
          <w:szCs w:val="20"/>
          <w:lang w:val="en-GB"/>
        </w:rPr>
      </w:pPr>
    </w:p>
    <w:p w14:paraId="22DE051B" w14:textId="36B1D016" w:rsidR="00390BE1" w:rsidRPr="00C54C84" w:rsidRDefault="00390BE1" w:rsidP="00C54C84">
      <w:pPr>
        <w:rPr>
          <w:rFonts w:ascii="Calibri" w:hAnsi="Calibri" w:cs="Calibri"/>
          <w:b/>
          <w:bCs/>
          <w:sz w:val="20"/>
          <w:szCs w:val="20"/>
        </w:rPr>
      </w:pPr>
      <w:r w:rsidRPr="00C54C84">
        <w:rPr>
          <w:rFonts w:ascii="Calibri" w:hAnsi="Calibri" w:cs="Calibri"/>
          <w:b/>
          <w:bCs/>
          <w:sz w:val="20"/>
          <w:szCs w:val="20"/>
        </w:rPr>
        <w:t>1</w:t>
      </w:r>
      <w:r w:rsidR="0030578F" w:rsidRPr="00C54C84">
        <w:rPr>
          <w:rFonts w:ascii="Calibri" w:hAnsi="Calibri" w:cs="Calibri"/>
          <w:b/>
          <w:bCs/>
          <w:sz w:val="20"/>
          <w:szCs w:val="20"/>
        </w:rPr>
        <w:t>6</w:t>
      </w:r>
      <w:r w:rsidRPr="00C54C84">
        <w:rPr>
          <w:rFonts w:ascii="Calibri" w:hAnsi="Calibri" w:cs="Calibri"/>
          <w:b/>
          <w:bCs/>
          <w:sz w:val="20"/>
          <w:szCs w:val="20"/>
        </w:rPr>
        <w:t>.</w:t>
      </w:r>
      <w:r w:rsidRPr="00C54C84">
        <w:rPr>
          <w:rFonts w:ascii="Calibri" w:hAnsi="Calibri" w:cs="Calibri"/>
          <w:b/>
          <w:bCs/>
          <w:sz w:val="20"/>
          <w:szCs w:val="20"/>
        </w:rPr>
        <w:tab/>
        <w:t>Entire Agreement</w:t>
      </w:r>
    </w:p>
    <w:p w14:paraId="3A76B24D" w14:textId="6AFB95C8" w:rsidR="00390BE1" w:rsidRPr="00C54C84" w:rsidRDefault="00390BE1" w:rsidP="00D3696B">
      <w:pPr>
        <w:pStyle w:val="BodyText"/>
        <w:jc w:val="both"/>
        <w:rPr>
          <w:rFonts w:ascii="Calibri" w:hAnsi="Calibri" w:cs="Calibri"/>
          <w:color w:val="000000" w:themeColor="text1"/>
          <w:sz w:val="20"/>
          <w:szCs w:val="20"/>
        </w:rPr>
      </w:pPr>
      <w:r w:rsidRPr="00C54C84">
        <w:rPr>
          <w:rFonts w:ascii="Calibri" w:hAnsi="Calibri" w:cs="Calibri"/>
          <w:color w:val="000000" w:themeColor="text1"/>
          <w:sz w:val="20"/>
          <w:szCs w:val="20"/>
        </w:rPr>
        <w:t xml:space="preserve">This agreement constitutes the entire agreement between MIC1 and </w:t>
      </w:r>
      <w:r w:rsidR="002A213D">
        <w:rPr>
          <w:rFonts w:ascii="Calibri" w:hAnsi="Calibri" w:cs="Calibri"/>
          <w:color w:val="000000" w:themeColor="text1"/>
          <w:sz w:val="20"/>
          <w:szCs w:val="20"/>
        </w:rPr>
        <w:t>Partner</w:t>
      </w:r>
      <w:r w:rsidRPr="00C54C84">
        <w:rPr>
          <w:rFonts w:ascii="Calibri" w:hAnsi="Calibri" w:cs="Calibri"/>
          <w:color w:val="000000" w:themeColor="text1"/>
          <w:sz w:val="20"/>
          <w:szCs w:val="20"/>
        </w:rPr>
        <w:t xml:space="preserve"> and no representation, statement, condition nor warranty, whether expressed or implied, statutory or otherwise, not contained in this agreement shall be binding on </w:t>
      </w:r>
      <w:r w:rsidR="002A213D">
        <w:rPr>
          <w:rFonts w:ascii="Calibri" w:hAnsi="Calibri" w:cs="Calibri"/>
          <w:color w:val="000000" w:themeColor="text1"/>
          <w:sz w:val="20"/>
          <w:szCs w:val="20"/>
        </w:rPr>
        <w:t>Partner</w:t>
      </w:r>
      <w:r w:rsidRPr="00C54C84">
        <w:rPr>
          <w:rFonts w:ascii="Calibri" w:hAnsi="Calibri" w:cs="Calibri"/>
          <w:color w:val="000000" w:themeColor="text1"/>
          <w:sz w:val="20"/>
          <w:szCs w:val="20"/>
        </w:rPr>
        <w:t xml:space="preserve">. No alternation, waiver nor modification of the printed terms of this agreement shall be valid unless signed by a person authorized by the </w:t>
      </w:r>
      <w:r w:rsidR="002A213D">
        <w:rPr>
          <w:rFonts w:ascii="Calibri" w:hAnsi="Calibri" w:cs="Calibri"/>
          <w:color w:val="000000" w:themeColor="text1"/>
          <w:sz w:val="20"/>
          <w:szCs w:val="20"/>
        </w:rPr>
        <w:t>Partner</w:t>
      </w:r>
      <w:r w:rsidRPr="00C54C84">
        <w:rPr>
          <w:rFonts w:ascii="Calibri" w:hAnsi="Calibri" w:cs="Calibri"/>
          <w:color w:val="000000" w:themeColor="text1"/>
          <w:sz w:val="20"/>
          <w:szCs w:val="20"/>
        </w:rPr>
        <w:t>. The said terms shall prevail not withstanding any variance or conflict with the terms and conditions sought to be imposed by the MIC1, and MIC1 signature hereof shall be conclusive evidence thereof.</w:t>
      </w:r>
    </w:p>
    <w:p w14:paraId="5345236B" w14:textId="77777777" w:rsidR="00390BE1" w:rsidRPr="00C54C84" w:rsidRDefault="00390BE1" w:rsidP="00D3696B">
      <w:pPr>
        <w:jc w:val="both"/>
        <w:rPr>
          <w:rFonts w:ascii="Calibri" w:hAnsi="Calibri" w:cs="Calibri"/>
          <w:sz w:val="20"/>
          <w:szCs w:val="20"/>
          <w:lang w:val="en-GB"/>
        </w:rPr>
      </w:pPr>
    </w:p>
    <w:p w14:paraId="49993289" w14:textId="77777777" w:rsidR="00390BE1" w:rsidRPr="00C54C84" w:rsidRDefault="00390BE1" w:rsidP="00C54C84">
      <w:pPr>
        <w:rPr>
          <w:rFonts w:ascii="Calibri" w:hAnsi="Calibri" w:cs="Calibri"/>
          <w:sz w:val="20"/>
          <w:szCs w:val="20"/>
        </w:rPr>
      </w:pPr>
    </w:p>
    <w:p w14:paraId="54E8007E" w14:textId="23641FCD" w:rsidR="00390BE1" w:rsidRPr="00C54C84" w:rsidRDefault="00390BE1" w:rsidP="00C54C84">
      <w:pPr>
        <w:rPr>
          <w:rFonts w:ascii="Calibri" w:hAnsi="Calibri" w:cs="Calibri"/>
          <w:b/>
          <w:bCs/>
          <w:sz w:val="20"/>
          <w:szCs w:val="20"/>
        </w:rPr>
      </w:pPr>
      <w:r w:rsidRPr="00C54C84">
        <w:rPr>
          <w:rFonts w:ascii="Calibri" w:hAnsi="Calibri" w:cs="Calibri"/>
          <w:b/>
          <w:bCs/>
          <w:color w:val="000000" w:themeColor="text1"/>
          <w:sz w:val="20"/>
          <w:szCs w:val="20"/>
        </w:rPr>
        <w:t>1</w:t>
      </w:r>
      <w:r w:rsidR="0030578F" w:rsidRPr="00C54C84">
        <w:rPr>
          <w:rFonts w:ascii="Calibri" w:hAnsi="Calibri" w:cs="Calibri"/>
          <w:b/>
          <w:bCs/>
          <w:color w:val="000000" w:themeColor="text1"/>
          <w:sz w:val="20"/>
          <w:szCs w:val="20"/>
        </w:rPr>
        <w:t>7</w:t>
      </w:r>
      <w:r w:rsidRPr="00C54C84">
        <w:rPr>
          <w:rFonts w:ascii="Calibri" w:hAnsi="Calibri" w:cs="Calibri"/>
          <w:b/>
          <w:bCs/>
          <w:color w:val="000000" w:themeColor="text1"/>
          <w:sz w:val="20"/>
          <w:szCs w:val="20"/>
        </w:rPr>
        <w:t>.</w:t>
      </w:r>
      <w:r w:rsidRPr="00C54C84">
        <w:rPr>
          <w:rFonts w:ascii="Calibri" w:hAnsi="Calibri" w:cs="Calibri"/>
          <w:b/>
          <w:bCs/>
          <w:color w:val="000000" w:themeColor="text1"/>
          <w:sz w:val="20"/>
          <w:szCs w:val="20"/>
        </w:rPr>
        <w:tab/>
        <w:t>Confidentiality</w:t>
      </w:r>
    </w:p>
    <w:p w14:paraId="1C535632" w14:textId="3E1DCCF8" w:rsidR="00390BE1" w:rsidRPr="00C54C84" w:rsidRDefault="002A213D" w:rsidP="00D3696B">
      <w:pPr>
        <w:jc w:val="both"/>
        <w:rPr>
          <w:rFonts w:ascii="Calibri" w:hAnsi="Calibri" w:cs="Calibri"/>
          <w:color w:val="000000" w:themeColor="text1"/>
          <w:sz w:val="20"/>
          <w:szCs w:val="20"/>
          <w:lang w:bidi="ar-LB"/>
        </w:rPr>
      </w:pPr>
      <w:r>
        <w:rPr>
          <w:rFonts w:ascii="Calibri" w:hAnsi="Calibri" w:cs="Calibri"/>
          <w:sz w:val="20"/>
          <w:szCs w:val="20"/>
        </w:rPr>
        <w:t>Partner</w:t>
      </w:r>
      <w:r w:rsidR="00390BE1" w:rsidRPr="00C54C84">
        <w:rPr>
          <w:rFonts w:ascii="Calibri" w:hAnsi="Calibri" w:cs="Calibri"/>
          <w:sz w:val="20"/>
          <w:szCs w:val="20"/>
        </w:rPr>
        <w:t xml:space="preserve"> commits itself to keep confidential, and not to divulge any information or documents of any nature to which it can have access during the execution of the present Agreement. The confidentiality of the </w:t>
      </w:r>
      <w:r>
        <w:rPr>
          <w:rFonts w:ascii="Calibri" w:hAnsi="Calibri" w:cs="Calibri"/>
          <w:sz w:val="20"/>
          <w:szCs w:val="20"/>
        </w:rPr>
        <w:t>Partner</w:t>
      </w:r>
      <w:r w:rsidR="00390BE1" w:rsidRPr="00C54C84">
        <w:rPr>
          <w:rFonts w:ascii="Calibri" w:hAnsi="Calibri" w:cs="Calibri"/>
          <w:sz w:val="20"/>
          <w:szCs w:val="20"/>
        </w:rPr>
        <w:t xml:space="preserve"> </w:t>
      </w:r>
      <w:r w:rsidR="00390BE1" w:rsidRPr="00C54C84">
        <w:rPr>
          <w:rFonts w:ascii="Calibri" w:hAnsi="Calibri" w:cs="Calibri"/>
          <w:color w:val="000000" w:themeColor="text1"/>
          <w:sz w:val="20"/>
          <w:szCs w:val="20"/>
        </w:rPr>
        <w:t>obligation in this Agreement shall survive the termination of this Agreement for a period of two (2) years.</w:t>
      </w:r>
      <w:r w:rsidR="00390BE1" w:rsidRPr="00C54C84">
        <w:rPr>
          <w:rFonts w:ascii="Calibri" w:hAnsi="Calibri" w:cs="Calibri"/>
          <w:color w:val="000000" w:themeColor="text1"/>
          <w:sz w:val="20"/>
          <w:szCs w:val="20"/>
          <w:lang w:bidi="ar-LB"/>
        </w:rPr>
        <w:t xml:space="preserve"> Nevertheless, this obligation shall neither be used against the Republic of Lebanon nor any person or entity designated by it.</w:t>
      </w:r>
    </w:p>
    <w:p w14:paraId="1CE80552" w14:textId="77777777" w:rsidR="00390BE1" w:rsidRPr="00C54C84" w:rsidRDefault="00390BE1" w:rsidP="00C54C84">
      <w:pPr>
        <w:rPr>
          <w:rFonts w:ascii="Calibri" w:hAnsi="Calibri" w:cs="Calibri"/>
          <w:sz w:val="20"/>
          <w:szCs w:val="20"/>
        </w:rPr>
      </w:pPr>
    </w:p>
    <w:p w14:paraId="02DFD7D9" w14:textId="41781087" w:rsidR="00390BE1" w:rsidRPr="00C54C84" w:rsidRDefault="00390BE1" w:rsidP="00C54C84">
      <w:pPr>
        <w:rPr>
          <w:rFonts w:ascii="Calibri" w:hAnsi="Calibri" w:cs="Calibri"/>
          <w:b/>
          <w:bCs/>
          <w:sz w:val="20"/>
          <w:szCs w:val="20"/>
        </w:rPr>
      </w:pPr>
      <w:r w:rsidRPr="00C54C84">
        <w:rPr>
          <w:rFonts w:ascii="Calibri" w:hAnsi="Calibri" w:cs="Calibri"/>
          <w:b/>
          <w:bCs/>
          <w:color w:val="000000" w:themeColor="text1"/>
          <w:sz w:val="20"/>
          <w:szCs w:val="20"/>
          <w:lang w:bidi="ar-LB"/>
        </w:rPr>
        <w:t>1</w:t>
      </w:r>
      <w:r w:rsidR="0030578F" w:rsidRPr="00C54C84">
        <w:rPr>
          <w:rFonts w:ascii="Calibri" w:hAnsi="Calibri" w:cs="Calibri"/>
          <w:b/>
          <w:bCs/>
          <w:color w:val="000000" w:themeColor="text1"/>
          <w:sz w:val="20"/>
          <w:szCs w:val="20"/>
          <w:lang w:bidi="ar-LB"/>
        </w:rPr>
        <w:t>8</w:t>
      </w:r>
      <w:r w:rsidRPr="00C54C84">
        <w:rPr>
          <w:rFonts w:ascii="Calibri" w:hAnsi="Calibri" w:cs="Calibri"/>
          <w:b/>
          <w:bCs/>
          <w:color w:val="000000" w:themeColor="text1"/>
          <w:sz w:val="20"/>
          <w:szCs w:val="20"/>
          <w:lang w:bidi="ar-LB"/>
        </w:rPr>
        <w:t>.</w:t>
      </w:r>
      <w:r w:rsidRPr="00C54C84">
        <w:rPr>
          <w:rFonts w:ascii="Calibri" w:hAnsi="Calibri" w:cs="Calibri"/>
          <w:b/>
          <w:bCs/>
          <w:color w:val="000000" w:themeColor="text1"/>
          <w:sz w:val="20"/>
          <w:szCs w:val="20"/>
          <w:lang w:bidi="ar-LB"/>
        </w:rPr>
        <w:tab/>
        <w:t>Anti - Corruption</w:t>
      </w:r>
    </w:p>
    <w:p w14:paraId="60684778" w14:textId="12BE116A" w:rsidR="00390BE1" w:rsidRPr="00C54C84" w:rsidRDefault="00390BE1" w:rsidP="00D3696B">
      <w:pPr>
        <w:jc w:val="both"/>
        <w:rPr>
          <w:rFonts w:ascii="Calibri" w:hAnsi="Calibri" w:cs="Calibri"/>
          <w:color w:val="000000" w:themeColor="text1"/>
          <w:sz w:val="20"/>
          <w:szCs w:val="20"/>
        </w:rPr>
      </w:pPr>
      <w:r w:rsidRPr="00C54C84">
        <w:rPr>
          <w:rFonts w:ascii="Calibri" w:hAnsi="Calibri" w:cs="Calibri"/>
          <w:color w:val="000000" w:themeColor="text1"/>
          <w:sz w:val="20"/>
          <w:szCs w:val="20"/>
        </w:rPr>
        <w:t xml:space="preserve">The </w:t>
      </w:r>
      <w:r w:rsidR="003669BC">
        <w:rPr>
          <w:rFonts w:ascii="Calibri" w:hAnsi="Calibri" w:cs="Calibri"/>
          <w:color w:val="000000" w:themeColor="text1"/>
          <w:sz w:val="20"/>
          <w:szCs w:val="20"/>
        </w:rPr>
        <w:t>Partner</w:t>
      </w:r>
      <w:r w:rsidR="003669BC" w:rsidRPr="00C54C84">
        <w:rPr>
          <w:rFonts w:ascii="Calibri" w:hAnsi="Calibri" w:cs="Calibri"/>
          <w:color w:val="000000" w:themeColor="text1"/>
          <w:sz w:val="20"/>
          <w:szCs w:val="20"/>
        </w:rPr>
        <w:t xml:space="preserve"> </w:t>
      </w:r>
      <w:r w:rsidRPr="00C54C84">
        <w:rPr>
          <w:rFonts w:ascii="Calibri" w:hAnsi="Calibri" w:cs="Calibri"/>
          <w:color w:val="000000" w:themeColor="text1"/>
          <w:sz w:val="20"/>
          <w:szCs w:val="20"/>
        </w:rPr>
        <w:t xml:space="preserve">is aware that paying or giving of anything of value, either directly or indirectly, by the </w:t>
      </w:r>
      <w:r w:rsidR="002A213D">
        <w:rPr>
          <w:rFonts w:ascii="Calibri" w:hAnsi="Calibri" w:cs="Calibri"/>
          <w:color w:val="000000" w:themeColor="text1"/>
          <w:sz w:val="20"/>
          <w:szCs w:val="20"/>
        </w:rPr>
        <w:t>Partner</w:t>
      </w:r>
      <w:r w:rsidRPr="00C54C84">
        <w:rPr>
          <w:rFonts w:ascii="Calibri" w:hAnsi="Calibri" w:cs="Calibri"/>
          <w:color w:val="000000" w:themeColor="text1"/>
          <w:sz w:val="20"/>
          <w:szCs w:val="20"/>
        </w:rPr>
        <w:t xml:space="preserve">, or any of its subsidiaries or affiliates, to an official of a government, or to any party for the purpose of influencing an act, or decision in their official capacity, or including them to use their influence with the government to assist MIC1, in obtaining or, retaining business for or with, or directing business to any person, is construed as corruption. The </w:t>
      </w:r>
      <w:r w:rsidR="003669BC">
        <w:rPr>
          <w:rFonts w:ascii="Calibri" w:hAnsi="Calibri" w:cs="Calibri"/>
          <w:color w:val="000000" w:themeColor="text1"/>
          <w:sz w:val="20"/>
          <w:szCs w:val="20"/>
        </w:rPr>
        <w:t>Partner</w:t>
      </w:r>
      <w:r w:rsidR="003669BC" w:rsidRPr="00C54C84">
        <w:rPr>
          <w:rFonts w:ascii="Calibri" w:hAnsi="Calibri" w:cs="Calibri"/>
          <w:color w:val="000000" w:themeColor="text1"/>
          <w:sz w:val="20"/>
          <w:szCs w:val="20"/>
        </w:rPr>
        <w:t xml:space="preserve"> </w:t>
      </w:r>
      <w:r w:rsidRPr="00C54C84">
        <w:rPr>
          <w:rFonts w:ascii="Calibri" w:hAnsi="Calibri" w:cs="Calibri"/>
          <w:color w:val="000000" w:themeColor="text1"/>
          <w:sz w:val="20"/>
          <w:szCs w:val="20"/>
        </w:rPr>
        <w:t>undertakes not to take any action which may be construed as corruption and to notify MIC1 if it becomes aware of any action which may be construed as corruption and to hold harmless and indemnify MIC1 for any losses, damages, fines, penalties whatsoever which MIC1 may suffer or incur arising out of or incidental to any such action and, in such case, MIC1 may terminate the Agreement at any time without notice or indemnity.</w:t>
      </w:r>
    </w:p>
    <w:p w14:paraId="6192F881" w14:textId="590DD637" w:rsidR="00390BE1" w:rsidRPr="00C54C84" w:rsidRDefault="00390BE1" w:rsidP="00C54C84">
      <w:pPr>
        <w:rPr>
          <w:rFonts w:ascii="Calibri" w:hAnsi="Calibri" w:cs="Calibri"/>
          <w:sz w:val="20"/>
          <w:szCs w:val="20"/>
        </w:rPr>
      </w:pPr>
    </w:p>
    <w:p w14:paraId="180495E8" w14:textId="5922F093" w:rsidR="00390BE1" w:rsidRPr="00C54C84" w:rsidRDefault="00390BE1" w:rsidP="00C54C84">
      <w:pPr>
        <w:rPr>
          <w:rFonts w:ascii="Calibri" w:hAnsi="Calibri" w:cs="Calibri"/>
          <w:b/>
          <w:bCs/>
          <w:sz w:val="20"/>
          <w:szCs w:val="20"/>
        </w:rPr>
      </w:pPr>
      <w:r w:rsidRPr="00C54C84">
        <w:rPr>
          <w:rFonts w:ascii="Calibri" w:hAnsi="Calibri" w:cs="Calibri"/>
          <w:b/>
          <w:bCs/>
          <w:color w:val="000000" w:themeColor="text1"/>
          <w:sz w:val="20"/>
          <w:szCs w:val="20"/>
        </w:rPr>
        <w:t>1</w:t>
      </w:r>
      <w:r w:rsidR="0030578F" w:rsidRPr="00C54C84">
        <w:rPr>
          <w:rFonts w:ascii="Calibri" w:hAnsi="Calibri" w:cs="Calibri"/>
          <w:b/>
          <w:bCs/>
          <w:color w:val="000000" w:themeColor="text1"/>
          <w:sz w:val="20"/>
          <w:szCs w:val="20"/>
        </w:rPr>
        <w:t>9</w:t>
      </w:r>
      <w:r w:rsidRPr="00C54C84">
        <w:rPr>
          <w:rFonts w:ascii="Calibri" w:hAnsi="Calibri" w:cs="Calibri"/>
          <w:b/>
          <w:bCs/>
          <w:color w:val="000000" w:themeColor="text1"/>
          <w:sz w:val="20"/>
          <w:szCs w:val="20"/>
        </w:rPr>
        <w:t>.</w:t>
      </w:r>
      <w:r w:rsidRPr="00C54C84">
        <w:rPr>
          <w:rFonts w:ascii="Calibri" w:hAnsi="Calibri" w:cs="Calibri"/>
          <w:b/>
          <w:bCs/>
          <w:color w:val="000000" w:themeColor="text1"/>
          <w:sz w:val="20"/>
          <w:szCs w:val="20"/>
        </w:rPr>
        <w:tab/>
        <w:t>Assignment</w:t>
      </w:r>
    </w:p>
    <w:p w14:paraId="02F7B396" w14:textId="6A83DA57" w:rsidR="00390BE1" w:rsidRPr="00C54C84" w:rsidRDefault="00390BE1" w:rsidP="00D3696B">
      <w:pPr>
        <w:pStyle w:val="BodyText"/>
        <w:jc w:val="both"/>
        <w:rPr>
          <w:rFonts w:ascii="Calibri" w:hAnsi="Calibri" w:cs="Calibri"/>
          <w:sz w:val="20"/>
          <w:szCs w:val="20"/>
        </w:rPr>
      </w:pPr>
      <w:r w:rsidRPr="00C54C84">
        <w:rPr>
          <w:rFonts w:ascii="Calibri" w:hAnsi="Calibri" w:cs="Calibri"/>
          <w:sz w:val="20"/>
          <w:szCs w:val="20"/>
        </w:rPr>
        <w:t xml:space="preserve">MIC1 has, under a fifteen (15)-day-notice delivered either by a registered or notarized letter to </w:t>
      </w:r>
      <w:r w:rsidR="002A213D">
        <w:rPr>
          <w:rFonts w:ascii="Calibri" w:hAnsi="Calibri" w:cs="Calibri"/>
          <w:sz w:val="20"/>
          <w:szCs w:val="20"/>
        </w:rPr>
        <w:t>Partner</w:t>
      </w:r>
      <w:r w:rsidRPr="00C54C84">
        <w:rPr>
          <w:rFonts w:ascii="Calibri" w:hAnsi="Calibri" w:cs="Calibri"/>
          <w:sz w:val="20"/>
          <w:szCs w:val="20"/>
        </w:rPr>
        <w:t xml:space="preserve">, an irrevocable right to assign this agreement to the Lebanese Government or to any entity designated by it. In such case, the new entity shall entirely subrogate to the rights and obligations of MIC1 without any cause of action or recourse against MIC1 by </w:t>
      </w:r>
      <w:r w:rsidR="002A213D">
        <w:rPr>
          <w:rFonts w:ascii="Calibri" w:hAnsi="Calibri" w:cs="Calibri"/>
          <w:sz w:val="20"/>
          <w:szCs w:val="20"/>
        </w:rPr>
        <w:t>Partner</w:t>
      </w:r>
      <w:r w:rsidRPr="00C54C84">
        <w:rPr>
          <w:rFonts w:ascii="Calibri" w:hAnsi="Calibri" w:cs="Calibri"/>
          <w:sz w:val="20"/>
          <w:szCs w:val="20"/>
        </w:rPr>
        <w:t>, and this starting the effective date of the assignment.</w:t>
      </w:r>
    </w:p>
    <w:p w14:paraId="73B12DD9" w14:textId="77777777" w:rsidR="00390BE1" w:rsidRPr="00C54C84" w:rsidRDefault="00390BE1" w:rsidP="00C54C84">
      <w:pPr>
        <w:pStyle w:val="BodyText"/>
        <w:jc w:val="left"/>
        <w:rPr>
          <w:rFonts w:ascii="Calibri" w:hAnsi="Calibri" w:cs="Calibri"/>
          <w:color w:val="000000" w:themeColor="text1"/>
          <w:sz w:val="20"/>
          <w:szCs w:val="20"/>
        </w:rPr>
      </w:pPr>
    </w:p>
    <w:p w14:paraId="6F38CC0D" w14:textId="5F5C1E22" w:rsidR="00390BE1" w:rsidRPr="00C54C84" w:rsidRDefault="002A213D" w:rsidP="00C54C84">
      <w:pPr>
        <w:pStyle w:val="BodyText"/>
        <w:jc w:val="left"/>
        <w:rPr>
          <w:rFonts w:ascii="Calibri" w:hAnsi="Calibri" w:cs="Calibri"/>
          <w:sz w:val="20"/>
          <w:szCs w:val="20"/>
        </w:rPr>
      </w:pPr>
      <w:r>
        <w:rPr>
          <w:rFonts w:ascii="Calibri" w:hAnsi="Calibri" w:cs="Calibri"/>
          <w:color w:val="000000" w:themeColor="text1"/>
          <w:sz w:val="20"/>
          <w:szCs w:val="20"/>
        </w:rPr>
        <w:t>Partner</w:t>
      </w:r>
      <w:r w:rsidR="00390BE1" w:rsidRPr="00C54C84">
        <w:rPr>
          <w:rFonts w:ascii="Calibri" w:hAnsi="Calibri" w:cs="Calibri"/>
          <w:color w:val="000000" w:themeColor="text1"/>
          <w:sz w:val="20"/>
          <w:szCs w:val="20"/>
        </w:rPr>
        <w:t xml:space="preserve"> </w:t>
      </w:r>
      <w:r w:rsidR="00390BE1" w:rsidRPr="00C54C84">
        <w:rPr>
          <w:rFonts w:ascii="Calibri" w:hAnsi="Calibri" w:cs="Calibri"/>
          <w:sz w:val="20"/>
          <w:szCs w:val="20"/>
        </w:rPr>
        <w:t>shall not assign this agreement without the prior written approval of MIC1.</w:t>
      </w:r>
    </w:p>
    <w:p w14:paraId="62B612B9" w14:textId="77777777" w:rsidR="00390BE1" w:rsidRPr="00C54C84" w:rsidRDefault="00390BE1" w:rsidP="00C54C84">
      <w:pPr>
        <w:rPr>
          <w:rFonts w:ascii="Calibri" w:hAnsi="Calibri" w:cs="Calibri"/>
          <w:sz w:val="20"/>
          <w:szCs w:val="20"/>
          <w:lang w:val="en-GB"/>
        </w:rPr>
      </w:pPr>
    </w:p>
    <w:p w14:paraId="55F8A5D4" w14:textId="77777777" w:rsidR="00390BE1" w:rsidRDefault="00390BE1" w:rsidP="00C54C84">
      <w:pPr>
        <w:rPr>
          <w:rFonts w:ascii="Calibri" w:hAnsi="Calibri" w:cs="Calibri"/>
          <w:sz w:val="20"/>
          <w:szCs w:val="20"/>
          <w:lang w:val="en-GB"/>
        </w:rPr>
      </w:pPr>
    </w:p>
    <w:p w14:paraId="663DC785" w14:textId="77777777" w:rsidR="007A7B6D" w:rsidRPr="00C54C84" w:rsidRDefault="007A7B6D" w:rsidP="00C54C84">
      <w:pPr>
        <w:rPr>
          <w:rFonts w:ascii="Calibri" w:hAnsi="Calibri" w:cs="Calibri"/>
          <w:sz w:val="20"/>
          <w:szCs w:val="20"/>
          <w:lang w:val="en-GB"/>
        </w:rPr>
      </w:pPr>
    </w:p>
    <w:p w14:paraId="6B1DC497" w14:textId="1C1BF27F" w:rsidR="00390BE1" w:rsidRPr="00C54C84" w:rsidRDefault="0030578F" w:rsidP="00C54C84">
      <w:pPr>
        <w:rPr>
          <w:rFonts w:ascii="Calibri" w:hAnsi="Calibri" w:cs="Calibri"/>
          <w:b/>
          <w:bCs/>
          <w:sz w:val="20"/>
          <w:szCs w:val="20"/>
        </w:rPr>
      </w:pPr>
      <w:r w:rsidRPr="00C54C84">
        <w:rPr>
          <w:rFonts w:ascii="Calibri" w:hAnsi="Calibri" w:cs="Calibri"/>
          <w:b/>
          <w:bCs/>
          <w:sz w:val="20"/>
          <w:szCs w:val="20"/>
        </w:rPr>
        <w:t>20</w:t>
      </w:r>
      <w:r w:rsidR="00390BE1" w:rsidRPr="00C54C84">
        <w:rPr>
          <w:rFonts w:ascii="Calibri" w:hAnsi="Calibri" w:cs="Calibri"/>
          <w:b/>
          <w:bCs/>
          <w:sz w:val="20"/>
          <w:szCs w:val="20"/>
        </w:rPr>
        <w:t>.</w:t>
      </w:r>
      <w:r w:rsidR="00390BE1" w:rsidRPr="00C54C84">
        <w:rPr>
          <w:rFonts w:ascii="Calibri" w:hAnsi="Calibri" w:cs="Calibri"/>
          <w:b/>
          <w:bCs/>
          <w:sz w:val="20"/>
          <w:szCs w:val="20"/>
        </w:rPr>
        <w:tab/>
      </w:r>
      <w:r w:rsidR="00390BE1" w:rsidRPr="00C54C84">
        <w:rPr>
          <w:rFonts w:ascii="Calibri" w:hAnsi="Calibri" w:cs="Calibri"/>
          <w:b/>
          <w:bCs/>
          <w:color w:val="000000" w:themeColor="text1"/>
          <w:sz w:val="20"/>
          <w:szCs w:val="20"/>
        </w:rPr>
        <w:t>Environment and Occupational Health and Safety</w:t>
      </w:r>
    </w:p>
    <w:p w14:paraId="700BC326" w14:textId="77777777" w:rsidR="00390BE1" w:rsidRPr="00C54C84" w:rsidRDefault="00390BE1" w:rsidP="00C54C84">
      <w:pPr>
        <w:pStyle w:val="BodyText"/>
        <w:jc w:val="left"/>
        <w:rPr>
          <w:rFonts w:ascii="Calibri" w:hAnsi="Calibri" w:cs="Calibri"/>
          <w:color w:val="000000" w:themeColor="text1"/>
          <w:sz w:val="20"/>
          <w:szCs w:val="20"/>
        </w:rPr>
      </w:pPr>
      <w:r w:rsidRPr="00C54C84">
        <w:rPr>
          <w:rFonts w:ascii="Calibri" w:hAnsi="Calibri" w:cs="Calibri"/>
          <w:color w:val="000000" w:themeColor="text1"/>
          <w:sz w:val="20"/>
          <w:szCs w:val="20"/>
        </w:rPr>
        <w:t>The supplier is bound to comply with Alfa’s requirements regarding the “Environment and Occupational Health and Safety” mentioned in the Supplier Compliance Form.</w:t>
      </w:r>
    </w:p>
    <w:p w14:paraId="0E4A7109" w14:textId="77777777" w:rsidR="00390BE1" w:rsidRPr="00C54C84" w:rsidRDefault="00390BE1" w:rsidP="00C54C84">
      <w:pPr>
        <w:pStyle w:val="BodyText"/>
        <w:jc w:val="left"/>
        <w:rPr>
          <w:rFonts w:ascii="Calibri" w:hAnsi="Calibri" w:cs="Calibri"/>
          <w:color w:val="000000" w:themeColor="text1"/>
          <w:sz w:val="20"/>
          <w:szCs w:val="20"/>
        </w:rPr>
      </w:pPr>
    </w:p>
    <w:p w14:paraId="58DF0CDB" w14:textId="665313E8" w:rsidR="00390BE1" w:rsidRPr="00C54C84" w:rsidRDefault="0030578F" w:rsidP="00C54C84">
      <w:pPr>
        <w:rPr>
          <w:rFonts w:ascii="Calibri" w:hAnsi="Calibri" w:cs="Calibri"/>
          <w:b/>
          <w:bCs/>
          <w:sz w:val="20"/>
          <w:szCs w:val="20"/>
        </w:rPr>
      </w:pPr>
      <w:r w:rsidRPr="00C54C84">
        <w:rPr>
          <w:rFonts w:ascii="Calibri" w:hAnsi="Calibri" w:cs="Calibri"/>
          <w:b/>
          <w:bCs/>
          <w:sz w:val="20"/>
          <w:szCs w:val="20"/>
        </w:rPr>
        <w:t>21</w:t>
      </w:r>
      <w:r w:rsidR="00390BE1" w:rsidRPr="00C54C84">
        <w:rPr>
          <w:rFonts w:ascii="Calibri" w:hAnsi="Calibri" w:cs="Calibri"/>
          <w:b/>
          <w:bCs/>
          <w:sz w:val="20"/>
          <w:szCs w:val="20"/>
        </w:rPr>
        <w:t>.</w:t>
      </w:r>
      <w:r w:rsidR="00390BE1" w:rsidRPr="00C54C84">
        <w:rPr>
          <w:rFonts w:ascii="Calibri" w:hAnsi="Calibri" w:cs="Calibri"/>
          <w:b/>
          <w:bCs/>
          <w:sz w:val="20"/>
          <w:szCs w:val="20"/>
        </w:rPr>
        <w:tab/>
      </w:r>
      <w:r w:rsidR="00390BE1" w:rsidRPr="00C54C84">
        <w:rPr>
          <w:rFonts w:ascii="Calibri" w:hAnsi="Calibri" w:cs="Calibri"/>
          <w:b/>
          <w:bCs/>
          <w:color w:val="000000" w:themeColor="text1"/>
          <w:sz w:val="20"/>
          <w:szCs w:val="20"/>
        </w:rPr>
        <w:t>Governing Law and Disputes</w:t>
      </w:r>
    </w:p>
    <w:p w14:paraId="7FFD1C4D" w14:textId="77777777" w:rsidR="00390BE1" w:rsidRPr="00C54C84" w:rsidRDefault="00390BE1" w:rsidP="00C54C84">
      <w:pPr>
        <w:pStyle w:val="BodyText"/>
        <w:jc w:val="left"/>
        <w:rPr>
          <w:rFonts w:ascii="Calibri" w:hAnsi="Calibri" w:cs="Calibri"/>
          <w:color w:val="000000" w:themeColor="text1"/>
          <w:sz w:val="20"/>
          <w:szCs w:val="20"/>
        </w:rPr>
      </w:pPr>
      <w:r w:rsidRPr="00C54C84">
        <w:rPr>
          <w:rFonts w:ascii="Calibri" w:hAnsi="Calibri" w:cs="Calibri"/>
          <w:color w:val="000000" w:themeColor="text1"/>
          <w:sz w:val="20"/>
          <w:szCs w:val="20"/>
        </w:rPr>
        <w:t>This agreement shall be governed and construed in accordance with Lebanese Law and all disputes arising under this agreement shall be submitted to the exclusive jurisdiction of Beirut Courts.</w:t>
      </w:r>
    </w:p>
    <w:p w14:paraId="462DEE5A" w14:textId="77777777" w:rsidR="00390BE1" w:rsidRPr="00C54C84" w:rsidRDefault="00390BE1" w:rsidP="00C54C84">
      <w:pPr>
        <w:rPr>
          <w:rFonts w:ascii="Calibri" w:hAnsi="Calibri" w:cs="Calibri"/>
          <w:sz w:val="20"/>
          <w:szCs w:val="20"/>
          <w:lang w:val="en-GB"/>
        </w:rPr>
      </w:pPr>
    </w:p>
    <w:p w14:paraId="3EA27F5A" w14:textId="77777777" w:rsidR="00390BE1" w:rsidRPr="00C54C84" w:rsidRDefault="00390BE1" w:rsidP="00C54C84">
      <w:pPr>
        <w:rPr>
          <w:rFonts w:ascii="Calibri" w:hAnsi="Calibri" w:cs="Calibri"/>
          <w:sz w:val="20"/>
          <w:szCs w:val="20"/>
          <w:lang w:val="en-GB"/>
        </w:rPr>
      </w:pPr>
    </w:p>
    <w:p w14:paraId="12034D19" w14:textId="6BFCF915" w:rsidR="00390BE1" w:rsidRPr="00C54C84" w:rsidRDefault="00390BE1" w:rsidP="00C54C84">
      <w:pPr>
        <w:rPr>
          <w:rFonts w:ascii="Calibri" w:hAnsi="Calibri" w:cs="Calibri"/>
          <w:sz w:val="20"/>
          <w:szCs w:val="20"/>
        </w:rPr>
      </w:pPr>
      <w:r w:rsidRPr="00C54C84">
        <w:rPr>
          <w:rFonts w:ascii="Calibri" w:hAnsi="Calibri" w:cs="Calibri"/>
          <w:b/>
          <w:bCs/>
          <w:color w:val="000000" w:themeColor="text1"/>
          <w:sz w:val="20"/>
          <w:szCs w:val="20"/>
        </w:rPr>
        <w:t>IN WITNESS WHEREOF</w:t>
      </w:r>
      <w:r w:rsidRPr="00C54C84">
        <w:rPr>
          <w:rFonts w:ascii="Calibri" w:hAnsi="Calibri" w:cs="Calibri"/>
          <w:color w:val="000000" w:themeColor="text1"/>
          <w:sz w:val="20"/>
          <w:szCs w:val="20"/>
        </w:rPr>
        <w:t>, the Parties hereto have signed this agreement to be executed on ……………………</w:t>
      </w:r>
      <w:r w:rsidR="00E7302B">
        <w:rPr>
          <w:rFonts w:ascii="Calibri" w:hAnsi="Calibri" w:cs="Calibri"/>
          <w:color w:val="000000" w:themeColor="text1"/>
          <w:sz w:val="20"/>
          <w:szCs w:val="20"/>
        </w:rPr>
        <w:t>………………</w:t>
      </w:r>
      <w:r w:rsidRPr="00C54C84">
        <w:rPr>
          <w:rFonts w:ascii="Calibri" w:hAnsi="Calibri" w:cs="Calibri"/>
          <w:color w:val="000000" w:themeColor="text1"/>
          <w:sz w:val="20"/>
          <w:szCs w:val="20"/>
        </w:rPr>
        <w:t>in two (2) original</w:t>
      </w:r>
      <w:r w:rsidRPr="00C54C84">
        <w:rPr>
          <w:rFonts w:ascii="Calibri" w:hAnsi="Calibri" w:cs="Calibri"/>
          <w:b/>
          <w:bCs/>
          <w:color w:val="000000" w:themeColor="text1"/>
          <w:sz w:val="20"/>
          <w:szCs w:val="20"/>
        </w:rPr>
        <w:t xml:space="preserve"> copies, </w:t>
      </w:r>
      <w:r w:rsidRPr="00C54C84">
        <w:rPr>
          <w:rFonts w:ascii="Calibri" w:hAnsi="Calibri" w:cs="Calibri"/>
          <w:sz w:val="20"/>
          <w:szCs w:val="20"/>
        </w:rPr>
        <w:t>each party holding one original and each party shall bear the fiscal stamp duty related to its copy.</w:t>
      </w:r>
    </w:p>
    <w:p w14:paraId="449B39C0" w14:textId="77777777" w:rsidR="00390BE1" w:rsidRPr="00C54C84" w:rsidRDefault="00390BE1" w:rsidP="00C54C84">
      <w:pPr>
        <w:rPr>
          <w:rFonts w:ascii="Calibri" w:hAnsi="Calibri" w:cs="Calibri"/>
          <w:sz w:val="20"/>
          <w:szCs w:val="20"/>
        </w:rPr>
      </w:pPr>
    </w:p>
    <w:p w14:paraId="1F7C121C" w14:textId="77777777" w:rsidR="000814D1" w:rsidRPr="00C54C84" w:rsidRDefault="00D3696B" w:rsidP="00C54C84">
      <w:pPr>
        <w:rPr>
          <w:rFonts w:ascii="Calibri" w:hAnsi="Calibri" w:cs="Calibri"/>
          <w:sz w:val="20"/>
          <w:szCs w:val="20"/>
        </w:rPr>
      </w:pPr>
      <w:r>
        <w:rPr>
          <w:rFonts w:ascii="Calibri" w:hAnsi="Calibri" w:cs="Calibri"/>
          <w:sz w:val="20"/>
          <w:szCs w:val="20"/>
        </w:rPr>
        <w:pict w14:anchorId="706768BD">
          <v:rect id="_x0000_i1025" style="width:0;height:1.5pt" o:hrstd="t" o:hrnoshade="t" o:hr="t" fillcolor="gray" stroked="f"/>
        </w:pict>
      </w:r>
    </w:p>
    <w:p w14:paraId="75CF7111" w14:textId="77777777" w:rsidR="000814D1" w:rsidRPr="00C54C84" w:rsidRDefault="000814D1" w:rsidP="00C54C84">
      <w:pPr>
        <w:rPr>
          <w:rFonts w:ascii="Calibri" w:hAnsi="Calibri" w:cs="Calibri"/>
          <w:b/>
          <w:bCs/>
          <w:sz w:val="20"/>
          <w:szCs w:val="20"/>
        </w:rPr>
      </w:pPr>
      <w:r w:rsidRPr="00C54C84">
        <w:rPr>
          <w:rFonts w:ascii="Calibri" w:hAnsi="Calibri" w:cs="Calibri"/>
          <w:b/>
          <w:bCs/>
          <w:sz w:val="20"/>
          <w:szCs w:val="20"/>
        </w:rPr>
        <w:t>SIGNATURES</w:t>
      </w:r>
    </w:p>
    <w:p w14:paraId="2B8627AF" w14:textId="77777777" w:rsidR="007A7B6D" w:rsidRPr="007A7B6D" w:rsidRDefault="007A7B6D" w:rsidP="007A7B6D">
      <w:pPr>
        <w:rPr>
          <w:rFonts w:ascii="Calibri" w:hAnsi="Calibri" w:cs="Calibri"/>
          <w:b/>
          <w:bCs/>
          <w:sz w:val="20"/>
          <w:szCs w:val="20"/>
        </w:rPr>
      </w:pPr>
      <w:r w:rsidRPr="007A7B6D">
        <w:rPr>
          <w:rFonts w:ascii="Calibri" w:hAnsi="Calibri" w:cs="Calibri"/>
          <w:b/>
          <w:bCs/>
          <w:sz w:val="20"/>
          <w:szCs w:val="20"/>
        </w:rPr>
        <w:t>SIGNATURES</w:t>
      </w:r>
    </w:p>
    <w:p w14:paraId="54AD3618" w14:textId="77777777" w:rsidR="007A7B6D" w:rsidRPr="007A7B6D" w:rsidRDefault="007A7B6D" w:rsidP="007A7B6D">
      <w:pPr>
        <w:rPr>
          <w:rFonts w:ascii="Calibri" w:hAnsi="Calibri" w:cs="Calibri"/>
          <w:b/>
          <w:bCs/>
          <w:sz w:val="20"/>
          <w:szCs w:val="20"/>
        </w:rPr>
      </w:pPr>
      <w:r w:rsidRPr="007A7B6D">
        <w:rPr>
          <w:rFonts w:ascii="Calibri" w:hAnsi="Calibri" w:cs="Calibri"/>
          <w:b/>
          <w:bCs/>
          <w:sz w:val="20"/>
          <w:szCs w:val="20"/>
        </w:rPr>
        <w:t>For the Provider:</w:t>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t xml:space="preserve">For the </w:t>
      </w:r>
      <w:proofErr w:type="gramStart"/>
      <w:r w:rsidRPr="007A7B6D">
        <w:rPr>
          <w:rFonts w:ascii="Calibri" w:hAnsi="Calibri" w:cs="Calibri"/>
          <w:b/>
          <w:bCs/>
          <w:sz w:val="20"/>
          <w:szCs w:val="20"/>
        </w:rPr>
        <w:t>Operator: _</w:t>
      </w:r>
      <w:proofErr w:type="gramEnd"/>
      <w:r w:rsidRPr="007A7B6D">
        <w:rPr>
          <w:rFonts w:ascii="Calibri" w:hAnsi="Calibri" w:cs="Calibri"/>
          <w:b/>
          <w:bCs/>
          <w:sz w:val="20"/>
          <w:szCs w:val="20"/>
        </w:rPr>
        <w:t>______</w:t>
      </w:r>
    </w:p>
    <w:p w14:paraId="1401288A" w14:textId="77777777" w:rsidR="007A7B6D" w:rsidRPr="007A7B6D" w:rsidRDefault="007A7B6D" w:rsidP="007A7B6D">
      <w:pPr>
        <w:rPr>
          <w:rFonts w:ascii="Calibri" w:hAnsi="Calibri" w:cs="Calibri"/>
          <w:b/>
          <w:bCs/>
          <w:sz w:val="20"/>
          <w:szCs w:val="20"/>
        </w:rPr>
      </w:pPr>
      <w:r w:rsidRPr="007A7B6D">
        <w:rPr>
          <w:rFonts w:ascii="Calibri" w:hAnsi="Calibri" w:cs="Calibri"/>
          <w:b/>
          <w:bCs/>
          <w:sz w:val="20"/>
          <w:szCs w:val="20"/>
        </w:rPr>
        <w:t>__________________________</w:t>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t>Rafic EL Haddad</w:t>
      </w:r>
    </w:p>
    <w:p w14:paraId="0B7CE63E" w14:textId="77777777" w:rsidR="007A7B6D" w:rsidRPr="007A7B6D" w:rsidRDefault="007A7B6D" w:rsidP="007A7B6D">
      <w:pPr>
        <w:rPr>
          <w:rFonts w:ascii="Calibri" w:hAnsi="Calibri" w:cs="Calibri"/>
          <w:b/>
          <w:bCs/>
          <w:sz w:val="20"/>
          <w:szCs w:val="20"/>
        </w:rPr>
      </w:pPr>
      <w:r w:rsidRPr="007A7B6D">
        <w:rPr>
          <w:rFonts w:ascii="Calibri" w:hAnsi="Calibri" w:cs="Calibri"/>
          <w:b/>
          <w:bCs/>
          <w:sz w:val="20"/>
          <w:szCs w:val="20"/>
        </w:rPr>
        <w:t>Title: __________________</w:t>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t xml:space="preserve">Title: Chairman &amp; CEO </w:t>
      </w:r>
    </w:p>
    <w:p w14:paraId="51997D2A" w14:textId="77777777" w:rsidR="007A7B6D" w:rsidRPr="007A7B6D" w:rsidRDefault="007A7B6D" w:rsidP="007A7B6D">
      <w:pPr>
        <w:rPr>
          <w:rFonts w:ascii="Calibri" w:hAnsi="Calibri" w:cs="Calibri"/>
          <w:b/>
          <w:bCs/>
          <w:sz w:val="20"/>
          <w:szCs w:val="20"/>
        </w:rPr>
      </w:pPr>
    </w:p>
    <w:p w14:paraId="08638748" w14:textId="77777777" w:rsidR="007A7B6D" w:rsidRPr="007A7B6D" w:rsidRDefault="007A7B6D" w:rsidP="007A7B6D">
      <w:pPr>
        <w:rPr>
          <w:rFonts w:ascii="Calibri" w:hAnsi="Calibri" w:cs="Calibri"/>
          <w:b/>
          <w:bCs/>
          <w:sz w:val="20"/>
          <w:szCs w:val="20"/>
        </w:rPr>
      </w:pPr>
    </w:p>
    <w:p w14:paraId="6D499285" w14:textId="77777777" w:rsidR="007A7B6D" w:rsidRPr="007A7B6D" w:rsidRDefault="007A7B6D" w:rsidP="007A7B6D">
      <w:pPr>
        <w:rPr>
          <w:rFonts w:ascii="Calibri" w:hAnsi="Calibri" w:cs="Calibri"/>
          <w:b/>
          <w:bCs/>
          <w:sz w:val="20"/>
          <w:szCs w:val="20"/>
        </w:rPr>
      </w:pPr>
    </w:p>
    <w:p w14:paraId="3A86EF74" w14:textId="2557B2C4" w:rsidR="007A7B6D" w:rsidRPr="007A7B6D" w:rsidRDefault="007A7B6D" w:rsidP="007A7B6D">
      <w:pPr>
        <w:rPr>
          <w:rFonts w:ascii="Calibri" w:hAnsi="Calibri" w:cs="Calibri"/>
          <w:b/>
          <w:bCs/>
          <w:sz w:val="20"/>
          <w:szCs w:val="20"/>
        </w:rPr>
      </w:pPr>
      <w:r w:rsidRPr="007A7B6D">
        <w:rPr>
          <w:rFonts w:ascii="Calibri" w:hAnsi="Calibri" w:cs="Calibri"/>
          <w:b/>
          <w:bCs/>
          <w:sz w:val="20"/>
          <w:szCs w:val="20"/>
        </w:rPr>
        <w:t xml:space="preserve">Fredy </w:t>
      </w:r>
      <w:proofErr w:type="spellStart"/>
      <w:r w:rsidRPr="007A7B6D">
        <w:rPr>
          <w:rFonts w:ascii="Calibri" w:hAnsi="Calibri" w:cs="Calibri"/>
          <w:b/>
          <w:bCs/>
          <w:sz w:val="20"/>
          <w:szCs w:val="20"/>
        </w:rPr>
        <w:t>Keyrouz</w:t>
      </w:r>
      <w:proofErr w:type="spellEnd"/>
    </w:p>
    <w:p w14:paraId="659D07C9" w14:textId="77777777" w:rsidR="007A7B6D" w:rsidRPr="007A7B6D" w:rsidRDefault="007A7B6D" w:rsidP="007A7B6D">
      <w:pPr>
        <w:rPr>
          <w:rFonts w:ascii="Calibri" w:hAnsi="Calibri" w:cs="Calibri"/>
          <w:b/>
          <w:bCs/>
          <w:sz w:val="20"/>
          <w:szCs w:val="20"/>
        </w:rPr>
      </w:pPr>
      <w:proofErr w:type="gramStart"/>
      <w:r w:rsidRPr="007A7B6D">
        <w:rPr>
          <w:rFonts w:ascii="Calibri" w:hAnsi="Calibri" w:cs="Calibri"/>
          <w:b/>
          <w:bCs/>
          <w:sz w:val="20"/>
          <w:szCs w:val="20"/>
        </w:rPr>
        <w:t>Title::</w:t>
      </w:r>
      <w:proofErr w:type="gramEnd"/>
      <w:r w:rsidRPr="007A7B6D">
        <w:rPr>
          <w:rFonts w:ascii="Calibri" w:hAnsi="Calibri" w:cs="Calibri"/>
          <w:b/>
          <w:bCs/>
          <w:sz w:val="20"/>
          <w:szCs w:val="20"/>
        </w:rPr>
        <w:t xml:space="preserve"> Director &amp; Board Member</w:t>
      </w:r>
    </w:p>
    <w:p w14:paraId="54409145" w14:textId="77777777" w:rsidR="007A7B6D" w:rsidRPr="007A7B6D" w:rsidRDefault="007A7B6D" w:rsidP="007A7B6D">
      <w:pPr>
        <w:rPr>
          <w:rFonts w:ascii="Calibri" w:hAnsi="Calibri" w:cs="Calibri"/>
          <w:b/>
          <w:bCs/>
          <w:sz w:val="20"/>
          <w:szCs w:val="20"/>
        </w:rPr>
      </w:pP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r w:rsidRPr="007A7B6D">
        <w:rPr>
          <w:rFonts w:ascii="Calibri" w:hAnsi="Calibri" w:cs="Calibri"/>
          <w:b/>
          <w:bCs/>
          <w:sz w:val="20"/>
          <w:szCs w:val="20"/>
        </w:rPr>
        <w:tab/>
      </w:r>
    </w:p>
    <w:p w14:paraId="4C11E972" w14:textId="77777777" w:rsidR="007A7B6D" w:rsidRPr="007A7B6D" w:rsidRDefault="007A7B6D" w:rsidP="007A7B6D">
      <w:pPr>
        <w:rPr>
          <w:rFonts w:ascii="Calibri" w:hAnsi="Calibri" w:cs="Calibri"/>
          <w:b/>
          <w:bCs/>
          <w:sz w:val="20"/>
          <w:szCs w:val="20"/>
        </w:rPr>
      </w:pPr>
    </w:p>
    <w:p w14:paraId="66358B09" w14:textId="77777777" w:rsidR="007A7B6D" w:rsidRPr="007A7B6D" w:rsidRDefault="007A7B6D" w:rsidP="007A7B6D">
      <w:pPr>
        <w:rPr>
          <w:rFonts w:ascii="Calibri" w:hAnsi="Calibri" w:cs="Calibri"/>
          <w:b/>
          <w:bCs/>
          <w:sz w:val="20"/>
          <w:szCs w:val="20"/>
        </w:rPr>
      </w:pPr>
    </w:p>
    <w:p w14:paraId="2F23C332" w14:textId="77777777" w:rsidR="007A7B6D" w:rsidRPr="007A7B6D" w:rsidRDefault="007A7B6D" w:rsidP="007A7B6D">
      <w:pPr>
        <w:rPr>
          <w:rFonts w:ascii="Calibri" w:hAnsi="Calibri" w:cs="Calibri"/>
          <w:b/>
          <w:bCs/>
          <w:sz w:val="20"/>
          <w:szCs w:val="20"/>
        </w:rPr>
      </w:pPr>
    </w:p>
    <w:p w14:paraId="58F45FEE" w14:textId="46D22246" w:rsidR="007A7B6D" w:rsidRDefault="007A7B6D">
      <w:pPr>
        <w:rPr>
          <w:rFonts w:ascii="Calibri" w:hAnsi="Calibri" w:cs="Calibri"/>
          <w:b/>
          <w:bCs/>
          <w:sz w:val="20"/>
          <w:szCs w:val="20"/>
        </w:rPr>
      </w:pPr>
      <w:r>
        <w:rPr>
          <w:rFonts w:ascii="Calibri" w:hAnsi="Calibri" w:cs="Calibri"/>
          <w:b/>
          <w:bCs/>
          <w:sz w:val="20"/>
          <w:szCs w:val="20"/>
        </w:rPr>
        <w:br w:type="page"/>
      </w:r>
    </w:p>
    <w:p w14:paraId="0679BB50" w14:textId="77777777" w:rsidR="007A7B6D" w:rsidRPr="007A7B6D" w:rsidRDefault="007A7B6D" w:rsidP="007A7B6D">
      <w:pPr>
        <w:rPr>
          <w:rFonts w:ascii="Calibri" w:hAnsi="Calibri" w:cs="Calibri"/>
          <w:b/>
          <w:bCs/>
          <w:sz w:val="20"/>
          <w:szCs w:val="20"/>
        </w:rPr>
      </w:pPr>
    </w:p>
    <w:p w14:paraId="6A16499A" w14:textId="77777777" w:rsidR="004E6462" w:rsidRPr="00C54C84" w:rsidRDefault="004E6462" w:rsidP="00C54C84">
      <w:pPr>
        <w:rPr>
          <w:rFonts w:ascii="Calibri" w:hAnsi="Calibri" w:cs="Calibri"/>
          <w:b/>
          <w:bCs/>
          <w:sz w:val="20"/>
          <w:szCs w:val="20"/>
        </w:rPr>
      </w:pPr>
      <w:r w:rsidRPr="00C54C84">
        <w:rPr>
          <w:rFonts w:ascii="Calibri" w:hAnsi="Calibri" w:cs="Calibri"/>
          <w:b/>
          <w:bCs/>
          <w:sz w:val="20"/>
          <w:szCs w:val="20"/>
        </w:rPr>
        <w:t>ANNEX A: TECHNICAL SPECIFICATIONS</w:t>
      </w:r>
    </w:p>
    <w:p w14:paraId="0BE26ED6" w14:textId="69A5201B" w:rsidR="004E6462" w:rsidRPr="00C54C84" w:rsidRDefault="004E6462" w:rsidP="00C54C84">
      <w:pPr>
        <w:rPr>
          <w:rFonts w:ascii="Calibri" w:hAnsi="Calibri" w:cs="Calibri"/>
          <w:sz w:val="20"/>
          <w:szCs w:val="20"/>
        </w:rPr>
      </w:pPr>
      <w:r w:rsidRPr="00C54C84">
        <w:rPr>
          <w:rFonts w:ascii="Calibri" w:hAnsi="Calibri" w:cs="Calibri"/>
          <w:b/>
          <w:bCs/>
          <w:sz w:val="20"/>
          <w:szCs w:val="20"/>
        </w:rPr>
        <w:t>A.1. Data Center Requirements</w:t>
      </w:r>
    </w:p>
    <w:p w14:paraId="08C2BF0B" w14:textId="77777777" w:rsidR="004E6462" w:rsidRPr="00C54C84" w:rsidRDefault="004E6462" w:rsidP="00C54C84">
      <w:pPr>
        <w:numPr>
          <w:ilvl w:val="0"/>
          <w:numId w:val="15"/>
        </w:numPr>
        <w:rPr>
          <w:rFonts w:ascii="Calibri" w:hAnsi="Calibri" w:cs="Calibri"/>
          <w:sz w:val="20"/>
          <w:szCs w:val="20"/>
        </w:rPr>
      </w:pPr>
      <w:r w:rsidRPr="00C54C84">
        <w:rPr>
          <w:rFonts w:ascii="Calibri" w:hAnsi="Calibri" w:cs="Calibri"/>
          <w:b/>
          <w:bCs/>
          <w:sz w:val="20"/>
          <w:szCs w:val="20"/>
        </w:rPr>
        <w:t>Power:</w:t>
      </w:r>
      <w:r w:rsidRPr="00C54C84">
        <w:rPr>
          <w:rFonts w:ascii="Calibri" w:hAnsi="Calibri" w:cs="Calibri"/>
          <w:sz w:val="20"/>
          <w:szCs w:val="20"/>
        </w:rPr>
        <w:t xml:space="preserve"> Redundant (A+B) power feeds.</w:t>
      </w:r>
    </w:p>
    <w:p w14:paraId="3227BE6C" w14:textId="77777777" w:rsidR="004E6462" w:rsidRPr="00C54C84" w:rsidRDefault="004E6462" w:rsidP="00C54C84">
      <w:pPr>
        <w:numPr>
          <w:ilvl w:val="0"/>
          <w:numId w:val="15"/>
        </w:numPr>
        <w:rPr>
          <w:rFonts w:ascii="Calibri" w:hAnsi="Calibri" w:cs="Calibri"/>
          <w:sz w:val="20"/>
          <w:szCs w:val="20"/>
        </w:rPr>
      </w:pPr>
      <w:r w:rsidRPr="00C54C84">
        <w:rPr>
          <w:rFonts w:ascii="Calibri" w:hAnsi="Calibri" w:cs="Calibri"/>
          <w:b/>
          <w:bCs/>
          <w:sz w:val="20"/>
          <w:szCs w:val="20"/>
        </w:rPr>
        <w:t>Network:</w:t>
      </w:r>
      <w:r w:rsidRPr="00C54C84">
        <w:rPr>
          <w:rFonts w:ascii="Calibri" w:hAnsi="Calibri" w:cs="Calibri"/>
          <w:sz w:val="20"/>
          <w:szCs w:val="20"/>
        </w:rPr>
        <w:t xml:space="preserve"> Minimum 1Gbps dedicated uplink to the Operator's Core Network.</w:t>
      </w:r>
    </w:p>
    <w:p w14:paraId="39C0FC44" w14:textId="77777777" w:rsidR="004E6462" w:rsidRPr="00C54C84" w:rsidRDefault="004E6462" w:rsidP="00C54C84">
      <w:pPr>
        <w:numPr>
          <w:ilvl w:val="0"/>
          <w:numId w:val="15"/>
        </w:numPr>
        <w:rPr>
          <w:rFonts w:ascii="Calibri" w:hAnsi="Calibri" w:cs="Calibri"/>
          <w:sz w:val="20"/>
          <w:szCs w:val="20"/>
        </w:rPr>
      </w:pPr>
      <w:r w:rsidRPr="00C54C84">
        <w:rPr>
          <w:rFonts w:ascii="Calibri" w:hAnsi="Calibri" w:cs="Calibri"/>
          <w:b/>
          <w:bCs/>
          <w:sz w:val="20"/>
          <w:szCs w:val="20"/>
        </w:rPr>
        <w:t>Firewall:</w:t>
      </w:r>
      <w:r w:rsidRPr="00C54C84">
        <w:rPr>
          <w:rFonts w:ascii="Calibri" w:hAnsi="Calibri" w:cs="Calibri"/>
          <w:sz w:val="20"/>
          <w:szCs w:val="20"/>
        </w:rPr>
        <w:t xml:space="preserve"> Operator must allow bidirectional traffic between the Platform and the Operator’s SIP Gateways.</w:t>
      </w:r>
    </w:p>
    <w:p w14:paraId="69EECFE8" w14:textId="7ECDAE2E" w:rsidR="004E6462" w:rsidRPr="00C54C84" w:rsidRDefault="004E6462" w:rsidP="00C54C84">
      <w:pPr>
        <w:rPr>
          <w:rFonts w:ascii="Calibri" w:hAnsi="Calibri" w:cs="Calibri"/>
          <w:sz w:val="20"/>
          <w:szCs w:val="20"/>
        </w:rPr>
      </w:pPr>
      <w:r w:rsidRPr="00C54C84">
        <w:rPr>
          <w:rFonts w:ascii="Calibri" w:hAnsi="Calibri" w:cs="Calibri"/>
          <w:sz w:val="20"/>
          <w:szCs w:val="20"/>
        </w:rPr>
        <w:br w:type="page"/>
      </w:r>
    </w:p>
    <w:p w14:paraId="517ABCCD" w14:textId="77777777" w:rsidR="004E6462" w:rsidRPr="00C54C84" w:rsidRDefault="004E6462" w:rsidP="00C54C84">
      <w:pPr>
        <w:rPr>
          <w:rFonts w:ascii="Calibri" w:hAnsi="Calibri" w:cs="Calibri"/>
          <w:b/>
          <w:bCs/>
          <w:sz w:val="20"/>
          <w:szCs w:val="20"/>
        </w:rPr>
      </w:pPr>
      <w:r w:rsidRPr="00C54C84">
        <w:rPr>
          <w:rFonts w:ascii="Calibri" w:hAnsi="Calibri" w:cs="Calibri"/>
          <w:b/>
          <w:bCs/>
          <w:sz w:val="20"/>
          <w:szCs w:val="20"/>
        </w:rPr>
        <w:lastRenderedPageBreak/>
        <w:t>ANNEX B: PRICING &amp; CREDIT STRUCTURE</w:t>
      </w:r>
    </w:p>
    <w:p w14:paraId="76CFDF77" w14:textId="77777777" w:rsidR="004E6462" w:rsidRPr="00C54C84" w:rsidRDefault="004E6462" w:rsidP="00C54C84">
      <w:pPr>
        <w:rPr>
          <w:rFonts w:ascii="Calibri" w:hAnsi="Calibri" w:cs="Calibri"/>
          <w:sz w:val="20"/>
          <w:szCs w:val="20"/>
        </w:rPr>
      </w:pPr>
      <w:r w:rsidRPr="00C54C84">
        <w:rPr>
          <w:rFonts w:ascii="Calibri" w:hAnsi="Calibri" w:cs="Calibri"/>
          <w:b/>
          <w:bCs/>
          <w:sz w:val="20"/>
          <w:szCs w:val="20"/>
        </w:rPr>
        <w:t>B.1. Unit of Measure:</w:t>
      </w:r>
      <w:r w:rsidRPr="00C54C84">
        <w:rPr>
          <w:rFonts w:ascii="Calibri" w:hAnsi="Calibri" w:cs="Calibri"/>
          <w:sz w:val="20"/>
          <w:szCs w:val="20"/>
        </w:rPr>
        <w:t xml:space="preserve"> All services are billed in </w:t>
      </w:r>
      <w:r w:rsidRPr="00C54C84">
        <w:rPr>
          <w:rFonts w:ascii="Calibri" w:hAnsi="Calibri" w:cs="Calibri"/>
          <w:b/>
          <w:bCs/>
          <w:sz w:val="20"/>
          <w:szCs w:val="20"/>
        </w:rPr>
        <w:t>Credits</w:t>
      </w:r>
      <w:r w:rsidRPr="00C54C84">
        <w:rPr>
          <w:rFonts w:ascii="Calibri" w:hAnsi="Calibri" w:cs="Calibri"/>
          <w:sz w:val="20"/>
          <w:szCs w:val="20"/>
        </w:rPr>
        <w:t>. 1 Credit = 1 second.</w:t>
      </w:r>
    </w:p>
    <w:p w14:paraId="6CA9E8CD" w14:textId="0AE9F424" w:rsidR="004E6462" w:rsidRPr="00C54C84" w:rsidRDefault="004E6462" w:rsidP="00C54C84">
      <w:pPr>
        <w:rPr>
          <w:rFonts w:ascii="Calibri" w:hAnsi="Calibri" w:cs="Calibri"/>
          <w:sz w:val="20"/>
          <w:szCs w:val="20"/>
        </w:rPr>
      </w:pPr>
      <w:r w:rsidRPr="00C54C84">
        <w:rPr>
          <w:rFonts w:ascii="Calibri" w:hAnsi="Calibri" w:cs="Calibri"/>
          <w:b/>
          <w:bCs/>
          <w:sz w:val="20"/>
          <w:szCs w:val="20"/>
        </w:rPr>
        <w:t>B.2. Minimum Charge per Call:</w:t>
      </w:r>
      <w:r w:rsidRPr="00C54C84">
        <w:rPr>
          <w:rFonts w:ascii="Calibri" w:hAnsi="Calibri" w:cs="Calibri"/>
          <w:sz w:val="20"/>
          <w:szCs w:val="20"/>
        </w:rPr>
        <w:t xml:space="preserve"> 3 Credits (Ensuring precision in distribution lists and discouraging calls to invalid numbers or unresponsive recipients).</w:t>
      </w:r>
    </w:p>
    <w:p w14:paraId="4D54E2A1" w14:textId="0B5D75DF" w:rsidR="004E6462" w:rsidRPr="00C54C84" w:rsidRDefault="004E6462" w:rsidP="00C54C84">
      <w:pPr>
        <w:rPr>
          <w:rFonts w:ascii="Calibri" w:hAnsi="Calibri" w:cs="Calibri"/>
          <w:sz w:val="20"/>
          <w:szCs w:val="20"/>
        </w:rPr>
      </w:pPr>
      <w:r w:rsidRPr="00C54C84">
        <w:rPr>
          <w:rFonts w:ascii="Calibri" w:hAnsi="Calibri" w:cs="Calibri"/>
          <w:b/>
          <w:bCs/>
          <w:sz w:val="20"/>
          <w:szCs w:val="20"/>
        </w:rPr>
        <w:t>B.3. Prepaid Tiers (Client Facing)</w:t>
      </w:r>
      <w:r w:rsidRPr="00C54C84">
        <w:rPr>
          <w:rFonts w:ascii="Calibri" w:hAnsi="Calibri" w:cs="Calibri"/>
          <w:sz w:val="20"/>
          <w:szCs w:val="20"/>
        </w:rPr>
        <w:t xml:space="preserve"> The Operator shall sell credits to clients in prepaid based on the following suggested tiers:</w:t>
      </w:r>
    </w:p>
    <w:tbl>
      <w:tblPr>
        <w:tblW w:w="9120" w:type="dxa"/>
        <w:tblCellMar>
          <w:left w:w="0" w:type="dxa"/>
          <w:right w:w="0" w:type="dxa"/>
        </w:tblCellMar>
        <w:tblLook w:val="0600" w:firstRow="0" w:lastRow="0" w:firstColumn="0" w:lastColumn="0" w:noHBand="1" w:noVBand="1"/>
      </w:tblPr>
      <w:tblGrid>
        <w:gridCol w:w="1980"/>
        <w:gridCol w:w="1350"/>
        <w:gridCol w:w="1710"/>
        <w:gridCol w:w="2250"/>
        <w:gridCol w:w="1830"/>
      </w:tblGrid>
      <w:tr w:rsidR="004E6462" w:rsidRPr="00C54C84" w14:paraId="011550DF" w14:textId="77777777" w:rsidTr="004E6462">
        <w:trPr>
          <w:trHeight w:val="360"/>
        </w:trPr>
        <w:tc>
          <w:tcPr>
            <w:tcW w:w="1980" w:type="dxa"/>
            <w:tcBorders>
              <w:top w:val="single" w:sz="18" w:space="0" w:color="000000"/>
              <w:left w:val="nil"/>
              <w:bottom w:val="nil"/>
              <w:right w:val="nil"/>
            </w:tcBorders>
            <w:tcMar>
              <w:top w:w="15" w:type="dxa"/>
              <w:left w:w="15" w:type="dxa"/>
              <w:bottom w:w="0" w:type="dxa"/>
              <w:right w:w="15" w:type="dxa"/>
            </w:tcMar>
            <w:vAlign w:val="center"/>
            <w:hideMark/>
          </w:tcPr>
          <w:p w14:paraId="66010E1C" w14:textId="38843CFB" w:rsidR="004E6462" w:rsidRPr="00C54C84" w:rsidRDefault="004E6462" w:rsidP="00C54C84">
            <w:pPr>
              <w:rPr>
                <w:rFonts w:ascii="Calibri" w:hAnsi="Calibri" w:cs="Calibri"/>
                <w:sz w:val="20"/>
                <w:szCs w:val="20"/>
              </w:rPr>
            </w:pPr>
            <w:r w:rsidRPr="00C54C84">
              <w:rPr>
                <w:rFonts w:ascii="Calibri" w:hAnsi="Calibri" w:cs="Calibri"/>
                <w:b/>
                <w:bCs/>
                <w:sz w:val="20"/>
                <w:szCs w:val="20"/>
              </w:rPr>
              <w:t>Credits Package</w:t>
            </w:r>
          </w:p>
        </w:tc>
        <w:tc>
          <w:tcPr>
            <w:tcW w:w="1350" w:type="dxa"/>
            <w:tcBorders>
              <w:top w:val="single" w:sz="18" w:space="0" w:color="000000"/>
              <w:left w:val="nil"/>
              <w:bottom w:val="nil"/>
              <w:right w:val="nil"/>
            </w:tcBorders>
            <w:tcMar>
              <w:top w:w="15" w:type="dxa"/>
              <w:left w:w="15" w:type="dxa"/>
              <w:bottom w:w="0" w:type="dxa"/>
              <w:right w:w="15" w:type="dxa"/>
            </w:tcMar>
            <w:vAlign w:val="center"/>
            <w:hideMark/>
          </w:tcPr>
          <w:p w14:paraId="51872D53" w14:textId="77777777" w:rsidR="004E6462" w:rsidRPr="00C54C84" w:rsidRDefault="004E6462" w:rsidP="00C54C84">
            <w:pPr>
              <w:rPr>
                <w:rFonts w:ascii="Calibri" w:hAnsi="Calibri" w:cs="Calibri"/>
                <w:sz w:val="20"/>
                <w:szCs w:val="20"/>
              </w:rPr>
            </w:pPr>
            <w:r w:rsidRPr="00C54C84">
              <w:rPr>
                <w:rFonts w:ascii="Calibri" w:hAnsi="Calibri" w:cs="Calibri"/>
                <w:b/>
                <w:bCs/>
                <w:sz w:val="20"/>
                <w:szCs w:val="20"/>
              </w:rPr>
              <w:t>Discount</w:t>
            </w:r>
          </w:p>
        </w:tc>
        <w:tc>
          <w:tcPr>
            <w:tcW w:w="1710" w:type="dxa"/>
            <w:tcBorders>
              <w:top w:val="single" w:sz="18" w:space="0" w:color="000000"/>
              <w:left w:val="nil"/>
              <w:bottom w:val="nil"/>
              <w:right w:val="nil"/>
            </w:tcBorders>
            <w:tcMar>
              <w:top w:w="15" w:type="dxa"/>
              <w:left w:w="15" w:type="dxa"/>
              <w:bottom w:w="0" w:type="dxa"/>
              <w:right w:w="15" w:type="dxa"/>
            </w:tcMar>
            <w:vAlign w:val="center"/>
            <w:hideMark/>
          </w:tcPr>
          <w:p w14:paraId="49E2AB3C" w14:textId="77777777" w:rsidR="004E6462" w:rsidRPr="00C54C84" w:rsidRDefault="004E6462" w:rsidP="00C54C84">
            <w:pPr>
              <w:rPr>
                <w:rFonts w:ascii="Calibri" w:hAnsi="Calibri" w:cs="Calibri"/>
                <w:sz w:val="20"/>
                <w:szCs w:val="20"/>
              </w:rPr>
            </w:pPr>
            <w:r w:rsidRPr="00C54C84">
              <w:rPr>
                <w:rFonts w:ascii="Calibri" w:hAnsi="Calibri" w:cs="Calibri"/>
                <w:b/>
                <w:bCs/>
                <w:sz w:val="20"/>
                <w:szCs w:val="20"/>
              </w:rPr>
              <w:t>Credit Price</w:t>
            </w:r>
          </w:p>
        </w:tc>
        <w:tc>
          <w:tcPr>
            <w:tcW w:w="2250" w:type="dxa"/>
            <w:tcBorders>
              <w:top w:val="single" w:sz="18" w:space="0" w:color="000000"/>
              <w:left w:val="nil"/>
              <w:bottom w:val="nil"/>
              <w:right w:val="nil"/>
            </w:tcBorders>
            <w:tcMar>
              <w:top w:w="15" w:type="dxa"/>
              <w:left w:w="15" w:type="dxa"/>
              <w:bottom w:w="0" w:type="dxa"/>
              <w:right w:w="15" w:type="dxa"/>
            </w:tcMar>
            <w:vAlign w:val="bottom"/>
            <w:hideMark/>
          </w:tcPr>
          <w:p w14:paraId="17CFEDB9" w14:textId="77777777" w:rsidR="004E6462" w:rsidRPr="00C54C84" w:rsidRDefault="004E6462" w:rsidP="00C54C84">
            <w:pPr>
              <w:rPr>
                <w:rFonts w:ascii="Calibri" w:hAnsi="Calibri" w:cs="Calibri"/>
                <w:sz w:val="20"/>
                <w:szCs w:val="20"/>
              </w:rPr>
            </w:pPr>
            <w:r w:rsidRPr="00C54C84">
              <w:rPr>
                <w:rFonts w:ascii="Calibri" w:hAnsi="Calibri" w:cs="Calibri"/>
                <w:b/>
                <w:bCs/>
                <w:sz w:val="20"/>
                <w:szCs w:val="20"/>
              </w:rPr>
              <w:t>Total Purchase</w:t>
            </w:r>
          </w:p>
        </w:tc>
        <w:tc>
          <w:tcPr>
            <w:tcW w:w="1830" w:type="dxa"/>
            <w:tcBorders>
              <w:top w:val="single" w:sz="18" w:space="0" w:color="000000"/>
              <w:left w:val="nil"/>
              <w:bottom w:val="nil"/>
              <w:right w:val="nil"/>
            </w:tcBorders>
            <w:tcMar>
              <w:top w:w="15" w:type="dxa"/>
              <w:left w:w="15" w:type="dxa"/>
              <w:bottom w:w="0" w:type="dxa"/>
              <w:right w:w="15" w:type="dxa"/>
            </w:tcMar>
            <w:vAlign w:val="bottom"/>
            <w:hideMark/>
          </w:tcPr>
          <w:p w14:paraId="1EDF8C47" w14:textId="4BEA01C1" w:rsidR="004E6462" w:rsidRPr="00C54C84" w:rsidRDefault="004E6462" w:rsidP="00C54C84">
            <w:pPr>
              <w:rPr>
                <w:rFonts w:ascii="Calibri" w:hAnsi="Calibri" w:cs="Calibri"/>
                <w:sz w:val="20"/>
                <w:szCs w:val="20"/>
              </w:rPr>
            </w:pPr>
            <w:r w:rsidRPr="00C54C84">
              <w:rPr>
                <w:rFonts w:ascii="Calibri" w:hAnsi="Calibri" w:cs="Calibri"/>
                <w:b/>
                <w:bCs/>
                <w:sz w:val="20"/>
                <w:szCs w:val="20"/>
              </w:rPr>
              <w:t>Price for 15 sec</w:t>
            </w:r>
          </w:p>
        </w:tc>
      </w:tr>
      <w:tr w:rsidR="004E6462" w:rsidRPr="00C54C84" w14:paraId="42ACBC78" w14:textId="77777777" w:rsidTr="004E6462">
        <w:trPr>
          <w:trHeight w:val="120"/>
        </w:trPr>
        <w:tc>
          <w:tcPr>
            <w:tcW w:w="1980" w:type="dxa"/>
            <w:tcBorders>
              <w:top w:val="nil"/>
              <w:left w:val="nil"/>
              <w:bottom w:val="nil"/>
              <w:right w:val="nil"/>
            </w:tcBorders>
            <w:tcMar>
              <w:top w:w="15" w:type="dxa"/>
              <w:left w:w="15" w:type="dxa"/>
              <w:bottom w:w="0" w:type="dxa"/>
              <w:right w:w="15" w:type="dxa"/>
            </w:tcMar>
            <w:vAlign w:val="center"/>
            <w:hideMark/>
          </w:tcPr>
          <w:p w14:paraId="29CC1CA8"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100,000</w:t>
            </w:r>
          </w:p>
        </w:tc>
        <w:tc>
          <w:tcPr>
            <w:tcW w:w="1350" w:type="dxa"/>
            <w:tcBorders>
              <w:top w:val="nil"/>
              <w:left w:val="nil"/>
              <w:bottom w:val="nil"/>
              <w:right w:val="nil"/>
            </w:tcBorders>
            <w:tcMar>
              <w:top w:w="15" w:type="dxa"/>
              <w:left w:w="15" w:type="dxa"/>
              <w:bottom w:w="0" w:type="dxa"/>
              <w:right w:w="15" w:type="dxa"/>
            </w:tcMar>
            <w:vAlign w:val="center"/>
            <w:hideMark/>
          </w:tcPr>
          <w:p w14:paraId="167421DE"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w:t>
            </w:r>
          </w:p>
        </w:tc>
        <w:tc>
          <w:tcPr>
            <w:tcW w:w="1710" w:type="dxa"/>
            <w:tcBorders>
              <w:top w:val="nil"/>
              <w:left w:val="nil"/>
              <w:bottom w:val="nil"/>
              <w:right w:val="nil"/>
            </w:tcBorders>
            <w:tcMar>
              <w:top w:w="15" w:type="dxa"/>
              <w:left w:w="15" w:type="dxa"/>
              <w:bottom w:w="0" w:type="dxa"/>
              <w:right w:w="15" w:type="dxa"/>
            </w:tcMar>
            <w:vAlign w:val="center"/>
            <w:hideMark/>
          </w:tcPr>
          <w:p w14:paraId="0043EF8C"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$0.00500</w:t>
            </w:r>
          </w:p>
        </w:tc>
        <w:tc>
          <w:tcPr>
            <w:tcW w:w="2250" w:type="dxa"/>
            <w:tcBorders>
              <w:top w:val="nil"/>
              <w:left w:val="nil"/>
              <w:bottom w:val="nil"/>
              <w:right w:val="nil"/>
            </w:tcBorders>
            <w:tcMar>
              <w:top w:w="15" w:type="dxa"/>
              <w:left w:w="15" w:type="dxa"/>
              <w:bottom w:w="0" w:type="dxa"/>
              <w:right w:w="15" w:type="dxa"/>
            </w:tcMar>
            <w:vAlign w:val="center"/>
            <w:hideMark/>
          </w:tcPr>
          <w:p w14:paraId="494977EE"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$500</w:t>
            </w:r>
          </w:p>
        </w:tc>
        <w:tc>
          <w:tcPr>
            <w:tcW w:w="1830" w:type="dxa"/>
            <w:tcBorders>
              <w:top w:val="nil"/>
              <w:left w:val="nil"/>
              <w:bottom w:val="nil"/>
              <w:right w:val="nil"/>
            </w:tcBorders>
            <w:tcMar>
              <w:top w:w="15" w:type="dxa"/>
              <w:left w:w="15" w:type="dxa"/>
              <w:bottom w:w="0" w:type="dxa"/>
              <w:right w:w="15" w:type="dxa"/>
            </w:tcMar>
            <w:vAlign w:val="center"/>
            <w:hideMark/>
          </w:tcPr>
          <w:p w14:paraId="228AD226"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$0.075</w:t>
            </w:r>
          </w:p>
        </w:tc>
      </w:tr>
      <w:tr w:rsidR="004E6462" w:rsidRPr="00C54C84" w14:paraId="0F1311AB" w14:textId="77777777" w:rsidTr="004E6462">
        <w:trPr>
          <w:trHeight w:val="81"/>
        </w:trPr>
        <w:tc>
          <w:tcPr>
            <w:tcW w:w="1980" w:type="dxa"/>
            <w:tcBorders>
              <w:top w:val="nil"/>
              <w:left w:val="nil"/>
              <w:bottom w:val="nil"/>
              <w:right w:val="nil"/>
            </w:tcBorders>
            <w:tcMar>
              <w:top w:w="15" w:type="dxa"/>
              <w:left w:w="15" w:type="dxa"/>
              <w:bottom w:w="0" w:type="dxa"/>
              <w:right w:w="15" w:type="dxa"/>
            </w:tcMar>
            <w:vAlign w:val="center"/>
            <w:hideMark/>
          </w:tcPr>
          <w:p w14:paraId="77C71810"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1,000,000</w:t>
            </w:r>
          </w:p>
        </w:tc>
        <w:tc>
          <w:tcPr>
            <w:tcW w:w="1350" w:type="dxa"/>
            <w:tcBorders>
              <w:top w:val="nil"/>
              <w:left w:val="nil"/>
              <w:bottom w:val="nil"/>
              <w:right w:val="nil"/>
            </w:tcBorders>
            <w:tcMar>
              <w:top w:w="15" w:type="dxa"/>
              <w:left w:w="15" w:type="dxa"/>
              <w:bottom w:w="0" w:type="dxa"/>
              <w:right w:w="15" w:type="dxa"/>
            </w:tcMar>
            <w:vAlign w:val="center"/>
            <w:hideMark/>
          </w:tcPr>
          <w:p w14:paraId="2BF3212A"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10%</w:t>
            </w:r>
          </w:p>
        </w:tc>
        <w:tc>
          <w:tcPr>
            <w:tcW w:w="1710" w:type="dxa"/>
            <w:tcBorders>
              <w:top w:val="nil"/>
              <w:left w:val="nil"/>
              <w:bottom w:val="nil"/>
              <w:right w:val="nil"/>
            </w:tcBorders>
            <w:tcMar>
              <w:top w:w="15" w:type="dxa"/>
              <w:left w:w="15" w:type="dxa"/>
              <w:bottom w:w="0" w:type="dxa"/>
              <w:right w:w="15" w:type="dxa"/>
            </w:tcMar>
            <w:vAlign w:val="center"/>
            <w:hideMark/>
          </w:tcPr>
          <w:p w14:paraId="294C0BC5"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$0.00450</w:t>
            </w:r>
          </w:p>
        </w:tc>
        <w:tc>
          <w:tcPr>
            <w:tcW w:w="2250" w:type="dxa"/>
            <w:tcBorders>
              <w:top w:val="nil"/>
              <w:left w:val="nil"/>
              <w:bottom w:val="nil"/>
              <w:right w:val="nil"/>
            </w:tcBorders>
            <w:tcMar>
              <w:top w:w="15" w:type="dxa"/>
              <w:left w:w="15" w:type="dxa"/>
              <w:bottom w:w="0" w:type="dxa"/>
              <w:right w:w="15" w:type="dxa"/>
            </w:tcMar>
            <w:vAlign w:val="center"/>
            <w:hideMark/>
          </w:tcPr>
          <w:p w14:paraId="656C514B"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$4,500</w:t>
            </w:r>
          </w:p>
        </w:tc>
        <w:tc>
          <w:tcPr>
            <w:tcW w:w="1830" w:type="dxa"/>
            <w:tcBorders>
              <w:top w:val="nil"/>
              <w:left w:val="nil"/>
              <w:bottom w:val="nil"/>
              <w:right w:val="nil"/>
            </w:tcBorders>
            <w:tcMar>
              <w:top w:w="15" w:type="dxa"/>
              <w:left w:w="15" w:type="dxa"/>
              <w:bottom w:w="0" w:type="dxa"/>
              <w:right w:w="15" w:type="dxa"/>
            </w:tcMar>
            <w:vAlign w:val="center"/>
            <w:hideMark/>
          </w:tcPr>
          <w:p w14:paraId="07778417"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$0.068</w:t>
            </w:r>
          </w:p>
        </w:tc>
      </w:tr>
      <w:tr w:rsidR="004E6462" w:rsidRPr="00C54C84" w14:paraId="69868CF3" w14:textId="77777777" w:rsidTr="004E6462">
        <w:trPr>
          <w:trHeight w:val="300"/>
        </w:trPr>
        <w:tc>
          <w:tcPr>
            <w:tcW w:w="1980" w:type="dxa"/>
            <w:tcBorders>
              <w:top w:val="nil"/>
              <w:left w:val="nil"/>
              <w:bottom w:val="nil"/>
              <w:right w:val="nil"/>
            </w:tcBorders>
            <w:tcMar>
              <w:top w:w="15" w:type="dxa"/>
              <w:left w:w="15" w:type="dxa"/>
              <w:bottom w:w="0" w:type="dxa"/>
              <w:right w:w="15" w:type="dxa"/>
            </w:tcMar>
            <w:vAlign w:val="center"/>
            <w:hideMark/>
          </w:tcPr>
          <w:p w14:paraId="69998025"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10,000,000</w:t>
            </w:r>
          </w:p>
        </w:tc>
        <w:tc>
          <w:tcPr>
            <w:tcW w:w="1350" w:type="dxa"/>
            <w:tcBorders>
              <w:top w:val="nil"/>
              <w:left w:val="nil"/>
              <w:bottom w:val="nil"/>
              <w:right w:val="nil"/>
            </w:tcBorders>
            <w:tcMar>
              <w:top w:w="15" w:type="dxa"/>
              <w:left w:w="15" w:type="dxa"/>
              <w:bottom w:w="0" w:type="dxa"/>
              <w:right w:w="15" w:type="dxa"/>
            </w:tcMar>
            <w:vAlign w:val="center"/>
            <w:hideMark/>
          </w:tcPr>
          <w:p w14:paraId="40D60008"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20%</w:t>
            </w:r>
          </w:p>
        </w:tc>
        <w:tc>
          <w:tcPr>
            <w:tcW w:w="1710" w:type="dxa"/>
            <w:tcBorders>
              <w:top w:val="nil"/>
              <w:left w:val="nil"/>
              <w:bottom w:val="nil"/>
              <w:right w:val="nil"/>
            </w:tcBorders>
            <w:tcMar>
              <w:top w:w="15" w:type="dxa"/>
              <w:left w:w="15" w:type="dxa"/>
              <w:bottom w:w="0" w:type="dxa"/>
              <w:right w:w="15" w:type="dxa"/>
            </w:tcMar>
            <w:vAlign w:val="center"/>
            <w:hideMark/>
          </w:tcPr>
          <w:p w14:paraId="6CCBFEA8"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$0.00400</w:t>
            </w:r>
          </w:p>
        </w:tc>
        <w:tc>
          <w:tcPr>
            <w:tcW w:w="2250" w:type="dxa"/>
            <w:tcBorders>
              <w:top w:val="nil"/>
              <w:left w:val="nil"/>
              <w:bottom w:val="nil"/>
              <w:right w:val="nil"/>
            </w:tcBorders>
            <w:tcMar>
              <w:top w:w="15" w:type="dxa"/>
              <w:left w:w="15" w:type="dxa"/>
              <w:bottom w:w="0" w:type="dxa"/>
              <w:right w:w="15" w:type="dxa"/>
            </w:tcMar>
            <w:vAlign w:val="center"/>
            <w:hideMark/>
          </w:tcPr>
          <w:p w14:paraId="68F5655F"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$40,000</w:t>
            </w:r>
          </w:p>
        </w:tc>
        <w:tc>
          <w:tcPr>
            <w:tcW w:w="1830" w:type="dxa"/>
            <w:tcBorders>
              <w:top w:val="nil"/>
              <w:left w:val="nil"/>
              <w:bottom w:val="nil"/>
              <w:right w:val="nil"/>
            </w:tcBorders>
            <w:tcMar>
              <w:top w:w="15" w:type="dxa"/>
              <w:left w:w="15" w:type="dxa"/>
              <w:bottom w:w="0" w:type="dxa"/>
              <w:right w:w="15" w:type="dxa"/>
            </w:tcMar>
            <w:vAlign w:val="center"/>
            <w:hideMark/>
          </w:tcPr>
          <w:p w14:paraId="293ECE8C"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$0.060</w:t>
            </w:r>
          </w:p>
        </w:tc>
      </w:tr>
      <w:tr w:rsidR="004E6462" w:rsidRPr="00C54C84" w14:paraId="46C2904C" w14:textId="77777777" w:rsidTr="004E6462">
        <w:trPr>
          <w:trHeight w:val="300"/>
        </w:trPr>
        <w:tc>
          <w:tcPr>
            <w:tcW w:w="1980" w:type="dxa"/>
            <w:tcBorders>
              <w:top w:val="nil"/>
              <w:left w:val="nil"/>
              <w:bottom w:val="nil"/>
              <w:right w:val="nil"/>
            </w:tcBorders>
            <w:tcMar>
              <w:top w:w="15" w:type="dxa"/>
              <w:left w:w="15" w:type="dxa"/>
              <w:bottom w:w="0" w:type="dxa"/>
              <w:right w:w="15" w:type="dxa"/>
            </w:tcMar>
            <w:vAlign w:val="center"/>
            <w:hideMark/>
          </w:tcPr>
          <w:p w14:paraId="69DA3A0A"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50,000,000</w:t>
            </w:r>
          </w:p>
        </w:tc>
        <w:tc>
          <w:tcPr>
            <w:tcW w:w="1350" w:type="dxa"/>
            <w:tcBorders>
              <w:top w:val="nil"/>
              <w:left w:val="nil"/>
              <w:bottom w:val="nil"/>
              <w:right w:val="nil"/>
            </w:tcBorders>
            <w:tcMar>
              <w:top w:w="15" w:type="dxa"/>
              <w:left w:w="15" w:type="dxa"/>
              <w:bottom w:w="0" w:type="dxa"/>
              <w:right w:w="15" w:type="dxa"/>
            </w:tcMar>
            <w:vAlign w:val="center"/>
            <w:hideMark/>
          </w:tcPr>
          <w:p w14:paraId="73F183D2"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30%</w:t>
            </w:r>
          </w:p>
        </w:tc>
        <w:tc>
          <w:tcPr>
            <w:tcW w:w="1710" w:type="dxa"/>
            <w:tcBorders>
              <w:top w:val="nil"/>
              <w:left w:val="nil"/>
              <w:bottom w:val="nil"/>
              <w:right w:val="nil"/>
            </w:tcBorders>
            <w:tcMar>
              <w:top w:w="15" w:type="dxa"/>
              <w:left w:w="15" w:type="dxa"/>
              <w:bottom w:w="0" w:type="dxa"/>
              <w:right w:w="15" w:type="dxa"/>
            </w:tcMar>
            <w:vAlign w:val="center"/>
            <w:hideMark/>
          </w:tcPr>
          <w:p w14:paraId="135B089A"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$0.00350</w:t>
            </w:r>
          </w:p>
        </w:tc>
        <w:tc>
          <w:tcPr>
            <w:tcW w:w="2250" w:type="dxa"/>
            <w:tcBorders>
              <w:top w:val="nil"/>
              <w:left w:val="nil"/>
              <w:bottom w:val="nil"/>
              <w:right w:val="nil"/>
            </w:tcBorders>
            <w:tcMar>
              <w:top w:w="15" w:type="dxa"/>
              <w:left w:w="15" w:type="dxa"/>
              <w:bottom w:w="0" w:type="dxa"/>
              <w:right w:w="15" w:type="dxa"/>
            </w:tcMar>
            <w:vAlign w:val="center"/>
            <w:hideMark/>
          </w:tcPr>
          <w:p w14:paraId="2665B26C"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$175,000</w:t>
            </w:r>
          </w:p>
        </w:tc>
        <w:tc>
          <w:tcPr>
            <w:tcW w:w="1830" w:type="dxa"/>
            <w:tcBorders>
              <w:top w:val="nil"/>
              <w:left w:val="nil"/>
              <w:bottom w:val="nil"/>
              <w:right w:val="nil"/>
            </w:tcBorders>
            <w:tcMar>
              <w:top w:w="15" w:type="dxa"/>
              <w:left w:w="15" w:type="dxa"/>
              <w:bottom w:w="0" w:type="dxa"/>
              <w:right w:w="15" w:type="dxa"/>
            </w:tcMar>
            <w:vAlign w:val="center"/>
            <w:hideMark/>
          </w:tcPr>
          <w:p w14:paraId="267A8EBC"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$0.053</w:t>
            </w:r>
          </w:p>
        </w:tc>
      </w:tr>
      <w:tr w:rsidR="004E6462" w:rsidRPr="00C54C84" w14:paraId="3F111F42" w14:textId="77777777" w:rsidTr="004E6462">
        <w:tc>
          <w:tcPr>
            <w:tcW w:w="1980" w:type="dxa"/>
            <w:tcBorders>
              <w:top w:val="nil"/>
              <w:left w:val="nil"/>
              <w:bottom w:val="nil"/>
              <w:right w:val="nil"/>
            </w:tcBorders>
            <w:tcMar>
              <w:top w:w="15" w:type="dxa"/>
              <w:left w:w="15" w:type="dxa"/>
              <w:bottom w:w="0" w:type="dxa"/>
              <w:right w:w="15" w:type="dxa"/>
            </w:tcMar>
            <w:vAlign w:val="center"/>
            <w:hideMark/>
          </w:tcPr>
          <w:p w14:paraId="312690D2"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100,000,000</w:t>
            </w:r>
          </w:p>
        </w:tc>
        <w:tc>
          <w:tcPr>
            <w:tcW w:w="1350" w:type="dxa"/>
            <w:tcBorders>
              <w:top w:val="nil"/>
              <w:left w:val="nil"/>
              <w:bottom w:val="nil"/>
              <w:right w:val="nil"/>
            </w:tcBorders>
            <w:tcMar>
              <w:top w:w="15" w:type="dxa"/>
              <w:left w:w="15" w:type="dxa"/>
              <w:bottom w:w="0" w:type="dxa"/>
              <w:right w:w="15" w:type="dxa"/>
            </w:tcMar>
            <w:vAlign w:val="center"/>
            <w:hideMark/>
          </w:tcPr>
          <w:p w14:paraId="2F8EA0A1"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40%</w:t>
            </w:r>
          </w:p>
        </w:tc>
        <w:tc>
          <w:tcPr>
            <w:tcW w:w="1710" w:type="dxa"/>
            <w:tcBorders>
              <w:top w:val="nil"/>
              <w:left w:val="nil"/>
              <w:bottom w:val="nil"/>
              <w:right w:val="nil"/>
            </w:tcBorders>
            <w:tcMar>
              <w:top w:w="15" w:type="dxa"/>
              <w:left w:w="15" w:type="dxa"/>
              <w:bottom w:w="0" w:type="dxa"/>
              <w:right w:w="15" w:type="dxa"/>
            </w:tcMar>
            <w:vAlign w:val="center"/>
            <w:hideMark/>
          </w:tcPr>
          <w:p w14:paraId="0DB52040"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$0.00300</w:t>
            </w:r>
          </w:p>
        </w:tc>
        <w:tc>
          <w:tcPr>
            <w:tcW w:w="2250" w:type="dxa"/>
            <w:tcBorders>
              <w:top w:val="nil"/>
              <w:left w:val="nil"/>
              <w:bottom w:val="nil"/>
              <w:right w:val="nil"/>
            </w:tcBorders>
            <w:tcMar>
              <w:top w:w="15" w:type="dxa"/>
              <w:left w:w="15" w:type="dxa"/>
              <w:bottom w:w="0" w:type="dxa"/>
              <w:right w:w="15" w:type="dxa"/>
            </w:tcMar>
            <w:vAlign w:val="center"/>
            <w:hideMark/>
          </w:tcPr>
          <w:p w14:paraId="78A2EFF8"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$300,000</w:t>
            </w:r>
          </w:p>
        </w:tc>
        <w:tc>
          <w:tcPr>
            <w:tcW w:w="1830" w:type="dxa"/>
            <w:tcBorders>
              <w:top w:val="nil"/>
              <w:left w:val="nil"/>
              <w:bottom w:val="nil"/>
              <w:right w:val="nil"/>
            </w:tcBorders>
            <w:tcMar>
              <w:top w:w="15" w:type="dxa"/>
              <w:left w:w="15" w:type="dxa"/>
              <w:bottom w:w="0" w:type="dxa"/>
              <w:right w:w="15" w:type="dxa"/>
            </w:tcMar>
            <w:vAlign w:val="center"/>
            <w:hideMark/>
          </w:tcPr>
          <w:p w14:paraId="1DDCEA31"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$0.045</w:t>
            </w:r>
          </w:p>
        </w:tc>
      </w:tr>
      <w:tr w:rsidR="004E6462" w:rsidRPr="00C54C84" w14:paraId="0C9E2941" w14:textId="77777777" w:rsidTr="004E6462">
        <w:trPr>
          <w:trHeight w:val="300"/>
        </w:trPr>
        <w:tc>
          <w:tcPr>
            <w:tcW w:w="1980" w:type="dxa"/>
            <w:tcBorders>
              <w:top w:val="nil"/>
              <w:left w:val="nil"/>
              <w:bottom w:val="single" w:sz="18" w:space="0" w:color="000000"/>
              <w:right w:val="nil"/>
            </w:tcBorders>
            <w:tcMar>
              <w:top w:w="15" w:type="dxa"/>
              <w:left w:w="15" w:type="dxa"/>
              <w:bottom w:w="0" w:type="dxa"/>
              <w:right w:w="15" w:type="dxa"/>
            </w:tcMar>
            <w:vAlign w:val="center"/>
            <w:hideMark/>
          </w:tcPr>
          <w:p w14:paraId="0EE90F6E"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500,000,000</w:t>
            </w:r>
          </w:p>
        </w:tc>
        <w:tc>
          <w:tcPr>
            <w:tcW w:w="1350" w:type="dxa"/>
            <w:tcBorders>
              <w:top w:val="nil"/>
              <w:left w:val="nil"/>
              <w:bottom w:val="single" w:sz="18" w:space="0" w:color="000000"/>
              <w:right w:val="nil"/>
            </w:tcBorders>
            <w:tcMar>
              <w:top w:w="15" w:type="dxa"/>
              <w:left w:w="15" w:type="dxa"/>
              <w:bottom w:w="0" w:type="dxa"/>
              <w:right w:w="15" w:type="dxa"/>
            </w:tcMar>
            <w:vAlign w:val="center"/>
            <w:hideMark/>
          </w:tcPr>
          <w:p w14:paraId="1E01AA62"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50%</w:t>
            </w:r>
          </w:p>
        </w:tc>
        <w:tc>
          <w:tcPr>
            <w:tcW w:w="1710" w:type="dxa"/>
            <w:tcBorders>
              <w:top w:val="nil"/>
              <w:left w:val="nil"/>
              <w:bottom w:val="single" w:sz="18" w:space="0" w:color="000000"/>
              <w:right w:val="nil"/>
            </w:tcBorders>
            <w:tcMar>
              <w:top w:w="15" w:type="dxa"/>
              <w:left w:w="15" w:type="dxa"/>
              <w:bottom w:w="0" w:type="dxa"/>
              <w:right w:w="15" w:type="dxa"/>
            </w:tcMar>
            <w:vAlign w:val="center"/>
            <w:hideMark/>
          </w:tcPr>
          <w:p w14:paraId="40F226A7"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$0.00250</w:t>
            </w:r>
          </w:p>
        </w:tc>
        <w:tc>
          <w:tcPr>
            <w:tcW w:w="2250" w:type="dxa"/>
            <w:tcBorders>
              <w:top w:val="nil"/>
              <w:left w:val="nil"/>
              <w:bottom w:val="single" w:sz="18" w:space="0" w:color="000000"/>
              <w:right w:val="nil"/>
            </w:tcBorders>
            <w:tcMar>
              <w:top w:w="15" w:type="dxa"/>
              <w:left w:w="15" w:type="dxa"/>
              <w:bottom w:w="0" w:type="dxa"/>
              <w:right w:w="15" w:type="dxa"/>
            </w:tcMar>
            <w:vAlign w:val="center"/>
            <w:hideMark/>
          </w:tcPr>
          <w:p w14:paraId="24C19F39"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$1,250,000</w:t>
            </w:r>
          </w:p>
        </w:tc>
        <w:tc>
          <w:tcPr>
            <w:tcW w:w="1830" w:type="dxa"/>
            <w:tcBorders>
              <w:top w:val="nil"/>
              <w:left w:val="nil"/>
              <w:bottom w:val="single" w:sz="18" w:space="0" w:color="000000"/>
              <w:right w:val="nil"/>
            </w:tcBorders>
            <w:tcMar>
              <w:top w:w="15" w:type="dxa"/>
              <w:left w:w="15" w:type="dxa"/>
              <w:bottom w:w="0" w:type="dxa"/>
              <w:right w:w="15" w:type="dxa"/>
            </w:tcMar>
            <w:vAlign w:val="center"/>
            <w:hideMark/>
          </w:tcPr>
          <w:p w14:paraId="33061D48" w14:textId="77777777" w:rsidR="004E6462" w:rsidRPr="00C54C84" w:rsidRDefault="004E6462" w:rsidP="00C54C84">
            <w:pPr>
              <w:rPr>
                <w:rFonts w:ascii="Calibri" w:hAnsi="Calibri" w:cs="Calibri"/>
                <w:sz w:val="20"/>
                <w:szCs w:val="20"/>
              </w:rPr>
            </w:pPr>
            <w:r w:rsidRPr="00C54C84">
              <w:rPr>
                <w:rFonts w:ascii="Calibri" w:hAnsi="Calibri" w:cs="Calibri"/>
                <w:sz w:val="20"/>
                <w:szCs w:val="20"/>
              </w:rPr>
              <w:t>$0.038</w:t>
            </w:r>
          </w:p>
        </w:tc>
      </w:tr>
    </w:tbl>
    <w:p w14:paraId="0BF09ABF" w14:textId="77777777" w:rsidR="004E6462" w:rsidRPr="00C54C84" w:rsidRDefault="004E6462" w:rsidP="00C54C84">
      <w:pPr>
        <w:rPr>
          <w:rFonts w:ascii="Calibri" w:hAnsi="Calibri" w:cs="Calibri"/>
          <w:sz w:val="20"/>
          <w:szCs w:val="20"/>
        </w:rPr>
      </w:pPr>
    </w:p>
    <w:p w14:paraId="33A01D03" w14:textId="35290CCC" w:rsidR="007325A0" w:rsidRPr="00C54C84" w:rsidRDefault="007325A0" w:rsidP="00C54C84">
      <w:pPr>
        <w:rPr>
          <w:rFonts w:ascii="Calibri" w:hAnsi="Calibri" w:cs="Calibri"/>
          <w:sz w:val="20"/>
          <w:szCs w:val="20"/>
        </w:rPr>
      </w:pPr>
      <w:r w:rsidRPr="00C54C84">
        <w:rPr>
          <w:rFonts w:ascii="Calibri" w:hAnsi="Calibri" w:cs="Calibri"/>
          <w:sz w:val="20"/>
          <w:szCs w:val="20"/>
        </w:rPr>
        <w:br w:type="page"/>
      </w:r>
    </w:p>
    <w:p w14:paraId="30449A8D" w14:textId="77777777" w:rsidR="007325A0" w:rsidRPr="00C54C84" w:rsidRDefault="007325A0" w:rsidP="00C54C84">
      <w:pPr>
        <w:rPr>
          <w:rFonts w:ascii="Calibri" w:hAnsi="Calibri" w:cs="Calibri"/>
          <w:b/>
          <w:bCs/>
          <w:sz w:val="20"/>
          <w:szCs w:val="20"/>
        </w:rPr>
      </w:pPr>
      <w:r w:rsidRPr="00C54C84">
        <w:rPr>
          <w:rFonts w:ascii="Calibri" w:hAnsi="Calibri" w:cs="Calibri"/>
          <w:b/>
          <w:bCs/>
          <w:sz w:val="20"/>
          <w:szCs w:val="20"/>
        </w:rPr>
        <w:lastRenderedPageBreak/>
        <w:t>ANNEX C: SERVICE LEVEL AGREEMENT (SLA)</w:t>
      </w:r>
    </w:p>
    <w:p w14:paraId="52E9CD97"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C.1.</w:t>
      </w:r>
      <w:r w:rsidRPr="00C54C84">
        <w:rPr>
          <w:rFonts w:ascii="Calibri" w:hAnsi="Calibri" w:cs="Calibri"/>
          <w:sz w:val="20"/>
          <w:szCs w:val="20"/>
        </w:rPr>
        <w:t xml:space="preserve"> </w:t>
      </w:r>
      <w:r w:rsidRPr="00C54C84">
        <w:rPr>
          <w:rFonts w:ascii="Calibri" w:hAnsi="Calibri" w:cs="Calibri"/>
          <w:b/>
          <w:bCs/>
          <w:sz w:val="20"/>
          <w:szCs w:val="20"/>
        </w:rPr>
        <w:t>Platform Availability</w:t>
      </w:r>
    </w:p>
    <w:p w14:paraId="6E8106CC"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 xml:space="preserve">The Provider guarantees a 99.9% Uptime for the Platform software, calculated </w:t>
      </w:r>
      <w:proofErr w:type="gramStart"/>
      <w:r w:rsidRPr="00C54C84">
        <w:rPr>
          <w:rFonts w:ascii="Calibri" w:hAnsi="Calibri" w:cs="Calibri"/>
          <w:sz w:val="20"/>
          <w:szCs w:val="20"/>
        </w:rPr>
        <w:t>on a monthly basis</w:t>
      </w:r>
      <w:proofErr w:type="gramEnd"/>
      <w:r w:rsidRPr="00C54C84">
        <w:rPr>
          <w:rFonts w:ascii="Calibri" w:hAnsi="Calibri" w:cs="Calibri"/>
          <w:sz w:val="20"/>
          <w:szCs w:val="20"/>
        </w:rPr>
        <w:t>.</w:t>
      </w:r>
    </w:p>
    <w:p w14:paraId="66EEC45B" w14:textId="77777777" w:rsidR="007325A0" w:rsidRPr="00C54C84" w:rsidRDefault="007325A0" w:rsidP="00C54C84">
      <w:pPr>
        <w:numPr>
          <w:ilvl w:val="0"/>
          <w:numId w:val="16"/>
        </w:numPr>
        <w:rPr>
          <w:rFonts w:ascii="Calibri" w:hAnsi="Calibri" w:cs="Calibri"/>
          <w:sz w:val="20"/>
          <w:szCs w:val="20"/>
        </w:rPr>
      </w:pPr>
      <w:r w:rsidRPr="00C54C84">
        <w:rPr>
          <w:rFonts w:ascii="Calibri" w:hAnsi="Calibri" w:cs="Calibri"/>
          <w:i/>
          <w:iCs/>
          <w:sz w:val="20"/>
          <w:szCs w:val="20"/>
        </w:rPr>
        <w:t>Exclusions:</w:t>
      </w:r>
      <w:r w:rsidRPr="00C54C84">
        <w:rPr>
          <w:rFonts w:ascii="Calibri" w:hAnsi="Calibri" w:cs="Calibri"/>
          <w:sz w:val="20"/>
          <w:szCs w:val="20"/>
        </w:rPr>
        <w:t xml:space="preserve"> Downtime caused by Operator network failure, Data Center power loss, or scheduled maintenance (with 48-hour notice) is excluded from this calculation.</w:t>
      </w:r>
    </w:p>
    <w:p w14:paraId="70EFC7D3"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C.2.</w:t>
      </w:r>
      <w:r w:rsidRPr="00C54C84">
        <w:rPr>
          <w:rFonts w:ascii="Calibri" w:hAnsi="Calibri" w:cs="Calibri"/>
          <w:sz w:val="20"/>
          <w:szCs w:val="20"/>
        </w:rPr>
        <w:t xml:space="preserve"> </w:t>
      </w:r>
      <w:r w:rsidRPr="00C54C84">
        <w:rPr>
          <w:rFonts w:ascii="Calibri" w:hAnsi="Calibri" w:cs="Calibri"/>
          <w:b/>
          <w:bCs/>
          <w:sz w:val="20"/>
          <w:szCs w:val="20"/>
        </w:rPr>
        <w:t>Incident Response Times</w:t>
      </w:r>
    </w:p>
    <w:p w14:paraId="39D1D1A7"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The Provider shall respond to technical issues reported by the Operator based on the following severity levels: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4050"/>
        <w:gridCol w:w="1980"/>
        <w:gridCol w:w="1890"/>
      </w:tblGrid>
      <w:tr w:rsidR="007325A0" w:rsidRPr="00C54C84" w14:paraId="4141DDF8" w14:textId="77777777" w:rsidTr="007325A0">
        <w:trPr>
          <w:tblHeader/>
          <w:tblCellSpacing w:w="15" w:type="dxa"/>
        </w:trPr>
        <w:tc>
          <w:tcPr>
            <w:tcW w:w="1297" w:type="dxa"/>
            <w:tcBorders>
              <w:top w:val="single" w:sz="6" w:space="0" w:color="auto"/>
              <w:left w:val="single" w:sz="6" w:space="0" w:color="auto"/>
              <w:bottom w:val="single" w:sz="6" w:space="0" w:color="auto"/>
              <w:right w:val="single" w:sz="6" w:space="0" w:color="auto"/>
            </w:tcBorders>
            <w:vAlign w:val="center"/>
            <w:hideMark/>
          </w:tcPr>
          <w:p w14:paraId="4164D201"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Severity</w:t>
            </w:r>
          </w:p>
        </w:tc>
        <w:tc>
          <w:tcPr>
            <w:tcW w:w="4020" w:type="dxa"/>
            <w:tcBorders>
              <w:top w:val="single" w:sz="6" w:space="0" w:color="auto"/>
              <w:left w:val="single" w:sz="6" w:space="0" w:color="auto"/>
              <w:bottom w:val="single" w:sz="6" w:space="0" w:color="auto"/>
              <w:right w:val="single" w:sz="6" w:space="0" w:color="auto"/>
            </w:tcBorders>
            <w:vAlign w:val="center"/>
            <w:hideMark/>
          </w:tcPr>
          <w:p w14:paraId="53D93E23"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Definition</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031B362"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Response Time</w:t>
            </w:r>
          </w:p>
        </w:tc>
        <w:tc>
          <w:tcPr>
            <w:tcW w:w="1845" w:type="dxa"/>
            <w:tcBorders>
              <w:top w:val="single" w:sz="6" w:space="0" w:color="auto"/>
              <w:left w:val="single" w:sz="6" w:space="0" w:color="auto"/>
              <w:bottom w:val="single" w:sz="6" w:space="0" w:color="auto"/>
              <w:right w:val="single" w:sz="6" w:space="0" w:color="auto"/>
            </w:tcBorders>
            <w:vAlign w:val="center"/>
            <w:hideMark/>
          </w:tcPr>
          <w:p w14:paraId="1DBB9B4F"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Resolution Goal</w:t>
            </w:r>
          </w:p>
        </w:tc>
      </w:tr>
      <w:tr w:rsidR="007325A0" w:rsidRPr="00C54C84" w14:paraId="45F5C9C0" w14:textId="77777777" w:rsidTr="007325A0">
        <w:trPr>
          <w:tblCellSpacing w:w="15" w:type="dxa"/>
        </w:trPr>
        <w:tc>
          <w:tcPr>
            <w:tcW w:w="1297" w:type="dxa"/>
            <w:tcBorders>
              <w:top w:val="single" w:sz="6" w:space="0" w:color="auto"/>
              <w:left w:val="single" w:sz="6" w:space="0" w:color="auto"/>
              <w:bottom w:val="single" w:sz="6" w:space="0" w:color="auto"/>
              <w:right w:val="single" w:sz="6" w:space="0" w:color="auto"/>
            </w:tcBorders>
            <w:vAlign w:val="center"/>
            <w:hideMark/>
          </w:tcPr>
          <w:p w14:paraId="16ED5CBF"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Critical</w:t>
            </w:r>
          </w:p>
        </w:tc>
        <w:tc>
          <w:tcPr>
            <w:tcW w:w="4020" w:type="dxa"/>
            <w:tcBorders>
              <w:top w:val="single" w:sz="6" w:space="0" w:color="auto"/>
              <w:left w:val="single" w:sz="6" w:space="0" w:color="auto"/>
              <w:bottom w:val="single" w:sz="6" w:space="0" w:color="auto"/>
              <w:right w:val="single" w:sz="6" w:space="0" w:color="auto"/>
            </w:tcBorders>
            <w:vAlign w:val="center"/>
            <w:hideMark/>
          </w:tcPr>
          <w:p w14:paraId="2B0BC336"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Complete service outage (all clients)</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D4CAE74"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&lt; 1 Hour</w:t>
            </w:r>
          </w:p>
        </w:tc>
        <w:tc>
          <w:tcPr>
            <w:tcW w:w="1845" w:type="dxa"/>
            <w:tcBorders>
              <w:top w:val="single" w:sz="6" w:space="0" w:color="auto"/>
              <w:left w:val="single" w:sz="6" w:space="0" w:color="auto"/>
              <w:bottom w:val="single" w:sz="6" w:space="0" w:color="auto"/>
              <w:right w:val="single" w:sz="6" w:space="0" w:color="auto"/>
            </w:tcBorders>
            <w:vAlign w:val="center"/>
            <w:hideMark/>
          </w:tcPr>
          <w:p w14:paraId="01CD8F0E"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4 Hours</w:t>
            </w:r>
          </w:p>
        </w:tc>
      </w:tr>
      <w:tr w:rsidR="007325A0" w:rsidRPr="00C54C84" w14:paraId="4AFCD501" w14:textId="77777777" w:rsidTr="007325A0">
        <w:trPr>
          <w:tblCellSpacing w:w="15" w:type="dxa"/>
        </w:trPr>
        <w:tc>
          <w:tcPr>
            <w:tcW w:w="1297" w:type="dxa"/>
            <w:tcBorders>
              <w:top w:val="single" w:sz="6" w:space="0" w:color="auto"/>
              <w:left w:val="single" w:sz="6" w:space="0" w:color="auto"/>
              <w:bottom w:val="single" w:sz="6" w:space="0" w:color="auto"/>
              <w:right w:val="single" w:sz="6" w:space="0" w:color="auto"/>
            </w:tcBorders>
            <w:vAlign w:val="center"/>
            <w:hideMark/>
          </w:tcPr>
          <w:p w14:paraId="0149B767"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Major</w:t>
            </w:r>
          </w:p>
        </w:tc>
        <w:tc>
          <w:tcPr>
            <w:tcW w:w="4020" w:type="dxa"/>
            <w:tcBorders>
              <w:top w:val="single" w:sz="6" w:space="0" w:color="auto"/>
              <w:left w:val="single" w:sz="6" w:space="0" w:color="auto"/>
              <w:bottom w:val="single" w:sz="6" w:space="0" w:color="auto"/>
              <w:right w:val="single" w:sz="6" w:space="0" w:color="auto"/>
            </w:tcBorders>
            <w:vAlign w:val="center"/>
            <w:hideMark/>
          </w:tcPr>
          <w:p w14:paraId="040D9D13" w14:textId="4AFC9C19" w:rsidR="007325A0" w:rsidRPr="00C54C84" w:rsidRDefault="007325A0" w:rsidP="00C54C84">
            <w:pPr>
              <w:rPr>
                <w:rFonts w:ascii="Calibri" w:hAnsi="Calibri" w:cs="Calibri"/>
                <w:sz w:val="20"/>
                <w:szCs w:val="20"/>
              </w:rPr>
            </w:pPr>
            <w:r w:rsidRPr="00C54C84">
              <w:rPr>
                <w:rFonts w:ascii="Calibri" w:hAnsi="Calibri" w:cs="Calibri"/>
                <w:sz w:val="20"/>
                <w:szCs w:val="20"/>
              </w:rPr>
              <w:t xml:space="preserve">Partial outage or API failure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194F8D4A"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&lt; 4 Hours</w:t>
            </w:r>
          </w:p>
        </w:tc>
        <w:tc>
          <w:tcPr>
            <w:tcW w:w="1845" w:type="dxa"/>
            <w:tcBorders>
              <w:top w:val="single" w:sz="6" w:space="0" w:color="auto"/>
              <w:left w:val="single" w:sz="6" w:space="0" w:color="auto"/>
              <w:bottom w:val="single" w:sz="6" w:space="0" w:color="auto"/>
              <w:right w:val="single" w:sz="6" w:space="0" w:color="auto"/>
            </w:tcBorders>
            <w:vAlign w:val="center"/>
            <w:hideMark/>
          </w:tcPr>
          <w:p w14:paraId="1BEC1560"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12 Hours</w:t>
            </w:r>
          </w:p>
        </w:tc>
      </w:tr>
      <w:tr w:rsidR="007325A0" w:rsidRPr="00C54C84" w14:paraId="46E1EF64" w14:textId="77777777" w:rsidTr="007325A0">
        <w:trPr>
          <w:tblCellSpacing w:w="15" w:type="dxa"/>
        </w:trPr>
        <w:tc>
          <w:tcPr>
            <w:tcW w:w="1297" w:type="dxa"/>
            <w:tcBorders>
              <w:top w:val="single" w:sz="6" w:space="0" w:color="auto"/>
              <w:left w:val="single" w:sz="6" w:space="0" w:color="auto"/>
              <w:bottom w:val="single" w:sz="6" w:space="0" w:color="auto"/>
              <w:right w:val="single" w:sz="6" w:space="0" w:color="auto"/>
            </w:tcBorders>
            <w:vAlign w:val="center"/>
            <w:hideMark/>
          </w:tcPr>
          <w:p w14:paraId="60845E34" w14:textId="77777777" w:rsidR="007325A0" w:rsidRPr="00C54C84" w:rsidRDefault="007325A0" w:rsidP="00C54C84">
            <w:pPr>
              <w:rPr>
                <w:rFonts w:ascii="Calibri" w:hAnsi="Calibri" w:cs="Calibri"/>
                <w:sz w:val="20"/>
                <w:szCs w:val="20"/>
              </w:rPr>
            </w:pPr>
            <w:r w:rsidRPr="00C54C84">
              <w:rPr>
                <w:rFonts w:ascii="Calibri" w:hAnsi="Calibri" w:cs="Calibri"/>
                <w:b/>
                <w:bCs/>
                <w:sz w:val="20"/>
                <w:szCs w:val="20"/>
              </w:rPr>
              <w:t>Minor</w:t>
            </w:r>
          </w:p>
        </w:tc>
        <w:tc>
          <w:tcPr>
            <w:tcW w:w="4020" w:type="dxa"/>
            <w:tcBorders>
              <w:top w:val="single" w:sz="6" w:space="0" w:color="auto"/>
              <w:left w:val="single" w:sz="6" w:space="0" w:color="auto"/>
              <w:bottom w:val="single" w:sz="6" w:space="0" w:color="auto"/>
              <w:right w:val="single" w:sz="6" w:space="0" w:color="auto"/>
            </w:tcBorders>
            <w:vAlign w:val="center"/>
            <w:hideMark/>
          </w:tcPr>
          <w:p w14:paraId="511EDEBC"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UI bugs or individual account issues</w:t>
            </w:r>
          </w:p>
        </w:tc>
        <w:tc>
          <w:tcPr>
            <w:tcW w:w="1950" w:type="dxa"/>
            <w:tcBorders>
              <w:top w:val="single" w:sz="6" w:space="0" w:color="auto"/>
              <w:left w:val="single" w:sz="6" w:space="0" w:color="auto"/>
              <w:bottom w:val="single" w:sz="6" w:space="0" w:color="auto"/>
              <w:right w:val="single" w:sz="6" w:space="0" w:color="auto"/>
            </w:tcBorders>
            <w:vAlign w:val="center"/>
            <w:hideMark/>
          </w:tcPr>
          <w:p w14:paraId="2853B714"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&lt; 24 Hours</w:t>
            </w:r>
          </w:p>
        </w:tc>
        <w:tc>
          <w:tcPr>
            <w:tcW w:w="1845" w:type="dxa"/>
            <w:tcBorders>
              <w:top w:val="single" w:sz="6" w:space="0" w:color="auto"/>
              <w:left w:val="single" w:sz="6" w:space="0" w:color="auto"/>
              <w:bottom w:val="single" w:sz="6" w:space="0" w:color="auto"/>
              <w:right w:val="single" w:sz="6" w:space="0" w:color="auto"/>
            </w:tcBorders>
            <w:vAlign w:val="center"/>
            <w:hideMark/>
          </w:tcPr>
          <w:p w14:paraId="2EA33982" w14:textId="77777777" w:rsidR="007325A0" w:rsidRPr="00C54C84" w:rsidRDefault="007325A0" w:rsidP="00C54C84">
            <w:pPr>
              <w:rPr>
                <w:rFonts w:ascii="Calibri" w:hAnsi="Calibri" w:cs="Calibri"/>
                <w:sz w:val="20"/>
                <w:szCs w:val="20"/>
              </w:rPr>
            </w:pPr>
            <w:r w:rsidRPr="00C54C84">
              <w:rPr>
                <w:rFonts w:ascii="Calibri" w:hAnsi="Calibri" w:cs="Calibri"/>
                <w:sz w:val="20"/>
                <w:szCs w:val="20"/>
              </w:rPr>
              <w:t>3 Business Days</w:t>
            </w:r>
          </w:p>
        </w:tc>
      </w:tr>
    </w:tbl>
    <w:p w14:paraId="4F3384D1" w14:textId="77777777" w:rsidR="007325A0" w:rsidRPr="00C54C84" w:rsidRDefault="007325A0" w:rsidP="00C54C84">
      <w:pPr>
        <w:rPr>
          <w:rFonts w:ascii="Calibri" w:hAnsi="Calibri" w:cs="Calibri"/>
          <w:sz w:val="20"/>
          <w:szCs w:val="20"/>
        </w:rPr>
      </w:pPr>
    </w:p>
    <w:p w14:paraId="02DCB84B" w14:textId="77777777" w:rsidR="009B6874" w:rsidRPr="00C54C84" w:rsidRDefault="009B6874" w:rsidP="00C54C84">
      <w:pPr>
        <w:rPr>
          <w:rFonts w:ascii="Calibri" w:hAnsi="Calibri" w:cs="Calibri"/>
          <w:sz w:val="20"/>
          <w:szCs w:val="20"/>
        </w:rPr>
      </w:pPr>
    </w:p>
    <w:p w14:paraId="65A588B5" w14:textId="77777777" w:rsidR="00390BE1" w:rsidRPr="00C54C84" w:rsidRDefault="00390BE1" w:rsidP="00C54C84">
      <w:pPr>
        <w:rPr>
          <w:rFonts w:ascii="Calibri" w:hAnsi="Calibri" w:cs="Calibri"/>
          <w:sz w:val="20"/>
          <w:szCs w:val="20"/>
        </w:rPr>
      </w:pPr>
    </w:p>
    <w:p w14:paraId="66ED1422" w14:textId="77777777" w:rsidR="00390BE1" w:rsidRPr="00C54C84" w:rsidRDefault="00390BE1" w:rsidP="00C54C84">
      <w:pPr>
        <w:rPr>
          <w:rFonts w:ascii="Calibri" w:hAnsi="Calibri" w:cs="Calibri"/>
          <w:sz w:val="20"/>
          <w:szCs w:val="20"/>
        </w:rPr>
      </w:pPr>
    </w:p>
    <w:p w14:paraId="63E5A87D" w14:textId="77777777" w:rsidR="00390BE1" w:rsidRPr="00C54C84" w:rsidRDefault="00390BE1" w:rsidP="00C54C84">
      <w:pPr>
        <w:rPr>
          <w:rFonts w:ascii="Calibri" w:hAnsi="Calibri" w:cs="Calibri"/>
          <w:sz w:val="20"/>
          <w:szCs w:val="20"/>
        </w:rPr>
      </w:pPr>
    </w:p>
    <w:p w14:paraId="7DE6254D" w14:textId="77777777" w:rsidR="00390BE1" w:rsidRPr="00C54C84" w:rsidRDefault="00390BE1" w:rsidP="00C54C84">
      <w:pPr>
        <w:rPr>
          <w:rFonts w:ascii="Calibri" w:hAnsi="Calibri" w:cs="Calibri"/>
          <w:sz w:val="20"/>
          <w:szCs w:val="20"/>
        </w:rPr>
      </w:pPr>
    </w:p>
    <w:p w14:paraId="751643BF" w14:textId="77777777" w:rsidR="00390BE1" w:rsidRPr="00C54C84" w:rsidRDefault="00390BE1" w:rsidP="00C54C84">
      <w:pPr>
        <w:rPr>
          <w:rFonts w:ascii="Calibri" w:hAnsi="Calibri" w:cs="Calibri"/>
          <w:sz w:val="20"/>
          <w:szCs w:val="20"/>
        </w:rPr>
      </w:pPr>
    </w:p>
    <w:p w14:paraId="0204799D" w14:textId="77777777" w:rsidR="00390BE1" w:rsidRPr="00C54C84" w:rsidRDefault="00390BE1" w:rsidP="00C54C84">
      <w:pPr>
        <w:rPr>
          <w:rFonts w:ascii="Calibri" w:hAnsi="Calibri" w:cs="Calibri"/>
          <w:sz w:val="20"/>
          <w:szCs w:val="20"/>
        </w:rPr>
      </w:pPr>
    </w:p>
    <w:p w14:paraId="014A8B71" w14:textId="77777777" w:rsidR="00390BE1" w:rsidRPr="00C54C84" w:rsidRDefault="00390BE1" w:rsidP="00C54C84">
      <w:pPr>
        <w:rPr>
          <w:rFonts w:ascii="Calibri" w:hAnsi="Calibri" w:cs="Calibri"/>
          <w:sz w:val="20"/>
          <w:szCs w:val="20"/>
        </w:rPr>
      </w:pPr>
    </w:p>
    <w:p w14:paraId="1B6D37DC" w14:textId="77777777" w:rsidR="00390BE1" w:rsidRPr="00C54C84" w:rsidRDefault="00390BE1" w:rsidP="00C54C84">
      <w:pPr>
        <w:rPr>
          <w:rFonts w:ascii="Calibri" w:hAnsi="Calibri" w:cs="Calibri"/>
          <w:sz w:val="20"/>
          <w:szCs w:val="20"/>
        </w:rPr>
      </w:pPr>
    </w:p>
    <w:p w14:paraId="76A9BAA1" w14:textId="77777777" w:rsidR="00390BE1" w:rsidRPr="00C54C84" w:rsidRDefault="00390BE1" w:rsidP="00C54C84">
      <w:pPr>
        <w:rPr>
          <w:rFonts w:ascii="Calibri" w:hAnsi="Calibri" w:cs="Calibri"/>
          <w:sz w:val="20"/>
          <w:szCs w:val="20"/>
        </w:rPr>
      </w:pPr>
    </w:p>
    <w:p w14:paraId="35D451D8" w14:textId="77777777" w:rsidR="00390BE1" w:rsidRPr="00C54C84" w:rsidRDefault="00390BE1" w:rsidP="00C54C84">
      <w:pPr>
        <w:rPr>
          <w:rFonts w:ascii="Calibri" w:hAnsi="Calibri" w:cs="Calibri"/>
          <w:sz w:val="20"/>
          <w:szCs w:val="20"/>
        </w:rPr>
      </w:pPr>
    </w:p>
    <w:p w14:paraId="23483A05" w14:textId="77777777" w:rsidR="00390BE1" w:rsidRPr="00C54C84" w:rsidRDefault="00390BE1" w:rsidP="00C54C84">
      <w:pPr>
        <w:rPr>
          <w:rFonts w:ascii="Calibri" w:hAnsi="Calibri" w:cs="Calibri"/>
          <w:sz w:val="20"/>
          <w:szCs w:val="20"/>
        </w:rPr>
      </w:pPr>
    </w:p>
    <w:p w14:paraId="3D999D21" w14:textId="77777777" w:rsidR="00390BE1" w:rsidRPr="00C54C84" w:rsidRDefault="00390BE1" w:rsidP="00C54C84">
      <w:pPr>
        <w:rPr>
          <w:rFonts w:ascii="Calibri" w:hAnsi="Calibri" w:cs="Calibri"/>
          <w:sz w:val="20"/>
          <w:szCs w:val="20"/>
        </w:rPr>
      </w:pPr>
    </w:p>
    <w:p w14:paraId="7ED1B49B" w14:textId="77777777" w:rsidR="00390BE1" w:rsidRPr="00C54C84" w:rsidRDefault="00390BE1" w:rsidP="00C54C84">
      <w:pPr>
        <w:rPr>
          <w:rFonts w:ascii="Calibri" w:hAnsi="Calibri" w:cs="Calibri"/>
          <w:sz w:val="20"/>
          <w:szCs w:val="20"/>
        </w:rPr>
      </w:pPr>
    </w:p>
    <w:p w14:paraId="0816BD46" w14:textId="77777777" w:rsidR="00390BE1" w:rsidRPr="00C54C84" w:rsidRDefault="00390BE1" w:rsidP="00C54C84">
      <w:pPr>
        <w:rPr>
          <w:rFonts w:ascii="Calibri" w:hAnsi="Calibri" w:cs="Calibri"/>
          <w:sz w:val="20"/>
          <w:szCs w:val="20"/>
        </w:rPr>
      </w:pPr>
    </w:p>
    <w:p w14:paraId="0BF3F5E0" w14:textId="77777777" w:rsidR="00390BE1" w:rsidRPr="00C54C84" w:rsidRDefault="00390BE1" w:rsidP="00C54C84">
      <w:pPr>
        <w:rPr>
          <w:rFonts w:ascii="Calibri" w:hAnsi="Calibri" w:cs="Calibri"/>
          <w:sz w:val="20"/>
          <w:szCs w:val="20"/>
        </w:rPr>
      </w:pPr>
    </w:p>
    <w:p w14:paraId="2543AE0E" w14:textId="77777777" w:rsidR="00390BE1" w:rsidRPr="00C54C84" w:rsidRDefault="00390BE1" w:rsidP="00C54C84">
      <w:pPr>
        <w:rPr>
          <w:rFonts w:ascii="Calibri" w:hAnsi="Calibri" w:cs="Calibri"/>
          <w:sz w:val="20"/>
          <w:szCs w:val="20"/>
        </w:rPr>
      </w:pPr>
    </w:p>
    <w:p w14:paraId="309FFABD" w14:textId="4CFDDD0B" w:rsidR="00390BE1" w:rsidRDefault="0087653F" w:rsidP="0087653F">
      <w:pPr>
        <w:rPr>
          <w:rFonts w:ascii="Calibri" w:hAnsi="Calibri" w:cs="Calibri"/>
          <w:b/>
          <w:bCs/>
          <w:sz w:val="20"/>
          <w:szCs w:val="20"/>
        </w:rPr>
      </w:pPr>
      <w:r w:rsidRPr="0087653F">
        <w:rPr>
          <w:rFonts w:ascii="Calibri" w:hAnsi="Calibri" w:cs="Calibri"/>
          <w:b/>
          <w:bCs/>
          <w:sz w:val="20"/>
          <w:szCs w:val="20"/>
        </w:rPr>
        <w:lastRenderedPageBreak/>
        <w:t xml:space="preserve">ANNEX </w:t>
      </w:r>
      <w:r>
        <w:rPr>
          <w:rFonts w:ascii="Calibri" w:hAnsi="Calibri" w:cs="Calibri"/>
          <w:b/>
          <w:bCs/>
          <w:sz w:val="20"/>
          <w:szCs w:val="20"/>
        </w:rPr>
        <w:t>D</w:t>
      </w:r>
      <w:r w:rsidRPr="0087653F">
        <w:rPr>
          <w:rFonts w:ascii="Calibri" w:hAnsi="Calibri" w:cs="Calibri"/>
          <w:b/>
          <w:bCs/>
          <w:sz w:val="20"/>
          <w:szCs w:val="20"/>
        </w:rPr>
        <w:t>: Security Requirements for Call Broadcast Solution</w:t>
      </w:r>
    </w:p>
    <w:p w14:paraId="5B060BD9" w14:textId="6C3219CB" w:rsidR="0087653F" w:rsidRDefault="0087653F" w:rsidP="0087653F">
      <w:pPr>
        <w:spacing w:after="0"/>
        <w:rPr>
          <w:rFonts w:ascii="Calibri" w:hAnsi="Calibri" w:cs="Calibri"/>
          <w:b/>
          <w:bCs/>
          <w:sz w:val="20"/>
          <w:szCs w:val="20"/>
        </w:rPr>
      </w:pPr>
      <w:r>
        <w:rPr>
          <w:rFonts w:ascii="Calibri" w:hAnsi="Calibri" w:cs="Calibri"/>
          <w:b/>
          <w:bCs/>
          <w:sz w:val="20"/>
          <w:szCs w:val="20"/>
        </w:rPr>
        <w:t>D</w:t>
      </w:r>
      <w:r w:rsidRPr="0087653F">
        <w:rPr>
          <w:rFonts w:ascii="Calibri" w:hAnsi="Calibri" w:cs="Calibri"/>
          <w:b/>
          <w:bCs/>
          <w:sz w:val="20"/>
          <w:szCs w:val="20"/>
        </w:rPr>
        <w:t>1. Governance, Scope &amp; Regulatory Compliance</w:t>
      </w:r>
    </w:p>
    <w:p w14:paraId="78A06328" w14:textId="77777777" w:rsidR="0087653F" w:rsidRPr="0087653F" w:rsidRDefault="0087653F" w:rsidP="0087653F">
      <w:pPr>
        <w:spacing w:after="0"/>
        <w:rPr>
          <w:rFonts w:ascii="Calibri" w:hAnsi="Calibri" w:cs="Calibri"/>
          <w:b/>
          <w:bCs/>
          <w:sz w:val="20"/>
          <w:szCs w:val="20"/>
        </w:rPr>
      </w:pPr>
    </w:p>
    <w:p w14:paraId="12016EE8"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1.1 Lawful Use &amp; Consent Enforcement</w:t>
      </w:r>
    </w:p>
    <w:p w14:paraId="5C088369"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 xml:space="preserve">The platform shall be capable </w:t>
      </w:r>
      <w:proofErr w:type="gramStart"/>
      <w:r w:rsidRPr="0087653F">
        <w:rPr>
          <w:rFonts w:ascii="Calibri" w:hAnsi="Calibri" w:cs="Calibri"/>
          <w:sz w:val="20"/>
          <w:szCs w:val="20"/>
        </w:rPr>
        <w:t>to</w:t>
      </w:r>
      <w:proofErr w:type="gramEnd"/>
      <w:r w:rsidRPr="0087653F">
        <w:rPr>
          <w:rFonts w:ascii="Calibri" w:hAnsi="Calibri" w:cs="Calibri"/>
          <w:sz w:val="20"/>
          <w:szCs w:val="20"/>
        </w:rPr>
        <w:t xml:space="preserve"> technically </w:t>
      </w:r>
      <w:proofErr w:type="gramStart"/>
      <w:r w:rsidRPr="0087653F">
        <w:rPr>
          <w:rFonts w:ascii="Calibri" w:hAnsi="Calibri" w:cs="Calibri"/>
          <w:sz w:val="20"/>
          <w:szCs w:val="20"/>
        </w:rPr>
        <w:t>enforce</w:t>
      </w:r>
      <w:proofErr w:type="gramEnd"/>
      <w:r w:rsidRPr="0087653F">
        <w:rPr>
          <w:rFonts w:ascii="Calibri" w:hAnsi="Calibri" w:cs="Calibri"/>
          <w:sz w:val="20"/>
          <w:szCs w:val="20"/>
        </w:rPr>
        <w:t xml:space="preserve"> customer consent, opt-in/opt-out rules, and campaign approval workflows.</w:t>
      </w:r>
    </w:p>
    <w:p w14:paraId="4DA637C6"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Manual bypass of consent controls shall not be permitted.</w:t>
      </w:r>
    </w:p>
    <w:p w14:paraId="477C6FA6" w14:textId="77777777" w:rsidR="0087653F" w:rsidRPr="0087653F" w:rsidRDefault="0087653F" w:rsidP="0087653F">
      <w:pPr>
        <w:spacing w:after="0"/>
        <w:rPr>
          <w:rFonts w:ascii="Calibri" w:hAnsi="Calibri" w:cs="Calibri"/>
          <w:sz w:val="20"/>
          <w:szCs w:val="20"/>
        </w:rPr>
      </w:pPr>
    </w:p>
    <w:p w14:paraId="17016A06"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1.2 Auditability</w:t>
      </w:r>
    </w:p>
    <w:p w14:paraId="5B5E8D8A" w14:textId="4EB52962" w:rsidR="0087653F" w:rsidRPr="0087653F" w:rsidRDefault="0087653F" w:rsidP="0087653F">
      <w:pPr>
        <w:spacing w:after="0"/>
        <w:rPr>
          <w:rFonts w:ascii="Calibri" w:hAnsi="Calibri" w:cs="Calibri"/>
          <w:b/>
          <w:bCs/>
          <w:sz w:val="20"/>
          <w:szCs w:val="20"/>
        </w:rPr>
      </w:pPr>
      <w:r w:rsidRPr="0087653F">
        <w:rPr>
          <w:rFonts w:ascii="Calibri" w:hAnsi="Calibri" w:cs="Calibri"/>
          <w:sz w:val="20"/>
          <w:szCs w:val="20"/>
        </w:rPr>
        <w:t>All broadcast campaigns must be auditable, including approvals, call lists, schedules, and message content.</w:t>
      </w:r>
    </w:p>
    <w:p w14:paraId="2FBFB69F" w14:textId="77777777" w:rsidR="0087653F" w:rsidRDefault="0087653F" w:rsidP="0087653F">
      <w:pPr>
        <w:rPr>
          <w:rFonts w:ascii="Calibri" w:hAnsi="Calibri" w:cs="Calibri"/>
          <w:b/>
          <w:bCs/>
          <w:sz w:val="20"/>
          <w:szCs w:val="20"/>
        </w:rPr>
      </w:pPr>
    </w:p>
    <w:p w14:paraId="60E71083" w14:textId="6B7D5AD6" w:rsidR="0087653F" w:rsidRPr="0087653F" w:rsidRDefault="0087653F" w:rsidP="0087653F">
      <w:pPr>
        <w:rPr>
          <w:rFonts w:ascii="Calibri" w:hAnsi="Calibri" w:cs="Calibri"/>
          <w:b/>
          <w:bCs/>
          <w:sz w:val="20"/>
          <w:szCs w:val="20"/>
        </w:rPr>
      </w:pPr>
      <w:r>
        <w:rPr>
          <w:rFonts w:ascii="Calibri" w:hAnsi="Calibri" w:cs="Calibri"/>
          <w:b/>
          <w:bCs/>
          <w:sz w:val="20"/>
          <w:szCs w:val="20"/>
        </w:rPr>
        <w:t>D</w:t>
      </w:r>
      <w:r w:rsidRPr="0087653F">
        <w:rPr>
          <w:rFonts w:ascii="Calibri" w:hAnsi="Calibri" w:cs="Calibri"/>
          <w:b/>
          <w:bCs/>
          <w:sz w:val="20"/>
          <w:szCs w:val="20"/>
        </w:rPr>
        <w:t>2. Identity, Authentication &amp; Access Control</w:t>
      </w:r>
    </w:p>
    <w:p w14:paraId="1B716954"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2.1 Strong Authentication</w:t>
      </w:r>
    </w:p>
    <w:p w14:paraId="68E27908"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Administrative and campaign-management access shall require MFA.</w:t>
      </w:r>
    </w:p>
    <w:p w14:paraId="61177577" w14:textId="77777777" w:rsidR="0087653F" w:rsidRPr="0087653F" w:rsidRDefault="0087653F" w:rsidP="0087653F">
      <w:pPr>
        <w:spacing w:after="0"/>
        <w:rPr>
          <w:rFonts w:ascii="Calibri" w:hAnsi="Calibri" w:cs="Calibri"/>
          <w:sz w:val="20"/>
          <w:szCs w:val="20"/>
        </w:rPr>
      </w:pPr>
    </w:p>
    <w:p w14:paraId="534A069D"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2.2 Role-Based Access Control (RBAC)</w:t>
      </w:r>
    </w:p>
    <w:p w14:paraId="59ECA5A7"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"The solution must support granular roles, at minimum:</w:t>
      </w:r>
    </w:p>
    <w:p w14:paraId="669BD1BB"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Campaign creator</w:t>
      </w:r>
    </w:p>
    <w:p w14:paraId="02C9D984"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Campaign approver</w:t>
      </w:r>
    </w:p>
    <w:p w14:paraId="14AA439E"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Operations administrator</w:t>
      </w:r>
    </w:p>
    <w:p w14:paraId="62F0D3BF"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Read-only auditor"</w:t>
      </w:r>
    </w:p>
    <w:p w14:paraId="5D92F656" w14:textId="77777777" w:rsidR="0087653F" w:rsidRPr="0087653F" w:rsidRDefault="0087653F" w:rsidP="0087653F">
      <w:pPr>
        <w:spacing w:after="0"/>
        <w:rPr>
          <w:rFonts w:ascii="Calibri" w:hAnsi="Calibri" w:cs="Calibri"/>
          <w:sz w:val="20"/>
          <w:szCs w:val="20"/>
        </w:rPr>
      </w:pPr>
    </w:p>
    <w:p w14:paraId="4BF844F1"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2.3 Segregation of Duties</w:t>
      </w:r>
    </w:p>
    <w:p w14:paraId="4009F08F" w14:textId="6A0121BF" w:rsidR="0087653F" w:rsidRDefault="0087653F" w:rsidP="0087653F">
      <w:pPr>
        <w:spacing w:after="0"/>
        <w:rPr>
          <w:rFonts w:ascii="Calibri" w:hAnsi="Calibri" w:cs="Calibri"/>
          <w:sz w:val="20"/>
          <w:szCs w:val="20"/>
        </w:rPr>
      </w:pPr>
      <w:r w:rsidRPr="0087653F">
        <w:rPr>
          <w:rFonts w:ascii="Calibri" w:hAnsi="Calibri" w:cs="Calibri"/>
          <w:sz w:val="20"/>
          <w:szCs w:val="20"/>
        </w:rPr>
        <w:t>Campaign creation and campaign approval must be performed by separate roles.</w:t>
      </w:r>
      <w:r>
        <w:rPr>
          <w:rFonts w:ascii="Calibri" w:hAnsi="Calibri" w:cs="Calibri"/>
          <w:sz w:val="20"/>
          <w:szCs w:val="20"/>
        </w:rPr>
        <w:t>\</w:t>
      </w:r>
    </w:p>
    <w:p w14:paraId="55D721A1" w14:textId="77777777" w:rsidR="0087653F" w:rsidRDefault="0087653F" w:rsidP="0087653F">
      <w:pPr>
        <w:spacing w:after="0"/>
        <w:rPr>
          <w:rFonts w:ascii="Calibri" w:hAnsi="Calibri" w:cs="Calibri"/>
          <w:sz w:val="20"/>
          <w:szCs w:val="20"/>
        </w:rPr>
      </w:pPr>
    </w:p>
    <w:p w14:paraId="79B2EDFC" w14:textId="5D65EE24" w:rsidR="0087653F" w:rsidRDefault="0087653F" w:rsidP="0087653F">
      <w:pPr>
        <w:spacing w:after="0"/>
        <w:rPr>
          <w:rFonts w:ascii="Calibri" w:hAnsi="Calibri" w:cs="Calibri"/>
          <w:b/>
          <w:bCs/>
          <w:sz w:val="20"/>
          <w:szCs w:val="20"/>
        </w:rPr>
      </w:pPr>
      <w:r>
        <w:rPr>
          <w:rFonts w:ascii="Calibri" w:hAnsi="Calibri" w:cs="Calibri"/>
          <w:b/>
          <w:bCs/>
          <w:sz w:val="20"/>
          <w:szCs w:val="20"/>
        </w:rPr>
        <w:t>D</w:t>
      </w:r>
      <w:r w:rsidRPr="0087653F">
        <w:rPr>
          <w:rFonts w:ascii="Calibri" w:hAnsi="Calibri" w:cs="Calibri"/>
          <w:b/>
          <w:bCs/>
          <w:sz w:val="20"/>
          <w:szCs w:val="20"/>
        </w:rPr>
        <w:t>3. Data Security &amp; Privacy</w:t>
      </w:r>
    </w:p>
    <w:p w14:paraId="4E4C66D6" w14:textId="77777777" w:rsidR="0087653F" w:rsidRPr="0087653F" w:rsidRDefault="0087653F" w:rsidP="0087653F">
      <w:pPr>
        <w:spacing w:after="0"/>
        <w:rPr>
          <w:rFonts w:ascii="Calibri" w:hAnsi="Calibri" w:cs="Calibri"/>
          <w:b/>
          <w:bCs/>
          <w:sz w:val="20"/>
          <w:szCs w:val="20"/>
        </w:rPr>
      </w:pPr>
    </w:p>
    <w:p w14:paraId="6060D435"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3.1 Data Classification Compliance</w:t>
      </w:r>
    </w:p>
    <w:p w14:paraId="7DB9D23D"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The solution must comply with MIC1’s data classification policy.</w:t>
      </w:r>
    </w:p>
    <w:p w14:paraId="5CC357F5" w14:textId="77777777" w:rsidR="0087653F" w:rsidRDefault="0087653F" w:rsidP="0087653F">
      <w:pPr>
        <w:spacing w:after="0"/>
        <w:rPr>
          <w:rFonts w:ascii="Calibri" w:hAnsi="Calibri" w:cs="Calibri"/>
          <w:sz w:val="20"/>
          <w:szCs w:val="20"/>
        </w:rPr>
      </w:pPr>
      <w:r w:rsidRPr="0087653F">
        <w:rPr>
          <w:rFonts w:ascii="Calibri" w:hAnsi="Calibri" w:cs="Calibri"/>
          <w:sz w:val="20"/>
          <w:szCs w:val="20"/>
        </w:rPr>
        <w:t>MSISDNs, customer names, and call results shall be treated as Confidential or Restricted data.</w:t>
      </w:r>
    </w:p>
    <w:p w14:paraId="1FA965ED" w14:textId="77777777" w:rsidR="0087653F" w:rsidRPr="0087653F" w:rsidRDefault="0087653F" w:rsidP="0087653F">
      <w:pPr>
        <w:spacing w:after="0"/>
        <w:rPr>
          <w:rFonts w:ascii="Calibri" w:hAnsi="Calibri" w:cs="Calibri"/>
          <w:sz w:val="20"/>
          <w:szCs w:val="20"/>
        </w:rPr>
      </w:pPr>
    </w:p>
    <w:p w14:paraId="4D123E20"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3.2 Encryption</w:t>
      </w:r>
    </w:p>
    <w:p w14:paraId="4FE62F96"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In transit: TLS 1.2+</w:t>
      </w:r>
    </w:p>
    <w:p w14:paraId="4CBC5ECA" w14:textId="77777777" w:rsidR="0087653F" w:rsidRDefault="0087653F" w:rsidP="0087653F">
      <w:pPr>
        <w:spacing w:after="0"/>
        <w:rPr>
          <w:rFonts w:ascii="Calibri" w:hAnsi="Calibri" w:cs="Calibri"/>
          <w:sz w:val="20"/>
          <w:szCs w:val="20"/>
        </w:rPr>
      </w:pPr>
      <w:r w:rsidRPr="0087653F">
        <w:rPr>
          <w:rFonts w:ascii="Calibri" w:hAnsi="Calibri" w:cs="Calibri"/>
          <w:sz w:val="20"/>
          <w:szCs w:val="20"/>
        </w:rPr>
        <w:t>At rest: AES-256</w:t>
      </w:r>
    </w:p>
    <w:p w14:paraId="6BAF9212" w14:textId="77777777" w:rsidR="0087653F" w:rsidRPr="0087653F" w:rsidRDefault="0087653F" w:rsidP="0087653F">
      <w:pPr>
        <w:spacing w:after="0"/>
        <w:rPr>
          <w:rFonts w:ascii="Calibri" w:hAnsi="Calibri" w:cs="Calibri"/>
          <w:sz w:val="20"/>
          <w:szCs w:val="20"/>
        </w:rPr>
      </w:pPr>
    </w:p>
    <w:p w14:paraId="718D484B"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3.3 Data Minimization</w:t>
      </w:r>
    </w:p>
    <w:p w14:paraId="541B4813"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Only data strictly required for call execution may be ingested.</w:t>
      </w:r>
    </w:p>
    <w:p w14:paraId="35A8F139" w14:textId="77777777" w:rsidR="0087653F" w:rsidRDefault="0087653F" w:rsidP="0087653F">
      <w:pPr>
        <w:spacing w:after="0"/>
        <w:rPr>
          <w:rFonts w:ascii="Calibri" w:hAnsi="Calibri" w:cs="Calibri"/>
          <w:sz w:val="20"/>
          <w:szCs w:val="20"/>
        </w:rPr>
      </w:pPr>
      <w:r w:rsidRPr="0087653F">
        <w:rPr>
          <w:rFonts w:ascii="Calibri" w:hAnsi="Calibri" w:cs="Calibri"/>
          <w:sz w:val="20"/>
          <w:szCs w:val="20"/>
        </w:rPr>
        <w:t>Temporary call lists must be automatically purged after campaign completion.</w:t>
      </w:r>
    </w:p>
    <w:p w14:paraId="5B34F611" w14:textId="77777777" w:rsidR="0087653F" w:rsidRPr="0087653F" w:rsidRDefault="0087653F" w:rsidP="0087653F">
      <w:pPr>
        <w:spacing w:after="0"/>
        <w:rPr>
          <w:rFonts w:ascii="Calibri" w:hAnsi="Calibri" w:cs="Calibri"/>
          <w:sz w:val="20"/>
          <w:szCs w:val="20"/>
        </w:rPr>
      </w:pPr>
    </w:p>
    <w:p w14:paraId="2D3AD5E6"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3.4 No Secondary Use of Data</w:t>
      </w:r>
    </w:p>
    <w:p w14:paraId="502BBDAF" w14:textId="452CA941" w:rsidR="0087653F" w:rsidRDefault="0087653F" w:rsidP="0087653F">
      <w:pPr>
        <w:spacing w:after="0"/>
        <w:rPr>
          <w:rFonts w:ascii="Calibri" w:hAnsi="Calibri" w:cs="Calibri"/>
          <w:sz w:val="20"/>
          <w:szCs w:val="20"/>
        </w:rPr>
      </w:pPr>
      <w:r w:rsidRPr="0087653F">
        <w:rPr>
          <w:rFonts w:ascii="Calibri" w:hAnsi="Calibri" w:cs="Calibri"/>
          <w:sz w:val="20"/>
          <w:szCs w:val="20"/>
        </w:rPr>
        <w:t>Customer data shall not be used for analytics, AI training, or benchmarking outside the agreed scope.</w:t>
      </w:r>
    </w:p>
    <w:p w14:paraId="79F0F421" w14:textId="77777777" w:rsidR="0087653F" w:rsidRDefault="0087653F" w:rsidP="0087653F">
      <w:pPr>
        <w:spacing w:after="0"/>
        <w:rPr>
          <w:rFonts w:ascii="Calibri" w:hAnsi="Calibri" w:cs="Calibri"/>
          <w:sz w:val="20"/>
          <w:szCs w:val="20"/>
        </w:rPr>
      </w:pPr>
    </w:p>
    <w:p w14:paraId="4806D110" w14:textId="77777777" w:rsidR="0087653F" w:rsidRDefault="0087653F" w:rsidP="0087653F">
      <w:pPr>
        <w:spacing w:after="0"/>
        <w:rPr>
          <w:rFonts w:ascii="Calibri" w:hAnsi="Calibri" w:cs="Calibri"/>
          <w:sz w:val="20"/>
          <w:szCs w:val="20"/>
        </w:rPr>
      </w:pPr>
    </w:p>
    <w:p w14:paraId="38CD678A" w14:textId="77777777" w:rsidR="0087653F" w:rsidRDefault="0087653F" w:rsidP="0087653F">
      <w:pPr>
        <w:spacing w:after="0"/>
        <w:rPr>
          <w:rFonts w:ascii="Calibri" w:hAnsi="Calibri" w:cs="Calibri"/>
          <w:sz w:val="20"/>
          <w:szCs w:val="20"/>
        </w:rPr>
      </w:pPr>
    </w:p>
    <w:p w14:paraId="122AF779" w14:textId="41D5FAD2" w:rsidR="0087653F" w:rsidRDefault="0087653F" w:rsidP="0087653F">
      <w:pPr>
        <w:spacing w:after="0"/>
        <w:rPr>
          <w:rFonts w:ascii="Calibri" w:hAnsi="Calibri" w:cs="Calibri"/>
          <w:b/>
          <w:bCs/>
          <w:sz w:val="20"/>
          <w:szCs w:val="20"/>
        </w:rPr>
      </w:pPr>
      <w:r>
        <w:rPr>
          <w:rFonts w:ascii="Calibri" w:hAnsi="Calibri" w:cs="Calibri"/>
          <w:b/>
          <w:bCs/>
          <w:sz w:val="20"/>
          <w:szCs w:val="20"/>
        </w:rPr>
        <w:lastRenderedPageBreak/>
        <w:t>D</w:t>
      </w:r>
      <w:r w:rsidRPr="0087653F">
        <w:rPr>
          <w:rFonts w:ascii="Calibri" w:hAnsi="Calibri" w:cs="Calibri"/>
          <w:b/>
          <w:bCs/>
          <w:sz w:val="20"/>
          <w:szCs w:val="20"/>
        </w:rPr>
        <w:t>4. Campaign &amp; Content Security</w:t>
      </w:r>
    </w:p>
    <w:p w14:paraId="3ED99870" w14:textId="77777777" w:rsidR="0087653F" w:rsidRPr="0087653F" w:rsidRDefault="0087653F" w:rsidP="0087653F">
      <w:pPr>
        <w:spacing w:after="0"/>
        <w:rPr>
          <w:rFonts w:ascii="Calibri" w:hAnsi="Calibri" w:cs="Calibri"/>
          <w:b/>
          <w:bCs/>
          <w:sz w:val="20"/>
          <w:szCs w:val="20"/>
        </w:rPr>
      </w:pPr>
    </w:p>
    <w:p w14:paraId="15648ABE"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4.1 Content Integrity</w:t>
      </w:r>
    </w:p>
    <w:p w14:paraId="4D2B4DD3"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Voice prompts (TTS or recorded) must be protected against unauthorized modification.</w:t>
      </w:r>
    </w:p>
    <w:p w14:paraId="11557757" w14:textId="77777777" w:rsidR="0087653F" w:rsidRDefault="0087653F" w:rsidP="0087653F">
      <w:pPr>
        <w:spacing w:after="0"/>
        <w:rPr>
          <w:rFonts w:ascii="Calibri" w:hAnsi="Calibri" w:cs="Calibri"/>
          <w:sz w:val="20"/>
          <w:szCs w:val="20"/>
        </w:rPr>
      </w:pPr>
      <w:r w:rsidRPr="0087653F">
        <w:rPr>
          <w:rFonts w:ascii="Calibri" w:hAnsi="Calibri" w:cs="Calibri"/>
          <w:sz w:val="20"/>
          <w:szCs w:val="20"/>
        </w:rPr>
        <w:t>Hashing or integrity checks must be supported for stored audio files.</w:t>
      </w:r>
    </w:p>
    <w:p w14:paraId="3EE4D707" w14:textId="77777777" w:rsidR="0087653F" w:rsidRPr="0087653F" w:rsidRDefault="0087653F" w:rsidP="0087653F">
      <w:pPr>
        <w:spacing w:after="0"/>
        <w:rPr>
          <w:rFonts w:ascii="Calibri" w:hAnsi="Calibri" w:cs="Calibri"/>
          <w:sz w:val="20"/>
          <w:szCs w:val="20"/>
        </w:rPr>
      </w:pPr>
    </w:p>
    <w:p w14:paraId="16CFF65C"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4.2 Campaign Approval Workflow</w:t>
      </w:r>
    </w:p>
    <w:p w14:paraId="432AF246" w14:textId="77777777" w:rsidR="0087653F" w:rsidRDefault="0087653F" w:rsidP="0087653F">
      <w:pPr>
        <w:spacing w:after="0"/>
        <w:rPr>
          <w:rFonts w:ascii="Calibri" w:hAnsi="Calibri" w:cs="Calibri"/>
          <w:sz w:val="20"/>
          <w:szCs w:val="20"/>
        </w:rPr>
      </w:pPr>
      <w:r w:rsidRPr="0087653F">
        <w:rPr>
          <w:rFonts w:ascii="Calibri" w:hAnsi="Calibri" w:cs="Calibri"/>
          <w:sz w:val="20"/>
          <w:szCs w:val="20"/>
        </w:rPr>
        <w:t>All campaigns must go through a configurable approval workflow before execution.</w:t>
      </w:r>
    </w:p>
    <w:p w14:paraId="3DC2121E" w14:textId="77777777" w:rsidR="0087653F" w:rsidRPr="0087653F" w:rsidRDefault="0087653F" w:rsidP="0087653F">
      <w:pPr>
        <w:spacing w:after="0"/>
        <w:rPr>
          <w:rFonts w:ascii="Calibri" w:hAnsi="Calibri" w:cs="Calibri"/>
          <w:sz w:val="20"/>
          <w:szCs w:val="20"/>
        </w:rPr>
      </w:pPr>
    </w:p>
    <w:p w14:paraId="619D52E0"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4.3 Rate &amp; Volume Controls</w:t>
      </w:r>
    </w:p>
    <w:p w14:paraId="6B814758"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"The platform must enforce configurable limits on:</w:t>
      </w:r>
    </w:p>
    <w:p w14:paraId="282A099A"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Calls per second</w:t>
      </w:r>
    </w:p>
    <w:p w14:paraId="6FBF0EBE"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Calls per campaign</w:t>
      </w:r>
    </w:p>
    <w:p w14:paraId="0FA578E7"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Retry attempts</w:t>
      </w:r>
    </w:p>
    <w:p w14:paraId="5A1BDC5B" w14:textId="77777777"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to prevent network abuse or accidental DoS.</w:t>
      </w:r>
    </w:p>
    <w:p w14:paraId="358F4593" w14:textId="729BC5EF" w:rsidR="0087653F" w:rsidRPr="0087653F" w:rsidRDefault="0087653F" w:rsidP="0087653F">
      <w:pPr>
        <w:spacing w:after="0"/>
        <w:rPr>
          <w:rFonts w:ascii="Calibri" w:hAnsi="Calibri" w:cs="Calibri"/>
          <w:sz w:val="20"/>
          <w:szCs w:val="20"/>
        </w:rPr>
      </w:pPr>
    </w:p>
    <w:p w14:paraId="3141074B" w14:textId="26C193ED" w:rsidR="0087653F" w:rsidRPr="0087653F" w:rsidRDefault="0087653F" w:rsidP="0087653F">
      <w:pPr>
        <w:spacing w:after="0"/>
        <w:rPr>
          <w:rFonts w:ascii="Calibri" w:hAnsi="Calibri" w:cs="Calibri"/>
          <w:sz w:val="20"/>
          <w:szCs w:val="20"/>
        </w:rPr>
      </w:pPr>
      <w:r w:rsidRPr="0087653F">
        <w:rPr>
          <w:rFonts w:ascii="Calibri" w:hAnsi="Calibri" w:cs="Calibri"/>
          <w:sz w:val="20"/>
          <w:szCs w:val="20"/>
        </w:rPr>
        <w:t>4.4 Emergency Override Controls</w:t>
      </w:r>
    </w:p>
    <w:p w14:paraId="040396F1" w14:textId="43702F5E" w:rsidR="0087653F" w:rsidRDefault="0087653F" w:rsidP="0087653F">
      <w:pPr>
        <w:spacing w:after="0"/>
        <w:rPr>
          <w:rFonts w:ascii="Calibri" w:hAnsi="Calibri" w:cs="Calibri"/>
          <w:sz w:val="20"/>
          <w:szCs w:val="20"/>
        </w:rPr>
      </w:pPr>
      <w:r w:rsidRPr="0087653F">
        <w:rPr>
          <w:rFonts w:ascii="Calibri" w:hAnsi="Calibri" w:cs="Calibri"/>
          <w:sz w:val="20"/>
          <w:szCs w:val="20"/>
        </w:rPr>
        <w:t>Emergency campaigns must require elevated approval and be fully logged.</w:t>
      </w:r>
    </w:p>
    <w:p w14:paraId="2AF4E0D0" w14:textId="77777777" w:rsidR="0087653F" w:rsidRDefault="0087653F" w:rsidP="0087653F">
      <w:pPr>
        <w:spacing w:after="0"/>
        <w:rPr>
          <w:rFonts w:ascii="Calibri" w:hAnsi="Calibri" w:cs="Calibri"/>
          <w:sz w:val="20"/>
          <w:szCs w:val="20"/>
        </w:rPr>
      </w:pPr>
    </w:p>
    <w:p w14:paraId="62FED710" w14:textId="4CBAB6A3" w:rsidR="00ED5161" w:rsidRDefault="00ED5161" w:rsidP="00ED5161">
      <w:pPr>
        <w:spacing w:after="0"/>
        <w:rPr>
          <w:rFonts w:ascii="Calibri" w:hAnsi="Calibri" w:cs="Calibri"/>
          <w:b/>
          <w:bCs/>
          <w:sz w:val="20"/>
          <w:szCs w:val="20"/>
        </w:rPr>
      </w:pPr>
      <w:r>
        <w:rPr>
          <w:rFonts w:ascii="Calibri" w:hAnsi="Calibri" w:cs="Calibri"/>
          <w:b/>
          <w:bCs/>
          <w:sz w:val="20"/>
          <w:szCs w:val="20"/>
        </w:rPr>
        <w:t>D</w:t>
      </w:r>
      <w:r w:rsidRPr="00ED5161">
        <w:rPr>
          <w:rFonts w:ascii="Calibri" w:hAnsi="Calibri" w:cs="Calibri"/>
          <w:b/>
          <w:bCs/>
          <w:sz w:val="20"/>
          <w:szCs w:val="20"/>
        </w:rPr>
        <w:t xml:space="preserve">5. Network </w:t>
      </w:r>
      <w:proofErr w:type="gramStart"/>
      <w:r w:rsidRPr="00ED5161">
        <w:rPr>
          <w:rFonts w:ascii="Calibri" w:hAnsi="Calibri" w:cs="Calibri"/>
          <w:b/>
          <w:bCs/>
          <w:sz w:val="20"/>
          <w:szCs w:val="20"/>
        </w:rPr>
        <w:t>&amp; Signaling</w:t>
      </w:r>
      <w:proofErr w:type="gramEnd"/>
      <w:r w:rsidRPr="00ED5161">
        <w:rPr>
          <w:rFonts w:ascii="Calibri" w:hAnsi="Calibri" w:cs="Calibri"/>
          <w:b/>
          <w:bCs/>
          <w:sz w:val="20"/>
          <w:szCs w:val="20"/>
        </w:rPr>
        <w:t xml:space="preserve"> Security</w:t>
      </w:r>
    </w:p>
    <w:p w14:paraId="635F41A2" w14:textId="77777777" w:rsidR="00ED5161" w:rsidRPr="00ED5161" w:rsidRDefault="00ED5161" w:rsidP="00ED5161">
      <w:pPr>
        <w:spacing w:after="0"/>
        <w:rPr>
          <w:rFonts w:ascii="Calibri" w:hAnsi="Calibri" w:cs="Calibri"/>
          <w:b/>
          <w:bCs/>
          <w:sz w:val="20"/>
          <w:szCs w:val="20"/>
        </w:rPr>
      </w:pPr>
    </w:p>
    <w:p w14:paraId="658D5B19"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5.1 Secure Interconnection</w:t>
      </w:r>
    </w:p>
    <w:p w14:paraId="60315A27" w14:textId="53D46DD5" w:rsidR="00ED5161" w:rsidRDefault="00ED5161" w:rsidP="00ED5161">
      <w:pPr>
        <w:spacing w:after="0"/>
        <w:rPr>
          <w:rFonts w:ascii="Calibri" w:hAnsi="Calibri" w:cs="Calibri"/>
          <w:sz w:val="20"/>
          <w:szCs w:val="20"/>
        </w:rPr>
      </w:pPr>
      <w:r w:rsidRPr="00ED5161">
        <w:rPr>
          <w:rFonts w:ascii="Calibri" w:hAnsi="Calibri" w:cs="Calibri"/>
          <w:sz w:val="20"/>
          <w:szCs w:val="20"/>
        </w:rPr>
        <w:t xml:space="preserve">"SIP or SS7/SIGTRAN connectivity must be secured </w:t>
      </w:r>
      <w:proofErr w:type="gramStart"/>
      <w:r w:rsidRPr="00ED5161">
        <w:rPr>
          <w:rFonts w:ascii="Calibri" w:hAnsi="Calibri" w:cs="Calibri"/>
          <w:sz w:val="20"/>
          <w:szCs w:val="20"/>
        </w:rPr>
        <w:t>using:</w:t>
      </w:r>
      <w:proofErr w:type="gramEnd"/>
      <w:r>
        <w:rPr>
          <w:rFonts w:ascii="Calibri" w:hAnsi="Calibri" w:cs="Calibri"/>
          <w:sz w:val="20"/>
          <w:szCs w:val="20"/>
        </w:rPr>
        <w:t xml:space="preserve"> </w:t>
      </w:r>
      <w:r w:rsidRPr="00ED5161">
        <w:rPr>
          <w:rFonts w:ascii="Calibri" w:hAnsi="Calibri" w:cs="Calibri"/>
          <w:sz w:val="20"/>
          <w:szCs w:val="20"/>
        </w:rPr>
        <w:t>IPsec / TLS for SIP"</w:t>
      </w:r>
    </w:p>
    <w:p w14:paraId="195D9612" w14:textId="77777777" w:rsidR="00ED5161" w:rsidRPr="00ED5161" w:rsidRDefault="00ED5161" w:rsidP="00ED5161">
      <w:pPr>
        <w:spacing w:after="0"/>
        <w:rPr>
          <w:rFonts w:ascii="Calibri" w:hAnsi="Calibri" w:cs="Calibri"/>
          <w:sz w:val="20"/>
          <w:szCs w:val="20"/>
        </w:rPr>
      </w:pPr>
    </w:p>
    <w:p w14:paraId="605C6E1F"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5.2 Network Segmentation</w:t>
      </w:r>
    </w:p>
    <w:p w14:paraId="54F980F0"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The call broadcast platform must be deployed in a dedicated network segment, isolated from core switching elements.</w:t>
      </w:r>
    </w:p>
    <w:p w14:paraId="25473C06" w14:textId="77777777" w:rsidR="00ED5161" w:rsidRPr="00ED5161" w:rsidRDefault="00ED5161" w:rsidP="00ED5161">
      <w:pPr>
        <w:spacing w:after="0"/>
        <w:rPr>
          <w:rFonts w:ascii="Calibri" w:hAnsi="Calibri" w:cs="Calibri"/>
          <w:sz w:val="20"/>
          <w:szCs w:val="20"/>
        </w:rPr>
      </w:pPr>
    </w:p>
    <w:p w14:paraId="29010B04" w14:textId="1662548C"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5.3 Anti-Spoofing Controls</w:t>
      </w:r>
      <w:r>
        <w:rPr>
          <w:rFonts w:ascii="Calibri" w:hAnsi="Calibri" w:cs="Calibri"/>
          <w:sz w:val="20"/>
          <w:szCs w:val="20"/>
        </w:rPr>
        <w:t xml:space="preserve"> </w:t>
      </w:r>
      <w:r w:rsidRPr="00ED5161">
        <w:rPr>
          <w:rFonts w:ascii="Calibri" w:hAnsi="Calibri" w:cs="Calibri"/>
          <w:sz w:val="20"/>
          <w:szCs w:val="20"/>
        </w:rPr>
        <w:t>"The solution must prevent:</w:t>
      </w:r>
    </w:p>
    <w:p w14:paraId="159F623B"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CLI spoofing</w:t>
      </w:r>
    </w:p>
    <w:p w14:paraId="1E883998"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Unauthorized caller ID usage</w:t>
      </w:r>
    </w:p>
    <w:p w14:paraId="25A17BEC" w14:textId="791BF789" w:rsidR="0087653F" w:rsidRDefault="00ED5161" w:rsidP="00ED5161">
      <w:pPr>
        <w:spacing w:after="0"/>
        <w:rPr>
          <w:rFonts w:ascii="Calibri" w:hAnsi="Calibri" w:cs="Calibri"/>
          <w:sz w:val="20"/>
          <w:szCs w:val="20"/>
        </w:rPr>
      </w:pPr>
      <w:r w:rsidRPr="00ED5161">
        <w:rPr>
          <w:rFonts w:ascii="Calibri" w:hAnsi="Calibri" w:cs="Calibri"/>
          <w:sz w:val="20"/>
          <w:szCs w:val="20"/>
        </w:rPr>
        <w:t>Only operator-approved CLIs may be used.</w:t>
      </w:r>
    </w:p>
    <w:p w14:paraId="770A6CFF" w14:textId="77777777" w:rsidR="00ED5161" w:rsidRDefault="00ED5161" w:rsidP="00ED5161">
      <w:pPr>
        <w:spacing w:after="0"/>
        <w:rPr>
          <w:rFonts w:ascii="Calibri" w:hAnsi="Calibri" w:cs="Calibri"/>
          <w:sz w:val="20"/>
          <w:szCs w:val="20"/>
        </w:rPr>
      </w:pPr>
    </w:p>
    <w:p w14:paraId="6B25AEB8" w14:textId="341906E1" w:rsidR="00ED5161" w:rsidRDefault="00ED5161" w:rsidP="00ED5161">
      <w:pPr>
        <w:spacing w:after="0"/>
        <w:rPr>
          <w:rFonts w:ascii="Calibri" w:hAnsi="Calibri" w:cs="Calibri"/>
          <w:b/>
          <w:bCs/>
          <w:sz w:val="20"/>
          <w:szCs w:val="20"/>
        </w:rPr>
      </w:pPr>
      <w:r>
        <w:rPr>
          <w:rFonts w:ascii="Calibri" w:hAnsi="Calibri" w:cs="Calibri"/>
          <w:b/>
          <w:bCs/>
          <w:sz w:val="20"/>
          <w:szCs w:val="20"/>
        </w:rPr>
        <w:t>D</w:t>
      </w:r>
      <w:r w:rsidRPr="00ED5161">
        <w:rPr>
          <w:rFonts w:ascii="Calibri" w:hAnsi="Calibri" w:cs="Calibri"/>
          <w:b/>
          <w:bCs/>
          <w:sz w:val="20"/>
          <w:szCs w:val="20"/>
        </w:rPr>
        <w:t>6. Logging, Monitoring &amp; SOC Integration</w:t>
      </w:r>
    </w:p>
    <w:p w14:paraId="3F512651" w14:textId="77777777" w:rsidR="00ED5161" w:rsidRPr="00ED5161" w:rsidRDefault="00ED5161" w:rsidP="00ED5161">
      <w:pPr>
        <w:spacing w:after="0"/>
        <w:rPr>
          <w:rFonts w:ascii="Calibri" w:hAnsi="Calibri" w:cs="Calibri"/>
          <w:b/>
          <w:bCs/>
          <w:sz w:val="20"/>
          <w:szCs w:val="20"/>
        </w:rPr>
      </w:pPr>
    </w:p>
    <w:p w14:paraId="1FACB6D7"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6.1 Centralized Logging</w:t>
      </w:r>
    </w:p>
    <w:p w14:paraId="3FEF2275"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"The platform must generate structured logs for:</w:t>
      </w:r>
    </w:p>
    <w:p w14:paraId="7E1BD6D3"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Campaign creation and approval</w:t>
      </w:r>
    </w:p>
    <w:p w14:paraId="0D0D62DA"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Authentication and access events</w:t>
      </w:r>
    </w:p>
    <w:p w14:paraId="559604F5"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 xml:space="preserve">Call </w:t>
      </w:r>
      <w:proofErr w:type="gramStart"/>
      <w:r w:rsidRPr="00ED5161">
        <w:rPr>
          <w:rFonts w:ascii="Calibri" w:hAnsi="Calibri" w:cs="Calibri"/>
          <w:sz w:val="20"/>
          <w:szCs w:val="20"/>
        </w:rPr>
        <w:t>execution results</w:t>
      </w:r>
      <w:proofErr w:type="gramEnd"/>
    </w:p>
    <w:p w14:paraId="77491AF2"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Configuration changes</w:t>
      </w:r>
    </w:p>
    <w:p w14:paraId="4A9B9DFD" w14:textId="2737D35C" w:rsidR="00ED5161" w:rsidRDefault="00ED5161" w:rsidP="00ED5161">
      <w:pPr>
        <w:spacing w:after="0"/>
        <w:rPr>
          <w:rFonts w:ascii="Calibri" w:hAnsi="Calibri" w:cs="Calibri"/>
          <w:sz w:val="20"/>
          <w:szCs w:val="20"/>
        </w:rPr>
      </w:pPr>
      <w:r w:rsidRPr="00ED5161">
        <w:rPr>
          <w:rFonts w:ascii="Calibri" w:hAnsi="Calibri" w:cs="Calibri"/>
          <w:sz w:val="20"/>
          <w:szCs w:val="20"/>
        </w:rPr>
        <w:t>Security events</w:t>
      </w:r>
    </w:p>
    <w:p w14:paraId="53250575" w14:textId="77777777" w:rsidR="00ED5161" w:rsidRPr="00ED5161" w:rsidRDefault="00ED5161" w:rsidP="00ED5161">
      <w:pPr>
        <w:spacing w:after="0"/>
        <w:rPr>
          <w:rFonts w:ascii="Calibri" w:hAnsi="Calibri" w:cs="Calibri"/>
          <w:sz w:val="20"/>
          <w:szCs w:val="20"/>
        </w:rPr>
      </w:pPr>
    </w:p>
    <w:p w14:paraId="4F08D84A" w14:textId="77777777" w:rsidR="00ED5161" w:rsidRPr="00ED5161" w:rsidRDefault="00ED5161" w:rsidP="00ED5161">
      <w:pPr>
        <w:spacing w:after="0"/>
        <w:rPr>
          <w:rFonts w:ascii="Calibri" w:hAnsi="Calibri" w:cs="Calibri"/>
          <w:sz w:val="20"/>
          <w:szCs w:val="20"/>
        </w:rPr>
      </w:pPr>
      <w:proofErr w:type="gramStart"/>
      <w:r w:rsidRPr="00ED5161">
        <w:rPr>
          <w:rFonts w:ascii="Calibri" w:hAnsi="Calibri" w:cs="Calibri"/>
          <w:sz w:val="20"/>
          <w:szCs w:val="20"/>
        </w:rPr>
        <w:t>6.2 Tiered</w:t>
      </w:r>
      <w:proofErr w:type="gramEnd"/>
      <w:r w:rsidRPr="00ED5161">
        <w:rPr>
          <w:rFonts w:ascii="Calibri" w:hAnsi="Calibri" w:cs="Calibri"/>
          <w:sz w:val="20"/>
          <w:szCs w:val="20"/>
        </w:rPr>
        <w:t xml:space="preserve"> Log Export</w:t>
      </w:r>
    </w:p>
    <w:p w14:paraId="215E5F82"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Security-critical logs must be streamed to MIC1 SIEM in real-time or near real-time.</w:t>
      </w:r>
    </w:p>
    <w:p w14:paraId="3C82C2C9"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lastRenderedPageBreak/>
        <w:t>6.3 Alerting</w:t>
      </w:r>
    </w:p>
    <w:p w14:paraId="7F777A93" w14:textId="4E4F29D4"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Real-time alerts must be generated for:</w:t>
      </w:r>
    </w:p>
    <w:p w14:paraId="76E2C26B"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Unauthorized campaign execution</w:t>
      </w:r>
    </w:p>
    <w:p w14:paraId="74497EA6"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Policy violations</w:t>
      </w:r>
    </w:p>
    <w:p w14:paraId="428CA934"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Abnormal traffic spikes</w:t>
      </w:r>
    </w:p>
    <w:p w14:paraId="5060BA56" w14:textId="4E047910" w:rsidR="00ED5161" w:rsidRDefault="00ED5161" w:rsidP="00ED5161">
      <w:pPr>
        <w:spacing w:after="0"/>
        <w:rPr>
          <w:rFonts w:ascii="Calibri" w:hAnsi="Calibri" w:cs="Calibri"/>
          <w:sz w:val="20"/>
          <w:szCs w:val="20"/>
        </w:rPr>
      </w:pPr>
      <w:r w:rsidRPr="00ED5161">
        <w:rPr>
          <w:rFonts w:ascii="Calibri" w:hAnsi="Calibri" w:cs="Calibri"/>
          <w:sz w:val="20"/>
          <w:szCs w:val="20"/>
        </w:rPr>
        <w:t>Integration failures</w:t>
      </w:r>
    </w:p>
    <w:p w14:paraId="0C823292" w14:textId="77777777" w:rsidR="00ED5161" w:rsidRDefault="00ED5161" w:rsidP="00ED5161">
      <w:pPr>
        <w:spacing w:after="0"/>
        <w:rPr>
          <w:rFonts w:ascii="Calibri" w:hAnsi="Calibri" w:cs="Calibri"/>
          <w:sz w:val="20"/>
          <w:szCs w:val="20"/>
        </w:rPr>
      </w:pPr>
    </w:p>
    <w:p w14:paraId="6D261801" w14:textId="10E20336" w:rsidR="00ED5161" w:rsidRDefault="00ED5161" w:rsidP="00ED5161">
      <w:pPr>
        <w:spacing w:after="0"/>
        <w:rPr>
          <w:rFonts w:ascii="Calibri" w:hAnsi="Calibri" w:cs="Calibri"/>
          <w:b/>
          <w:bCs/>
          <w:sz w:val="20"/>
          <w:szCs w:val="20"/>
        </w:rPr>
      </w:pPr>
      <w:r>
        <w:rPr>
          <w:rFonts w:ascii="Calibri" w:hAnsi="Calibri" w:cs="Calibri"/>
          <w:b/>
          <w:bCs/>
          <w:sz w:val="20"/>
          <w:szCs w:val="20"/>
        </w:rPr>
        <w:t>D</w:t>
      </w:r>
      <w:r w:rsidRPr="00ED5161">
        <w:rPr>
          <w:rFonts w:ascii="Calibri" w:hAnsi="Calibri" w:cs="Calibri"/>
          <w:b/>
          <w:bCs/>
          <w:sz w:val="20"/>
          <w:szCs w:val="20"/>
        </w:rPr>
        <w:t>7. Platform Hardening &amp; Vulnerability Management</w:t>
      </w:r>
    </w:p>
    <w:p w14:paraId="630C7D26" w14:textId="77777777" w:rsidR="00ED5161" w:rsidRPr="00ED5161" w:rsidRDefault="00ED5161" w:rsidP="00ED5161">
      <w:pPr>
        <w:spacing w:after="0"/>
        <w:rPr>
          <w:rFonts w:ascii="Calibri" w:hAnsi="Calibri" w:cs="Calibri"/>
          <w:b/>
          <w:bCs/>
          <w:sz w:val="20"/>
          <w:szCs w:val="20"/>
        </w:rPr>
      </w:pPr>
    </w:p>
    <w:p w14:paraId="6973D293"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7.1 System Hardening</w:t>
      </w:r>
    </w:p>
    <w:p w14:paraId="1B62471E"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The solution must follow CIS/NIST hardening guidelines.</w:t>
      </w:r>
    </w:p>
    <w:p w14:paraId="244F0B17"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Unused services and interfaces must be disabled.</w:t>
      </w:r>
    </w:p>
    <w:p w14:paraId="7172F16C" w14:textId="77777777" w:rsidR="00ED5161" w:rsidRPr="00ED5161" w:rsidRDefault="00ED5161" w:rsidP="00ED5161">
      <w:pPr>
        <w:spacing w:after="0"/>
        <w:rPr>
          <w:rFonts w:ascii="Calibri" w:hAnsi="Calibri" w:cs="Calibri"/>
          <w:sz w:val="20"/>
          <w:szCs w:val="20"/>
        </w:rPr>
      </w:pPr>
    </w:p>
    <w:p w14:paraId="076925E2"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7.2 Patch &amp; Vulnerability Management</w:t>
      </w:r>
    </w:p>
    <w:p w14:paraId="67DF0F3D"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Regular security patches must be provided.</w:t>
      </w:r>
    </w:p>
    <w:p w14:paraId="73588394"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Critical vulnerabilities must be remediated within defined SLAs.</w:t>
      </w:r>
    </w:p>
    <w:p w14:paraId="04F28810" w14:textId="77777777" w:rsidR="00ED5161" w:rsidRPr="00ED5161" w:rsidRDefault="00ED5161" w:rsidP="00ED5161">
      <w:pPr>
        <w:spacing w:after="0"/>
        <w:rPr>
          <w:rFonts w:ascii="Calibri" w:hAnsi="Calibri" w:cs="Calibri"/>
          <w:sz w:val="20"/>
          <w:szCs w:val="20"/>
        </w:rPr>
      </w:pPr>
    </w:p>
    <w:p w14:paraId="25BCBE9A"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7.3 Security Testing</w:t>
      </w:r>
    </w:p>
    <w:p w14:paraId="54E8DAE8"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Annual penetration testing and vulnerability assessments must be performed.</w:t>
      </w:r>
    </w:p>
    <w:p w14:paraId="16B15EF6" w14:textId="77777777" w:rsidR="00ED5161" w:rsidRPr="00ED5161" w:rsidRDefault="00ED5161" w:rsidP="00ED5161">
      <w:pPr>
        <w:spacing w:after="0"/>
        <w:rPr>
          <w:rFonts w:ascii="Calibri" w:hAnsi="Calibri" w:cs="Calibri"/>
          <w:sz w:val="20"/>
          <w:szCs w:val="20"/>
        </w:rPr>
      </w:pPr>
    </w:p>
    <w:p w14:paraId="0422E2A2"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7.4 Secure Design &amp; Development</w:t>
      </w:r>
    </w:p>
    <w:p w14:paraId="5977EC5B" w14:textId="495D06FD" w:rsidR="00ED5161" w:rsidRDefault="00ED5161" w:rsidP="00ED5161">
      <w:pPr>
        <w:spacing w:after="0"/>
        <w:rPr>
          <w:rFonts w:ascii="Calibri" w:hAnsi="Calibri" w:cs="Calibri"/>
          <w:sz w:val="20"/>
          <w:szCs w:val="20"/>
        </w:rPr>
      </w:pPr>
      <w:r w:rsidRPr="00ED5161">
        <w:rPr>
          <w:rFonts w:ascii="Calibri" w:hAnsi="Calibri" w:cs="Calibri"/>
          <w:sz w:val="20"/>
          <w:szCs w:val="20"/>
        </w:rPr>
        <w:t>The solution must be designed, developed, and maintained in accordance with secure coding best practices, including mitigation of risks identified in the OWASP Top 10</w:t>
      </w:r>
    </w:p>
    <w:p w14:paraId="40258C63" w14:textId="77777777" w:rsidR="00ED5161" w:rsidRDefault="00ED5161" w:rsidP="00ED5161">
      <w:pPr>
        <w:spacing w:after="0"/>
        <w:rPr>
          <w:rFonts w:ascii="Calibri" w:hAnsi="Calibri" w:cs="Calibri"/>
          <w:sz w:val="20"/>
          <w:szCs w:val="20"/>
        </w:rPr>
      </w:pPr>
    </w:p>
    <w:p w14:paraId="5610715E" w14:textId="6B05791A" w:rsidR="00ED5161" w:rsidRDefault="00ED5161" w:rsidP="00ED5161">
      <w:pPr>
        <w:spacing w:after="0"/>
        <w:rPr>
          <w:rFonts w:ascii="Calibri" w:hAnsi="Calibri" w:cs="Calibri"/>
          <w:b/>
          <w:bCs/>
          <w:sz w:val="20"/>
          <w:szCs w:val="20"/>
        </w:rPr>
      </w:pPr>
      <w:r>
        <w:rPr>
          <w:rFonts w:ascii="Calibri" w:hAnsi="Calibri" w:cs="Calibri"/>
          <w:b/>
          <w:bCs/>
          <w:sz w:val="20"/>
          <w:szCs w:val="20"/>
        </w:rPr>
        <w:t>D</w:t>
      </w:r>
      <w:r w:rsidRPr="00ED5161">
        <w:rPr>
          <w:rFonts w:ascii="Calibri" w:hAnsi="Calibri" w:cs="Calibri"/>
          <w:b/>
          <w:bCs/>
          <w:sz w:val="20"/>
          <w:szCs w:val="20"/>
        </w:rPr>
        <w:t>8. Vendor Risk &amp; Assurance</w:t>
      </w:r>
    </w:p>
    <w:p w14:paraId="2D17D055" w14:textId="77777777" w:rsidR="00ED5161" w:rsidRPr="00ED5161" w:rsidRDefault="00ED5161" w:rsidP="00ED5161">
      <w:pPr>
        <w:spacing w:after="0"/>
        <w:rPr>
          <w:rFonts w:ascii="Calibri" w:hAnsi="Calibri" w:cs="Calibri"/>
          <w:b/>
          <w:bCs/>
          <w:sz w:val="20"/>
          <w:szCs w:val="20"/>
        </w:rPr>
      </w:pPr>
    </w:p>
    <w:p w14:paraId="4FD9FBB7"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8.1 Security Certifications</w:t>
      </w:r>
    </w:p>
    <w:p w14:paraId="789A69C7"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Vendor must provide evidence of:</w:t>
      </w:r>
    </w:p>
    <w:p w14:paraId="56D8F060"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ISO/IEC 27001 or equivalent</w:t>
      </w:r>
    </w:p>
    <w:p w14:paraId="5B8A8118"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SOC 2 Type II (where applicable)</w:t>
      </w:r>
    </w:p>
    <w:p w14:paraId="47BA6893" w14:textId="77777777" w:rsidR="00ED5161" w:rsidRPr="00ED5161" w:rsidRDefault="00ED5161" w:rsidP="00ED5161">
      <w:pPr>
        <w:spacing w:after="0"/>
        <w:rPr>
          <w:rFonts w:ascii="Calibri" w:hAnsi="Calibri" w:cs="Calibri"/>
          <w:sz w:val="20"/>
          <w:szCs w:val="20"/>
        </w:rPr>
      </w:pPr>
    </w:p>
    <w:p w14:paraId="6B8756F9"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8.2 Sub-Processor Disclosure</w:t>
      </w:r>
    </w:p>
    <w:p w14:paraId="422085D1"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All third-party providers must be disclosed and contractually bound by equivalent security controls.</w:t>
      </w:r>
    </w:p>
    <w:p w14:paraId="2E878776" w14:textId="77777777" w:rsidR="00ED5161" w:rsidRPr="00ED5161" w:rsidRDefault="00ED5161" w:rsidP="00ED5161">
      <w:pPr>
        <w:spacing w:after="0"/>
        <w:rPr>
          <w:rFonts w:ascii="Calibri" w:hAnsi="Calibri" w:cs="Calibri"/>
          <w:sz w:val="20"/>
          <w:szCs w:val="20"/>
        </w:rPr>
      </w:pPr>
    </w:p>
    <w:p w14:paraId="74BA8A66"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8.3 Right to Audit</w:t>
      </w:r>
    </w:p>
    <w:p w14:paraId="19C352BE" w14:textId="335C6557" w:rsidR="00ED5161" w:rsidRDefault="00ED5161" w:rsidP="00ED5161">
      <w:pPr>
        <w:spacing w:after="0"/>
        <w:rPr>
          <w:rFonts w:ascii="Calibri" w:hAnsi="Calibri" w:cs="Calibri"/>
          <w:sz w:val="20"/>
          <w:szCs w:val="20"/>
        </w:rPr>
      </w:pPr>
      <w:r w:rsidRPr="00ED5161">
        <w:rPr>
          <w:rFonts w:ascii="Calibri" w:hAnsi="Calibri" w:cs="Calibri"/>
          <w:sz w:val="20"/>
          <w:szCs w:val="20"/>
        </w:rPr>
        <w:t>MIC1 shall retain the right to audit security controls or request independent audit reports.</w:t>
      </w:r>
    </w:p>
    <w:p w14:paraId="4B475229" w14:textId="77777777" w:rsidR="00ED5161" w:rsidRDefault="00ED5161" w:rsidP="00ED5161">
      <w:pPr>
        <w:spacing w:after="0"/>
        <w:rPr>
          <w:rFonts w:ascii="Calibri" w:hAnsi="Calibri" w:cs="Calibri"/>
          <w:sz w:val="20"/>
          <w:szCs w:val="20"/>
        </w:rPr>
      </w:pPr>
    </w:p>
    <w:p w14:paraId="209B7234" w14:textId="6223E0C1" w:rsidR="00ED5161" w:rsidRPr="00ED5161" w:rsidRDefault="00ED5161" w:rsidP="00ED5161">
      <w:pPr>
        <w:spacing w:after="0"/>
        <w:rPr>
          <w:rFonts w:ascii="Calibri" w:hAnsi="Calibri" w:cs="Calibri"/>
          <w:b/>
          <w:bCs/>
          <w:sz w:val="20"/>
          <w:szCs w:val="20"/>
        </w:rPr>
      </w:pPr>
      <w:r w:rsidRPr="00ED5161">
        <w:rPr>
          <w:rFonts w:ascii="Calibri" w:hAnsi="Calibri" w:cs="Calibri"/>
          <w:b/>
          <w:bCs/>
          <w:sz w:val="20"/>
          <w:szCs w:val="20"/>
        </w:rPr>
        <w:t>D9. Deliverables</w:t>
      </w:r>
    </w:p>
    <w:p w14:paraId="0678F0E9"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 xml:space="preserve">"The Supplier shall provide us the </w:t>
      </w:r>
      <w:proofErr w:type="gramStart"/>
      <w:r w:rsidRPr="00ED5161">
        <w:rPr>
          <w:rFonts w:ascii="Calibri" w:hAnsi="Calibri" w:cs="Calibri"/>
          <w:sz w:val="20"/>
          <w:szCs w:val="20"/>
        </w:rPr>
        <w:t>below :</w:t>
      </w:r>
      <w:proofErr w:type="gramEnd"/>
    </w:p>
    <w:p w14:paraId="5DA2F666" w14:textId="77777777" w:rsidR="00ED5161" w:rsidRDefault="00ED5161" w:rsidP="00ED5161">
      <w:pPr>
        <w:spacing w:after="0"/>
        <w:rPr>
          <w:rFonts w:ascii="Calibri" w:hAnsi="Calibri" w:cs="Calibri"/>
          <w:sz w:val="20"/>
          <w:szCs w:val="20"/>
        </w:rPr>
      </w:pPr>
      <w:r w:rsidRPr="00ED5161">
        <w:rPr>
          <w:rFonts w:ascii="Calibri" w:hAnsi="Calibri" w:cs="Calibri"/>
          <w:sz w:val="20"/>
          <w:szCs w:val="20"/>
        </w:rPr>
        <w:t xml:space="preserve">Security architecture and data flow diagrams </w:t>
      </w:r>
    </w:p>
    <w:p w14:paraId="5188EC8D" w14:textId="5A572E95"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Campaign governance and approval model</w:t>
      </w:r>
    </w:p>
    <w:p w14:paraId="0CE7BDA9"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Logging and SIEM integration documentation</w:t>
      </w:r>
    </w:p>
    <w:p w14:paraId="3163A71B" w14:textId="77777777" w:rsidR="00ED5161" w:rsidRPr="00ED5161" w:rsidRDefault="00ED5161" w:rsidP="00ED5161">
      <w:pPr>
        <w:spacing w:after="0"/>
        <w:rPr>
          <w:rFonts w:ascii="Calibri" w:hAnsi="Calibri" w:cs="Calibri"/>
          <w:sz w:val="20"/>
          <w:szCs w:val="20"/>
        </w:rPr>
      </w:pPr>
      <w:r w:rsidRPr="00ED5161">
        <w:rPr>
          <w:rFonts w:ascii="Calibri" w:hAnsi="Calibri" w:cs="Calibri"/>
          <w:sz w:val="20"/>
          <w:szCs w:val="20"/>
        </w:rPr>
        <w:t>Incident response and escalation procedures</w:t>
      </w:r>
    </w:p>
    <w:p w14:paraId="35662DC9" w14:textId="570E7ED0" w:rsidR="00ED5161" w:rsidRPr="0087653F" w:rsidRDefault="00ED5161" w:rsidP="00ED5161">
      <w:pPr>
        <w:spacing w:after="0"/>
        <w:rPr>
          <w:rFonts w:ascii="Calibri" w:hAnsi="Calibri" w:cs="Calibri"/>
          <w:sz w:val="20"/>
          <w:szCs w:val="20"/>
        </w:rPr>
      </w:pPr>
      <w:r w:rsidRPr="00ED5161">
        <w:rPr>
          <w:rFonts w:ascii="Calibri" w:hAnsi="Calibri" w:cs="Calibri"/>
          <w:sz w:val="20"/>
          <w:szCs w:val="20"/>
        </w:rPr>
        <w:t>Compliance and certification evidence "</w:t>
      </w:r>
    </w:p>
    <w:sectPr w:rsidR="00ED5161" w:rsidRPr="008765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E12A" w14:textId="77777777" w:rsidR="00B45840" w:rsidRDefault="00B45840" w:rsidP="002A213D">
      <w:pPr>
        <w:spacing w:after="0" w:line="240" w:lineRule="auto"/>
      </w:pPr>
      <w:r>
        <w:separator/>
      </w:r>
    </w:p>
  </w:endnote>
  <w:endnote w:type="continuationSeparator" w:id="0">
    <w:p w14:paraId="0BA33BD4" w14:textId="77777777" w:rsidR="00B45840" w:rsidRDefault="00B45840" w:rsidP="002A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935623"/>
      <w:docPartObj>
        <w:docPartGallery w:val="Page Numbers (Bottom of Page)"/>
        <w:docPartUnique/>
      </w:docPartObj>
    </w:sdtPr>
    <w:sdtEndPr/>
    <w:sdtContent>
      <w:sdt>
        <w:sdtPr>
          <w:id w:val="1728636285"/>
          <w:docPartObj>
            <w:docPartGallery w:val="Page Numbers (Top of Page)"/>
            <w:docPartUnique/>
          </w:docPartObj>
        </w:sdtPr>
        <w:sdtEndPr/>
        <w:sdtContent>
          <w:p w14:paraId="48099FFE" w14:textId="426E2B94" w:rsidR="002A213D" w:rsidRDefault="002A213D">
            <w:pPr>
              <w:pStyle w:val="Footer"/>
              <w:jc w:val="center"/>
            </w:pPr>
            <w:r w:rsidRPr="00D3696B">
              <w:rPr>
                <w:rFonts w:ascii="Calibri" w:hAnsi="Calibri" w:cs="Calibri"/>
                <w:sz w:val="22"/>
                <w:szCs w:val="22"/>
              </w:rPr>
              <w:t xml:space="preserve">Page </w:t>
            </w:r>
            <w:r w:rsidRPr="00D3696B">
              <w:rPr>
                <w:rFonts w:ascii="Calibri" w:hAnsi="Calibri" w:cs="Calibri"/>
                <w:b/>
                <w:bCs/>
                <w:sz w:val="22"/>
                <w:szCs w:val="22"/>
              </w:rPr>
              <w:fldChar w:fldCharType="begin"/>
            </w:r>
            <w:r w:rsidRPr="00D3696B">
              <w:rPr>
                <w:rFonts w:ascii="Calibri" w:hAnsi="Calibri" w:cs="Calibri"/>
                <w:b/>
                <w:bCs/>
                <w:sz w:val="22"/>
                <w:szCs w:val="22"/>
              </w:rPr>
              <w:instrText xml:space="preserve"> PAGE </w:instrText>
            </w:r>
            <w:r w:rsidRPr="00D3696B">
              <w:rPr>
                <w:rFonts w:ascii="Calibri" w:hAnsi="Calibri" w:cs="Calibri"/>
                <w:b/>
                <w:bCs/>
                <w:sz w:val="22"/>
                <w:szCs w:val="22"/>
              </w:rPr>
              <w:fldChar w:fldCharType="separate"/>
            </w:r>
            <w:r w:rsidRPr="00D3696B">
              <w:rPr>
                <w:rFonts w:ascii="Calibri" w:hAnsi="Calibri" w:cs="Calibri"/>
                <w:b/>
                <w:bCs/>
                <w:noProof/>
                <w:sz w:val="22"/>
                <w:szCs w:val="22"/>
              </w:rPr>
              <w:t>2</w:t>
            </w:r>
            <w:r w:rsidRPr="00D3696B">
              <w:rPr>
                <w:rFonts w:ascii="Calibri" w:hAnsi="Calibri" w:cs="Calibri"/>
                <w:b/>
                <w:bCs/>
                <w:sz w:val="22"/>
                <w:szCs w:val="22"/>
              </w:rPr>
              <w:fldChar w:fldCharType="end"/>
            </w:r>
            <w:r w:rsidRPr="00D3696B">
              <w:rPr>
                <w:rFonts w:ascii="Calibri" w:hAnsi="Calibri" w:cs="Calibri"/>
                <w:sz w:val="22"/>
                <w:szCs w:val="22"/>
              </w:rPr>
              <w:t xml:space="preserve"> of </w:t>
            </w:r>
            <w:r w:rsidRPr="00D3696B">
              <w:rPr>
                <w:rFonts w:ascii="Calibri" w:hAnsi="Calibri" w:cs="Calibri"/>
                <w:b/>
                <w:bCs/>
                <w:sz w:val="22"/>
                <w:szCs w:val="22"/>
              </w:rPr>
              <w:fldChar w:fldCharType="begin"/>
            </w:r>
            <w:r w:rsidRPr="00D3696B">
              <w:rPr>
                <w:rFonts w:ascii="Calibri" w:hAnsi="Calibri" w:cs="Calibri"/>
                <w:b/>
                <w:bCs/>
                <w:sz w:val="22"/>
                <w:szCs w:val="22"/>
              </w:rPr>
              <w:instrText xml:space="preserve"> NUMPAGES  </w:instrText>
            </w:r>
            <w:r w:rsidRPr="00D3696B">
              <w:rPr>
                <w:rFonts w:ascii="Calibri" w:hAnsi="Calibri" w:cs="Calibri"/>
                <w:b/>
                <w:bCs/>
                <w:sz w:val="22"/>
                <w:szCs w:val="22"/>
              </w:rPr>
              <w:fldChar w:fldCharType="separate"/>
            </w:r>
            <w:r w:rsidRPr="00D3696B">
              <w:rPr>
                <w:rFonts w:ascii="Calibri" w:hAnsi="Calibri" w:cs="Calibri"/>
                <w:b/>
                <w:bCs/>
                <w:noProof/>
                <w:sz w:val="22"/>
                <w:szCs w:val="22"/>
              </w:rPr>
              <w:t>2</w:t>
            </w:r>
            <w:r w:rsidRPr="00D3696B">
              <w:rPr>
                <w:rFonts w:ascii="Calibri" w:hAnsi="Calibri" w:cs="Calibri"/>
                <w:b/>
                <w:bCs/>
                <w:sz w:val="22"/>
                <w:szCs w:val="22"/>
              </w:rPr>
              <w:fldChar w:fldCharType="end"/>
            </w:r>
          </w:p>
        </w:sdtContent>
      </w:sdt>
    </w:sdtContent>
  </w:sdt>
  <w:p w14:paraId="57348D53" w14:textId="77777777" w:rsidR="002A213D" w:rsidRDefault="002A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87AE" w14:textId="77777777" w:rsidR="00B45840" w:rsidRDefault="00B45840" w:rsidP="002A213D">
      <w:pPr>
        <w:spacing w:after="0" w:line="240" w:lineRule="auto"/>
      </w:pPr>
      <w:r>
        <w:separator/>
      </w:r>
    </w:p>
  </w:footnote>
  <w:footnote w:type="continuationSeparator" w:id="0">
    <w:p w14:paraId="468BC499" w14:textId="77777777" w:rsidR="00B45840" w:rsidRDefault="00B45840" w:rsidP="002A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435"/>
    <w:multiLevelType w:val="multilevel"/>
    <w:tmpl w:val="F46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D3478"/>
    <w:multiLevelType w:val="multilevel"/>
    <w:tmpl w:val="46BE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1E28"/>
    <w:multiLevelType w:val="multilevel"/>
    <w:tmpl w:val="171A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A2CC7"/>
    <w:multiLevelType w:val="multilevel"/>
    <w:tmpl w:val="1638D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4E73"/>
    <w:multiLevelType w:val="multilevel"/>
    <w:tmpl w:val="9EF6F25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C6B43"/>
    <w:multiLevelType w:val="multilevel"/>
    <w:tmpl w:val="849837F8"/>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0D50726A"/>
    <w:multiLevelType w:val="multilevel"/>
    <w:tmpl w:val="29B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5249C"/>
    <w:multiLevelType w:val="multilevel"/>
    <w:tmpl w:val="78E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E4246"/>
    <w:multiLevelType w:val="multilevel"/>
    <w:tmpl w:val="8DC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31C60"/>
    <w:multiLevelType w:val="hybridMultilevel"/>
    <w:tmpl w:val="6896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82BDB"/>
    <w:multiLevelType w:val="multilevel"/>
    <w:tmpl w:val="75A0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676B2"/>
    <w:multiLevelType w:val="multilevel"/>
    <w:tmpl w:val="9A2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D04F0"/>
    <w:multiLevelType w:val="multilevel"/>
    <w:tmpl w:val="4B1C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E6A17"/>
    <w:multiLevelType w:val="multilevel"/>
    <w:tmpl w:val="C302969A"/>
    <w:lvl w:ilvl="0">
      <w:start w:val="9"/>
      <w:numFmt w:val="decimal"/>
      <w:lvlText w:val="%1"/>
      <w:lvlJc w:val="left"/>
      <w:pPr>
        <w:ind w:left="360" w:hanging="360"/>
      </w:pPr>
      <w:rPr>
        <w:rFonts w:hint="default"/>
        <w:b/>
      </w:rPr>
    </w:lvl>
    <w:lvl w:ilvl="1">
      <w:start w:val="1"/>
      <w:numFmt w:val="decimal"/>
      <w:lvlText w:val="%1.%2"/>
      <w:lvlJc w:val="left"/>
      <w:pPr>
        <w:ind w:left="450" w:hanging="360"/>
      </w:pPr>
      <w:rPr>
        <w:rFonts w:ascii="Calibri" w:hAnsi="Calibri" w:cs="Calibri"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1E25AAD"/>
    <w:multiLevelType w:val="multilevel"/>
    <w:tmpl w:val="C4A4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94070B"/>
    <w:multiLevelType w:val="multilevel"/>
    <w:tmpl w:val="A3B605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93909B7"/>
    <w:multiLevelType w:val="multilevel"/>
    <w:tmpl w:val="B5C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C036C"/>
    <w:multiLevelType w:val="multilevel"/>
    <w:tmpl w:val="106ECEE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6861DE"/>
    <w:multiLevelType w:val="multilevel"/>
    <w:tmpl w:val="A02E940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712B63"/>
    <w:multiLevelType w:val="multilevel"/>
    <w:tmpl w:val="4CF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97AD3"/>
    <w:multiLevelType w:val="multilevel"/>
    <w:tmpl w:val="027E021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46D2609"/>
    <w:multiLevelType w:val="multilevel"/>
    <w:tmpl w:val="D2EAD1C6"/>
    <w:lvl w:ilvl="0">
      <w:start w:val="1"/>
      <w:numFmt w:val="decimal"/>
      <w:lvlText w:val="%1."/>
      <w:lvlJc w:val="left"/>
      <w:pPr>
        <w:ind w:left="720" w:hanging="360"/>
      </w:pPr>
      <w:rPr>
        <w:rFonts w:hint="default"/>
        <w:b/>
        <w:bCs w:val="0"/>
        <w:color w:val="000000" w:themeColor="text1"/>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D7B1031"/>
    <w:multiLevelType w:val="multilevel"/>
    <w:tmpl w:val="B14A10B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AE1C72"/>
    <w:multiLevelType w:val="multilevel"/>
    <w:tmpl w:val="EE74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5B03FE"/>
    <w:multiLevelType w:val="multilevel"/>
    <w:tmpl w:val="C74E945C"/>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0492779"/>
    <w:multiLevelType w:val="hybridMultilevel"/>
    <w:tmpl w:val="336AC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93C7F0D"/>
    <w:multiLevelType w:val="multilevel"/>
    <w:tmpl w:val="720EE88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15:restartNumberingAfterBreak="0">
    <w:nsid w:val="6F6B2745"/>
    <w:multiLevelType w:val="multilevel"/>
    <w:tmpl w:val="9E0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41A4B"/>
    <w:multiLevelType w:val="multilevel"/>
    <w:tmpl w:val="C98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15D80"/>
    <w:multiLevelType w:val="multilevel"/>
    <w:tmpl w:val="0D4EB95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b w:val="0"/>
        <w:bCs/>
      </w:rPr>
    </w:lvl>
    <w:lvl w:ilvl="2">
      <w:start w:val="1"/>
      <w:numFmt w:val="decimal"/>
      <w:isLgl/>
      <w:lvlText w:val="%1.%2.%3"/>
      <w:lvlJc w:val="left"/>
      <w:pPr>
        <w:ind w:left="1080" w:hanging="720"/>
      </w:pPr>
      <w:rPr>
        <w:rFonts w:asciiTheme="minorHAnsi" w:eastAsiaTheme="minorHAnsi" w:hAnsiTheme="minorHAnsi" w:cstheme="minorBidi" w:hint="default"/>
        <w:b/>
      </w:rPr>
    </w:lvl>
    <w:lvl w:ilvl="3">
      <w:start w:val="1"/>
      <w:numFmt w:val="decimal"/>
      <w:isLgl/>
      <w:lvlText w:val="%1.%2.%3.%4"/>
      <w:lvlJc w:val="left"/>
      <w:pPr>
        <w:ind w:left="1080" w:hanging="720"/>
      </w:pPr>
      <w:rPr>
        <w:rFonts w:asciiTheme="minorHAnsi" w:eastAsiaTheme="minorHAnsi" w:hAnsiTheme="minorHAnsi" w:cstheme="minorBidi" w:hint="default"/>
        <w:b/>
      </w:rPr>
    </w:lvl>
    <w:lvl w:ilvl="4">
      <w:start w:val="1"/>
      <w:numFmt w:val="decimal"/>
      <w:isLgl/>
      <w:lvlText w:val="%1.%2.%3.%4.%5"/>
      <w:lvlJc w:val="left"/>
      <w:pPr>
        <w:ind w:left="1440" w:hanging="1080"/>
      </w:pPr>
      <w:rPr>
        <w:rFonts w:asciiTheme="minorHAnsi" w:eastAsiaTheme="minorHAnsi" w:hAnsiTheme="minorHAnsi" w:cstheme="minorBidi" w:hint="default"/>
        <w:b/>
      </w:rPr>
    </w:lvl>
    <w:lvl w:ilvl="5">
      <w:start w:val="1"/>
      <w:numFmt w:val="decimal"/>
      <w:isLgl/>
      <w:lvlText w:val="%1.%2.%3.%4.%5.%6"/>
      <w:lvlJc w:val="left"/>
      <w:pPr>
        <w:ind w:left="1440" w:hanging="1080"/>
      </w:pPr>
      <w:rPr>
        <w:rFonts w:asciiTheme="minorHAnsi" w:eastAsiaTheme="minorHAnsi" w:hAnsiTheme="minorHAnsi" w:cstheme="minorBidi" w:hint="default"/>
        <w:b/>
      </w:rPr>
    </w:lvl>
    <w:lvl w:ilvl="6">
      <w:start w:val="1"/>
      <w:numFmt w:val="decimal"/>
      <w:isLgl/>
      <w:lvlText w:val="%1.%2.%3.%4.%5.%6.%7"/>
      <w:lvlJc w:val="left"/>
      <w:pPr>
        <w:ind w:left="1800" w:hanging="1440"/>
      </w:pPr>
      <w:rPr>
        <w:rFonts w:asciiTheme="minorHAnsi" w:eastAsiaTheme="minorHAnsi" w:hAnsiTheme="minorHAnsi" w:cstheme="minorBidi" w:hint="default"/>
        <w:b/>
      </w:rPr>
    </w:lvl>
    <w:lvl w:ilvl="7">
      <w:start w:val="1"/>
      <w:numFmt w:val="decimal"/>
      <w:isLgl/>
      <w:lvlText w:val="%1.%2.%3.%4.%5.%6.%7.%8"/>
      <w:lvlJc w:val="left"/>
      <w:pPr>
        <w:ind w:left="1800" w:hanging="1440"/>
      </w:pPr>
      <w:rPr>
        <w:rFonts w:asciiTheme="minorHAnsi" w:eastAsiaTheme="minorHAnsi" w:hAnsiTheme="minorHAnsi" w:cstheme="minorBidi" w:hint="default"/>
        <w:b/>
      </w:rPr>
    </w:lvl>
    <w:lvl w:ilvl="8">
      <w:start w:val="1"/>
      <w:numFmt w:val="decimal"/>
      <w:isLgl/>
      <w:lvlText w:val="%1.%2.%3.%4.%5.%6.%7.%8.%9"/>
      <w:lvlJc w:val="left"/>
      <w:pPr>
        <w:ind w:left="2160" w:hanging="1800"/>
      </w:pPr>
      <w:rPr>
        <w:rFonts w:asciiTheme="minorHAnsi" w:eastAsiaTheme="minorHAnsi" w:hAnsiTheme="minorHAnsi" w:cstheme="minorBidi" w:hint="default"/>
        <w:b/>
      </w:rPr>
    </w:lvl>
  </w:abstractNum>
  <w:abstractNum w:abstractNumId="30" w15:restartNumberingAfterBreak="0">
    <w:nsid w:val="7AB555E7"/>
    <w:multiLevelType w:val="hybridMultilevel"/>
    <w:tmpl w:val="A3D22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686093">
    <w:abstractNumId w:val="23"/>
  </w:num>
  <w:num w:numId="2" w16cid:durableId="614287674">
    <w:abstractNumId w:val="0"/>
  </w:num>
  <w:num w:numId="3" w16cid:durableId="35200728">
    <w:abstractNumId w:val="3"/>
  </w:num>
  <w:num w:numId="4" w16cid:durableId="1730419843">
    <w:abstractNumId w:val="27"/>
  </w:num>
  <w:num w:numId="5" w16cid:durableId="2103645051">
    <w:abstractNumId w:val="28"/>
  </w:num>
  <w:num w:numId="6" w16cid:durableId="839850799">
    <w:abstractNumId w:val="1"/>
  </w:num>
  <w:num w:numId="7" w16cid:durableId="1126317203">
    <w:abstractNumId w:val="11"/>
  </w:num>
  <w:num w:numId="8" w16cid:durableId="459612158">
    <w:abstractNumId w:val="2"/>
  </w:num>
  <w:num w:numId="9" w16cid:durableId="790051107">
    <w:abstractNumId w:val="8"/>
  </w:num>
  <w:num w:numId="10" w16cid:durableId="828129757">
    <w:abstractNumId w:val="19"/>
  </w:num>
  <w:num w:numId="11" w16cid:durableId="365181135">
    <w:abstractNumId w:val="14"/>
  </w:num>
  <w:num w:numId="12" w16cid:durableId="1687294688">
    <w:abstractNumId w:val="12"/>
  </w:num>
  <w:num w:numId="13" w16cid:durableId="759835488">
    <w:abstractNumId w:val="10"/>
  </w:num>
  <w:num w:numId="14" w16cid:durableId="2056466174">
    <w:abstractNumId w:val="7"/>
  </w:num>
  <w:num w:numId="15" w16cid:durableId="1509634584">
    <w:abstractNumId w:val="6"/>
  </w:num>
  <w:num w:numId="16" w16cid:durableId="1891458105">
    <w:abstractNumId w:val="16"/>
  </w:num>
  <w:num w:numId="17" w16cid:durableId="1756828562">
    <w:abstractNumId w:val="26"/>
  </w:num>
  <w:num w:numId="18" w16cid:durableId="1537237548">
    <w:abstractNumId w:val="5"/>
  </w:num>
  <w:num w:numId="19" w16cid:durableId="503325095">
    <w:abstractNumId w:val="24"/>
  </w:num>
  <w:num w:numId="20" w16cid:durableId="934216019">
    <w:abstractNumId w:val="15"/>
  </w:num>
  <w:num w:numId="21" w16cid:durableId="1253005042">
    <w:abstractNumId w:val="13"/>
  </w:num>
  <w:num w:numId="22" w16cid:durableId="1533493961">
    <w:abstractNumId w:val="4"/>
  </w:num>
  <w:num w:numId="23" w16cid:durableId="1041974313">
    <w:abstractNumId w:val="17"/>
  </w:num>
  <w:num w:numId="24" w16cid:durableId="1098211340">
    <w:abstractNumId w:val="9"/>
  </w:num>
  <w:num w:numId="25" w16cid:durableId="1179347802">
    <w:abstractNumId w:val="20"/>
  </w:num>
  <w:num w:numId="26" w16cid:durableId="413405097">
    <w:abstractNumId w:val="29"/>
  </w:num>
  <w:num w:numId="27" w16cid:durableId="1492521455">
    <w:abstractNumId w:val="30"/>
  </w:num>
  <w:num w:numId="28" w16cid:durableId="504320172">
    <w:abstractNumId w:val="25"/>
  </w:num>
  <w:num w:numId="29" w16cid:durableId="1527135452">
    <w:abstractNumId w:val="18"/>
  </w:num>
  <w:num w:numId="30" w16cid:durableId="1219824862">
    <w:abstractNumId w:val="22"/>
  </w:num>
  <w:num w:numId="31" w16cid:durableId="7276055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D1"/>
    <w:rsid w:val="000814D1"/>
    <w:rsid w:val="000B7E7D"/>
    <w:rsid w:val="000E1058"/>
    <w:rsid w:val="00150895"/>
    <w:rsid w:val="00162823"/>
    <w:rsid w:val="0018293B"/>
    <w:rsid w:val="001A1EBA"/>
    <w:rsid w:val="001B7F20"/>
    <w:rsid w:val="001E1080"/>
    <w:rsid w:val="001F1C28"/>
    <w:rsid w:val="002024CC"/>
    <w:rsid w:val="0020314B"/>
    <w:rsid w:val="00205B95"/>
    <w:rsid w:val="002261C1"/>
    <w:rsid w:val="00233A1B"/>
    <w:rsid w:val="00266BD4"/>
    <w:rsid w:val="0027641F"/>
    <w:rsid w:val="0029778A"/>
    <w:rsid w:val="002A213D"/>
    <w:rsid w:val="002A3465"/>
    <w:rsid w:val="002D0EE6"/>
    <w:rsid w:val="002D5888"/>
    <w:rsid w:val="002F67E7"/>
    <w:rsid w:val="0030578F"/>
    <w:rsid w:val="00323B33"/>
    <w:rsid w:val="00342957"/>
    <w:rsid w:val="003669BC"/>
    <w:rsid w:val="00390BE1"/>
    <w:rsid w:val="00412308"/>
    <w:rsid w:val="00450999"/>
    <w:rsid w:val="0048565D"/>
    <w:rsid w:val="004872E0"/>
    <w:rsid w:val="004D6641"/>
    <w:rsid w:val="004E6462"/>
    <w:rsid w:val="005266ED"/>
    <w:rsid w:val="005969BB"/>
    <w:rsid w:val="005A6DF0"/>
    <w:rsid w:val="0061293E"/>
    <w:rsid w:val="00626E88"/>
    <w:rsid w:val="0067711B"/>
    <w:rsid w:val="007325A0"/>
    <w:rsid w:val="0075336E"/>
    <w:rsid w:val="00760CB5"/>
    <w:rsid w:val="007A7B6D"/>
    <w:rsid w:val="00804C35"/>
    <w:rsid w:val="0087653F"/>
    <w:rsid w:val="00946474"/>
    <w:rsid w:val="009A1432"/>
    <w:rsid w:val="009B6874"/>
    <w:rsid w:val="009C1F9E"/>
    <w:rsid w:val="00A807B8"/>
    <w:rsid w:val="00A97321"/>
    <w:rsid w:val="00AC73BA"/>
    <w:rsid w:val="00AD5112"/>
    <w:rsid w:val="00B45840"/>
    <w:rsid w:val="00B5044D"/>
    <w:rsid w:val="00B701BE"/>
    <w:rsid w:val="00B77592"/>
    <w:rsid w:val="00C30A58"/>
    <w:rsid w:val="00C54C84"/>
    <w:rsid w:val="00D308F5"/>
    <w:rsid w:val="00D3696B"/>
    <w:rsid w:val="00DD0B35"/>
    <w:rsid w:val="00DD7BA2"/>
    <w:rsid w:val="00E04040"/>
    <w:rsid w:val="00E14E58"/>
    <w:rsid w:val="00E2577F"/>
    <w:rsid w:val="00E7302B"/>
    <w:rsid w:val="00E90BAF"/>
    <w:rsid w:val="00ED5161"/>
    <w:rsid w:val="00EE2335"/>
    <w:rsid w:val="00EF3179"/>
    <w:rsid w:val="00F23ECE"/>
    <w:rsid w:val="00F813BB"/>
    <w:rsid w:val="00F84AA0"/>
    <w:rsid w:val="00FE0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B56B8"/>
  <w15:chartTrackingRefBased/>
  <w15:docId w15:val="{E9C701EB-FDBA-4B55-AA0A-E51C7660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1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4D1"/>
    <w:rPr>
      <w:rFonts w:eastAsiaTheme="majorEastAsia" w:cstheme="majorBidi"/>
      <w:color w:val="272727" w:themeColor="text1" w:themeTint="D8"/>
    </w:rPr>
  </w:style>
  <w:style w:type="paragraph" w:styleId="Title">
    <w:name w:val="Title"/>
    <w:basedOn w:val="Normal"/>
    <w:next w:val="Normal"/>
    <w:link w:val="TitleChar"/>
    <w:uiPriority w:val="10"/>
    <w:qFormat/>
    <w:rsid w:val="0008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4D1"/>
    <w:pPr>
      <w:spacing w:before="160"/>
      <w:jc w:val="center"/>
    </w:pPr>
    <w:rPr>
      <w:i/>
      <w:iCs/>
      <w:color w:val="404040" w:themeColor="text1" w:themeTint="BF"/>
    </w:rPr>
  </w:style>
  <w:style w:type="character" w:customStyle="1" w:styleId="QuoteChar">
    <w:name w:val="Quote Char"/>
    <w:basedOn w:val="DefaultParagraphFont"/>
    <w:link w:val="Quote"/>
    <w:uiPriority w:val="29"/>
    <w:rsid w:val="000814D1"/>
    <w:rPr>
      <w:i/>
      <w:iCs/>
      <w:color w:val="404040" w:themeColor="text1" w:themeTint="BF"/>
    </w:rPr>
  </w:style>
  <w:style w:type="paragraph" w:styleId="ListParagraph">
    <w:name w:val="List Paragraph"/>
    <w:aliases w:val="iFlix Bullet 1,List Paragraph1,列出段落2,Bullets 2,Table Text,Legal numbered paragraph,Bullet List,lp1,lp11,Use Case List Paragraph Char,Nomios - Paragraphe de liste,Paragraphe de liste1,YC Bulet,RFP - List Bullet,Bullets,Bullet Number"/>
    <w:basedOn w:val="Normal"/>
    <w:link w:val="ListParagraphChar"/>
    <w:uiPriority w:val="34"/>
    <w:qFormat/>
    <w:rsid w:val="000814D1"/>
    <w:pPr>
      <w:ind w:left="720"/>
      <w:contextualSpacing/>
    </w:pPr>
  </w:style>
  <w:style w:type="character" w:styleId="IntenseEmphasis">
    <w:name w:val="Intense Emphasis"/>
    <w:basedOn w:val="DefaultParagraphFont"/>
    <w:uiPriority w:val="21"/>
    <w:qFormat/>
    <w:rsid w:val="000814D1"/>
    <w:rPr>
      <w:i/>
      <w:iCs/>
      <w:color w:val="0F4761" w:themeColor="accent1" w:themeShade="BF"/>
    </w:rPr>
  </w:style>
  <w:style w:type="paragraph" w:styleId="IntenseQuote">
    <w:name w:val="Intense Quote"/>
    <w:basedOn w:val="Normal"/>
    <w:next w:val="Normal"/>
    <w:link w:val="IntenseQuoteChar"/>
    <w:uiPriority w:val="30"/>
    <w:qFormat/>
    <w:rsid w:val="00081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4D1"/>
    <w:rPr>
      <w:i/>
      <w:iCs/>
      <w:color w:val="0F4761" w:themeColor="accent1" w:themeShade="BF"/>
    </w:rPr>
  </w:style>
  <w:style w:type="character" w:styleId="IntenseReference">
    <w:name w:val="Intense Reference"/>
    <w:basedOn w:val="DefaultParagraphFont"/>
    <w:uiPriority w:val="32"/>
    <w:qFormat/>
    <w:rsid w:val="000814D1"/>
    <w:rPr>
      <w:b/>
      <w:bCs/>
      <w:smallCaps/>
      <w:color w:val="0F4761" w:themeColor="accent1" w:themeShade="BF"/>
      <w:spacing w:val="5"/>
    </w:rPr>
  </w:style>
  <w:style w:type="paragraph" w:styleId="BodyText">
    <w:name w:val="Body Text"/>
    <w:basedOn w:val="Normal"/>
    <w:link w:val="BodyTextChar"/>
    <w:rsid w:val="00804C35"/>
    <w:pPr>
      <w:spacing w:after="0" w:line="240" w:lineRule="auto"/>
      <w:jc w:val="lowKashida"/>
    </w:pPr>
    <w:rPr>
      <w:rFonts w:ascii="Arial" w:eastAsia="Times New Roman" w:hAnsi="Arial" w:cs="Arial"/>
      <w:kern w:val="0"/>
      <w:sz w:val="22"/>
      <w:szCs w:val="22"/>
      <w:lang w:val="en-GB" w:eastAsia="ar-SA"/>
      <w14:ligatures w14:val="none"/>
    </w:rPr>
  </w:style>
  <w:style w:type="character" w:customStyle="1" w:styleId="BodyTextChar">
    <w:name w:val="Body Text Char"/>
    <w:basedOn w:val="DefaultParagraphFont"/>
    <w:link w:val="BodyText"/>
    <w:rsid w:val="00804C35"/>
    <w:rPr>
      <w:rFonts w:ascii="Arial" w:eastAsia="Times New Roman" w:hAnsi="Arial" w:cs="Arial"/>
      <w:kern w:val="0"/>
      <w:sz w:val="22"/>
      <w:szCs w:val="22"/>
      <w:lang w:val="en-GB" w:eastAsia="ar-SA"/>
      <w14:ligatures w14:val="none"/>
    </w:rPr>
  </w:style>
  <w:style w:type="character" w:customStyle="1" w:styleId="ListParagraphChar">
    <w:name w:val="List Paragraph Char"/>
    <w:aliases w:val="iFlix Bullet 1 Char,List Paragraph1 Char,列出段落2 Char,Bullets 2 Char,Table Text Char,Legal numbered paragraph Char,Bullet List Char,lp1 Char,lp11 Char,Use Case List Paragraph Char Char,Nomios - Paragraphe de liste Char,YC Bulet Char"/>
    <w:link w:val="ListParagraph"/>
    <w:uiPriority w:val="34"/>
    <w:rsid w:val="0075336E"/>
  </w:style>
  <w:style w:type="character" w:customStyle="1" w:styleId="HighlightedVariable">
    <w:name w:val="Highlighted Variable"/>
    <w:basedOn w:val="DefaultParagraphFont"/>
    <w:rsid w:val="002D0EE6"/>
    <w:rPr>
      <w:color w:val="0000FF"/>
    </w:rPr>
  </w:style>
  <w:style w:type="paragraph" w:customStyle="1" w:styleId="Heading3Text">
    <w:name w:val="Heading 3 Text"/>
    <w:basedOn w:val="Heading3"/>
    <w:rsid w:val="00342957"/>
    <w:pPr>
      <w:keepNext w:val="0"/>
      <w:keepLines w:val="0"/>
      <w:widowControl w:val="0"/>
      <w:tabs>
        <w:tab w:val="left" w:pos="851"/>
      </w:tabs>
      <w:spacing w:before="240" w:after="240" w:line="240" w:lineRule="auto"/>
      <w:ind w:left="851" w:hanging="851"/>
      <w:jc w:val="both"/>
    </w:pPr>
    <w:rPr>
      <w:rFonts w:ascii="Arial" w:eastAsia="Times New Roman" w:hAnsi="Arial" w:cs="Arial"/>
      <w:bCs/>
      <w:noProof/>
      <w:color w:val="auto"/>
      <w:kern w:val="0"/>
      <w:sz w:val="22"/>
      <w:szCs w:val="22"/>
      <w:lang w:val="en-GB"/>
      <w14:ligatures w14:val="none"/>
    </w:rPr>
  </w:style>
  <w:style w:type="character" w:styleId="Strong">
    <w:name w:val="Strong"/>
    <w:basedOn w:val="DefaultParagraphFont"/>
    <w:uiPriority w:val="22"/>
    <w:qFormat/>
    <w:rsid w:val="001B7F20"/>
    <w:rPr>
      <w:b/>
      <w:bCs/>
    </w:rPr>
  </w:style>
  <w:style w:type="paragraph" w:styleId="Revision">
    <w:name w:val="Revision"/>
    <w:hidden/>
    <w:uiPriority w:val="99"/>
    <w:semiHidden/>
    <w:rsid w:val="002A213D"/>
    <w:pPr>
      <w:spacing w:after="0" w:line="240" w:lineRule="auto"/>
    </w:pPr>
  </w:style>
  <w:style w:type="paragraph" w:styleId="Header">
    <w:name w:val="header"/>
    <w:basedOn w:val="Normal"/>
    <w:link w:val="HeaderChar"/>
    <w:uiPriority w:val="99"/>
    <w:unhideWhenUsed/>
    <w:rsid w:val="002A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3D"/>
  </w:style>
  <w:style w:type="paragraph" w:styleId="Footer">
    <w:name w:val="footer"/>
    <w:basedOn w:val="Normal"/>
    <w:link w:val="FooterChar"/>
    <w:uiPriority w:val="99"/>
    <w:unhideWhenUsed/>
    <w:rsid w:val="002A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3D"/>
  </w:style>
  <w:style w:type="character" w:styleId="CommentReference">
    <w:name w:val="annotation reference"/>
    <w:basedOn w:val="DefaultParagraphFont"/>
    <w:uiPriority w:val="99"/>
    <w:semiHidden/>
    <w:unhideWhenUsed/>
    <w:rsid w:val="002A213D"/>
    <w:rPr>
      <w:sz w:val="16"/>
      <w:szCs w:val="16"/>
    </w:rPr>
  </w:style>
  <w:style w:type="paragraph" w:styleId="CommentText">
    <w:name w:val="annotation text"/>
    <w:basedOn w:val="Normal"/>
    <w:link w:val="CommentTextChar"/>
    <w:uiPriority w:val="99"/>
    <w:unhideWhenUsed/>
    <w:rsid w:val="002A213D"/>
    <w:pPr>
      <w:spacing w:line="240" w:lineRule="auto"/>
    </w:pPr>
    <w:rPr>
      <w:sz w:val="20"/>
      <w:szCs w:val="20"/>
    </w:rPr>
  </w:style>
  <w:style w:type="character" w:customStyle="1" w:styleId="CommentTextChar">
    <w:name w:val="Comment Text Char"/>
    <w:basedOn w:val="DefaultParagraphFont"/>
    <w:link w:val="CommentText"/>
    <w:uiPriority w:val="99"/>
    <w:rsid w:val="002A213D"/>
    <w:rPr>
      <w:sz w:val="20"/>
      <w:szCs w:val="20"/>
    </w:rPr>
  </w:style>
  <w:style w:type="paragraph" w:styleId="CommentSubject">
    <w:name w:val="annotation subject"/>
    <w:basedOn w:val="CommentText"/>
    <w:next w:val="CommentText"/>
    <w:link w:val="CommentSubjectChar"/>
    <w:uiPriority w:val="99"/>
    <w:semiHidden/>
    <w:unhideWhenUsed/>
    <w:rsid w:val="002A213D"/>
    <w:rPr>
      <w:b/>
      <w:bCs/>
    </w:rPr>
  </w:style>
  <w:style w:type="character" w:customStyle="1" w:styleId="CommentSubjectChar">
    <w:name w:val="Comment Subject Char"/>
    <w:basedOn w:val="CommentTextChar"/>
    <w:link w:val="CommentSubject"/>
    <w:uiPriority w:val="99"/>
    <w:semiHidden/>
    <w:rsid w:val="002A21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cherfan siegma.com</dc:creator>
  <cp:keywords/>
  <dc:description/>
  <cp:lastModifiedBy>GRACE ABOU JAOUDEH</cp:lastModifiedBy>
  <cp:revision>5</cp:revision>
  <dcterms:created xsi:type="dcterms:W3CDTF">2026-01-27T08:43:00Z</dcterms:created>
  <dcterms:modified xsi:type="dcterms:W3CDTF">2026-01-27T10:26:00Z</dcterms:modified>
</cp:coreProperties>
</file>