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53DD26" w14:textId="77777777" w:rsidR="00E5411F" w:rsidRPr="00E5411F" w:rsidRDefault="00E5411F" w:rsidP="00E5411F">
      <w:pPr>
        <w:bidi/>
        <w:jc w:val="left"/>
        <w:rPr>
          <w:rFonts w:eastAsia="Calibri"/>
          <w:sz w:val="28"/>
          <w:szCs w:val="28"/>
          <w:rtl/>
          <w:lang w:val="en-US" w:bidi="ar-LB"/>
        </w:rPr>
      </w:pPr>
      <w:r w:rsidRPr="00E5411F">
        <w:rPr>
          <w:rFonts w:eastAsia="Calibri" w:hint="cs"/>
          <w:sz w:val="36"/>
          <w:szCs w:val="36"/>
          <w:rtl/>
          <w:lang w:val="en-US" w:bidi="ar-LB"/>
        </w:rPr>
        <w:t>الجمهورية اللبنانية</w:t>
      </w:r>
    </w:p>
    <w:p w14:paraId="6757FC34" w14:textId="77777777" w:rsidR="00E5411F" w:rsidRPr="00E5411F" w:rsidRDefault="00E5411F" w:rsidP="00E5411F">
      <w:pPr>
        <w:tabs>
          <w:tab w:val="left" w:pos="6773"/>
        </w:tabs>
        <w:bidi/>
        <w:jc w:val="left"/>
        <w:rPr>
          <w:rFonts w:eastAsia="Calibri"/>
          <w:sz w:val="28"/>
          <w:szCs w:val="28"/>
          <w:rtl/>
          <w:lang w:val="en-US" w:bidi="ar-LB"/>
        </w:rPr>
      </w:pPr>
      <w:r w:rsidRPr="00E5411F">
        <w:rPr>
          <w:rFonts w:eastAsia="Calibri" w:hint="cs"/>
          <w:sz w:val="28"/>
          <w:szCs w:val="28"/>
          <w:rtl/>
          <w:lang w:val="en-US" w:bidi="ar-LB"/>
        </w:rPr>
        <w:t>وزارة الأشغال العامة والنقل</w:t>
      </w:r>
      <w:r w:rsidRPr="00E5411F">
        <w:rPr>
          <w:rFonts w:eastAsia="Calibri"/>
          <w:sz w:val="28"/>
          <w:szCs w:val="28"/>
          <w:rtl/>
          <w:lang w:val="en-US" w:bidi="ar-LB"/>
        </w:rPr>
        <w:tab/>
      </w:r>
    </w:p>
    <w:p w14:paraId="35734B68" w14:textId="77777777" w:rsidR="00E5411F" w:rsidRPr="00E5411F" w:rsidRDefault="00E5411F" w:rsidP="00E5411F">
      <w:pPr>
        <w:bidi/>
        <w:ind w:left="-279"/>
        <w:jc w:val="left"/>
        <w:rPr>
          <w:rFonts w:eastAsia="Calibri"/>
          <w:sz w:val="28"/>
          <w:szCs w:val="28"/>
          <w:rtl/>
          <w:lang w:val="en-US" w:bidi="ar-LB"/>
        </w:rPr>
      </w:pPr>
      <w:r w:rsidRPr="00E5411F">
        <w:rPr>
          <w:rFonts w:eastAsia="Calibri" w:hint="cs"/>
          <w:sz w:val="28"/>
          <w:szCs w:val="28"/>
          <w:rtl/>
          <w:lang w:val="en-US" w:bidi="ar-LB"/>
        </w:rPr>
        <w:t>مصلحة سكك الحديد والنقل المشترك</w:t>
      </w:r>
    </w:p>
    <w:p w14:paraId="23209991" w14:textId="77777777" w:rsidR="00E5411F" w:rsidRPr="00E5411F" w:rsidRDefault="00E5411F" w:rsidP="00E5411F">
      <w:pPr>
        <w:bidi/>
        <w:spacing w:line="276" w:lineRule="auto"/>
        <w:rPr>
          <w:rFonts w:eastAsia="Calibri"/>
          <w:sz w:val="28"/>
          <w:szCs w:val="28"/>
          <w:rtl/>
          <w:lang w:val="en-US" w:bidi="ar-LB"/>
        </w:rPr>
      </w:pPr>
      <w:r w:rsidRPr="00E5411F">
        <w:rPr>
          <w:rFonts w:eastAsia="Calibri" w:hint="cs"/>
          <w:sz w:val="28"/>
          <w:szCs w:val="28"/>
          <w:rtl/>
          <w:lang w:val="en-US" w:bidi="ar-LB"/>
        </w:rPr>
        <w:t xml:space="preserve">       "مؤسسة عامة"</w:t>
      </w:r>
    </w:p>
    <w:p w14:paraId="63BFCF6F" w14:textId="61CD7E7E" w:rsidR="00E5411F" w:rsidRPr="00D6164C" w:rsidRDefault="00E5411F" w:rsidP="00D6164C">
      <w:pPr>
        <w:contextualSpacing/>
        <w:jc w:val="center"/>
        <w:rPr>
          <w:rFonts w:ascii="Calibri Light" w:eastAsia="Yu Gothic Light" w:hAnsi="Calibri Light"/>
          <w:b/>
          <w:bCs/>
          <w:spacing w:val="-10"/>
          <w:kern w:val="28"/>
          <w:sz w:val="40"/>
          <w:szCs w:val="40"/>
          <w:u w:val="single"/>
          <w:rtl/>
        </w:rPr>
      </w:pPr>
      <w:r w:rsidRPr="00E5411F">
        <w:rPr>
          <w:rFonts w:ascii="Calibri Light" w:eastAsia="Yu Gothic Light" w:hAnsi="Calibri Light" w:hint="cs"/>
          <w:b/>
          <w:bCs/>
          <w:spacing w:val="-10"/>
          <w:kern w:val="28"/>
          <w:sz w:val="40"/>
          <w:szCs w:val="40"/>
          <w:u w:val="single"/>
          <w:rtl/>
        </w:rPr>
        <w:t xml:space="preserve">ملحق رقم </w:t>
      </w:r>
      <w:r>
        <w:rPr>
          <w:rFonts w:ascii="Calibri Light" w:eastAsia="Yu Gothic Light" w:hAnsi="Calibri Light" w:hint="cs"/>
          <w:b/>
          <w:bCs/>
          <w:spacing w:val="-10"/>
          <w:kern w:val="28"/>
          <w:sz w:val="40"/>
          <w:szCs w:val="40"/>
          <w:u w:val="single"/>
          <w:rtl/>
        </w:rPr>
        <w:t>2</w:t>
      </w:r>
    </w:p>
    <w:p w14:paraId="25B42C41" w14:textId="57CBAF76" w:rsidR="00E60833" w:rsidRDefault="00F50796" w:rsidP="0008319F">
      <w:pPr>
        <w:bidi/>
        <w:contextualSpacing/>
        <w:jc w:val="center"/>
        <w:rPr>
          <w:b/>
          <w:bCs/>
          <w:sz w:val="32"/>
          <w:szCs w:val="32"/>
          <w:u w:val="single"/>
          <w:rtl/>
        </w:rPr>
      </w:pPr>
      <w:r>
        <w:rPr>
          <w:rFonts w:hint="cs"/>
          <w:b/>
          <w:bCs/>
          <w:sz w:val="32"/>
          <w:szCs w:val="32"/>
          <w:u w:val="single"/>
          <w:rtl/>
        </w:rPr>
        <w:t>ملحق</w:t>
      </w:r>
      <w:r w:rsidR="00E5411F" w:rsidRPr="00E5411F">
        <w:rPr>
          <w:rFonts w:hint="cs"/>
          <w:b/>
          <w:bCs/>
          <w:sz w:val="32"/>
          <w:szCs w:val="32"/>
          <w:u w:val="single"/>
          <w:rtl/>
        </w:rPr>
        <w:t xml:space="preserve"> الشروط </w:t>
      </w:r>
      <w:r w:rsidR="00E5411F">
        <w:rPr>
          <w:rFonts w:hint="cs"/>
          <w:b/>
          <w:bCs/>
          <w:sz w:val="32"/>
          <w:szCs w:val="32"/>
          <w:u w:val="single"/>
          <w:rtl/>
        </w:rPr>
        <w:t>المالية</w:t>
      </w:r>
    </w:p>
    <w:p w14:paraId="7BEB2A10" w14:textId="40E82654" w:rsidR="00CA52B2" w:rsidRPr="00E60833" w:rsidRDefault="00F73BD1" w:rsidP="00F73BD1">
      <w:pPr>
        <w:bidi/>
        <w:contextualSpacing/>
        <w:jc w:val="left"/>
        <w:rPr>
          <w:rFonts w:ascii="Calibri Light" w:eastAsia="Yu Gothic Light" w:hAnsi="Calibri Light"/>
          <w:spacing w:val="-10"/>
          <w:kern w:val="28"/>
          <w:sz w:val="32"/>
          <w:szCs w:val="32"/>
          <w:rtl/>
        </w:rPr>
      </w:pPr>
      <w:r>
        <w:rPr>
          <w:rFonts w:ascii="Calibri Light" w:eastAsia="Yu Gothic Light" w:hAnsi="Calibri Light" w:hint="cs"/>
          <w:spacing w:val="-10"/>
          <w:kern w:val="28"/>
          <w:sz w:val="32"/>
          <w:szCs w:val="32"/>
          <w:rtl/>
        </w:rPr>
        <w:t xml:space="preserve">لإعادة </w:t>
      </w:r>
      <w:bookmarkStart w:id="0" w:name="_GoBack"/>
      <w:bookmarkEnd w:id="0"/>
      <w:r w:rsidR="00E5411F" w:rsidRPr="00E5411F">
        <w:rPr>
          <w:rFonts w:ascii="Calibri Light" w:eastAsia="Yu Gothic Light" w:hAnsi="Calibri Light" w:hint="cs"/>
          <w:spacing w:val="-10"/>
          <w:kern w:val="28"/>
          <w:sz w:val="32"/>
          <w:szCs w:val="32"/>
          <w:rtl/>
        </w:rPr>
        <w:t xml:space="preserve">تلزيم إدارة و تشغيل </w:t>
      </w:r>
      <w:r w:rsidR="003837B9">
        <w:rPr>
          <w:rFonts w:ascii="Calibri Light" w:eastAsia="Yu Gothic Light" w:hAnsi="Calibri Light" w:hint="cs"/>
          <w:spacing w:val="-10"/>
          <w:kern w:val="28"/>
          <w:sz w:val="32"/>
          <w:szCs w:val="32"/>
          <w:rtl/>
        </w:rPr>
        <w:t>/24/</w:t>
      </w:r>
      <w:r w:rsidR="00F50796">
        <w:rPr>
          <w:rFonts w:ascii="Calibri Light" w:eastAsia="Yu Gothic Light" w:hAnsi="Calibri Light" w:hint="cs"/>
          <w:spacing w:val="-10"/>
          <w:kern w:val="28"/>
          <w:sz w:val="32"/>
          <w:szCs w:val="32"/>
          <w:rtl/>
        </w:rPr>
        <w:t xml:space="preserve"> حافلة  </w:t>
      </w:r>
      <w:r w:rsidR="00E5411F" w:rsidRPr="00E5411F">
        <w:rPr>
          <w:rFonts w:ascii="Calibri Light" w:eastAsia="Yu Gothic Light" w:hAnsi="Calibri Light" w:hint="cs"/>
          <w:spacing w:val="-10"/>
          <w:kern w:val="28"/>
          <w:sz w:val="32"/>
          <w:szCs w:val="32"/>
          <w:rtl/>
        </w:rPr>
        <w:t>للنقل المشترك على خطوط النقل المحددة</w:t>
      </w:r>
      <w:r w:rsidR="00E60833">
        <w:rPr>
          <w:rFonts w:ascii="Calibri Light" w:eastAsia="Yu Gothic Light" w:hAnsi="Calibri Light" w:hint="cs"/>
          <w:spacing w:val="-10"/>
          <w:kern w:val="28"/>
          <w:sz w:val="32"/>
          <w:szCs w:val="32"/>
          <w:rtl/>
        </w:rPr>
        <w:t xml:space="preserve"> </w:t>
      </w:r>
      <w:r w:rsidR="00E5411F" w:rsidRPr="00E5411F">
        <w:rPr>
          <w:rFonts w:ascii="Calibri Light" w:eastAsia="Yu Gothic Light" w:hAnsi="Calibri Light" w:hint="cs"/>
          <w:spacing w:val="-10"/>
          <w:kern w:val="28"/>
          <w:sz w:val="32"/>
          <w:szCs w:val="32"/>
          <w:rtl/>
        </w:rPr>
        <w:t>مسبقاً واستثمار الأنشطة الإعلانية المرتبطة بها.</w:t>
      </w:r>
    </w:p>
    <w:p w14:paraId="776F9EC8" w14:textId="29FA73A1" w:rsidR="00715419" w:rsidRDefault="009F09E5" w:rsidP="00E5411F">
      <w:pPr>
        <w:pStyle w:val="Heading2"/>
        <w:bidi/>
        <w:ind w:left="720" w:hanging="1047"/>
        <w:rPr>
          <w:rtl/>
        </w:rPr>
      </w:pPr>
      <w:r>
        <w:rPr>
          <w:rFonts w:hint="cs"/>
          <w:rtl/>
        </w:rPr>
        <w:t>1</w:t>
      </w:r>
      <w:r w:rsidR="00715419">
        <w:rPr>
          <w:rFonts w:hint="cs"/>
          <w:rtl/>
        </w:rPr>
        <w:t xml:space="preserve">. </w:t>
      </w:r>
      <w:r w:rsidR="00715419" w:rsidRPr="00D433FA">
        <w:rPr>
          <w:rFonts w:hint="cs"/>
          <w:b/>
          <w:bCs/>
          <w:rtl/>
        </w:rPr>
        <w:t>المقدّمة</w:t>
      </w:r>
    </w:p>
    <w:p w14:paraId="6A619590" w14:textId="44FE4FDC" w:rsidR="004D2E6B" w:rsidRPr="004D2E6B" w:rsidRDefault="004D2E6B" w:rsidP="00F83275">
      <w:pPr>
        <w:bidi/>
        <w:rPr>
          <w:rFonts w:asciiTheme="minorBidi" w:hAnsiTheme="minorBidi"/>
          <w:rtl/>
        </w:rPr>
      </w:pPr>
      <w:r w:rsidRPr="004D2E6B">
        <w:rPr>
          <w:rFonts w:asciiTheme="minorBidi" w:hAnsiTheme="minorBidi"/>
          <w:rtl/>
        </w:rPr>
        <w:t xml:space="preserve">تحديد الموجبات المالية لكل الأطراف المعنية يُعد جزءاً من الهدف الرئيسي للعرض المالي </w:t>
      </w:r>
      <w:r w:rsidR="00F83275">
        <w:rPr>
          <w:rFonts w:asciiTheme="minorBidi" w:hAnsiTheme="minorBidi" w:hint="cs"/>
          <w:rtl/>
        </w:rPr>
        <w:t xml:space="preserve">لمقدّم </w:t>
      </w:r>
      <w:r w:rsidRPr="004D2E6B">
        <w:rPr>
          <w:rFonts w:asciiTheme="minorBidi" w:hAnsiTheme="minorBidi"/>
          <w:rtl/>
        </w:rPr>
        <w:t xml:space="preserve">الخدمات - </w:t>
      </w:r>
      <w:r w:rsidR="0051592E">
        <w:rPr>
          <w:rFonts w:asciiTheme="minorBidi" w:hAnsiTheme="minorBidi"/>
          <w:rtl/>
        </w:rPr>
        <w:t>الملتزم</w:t>
      </w:r>
      <w:r w:rsidRPr="004D2E6B">
        <w:rPr>
          <w:rFonts w:asciiTheme="minorBidi" w:hAnsiTheme="minorBidi"/>
          <w:rtl/>
        </w:rPr>
        <w:t>، وذلك من خلال تحديد التكاليف والإيرادات المرتبطة بتقديم الخدمة، بما في ذلك تكاليف الاستثمار والتشغيل والصيانة والتطوير</w:t>
      </w:r>
      <w:r w:rsidRPr="004D2E6B">
        <w:rPr>
          <w:rFonts w:asciiTheme="minorBidi" w:hAnsiTheme="minorBidi" w:hint="cs"/>
          <w:rtl/>
        </w:rPr>
        <w:t>،</w:t>
      </w:r>
      <w:r w:rsidRPr="004D2E6B">
        <w:rPr>
          <w:rFonts w:asciiTheme="minorBidi" w:hAnsiTheme="minorBidi"/>
          <w:rtl/>
        </w:rPr>
        <w:t xml:space="preserve"> إلى جانب تحديد الإيرادات المتوقعة من الخدمة</w:t>
      </w:r>
      <w:r w:rsidRPr="004D2E6B">
        <w:rPr>
          <w:rFonts w:asciiTheme="minorBidi" w:hAnsiTheme="minorBidi" w:hint="cs"/>
          <w:rtl/>
        </w:rPr>
        <w:t>،</w:t>
      </w:r>
      <w:r w:rsidRPr="004D2E6B">
        <w:rPr>
          <w:rFonts w:asciiTheme="minorBidi" w:hAnsiTheme="minorBidi"/>
          <w:rtl/>
        </w:rPr>
        <w:t xml:space="preserve"> من خلال هذا التحليل المالي، يمكن تحديد تكاليف الخدمة وتحديد التعرفة المناسبة التي من المفترض أن تغطي هذه التكاليف وتحقق الربحية المناسبة.</w:t>
      </w:r>
    </w:p>
    <w:p w14:paraId="3CB39645" w14:textId="059B1240" w:rsidR="004D2E6B" w:rsidRDefault="004D2E6B" w:rsidP="00F44077">
      <w:pPr>
        <w:bidi/>
        <w:rPr>
          <w:rFonts w:asciiTheme="minorBidi" w:hAnsiTheme="minorBidi"/>
          <w:rtl/>
        </w:rPr>
      </w:pPr>
      <w:r w:rsidRPr="004D2E6B">
        <w:rPr>
          <w:rFonts w:asciiTheme="minorBidi" w:hAnsiTheme="minorBidi"/>
          <w:rtl/>
        </w:rPr>
        <w:t>وبالإضافة إلى ذلك، يجب على العرض المالي أن يقترح الية لتقدير العائدات المتوقعة من</w:t>
      </w:r>
      <w:r w:rsidR="004D03FC">
        <w:rPr>
          <w:rFonts w:asciiTheme="minorBidi" w:hAnsiTheme="minorBidi"/>
        </w:rPr>
        <w:t xml:space="preserve"> </w:t>
      </w:r>
      <w:r w:rsidR="004D03FC">
        <w:rPr>
          <w:rFonts w:asciiTheme="minorBidi" w:hAnsiTheme="minorBidi" w:hint="cs"/>
          <w:rtl/>
          <w:lang w:bidi="ar-LB"/>
        </w:rPr>
        <w:t xml:space="preserve"> الخدمات والأنشطة</w:t>
      </w:r>
      <w:r w:rsidRPr="004D2E6B">
        <w:rPr>
          <w:rFonts w:asciiTheme="minorBidi" w:hAnsiTheme="minorBidi"/>
          <w:rtl/>
        </w:rPr>
        <w:t xml:space="preserve"> وتحديد نسبة العائد على الاستثمار </w:t>
      </w:r>
      <w:r w:rsidRPr="004D2E6B">
        <w:rPr>
          <w:rFonts w:asciiTheme="minorBidi" w:hAnsiTheme="minorBidi"/>
        </w:rPr>
        <w:t>(ROI)</w:t>
      </w:r>
      <w:r w:rsidRPr="004D2E6B">
        <w:rPr>
          <w:rFonts w:asciiTheme="minorBidi" w:hAnsiTheme="minorBidi"/>
          <w:rtl/>
          <w:lang w:bidi="ar-LB"/>
        </w:rPr>
        <w:t xml:space="preserve"> </w:t>
      </w:r>
      <w:r w:rsidRPr="004D2E6B">
        <w:rPr>
          <w:rFonts w:asciiTheme="minorBidi" w:hAnsiTheme="minorBidi"/>
          <w:rtl/>
        </w:rPr>
        <w:t xml:space="preserve">و إستراتيجيات تحسين الأداء، مما يشكل قاعدة لتحديد </w:t>
      </w:r>
      <w:r w:rsidR="004D03FC">
        <w:rPr>
          <w:rFonts w:asciiTheme="minorBidi" w:hAnsiTheme="minorBidi" w:hint="cs"/>
          <w:rtl/>
        </w:rPr>
        <w:t>الإجراءات</w:t>
      </w:r>
      <w:r w:rsidRPr="004D2E6B">
        <w:rPr>
          <w:rFonts w:asciiTheme="minorBidi" w:hAnsiTheme="minorBidi"/>
          <w:rtl/>
        </w:rPr>
        <w:t xml:space="preserve"> المناسبة لتطوير الخد</w:t>
      </w:r>
      <w:r w:rsidR="004D03FC">
        <w:rPr>
          <w:rFonts w:asciiTheme="minorBidi" w:hAnsiTheme="minorBidi"/>
          <w:rtl/>
        </w:rPr>
        <w:t xml:space="preserve">مات وتحسين جودتها. </w:t>
      </w:r>
      <w:r w:rsidR="004D03FC">
        <w:rPr>
          <w:rFonts w:asciiTheme="minorBidi" w:hAnsiTheme="minorBidi" w:hint="cs"/>
          <w:rtl/>
        </w:rPr>
        <w:t>ي</w:t>
      </w:r>
      <w:r w:rsidR="004D03FC">
        <w:rPr>
          <w:rFonts w:asciiTheme="minorBidi" w:hAnsiTheme="minorBidi"/>
          <w:rtl/>
        </w:rPr>
        <w:t>شكل</w:t>
      </w:r>
      <w:r w:rsidR="004D03FC">
        <w:rPr>
          <w:rFonts w:asciiTheme="minorBidi" w:hAnsiTheme="minorBidi" w:hint="cs"/>
          <w:rtl/>
        </w:rPr>
        <w:t xml:space="preserve"> </w:t>
      </w:r>
      <w:r w:rsidR="004D03FC">
        <w:rPr>
          <w:rFonts w:asciiTheme="minorBidi" w:hAnsiTheme="minorBidi"/>
          <w:rtl/>
        </w:rPr>
        <w:t>العرض المالي لمقدمي الخدمات</w:t>
      </w:r>
      <w:r w:rsidR="004D03FC">
        <w:rPr>
          <w:rFonts w:asciiTheme="minorBidi" w:hAnsiTheme="minorBidi" w:hint="cs"/>
          <w:rtl/>
        </w:rPr>
        <w:t xml:space="preserve"> </w:t>
      </w:r>
      <w:r w:rsidRPr="004D2E6B">
        <w:rPr>
          <w:rFonts w:asciiTheme="minorBidi" w:hAnsiTheme="minorBidi"/>
          <w:rtl/>
        </w:rPr>
        <w:t>أداة هامة لتقييم إدارة الأعمال، و</w:t>
      </w:r>
      <w:r w:rsidR="004D03FC">
        <w:rPr>
          <w:rFonts w:asciiTheme="minorBidi" w:hAnsiTheme="minorBidi" w:hint="cs"/>
          <w:rtl/>
        </w:rPr>
        <w:t xml:space="preserve">إطاراً </w:t>
      </w:r>
      <w:r w:rsidRPr="004D2E6B">
        <w:rPr>
          <w:rFonts w:asciiTheme="minorBidi" w:hAnsiTheme="minorBidi"/>
          <w:rtl/>
        </w:rPr>
        <w:t>يساعد على ت</w:t>
      </w:r>
      <w:r w:rsidR="004D03FC">
        <w:rPr>
          <w:rFonts w:asciiTheme="minorBidi" w:hAnsiTheme="minorBidi" w:hint="cs"/>
          <w:rtl/>
        </w:rPr>
        <w:t xml:space="preserve">قييم </w:t>
      </w:r>
      <w:r w:rsidRPr="004D2E6B">
        <w:rPr>
          <w:rFonts w:asciiTheme="minorBidi" w:hAnsiTheme="minorBidi"/>
          <w:rtl/>
        </w:rPr>
        <w:t xml:space="preserve"> الربحية الاقتصادية وإقتراح الاستراتيجيات المناسبة لتطوير الخدمات وتحسين جودتها، </w:t>
      </w:r>
      <w:r w:rsidR="004D03FC">
        <w:rPr>
          <w:rFonts w:asciiTheme="minorBidi" w:hAnsiTheme="minorBidi" w:hint="cs"/>
          <w:rtl/>
        </w:rPr>
        <w:t xml:space="preserve">كما يسهل التفاوض بين </w:t>
      </w:r>
      <w:r w:rsidRPr="004D2E6B">
        <w:rPr>
          <w:rFonts w:asciiTheme="minorBidi" w:hAnsiTheme="minorBidi"/>
          <w:rtl/>
        </w:rPr>
        <w:t xml:space="preserve"> الأطراف المعنية ب</w:t>
      </w:r>
      <w:r w:rsidRPr="004D2E6B">
        <w:rPr>
          <w:rFonts w:asciiTheme="minorBidi" w:hAnsiTheme="minorBidi" w:hint="cs"/>
          <w:rtl/>
        </w:rPr>
        <w:t xml:space="preserve">توفير </w:t>
      </w:r>
      <w:r w:rsidRPr="004D2E6B">
        <w:rPr>
          <w:rFonts w:asciiTheme="minorBidi" w:hAnsiTheme="minorBidi"/>
          <w:rtl/>
        </w:rPr>
        <w:t>الخدمة.</w:t>
      </w:r>
    </w:p>
    <w:p w14:paraId="5098B08E" w14:textId="6CA862AF" w:rsidR="008A786D" w:rsidRPr="00DD490D" w:rsidRDefault="00C04430" w:rsidP="00E5411F">
      <w:pPr>
        <w:pStyle w:val="Heading2"/>
        <w:bidi/>
        <w:ind w:left="720" w:hanging="1002"/>
        <w:rPr>
          <w:rtl/>
        </w:rPr>
      </w:pPr>
      <w:r>
        <w:rPr>
          <w:rFonts w:hint="cs"/>
          <w:rtl/>
        </w:rPr>
        <w:t>2</w:t>
      </w:r>
      <w:r w:rsidR="00715419" w:rsidRPr="00DD490D">
        <w:rPr>
          <w:rFonts w:hint="cs"/>
          <w:rtl/>
        </w:rPr>
        <w:t xml:space="preserve">. </w:t>
      </w:r>
      <w:r w:rsidR="008A786D" w:rsidRPr="00D433FA">
        <w:rPr>
          <w:rFonts w:hint="cs"/>
          <w:b/>
          <w:bCs/>
          <w:rtl/>
        </w:rPr>
        <w:t>الوثائق</w:t>
      </w:r>
    </w:p>
    <w:p w14:paraId="0CBA091D" w14:textId="3CAE9D27" w:rsidR="004D2E6B" w:rsidRPr="001539CB" w:rsidRDefault="004D2E6B" w:rsidP="00B00965">
      <w:pPr>
        <w:bidi/>
        <w:rPr>
          <w:rFonts w:asciiTheme="minorBidi" w:hAnsiTheme="minorBidi"/>
        </w:rPr>
      </w:pPr>
      <w:r w:rsidRPr="001539CB">
        <w:rPr>
          <w:rFonts w:asciiTheme="minorBidi" w:hAnsiTheme="minorBidi"/>
          <w:rtl/>
        </w:rPr>
        <w:t xml:space="preserve">تهدف الوثائق المالية والإدارية التي يجب تقديمها من قبل </w:t>
      </w:r>
      <w:r w:rsidR="00B00965">
        <w:rPr>
          <w:rFonts w:asciiTheme="minorBidi" w:hAnsiTheme="minorBidi" w:hint="cs"/>
          <w:rtl/>
        </w:rPr>
        <w:t>العارض</w:t>
      </w:r>
      <w:r w:rsidRPr="001539CB">
        <w:rPr>
          <w:rFonts w:asciiTheme="minorBidi" w:hAnsiTheme="minorBidi"/>
          <w:rtl/>
        </w:rPr>
        <w:t xml:space="preserve"> / مقدم الخدمات (أو </w:t>
      </w:r>
      <w:r w:rsidR="0051592E">
        <w:rPr>
          <w:rFonts w:asciiTheme="minorBidi" w:hAnsiTheme="minorBidi"/>
          <w:rtl/>
        </w:rPr>
        <w:t>الملتزم</w:t>
      </w:r>
      <w:r w:rsidRPr="001539CB">
        <w:rPr>
          <w:rFonts w:asciiTheme="minorBidi" w:hAnsiTheme="minorBidi"/>
          <w:rtl/>
        </w:rPr>
        <w:t>) إلى التأكد من القدرة المالية</w:t>
      </w:r>
    </w:p>
    <w:p w14:paraId="57FC42A0" w14:textId="7263C7B7" w:rsidR="004D2E6B" w:rsidRPr="001539CB" w:rsidRDefault="004D2E6B" w:rsidP="00C35560">
      <w:pPr>
        <w:bidi/>
        <w:rPr>
          <w:rFonts w:asciiTheme="minorBidi" w:hAnsiTheme="minorBidi"/>
          <w:rtl/>
        </w:rPr>
      </w:pPr>
      <w:r w:rsidRPr="001539CB">
        <w:rPr>
          <w:rFonts w:asciiTheme="minorBidi" w:hAnsiTheme="minorBidi"/>
          <w:rtl/>
        </w:rPr>
        <w:t xml:space="preserve">والتنظيمية </w:t>
      </w:r>
      <w:r w:rsidR="009A0C74">
        <w:rPr>
          <w:rFonts w:asciiTheme="minorBidi" w:hAnsiTheme="minorBidi" w:hint="cs"/>
          <w:rtl/>
        </w:rPr>
        <w:t xml:space="preserve">للعارض </w:t>
      </w:r>
      <w:r w:rsidRPr="001539CB">
        <w:rPr>
          <w:rFonts w:asciiTheme="minorBidi" w:hAnsiTheme="minorBidi"/>
          <w:rtl/>
        </w:rPr>
        <w:t xml:space="preserve">على تحمل أعباء وتكاليف تقديم الخدمات ؛ من أهمها: </w:t>
      </w:r>
    </w:p>
    <w:p w14:paraId="0394CA99" w14:textId="3A3C8E83" w:rsidR="004D2E6B" w:rsidRPr="001539CB" w:rsidRDefault="004D2E6B" w:rsidP="004D2E6B">
      <w:pPr>
        <w:pStyle w:val="ListParagraph"/>
        <w:numPr>
          <w:ilvl w:val="0"/>
          <w:numId w:val="31"/>
        </w:numPr>
        <w:bidi/>
        <w:jc w:val="left"/>
        <w:rPr>
          <w:rFonts w:asciiTheme="minorBidi" w:hAnsiTheme="minorBidi"/>
          <w:rtl/>
        </w:rPr>
      </w:pPr>
      <w:r w:rsidRPr="001539CB">
        <w:rPr>
          <w:rFonts w:asciiTheme="minorBidi" w:hAnsiTheme="minorBidi"/>
          <w:rtl/>
        </w:rPr>
        <w:t>براءة ذمة من الصندوق الوطني للضمان الإجتماعي</w:t>
      </w:r>
    </w:p>
    <w:p w14:paraId="7E2CF438" w14:textId="3E3C2333" w:rsidR="004D2E6B" w:rsidRPr="001539CB" w:rsidRDefault="004D2E6B" w:rsidP="00292122">
      <w:pPr>
        <w:pStyle w:val="ListParagraph"/>
        <w:numPr>
          <w:ilvl w:val="0"/>
          <w:numId w:val="31"/>
        </w:numPr>
        <w:bidi/>
        <w:jc w:val="left"/>
        <w:rPr>
          <w:rFonts w:asciiTheme="minorBidi" w:hAnsiTheme="minorBidi"/>
          <w:rtl/>
        </w:rPr>
      </w:pPr>
      <w:r w:rsidRPr="001539CB">
        <w:rPr>
          <w:rFonts w:asciiTheme="minorBidi" w:hAnsiTheme="minorBidi"/>
          <w:rtl/>
        </w:rPr>
        <w:t xml:space="preserve">شهادة تسجيل لدى السجل التجاري أو إذاعة تجارية: وهي وثيقة تثبت تسجيل </w:t>
      </w:r>
      <w:r w:rsidR="00292122">
        <w:rPr>
          <w:rFonts w:asciiTheme="minorBidi" w:hAnsiTheme="minorBidi" w:hint="cs"/>
          <w:rtl/>
        </w:rPr>
        <w:t>العارض</w:t>
      </w:r>
      <w:r w:rsidRPr="001539CB">
        <w:rPr>
          <w:rFonts w:asciiTheme="minorBidi" w:hAnsiTheme="minorBidi"/>
          <w:rtl/>
        </w:rPr>
        <w:t xml:space="preserve"> / مقدم الخدمات كشركة او مؤسسة تجارية في السجل التجاري، وأنه يستوفي الشروط</w:t>
      </w:r>
      <w:r w:rsidR="00753F8B">
        <w:rPr>
          <w:rFonts w:asciiTheme="minorBidi" w:hAnsiTheme="minorBidi" w:hint="cs"/>
          <w:rtl/>
        </w:rPr>
        <w:t xml:space="preserve"> </w:t>
      </w:r>
      <w:r w:rsidR="00753F8B" w:rsidRPr="001539CB">
        <w:rPr>
          <w:rFonts w:asciiTheme="minorBidi" w:hAnsiTheme="minorBidi"/>
          <w:rtl/>
        </w:rPr>
        <w:t>الإدارية</w:t>
      </w:r>
      <w:r w:rsidRPr="001539CB">
        <w:rPr>
          <w:rFonts w:asciiTheme="minorBidi" w:hAnsiTheme="minorBidi"/>
          <w:rtl/>
        </w:rPr>
        <w:t xml:space="preserve"> اللازمة.</w:t>
      </w:r>
    </w:p>
    <w:p w14:paraId="1DA201BB" w14:textId="4C204D6B" w:rsidR="00753F8B" w:rsidRDefault="004D2E6B" w:rsidP="00FD603A">
      <w:pPr>
        <w:pStyle w:val="ListParagraph"/>
        <w:numPr>
          <w:ilvl w:val="0"/>
          <w:numId w:val="31"/>
        </w:numPr>
        <w:bidi/>
        <w:jc w:val="left"/>
        <w:rPr>
          <w:rFonts w:asciiTheme="minorBidi" w:hAnsiTheme="minorBidi"/>
        </w:rPr>
      </w:pPr>
      <w:r w:rsidRPr="001539CB">
        <w:rPr>
          <w:rFonts w:asciiTheme="minorBidi" w:hAnsiTheme="minorBidi"/>
          <w:rtl/>
        </w:rPr>
        <w:t xml:space="preserve">شهادة تسجيل لدى وزارة المالية وهي وثيقة تثبت تسجيل </w:t>
      </w:r>
      <w:r w:rsidR="00FD603A">
        <w:rPr>
          <w:rFonts w:asciiTheme="minorBidi" w:hAnsiTheme="minorBidi" w:hint="cs"/>
          <w:rtl/>
        </w:rPr>
        <w:t>العارض</w:t>
      </w:r>
      <w:r w:rsidRPr="001539CB">
        <w:rPr>
          <w:rFonts w:asciiTheme="minorBidi" w:hAnsiTheme="minorBidi"/>
          <w:rtl/>
        </w:rPr>
        <w:t xml:space="preserve"> / مق</w:t>
      </w:r>
      <w:r w:rsidR="00213969">
        <w:rPr>
          <w:rFonts w:asciiTheme="minorBidi" w:hAnsiTheme="minorBidi" w:hint="cs"/>
          <w:rtl/>
        </w:rPr>
        <w:t>ــ</w:t>
      </w:r>
      <w:r w:rsidRPr="001539CB">
        <w:rPr>
          <w:rFonts w:asciiTheme="minorBidi" w:hAnsiTheme="minorBidi"/>
          <w:rtl/>
        </w:rPr>
        <w:t>دم الخدم</w:t>
      </w:r>
      <w:r w:rsidR="00213969">
        <w:rPr>
          <w:rFonts w:asciiTheme="minorBidi" w:hAnsiTheme="minorBidi" w:hint="cs"/>
          <w:rtl/>
        </w:rPr>
        <w:t>ــــ</w:t>
      </w:r>
      <w:r w:rsidRPr="001539CB">
        <w:rPr>
          <w:rFonts w:asciiTheme="minorBidi" w:hAnsiTheme="minorBidi"/>
          <w:rtl/>
        </w:rPr>
        <w:t>ات ل</w:t>
      </w:r>
      <w:r w:rsidR="00FD603A">
        <w:rPr>
          <w:rFonts w:asciiTheme="minorBidi" w:hAnsiTheme="minorBidi" w:hint="cs"/>
          <w:rtl/>
        </w:rPr>
        <w:t>ـــ</w:t>
      </w:r>
      <w:r w:rsidRPr="001539CB">
        <w:rPr>
          <w:rFonts w:asciiTheme="minorBidi" w:hAnsiTheme="minorBidi"/>
          <w:rtl/>
        </w:rPr>
        <w:t>دى وزارة المالي</w:t>
      </w:r>
      <w:r w:rsidR="00FD603A">
        <w:rPr>
          <w:rFonts w:asciiTheme="minorBidi" w:hAnsiTheme="minorBidi" w:hint="cs"/>
          <w:rtl/>
        </w:rPr>
        <w:t>ـــــ</w:t>
      </w:r>
      <w:r w:rsidRPr="001539CB">
        <w:rPr>
          <w:rFonts w:asciiTheme="minorBidi" w:hAnsiTheme="minorBidi"/>
          <w:rtl/>
        </w:rPr>
        <w:t>ة، وأن</w:t>
      </w:r>
      <w:r w:rsidR="00213969">
        <w:rPr>
          <w:rFonts w:asciiTheme="minorBidi" w:hAnsiTheme="minorBidi" w:hint="cs"/>
          <w:rtl/>
        </w:rPr>
        <w:t>ــــ</w:t>
      </w:r>
      <w:r w:rsidRPr="001539CB">
        <w:rPr>
          <w:rFonts w:asciiTheme="minorBidi" w:hAnsiTheme="minorBidi"/>
          <w:rtl/>
        </w:rPr>
        <w:t>ه يستوفي الشروط الضريبية والمالية اللازمة.</w:t>
      </w:r>
    </w:p>
    <w:p w14:paraId="6B29204C" w14:textId="77777777" w:rsidR="00753F8B" w:rsidRDefault="00753F8B" w:rsidP="00753F8B">
      <w:pPr>
        <w:pStyle w:val="ListParagraph"/>
        <w:numPr>
          <w:ilvl w:val="0"/>
          <w:numId w:val="31"/>
        </w:numPr>
        <w:bidi/>
        <w:jc w:val="left"/>
        <w:rPr>
          <w:rFonts w:asciiTheme="minorBidi" w:hAnsiTheme="minorBidi"/>
        </w:rPr>
      </w:pPr>
      <w:r>
        <w:rPr>
          <w:rFonts w:asciiTheme="minorBidi" w:hAnsiTheme="minorBidi" w:hint="cs"/>
          <w:rtl/>
        </w:rPr>
        <w:t>التأمين المؤقت والتأمين النهائي</w:t>
      </w:r>
    </w:p>
    <w:p w14:paraId="7B772BB2" w14:textId="6EE0ADAB" w:rsidR="00213969" w:rsidRDefault="00213969" w:rsidP="00213969">
      <w:pPr>
        <w:pStyle w:val="ListParagraph"/>
        <w:numPr>
          <w:ilvl w:val="0"/>
          <w:numId w:val="31"/>
        </w:numPr>
        <w:bidi/>
        <w:jc w:val="left"/>
        <w:rPr>
          <w:rFonts w:asciiTheme="minorBidi" w:hAnsiTheme="minorBidi"/>
        </w:rPr>
      </w:pPr>
      <w:r>
        <w:rPr>
          <w:rFonts w:asciiTheme="minorBidi" w:hAnsiTheme="minorBidi" w:hint="cs"/>
          <w:rtl/>
        </w:rPr>
        <w:t>تصريح وتعهّد</w:t>
      </w:r>
      <w:r w:rsidR="00862B67">
        <w:rPr>
          <w:rFonts w:asciiTheme="minorBidi" w:hAnsiTheme="minorBidi" w:hint="cs"/>
          <w:rtl/>
        </w:rPr>
        <w:t xml:space="preserve"> </w:t>
      </w:r>
    </w:p>
    <w:p w14:paraId="7FA2F66A" w14:textId="50448689" w:rsidR="006846E4" w:rsidRDefault="006846E4" w:rsidP="006846E4">
      <w:pPr>
        <w:pStyle w:val="ListParagraph"/>
        <w:numPr>
          <w:ilvl w:val="0"/>
          <w:numId w:val="31"/>
        </w:numPr>
        <w:bidi/>
        <w:jc w:val="left"/>
        <w:rPr>
          <w:rFonts w:asciiTheme="minorBidi" w:hAnsiTheme="minorBidi"/>
        </w:rPr>
      </w:pPr>
      <w:r>
        <w:rPr>
          <w:rFonts w:asciiTheme="minorBidi" w:hAnsiTheme="minorBidi" w:hint="cs"/>
          <w:rtl/>
        </w:rPr>
        <w:t>إفادة تبيّن تسجيل العارض كمقدم خدمات نقل الركاب لدى المديرية العامة للنقل البري والبحري في وزارة الأشغال العامة والنقل.</w:t>
      </w:r>
    </w:p>
    <w:p w14:paraId="70484408" w14:textId="01884DEE" w:rsidR="004D2E6B" w:rsidRPr="001539CB" w:rsidRDefault="004D2E6B" w:rsidP="009A3F2E">
      <w:pPr>
        <w:bidi/>
        <w:rPr>
          <w:rFonts w:asciiTheme="minorBidi" w:hAnsiTheme="minorBidi"/>
          <w:rtl/>
        </w:rPr>
      </w:pPr>
      <w:r w:rsidRPr="001539CB">
        <w:rPr>
          <w:rFonts w:asciiTheme="minorBidi" w:hAnsiTheme="minorBidi"/>
          <w:rtl/>
        </w:rPr>
        <w:t xml:space="preserve">على </w:t>
      </w:r>
      <w:r w:rsidR="00FD603A">
        <w:rPr>
          <w:rFonts w:asciiTheme="minorBidi" w:hAnsiTheme="minorBidi" w:hint="cs"/>
          <w:rtl/>
        </w:rPr>
        <w:t>العارض</w:t>
      </w:r>
      <w:r w:rsidRPr="001539CB">
        <w:rPr>
          <w:rFonts w:asciiTheme="minorBidi" w:hAnsiTheme="minorBidi"/>
          <w:rtl/>
        </w:rPr>
        <w:t xml:space="preserve"> أن يقدم شهادات الخبرة والمؤهلات الفنية التي تبين قدرته على تحمل المسؤولية الفنية لتقديم الخدمات.</w:t>
      </w:r>
    </w:p>
    <w:p w14:paraId="1F66CE29" w14:textId="51F3E768" w:rsidR="001B7A50" w:rsidRPr="00DD490D" w:rsidRDefault="001A1724" w:rsidP="00E5411F">
      <w:pPr>
        <w:pStyle w:val="Heading2"/>
        <w:bidi/>
        <w:ind w:left="720" w:hanging="1002"/>
        <w:rPr>
          <w:rtl/>
        </w:rPr>
      </w:pPr>
      <w:r>
        <w:rPr>
          <w:rFonts w:hint="cs"/>
          <w:rtl/>
        </w:rPr>
        <w:t>3</w:t>
      </w:r>
      <w:r w:rsidR="00715419">
        <w:rPr>
          <w:rFonts w:hint="cs"/>
          <w:rtl/>
        </w:rPr>
        <w:t xml:space="preserve">. </w:t>
      </w:r>
      <w:r w:rsidR="007A5C44" w:rsidRPr="00D433FA">
        <w:rPr>
          <w:rFonts w:hint="cs"/>
          <w:b/>
          <w:bCs/>
          <w:rtl/>
        </w:rPr>
        <w:t>الجداول المالية</w:t>
      </w:r>
    </w:p>
    <w:p w14:paraId="45FFBA0F" w14:textId="77777777" w:rsidR="004D2E6B" w:rsidRDefault="004D2E6B" w:rsidP="004D2E6B">
      <w:pPr>
        <w:bidi/>
        <w:rPr>
          <w:rFonts w:asciiTheme="minorBidi" w:hAnsiTheme="minorBidi"/>
          <w:rtl/>
        </w:rPr>
      </w:pPr>
      <w:r w:rsidRPr="001539CB">
        <w:rPr>
          <w:rFonts w:asciiTheme="minorBidi" w:hAnsiTheme="minorBidi"/>
          <w:rtl/>
        </w:rPr>
        <w:t>يجب على العارض تقديم جداول بالنفقات التقريبية المتوقعة لتحقيق التشغيل الأمثل للباصات. وتشمل هذه الجداول ما يلي:</w:t>
      </w:r>
    </w:p>
    <w:p w14:paraId="7E91B001" w14:textId="77777777" w:rsidR="004D2E6B" w:rsidRPr="001539CB" w:rsidRDefault="004D2E6B" w:rsidP="004D2E6B">
      <w:pPr>
        <w:bidi/>
        <w:rPr>
          <w:rFonts w:asciiTheme="minorBidi" w:hAnsiTheme="minorBidi"/>
          <w:rtl/>
        </w:rPr>
      </w:pPr>
    </w:p>
    <w:p w14:paraId="361A1F68" w14:textId="77777777" w:rsidR="004D2E6B" w:rsidRPr="001539CB" w:rsidRDefault="004D2E6B" w:rsidP="004D2E6B">
      <w:pPr>
        <w:pStyle w:val="ListParagraph"/>
        <w:numPr>
          <w:ilvl w:val="0"/>
          <w:numId w:val="32"/>
        </w:numPr>
        <w:tabs>
          <w:tab w:val="right" w:pos="1080"/>
        </w:tabs>
        <w:bidi/>
        <w:jc w:val="left"/>
        <w:rPr>
          <w:rFonts w:asciiTheme="minorBidi" w:hAnsiTheme="minorBidi"/>
          <w:rtl/>
        </w:rPr>
      </w:pPr>
      <w:r w:rsidRPr="001539CB">
        <w:rPr>
          <w:rFonts w:asciiTheme="minorBidi" w:hAnsiTheme="minorBidi"/>
          <w:u w:val="single"/>
          <w:rtl/>
        </w:rPr>
        <w:t>تكلفة الحافلات</w:t>
      </w:r>
      <w:r w:rsidRPr="001539CB">
        <w:rPr>
          <w:rFonts w:asciiTheme="minorBidi" w:hAnsiTheme="minorBidi"/>
          <w:rtl/>
        </w:rPr>
        <w:t xml:space="preserve"> يجب على العارض تحديد عدد الحافلات اللازمة لتقديم الخدمة، وتحديد التكلفة التشغيلية لكل حافلة بما في ذلك التأمين والصيانة (يعرض الملف الفني الأعداد التقريبية لكل خط وفقاً للدراسة الأولية المنجزة من قبل</w:t>
      </w:r>
      <w:r w:rsidRPr="001539CB">
        <w:rPr>
          <w:rFonts w:asciiTheme="minorBidi" w:hAnsiTheme="minorBidi"/>
          <w:rtl/>
          <w:lang w:bidi="ar-LB"/>
        </w:rPr>
        <w:t xml:space="preserve"> </w:t>
      </w:r>
      <w:r w:rsidRPr="001539CB">
        <w:rPr>
          <w:rFonts w:asciiTheme="minorBidi" w:hAnsiTheme="minorBidi"/>
          <w:rtl/>
        </w:rPr>
        <w:t>المصلحة).</w:t>
      </w:r>
    </w:p>
    <w:p w14:paraId="2333BB2A" w14:textId="387E2618" w:rsidR="004D2E6B" w:rsidRPr="001539CB" w:rsidRDefault="004D2E6B" w:rsidP="004D2E6B">
      <w:pPr>
        <w:pStyle w:val="ListParagraph"/>
        <w:numPr>
          <w:ilvl w:val="0"/>
          <w:numId w:val="32"/>
        </w:numPr>
        <w:tabs>
          <w:tab w:val="right" w:pos="1080"/>
        </w:tabs>
        <w:bidi/>
        <w:jc w:val="left"/>
        <w:rPr>
          <w:rFonts w:asciiTheme="minorBidi" w:hAnsiTheme="minorBidi"/>
          <w:rtl/>
        </w:rPr>
      </w:pPr>
      <w:r w:rsidRPr="001539CB">
        <w:rPr>
          <w:rFonts w:asciiTheme="minorBidi" w:hAnsiTheme="minorBidi"/>
          <w:u w:val="single"/>
          <w:rtl/>
        </w:rPr>
        <w:t>نفقات التشغيل الجاري</w:t>
      </w:r>
      <w:r w:rsidRPr="001539CB">
        <w:rPr>
          <w:rFonts w:asciiTheme="minorBidi" w:hAnsiTheme="minorBidi"/>
          <w:rtl/>
        </w:rPr>
        <w:t>: يجب تقدير كمية الوقود والزيوت وقطع الغيار اللازمة للتشغيل اليومي للحافلات وتحديد</w:t>
      </w:r>
      <w:r w:rsidRPr="001539CB">
        <w:rPr>
          <w:rFonts w:asciiTheme="minorBidi" w:hAnsiTheme="minorBidi"/>
          <w:rtl/>
          <w:lang w:bidi="ar-LB"/>
        </w:rPr>
        <w:t xml:space="preserve"> </w:t>
      </w:r>
      <w:r w:rsidRPr="001539CB">
        <w:rPr>
          <w:rFonts w:asciiTheme="minorBidi" w:hAnsiTheme="minorBidi"/>
          <w:rtl/>
        </w:rPr>
        <w:t>التكلفة المتوقعة.</w:t>
      </w:r>
    </w:p>
    <w:p w14:paraId="12A000B2" w14:textId="7A9612E2" w:rsidR="004D2E6B" w:rsidRPr="001539CB" w:rsidRDefault="004D2E6B" w:rsidP="004D2E6B">
      <w:pPr>
        <w:pStyle w:val="ListParagraph"/>
        <w:numPr>
          <w:ilvl w:val="0"/>
          <w:numId w:val="32"/>
        </w:numPr>
        <w:tabs>
          <w:tab w:val="right" w:pos="1080"/>
        </w:tabs>
        <w:bidi/>
        <w:jc w:val="left"/>
        <w:rPr>
          <w:rFonts w:asciiTheme="minorBidi" w:hAnsiTheme="minorBidi"/>
          <w:rtl/>
        </w:rPr>
      </w:pPr>
      <w:r w:rsidRPr="001539CB">
        <w:rPr>
          <w:rFonts w:asciiTheme="minorBidi" w:hAnsiTheme="minorBidi"/>
          <w:u w:val="single"/>
          <w:rtl/>
        </w:rPr>
        <w:t>نفقات الصيانة والإصلاح</w:t>
      </w:r>
      <w:r w:rsidRPr="001539CB">
        <w:rPr>
          <w:rFonts w:asciiTheme="minorBidi" w:hAnsiTheme="minorBidi"/>
          <w:rtl/>
        </w:rPr>
        <w:t>: يجب أن تشمل الجداول التقريبية تقديراً لتكلفة صيانة وإصلاح الحافلات، والتي يمكن أن تتضمن تكاليف تغيير الإطارات والزيوت والفلاتر وغيرها من المصاريف المتعلقة بصيانة الحافلات.</w:t>
      </w:r>
    </w:p>
    <w:p w14:paraId="1F475640" w14:textId="6A5F6D9F" w:rsidR="004D2E6B" w:rsidRPr="001539CB" w:rsidRDefault="004D2E6B" w:rsidP="00753F8B">
      <w:pPr>
        <w:pStyle w:val="ListParagraph"/>
        <w:numPr>
          <w:ilvl w:val="0"/>
          <w:numId w:val="32"/>
        </w:numPr>
        <w:tabs>
          <w:tab w:val="right" w:pos="1080"/>
        </w:tabs>
        <w:bidi/>
        <w:jc w:val="left"/>
        <w:rPr>
          <w:rFonts w:asciiTheme="minorBidi" w:hAnsiTheme="minorBidi"/>
          <w:rtl/>
        </w:rPr>
      </w:pPr>
      <w:r w:rsidRPr="001539CB">
        <w:rPr>
          <w:rFonts w:asciiTheme="minorBidi" w:hAnsiTheme="minorBidi"/>
          <w:u w:val="single"/>
          <w:rtl/>
        </w:rPr>
        <w:t>الأجور</w:t>
      </w:r>
      <w:r w:rsidRPr="001539CB">
        <w:rPr>
          <w:rFonts w:asciiTheme="minorBidi" w:hAnsiTheme="minorBidi"/>
          <w:rtl/>
        </w:rPr>
        <w:t xml:space="preserve">: يجب أن تحتوي الجداول على تقدير لقيمة الأجور للسائقين والمرافقين </w:t>
      </w:r>
      <w:r w:rsidR="00753F8B">
        <w:rPr>
          <w:rFonts w:asciiTheme="minorBidi" w:hAnsiTheme="minorBidi" w:hint="cs"/>
          <w:rtl/>
        </w:rPr>
        <w:t>والإداريين</w:t>
      </w:r>
      <w:r w:rsidRPr="001539CB">
        <w:rPr>
          <w:rFonts w:asciiTheme="minorBidi" w:hAnsiTheme="minorBidi"/>
          <w:rtl/>
        </w:rPr>
        <w:t>.</w:t>
      </w:r>
    </w:p>
    <w:p w14:paraId="0EC4A7D3" w14:textId="69FD60F9" w:rsidR="004D2E6B" w:rsidRPr="001539CB" w:rsidRDefault="004D2E6B" w:rsidP="00FE445F">
      <w:pPr>
        <w:pStyle w:val="ListParagraph"/>
        <w:numPr>
          <w:ilvl w:val="0"/>
          <w:numId w:val="32"/>
        </w:numPr>
        <w:tabs>
          <w:tab w:val="right" w:pos="1080"/>
        </w:tabs>
        <w:bidi/>
        <w:jc w:val="left"/>
        <w:rPr>
          <w:rFonts w:asciiTheme="minorBidi" w:hAnsiTheme="minorBidi"/>
          <w:rtl/>
        </w:rPr>
      </w:pPr>
      <w:r w:rsidRPr="001539CB">
        <w:rPr>
          <w:rFonts w:asciiTheme="minorBidi" w:hAnsiTheme="minorBidi"/>
          <w:u w:val="single"/>
          <w:rtl/>
        </w:rPr>
        <w:t>التأمين</w:t>
      </w:r>
      <w:r w:rsidRPr="001539CB">
        <w:rPr>
          <w:rFonts w:asciiTheme="minorBidi" w:hAnsiTheme="minorBidi"/>
          <w:rtl/>
        </w:rPr>
        <w:t>: يجب تحديد أعباء التأمين اللازمة للحافلات والركاب (</w:t>
      </w:r>
      <w:r w:rsidR="00FE445F">
        <w:rPr>
          <w:rFonts w:asciiTheme="minorBidi" w:hAnsiTheme="minorBidi" w:hint="cs"/>
          <w:rtl/>
        </w:rPr>
        <w:t xml:space="preserve">تغطية </w:t>
      </w:r>
      <w:r w:rsidRPr="001539CB">
        <w:rPr>
          <w:rFonts w:asciiTheme="minorBidi" w:hAnsiTheme="minorBidi"/>
          <w:rtl/>
        </w:rPr>
        <w:t>الحوادث والكوارث</w:t>
      </w:r>
      <w:r w:rsidR="00FE445F">
        <w:rPr>
          <w:rFonts w:asciiTheme="minorBidi" w:hAnsiTheme="minorBidi" w:hint="cs"/>
          <w:rtl/>
        </w:rPr>
        <w:t xml:space="preserve"> والأضرار</w:t>
      </w:r>
      <w:r w:rsidRPr="001539CB">
        <w:rPr>
          <w:rFonts w:asciiTheme="minorBidi" w:hAnsiTheme="minorBidi"/>
          <w:rtl/>
        </w:rPr>
        <w:t>).</w:t>
      </w:r>
    </w:p>
    <w:p w14:paraId="29670393" w14:textId="5A88474D" w:rsidR="004D2E6B" w:rsidRDefault="004D2E6B" w:rsidP="004D2E6B">
      <w:pPr>
        <w:pStyle w:val="ListParagraph"/>
        <w:numPr>
          <w:ilvl w:val="0"/>
          <w:numId w:val="32"/>
        </w:numPr>
        <w:tabs>
          <w:tab w:val="right" w:pos="1080"/>
        </w:tabs>
        <w:bidi/>
        <w:jc w:val="left"/>
        <w:rPr>
          <w:rFonts w:asciiTheme="minorBidi" w:hAnsiTheme="minorBidi"/>
        </w:rPr>
      </w:pPr>
      <w:r w:rsidRPr="001539CB">
        <w:rPr>
          <w:rFonts w:asciiTheme="minorBidi" w:hAnsiTheme="minorBidi"/>
          <w:u w:val="single"/>
          <w:rtl/>
        </w:rPr>
        <w:t>العائد المتوقع</w:t>
      </w:r>
      <w:r w:rsidRPr="001539CB">
        <w:rPr>
          <w:rFonts w:asciiTheme="minorBidi" w:hAnsiTheme="minorBidi"/>
          <w:rtl/>
        </w:rPr>
        <w:t>: يجب على العارض إحتساب العائد المتوقع من تقديم الخدمة، ويتم تحديد هذا العائد بناء على توقعات عدد الركاب وتقدير الدخل الإجمالي من بيع التذاكر والأنشطة الإعلانية ذات الصلة.</w:t>
      </w:r>
    </w:p>
    <w:p w14:paraId="6FEA06FD" w14:textId="0D2C8F79" w:rsidR="006846E4" w:rsidRPr="006846E4" w:rsidRDefault="006846E4" w:rsidP="0046318B">
      <w:pPr>
        <w:pStyle w:val="ListParagraph"/>
        <w:numPr>
          <w:ilvl w:val="0"/>
          <w:numId w:val="32"/>
        </w:numPr>
        <w:tabs>
          <w:tab w:val="right" w:pos="1080"/>
        </w:tabs>
        <w:bidi/>
        <w:jc w:val="left"/>
        <w:rPr>
          <w:rFonts w:asciiTheme="minorBidi" w:hAnsiTheme="minorBidi"/>
        </w:rPr>
      </w:pPr>
      <w:r w:rsidRPr="006846E4">
        <w:rPr>
          <w:rFonts w:asciiTheme="minorBidi" w:hAnsiTheme="minorBidi" w:hint="cs"/>
          <w:u w:val="single"/>
          <w:rtl/>
        </w:rPr>
        <w:t xml:space="preserve">تأهيل </w:t>
      </w:r>
      <w:r w:rsidR="0046318B">
        <w:rPr>
          <w:rFonts w:asciiTheme="minorBidi" w:hAnsiTheme="minorBidi" w:hint="cs"/>
          <w:u w:val="single"/>
          <w:rtl/>
        </w:rPr>
        <w:t>المركبات</w:t>
      </w:r>
      <w:r>
        <w:rPr>
          <w:rFonts w:asciiTheme="minorBidi" w:hAnsiTheme="minorBidi" w:hint="cs"/>
          <w:rtl/>
        </w:rPr>
        <w:t xml:space="preserve"> : قد تتطلب المركبات المتوفرة تنفيذ أعمال صيانة وإعادة تأهيل لوضعها في الخدمة. لذلك على العارض إدخال تلك الأكلاف ضمن خطة فعالة وعرض ا</w:t>
      </w:r>
      <w:r w:rsidR="0046318B">
        <w:rPr>
          <w:rFonts w:asciiTheme="minorBidi" w:hAnsiTheme="minorBidi" w:hint="cs"/>
          <w:rtl/>
        </w:rPr>
        <w:t>لسيناريوهات التي تناسب منهجيته</w:t>
      </w:r>
      <w:r>
        <w:rPr>
          <w:rFonts w:asciiTheme="minorBidi" w:hAnsiTheme="minorBidi" w:hint="cs"/>
          <w:rtl/>
        </w:rPr>
        <w:t xml:space="preserve"> التشغيلية والتي سيتم تقييمها من قبل المصلحة.</w:t>
      </w:r>
    </w:p>
    <w:p w14:paraId="6CD93B61" w14:textId="5DB22B60" w:rsidR="004D2E6B" w:rsidRPr="006846E4" w:rsidRDefault="00FE445F" w:rsidP="006846E4">
      <w:pPr>
        <w:pStyle w:val="ListParagraph"/>
        <w:numPr>
          <w:ilvl w:val="0"/>
          <w:numId w:val="32"/>
        </w:numPr>
        <w:tabs>
          <w:tab w:val="right" w:pos="1080"/>
        </w:tabs>
        <w:bidi/>
        <w:jc w:val="left"/>
        <w:rPr>
          <w:rFonts w:asciiTheme="minorBidi" w:hAnsiTheme="minorBidi"/>
          <w:rtl/>
        </w:rPr>
      </w:pPr>
      <w:r w:rsidRPr="006846E4">
        <w:rPr>
          <w:rFonts w:asciiTheme="minorBidi" w:hAnsiTheme="minorBidi" w:hint="cs"/>
          <w:u w:val="single"/>
          <w:rtl/>
        </w:rPr>
        <w:t>أعباء أخرى</w:t>
      </w:r>
      <w:r w:rsidRPr="006846E4">
        <w:rPr>
          <w:rFonts w:asciiTheme="minorBidi" w:hAnsiTheme="minorBidi" w:hint="cs"/>
          <w:rtl/>
        </w:rPr>
        <w:t>:</w:t>
      </w:r>
      <w:r w:rsidRPr="006846E4">
        <w:rPr>
          <w:rFonts w:asciiTheme="minorBidi" w:hAnsiTheme="minorBidi" w:hint="cs"/>
          <w:rtl/>
          <w:lang w:bidi="ar-LB"/>
        </w:rPr>
        <w:t xml:space="preserve"> (غير ملحوظ</w:t>
      </w:r>
      <w:r w:rsidR="009C12BB" w:rsidRPr="006846E4">
        <w:rPr>
          <w:rFonts w:asciiTheme="minorBidi" w:hAnsiTheme="minorBidi" w:hint="cs"/>
          <w:rtl/>
          <w:lang w:bidi="ar-LB"/>
        </w:rPr>
        <w:t>ة</w:t>
      </w:r>
      <w:r w:rsidR="006846E4">
        <w:rPr>
          <w:rFonts w:asciiTheme="minorBidi" w:hAnsiTheme="minorBidi" w:hint="cs"/>
          <w:rtl/>
          <w:lang w:bidi="ar-LB"/>
        </w:rPr>
        <w:t xml:space="preserve"> في البنود أعلاه).</w:t>
      </w:r>
    </w:p>
    <w:p w14:paraId="2BA3927E" w14:textId="77777777" w:rsidR="001940C0" w:rsidRDefault="001940C0" w:rsidP="006846E4">
      <w:pPr>
        <w:tabs>
          <w:tab w:val="right" w:pos="1080"/>
        </w:tabs>
        <w:bidi/>
        <w:ind w:left="360"/>
        <w:rPr>
          <w:rFonts w:asciiTheme="minorBidi" w:hAnsiTheme="minorBidi"/>
          <w:rtl/>
        </w:rPr>
      </w:pPr>
    </w:p>
    <w:p w14:paraId="64C7E6C1" w14:textId="77777777" w:rsidR="004D2E6B" w:rsidRDefault="004D2E6B" w:rsidP="001940C0">
      <w:pPr>
        <w:tabs>
          <w:tab w:val="right" w:pos="1080"/>
        </w:tabs>
        <w:bidi/>
        <w:ind w:left="360"/>
        <w:rPr>
          <w:rFonts w:asciiTheme="minorBidi" w:hAnsiTheme="minorBidi"/>
          <w:rtl/>
        </w:rPr>
      </w:pPr>
      <w:r w:rsidRPr="001539CB">
        <w:rPr>
          <w:rFonts w:asciiTheme="minorBidi" w:hAnsiTheme="minorBidi"/>
          <w:rtl/>
        </w:rPr>
        <w:t>وتشكل هذه الجداول التقريبية الركيزة الأساسية للتخطيط المالي الصحيح لتقييم عملية التشغيل والخدمات المقدمة وبالتالي المساهمة بتكوين المنظومة المستدامة لنقل الركاب.</w:t>
      </w:r>
    </w:p>
    <w:p w14:paraId="1CA888DD" w14:textId="77777777" w:rsidR="00C30F2E" w:rsidRPr="00DD490D" w:rsidRDefault="009C1BB7" w:rsidP="00E5411F">
      <w:pPr>
        <w:pStyle w:val="Heading2"/>
        <w:bidi/>
        <w:ind w:hanging="140"/>
        <w:rPr>
          <w:rtl/>
        </w:rPr>
      </w:pPr>
      <w:r>
        <w:rPr>
          <w:rFonts w:hint="cs"/>
          <w:rtl/>
        </w:rPr>
        <w:lastRenderedPageBreak/>
        <w:t xml:space="preserve">4. </w:t>
      </w:r>
      <w:r w:rsidR="006F4119" w:rsidRPr="00D433FA">
        <w:rPr>
          <w:rFonts w:hint="cs"/>
          <w:b/>
          <w:bCs/>
          <w:rtl/>
        </w:rPr>
        <w:t>التعرفة والعائدات</w:t>
      </w:r>
    </w:p>
    <w:p w14:paraId="08974740" w14:textId="77777777" w:rsidR="006F075F" w:rsidRPr="001539CB" w:rsidRDefault="006F075F" w:rsidP="00FE445F">
      <w:pPr>
        <w:tabs>
          <w:tab w:val="right" w:pos="1080"/>
        </w:tabs>
        <w:bidi/>
        <w:rPr>
          <w:rFonts w:asciiTheme="minorBidi" w:hAnsiTheme="minorBidi"/>
          <w:lang w:bidi="ar-LB"/>
        </w:rPr>
      </w:pPr>
      <w:r w:rsidRPr="001539CB">
        <w:rPr>
          <w:rFonts w:asciiTheme="minorBidi" w:hAnsiTheme="minorBidi"/>
          <w:rtl/>
        </w:rPr>
        <w:t>تعرفة النقل المشترك هي المبلغ المحدد الذي يتم تسديده من قبل الركاب للإستفادة من خدمة النقل، وتحدده المصلحة بناءً على العوامل المختلفة، مثل التكلفة الإجمالية للخدمة (التشغيل والصيانة والإصلاح) والطلب المتوقع (عدد الركاب والحركة التجارية).</w:t>
      </w:r>
    </w:p>
    <w:p w14:paraId="2E95283C" w14:textId="624F6AD1" w:rsidR="006F075F" w:rsidRPr="001539CB" w:rsidRDefault="006F075F" w:rsidP="00E60833">
      <w:pPr>
        <w:tabs>
          <w:tab w:val="right" w:pos="1080"/>
        </w:tabs>
        <w:bidi/>
        <w:rPr>
          <w:rFonts w:asciiTheme="minorBidi" w:hAnsiTheme="minorBidi"/>
        </w:rPr>
      </w:pPr>
      <w:r w:rsidRPr="001539CB">
        <w:rPr>
          <w:rFonts w:asciiTheme="minorBidi" w:hAnsiTheme="minorBidi"/>
          <w:rtl/>
        </w:rPr>
        <w:t>أما العائدات فهي المبلغ الإجمالي الذي يتم جمعه من الركاب والخدمات الإعلانية، ويتم إستخدامه لتغطية تكاليف الخدمات وبشكل خاص نفقات الوقود والصيانة والتأمين و</w:t>
      </w:r>
      <w:r w:rsidR="00E60833">
        <w:rPr>
          <w:rFonts w:asciiTheme="minorBidi" w:hAnsiTheme="minorBidi" w:hint="cs"/>
          <w:rtl/>
        </w:rPr>
        <w:t>أجور</w:t>
      </w:r>
      <w:r w:rsidRPr="001539CB">
        <w:rPr>
          <w:rFonts w:asciiTheme="minorBidi" w:hAnsiTheme="minorBidi"/>
          <w:rtl/>
        </w:rPr>
        <w:t xml:space="preserve"> العاملين. يعتمد تحديد التعر</w:t>
      </w:r>
      <w:r>
        <w:rPr>
          <w:rFonts w:asciiTheme="minorBidi" w:hAnsiTheme="minorBidi" w:hint="cs"/>
          <w:rtl/>
        </w:rPr>
        <w:t>ف</w:t>
      </w:r>
      <w:r w:rsidRPr="001539CB">
        <w:rPr>
          <w:rFonts w:asciiTheme="minorBidi" w:hAnsiTheme="minorBidi"/>
          <w:rtl/>
        </w:rPr>
        <w:t>ة على دراسة العناصر المكونة للتشغيل وأهمها:</w:t>
      </w:r>
    </w:p>
    <w:p w14:paraId="2B35524D" w14:textId="1C1A5C1A" w:rsidR="006F075F" w:rsidRPr="001539CB" w:rsidRDefault="006F075F" w:rsidP="006F075F">
      <w:pPr>
        <w:pStyle w:val="ListParagraph"/>
        <w:numPr>
          <w:ilvl w:val="0"/>
          <w:numId w:val="33"/>
        </w:numPr>
        <w:tabs>
          <w:tab w:val="right" w:pos="1080"/>
        </w:tabs>
        <w:bidi/>
        <w:jc w:val="left"/>
        <w:rPr>
          <w:rFonts w:asciiTheme="minorBidi" w:hAnsiTheme="minorBidi"/>
          <w:rtl/>
        </w:rPr>
      </w:pPr>
      <w:r w:rsidRPr="001539CB">
        <w:rPr>
          <w:rFonts w:asciiTheme="minorBidi" w:hAnsiTheme="minorBidi"/>
          <w:rtl/>
        </w:rPr>
        <w:t xml:space="preserve">أجور </w:t>
      </w:r>
      <w:r w:rsidR="005E253F">
        <w:rPr>
          <w:rFonts w:asciiTheme="minorBidi" w:hAnsiTheme="minorBidi" w:hint="cs"/>
          <w:rtl/>
        </w:rPr>
        <w:t>السائقين و</w:t>
      </w:r>
      <w:r w:rsidRPr="001539CB">
        <w:rPr>
          <w:rFonts w:asciiTheme="minorBidi" w:hAnsiTheme="minorBidi"/>
          <w:rtl/>
        </w:rPr>
        <w:t>العمال والإداريين</w:t>
      </w:r>
    </w:p>
    <w:p w14:paraId="37A318E8" w14:textId="77777777" w:rsidR="006F075F" w:rsidRPr="001539CB" w:rsidRDefault="006F075F" w:rsidP="006F075F">
      <w:pPr>
        <w:pStyle w:val="ListParagraph"/>
        <w:numPr>
          <w:ilvl w:val="0"/>
          <w:numId w:val="33"/>
        </w:numPr>
        <w:tabs>
          <w:tab w:val="right" w:pos="1080"/>
        </w:tabs>
        <w:bidi/>
        <w:jc w:val="left"/>
        <w:rPr>
          <w:rFonts w:asciiTheme="minorBidi" w:hAnsiTheme="minorBidi"/>
        </w:rPr>
      </w:pPr>
      <w:r w:rsidRPr="001539CB">
        <w:rPr>
          <w:rFonts w:asciiTheme="minorBidi" w:hAnsiTheme="minorBidi"/>
          <w:rtl/>
        </w:rPr>
        <w:t>أسعار المحروقات</w:t>
      </w:r>
    </w:p>
    <w:p w14:paraId="06FF5A52" w14:textId="77777777" w:rsidR="006F075F" w:rsidRPr="001539CB" w:rsidRDefault="006F075F" w:rsidP="006F075F">
      <w:pPr>
        <w:pStyle w:val="ListParagraph"/>
        <w:numPr>
          <w:ilvl w:val="0"/>
          <w:numId w:val="33"/>
        </w:numPr>
        <w:tabs>
          <w:tab w:val="right" w:pos="1080"/>
        </w:tabs>
        <w:bidi/>
        <w:jc w:val="left"/>
        <w:rPr>
          <w:rFonts w:asciiTheme="minorBidi" w:hAnsiTheme="minorBidi"/>
          <w:rtl/>
        </w:rPr>
      </w:pPr>
      <w:r w:rsidRPr="001539CB">
        <w:rPr>
          <w:rFonts w:asciiTheme="minorBidi" w:hAnsiTheme="minorBidi"/>
          <w:rtl/>
        </w:rPr>
        <w:t>تكاليف الصيانة الدورية ( زيوت-  قطع غيار --)</w:t>
      </w:r>
    </w:p>
    <w:p w14:paraId="0D38ADB2" w14:textId="77777777" w:rsidR="006F075F" w:rsidRPr="001539CB" w:rsidRDefault="006F075F" w:rsidP="006F075F">
      <w:pPr>
        <w:pStyle w:val="ListParagraph"/>
        <w:numPr>
          <w:ilvl w:val="0"/>
          <w:numId w:val="33"/>
        </w:numPr>
        <w:tabs>
          <w:tab w:val="right" w:pos="1080"/>
        </w:tabs>
        <w:bidi/>
        <w:jc w:val="left"/>
        <w:rPr>
          <w:rFonts w:asciiTheme="minorBidi" w:hAnsiTheme="minorBidi"/>
          <w:rtl/>
        </w:rPr>
      </w:pPr>
      <w:r w:rsidRPr="001539CB">
        <w:rPr>
          <w:rFonts w:asciiTheme="minorBidi" w:hAnsiTheme="minorBidi"/>
          <w:rtl/>
        </w:rPr>
        <w:t xml:space="preserve">بوالص التامين </w:t>
      </w:r>
    </w:p>
    <w:p w14:paraId="526C3817" w14:textId="767C88E6" w:rsidR="006F075F" w:rsidRPr="001539CB" w:rsidRDefault="006F075F" w:rsidP="00FE445F">
      <w:pPr>
        <w:tabs>
          <w:tab w:val="right" w:pos="1080"/>
        </w:tabs>
        <w:bidi/>
        <w:rPr>
          <w:rFonts w:asciiTheme="minorBidi" w:hAnsiTheme="minorBidi"/>
          <w:rtl/>
        </w:rPr>
      </w:pPr>
      <w:r w:rsidRPr="001539CB">
        <w:rPr>
          <w:rFonts w:asciiTheme="minorBidi" w:hAnsiTheme="minorBidi"/>
          <w:rtl/>
        </w:rPr>
        <w:t xml:space="preserve">بناءً للمعطيات الأولية التقريبية لهذه العناصر تم إعتماد التعرفة المبدئية للرحلة الواحدة </w:t>
      </w:r>
      <w:r w:rsidR="00FE445F">
        <w:rPr>
          <w:rFonts w:asciiTheme="minorBidi" w:hAnsiTheme="minorBidi" w:hint="cs"/>
          <w:rtl/>
        </w:rPr>
        <w:t>لكل رزمة من خدمات النقل</w:t>
      </w:r>
      <w:r w:rsidR="0055072D">
        <w:rPr>
          <w:rFonts w:asciiTheme="minorBidi" w:hAnsiTheme="minorBidi" w:hint="cs"/>
          <w:rtl/>
        </w:rPr>
        <w:t xml:space="preserve"> تبعاً للجدول المبيّن لاحقاً</w:t>
      </w:r>
      <w:r w:rsidRPr="001539CB">
        <w:rPr>
          <w:rFonts w:asciiTheme="minorBidi" w:hAnsiTheme="minorBidi"/>
          <w:rtl/>
        </w:rPr>
        <w:t xml:space="preserve"> وذلك لتقدير حجم  العائدات وتحضير الجداول المالية ذات الصلة </w:t>
      </w:r>
      <w:r>
        <w:rPr>
          <w:rFonts w:asciiTheme="minorBidi" w:hAnsiTheme="minorBidi" w:hint="cs"/>
          <w:rtl/>
        </w:rPr>
        <w:t>إ</w:t>
      </w:r>
      <w:r w:rsidRPr="001539CB">
        <w:rPr>
          <w:rFonts w:asciiTheme="minorBidi" w:hAnsiTheme="minorBidi"/>
          <w:rtl/>
        </w:rPr>
        <w:t>ستناداً إلى قاعدة موح</w:t>
      </w:r>
      <w:r>
        <w:rPr>
          <w:rFonts w:asciiTheme="minorBidi" w:hAnsiTheme="minorBidi" w:hint="cs"/>
          <w:rtl/>
        </w:rPr>
        <w:t>ّ</w:t>
      </w:r>
      <w:r w:rsidRPr="001539CB">
        <w:rPr>
          <w:rFonts w:asciiTheme="minorBidi" w:hAnsiTheme="minorBidi"/>
          <w:rtl/>
        </w:rPr>
        <w:t>دة تسهيلاً للمقارنة وبالتالي إختيار العرض الأنسب.</w:t>
      </w:r>
    </w:p>
    <w:p w14:paraId="1CB0AD90" w14:textId="717BBB21" w:rsidR="006F075F" w:rsidRPr="001539CB" w:rsidRDefault="006F075F" w:rsidP="00E60833">
      <w:pPr>
        <w:tabs>
          <w:tab w:val="right" w:pos="1080"/>
        </w:tabs>
        <w:bidi/>
        <w:rPr>
          <w:rFonts w:asciiTheme="minorBidi" w:hAnsiTheme="minorBidi"/>
          <w:rtl/>
        </w:rPr>
      </w:pPr>
      <w:r w:rsidRPr="001539CB">
        <w:rPr>
          <w:rFonts w:asciiTheme="minorBidi" w:hAnsiTheme="minorBidi"/>
          <w:rtl/>
        </w:rPr>
        <w:t>يُسم</w:t>
      </w:r>
      <w:r w:rsidR="00E60833">
        <w:rPr>
          <w:rFonts w:asciiTheme="minorBidi" w:hAnsiTheme="minorBidi" w:hint="cs"/>
          <w:rtl/>
        </w:rPr>
        <w:t>ح</w:t>
      </w:r>
      <w:r w:rsidRPr="001539CB">
        <w:rPr>
          <w:rFonts w:asciiTheme="minorBidi" w:hAnsiTheme="minorBidi"/>
          <w:rtl/>
        </w:rPr>
        <w:t xml:space="preserve"> للعارضين بإقتراح ألية لتعديل التعرفة تأخذ بالاعتبار التغييرات التي قد تطرأ على العناصر المكونة لها</w:t>
      </w:r>
      <w:r w:rsidR="00FE445F">
        <w:rPr>
          <w:rFonts w:asciiTheme="minorBidi" w:hAnsiTheme="minorBidi" w:hint="cs"/>
          <w:rtl/>
        </w:rPr>
        <w:t>.</w:t>
      </w:r>
      <w:r w:rsidRPr="001539CB">
        <w:rPr>
          <w:rFonts w:asciiTheme="minorBidi" w:hAnsiTheme="minorBidi"/>
          <w:rtl/>
        </w:rPr>
        <w:t xml:space="preserve"> ستقوم المصلحة بتحليل الأليات الم</w:t>
      </w:r>
      <w:r w:rsidR="00800F0C">
        <w:rPr>
          <w:rFonts w:asciiTheme="minorBidi" w:hAnsiTheme="minorBidi" w:hint="cs"/>
          <w:rtl/>
        </w:rPr>
        <w:t>ق</w:t>
      </w:r>
      <w:r w:rsidRPr="001539CB">
        <w:rPr>
          <w:rFonts w:asciiTheme="minorBidi" w:hAnsiTheme="minorBidi"/>
          <w:rtl/>
        </w:rPr>
        <w:t>تر</w:t>
      </w:r>
      <w:r>
        <w:rPr>
          <w:rFonts w:asciiTheme="minorBidi" w:hAnsiTheme="minorBidi" w:hint="cs"/>
          <w:rtl/>
        </w:rPr>
        <w:t>ح</w:t>
      </w:r>
      <w:r w:rsidRPr="001539CB">
        <w:rPr>
          <w:rFonts w:asciiTheme="minorBidi" w:hAnsiTheme="minorBidi"/>
          <w:rtl/>
        </w:rPr>
        <w:t>ة وإعتماد معادلة مناسبة ومتوازنة تتضمن الحفاظ على مبدأ الخدمة العامة (النقل المشترك) وعلى التوازن المالي لعملية التشغيل.</w:t>
      </w:r>
    </w:p>
    <w:p w14:paraId="40FF33AC" w14:textId="5AA08BCD" w:rsidR="006F075F" w:rsidRPr="001539CB" w:rsidRDefault="006F075F" w:rsidP="00CD119C">
      <w:pPr>
        <w:tabs>
          <w:tab w:val="right" w:pos="1080"/>
        </w:tabs>
        <w:bidi/>
        <w:rPr>
          <w:rFonts w:asciiTheme="minorBidi" w:hAnsiTheme="minorBidi"/>
        </w:rPr>
      </w:pPr>
      <w:r w:rsidRPr="001539CB">
        <w:rPr>
          <w:rFonts w:asciiTheme="minorBidi" w:hAnsiTheme="minorBidi"/>
          <w:rtl/>
        </w:rPr>
        <w:t>يتم تقدير العائدات بناءً على العدد المتوقع من الركاب والمسافات التي ستقطعه</w:t>
      </w:r>
      <w:r w:rsidR="00FE445F">
        <w:rPr>
          <w:rFonts w:asciiTheme="minorBidi" w:hAnsiTheme="minorBidi"/>
          <w:rtl/>
        </w:rPr>
        <w:t xml:space="preserve">ا الباصات </w:t>
      </w:r>
      <w:r w:rsidR="00CD119C">
        <w:rPr>
          <w:rFonts w:asciiTheme="minorBidi" w:hAnsiTheme="minorBidi" w:hint="cs"/>
          <w:rtl/>
        </w:rPr>
        <w:t>وتنطبق</w:t>
      </w:r>
      <w:r w:rsidR="00FE445F">
        <w:rPr>
          <w:rFonts w:asciiTheme="minorBidi" w:hAnsiTheme="minorBidi"/>
          <w:rtl/>
        </w:rPr>
        <w:t xml:space="preserve"> عليها الإجرا</w:t>
      </w:r>
      <w:r w:rsidR="00FE445F">
        <w:rPr>
          <w:rFonts w:asciiTheme="minorBidi" w:hAnsiTheme="minorBidi" w:hint="cs"/>
          <w:rtl/>
        </w:rPr>
        <w:t>ءات</w:t>
      </w:r>
      <w:r w:rsidRPr="001539CB">
        <w:rPr>
          <w:rFonts w:asciiTheme="minorBidi" w:hAnsiTheme="minorBidi"/>
          <w:rtl/>
        </w:rPr>
        <w:t xml:space="preserve"> والخطوات التالية:</w:t>
      </w:r>
    </w:p>
    <w:p w14:paraId="196E1678" w14:textId="67DE06C3" w:rsidR="006F075F" w:rsidRPr="001539CB" w:rsidRDefault="006F075F" w:rsidP="006F075F">
      <w:pPr>
        <w:pStyle w:val="ListParagraph"/>
        <w:numPr>
          <w:ilvl w:val="0"/>
          <w:numId w:val="34"/>
        </w:numPr>
        <w:tabs>
          <w:tab w:val="right" w:pos="1080"/>
        </w:tabs>
        <w:bidi/>
        <w:jc w:val="left"/>
        <w:rPr>
          <w:rFonts w:asciiTheme="minorBidi" w:hAnsiTheme="minorBidi"/>
          <w:rtl/>
        </w:rPr>
      </w:pPr>
      <w:r w:rsidRPr="001539CB">
        <w:rPr>
          <w:rFonts w:asciiTheme="minorBidi" w:hAnsiTheme="minorBidi"/>
          <w:rtl/>
        </w:rPr>
        <w:t xml:space="preserve">تحفيز </w:t>
      </w:r>
      <w:r w:rsidR="0051592E">
        <w:rPr>
          <w:rFonts w:asciiTheme="minorBidi" w:hAnsiTheme="minorBidi"/>
          <w:rtl/>
        </w:rPr>
        <w:t>الملتزم</w:t>
      </w:r>
      <w:r w:rsidRPr="001539CB">
        <w:rPr>
          <w:rFonts w:asciiTheme="minorBidi" w:hAnsiTheme="minorBidi"/>
          <w:rtl/>
        </w:rPr>
        <w:t xml:space="preserve"> لتعزيز المداخيل من خلال أنشطة تجارية محصورة بالإعلانات على المركبات وفي المحطات وداخل المساحات الموضوعة بتصرفه من قبل المصلحة، مع مراعاة النصوص القانونية بهذا الشأن. </w:t>
      </w:r>
    </w:p>
    <w:p w14:paraId="2F60A9ED" w14:textId="77777777" w:rsidR="006F075F" w:rsidRPr="001539CB" w:rsidRDefault="006F075F" w:rsidP="006F075F">
      <w:pPr>
        <w:pStyle w:val="ListParagraph"/>
        <w:numPr>
          <w:ilvl w:val="0"/>
          <w:numId w:val="34"/>
        </w:numPr>
        <w:tabs>
          <w:tab w:val="right" w:pos="1080"/>
        </w:tabs>
        <w:bidi/>
        <w:jc w:val="left"/>
        <w:rPr>
          <w:rFonts w:asciiTheme="minorBidi" w:hAnsiTheme="minorBidi"/>
          <w:rtl/>
        </w:rPr>
      </w:pPr>
      <w:r w:rsidRPr="001539CB">
        <w:rPr>
          <w:rFonts w:asciiTheme="minorBidi" w:hAnsiTheme="minorBidi"/>
          <w:rtl/>
        </w:rPr>
        <w:t>يمكن تنظيم أنشطة إد</w:t>
      </w:r>
      <w:r w:rsidR="00FE445F">
        <w:rPr>
          <w:rFonts w:asciiTheme="minorBidi" w:hAnsiTheme="minorBidi"/>
          <w:rtl/>
        </w:rPr>
        <w:t>ارية رديفة لبيع التذاكر في مر</w:t>
      </w:r>
      <w:r w:rsidR="00FE445F">
        <w:rPr>
          <w:rFonts w:asciiTheme="minorBidi" w:hAnsiTheme="minorBidi" w:hint="cs"/>
          <w:rtl/>
        </w:rPr>
        <w:t>احل</w:t>
      </w:r>
      <w:r w:rsidRPr="001539CB">
        <w:rPr>
          <w:rFonts w:asciiTheme="minorBidi" w:hAnsiTheme="minorBidi"/>
          <w:rtl/>
        </w:rPr>
        <w:t xml:space="preserve"> لاحقة. </w:t>
      </w:r>
    </w:p>
    <w:p w14:paraId="2A63A2A5" w14:textId="113E779F" w:rsidR="006F075F" w:rsidRDefault="006F075F" w:rsidP="00E60833">
      <w:pPr>
        <w:pStyle w:val="ListParagraph"/>
        <w:numPr>
          <w:ilvl w:val="0"/>
          <w:numId w:val="34"/>
        </w:numPr>
        <w:tabs>
          <w:tab w:val="right" w:pos="1080"/>
        </w:tabs>
        <w:bidi/>
        <w:jc w:val="left"/>
        <w:rPr>
          <w:rFonts w:asciiTheme="minorBidi" w:hAnsiTheme="minorBidi"/>
        </w:rPr>
      </w:pPr>
      <w:r w:rsidRPr="001539CB">
        <w:rPr>
          <w:rFonts w:asciiTheme="minorBidi" w:hAnsiTheme="minorBidi"/>
          <w:rtl/>
        </w:rPr>
        <w:t xml:space="preserve">تطبيق نسبة مقتطعة من </w:t>
      </w:r>
      <w:r w:rsidR="00FE445F">
        <w:rPr>
          <w:rFonts w:asciiTheme="minorBidi" w:hAnsiTheme="minorBidi" w:hint="cs"/>
          <w:rtl/>
        </w:rPr>
        <w:t>العائدات الإجمالية ل</w:t>
      </w:r>
      <w:r w:rsidR="00E60833">
        <w:rPr>
          <w:rFonts w:asciiTheme="minorBidi" w:hAnsiTheme="minorBidi" w:hint="cs"/>
          <w:rtl/>
        </w:rPr>
        <w:t>لمصلحة</w:t>
      </w:r>
      <w:r w:rsidRPr="001539CB">
        <w:rPr>
          <w:rFonts w:asciiTheme="minorBidi" w:hAnsiTheme="minorBidi"/>
          <w:rtl/>
        </w:rPr>
        <w:t xml:space="preserve"> (نسبة مقطوعة) مع الإبقاء على مراقبة عمل </w:t>
      </w:r>
      <w:r w:rsidR="0051592E">
        <w:rPr>
          <w:rFonts w:asciiTheme="minorBidi" w:hAnsiTheme="minorBidi"/>
          <w:rtl/>
        </w:rPr>
        <w:t>الملتزم</w:t>
      </w:r>
      <w:r w:rsidRPr="001539CB">
        <w:rPr>
          <w:rFonts w:asciiTheme="minorBidi" w:hAnsiTheme="minorBidi"/>
          <w:rtl/>
        </w:rPr>
        <w:t xml:space="preserve"> ومتابعة الأداء مع تدقيق أهم المؤشرات ومنهما الحاصل الصافي والتأمين ا</w:t>
      </w:r>
      <w:r>
        <w:rPr>
          <w:rFonts w:asciiTheme="minorBidi" w:hAnsiTheme="minorBidi" w:hint="cs"/>
          <w:rtl/>
        </w:rPr>
        <w:t>لإ</w:t>
      </w:r>
      <w:r w:rsidRPr="001539CB">
        <w:rPr>
          <w:rFonts w:asciiTheme="minorBidi" w:hAnsiTheme="minorBidi"/>
          <w:rtl/>
        </w:rPr>
        <w:t>لزامي والإلتزام بالصيانة الدورية للمركبات وبقواعد التشغيل.</w:t>
      </w:r>
    </w:p>
    <w:p w14:paraId="4B635A99" w14:textId="63A9C0EF" w:rsidR="006F075F" w:rsidRPr="001539CB" w:rsidRDefault="006F075F" w:rsidP="002F1E3A">
      <w:pPr>
        <w:pStyle w:val="ListParagraph"/>
        <w:numPr>
          <w:ilvl w:val="0"/>
          <w:numId w:val="34"/>
        </w:numPr>
        <w:tabs>
          <w:tab w:val="right" w:pos="1080"/>
        </w:tabs>
        <w:bidi/>
        <w:jc w:val="left"/>
        <w:rPr>
          <w:rFonts w:asciiTheme="minorBidi" w:hAnsiTheme="minorBidi"/>
        </w:rPr>
      </w:pPr>
      <w:r w:rsidRPr="001539CB">
        <w:rPr>
          <w:rFonts w:asciiTheme="minorBidi" w:hAnsiTheme="minorBidi"/>
          <w:rtl/>
        </w:rPr>
        <w:t xml:space="preserve">تحديد تعرفة مرجعية </w:t>
      </w:r>
      <w:r w:rsidR="00FE445F">
        <w:rPr>
          <w:rFonts w:asciiTheme="minorBidi" w:hAnsiTheme="minorBidi" w:hint="cs"/>
          <w:rtl/>
        </w:rPr>
        <w:t xml:space="preserve">وفقاً لرزم الخدمات </w:t>
      </w:r>
      <w:r w:rsidRPr="001539CB">
        <w:rPr>
          <w:rFonts w:asciiTheme="minorBidi" w:hAnsiTheme="minorBidi"/>
          <w:rtl/>
        </w:rPr>
        <w:t xml:space="preserve"> للرحلة الواحدة ويلتزم بها العارض ومن الممكن مراجعة قاعدة التعرفة وفقا لتطور العناصر المرتبطة بالتشغيل (أجور - محروقات - زيوت) ؛ وبالتالي يستطيع </w:t>
      </w:r>
      <w:r w:rsidR="0051592E">
        <w:rPr>
          <w:rFonts w:asciiTheme="minorBidi" w:hAnsiTheme="minorBidi"/>
          <w:rtl/>
        </w:rPr>
        <w:t>الملتزم</w:t>
      </w:r>
      <w:r w:rsidRPr="001539CB">
        <w:rPr>
          <w:rFonts w:asciiTheme="minorBidi" w:hAnsiTheme="minorBidi"/>
          <w:rtl/>
        </w:rPr>
        <w:t xml:space="preserve"> </w:t>
      </w:r>
      <w:r w:rsidR="00FE445F">
        <w:rPr>
          <w:rFonts w:asciiTheme="minorBidi" w:hAnsiTheme="minorBidi" w:hint="cs"/>
          <w:rtl/>
        </w:rPr>
        <w:t xml:space="preserve">طلب </w:t>
      </w:r>
      <w:r w:rsidRPr="001539CB">
        <w:rPr>
          <w:rFonts w:asciiTheme="minorBidi" w:hAnsiTheme="minorBidi"/>
          <w:rtl/>
        </w:rPr>
        <w:t xml:space="preserve">تعديل التعرفة </w:t>
      </w:r>
      <w:r w:rsidR="00FE445F">
        <w:rPr>
          <w:rFonts w:asciiTheme="minorBidi" w:hAnsiTheme="minorBidi" w:hint="cs"/>
          <w:rtl/>
        </w:rPr>
        <w:t>مرة واحدة شهرياً</w:t>
      </w:r>
      <w:r w:rsidR="002F1E3A">
        <w:rPr>
          <w:rFonts w:asciiTheme="minorBidi" w:hAnsiTheme="minorBidi" w:hint="cs"/>
          <w:rtl/>
        </w:rPr>
        <w:t xml:space="preserve"> عل</w:t>
      </w:r>
      <w:r w:rsidRPr="001539CB">
        <w:rPr>
          <w:rFonts w:asciiTheme="minorBidi" w:hAnsiTheme="minorBidi"/>
          <w:rtl/>
        </w:rPr>
        <w:t>ى أن توافق المصلحة على هذا التعديل بشكل رسمي.</w:t>
      </w:r>
      <w:r w:rsidR="002F1E3A">
        <w:rPr>
          <w:rFonts w:asciiTheme="minorBidi" w:hAnsiTheme="minorBidi" w:hint="cs"/>
          <w:rtl/>
        </w:rPr>
        <w:t xml:space="preserve"> (*)</w:t>
      </w:r>
    </w:p>
    <w:p w14:paraId="3D978470" w14:textId="108F38F6" w:rsidR="006F075F" w:rsidRDefault="006F075F" w:rsidP="00E60833">
      <w:pPr>
        <w:pStyle w:val="ListParagraph"/>
        <w:numPr>
          <w:ilvl w:val="0"/>
          <w:numId w:val="34"/>
        </w:numPr>
        <w:tabs>
          <w:tab w:val="right" w:pos="1080"/>
        </w:tabs>
        <w:bidi/>
        <w:jc w:val="left"/>
        <w:rPr>
          <w:rFonts w:asciiTheme="minorBidi" w:hAnsiTheme="minorBidi"/>
        </w:rPr>
      </w:pPr>
      <w:r w:rsidRPr="001539CB">
        <w:rPr>
          <w:rFonts w:asciiTheme="minorBidi" w:hAnsiTheme="minorBidi"/>
          <w:rtl/>
        </w:rPr>
        <w:t>الحد الأدنى للنسبة المقتطعة لصالح مصلحة</w:t>
      </w:r>
      <w:r w:rsidR="00E60833">
        <w:rPr>
          <w:rFonts w:asciiTheme="minorBidi" w:hAnsiTheme="minorBidi" w:hint="cs"/>
          <w:rtl/>
        </w:rPr>
        <w:t xml:space="preserve"> سكك الحديد و</w:t>
      </w:r>
      <w:r w:rsidRPr="001539CB">
        <w:rPr>
          <w:rFonts w:asciiTheme="minorBidi" w:hAnsiTheme="minorBidi"/>
          <w:rtl/>
        </w:rPr>
        <w:t xml:space="preserve"> النقل المشترك </w:t>
      </w:r>
      <w:r w:rsidR="00E60833">
        <w:rPr>
          <w:rFonts w:asciiTheme="minorBidi" w:hAnsiTheme="minorBidi" w:hint="cs"/>
          <w:rtl/>
        </w:rPr>
        <w:t>هو</w:t>
      </w:r>
      <w:r w:rsidRPr="001539CB">
        <w:rPr>
          <w:rFonts w:asciiTheme="minorBidi" w:hAnsiTheme="minorBidi"/>
          <w:rtl/>
        </w:rPr>
        <w:t xml:space="preserve"> 10% من الإيرادات الإجمالية. </w:t>
      </w:r>
    </w:p>
    <w:p w14:paraId="7F42C8A2" w14:textId="77777777" w:rsidR="00E5411F" w:rsidRPr="001539CB" w:rsidRDefault="00E5411F" w:rsidP="00E5411F">
      <w:pPr>
        <w:pStyle w:val="ListParagraph"/>
        <w:tabs>
          <w:tab w:val="right" w:pos="1080"/>
        </w:tabs>
        <w:bidi/>
        <w:jc w:val="left"/>
        <w:rPr>
          <w:rFonts w:asciiTheme="minorBidi" w:hAnsiTheme="minorBidi"/>
        </w:rPr>
      </w:pPr>
    </w:p>
    <w:p w14:paraId="78C082E4" w14:textId="4017D893" w:rsidR="002F1E3A" w:rsidRPr="00340610" w:rsidRDefault="002F1E3A" w:rsidP="00D433FA">
      <w:pPr>
        <w:bidi/>
        <w:spacing w:line="276" w:lineRule="auto"/>
        <w:rPr>
          <w:i/>
          <w:iCs/>
          <w:rtl/>
        </w:rPr>
      </w:pPr>
      <w:r w:rsidRPr="00340610">
        <w:rPr>
          <w:rFonts w:asciiTheme="minorBidi" w:hAnsiTheme="minorBidi" w:hint="cs"/>
          <w:i/>
          <w:iCs/>
          <w:rtl/>
        </w:rPr>
        <w:t xml:space="preserve">(*): </w:t>
      </w:r>
      <w:r w:rsidRPr="00340610">
        <w:rPr>
          <w:rFonts w:asciiTheme="minorBidi" w:hAnsiTheme="minorBidi"/>
          <w:i/>
          <w:iCs/>
          <w:rtl/>
        </w:rPr>
        <w:t>معادلة تعديل التعرفة تعتمد على إحتساب نسبة مرك</w:t>
      </w:r>
      <w:r w:rsidR="00E5411F" w:rsidRPr="00340610">
        <w:rPr>
          <w:rFonts w:asciiTheme="minorBidi" w:hAnsiTheme="minorBidi" w:hint="cs"/>
          <w:i/>
          <w:iCs/>
          <w:rtl/>
        </w:rPr>
        <w:t>ّ</w:t>
      </w:r>
      <w:r w:rsidRPr="00340610">
        <w:rPr>
          <w:rFonts w:asciiTheme="minorBidi" w:hAnsiTheme="minorBidi"/>
          <w:i/>
          <w:iCs/>
          <w:rtl/>
        </w:rPr>
        <w:t>بة تطبق على التعرفة</w:t>
      </w:r>
      <w:r w:rsidR="00D433FA" w:rsidRPr="00340610">
        <w:rPr>
          <w:rFonts w:asciiTheme="minorBidi" w:hAnsiTheme="minorBidi" w:hint="cs"/>
          <w:i/>
          <w:iCs/>
          <w:rtl/>
        </w:rPr>
        <w:t>30</w:t>
      </w:r>
      <w:r w:rsidRPr="00340610">
        <w:rPr>
          <w:rFonts w:asciiTheme="minorBidi" w:hAnsiTheme="minorBidi" w:hint="cs"/>
          <w:i/>
          <w:iCs/>
          <w:rtl/>
        </w:rPr>
        <w:t>%</w:t>
      </w:r>
      <w:r w:rsidRPr="00340610">
        <w:rPr>
          <w:rFonts w:asciiTheme="minorBidi" w:hAnsiTheme="minorBidi"/>
          <w:i/>
          <w:iCs/>
          <w:rtl/>
        </w:rPr>
        <w:t xml:space="preserve"> من تغير مؤشر الإستهلاك +</w:t>
      </w:r>
      <w:r w:rsidRPr="00340610">
        <w:rPr>
          <w:rFonts w:asciiTheme="minorBidi" w:hAnsiTheme="minorBidi" w:hint="cs"/>
          <w:i/>
          <w:iCs/>
          <w:rtl/>
        </w:rPr>
        <w:t xml:space="preserve"> </w:t>
      </w:r>
      <w:r w:rsidR="00D433FA" w:rsidRPr="00340610">
        <w:rPr>
          <w:rFonts w:asciiTheme="minorBidi" w:hAnsiTheme="minorBidi" w:hint="cs"/>
          <w:i/>
          <w:iCs/>
          <w:rtl/>
        </w:rPr>
        <w:t>60</w:t>
      </w:r>
      <w:r w:rsidRPr="00340610">
        <w:rPr>
          <w:rFonts w:asciiTheme="minorBidi" w:hAnsiTheme="minorBidi" w:hint="cs"/>
          <w:i/>
          <w:iCs/>
          <w:rtl/>
        </w:rPr>
        <w:t xml:space="preserve">% </w:t>
      </w:r>
    </w:p>
    <w:p w14:paraId="0C6A6C9A" w14:textId="498985EF" w:rsidR="002F1E3A" w:rsidRPr="00BA0C13" w:rsidRDefault="002F1E3A" w:rsidP="001940C0">
      <w:pPr>
        <w:bidi/>
        <w:rPr>
          <w:rFonts w:asciiTheme="minorBidi" w:hAnsiTheme="minorBidi"/>
          <w:i/>
          <w:iCs/>
          <w:rtl/>
          <w:lang w:bidi="ar-LB"/>
        </w:rPr>
      </w:pPr>
      <w:r w:rsidRPr="00340610">
        <w:rPr>
          <w:rFonts w:asciiTheme="minorBidi" w:hAnsiTheme="minorBidi" w:hint="cs"/>
          <w:i/>
          <w:iCs/>
          <w:rtl/>
        </w:rPr>
        <w:t xml:space="preserve">من تغيير </w:t>
      </w:r>
      <w:r w:rsidRPr="00340610">
        <w:rPr>
          <w:rFonts w:asciiTheme="minorBidi" w:hAnsiTheme="minorBidi"/>
          <w:i/>
          <w:iCs/>
          <w:rtl/>
        </w:rPr>
        <w:t xml:space="preserve">أسعار المحروقات + </w:t>
      </w:r>
      <w:r w:rsidR="00BA0C13" w:rsidRPr="00340610">
        <w:rPr>
          <w:rFonts w:asciiTheme="minorBidi" w:hAnsiTheme="minorBidi" w:hint="cs"/>
          <w:i/>
          <w:iCs/>
          <w:rtl/>
        </w:rPr>
        <w:t>10</w:t>
      </w:r>
      <w:r w:rsidRPr="00340610">
        <w:rPr>
          <w:rFonts w:asciiTheme="minorBidi" w:hAnsiTheme="minorBidi"/>
          <w:i/>
          <w:iCs/>
          <w:rtl/>
        </w:rPr>
        <w:t>% من تغير سعر صرف الدولار الأميريكي (النقدي</w:t>
      </w:r>
      <w:r w:rsidRPr="00340610">
        <w:rPr>
          <w:rFonts w:asciiTheme="minorBidi" w:hAnsiTheme="minorBidi" w:hint="cs"/>
          <w:i/>
          <w:iCs/>
          <w:rtl/>
          <w:lang w:bidi="ar-LB"/>
        </w:rPr>
        <w:t>).</w:t>
      </w:r>
    </w:p>
    <w:p w14:paraId="69D50884" w14:textId="319DC55F" w:rsidR="00246753" w:rsidRDefault="00246753" w:rsidP="005501E0">
      <w:pPr>
        <w:tabs>
          <w:tab w:val="center" w:pos="4820"/>
        </w:tabs>
        <w:bidi/>
        <w:spacing w:line="276" w:lineRule="auto"/>
        <w:rPr>
          <w:rFonts w:asciiTheme="minorBidi" w:hAnsiTheme="minorBidi"/>
          <w:rtl/>
          <w:lang w:bidi="ar-LB"/>
        </w:rPr>
      </w:pPr>
      <w:r>
        <w:rPr>
          <w:rFonts w:asciiTheme="minorBidi" w:hAnsiTheme="minorBidi" w:hint="cs"/>
          <w:rtl/>
          <w:lang w:bidi="ar-LB"/>
        </w:rPr>
        <w:t xml:space="preserve">يبين الجدول التالي مبلغ التعرفة للرحلة الواحدة لكل </w:t>
      </w:r>
      <w:r w:rsidR="00AF48C0">
        <w:rPr>
          <w:rFonts w:asciiTheme="minorBidi" w:hAnsiTheme="minorBidi" w:hint="cs"/>
          <w:rtl/>
          <w:lang w:bidi="ar-LB"/>
        </w:rPr>
        <w:t>خط</w:t>
      </w:r>
      <w:r>
        <w:rPr>
          <w:rFonts w:asciiTheme="minorBidi" w:hAnsiTheme="minorBidi" w:hint="cs"/>
          <w:rtl/>
          <w:lang w:bidi="ar-LB"/>
        </w:rPr>
        <w:t>:</w:t>
      </w:r>
      <w:r w:rsidR="005501E0">
        <w:rPr>
          <w:rFonts w:asciiTheme="minorBidi" w:hAnsiTheme="minorBidi"/>
          <w:rtl/>
          <w:lang w:bidi="ar-LB"/>
        </w:rPr>
        <w:tab/>
      </w:r>
    </w:p>
    <w:tbl>
      <w:tblPr>
        <w:tblStyle w:val="TableGrid"/>
        <w:bidiVisual/>
        <w:tblW w:w="0" w:type="auto"/>
        <w:tblLook w:val="04A0" w:firstRow="1" w:lastRow="0" w:firstColumn="1" w:lastColumn="0" w:noHBand="0" w:noVBand="1"/>
      </w:tblPr>
      <w:tblGrid>
        <w:gridCol w:w="4622"/>
        <w:gridCol w:w="2356"/>
        <w:gridCol w:w="2267"/>
      </w:tblGrid>
      <w:tr w:rsidR="00BD275D" w14:paraId="41D5C2F6" w14:textId="77777777" w:rsidTr="000E0A37">
        <w:tc>
          <w:tcPr>
            <w:tcW w:w="4622" w:type="dxa"/>
            <w:shd w:val="clear" w:color="auto" w:fill="C5E0B3" w:themeFill="accent6" w:themeFillTint="66"/>
          </w:tcPr>
          <w:p w14:paraId="25E3193D" w14:textId="77777777" w:rsidR="00BD275D" w:rsidRPr="00BD275D" w:rsidRDefault="00BD275D" w:rsidP="00BD275D">
            <w:pPr>
              <w:bidi/>
              <w:spacing w:line="276" w:lineRule="auto"/>
              <w:jc w:val="center"/>
              <w:rPr>
                <w:rFonts w:asciiTheme="minorBidi" w:hAnsiTheme="minorBidi"/>
                <w:sz w:val="28"/>
                <w:szCs w:val="28"/>
                <w:rtl/>
                <w:lang w:bidi="ar-LB"/>
              </w:rPr>
            </w:pPr>
          </w:p>
        </w:tc>
        <w:tc>
          <w:tcPr>
            <w:tcW w:w="4623" w:type="dxa"/>
            <w:gridSpan w:val="2"/>
            <w:shd w:val="clear" w:color="auto" w:fill="C5E0B3" w:themeFill="accent6" w:themeFillTint="66"/>
          </w:tcPr>
          <w:p w14:paraId="144BFA80" w14:textId="77777777" w:rsidR="00BD275D" w:rsidRDefault="00BD275D" w:rsidP="005501E0">
            <w:pPr>
              <w:bidi/>
              <w:spacing w:line="276" w:lineRule="auto"/>
              <w:jc w:val="center"/>
              <w:rPr>
                <w:rFonts w:asciiTheme="minorBidi" w:hAnsiTheme="minorBidi"/>
                <w:rtl/>
                <w:lang w:bidi="ar-LB"/>
              </w:rPr>
            </w:pPr>
            <w:r>
              <w:rPr>
                <w:rFonts w:asciiTheme="minorBidi" w:hAnsiTheme="minorBidi" w:hint="cs"/>
                <w:rtl/>
                <w:lang w:bidi="ar-LB"/>
              </w:rPr>
              <w:t>الرحلة الوحدة / ل.ل</w:t>
            </w:r>
          </w:p>
        </w:tc>
      </w:tr>
      <w:tr w:rsidR="005501E0" w14:paraId="36A1B80A" w14:textId="491A03DF" w:rsidTr="005501E0">
        <w:tc>
          <w:tcPr>
            <w:tcW w:w="4622" w:type="dxa"/>
          </w:tcPr>
          <w:p w14:paraId="40A535A1" w14:textId="76FF38A9" w:rsidR="005501E0" w:rsidRPr="00BD275D" w:rsidRDefault="005501E0" w:rsidP="00BD275D">
            <w:pPr>
              <w:bidi/>
              <w:spacing w:line="276" w:lineRule="auto"/>
              <w:jc w:val="center"/>
              <w:rPr>
                <w:rFonts w:asciiTheme="minorBidi" w:hAnsiTheme="minorBidi"/>
                <w:sz w:val="28"/>
                <w:szCs w:val="28"/>
                <w:rtl/>
                <w:lang w:bidi="ar-LB"/>
              </w:rPr>
            </w:pPr>
          </w:p>
        </w:tc>
        <w:tc>
          <w:tcPr>
            <w:tcW w:w="2356" w:type="dxa"/>
          </w:tcPr>
          <w:p w14:paraId="1D07284C" w14:textId="61751CAA" w:rsidR="005501E0" w:rsidRDefault="005501E0" w:rsidP="000E0A37">
            <w:pPr>
              <w:bidi/>
              <w:spacing w:line="276" w:lineRule="auto"/>
              <w:jc w:val="center"/>
              <w:rPr>
                <w:rFonts w:asciiTheme="minorBidi" w:hAnsiTheme="minorBidi"/>
                <w:rtl/>
                <w:lang w:bidi="ar-LB"/>
              </w:rPr>
            </w:pPr>
            <w:r>
              <w:rPr>
                <w:rFonts w:asciiTheme="minorBidi" w:hAnsiTheme="minorBidi" w:hint="cs"/>
                <w:rtl/>
                <w:lang w:bidi="ar-LB"/>
              </w:rPr>
              <w:t>كامل الخط</w:t>
            </w:r>
          </w:p>
        </w:tc>
        <w:tc>
          <w:tcPr>
            <w:tcW w:w="2267" w:type="dxa"/>
          </w:tcPr>
          <w:p w14:paraId="0613630C" w14:textId="07C8A94F" w:rsidR="005501E0" w:rsidRDefault="005501E0" w:rsidP="000E0A37">
            <w:pPr>
              <w:bidi/>
              <w:spacing w:line="276" w:lineRule="auto"/>
              <w:jc w:val="center"/>
              <w:rPr>
                <w:rFonts w:asciiTheme="minorBidi" w:hAnsiTheme="minorBidi"/>
                <w:rtl/>
                <w:lang w:bidi="ar-LB"/>
              </w:rPr>
            </w:pPr>
            <w:r>
              <w:rPr>
                <w:rFonts w:asciiTheme="minorBidi" w:hAnsiTheme="minorBidi" w:hint="cs"/>
                <w:rtl/>
                <w:lang w:bidi="ar-LB"/>
              </w:rPr>
              <w:t>قسم من الخــط</w:t>
            </w:r>
          </w:p>
        </w:tc>
      </w:tr>
      <w:tr w:rsidR="005501E0" w14:paraId="1D04DAB4" w14:textId="23412CD8" w:rsidTr="005501E0">
        <w:tc>
          <w:tcPr>
            <w:tcW w:w="4622" w:type="dxa"/>
          </w:tcPr>
          <w:p w14:paraId="751E1598" w14:textId="2EFB0F29" w:rsidR="005501E0" w:rsidRPr="005501E0" w:rsidRDefault="005501E0" w:rsidP="005501E0">
            <w:pPr>
              <w:bidi/>
              <w:jc w:val="left"/>
              <w:rPr>
                <w:sz w:val="28"/>
                <w:szCs w:val="28"/>
                <w:rtl/>
                <w:lang w:val="en-US" w:bidi="ar-LB"/>
              </w:rPr>
            </w:pPr>
            <w:r>
              <w:rPr>
                <w:rFonts w:hint="cs"/>
                <w:sz w:val="28"/>
                <w:szCs w:val="28"/>
                <w:rtl/>
              </w:rPr>
              <w:t xml:space="preserve">خط   </w:t>
            </w:r>
            <w:r>
              <w:rPr>
                <w:sz w:val="28"/>
                <w:szCs w:val="28"/>
                <w:lang w:val="en-US"/>
              </w:rPr>
              <w:t>KM1</w:t>
            </w:r>
            <w:r>
              <w:rPr>
                <w:rFonts w:hint="cs"/>
                <w:sz w:val="28"/>
                <w:szCs w:val="28"/>
                <w:rtl/>
                <w:lang w:val="en-US" w:bidi="ar-LB"/>
              </w:rPr>
              <w:t xml:space="preserve">            ذهاباً وإياباً</w:t>
            </w:r>
          </w:p>
        </w:tc>
        <w:tc>
          <w:tcPr>
            <w:tcW w:w="2356" w:type="dxa"/>
          </w:tcPr>
          <w:p w14:paraId="1E2F70BE" w14:textId="23BA1622" w:rsidR="005501E0" w:rsidRDefault="00A12196" w:rsidP="000E0A37">
            <w:pPr>
              <w:bidi/>
              <w:spacing w:line="276" w:lineRule="auto"/>
              <w:jc w:val="center"/>
              <w:rPr>
                <w:rFonts w:asciiTheme="minorBidi" w:hAnsiTheme="minorBidi"/>
                <w:rtl/>
                <w:lang w:bidi="ar-LB"/>
              </w:rPr>
            </w:pPr>
            <w:r>
              <w:rPr>
                <w:rFonts w:asciiTheme="minorBidi" w:hAnsiTheme="minorBidi" w:hint="cs"/>
                <w:rtl/>
                <w:lang w:bidi="ar-LB"/>
              </w:rPr>
              <w:t>80</w:t>
            </w:r>
            <w:r w:rsidR="00D6164C">
              <w:rPr>
                <w:rFonts w:asciiTheme="minorBidi" w:hAnsiTheme="minorBidi" w:hint="cs"/>
                <w:rtl/>
                <w:lang w:bidi="ar-LB"/>
              </w:rPr>
              <w:t>,000 ل.ل.</w:t>
            </w:r>
          </w:p>
        </w:tc>
        <w:tc>
          <w:tcPr>
            <w:tcW w:w="2267" w:type="dxa"/>
          </w:tcPr>
          <w:p w14:paraId="16622F5E" w14:textId="34EFCCFA" w:rsidR="005501E0" w:rsidRDefault="00A12196" w:rsidP="000E0A37">
            <w:pPr>
              <w:bidi/>
              <w:spacing w:line="276" w:lineRule="auto"/>
              <w:jc w:val="center"/>
              <w:rPr>
                <w:rFonts w:asciiTheme="minorBidi" w:hAnsiTheme="minorBidi"/>
                <w:rtl/>
                <w:lang w:bidi="ar-LB"/>
              </w:rPr>
            </w:pPr>
            <w:r>
              <w:rPr>
                <w:rFonts w:asciiTheme="minorBidi" w:hAnsiTheme="minorBidi" w:hint="cs"/>
                <w:rtl/>
                <w:lang w:bidi="ar-LB"/>
              </w:rPr>
              <w:t>50,000</w:t>
            </w:r>
          </w:p>
        </w:tc>
      </w:tr>
      <w:tr w:rsidR="005501E0" w14:paraId="21E2053C" w14:textId="27052665" w:rsidTr="005501E0">
        <w:tc>
          <w:tcPr>
            <w:tcW w:w="4622" w:type="dxa"/>
          </w:tcPr>
          <w:p w14:paraId="5E46EF46" w14:textId="5065FFA0" w:rsidR="005501E0" w:rsidRPr="005501E0" w:rsidRDefault="005501E0" w:rsidP="005501E0">
            <w:pPr>
              <w:bidi/>
              <w:jc w:val="left"/>
              <w:rPr>
                <w:sz w:val="28"/>
                <w:szCs w:val="28"/>
                <w:lang w:val="en-US" w:bidi="ar-LB"/>
              </w:rPr>
            </w:pPr>
            <w:r>
              <w:rPr>
                <w:rFonts w:hint="cs"/>
                <w:sz w:val="28"/>
                <w:szCs w:val="28"/>
                <w:rtl/>
              </w:rPr>
              <w:t>خط</w:t>
            </w:r>
            <w:r>
              <w:rPr>
                <w:rFonts w:hint="cs"/>
                <w:sz w:val="28"/>
                <w:szCs w:val="28"/>
                <w:rtl/>
                <w:lang w:bidi="ar-LB"/>
              </w:rPr>
              <w:t xml:space="preserve">   </w:t>
            </w:r>
            <w:r>
              <w:rPr>
                <w:sz w:val="28"/>
                <w:szCs w:val="28"/>
                <w:lang w:val="en-US" w:bidi="ar-LB"/>
              </w:rPr>
              <w:t>KM2</w:t>
            </w:r>
            <w:r w:rsidR="00D6164C">
              <w:rPr>
                <w:rFonts w:hint="cs"/>
                <w:sz w:val="28"/>
                <w:szCs w:val="28"/>
                <w:rtl/>
                <w:lang w:val="en-US" w:bidi="ar-LB"/>
              </w:rPr>
              <w:t xml:space="preserve">            ذهاباً وإياباً</w:t>
            </w:r>
          </w:p>
        </w:tc>
        <w:tc>
          <w:tcPr>
            <w:tcW w:w="2356" w:type="dxa"/>
          </w:tcPr>
          <w:p w14:paraId="62563FFF" w14:textId="0AE8973F" w:rsidR="005501E0" w:rsidRDefault="00223012" w:rsidP="000E0A37">
            <w:pPr>
              <w:bidi/>
              <w:spacing w:line="276" w:lineRule="auto"/>
              <w:jc w:val="center"/>
              <w:rPr>
                <w:rFonts w:asciiTheme="minorBidi" w:hAnsiTheme="minorBidi"/>
                <w:rtl/>
                <w:lang w:bidi="ar-LB"/>
              </w:rPr>
            </w:pPr>
            <w:r>
              <w:rPr>
                <w:rFonts w:asciiTheme="minorBidi" w:hAnsiTheme="minorBidi" w:hint="cs"/>
                <w:rtl/>
                <w:lang w:bidi="ar-LB"/>
              </w:rPr>
              <w:t>150</w:t>
            </w:r>
            <w:r w:rsidR="00D6164C">
              <w:rPr>
                <w:rFonts w:asciiTheme="minorBidi" w:hAnsiTheme="minorBidi" w:hint="cs"/>
                <w:rtl/>
                <w:lang w:bidi="ar-LB"/>
              </w:rPr>
              <w:t>,000 ل.ل.</w:t>
            </w:r>
          </w:p>
        </w:tc>
        <w:tc>
          <w:tcPr>
            <w:tcW w:w="2267" w:type="dxa"/>
          </w:tcPr>
          <w:p w14:paraId="0B9EA9A4" w14:textId="2B8EF05B" w:rsidR="005501E0" w:rsidRDefault="00223012" w:rsidP="000E0A37">
            <w:pPr>
              <w:bidi/>
              <w:spacing w:line="276" w:lineRule="auto"/>
              <w:jc w:val="center"/>
              <w:rPr>
                <w:rFonts w:asciiTheme="minorBidi" w:hAnsiTheme="minorBidi"/>
                <w:rtl/>
                <w:lang w:bidi="ar-LB"/>
              </w:rPr>
            </w:pPr>
            <w:r>
              <w:rPr>
                <w:rFonts w:asciiTheme="minorBidi" w:hAnsiTheme="minorBidi" w:hint="cs"/>
                <w:rtl/>
                <w:lang w:bidi="ar-LB"/>
              </w:rPr>
              <w:t>100,000</w:t>
            </w:r>
          </w:p>
        </w:tc>
      </w:tr>
      <w:tr w:rsidR="005501E0" w14:paraId="79028D2F" w14:textId="452C98FC" w:rsidTr="005501E0">
        <w:tc>
          <w:tcPr>
            <w:tcW w:w="4622" w:type="dxa"/>
          </w:tcPr>
          <w:p w14:paraId="76EFA257" w14:textId="685170E4" w:rsidR="005501E0" w:rsidRPr="005501E0" w:rsidRDefault="005501E0" w:rsidP="005501E0">
            <w:pPr>
              <w:bidi/>
              <w:rPr>
                <w:sz w:val="28"/>
                <w:szCs w:val="28"/>
                <w:lang w:val="en-US" w:bidi="ar-LB"/>
              </w:rPr>
            </w:pPr>
            <w:r>
              <w:rPr>
                <w:rFonts w:hint="cs"/>
                <w:sz w:val="28"/>
                <w:szCs w:val="28"/>
                <w:rtl/>
              </w:rPr>
              <w:t>خط</w:t>
            </w:r>
            <w:r>
              <w:rPr>
                <w:rFonts w:hint="cs"/>
                <w:sz w:val="28"/>
                <w:szCs w:val="28"/>
                <w:rtl/>
                <w:lang w:bidi="ar-LB"/>
              </w:rPr>
              <w:t xml:space="preserve">   </w:t>
            </w:r>
            <w:r>
              <w:rPr>
                <w:sz w:val="28"/>
                <w:szCs w:val="28"/>
                <w:lang w:val="en-US" w:bidi="ar-LB"/>
              </w:rPr>
              <w:t>KM3</w:t>
            </w:r>
            <w:r w:rsidR="00D6164C">
              <w:rPr>
                <w:rFonts w:hint="cs"/>
                <w:sz w:val="28"/>
                <w:szCs w:val="28"/>
                <w:rtl/>
                <w:lang w:val="en-US" w:bidi="ar-LB"/>
              </w:rPr>
              <w:t xml:space="preserve">        </w:t>
            </w:r>
            <w:r w:rsidR="00A12196">
              <w:rPr>
                <w:rFonts w:hint="cs"/>
                <w:sz w:val="28"/>
                <w:szCs w:val="28"/>
                <w:rtl/>
                <w:lang w:val="en-US" w:bidi="ar-LB"/>
              </w:rPr>
              <w:t xml:space="preserve"> </w:t>
            </w:r>
            <w:r w:rsidR="00D6164C">
              <w:rPr>
                <w:rFonts w:hint="cs"/>
                <w:sz w:val="28"/>
                <w:szCs w:val="28"/>
                <w:rtl/>
                <w:lang w:val="en-US" w:bidi="ar-LB"/>
              </w:rPr>
              <w:t xml:space="preserve">  ذهاباً وإياباً </w:t>
            </w:r>
          </w:p>
        </w:tc>
        <w:tc>
          <w:tcPr>
            <w:tcW w:w="2356" w:type="dxa"/>
          </w:tcPr>
          <w:p w14:paraId="6233D1C0" w14:textId="0534B4EE" w:rsidR="005501E0" w:rsidRDefault="003837B9" w:rsidP="000E0A37">
            <w:pPr>
              <w:bidi/>
              <w:spacing w:line="276" w:lineRule="auto"/>
              <w:jc w:val="center"/>
              <w:rPr>
                <w:rFonts w:asciiTheme="minorBidi" w:hAnsiTheme="minorBidi"/>
                <w:rtl/>
                <w:lang w:bidi="ar-LB"/>
              </w:rPr>
            </w:pPr>
            <w:r>
              <w:rPr>
                <w:rFonts w:asciiTheme="minorBidi" w:hAnsiTheme="minorBidi" w:hint="cs"/>
                <w:rtl/>
                <w:lang w:bidi="ar-LB"/>
              </w:rPr>
              <w:t>150</w:t>
            </w:r>
            <w:r w:rsidR="00D6164C">
              <w:rPr>
                <w:rFonts w:asciiTheme="minorBidi" w:hAnsiTheme="minorBidi" w:hint="cs"/>
                <w:rtl/>
                <w:lang w:bidi="ar-LB"/>
              </w:rPr>
              <w:t>,000 ل.ل.</w:t>
            </w:r>
          </w:p>
        </w:tc>
        <w:tc>
          <w:tcPr>
            <w:tcW w:w="2267" w:type="dxa"/>
          </w:tcPr>
          <w:p w14:paraId="5AF5CBCB" w14:textId="2ACDC5FA" w:rsidR="005501E0" w:rsidRDefault="00A12196" w:rsidP="000E0A37">
            <w:pPr>
              <w:bidi/>
              <w:spacing w:line="276" w:lineRule="auto"/>
              <w:jc w:val="center"/>
              <w:rPr>
                <w:rFonts w:asciiTheme="minorBidi" w:hAnsiTheme="minorBidi"/>
                <w:rtl/>
                <w:lang w:bidi="ar-LB"/>
              </w:rPr>
            </w:pPr>
            <w:r>
              <w:rPr>
                <w:rFonts w:asciiTheme="minorBidi" w:hAnsiTheme="minorBidi" w:hint="cs"/>
                <w:rtl/>
                <w:lang w:bidi="ar-LB"/>
              </w:rPr>
              <w:t>100,000</w:t>
            </w:r>
          </w:p>
        </w:tc>
      </w:tr>
      <w:tr w:rsidR="005501E0" w14:paraId="47BAA543" w14:textId="77777777" w:rsidTr="005501E0">
        <w:tc>
          <w:tcPr>
            <w:tcW w:w="4622" w:type="dxa"/>
          </w:tcPr>
          <w:p w14:paraId="327D0768" w14:textId="1764C4A1" w:rsidR="005501E0" w:rsidRPr="005501E0" w:rsidRDefault="005501E0" w:rsidP="005501E0">
            <w:pPr>
              <w:bidi/>
              <w:rPr>
                <w:sz w:val="28"/>
                <w:szCs w:val="28"/>
                <w:lang w:val="en-US" w:bidi="ar-LB"/>
              </w:rPr>
            </w:pPr>
            <w:r>
              <w:rPr>
                <w:rFonts w:hint="cs"/>
                <w:sz w:val="28"/>
                <w:szCs w:val="28"/>
                <w:rtl/>
              </w:rPr>
              <w:t>خط</w:t>
            </w:r>
            <w:r>
              <w:rPr>
                <w:rFonts w:hint="cs"/>
                <w:sz w:val="28"/>
                <w:szCs w:val="28"/>
                <w:rtl/>
                <w:lang w:bidi="ar-LB"/>
              </w:rPr>
              <w:t xml:space="preserve">   </w:t>
            </w:r>
            <w:r>
              <w:rPr>
                <w:sz w:val="28"/>
                <w:szCs w:val="28"/>
                <w:lang w:bidi="ar-LB"/>
              </w:rPr>
              <w:t>KM4</w:t>
            </w:r>
            <w:r w:rsidR="00D6164C">
              <w:rPr>
                <w:rFonts w:hint="cs"/>
                <w:sz w:val="28"/>
                <w:szCs w:val="28"/>
                <w:rtl/>
                <w:lang w:bidi="ar-LB"/>
              </w:rPr>
              <w:t xml:space="preserve">          </w:t>
            </w:r>
            <w:r w:rsidR="00A12196">
              <w:rPr>
                <w:rFonts w:hint="cs"/>
                <w:sz w:val="28"/>
                <w:szCs w:val="28"/>
                <w:rtl/>
                <w:lang w:bidi="ar-LB"/>
              </w:rPr>
              <w:t xml:space="preserve"> </w:t>
            </w:r>
            <w:r w:rsidR="00D6164C">
              <w:rPr>
                <w:rFonts w:hint="cs"/>
                <w:sz w:val="28"/>
                <w:szCs w:val="28"/>
                <w:rtl/>
                <w:lang w:bidi="ar-LB"/>
              </w:rPr>
              <w:t>ذهاباً وإياباً</w:t>
            </w:r>
          </w:p>
        </w:tc>
        <w:tc>
          <w:tcPr>
            <w:tcW w:w="2356" w:type="dxa"/>
          </w:tcPr>
          <w:p w14:paraId="0191FA40" w14:textId="29D08FA9" w:rsidR="005501E0" w:rsidRDefault="0077429C" w:rsidP="00C4781F">
            <w:pPr>
              <w:bidi/>
              <w:spacing w:line="276" w:lineRule="auto"/>
              <w:jc w:val="center"/>
              <w:rPr>
                <w:rFonts w:asciiTheme="minorBidi" w:hAnsiTheme="minorBidi"/>
                <w:rtl/>
                <w:lang w:bidi="ar-LB"/>
              </w:rPr>
            </w:pPr>
            <w:r>
              <w:rPr>
                <w:rFonts w:asciiTheme="minorBidi" w:hAnsiTheme="minorBidi" w:hint="cs"/>
                <w:rtl/>
                <w:lang w:bidi="ar-LB"/>
              </w:rPr>
              <w:t>150</w:t>
            </w:r>
            <w:r w:rsidR="00D6164C">
              <w:rPr>
                <w:rFonts w:asciiTheme="minorBidi" w:hAnsiTheme="minorBidi" w:hint="cs"/>
                <w:rtl/>
                <w:lang w:bidi="ar-LB"/>
              </w:rPr>
              <w:t>,000 ل.ل.</w:t>
            </w:r>
          </w:p>
        </w:tc>
        <w:tc>
          <w:tcPr>
            <w:tcW w:w="2267" w:type="dxa"/>
          </w:tcPr>
          <w:p w14:paraId="583A1814" w14:textId="1E7497D2" w:rsidR="005501E0" w:rsidRDefault="0077429C" w:rsidP="00C4781F">
            <w:pPr>
              <w:bidi/>
              <w:spacing w:line="276" w:lineRule="auto"/>
              <w:jc w:val="center"/>
              <w:rPr>
                <w:rFonts w:asciiTheme="minorBidi" w:hAnsiTheme="minorBidi"/>
                <w:rtl/>
                <w:lang w:bidi="ar-LB"/>
              </w:rPr>
            </w:pPr>
            <w:r>
              <w:rPr>
                <w:rFonts w:asciiTheme="minorBidi" w:hAnsiTheme="minorBidi" w:hint="cs"/>
                <w:rtl/>
                <w:lang w:bidi="ar-LB"/>
              </w:rPr>
              <w:t>100,000</w:t>
            </w:r>
          </w:p>
        </w:tc>
      </w:tr>
      <w:tr w:rsidR="005501E0" w14:paraId="3FED33FD" w14:textId="14CFC1A3" w:rsidTr="005501E0">
        <w:tc>
          <w:tcPr>
            <w:tcW w:w="4622" w:type="dxa"/>
          </w:tcPr>
          <w:p w14:paraId="71EF4D7D" w14:textId="0FD81A40" w:rsidR="005501E0" w:rsidRPr="00BD275D" w:rsidRDefault="005501E0" w:rsidP="005501E0">
            <w:pPr>
              <w:bidi/>
              <w:rPr>
                <w:sz w:val="28"/>
                <w:szCs w:val="28"/>
                <w:lang w:bidi="ar-LB"/>
              </w:rPr>
            </w:pPr>
            <w:r>
              <w:rPr>
                <w:rFonts w:hint="cs"/>
                <w:sz w:val="28"/>
                <w:szCs w:val="28"/>
                <w:rtl/>
              </w:rPr>
              <w:t>خط</w:t>
            </w:r>
            <w:r>
              <w:rPr>
                <w:rFonts w:hint="cs"/>
                <w:sz w:val="28"/>
                <w:szCs w:val="28"/>
                <w:rtl/>
                <w:lang w:bidi="ar-LB"/>
              </w:rPr>
              <w:t xml:space="preserve">   </w:t>
            </w:r>
            <w:r>
              <w:rPr>
                <w:sz w:val="28"/>
                <w:szCs w:val="28"/>
                <w:lang w:val="en-US" w:bidi="ar-LB"/>
              </w:rPr>
              <w:t>KM5</w:t>
            </w:r>
            <w:r>
              <w:rPr>
                <w:rFonts w:hint="cs"/>
                <w:sz w:val="28"/>
                <w:szCs w:val="28"/>
                <w:rtl/>
                <w:lang w:bidi="ar-LB"/>
              </w:rPr>
              <w:t xml:space="preserve"> </w:t>
            </w:r>
            <w:r w:rsidR="00D6164C">
              <w:rPr>
                <w:rFonts w:hint="cs"/>
                <w:sz w:val="28"/>
                <w:szCs w:val="28"/>
                <w:rtl/>
                <w:lang w:bidi="ar-LB"/>
              </w:rPr>
              <w:t xml:space="preserve">         </w:t>
            </w:r>
            <w:r w:rsidR="00A12196">
              <w:rPr>
                <w:rFonts w:hint="cs"/>
                <w:sz w:val="28"/>
                <w:szCs w:val="28"/>
                <w:rtl/>
                <w:lang w:bidi="ar-LB"/>
              </w:rPr>
              <w:t xml:space="preserve"> </w:t>
            </w:r>
            <w:r w:rsidR="00D6164C">
              <w:rPr>
                <w:rFonts w:hint="cs"/>
                <w:sz w:val="28"/>
                <w:szCs w:val="28"/>
                <w:rtl/>
                <w:lang w:bidi="ar-LB"/>
              </w:rPr>
              <w:t xml:space="preserve">ذهاباً وإياباً         </w:t>
            </w:r>
          </w:p>
        </w:tc>
        <w:tc>
          <w:tcPr>
            <w:tcW w:w="2356" w:type="dxa"/>
          </w:tcPr>
          <w:p w14:paraId="047CB9B6" w14:textId="75B33BE6" w:rsidR="005501E0" w:rsidRDefault="003837B9" w:rsidP="00C4781F">
            <w:pPr>
              <w:bidi/>
              <w:spacing w:line="276" w:lineRule="auto"/>
              <w:jc w:val="center"/>
              <w:rPr>
                <w:rFonts w:asciiTheme="minorBidi" w:hAnsiTheme="minorBidi"/>
                <w:rtl/>
                <w:lang w:bidi="ar-LB"/>
              </w:rPr>
            </w:pPr>
            <w:r>
              <w:rPr>
                <w:rFonts w:asciiTheme="minorBidi" w:hAnsiTheme="minorBidi" w:hint="cs"/>
                <w:rtl/>
                <w:lang w:bidi="ar-LB"/>
              </w:rPr>
              <w:t>100</w:t>
            </w:r>
            <w:r w:rsidR="00D6164C">
              <w:rPr>
                <w:rFonts w:asciiTheme="minorBidi" w:hAnsiTheme="minorBidi" w:hint="cs"/>
                <w:rtl/>
                <w:lang w:bidi="ar-LB"/>
              </w:rPr>
              <w:t>,000 ل.ل.</w:t>
            </w:r>
          </w:p>
        </w:tc>
        <w:tc>
          <w:tcPr>
            <w:tcW w:w="2267" w:type="dxa"/>
          </w:tcPr>
          <w:p w14:paraId="01443B26" w14:textId="780DDBE4" w:rsidR="005501E0" w:rsidRDefault="005501E0" w:rsidP="00C4781F">
            <w:pPr>
              <w:bidi/>
              <w:spacing w:line="276" w:lineRule="auto"/>
              <w:jc w:val="center"/>
              <w:rPr>
                <w:rFonts w:asciiTheme="minorBidi" w:hAnsiTheme="minorBidi"/>
                <w:rtl/>
                <w:lang w:bidi="ar-LB"/>
              </w:rPr>
            </w:pPr>
          </w:p>
        </w:tc>
      </w:tr>
      <w:tr w:rsidR="0025716C" w14:paraId="7B689EB1" w14:textId="77777777" w:rsidTr="005501E0">
        <w:tc>
          <w:tcPr>
            <w:tcW w:w="4622" w:type="dxa"/>
          </w:tcPr>
          <w:p w14:paraId="69A7F770" w14:textId="62A3E9C0" w:rsidR="0025716C" w:rsidRPr="0025716C" w:rsidRDefault="0025716C" w:rsidP="00A12196">
            <w:pPr>
              <w:bidi/>
              <w:rPr>
                <w:sz w:val="28"/>
                <w:szCs w:val="28"/>
                <w:rtl/>
                <w:lang w:val="en-US" w:bidi="ar-LB"/>
              </w:rPr>
            </w:pPr>
            <w:r>
              <w:rPr>
                <w:rFonts w:hint="cs"/>
                <w:sz w:val="28"/>
                <w:szCs w:val="28"/>
                <w:rtl/>
              </w:rPr>
              <w:t xml:space="preserve">خط   </w:t>
            </w:r>
            <w:r>
              <w:rPr>
                <w:sz w:val="28"/>
                <w:szCs w:val="28"/>
                <w:lang w:val="en-US"/>
              </w:rPr>
              <w:t>KM6</w:t>
            </w:r>
            <w:r>
              <w:rPr>
                <w:rFonts w:hint="cs"/>
                <w:sz w:val="28"/>
                <w:szCs w:val="28"/>
                <w:rtl/>
                <w:lang w:val="en-US" w:bidi="ar-LB"/>
              </w:rPr>
              <w:t xml:space="preserve">           ذهاباً وإياباً</w:t>
            </w:r>
          </w:p>
        </w:tc>
        <w:tc>
          <w:tcPr>
            <w:tcW w:w="2356" w:type="dxa"/>
          </w:tcPr>
          <w:p w14:paraId="6BCC7D38" w14:textId="032EAB92" w:rsidR="0025716C" w:rsidRDefault="00A10915" w:rsidP="003837B9">
            <w:pPr>
              <w:bidi/>
              <w:spacing w:line="276" w:lineRule="auto"/>
              <w:jc w:val="center"/>
              <w:rPr>
                <w:rFonts w:asciiTheme="minorBidi" w:hAnsiTheme="minorBidi"/>
                <w:rtl/>
                <w:lang w:bidi="ar-LB"/>
              </w:rPr>
            </w:pPr>
            <w:r>
              <w:rPr>
                <w:rFonts w:asciiTheme="minorBidi" w:hAnsiTheme="minorBidi" w:hint="cs"/>
                <w:rtl/>
                <w:lang w:bidi="ar-LB"/>
              </w:rPr>
              <w:t>100,000 ل.ل.</w:t>
            </w:r>
          </w:p>
        </w:tc>
        <w:tc>
          <w:tcPr>
            <w:tcW w:w="2267" w:type="dxa"/>
          </w:tcPr>
          <w:p w14:paraId="1EECBF03" w14:textId="52F693A4" w:rsidR="0025716C" w:rsidRDefault="0025716C" w:rsidP="00C4781F">
            <w:pPr>
              <w:bidi/>
              <w:spacing w:line="276" w:lineRule="auto"/>
              <w:jc w:val="center"/>
              <w:rPr>
                <w:rFonts w:asciiTheme="minorBidi" w:hAnsiTheme="minorBidi"/>
                <w:rtl/>
                <w:lang w:bidi="ar-LB"/>
              </w:rPr>
            </w:pPr>
          </w:p>
        </w:tc>
      </w:tr>
      <w:tr w:rsidR="00BD275D" w14:paraId="61AA2258" w14:textId="77777777" w:rsidTr="00455D93">
        <w:tc>
          <w:tcPr>
            <w:tcW w:w="9245" w:type="dxa"/>
            <w:gridSpan w:val="3"/>
          </w:tcPr>
          <w:p w14:paraId="09F04595" w14:textId="16398848" w:rsidR="00BD275D" w:rsidRDefault="00BD275D" w:rsidP="00D6164C">
            <w:pPr>
              <w:bidi/>
              <w:spacing w:line="276" w:lineRule="auto"/>
              <w:rPr>
                <w:rFonts w:asciiTheme="minorBidi" w:hAnsiTheme="minorBidi"/>
                <w:rtl/>
                <w:lang w:bidi="ar-LB"/>
              </w:rPr>
            </w:pPr>
            <w:r>
              <w:rPr>
                <w:rFonts w:asciiTheme="minorBidi" w:hAnsiTheme="minorBidi" w:hint="cs"/>
                <w:rtl/>
                <w:lang w:bidi="ar-LB"/>
              </w:rPr>
              <w:t>(*) يحق للعارض إقتراح تعديلات على هذه التعرفة المرجعية</w:t>
            </w:r>
            <w:r w:rsidR="00D6164C">
              <w:rPr>
                <w:rFonts w:asciiTheme="minorBidi" w:hAnsiTheme="minorBidi" w:hint="cs"/>
                <w:rtl/>
                <w:lang w:bidi="ar-LB"/>
              </w:rPr>
              <w:t xml:space="preserve"> أو تجزئتها</w:t>
            </w:r>
            <w:r>
              <w:rPr>
                <w:rFonts w:asciiTheme="minorBidi" w:hAnsiTheme="minorBidi" w:hint="cs"/>
                <w:rtl/>
                <w:lang w:bidi="ar-LB"/>
              </w:rPr>
              <w:t xml:space="preserve"> وفقاً للمسافات المقطوعة أو للإشتراكات الشهرية أو الأسبوعية ويعود للمصلحة المصادقة عليها بناءً على </w:t>
            </w:r>
            <w:r w:rsidR="00D6164C">
              <w:rPr>
                <w:rFonts w:asciiTheme="minorBidi" w:hAnsiTheme="minorBidi" w:hint="cs"/>
                <w:rtl/>
                <w:lang w:bidi="ar-LB"/>
              </w:rPr>
              <w:t>رأي</w:t>
            </w:r>
            <w:r>
              <w:rPr>
                <w:rFonts w:asciiTheme="minorBidi" w:hAnsiTheme="minorBidi" w:hint="cs"/>
                <w:rtl/>
                <w:lang w:bidi="ar-LB"/>
              </w:rPr>
              <w:t xml:space="preserve"> لجنة </w:t>
            </w:r>
            <w:r w:rsidR="00E60833">
              <w:rPr>
                <w:rFonts w:asciiTheme="minorBidi" w:hAnsiTheme="minorBidi" w:hint="cs"/>
                <w:rtl/>
                <w:lang w:bidi="ar-LB"/>
              </w:rPr>
              <w:t>الاشراف و</w:t>
            </w:r>
            <w:r w:rsidR="00D6164C">
              <w:rPr>
                <w:rFonts w:asciiTheme="minorBidi" w:hAnsiTheme="minorBidi" w:hint="cs"/>
                <w:rtl/>
                <w:lang w:bidi="ar-LB"/>
              </w:rPr>
              <w:t>المتابعة وذلك بقرار يصدر عن مجلس الإدارة بحسب الأصول.</w:t>
            </w:r>
          </w:p>
        </w:tc>
      </w:tr>
    </w:tbl>
    <w:p w14:paraId="7AF3135B" w14:textId="2BB2A420" w:rsidR="002D5015" w:rsidRPr="009C12BB" w:rsidRDefault="009C12BB" w:rsidP="00E5411F">
      <w:pPr>
        <w:pStyle w:val="Heading2"/>
        <w:bidi/>
        <w:ind w:left="-282" w:hanging="283"/>
        <w:rPr>
          <w:rtl/>
        </w:rPr>
      </w:pPr>
      <w:r>
        <w:rPr>
          <w:rtl/>
        </w:rPr>
        <w:tab/>
      </w:r>
      <w:r>
        <w:rPr>
          <w:rFonts w:hint="cs"/>
          <w:rtl/>
        </w:rPr>
        <w:t>5</w:t>
      </w:r>
      <w:r w:rsidR="009C1BB7" w:rsidRPr="009C12BB">
        <w:rPr>
          <w:rFonts w:hint="cs"/>
          <w:rtl/>
        </w:rPr>
        <w:t xml:space="preserve">. </w:t>
      </w:r>
      <w:r w:rsidR="00CF7EA5" w:rsidRPr="009C12BB">
        <w:rPr>
          <w:rFonts w:hint="cs"/>
          <w:rtl/>
        </w:rPr>
        <w:t>العرض المالي</w:t>
      </w:r>
    </w:p>
    <w:p w14:paraId="5A3A88FC" w14:textId="76BD1624" w:rsidR="006F075F" w:rsidRPr="006F075F" w:rsidRDefault="006F075F" w:rsidP="00BC11FB">
      <w:pPr>
        <w:bidi/>
        <w:rPr>
          <w:rFonts w:asciiTheme="minorBidi" w:hAnsiTheme="minorBidi"/>
        </w:rPr>
      </w:pPr>
      <w:r w:rsidRPr="006F075F">
        <w:rPr>
          <w:rFonts w:asciiTheme="minorBidi" w:hAnsiTheme="minorBidi"/>
          <w:rtl/>
        </w:rPr>
        <w:t>يجب أن يتضمن العرض المالي المعطيات المالية والتشغيلية</w:t>
      </w:r>
      <w:r w:rsidRPr="006F075F">
        <w:rPr>
          <w:rFonts w:asciiTheme="minorBidi" w:hAnsiTheme="minorBidi"/>
          <w:rtl/>
          <w:lang w:bidi="ar-LB"/>
        </w:rPr>
        <w:t xml:space="preserve"> </w:t>
      </w:r>
      <w:r w:rsidRPr="006F075F">
        <w:rPr>
          <w:rFonts w:asciiTheme="minorBidi" w:hAnsiTheme="minorBidi"/>
          <w:rtl/>
        </w:rPr>
        <w:t xml:space="preserve">التي تعكس توقعات </w:t>
      </w:r>
      <w:r w:rsidR="00337C95">
        <w:rPr>
          <w:rFonts w:asciiTheme="minorBidi" w:hAnsiTheme="minorBidi" w:hint="cs"/>
          <w:rtl/>
        </w:rPr>
        <w:t>ا</w:t>
      </w:r>
      <w:r w:rsidRPr="006F075F">
        <w:rPr>
          <w:rFonts w:asciiTheme="minorBidi" w:hAnsiTheme="minorBidi"/>
          <w:rtl/>
        </w:rPr>
        <w:t xml:space="preserve">لعائدات والتكاليف المستقبلية. </w:t>
      </w:r>
    </w:p>
    <w:p w14:paraId="12A6205D" w14:textId="672AFA8C" w:rsidR="006F075F" w:rsidRDefault="00E60833" w:rsidP="005A65DB">
      <w:pPr>
        <w:bidi/>
        <w:rPr>
          <w:rFonts w:asciiTheme="minorBidi" w:hAnsiTheme="minorBidi"/>
          <w:rtl/>
        </w:rPr>
      </w:pPr>
      <w:r>
        <w:rPr>
          <w:rFonts w:asciiTheme="minorBidi" w:hAnsiTheme="minorBidi" w:hint="cs"/>
          <w:rtl/>
        </w:rPr>
        <w:t xml:space="preserve">يتم </w:t>
      </w:r>
      <w:r w:rsidR="006F075F" w:rsidRPr="006F075F">
        <w:rPr>
          <w:rFonts w:asciiTheme="minorBidi" w:hAnsiTheme="minorBidi"/>
          <w:rtl/>
        </w:rPr>
        <w:t xml:space="preserve"> إختيار مقدم الخدمة  وفقاً للمعيار الذي يقدم أعلى </w:t>
      </w:r>
      <w:r>
        <w:rPr>
          <w:rFonts w:asciiTheme="minorBidi" w:hAnsiTheme="minorBidi" w:hint="cs"/>
          <w:rtl/>
        </w:rPr>
        <w:t>إيراد</w:t>
      </w:r>
      <w:r w:rsidR="006F075F" w:rsidRPr="006F075F">
        <w:rPr>
          <w:rFonts w:asciiTheme="minorBidi" w:hAnsiTheme="minorBidi"/>
          <w:rtl/>
        </w:rPr>
        <w:t xml:space="preserve"> </w:t>
      </w:r>
      <w:r w:rsidR="005A65DB">
        <w:rPr>
          <w:rFonts w:asciiTheme="minorBidi" w:hAnsiTheme="minorBidi" w:hint="cs"/>
          <w:rtl/>
        </w:rPr>
        <w:t>للمصلحة عبر أ</w:t>
      </w:r>
      <w:r w:rsidR="006846E4">
        <w:rPr>
          <w:rFonts w:asciiTheme="minorBidi" w:hAnsiTheme="minorBidi" w:hint="cs"/>
          <w:rtl/>
        </w:rPr>
        <w:t>على نسبة من المداخيل الإجمالية غي</w:t>
      </w:r>
      <w:r w:rsidR="00A12196">
        <w:rPr>
          <w:rFonts w:asciiTheme="minorBidi" w:hAnsiTheme="minorBidi" w:hint="cs"/>
          <w:rtl/>
        </w:rPr>
        <w:t>ر الصافية التي يجنيها الإستثمار ويتم تقديم العرض المالي وفق النموذج المبيّن في الملحق رقم /8/ لدفتر الشروط.</w:t>
      </w:r>
    </w:p>
    <w:p w14:paraId="130AC73F" w14:textId="66CEAB5C" w:rsidR="00D25706" w:rsidRPr="00906C4D" w:rsidRDefault="006F075F" w:rsidP="00D6164C">
      <w:pPr>
        <w:bidi/>
        <w:rPr>
          <w:rFonts w:asciiTheme="minorBidi" w:hAnsiTheme="minorBidi"/>
          <w:rtl/>
          <w:lang w:bidi="ar-LB"/>
        </w:rPr>
      </w:pPr>
      <w:r w:rsidRPr="006F075F">
        <w:rPr>
          <w:rFonts w:asciiTheme="minorBidi" w:hAnsiTheme="minorBidi"/>
          <w:rtl/>
        </w:rPr>
        <w:t xml:space="preserve">بعد المصادقة على الشروط والمعايير اللازمة للخدمة، سيتم </w:t>
      </w:r>
      <w:r w:rsidRPr="000E0A37">
        <w:rPr>
          <w:rFonts w:asciiTheme="minorBidi" w:hAnsiTheme="minorBidi"/>
          <w:rtl/>
        </w:rPr>
        <w:t xml:space="preserve">صياغة إتفاقية نهائية بين الطرفين (إستناداً إلى مسودة الإتفاقية المعدّة من ضمن دفتر الشروط) </w:t>
      </w:r>
      <w:r w:rsidRPr="000E0A37">
        <w:rPr>
          <w:rFonts w:asciiTheme="minorBidi" w:hAnsiTheme="minorBidi" w:hint="cs"/>
          <w:rtl/>
        </w:rPr>
        <w:t xml:space="preserve">وستلحظ هذه </w:t>
      </w:r>
      <w:r w:rsidR="00E60833" w:rsidRPr="000E0A37">
        <w:rPr>
          <w:rFonts w:asciiTheme="minorBidi" w:hAnsiTheme="minorBidi" w:hint="cs"/>
          <w:rtl/>
        </w:rPr>
        <w:t>الاتفاقية</w:t>
      </w:r>
      <w:r w:rsidRPr="000E0A37">
        <w:rPr>
          <w:rFonts w:asciiTheme="minorBidi" w:hAnsiTheme="minorBidi" w:hint="cs"/>
          <w:rtl/>
        </w:rPr>
        <w:t xml:space="preserve"> </w:t>
      </w:r>
      <w:r w:rsidRPr="000E0A37">
        <w:rPr>
          <w:rFonts w:asciiTheme="minorBidi" w:hAnsiTheme="minorBidi"/>
          <w:rtl/>
        </w:rPr>
        <w:t>تفاصيل وآليات</w:t>
      </w:r>
      <w:r w:rsidRPr="000E0A37">
        <w:rPr>
          <w:rFonts w:asciiTheme="minorBidi" w:hAnsiTheme="minorBidi" w:hint="cs"/>
          <w:rtl/>
        </w:rPr>
        <w:t xml:space="preserve"> التسديد</w:t>
      </w:r>
      <w:r w:rsidRPr="000E0A37">
        <w:rPr>
          <w:rFonts w:asciiTheme="minorBidi" w:hAnsiTheme="minorBidi"/>
          <w:rtl/>
        </w:rPr>
        <w:t xml:space="preserve">، بما في ذلك </w:t>
      </w:r>
      <w:r w:rsidR="00E60833">
        <w:rPr>
          <w:rFonts w:asciiTheme="minorBidi" w:hAnsiTheme="minorBidi" w:hint="cs"/>
          <w:rtl/>
        </w:rPr>
        <w:t>آ</w:t>
      </w:r>
      <w:r w:rsidRPr="000E0A37">
        <w:rPr>
          <w:rFonts w:asciiTheme="minorBidi" w:hAnsiTheme="minorBidi"/>
          <w:rtl/>
        </w:rPr>
        <w:t xml:space="preserve">لية  معادلة تعديل التعرفة وكيفية </w:t>
      </w:r>
      <w:r w:rsidR="00E60833">
        <w:rPr>
          <w:rFonts w:asciiTheme="minorBidi" w:hAnsiTheme="minorBidi" w:hint="cs"/>
          <w:rtl/>
        </w:rPr>
        <w:t>تسديد</w:t>
      </w:r>
      <w:r w:rsidRPr="000E0A37">
        <w:rPr>
          <w:rFonts w:asciiTheme="minorBidi" w:hAnsiTheme="minorBidi"/>
          <w:rtl/>
        </w:rPr>
        <w:t xml:space="preserve"> المبالغ </w:t>
      </w:r>
      <w:r w:rsidR="00E60833">
        <w:rPr>
          <w:rFonts w:asciiTheme="minorBidi" w:hAnsiTheme="minorBidi" w:hint="cs"/>
          <w:rtl/>
        </w:rPr>
        <w:t>العائدة</w:t>
      </w:r>
      <w:r w:rsidRPr="000E0A37">
        <w:rPr>
          <w:rFonts w:asciiTheme="minorBidi" w:hAnsiTheme="minorBidi"/>
          <w:rtl/>
        </w:rPr>
        <w:t xml:space="preserve"> </w:t>
      </w:r>
      <w:r w:rsidR="00E60833">
        <w:rPr>
          <w:rFonts w:asciiTheme="minorBidi" w:hAnsiTheme="minorBidi" w:hint="cs"/>
          <w:rtl/>
        </w:rPr>
        <w:t>ل</w:t>
      </w:r>
      <w:r w:rsidRPr="000E0A37">
        <w:rPr>
          <w:rFonts w:asciiTheme="minorBidi" w:hAnsiTheme="minorBidi"/>
          <w:rtl/>
        </w:rPr>
        <w:t>مصلحة سكك الحديد والنقل المشترك، وشروط أخرى</w:t>
      </w:r>
      <w:r w:rsidRPr="006F075F">
        <w:rPr>
          <w:rFonts w:asciiTheme="minorBidi" w:hAnsiTheme="minorBidi"/>
          <w:rtl/>
        </w:rPr>
        <w:t xml:space="preserve"> إدارية أو فنية. وسيتم توثيق هذه الاتفاقية بشكل رسمي وتوقيعها من قبل الطرفين.</w:t>
      </w:r>
    </w:p>
    <w:p w14:paraId="1E18665D" w14:textId="77777777" w:rsidR="006F075F" w:rsidRPr="001539CB" w:rsidRDefault="006F075F" w:rsidP="006F075F">
      <w:pPr>
        <w:bidi/>
        <w:jc w:val="center"/>
        <w:rPr>
          <w:rFonts w:asciiTheme="minorBidi" w:hAnsiTheme="minorBidi"/>
          <w:b/>
          <w:bCs/>
          <w:u w:val="single"/>
          <w:rtl/>
        </w:rPr>
      </w:pPr>
    </w:p>
    <w:p w14:paraId="5C4408C2" w14:textId="77777777" w:rsidR="006F075F" w:rsidRPr="006F075F" w:rsidRDefault="006F075F" w:rsidP="006F075F">
      <w:pPr>
        <w:bidi/>
        <w:spacing w:line="276" w:lineRule="auto"/>
        <w:rPr>
          <w:rtl/>
        </w:rPr>
      </w:pPr>
    </w:p>
    <w:sectPr w:rsidR="006F075F" w:rsidRPr="006F075F" w:rsidSect="00E5411F">
      <w:headerReference w:type="default" r:id="rId9"/>
      <w:footerReference w:type="default" r:id="rId10"/>
      <w:headerReference w:type="first" r:id="rId11"/>
      <w:footerReference w:type="first" r:id="rId12"/>
      <w:pgSz w:w="11909" w:h="16834" w:code="9"/>
      <w:pgMar w:top="532" w:right="1134" w:bottom="851" w:left="1134" w:header="142" w:footer="40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6ACF95" w14:textId="77777777" w:rsidR="00250D12" w:rsidRDefault="00250D12">
      <w:r>
        <w:separator/>
      </w:r>
    </w:p>
    <w:p w14:paraId="54AA4698" w14:textId="77777777" w:rsidR="00250D12" w:rsidRDefault="00250D12"/>
  </w:endnote>
  <w:endnote w:type="continuationSeparator" w:id="0">
    <w:p w14:paraId="29682E15" w14:textId="77777777" w:rsidR="00250D12" w:rsidRDefault="00250D12">
      <w:r>
        <w:continuationSeparator/>
      </w:r>
    </w:p>
    <w:p w14:paraId="1CBC9913" w14:textId="77777777" w:rsidR="00250D12" w:rsidRDefault="00250D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7594520"/>
      <w:docPartObj>
        <w:docPartGallery w:val="Page Numbers (Bottom of Page)"/>
        <w:docPartUnique/>
      </w:docPartObj>
    </w:sdtPr>
    <w:sdtEndPr>
      <w:rPr>
        <w:noProof/>
      </w:rPr>
    </w:sdtEndPr>
    <w:sdtContent>
      <w:p w14:paraId="51E8A8C8" w14:textId="77777777" w:rsidR="006A74E1" w:rsidRPr="00C35D70" w:rsidRDefault="00B80D9C" w:rsidP="00906C4D">
        <w:pPr>
          <w:jc w:val="center"/>
        </w:pPr>
        <w:r w:rsidRPr="00C35D70">
          <w:fldChar w:fldCharType="begin"/>
        </w:r>
        <w:r w:rsidR="00C35D70" w:rsidRPr="00C35D70">
          <w:instrText xml:space="preserve"> PAGE   \* MERGEFORMAT </w:instrText>
        </w:r>
        <w:r w:rsidRPr="00C35D70">
          <w:fldChar w:fldCharType="separate"/>
        </w:r>
        <w:r w:rsidR="00250D12">
          <w:rPr>
            <w:noProof/>
          </w:rPr>
          <w:t>1</w:t>
        </w:r>
        <w:r w:rsidRPr="00C35D70">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B4791A" w14:textId="77777777" w:rsidR="006A74E1" w:rsidRPr="00F712CD" w:rsidRDefault="006A74E1" w:rsidP="00330D6B">
    <w:pPr>
      <w:pStyle w:val="Footer"/>
      <w:pBdr>
        <w:top w:val="single" w:sz="4" w:space="1" w:color="auto"/>
      </w:pBdr>
      <w:tabs>
        <w:tab w:val="clear" w:pos="8640"/>
        <w:tab w:val="right" w:pos="9000"/>
      </w:tabs>
      <w:jc w:val="left"/>
      <w:rPr>
        <w:sz w:val="16"/>
        <w:szCs w:val="16"/>
        <w:lang w:val="en-US"/>
      </w:rPr>
    </w:pPr>
    <w:r w:rsidRPr="00AE3C5E">
      <w:rPr>
        <w:sz w:val="16"/>
        <w:szCs w:val="16"/>
        <w:lang w:val="en-US"/>
      </w:rPr>
      <w:t xml:space="preserve">TMS Consult </w:t>
    </w:r>
    <w:r>
      <w:rPr>
        <w:sz w:val="16"/>
        <w:szCs w:val="16"/>
        <w:lang w:val="en-US"/>
      </w:rPr>
      <w:tab/>
      <w:t>Final Report</w:t>
    </w:r>
    <w:r w:rsidRPr="00AE3C5E">
      <w:rPr>
        <w:sz w:val="16"/>
        <w:szCs w:val="16"/>
        <w:lang w:val="en-US"/>
      </w:rPr>
      <w:tab/>
    </w:r>
    <w:r>
      <w:rPr>
        <w:sz w:val="16"/>
        <w:szCs w:val="16"/>
        <w:lang w:val="en-US"/>
      </w:rPr>
      <w:t>March 2013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2F6584" w14:textId="77777777" w:rsidR="00250D12" w:rsidRDefault="00250D12">
      <w:r>
        <w:separator/>
      </w:r>
    </w:p>
    <w:p w14:paraId="56563C2A" w14:textId="77777777" w:rsidR="00250D12" w:rsidRDefault="00250D12"/>
  </w:footnote>
  <w:footnote w:type="continuationSeparator" w:id="0">
    <w:p w14:paraId="001F8249" w14:textId="77777777" w:rsidR="00250D12" w:rsidRDefault="00250D12">
      <w:r>
        <w:continuationSeparator/>
      </w:r>
    </w:p>
    <w:p w14:paraId="53D5D454" w14:textId="77777777" w:rsidR="00250D12" w:rsidRDefault="00250D1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8C23F8" w14:textId="5536DCB2" w:rsidR="006A74E1" w:rsidRPr="001B7A50" w:rsidRDefault="00833BCD" w:rsidP="00906C4D">
    <w:r>
      <w:rPr>
        <w:rtl/>
      </w:rPr>
      <w:tab/>
    </w:r>
    <w:r>
      <w:rPr>
        <w:rtl/>
      </w:rPr>
      <w:tab/>
    </w:r>
    <w:r w:rsidR="00CA52B2">
      <w:rPr>
        <w:rFonts w:hint="cs"/>
        <w:rtl/>
      </w:rPr>
      <w:t xml:space="preserve"> </w:t>
    </w:r>
    <w:r w:rsidR="00CA52B2">
      <w:rPr>
        <w:rtl/>
      </w:rPr>
      <w:tab/>
    </w:r>
    <w:r>
      <w:tab/>
    </w:r>
    <w:r w:rsidR="006A74E1">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682AF6" w14:textId="77777777" w:rsidR="006A74E1" w:rsidRPr="00AE3C5E" w:rsidRDefault="006A74E1" w:rsidP="00330D6B">
    <w:pPr>
      <w:pStyle w:val="Header"/>
      <w:pBdr>
        <w:bottom w:val="single" w:sz="4" w:space="1" w:color="auto"/>
      </w:pBdr>
      <w:tabs>
        <w:tab w:val="clear" w:pos="8640"/>
        <w:tab w:val="left" w:pos="5534"/>
        <w:tab w:val="right" w:pos="9090"/>
      </w:tabs>
      <w:jc w:val="left"/>
      <w:rPr>
        <w:sz w:val="16"/>
        <w:szCs w:val="16"/>
      </w:rPr>
    </w:pPr>
    <w:r w:rsidRPr="00AE3C5E">
      <w:rPr>
        <w:sz w:val="16"/>
        <w:szCs w:val="16"/>
      </w:rPr>
      <w:t xml:space="preserve">Public Bus </w:t>
    </w:r>
    <w:r>
      <w:rPr>
        <w:sz w:val="16"/>
        <w:szCs w:val="16"/>
      </w:rPr>
      <w:t>T</w:t>
    </w:r>
    <w:r w:rsidRPr="00AE3C5E">
      <w:rPr>
        <w:sz w:val="16"/>
        <w:szCs w:val="16"/>
      </w:rPr>
      <w:t>ransport Network for Greater Beirut and its Associated Facilities</w:t>
    </w:r>
    <w:r>
      <w:rPr>
        <w:sz w:val="16"/>
        <w:szCs w:val="16"/>
      </w:rPr>
      <w:tab/>
    </w:r>
    <w:r>
      <w:rPr>
        <w:sz w:val="16"/>
        <w:szCs w:val="16"/>
      </w:rPr>
      <w:tab/>
    </w:r>
    <w:r w:rsidR="00B80D9C">
      <w:rPr>
        <w:sz w:val="16"/>
        <w:szCs w:val="16"/>
      </w:rPr>
      <w:fldChar w:fldCharType="begin"/>
    </w:r>
    <w:r>
      <w:rPr>
        <w:sz w:val="16"/>
        <w:szCs w:val="16"/>
      </w:rPr>
      <w:instrText xml:space="preserve"> PAGE  \* Arabic  \* MERGEFORMAT </w:instrText>
    </w:r>
    <w:r w:rsidR="00B80D9C">
      <w:rPr>
        <w:sz w:val="16"/>
        <w:szCs w:val="16"/>
      </w:rPr>
      <w:fldChar w:fldCharType="separate"/>
    </w:r>
    <w:r w:rsidR="00DA53AD">
      <w:rPr>
        <w:noProof/>
        <w:sz w:val="16"/>
        <w:szCs w:val="16"/>
      </w:rPr>
      <w:t>1</w:t>
    </w:r>
    <w:r w:rsidR="00B80D9C">
      <w:rPr>
        <w:sz w:val="16"/>
        <w:szCs w:val="16"/>
      </w:rPr>
      <w:fldChar w:fldCharType="end"/>
    </w:r>
  </w:p>
  <w:p w14:paraId="0E44EDD2" w14:textId="77777777" w:rsidR="006A74E1" w:rsidRDefault="006A74E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1EF0"/>
    <w:multiLevelType w:val="hybridMultilevel"/>
    <w:tmpl w:val="39525262"/>
    <w:lvl w:ilvl="0" w:tplc="FFFFFFFF">
      <w:start w:val="5"/>
      <w:numFmt w:val="arabicAlpha"/>
      <w:lvlText w:val="%1."/>
      <w:lvlJc w:val="left"/>
      <w:pPr>
        <w:ind w:left="990" w:hanging="360"/>
      </w:pPr>
      <w:rPr>
        <w:rFonts w:hint="default"/>
      </w:rPr>
    </w:lvl>
    <w:lvl w:ilvl="1" w:tplc="FFFFFFFF" w:tentative="1">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1">
    <w:nsid w:val="04572D31"/>
    <w:multiLevelType w:val="hybridMultilevel"/>
    <w:tmpl w:val="2D0C8590"/>
    <w:lvl w:ilvl="0" w:tplc="FFFFFFFF">
      <w:start w:val="2"/>
      <w:numFmt w:val="arabicAlpha"/>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nsid w:val="062D20D4"/>
    <w:multiLevelType w:val="hybridMultilevel"/>
    <w:tmpl w:val="3C029BD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nsid w:val="0A0B746E"/>
    <w:multiLevelType w:val="hybridMultilevel"/>
    <w:tmpl w:val="E5C2034A"/>
    <w:lvl w:ilvl="0" w:tplc="420C52FE">
      <w:start w:val="2"/>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3425A0"/>
    <w:multiLevelType w:val="hybridMultilevel"/>
    <w:tmpl w:val="4C78035A"/>
    <w:lvl w:ilvl="0" w:tplc="D8E69CD8">
      <w:start w:val="2"/>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047181"/>
    <w:multiLevelType w:val="hybridMultilevel"/>
    <w:tmpl w:val="4EF227F4"/>
    <w:lvl w:ilvl="0" w:tplc="D8E69CD8">
      <w:start w:val="2"/>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1BE586D"/>
    <w:multiLevelType w:val="hybridMultilevel"/>
    <w:tmpl w:val="2D0C8590"/>
    <w:lvl w:ilvl="0" w:tplc="4B208918">
      <w:start w:val="2"/>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E3D3E6A"/>
    <w:multiLevelType w:val="hybridMultilevel"/>
    <w:tmpl w:val="39525262"/>
    <w:lvl w:ilvl="0" w:tplc="FFFFFFFF">
      <w:start w:val="5"/>
      <w:numFmt w:val="arabicAlpha"/>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nsid w:val="21515EDA"/>
    <w:multiLevelType w:val="hybridMultilevel"/>
    <w:tmpl w:val="29A02C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21D6485"/>
    <w:multiLevelType w:val="hybridMultilevel"/>
    <w:tmpl w:val="814010A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nsid w:val="26194813"/>
    <w:multiLevelType w:val="hybridMultilevel"/>
    <w:tmpl w:val="3FA880FA"/>
    <w:lvl w:ilvl="0" w:tplc="FFFFFFFF">
      <w:start w:val="5"/>
      <w:numFmt w:val="arabicAlpha"/>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nsid w:val="33434CB6"/>
    <w:multiLevelType w:val="hybridMultilevel"/>
    <w:tmpl w:val="72A46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37D019C"/>
    <w:multiLevelType w:val="hybridMultilevel"/>
    <w:tmpl w:val="7A20C204"/>
    <w:lvl w:ilvl="0" w:tplc="FFFFFFFF">
      <w:start w:val="8"/>
      <w:numFmt w:val="arabicAlpha"/>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nsid w:val="346303CA"/>
    <w:multiLevelType w:val="hybridMultilevel"/>
    <w:tmpl w:val="7A20C204"/>
    <w:lvl w:ilvl="0" w:tplc="FFFFFFFF">
      <w:start w:val="8"/>
      <w:numFmt w:val="arabicAlpha"/>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nsid w:val="37DC2683"/>
    <w:multiLevelType w:val="hybridMultilevel"/>
    <w:tmpl w:val="C45216D2"/>
    <w:lvl w:ilvl="0" w:tplc="FFFFFFFF">
      <w:start w:val="5"/>
      <w:numFmt w:val="arabicAlpha"/>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nsid w:val="3AF1713D"/>
    <w:multiLevelType w:val="hybridMultilevel"/>
    <w:tmpl w:val="E7009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D202DC3"/>
    <w:multiLevelType w:val="hybridMultilevel"/>
    <w:tmpl w:val="A09E6F28"/>
    <w:lvl w:ilvl="0" w:tplc="07C2FD66">
      <w:start w:val="2"/>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246482D"/>
    <w:multiLevelType w:val="hybridMultilevel"/>
    <w:tmpl w:val="7A20C204"/>
    <w:lvl w:ilvl="0" w:tplc="FFFFFFFF">
      <w:start w:val="8"/>
      <w:numFmt w:val="arabicAlpha"/>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nsid w:val="43CC1B7F"/>
    <w:multiLevelType w:val="hybridMultilevel"/>
    <w:tmpl w:val="26A013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4EF55163"/>
    <w:multiLevelType w:val="hybridMultilevel"/>
    <w:tmpl w:val="814010A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nsid w:val="50D9690F"/>
    <w:multiLevelType w:val="hybridMultilevel"/>
    <w:tmpl w:val="9A400AB8"/>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nsid w:val="51E73FF8"/>
    <w:multiLevelType w:val="hybridMultilevel"/>
    <w:tmpl w:val="7A20C204"/>
    <w:lvl w:ilvl="0" w:tplc="9B7EAD9A">
      <w:start w:val="8"/>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8F504A2"/>
    <w:multiLevelType w:val="hybridMultilevel"/>
    <w:tmpl w:val="C31A5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B616010"/>
    <w:multiLevelType w:val="hybridMultilevel"/>
    <w:tmpl w:val="814010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01B26DE"/>
    <w:multiLevelType w:val="hybridMultilevel"/>
    <w:tmpl w:val="76C608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60933F78"/>
    <w:multiLevelType w:val="hybridMultilevel"/>
    <w:tmpl w:val="3B26A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3E74EF4"/>
    <w:multiLevelType w:val="hybridMultilevel"/>
    <w:tmpl w:val="50AA1B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69B47C41"/>
    <w:multiLevelType w:val="hybridMultilevel"/>
    <w:tmpl w:val="3FA880FA"/>
    <w:lvl w:ilvl="0" w:tplc="FFFFFFFF">
      <w:start w:val="5"/>
      <w:numFmt w:val="arabicAlpha"/>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nsid w:val="6DD43C4E"/>
    <w:multiLevelType w:val="hybridMultilevel"/>
    <w:tmpl w:val="8D66F5AA"/>
    <w:lvl w:ilvl="0" w:tplc="F2B0CEA4">
      <w:start w:val="2"/>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4355403"/>
    <w:multiLevelType w:val="hybridMultilevel"/>
    <w:tmpl w:val="3FA880FA"/>
    <w:lvl w:ilvl="0" w:tplc="FFFFFFFF">
      <w:start w:val="5"/>
      <w:numFmt w:val="arabicAlpha"/>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nsid w:val="76C77776"/>
    <w:multiLevelType w:val="hybridMultilevel"/>
    <w:tmpl w:val="830A7C5A"/>
    <w:lvl w:ilvl="0" w:tplc="C9EAB73C">
      <w:start w:val="2"/>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B362398"/>
    <w:multiLevelType w:val="hybridMultilevel"/>
    <w:tmpl w:val="71C2C440"/>
    <w:lvl w:ilvl="0" w:tplc="D89A2B24">
      <w:start w:val="8"/>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BDC75E4"/>
    <w:multiLevelType w:val="hybridMultilevel"/>
    <w:tmpl w:val="DB5E5352"/>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nsid w:val="7D55046D"/>
    <w:multiLevelType w:val="hybridMultilevel"/>
    <w:tmpl w:val="151C5A94"/>
    <w:lvl w:ilvl="0" w:tplc="191EF2F8">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2"/>
  </w:num>
  <w:num w:numId="3">
    <w:abstractNumId w:val="9"/>
  </w:num>
  <w:num w:numId="4">
    <w:abstractNumId w:val="24"/>
  </w:num>
  <w:num w:numId="5">
    <w:abstractNumId w:val="19"/>
  </w:num>
  <w:num w:numId="6">
    <w:abstractNumId w:val="21"/>
  </w:num>
  <w:num w:numId="7">
    <w:abstractNumId w:val="7"/>
  </w:num>
  <w:num w:numId="8">
    <w:abstractNumId w:val="0"/>
  </w:num>
  <w:num w:numId="9">
    <w:abstractNumId w:val="29"/>
  </w:num>
  <w:num w:numId="10">
    <w:abstractNumId w:val="27"/>
  </w:num>
  <w:num w:numId="11">
    <w:abstractNumId w:val="14"/>
  </w:num>
  <w:num w:numId="12">
    <w:abstractNumId w:val="10"/>
  </w:num>
  <w:num w:numId="13">
    <w:abstractNumId w:val="26"/>
  </w:num>
  <w:num w:numId="14">
    <w:abstractNumId w:val="18"/>
  </w:num>
  <w:num w:numId="15">
    <w:abstractNumId w:val="32"/>
  </w:num>
  <w:num w:numId="16">
    <w:abstractNumId w:val="28"/>
  </w:num>
  <w:num w:numId="17">
    <w:abstractNumId w:val="16"/>
  </w:num>
  <w:num w:numId="18">
    <w:abstractNumId w:val="6"/>
  </w:num>
  <w:num w:numId="19">
    <w:abstractNumId w:val="30"/>
  </w:num>
  <w:num w:numId="20">
    <w:abstractNumId w:val="3"/>
  </w:num>
  <w:num w:numId="21">
    <w:abstractNumId w:val="4"/>
  </w:num>
  <w:num w:numId="22">
    <w:abstractNumId w:val="22"/>
  </w:num>
  <w:num w:numId="23">
    <w:abstractNumId w:val="5"/>
  </w:num>
  <w:num w:numId="24">
    <w:abstractNumId w:val="20"/>
  </w:num>
  <w:num w:numId="25">
    <w:abstractNumId w:val="1"/>
  </w:num>
  <w:num w:numId="26">
    <w:abstractNumId w:val="13"/>
  </w:num>
  <w:num w:numId="27">
    <w:abstractNumId w:val="31"/>
  </w:num>
  <w:num w:numId="28">
    <w:abstractNumId w:val="12"/>
  </w:num>
  <w:num w:numId="29">
    <w:abstractNumId w:val="17"/>
  </w:num>
  <w:num w:numId="30">
    <w:abstractNumId w:val="15"/>
  </w:num>
  <w:num w:numId="31">
    <w:abstractNumId w:val="25"/>
  </w:num>
  <w:num w:numId="32">
    <w:abstractNumId w:val="8"/>
  </w:num>
  <w:num w:numId="33">
    <w:abstractNumId w:val="33"/>
  </w:num>
  <w:num w:numId="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EC0140"/>
    <w:rsid w:val="00011B96"/>
    <w:rsid w:val="00031CFE"/>
    <w:rsid w:val="000406DC"/>
    <w:rsid w:val="00043FE3"/>
    <w:rsid w:val="0005032A"/>
    <w:rsid w:val="00067E09"/>
    <w:rsid w:val="0008149D"/>
    <w:rsid w:val="000824B0"/>
    <w:rsid w:val="0008319F"/>
    <w:rsid w:val="000C5ABD"/>
    <w:rsid w:val="000E0A37"/>
    <w:rsid w:val="000F4BBD"/>
    <w:rsid w:val="00101C86"/>
    <w:rsid w:val="001051A4"/>
    <w:rsid w:val="001136B4"/>
    <w:rsid w:val="00114A5E"/>
    <w:rsid w:val="00127E32"/>
    <w:rsid w:val="00141ECA"/>
    <w:rsid w:val="0014647B"/>
    <w:rsid w:val="001474B6"/>
    <w:rsid w:val="001503A8"/>
    <w:rsid w:val="00177331"/>
    <w:rsid w:val="00185A12"/>
    <w:rsid w:val="001940C0"/>
    <w:rsid w:val="001A1724"/>
    <w:rsid w:val="001A4D14"/>
    <w:rsid w:val="001B7A50"/>
    <w:rsid w:val="001E2820"/>
    <w:rsid w:val="001F1878"/>
    <w:rsid w:val="002022FB"/>
    <w:rsid w:val="00213969"/>
    <w:rsid w:val="00223012"/>
    <w:rsid w:val="00224CA4"/>
    <w:rsid w:val="002318FE"/>
    <w:rsid w:val="0023363C"/>
    <w:rsid w:val="002418EA"/>
    <w:rsid w:val="002437A1"/>
    <w:rsid w:val="00245D02"/>
    <w:rsid w:val="00246753"/>
    <w:rsid w:val="00250D12"/>
    <w:rsid w:val="0025716C"/>
    <w:rsid w:val="002822D2"/>
    <w:rsid w:val="002824CF"/>
    <w:rsid w:val="00292122"/>
    <w:rsid w:val="002D5015"/>
    <w:rsid w:val="002F1E3A"/>
    <w:rsid w:val="00302553"/>
    <w:rsid w:val="00303030"/>
    <w:rsid w:val="00310A2A"/>
    <w:rsid w:val="00330D6B"/>
    <w:rsid w:val="00337C95"/>
    <w:rsid w:val="00340610"/>
    <w:rsid w:val="00350A10"/>
    <w:rsid w:val="0035381A"/>
    <w:rsid w:val="0037198D"/>
    <w:rsid w:val="003837B9"/>
    <w:rsid w:val="003A4300"/>
    <w:rsid w:val="003B621E"/>
    <w:rsid w:val="003E1089"/>
    <w:rsid w:val="00404FCF"/>
    <w:rsid w:val="00421949"/>
    <w:rsid w:val="00421962"/>
    <w:rsid w:val="0043291D"/>
    <w:rsid w:val="0046318B"/>
    <w:rsid w:val="004651E6"/>
    <w:rsid w:val="00476222"/>
    <w:rsid w:val="00490FDD"/>
    <w:rsid w:val="004D03FC"/>
    <w:rsid w:val="004D2E6B"/>
    <w:rsid w:val="004E269D"/>
    <w:rsid w:val="004E2AED"/>
    <w:rsid w:val="004F4D8B"/>
    <w:rsid w:val="0051592E"/>
    <w:rsid w:val="00524775"/>
    <w:rsid w:val="005501E0"/>
    <w:rsid w:val="0055072D"/>
    <w:rsid w:val="005668AE"/>
    <w:rsid w:val="005A65DB"/>
    <w:rsid w:val="005E253F"/>
    <w:rsid w:val="005E299E"/>
    <w:rsid w:val="005F67D4"/>
    <w:rsid w:val="00601128"/>
    <w:rsid w:val="006166BC"/>
    <w:rsid w:val="006357BC"/>
    <w:rsid w:val="0067327D"/>
    <w:rsid w:val="006846E4"/>
    <w:rsid w:val="006A216E"/>
    <w:rsid w:val="006A74E1"/>
    <w:rsid w:val="006E365D"/>
    <w:rsid w:val="006F075F"/>
    <w:rsid w:val="006F4119"/>
    <w:rsid w:val="0070230B"/>
    <w:rsid w:val="00702992"/>
    <w:rsid w:val="0070460E"/>
    <w:rsid w:val="00715419"/>
    <w:rsid w:val="00732A4E"/>
    <w:rsid w:val="0075097C"/>
    <w:rsid w:val="00753F8B"/>
    <w:rsid w:val="00772C41"/>
    <w:rsid w:val="0077429C"/>
    <w:rsid w:val="00776816"/>
    <w:rsid w:val="007A4BDB"/>
    <w:rsid w:val="007A5C44"/>
    <w:rsid w:val="007B41B7"/>
    <w:rsid w:val="007C3666"/>
    <w:rsid w:val="007D51EE"/>
    <w:rsid w:val="007F4024"/>
    <w:rsid w:val="00800F0C"/>
    <w:rsid w:val="00807216"/>
    <w:rsid w:val="00810AEE"/>
    <w:rsid w:val="00815ACA"/>
    <w:rsid w:val="008207FE"/>
    <w:rsid w:val="00833BCD"/>
    <w:rsid w:val="0084680B"/>
    <w:rsid w:val="00847EB1"/>
    <w:rsid w:val="008535EA"/>
    <w:rsid w:val="00853EF4"/>
    <w:rsid w:val="00862A1F"/>
    <w:rsid w:val="00862B67"/>
    <w:rsid w:val="00897D8E"/>
    <w:rsid w:val="008A786D"/>
    <w:rsid w:val="008C19C3"/>
    <w:rsid w:val="008D286C"/>
    <w:rsid w:val="008D6E39"/>
    <w:rsid w:val="008E300E"/>
    <w:rsid w:val="008F0708"/>
    <w:rsid w:val="008F53A2"/>
    <w:rsid w:val="00905F98"/>
    <w:rsid w:val="00906C4D"/>
    <w:rsid w:val="009079CA"/>
    <w:rsid w:val="00912832"/>
    <w:rsid w:val="0091706E"/>
    <w:rsid w:val="00922C62"/>
    <w:rsid w:val="00934DE3"/>
    <w:rsid w:val="00965904"/>
    <w:rsid w:val="0097747B"/>
    <w:rsid w:val="009819FB"/>
    <w:rsid w:val="00994972"/>
    <w:rsid w:val="00997C11"/>
    <w:rsid w:val="009A0C74"/>
    <w:rsid w:val="009A3F2E"/>
    <w:rsid w:val="009C12BB"/>
    <w:rsid w:val="009C1BB7"/>
    <w:rsid w:val="009C5EBD"/>
    <w:rsid w:val="009C7900"/>
    <w:rsid w:val="009D58AA"/>
    <w:rsid w:val="009E615C"/>
    <w:rsid w:val="009E7431"/>
    <w:rsid w:val="009F09E5"/>
    <w:rsid w:val="00A05CDD"/>
    <w:rsid w:val="00A10915"/>
    <w:rsid w:val="00A12196"/>
    <w:rsid w:val="00A1570C"/>
    <w:rsid w:val="00A7240D"/>
    <w:rsid w:val="00A830CD"/>
    <w:rsid w:val="00A85EB5"/>
    <w:rsid w:val="00A9315B"/>
    <w:rsid w:val="00A93AFE"/>
    <w:rsid w:val="00A97DFB"/>
    <w:rsid w:val="00AA7C74"/>
    <w:rsid w:val="00AF48C0"/>
    <w:rsid w:val="00B00965"/>
    <w:rsid w:val="00B0743E"/>
    <w:rsid w:val="00B54049"/>
    <w:rsid w:val="00B74534"/>
    <w:rsid w:val="00B80D9C"/>
    <w:rsid w:val="00BA0C13"/>
    <w:rsid w:val="00BC11FB"/>
    <w:rsid w:val="00BD275D"/>
    <w:rsid w:val="00BE1A45"/>
    <w:rsid w:val="00BE1EB2"/>
    <w:rsid w:val="00BF6D50"/>
    <w:rsid w:val="00BF7A5F"/>
    <w:rsid w:val="00C04430"/>
    <w:rsid w:val="00C07360"/>
    <w:rsid w:val="00C16720"/>
    <w:rsid w:val="00C30F2E"/>
    <w:rsid w:val="00C335F3"/>
    <w:rsid w:val="00C35560"/>
    <w:rsid w:val="00C35D70"/>
    <w:rsid w:val="00C4277D"/>
    <w:rsid w:val="00C4781F"/>
    <w:rsid w:val="00C51B5E"/>
    <w:rsid w:val="00C65DBE"/>
    <w:rsid w:val="00C92172"/>
    <w:rsid w:val="00C97ECE"/>
    <w:rsid w:val="00CA41DF"/>
    <w:rsid w:val="00CA52B2"/>
    <w:rsid w:val="00CB592F"/>
    <w:rsid w:val="00CC41ED"/>
    <w:rsid w:val="00CD0395"/>
    <w:rsid w:val="00CD119C"/>
    <w:rsid w:val="00CE3884"/>
    <w:rsid w:val="00CE49D8"/>
    <w:rsid w:val="00CE781D"/>
    <w:rsid w:val="00CF6A8E"/>
    <w:rsid w:val="00CF7EA5"/>
    <w:rsid w:val="00D20BEF"/>
    <w:rsid w:val="00D25706"/>
    <w:rsid w:val="00D3602A"/>
    <w:rsid w:val="00D3615F"/>
    <w:rsid w:val="00D433FA"/>
    <w:rsid w:val="00D46123"/>
    <w:rsid w:val="00D51453"/>
    <w:rsid w:val="00D52092"/>
    <w:rsid w:val="00D6164C"/>
    <w:rsid w:val="00D72442"/>
    <w:rsid w:val="00D92480"/>
    <w:rsid w:val="00DA53AD"/>
    <w:rsid w:val="00DB4F79"/>
    <w:rsid w:val="00DC2BDF"/>
    <w:rsid w:val="00DD490D"/>
    <w:rsid w:val="00DD5FDF"/>
    <w:rsid w:val="00DE0379"/>
    <w:rsid w:val="00DE7B53"/>
    <w:rsid w:val="00E04B5A"/>
    <w:rsid w:val="00E24A5B"/>
    <w:rsid w:val="00E35D86"/>
    <w:rsid w:val="00E42E0C"/>
    <w:rsid w:val="00E5411F"/>
    <w:rsid w:val="00E60833"/>
    <w:rsid w:val="00E72012"/>
    <w:rsid w:val="00E7227B"/>
    <w:rsid w:val="00E74B65"/>
    <w:rsid w:val="00E87546"/>
    <w:rsid w:val="00EC0140"/>
    <w:rsid w:val="00ED5F86"/>
    <w:rsid w:val="00EE5279"/>
    <w:rsid w:val="00F06502"/>
    <w:rsid w:val="00F44077"/>
    <w:rsid w:val="00F50796"/>
    <w:rsid w:val="00F73BD1"/>
    <w:rsid w:val="00F83275"/>
    <w:rsid w:val="00F94661"/>
    <w:rsid w:val="00F9765F"/>
    <w:rsid w:val="00FA102A"/>
    <w:rsid w:val="00FA2F6D"/>
    <w:rsid w:val="00FB5E91"/>
    <w:rsid w:val="00FC2873"/>
    <w:rsid w:val="00FD29C2"/>
    <w:rsid w:val="00FD603A"/>
    <w:rsid w:val="00FE445F"/>
    <w:rsid w:val="00FE47EF"/>
    <w:rsid w:val="00FE6E82"/>
    <w:rsid w:val="00FF206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411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615C"/>
    <w:pPr>
      <w:spacing w:after="0" w:line="240" w:lineRule="auto"/>
      <w:jc w:val="both"/>
    </w:pPr>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
    <w:qFormat/>
    <w:rsid w:val="009C5EB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C5EB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1051A4"/>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0140"/>
    <w:pPr>
      <w:tabs>
        <w:tab w:val="center" w:pos="4320"/>
        <w:tab w:val="right" w:pos="8640"/>
      </w:tabs>
    </w:pPr>
  </w:style>
  <w:style w:type="character" w:customStyle="1" w:styleId="HeaderChar">
    <w:name w:val="Header Char"/>
    <w:basedOn w:val="DefaultParagraphFont"/>
    <w:link w:val="Header"/>
    <w:uiPriority w:val="99"/>
    <w:rsid w:val="00EC0140"/>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EC0140"/>
    <w:pPr>
      <w:tabs>
        <w:tab w:val="center" w:pos="4320"/>
        <w:tab w:val="right" w:pos="8640"/>
      </w:tabs>
    </w:pPr>
  </w:style>
  <w:style w:type="character" w:customStyle="1" w:styleId="FooterChar">
    <w:name w:val="Footer Char"/>
    <w:basedOn w:val="DefaultParagraphFont"/>
    <w:link w:val="Footer"/>
    <w:uiPriority w:val="99"/>
    <w:rsid w:val="00EC0140"/>
    <w:rPr>
      <w:rFonts w:ascii="Times New Roman" w:eastAsia="Times New Roman" w:hAnsi="Times New Roman" w:cs="Times New Roman"/>
      <w:sz w:val="24"/>
      <w:szCs w:val="24"/>
      <w:lang w:val="en-GB"/>
    </w:rPr>
  </w:style>
  <w:style w:type="paragraph" w:styleId="Caption">
    <w:name w:val="caption"/>
    <w:aliases w:val=" Char,Char"/>
    <w:basedOn w:val="Normal"/>
    <w:next w:val="Normal"/>
    <w:link w:val="CaptionChar"/>
    <w:uiPriority w:val="35"/>
    <w:unhideWhenUsed/>
    <w:qFormat/>
    <w:rsid w:val="00EC0140"/>
    <w:pPr>
      <w:spacing w:after="200"/>
      <w:jc w:val="center"/>
    </w:pPr>
    <w:rPr>
      <w:b/>
      <w:bCs/>
    </w:rPr>
  </w:style>
  <w:style w:type="character" w:customStyle="1" w:styleId="CaptionChar">
    <w:name w:val="Caption Char"/>
    <w:aliases w:val=" Char Char,Char Char"/>
    <w:basedOn w:val="DefaultParagraphFont"/>
    <w:link w:val="Caption"/>
    <w:uiPriority w:val="35"/>
    <w:rsid w:val="00EC0140"/>
    <w:rPr>
      <w:rFonts w:ascii="Times New Roman" w:eastAsia="Times New Roman" w:hAnsi="Times New Roman" w:cs="Times New Roman"/>
      <w:b/>
      <w:bCs/>
      <w:sz w:val="24"/>
      <w:szCs w:val="24"/>
      <w:lang w:val="en-GB"/>
    </w:rPr>
  </w:style>
  <w:style w:type="character" w:styleId="Emphasis">
    <w:name w:val="Emphasis"/>
    <w:basedOn w:val="DefaultParagraphFont"/>
    <w:uiPriority w:val="20"/>
    <w:qFormat/>
    <w:rsid w:val="00EC0140"/>
    <w:rPr>
      <w:i/>
      <w:iCs/>
    </w:rPr>
  </w:style>
  <w:style w:type="table" w:styleId="TableGrid">
    <w:name w:val="Table Grid"/>
    <w:basedOn w:val="TableNormal"/>
    <w:uiPriority w:val="59"/>
    <w:rsid w:val="00EC0140"/>
    <w:pPr>
      <w:spacing w:after="0" w:line="240" w:lineRule="auto"/>
    </w:pPr>
    <w:rPr>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7453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4534"/>
    <w:rPr>
      <w:rFonts w:ascii="Segoe UI" w:eastAsia="Times New Roman" w:hAnsi="Segoe UI" w:cs="Segoe UI"/>
      <w:sz w:val="18"/>
      <w:szCs w:val="18"/>
      <w:lang w:val="en-GB"/>
    </w:rPr>
  </w:style>
  <w:style w:type="character" w:customStyle="1" w:styleId="Heading1Char">
    <w:name w:val="Heading 1 Char"/>
    <w:basedOn w:val="DefaultParagraphFont"/>
    <w:link w:val="Heading1"/>
    <w:uiPriority w:val="9"/>
    <w:rsid w:val="009C5EBD"/>
    <w:rPr>
      <w:rFonts w:asciiTheme="majorHAnsi" w:eastAsiaTheme="majorEastAsia" w:hAnsiTheme="majorHAnsi" w:cstheme="majorBidi"/>
      <w:color w:val="2F5496" w:themeColor="accent1" w:themeShade="BF"/>
      <w:sz w:val="32"/>
      <w:szCs w:val="32"/>
      <w:lang w:val="en-GB"/>
    </w:rPr>
  </w:style>
  <w:style w:type="character" w:customStyle="1" w:styleId="Heading2Char">
    <w:name w:val="Heading 2 Char"/>
    <w:basedOn w:val="DefaultParagraphFont"/>
    <w:link w:val="Heading2"/>
    <w:uiPriority w:val="9"/>
    <w:rsid w:val="009C5EBD"/>
    <w:rPr>
      <w:rFonts w:asciiTheme="majorHAnsi" w:eastAsiaTheme="majorEastAsia" w:hAnsiTheme="majorHAnsi" w:cstheme="majorBidi"/>
      <w:color w:val="2F5496" w:themeColor="accent1" w:themeShade="BF"/>
      <w:sz w:val="26"/>
      <w:szCs w:val="26"/>
      <w:lang w:val="en-GB"/>
    </w:rPr>
  </w:style>
  <w:style w:type="paragraph" w:styleId="Title">
    <w:name w:val="Title"/>
    <w:basedOn w:val="Normal"/>
    <w:next w:val="Normal"/>
    <w:link w:val="TitleChar"/>
    <w:uiPriority w:val="10"/>
    <w:qFormat/>
    <w:rsid w:val="009C5EB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5EBD"/>
    <w:rPr>
      <w:rFonts w:asciiTheme="majorHAnsi" w:eastAsiaTheme="majorEastAsia" w:hAnsiTheme="majorHAnsi" w:cstheme="majorBidi"/>
      <w:spacing w:val="-10"/>
      <w:kern w:val="28"/>
      <w:sz w:val="56"/>
      <w:szCs w:val="56"/>
      <w:lang w:val="en-GB"/>
    </w:rPr>
  </w:style>
  <w:style w:type="paragraph" w:styleId="ListParagraph">
    <w:name w:val="List Paragraph"/>
    <w:basedOn w:val="Normal"/>
    <w:uiPriority w:val="34"/>
    <w:qFormat/>
    <w:rsid w:val="009D58AA"/>
    <w:pPr>
      <w:ind w:left="720"/>
      <w:contextualSpacing/>
    </w:pPr>
  </w:style>
  <w:style w:type="character" w:customStyle="1" w:styleId="Heading3Char">
    <w:name w:val="Heading 3 Char"/>
    <w:basedOn w:val="DefaultParagraphFont"/>
    <w:link w:val="Heading3"/>
    <w:uiPriority w:val="9"/>
    <w:semiHidden/>
    <w:rsid w:val="001051A4"/>
    <w:rPr>
      <w:rFonts w:asciiTheme="majorHAnsi" w:eastAsiaTheme="majorEastAsia" w:hAnsiTheme="majorHAnsi" w:cstheme="majorBidi"/>
      <w:color w:val="1F3763" w:themeColor="accent1" w:themeShade="7F"/>
      <w:sz w:val="24"/>
      <w:szCs w:val="24"/>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56131">
      <w:bodyDiv w:val="1"/>
      <w:marLeft w:val="0"/>
      <w:marRight w:val="0"/>
      <w:marTop w:val="0"/>
      <w:marBottom w:val="0"/>
      <w:divBdr>
        <w:top w:val="none" w:sz="0" w:space="0" w:color="auto"/>
        <w:left w:val="none" w:sz="0" w:space="0" w:color="auto"/>
        <w:bottom w:val="none" w:sz="0" w:space="0" w:color="auto"/>
        <w:right w:val="none" w:sz="0" w:space="0" w:color="auto"/>
      </w:divBdr>
      <w:divsChild>
        <w:div w:id="6949652">
          <w:marLeft w:val="0"/>
          <w:marRight w:val="0"/>
          <w:marTop w:val="0"/>
          <w:marBottom w:val="0"/>
          <w:divBdr>
            <w:top w:val="none" w:sz="0" w:space="0" w:color="auto"/>
            <w:left w:val="none" w:sz="0" w:space="0" w:color="auto"/>
            <w:bottom w:val="none" w:sz="0" w:space="0" w:color="auto"/>
            <w:right w:val="none" w:sz="0" w:space="0" w:color="auto"/>
          </w:divBdr>
        </w:div>
      </w:divsChild>
    </w:div>
    <w:div w:id="10189644">
      <w:bodyDiv w:val="1"/>
      <w:marLeft w:val="0"/>
      <w:marRight w:val="0"/>
      <w:marTop w:val="0"/>
      <w:marBottom w:val="0"/>
      <w:divBdr>
        <w:top w:val="none" w:sz="0" w:space="0" w:color="auto"/>
        <w:left w:val="none" w:sz="0" w:space="0" w:color="auto"/>
        <w:bottom w:val="none" w:sz="0" w:space="0" w:color="auto"/>
        <w:right w:val="none" w:sz="0" w:space="0" w:color="auto"/>
      </w:divBdr>
    </w:div>
    <w:div w:id="50615153">
      <w:bodyDiv w:val="1"/>
      <w:marLeft w:val="0"/>
      <w:marRight w:val="0"/>
      <w:marTop w:val="0"/>
      <w:marBottom w:val="0"/>
      <w:divBdr>
        <w:top w:val="none" w:sz="0" w:space="0" w:color="auto"/>
        <w:left w:val="none" w:sz="0" w:space="0" w:color="auto"/>
        <w:bottom w:val="none" w:sz="0" w:space="0" w:color="auto"/>
        <w:right w:val="none" w:sz="0" w:space="0" w:color="auto"/>
      </w:divBdr>
      <w:divsChild>
        <w:div w:id="380205811">
          <w:marLeft w:val="0"/>
          <w:marRight w:val="0"/>
          <w:marTop w:val="0"/>
          <w:marBottom w:val="0"/>
          <w:divBdr>
            <w:top w:val="none" w:sz="0" w:space="0" w:color="auto"/>
            <w:left w:val="none" w:sz="0" w:space="0" w:color="auto"/>
            <w:bottom w:val="none" w:sz="0" w:space="0" w:color="auto"/>
            <w:right w:val="none" w:sz="0" w:space="0" w:color="auto"/>
          </w:divBdr>
        </w:div>
      </w:divsChild>
    </w:div>
    <w:div w:id="53745291">
      <w:bodyDiv w:val="1"/>
      <w:marLeft w:val="0"/>
      <w:marRight w:val="0"/>
      <w:marTop w:val="0"/>
      <w:marBottom w:val="0"/>
      <w:divBdr>
        <w:top w:val="none" w:sz="0" w:space="0" w:color="auto"/>
        <w:left w:val="none" w:sz="0" w:space="0" w:color="auto"/>
        <w:bottom w:val="none" w:sz="0" w:space="0" w:color="auto"/>
        <w:right w:val="none" w:sz="0" w:space="0" w:color="auto"/>
      </w:divBdr>
      <w:divsChild>
        <w:div w:id="2089109944">
          <w:marLeft w:val="0"/>
          <w:marRight w:val="0"/>
          <w:marTop w:val="0"/>
          <w:marBottom w:val="0"/>
          <w:divBdr>
            <w:top w:val="none" w:sz="0" w:space="0" w:color="auto"/>
            <w:left w:val="none" w:sz="0" w:space="0" w:color="auto"/>
            <w:bottom w:val="none" w:sz="0" w:space="0" w:color="auto"/>
            <w:right w:val="none" w:sz="0" w:space="0" w:color="auto"/>
          </w:divBdr>
        </w:div>
      </w:divsChild>
    </w:div>
    <w:div w:id="63139445">
      <w:bodyDiv w:val="1"/>
      <w:marLeft w:val="0"/>
      <w:marRight w:val="0"/>
      <w:marTop w:val="0"/>
      <w:marBottom w:val="0"/>
      <w:divBdr>
        <w:top w:val="none" w:sz="0" w:space="0" w:color="auto"/>
        <w:left w:val="none" w:sz="0" w:space="0" w:color="auto"/>
        <w:bottom w:val="none" w:sz="0" w:space="0" w:color="auto"/>
        <w:right w:val="none" w:sz="0" w:space="0" w:color="auto"/>
      </w:divBdr>
      <w:divsChild>
        <w:div w:id="55931418">
          <w:marLeft w:val="0"/>
          <w:marRight w:val="0"/>
          <w:marTop w:val="0"/>
          <w:marBottom w:val="0"/>
          <w:divBdr>
            <w:top w:val="single" w:sz="2" w:space="0" w:color="auto"/>
            <w:left w:val="single" w:sz="2" w:space="0" w:color="auto"/>
            <w:bottom w:val="single" w:sz="6" w:space="0" w:color="auto"/>
            <w:right w:val="single" w:sz="2" w:space="0" w:color="auto"/>
          </w:divBdr>
          <w:divsChild>
            <w:div w:id="2107075178">
              <w:marLeft w:val="0"/>
              <w:marRight w:val="0"/>
              <w:marTop w:val="100"/>
              <w:marBottom w:val="100"/>
              <w:divBdr>
                <w:top w:val="single" w:sz="2" w:space="0" w:color="D9D9E3"/>
                <w:left w:val="single" w:sz="2" w:space="0" w:color="D9D9E3"/>
                <w:bottom w:val="single" w:sz="2" w:space="0" w:color="D9D9E3"/>
                <w:right w:val="single" w:sz="2" w:space="0" w:color="D9D9E3"/>
              </w:divBdr>
              <w:divsChild>
                <w:div w:id="1832023892">
                  <w:marLeft w:val="0"/>
                  <w:marRight w:val="0"/>
                  <w:marTop w:val="0"/>
                  <w:marBottom w:val="0"/>
                  <w:divBdr>
                    <w:top w:val="single" w:sz="2" w:space="0" w:color="D9D9E3"/>
                    <w:left w:val="single" w:sz="2" w:space="0" w:color="D9D9E3"/>
                    <w:bottom w:val="single" w:sz="2" w:space="0" w:color="D9D9E3"/>
                    <w:right w:val="single" w:sz="2" w:space="0" w:color="D9D9E3"/>
                  </w:divBdr>
                  <w:divsChild>
                    <w:div w:id="256407626">
                      <w:marLeft w:val="0"/>
                      <w:marRight w:val="0"/>
                      <w:marTop w:val="0"/>
                      <w:marBottom w:val="0"/>
                      <w:divBdr>
                        <w:top w:val="single" w:sz="2" w:space="0" w:color="D9D9E3"/>
                        <w:left w:val="single" w:sz="2" w:space="0" w:color="D9D9E3"/>
                        <w:bottom w:val="single" w:sz="2" w:space="0" w:color="D9D9E3"/>
                        <w:right w:val="single" w:sz="2" w:space="0" w:color="D9D9E3"/>
                      </w:divBdr>
                      <w:divsChild>
                        <w:div w:id="1975137944">
                          <w:marLeft w:val="0"/>
                          <w:marRight w:val="0"/>
                          <w:marTop w:val="0"/>
                          <w:marBottom w:val="0"/>
                          <w:divBdr>
                            <w:top w:val="single" w:sz="2" w:space="0" w:color="D9D9E3"/>
                            <w:left w:val="single" w:sz="2" w:space="0" w:color="D9D9E3"/>
                            <w:bottom w:val="single" w:sz="2" w:space="0" w:color="D9D9E3"/>
                            <w:right w:val="single" w:sz="2" w:space="0" w:color="D9D9E3"/>
                          </w:divBdr>
                          <w:divsChild>
                            <w:div w:id="55686600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9644435">
      <w:bodyDiv w:val="1"/>
      <w:marLeft w:val="0"/>
      <w:marRight w:val="0"/>
      <w:marTop w:val="0"/>
      <w:marBottom w:val="0"/>
      <w:divBdr>
        <w:top w:val="none" w:sz="0" w:space="0" w:color="auto"/>
        <w:left w:val="none" w:sz="0" w:space="0" w:color="auto"/>
        <w:bottom w:val="none" w:sz="0" w:space="0" w:color="auto"/>
        <w:right w:val="none" w:sz="0" w:space="0" w:color="auto"/>
      </w:divBdr>
    </w:div>
    <w:div w:id="216474096">
      <w:bodyDiv w:val="1"/>
      <w:marLeft w:val="0"/>
      <w:marRight w:val="0"/>
      <w:marTop w:val="0"/>
      <w:marBottom w:val="0"/>
      <w:divBdr>
        <w:top w:val="none" w:sz="0" w:space="0" w:color="auto"/>
        <w:left w:val="none" w:sz="0" w:space="0" w:color="auto"/>
        <w:bottom w:val="none" w:sz="0" w:space="0" w:color="auto"/>
        <w:right w:val="none" w:sz="0" w:space="0" w:color="auto"/>
      </w:divBdr>
      <w:divsChild>
        <w:div w:id="1158888990">
          <w:marLeft w:val="0"/>
          <w:marRight w:val="0"/>
          <w:marTop w:val="0"/>
          <w:marBottom w:val="0"/>
          <w:divBdr>
            <w:top w:val="single" w:sz="2" w:space="0" w:color="auto"/>
            <w:left w:val="single" w:sz="2" w:space="0" w:color="auto"/>
            <w:bottom w:val="single" w:sz="6" w:space="0" w:color="auto"/>
            <w:right w:val="single" w:sz="2" w:space="0" w:color="auto"/>
          </w:divBdr>
          <w:divsChild>
            <w:div w:id="331833553">
              <w:marLeft w:val="0"/>
              <w:marRight w:val="0"/>
              <w:marTop w:val="100"/>
              <w:marBottom w:val="100"/>
              <w:divBdr>
                <w:top w:val="single" w:sz="2" w:space="0" w:color="D9D9E3"/>
                <w:left w:val="single" w:sz="2" w:space="0" w:color="D9D9E3"/>
                <w:bottom w:val="single" w:sz="2" w:space="0" w:color="D9D9E3"/>
                <w:right w:val="single" w:sz="2" w:space="0" w:color="D9D9E3"/>
              </w:divBdr>
              <w:divsChild>
                <w:div w:id="1104762793">
                  <w:marLeft w:val="0"/>
                  <w:marRight w:val="0"/>
                  <w:marTop w:val="0"/>
                  <w:marBottom w:val="0"/>
                  <w:divBdr>
                    <w:top w:val="single" w:sz="2" w:space="0" w:color="D9D9E3"/>
                    <w:left w:val="single" w:sz="2" w:space="0" w:color="D9D9E3"/>
                    <w:bottom w:val="single" w:sz="2" w:space="0" w:color="D9D9E3"/>
                    <w:right w:val="single" w:sz="2" w:space="0" w:color="D9D9E3"/>
                  </w:divBdr>
                  <w:divsChild>
                    <w:div w:id="688917330">
                      <w:marLeft w:val="0"/>
                      <w:marRight w:val="0"/>
                      <w:marTop w:val="0"/>
                      <w:marBottom w:val="0"/>
                      <w:divBdr>
                        <w:top w:val="single" w:sz="2" w:space="0" w:color="D9D9E3"/>
                        <w:left w:val="single" w:sz="2" w:space="0" w:color="D9D9E3"/>
                        <w:bottom w:val="single" w:sz="2" w:space="0" w:color="D9D9E3"/>
                        <w:right w:val="single" w:sz="2" w:space="0" w:color="D9D9E3"/>
                      </w:divBdr>
                      <w:divsChild>
                        <w:div w:id="174583992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220603428">
      <w:bodyDiv w:val="1"/>
      <w:marLeft w:val="0"/>
      <w:marRight w:val="0"/>
      <w:marTop w:val="0"/>
      <w:marBottom w:val="0"/>
      <w:divBdr>
        <w:top w:val="none" w:sz="0" w:space="0" w:color="auto"/>
        <w:left w:val="none" w:sz="0" w:space="0" w:color="auto"/>
        <w:bottom w:val="none" w:sz="0" w:space="0" w:color="auto"/>
        <w:right w:val="none" w:sz="0" w:space="0" w:color="auto"/>
      </w:divBdr>
      <w:divsChild>
        <w:div w:id="639307293">
          <w:marLeft w:val="0"/>
          <w:marRight w:val="0"/>
          <w:marTop w:val="0"/>
          <w:marBottom w:val="0"/>
          <w:divBdr>
            <w:top w:val="none" w:sz="0" w:space="0" w:color="auto"/>
            <w:left w:val="none" w:sz="0" w:space="0" w:color="auto"/>
            <w:bottom w:val="none" w:sz="0" w:space="0" w:color="auto"/>
            <w:right w:val="none" w:sz="0" w:space="0" w:color="auto"/>
          </w:divBdr>
        </w:div>
      </w:divsChild>
    </w:div>
    <w:div w:id="248465323">
      <w:bodyDiv w:val="1"/>
      <w:marLeft w:val="0"/>
      <w:marRight w:val="0"/>
      <w:marTop w:val="0"/>
      <w:marBottom w:val="0"/>
      <w:divBdr>
        <w:top w:val="none" w:sz="0" w:space="0" w:color="auto"/>
        <w:left w:val="none" w:sz="0" w:space="0" w:color="auto"/>
        <w:bottom w:val="none" w:sz="0" w:space="0" w:color="auto"/>
        <w:right w:val="none" w:sz="0" w:space="0" w:color="auto"/>
      </w:divBdr>
    </w:div>
    <w:div w:id="366302230">
      <w:bodyDiv w:val="1"/>
      <w:marLeft w:val="0"/>
      <w:marRight w:val="0"/>
      <w:marTop w:val="0"/>
      <w:marBottom w:val="0"/>
      <w:divBdr>
        <w:top w:val="none" w:sz="0" w:space="0" w:color="auto"/>
        <w:left w:val="none" w:sz="0" w:space="0" w:color="auto"/>
        <w:bottom w:val="none" w:sz="0" w:space="0" w:color="auto"/>
        <w:right w:val="none" w:sz="0" w:space="0" w:color="auto"/>
      </w:divBdr>
      <w:divsChild>
        <w:div w:id="993725330">
          <w:marLeft w:val="0"/>
          <w:marRight w:val="0"/>
          <w:marTop w:val="0"/>
          <w:marBottom w:val="0"/>
          <w:divBdr>
            <w:top w:val="none" w:sz="0" w:space="0" w:color="auto"/>
            <w:left w:val="none" w:sz="0" w:space="0" w:color="auto"/>
            <w:bottom w:val="none" w:sz="0" w:space="0" w:color="auto"/>
            <w:right w:val="none" w:sz="0" w:space="0" w:color="auto"/>
          </w:divBdr>
        </w:div>
      </w:divsChild>
    </w:div>
    <w:div w:id="366874640">
      <w:bodyDiv w:val="1"/>
      <w:marLeft w:val="0"/>
      <w:marRight w:val="0"/>
      <w:marTop w:val="0"/>
      <w:marBottom w:val="0"/>
      <w:divBdr>
        <w:top w:val="none" w:sz="0" w:space="0" w:color="auto"/>
        <w:left w:val="none" w:sz="0" w:space="0" w:color="auto"/>
        <w:bottom w:val="none" w:sz="0" w:space="0" w:color="auto"/>
        <w:right w:val="none" w:sz="0" w:space="0" w:color="auto"/>
      </w:divBdr>
      <w:divsChild>
        <w:div w:id="1031109693">
          <w:marLeft w:val="0"/>
          <w:marRight w:val="0"/>
          <w:marTop w:val="0"/>
          <w:marBottom w:val="0"/>
          <w:divBdr>
            <w:top w:val="none" w:sz="0" w:space="0" w:color="auto"/>
            <w:left w:val="none" w:sz="0" w:space="0" w:color="auto"/>
            <w:bottom w:val="none" w:sz="0" w:space="0" w:color="auto"/>
            <w:right w:val="none" w:sz="0" w:space="0" w:color="auto"/>
          </w:divBdr>
        </w:div>
      </w:divsChild>
    </w:div>
    <w:div w:id="454904935">
      <w:bodyDiv w:val="1"/>
      <w:marLeft w:val="0"/>
      <w:marRight w:val="0"/>
      <w:marTop w:val="0"/>
      <w:marBottom w:val="0"/>
      <w:divBdr>
        <w:top w:val="none" w:sz="0" w:space="0" w:color="auto"/>
        <w:left w:val="none" w:sz="0" w:space="0" w:color="auto"/>
        <w:bottom w:val="none" w:sz="0" w:space="0" w:color="auto"/>
        <w:right w:val="none" w:sz="0" w:space="0" w:color="auto"/>
      </w:divBdr>
    </w:div>
    <w:div w:id="475411327">
      <w:bodyDiv w:val="1"/>
      <w:marLeft w:val="0"/>
      <w:marRight w:val="0"/>
      <w:marTop w:val="0"/>
      <w:marBottom w:val="0"/>
      <w:divBdr>
        <w:top w:val="none" w:sz="0" w:space="0" w:color="auto"/>
        <w:left w:val="none" w:sz="0" w:space="0" w:color="auto"/>
        <w:bottom w:val="none" w:sz="0" w:space="0" w:color="auto"/>
        <w:right w:val="none" w:sz="0" w:space="0" w:color="auto"/>
      </w:divBdr>
    </w:div>
    <w:div w:id="482746193">
      <w:bodyDiv w:val="1"/>
      <w:marLeft w:val="0"/>
      <w:marRight w:val="0"/>
      <w:marTop w:val="0"/>
      <w:marBottom w:val="0"/>
      <w:divBdr>
        <w:top w:val="none" w:sz="0" w:space="0" w:color="auto"/>
        <w:left w:val="none" w:sz="0" w:space="0" w:color="auto"/>
        <w:bottom w:val="none" w:sz="0" w:space="0" w:color="auto"/>
        <w:right w:val="none" w:sz="0" w:space="0" w:color="auto"/>
      </w:divBdr>
      <w:divsChild>
        <w:div w:id="1322538458">
          <w:marLeft w:val="0"/>
          <w:marRight w:val="0"/>
          <w:marTop w:val="0"/>
          <w:marBottom w:val="0"/>
          <w:divBdr>
            <w:top w:val="none" w:sz="0" w:space="0" w:color="auto"/>
            <w:left w:val="none" w:sz="0" w:space="0" w:color="auto"/>
            <w:bottom w:val="none" w:sz="0" w:space="0" w:color="auto"/>
            <w:right w:val="none" w:sz="0" w:space="0" w:color="auto"/>
          </w:divBdr>
        </w:div>
      </w:divsChild>
    </w:div>
    <w:div w:id="565067448">
      <w:bodyDiv w:val="1"/>
      <w:marLeft w:val="0"/>
      <w:marRight w:val="0"/>
      <w:marTop w:val="0"/>
      <w:marBottom w:val="0"/>
      <w:divBdr>
        <w:top w:val="none" w:sz="0" w:space="0" w:color="auto"/>
        <w:left w:val="none" w:sz="0" w:space="0" w:color="auto"/>
        <w:bottom w:val="none" w:sz="0" w:space="0" w:color="auto"/>
        <w:right w:val="none" w:sz="0" w:space="0" w:color="auto"/>
      </w:divBdr>
      <w:divsChild>
        <w:div w:id="639264019">
          <w:marLeft w:val="0"/>
          <w:marRight w:val="0"/>
          <w:marTop w:val="0"/>
          <w:marBottom w:val="0"/>
          <w:divBdr>
            <w:top w:val="single" w:sz="2" w:space="0" w:color="auto"/>
            <w:left w:val="single" w:sz="2" w:space="0" w:color="auto"/>
            <w:bottom w:val="single" w:sz="6" w:space="0" w:color="auto"/>
            <w:right w:val="single" w:sz="2" w:space="0" w:color="auto"/>
          </w:divBdr>
          <w:divsChild>
            <w:div w:id="175658291">
              <w:marLeft w:val="0"/>
              <w:marRight w:val="0"/>
              <w:marTop w:val="100"/>
              <w:marBottom w:val="100"/>
              <w:divBdr>
                <w:top w:val="single" w:sz="2" w:space="0" w:color="D9D9E3"/>
                <w:left w:val="single" w:sz="2" w:space="0" w:color="D9D9E3"/>
                <w:bottom w:val="single" w:sz="2" w:space="0" w:color="D9D9E3"/>
                <w:right w:val="single" w:sz="2" w:space="0" w:color="D9D9E3"/>
              </w:divBdr>
              <w:divsChild>
                <w:div w:id="10643907">
                  <w:marLeft w:val="0"/>
                  <w:marRight w:val="0"/>
                  <w:marTop w:val="0"/>
                  <w:marBottom w:val="0"/>
                  <w:divBdr>
                    <w:top w:val="single" w:sz="2" w:space="0" w:color="D9D9E3"/>
                    <w:left w:val="single" w:sz="2" w:space="0" w:color="D9D9E3"/>
                    <w:bottom w:val="single" w:sz="2" w:space="0" w:color="D9D9E3"/>
                    <w:right w:val="single" w:sz="2" w:space="0" w:color="D9D9E3"/>
                  </w:divBdr>
                  <w:divsChild>
                    <w:div w:id="703405725">
                      <w:marLeft w:val="0"/>
                      <w:marRight w:val="0"/>
                      <w:marTop w:val="0"/>
                      <w:marBottom w:val="0"/>
                      <w:divBdr>
                        <w:top w:val="single" w:sz="2" w:space="0" w:color="D9D9E3"/>
                        <w:left w:val="single" w:sz="2" w:space="0" w:color="D9D9E3"/>
                        <w:bottom w:val="single" w:sz="2" w:space="0" w:color="D9D9E3"/>
                        <w:right w:val="single" w:sz="2" w:space="0" w:color="D9D9E3"/>
                      </w:divBdr>
                      <w:divsChild>
                        <w:div w:id="796678888">
                          <w:marLeft w:val="0"/>
                          <w:marRight w:val="0"/>
                          <w:marTop w:val="0"/>
                          <w:marBottom w:val="0"/>
                          <w:divBdr>
                            <w:top w:val="single" w:sz="2" w:space="0" w:color="D9D9E3"/>
                            <w:left w:val="single" w:sz="2" w:space="0" w:color="D9D9E3"/>
                            <w:bottom w:val="single" w:sz="2" w:space="0" w:color="D9D9E3"/>
                            <w:right w:val="single" w:sz="2" w:space="0" w:color="D9D9E3"/>
                          </w:divBdr>
                          <w:divsChild>
                            <w:div w:id="40260582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76093359">
      <w:bodyDiv w:val="1"/>
      <w:marLeft w:val="0"/>
      <w:marRight w:val="0"/>
      <w:marTop w:val="0"/>
      <w:marBottom w:val="0"/>
      <w:divBdr>
        <w:top w:val="none" w:sz="0" w:space="0" w:color="auto"/>
        <w:left w:val="none" w:sz="0" w:space="0" w:color="auto"/>
        <w:bottom w:val="none" w:sz="0" w:space="0" w:color="auto"/>
        <w:right w:val="none" w:sz="0" w:space="0" w:color="auto"/>
      </w:divBdr>
    </w:div>
    <w:div w:id="657156109">
      <w:bodyDiv w:val="1"/>
      <w:marLeft w:val="0"/>
      <w:marRight w:val="0"/>
      <w:marTop w:val="0"/>
      <w:marBottom w:val="0"/>
      <w:divBdr>
        <w:top w:val="none" w:sz="0" w:space="0" w:color="auto"/>
        <w:left w:val="none" w:sz="0" w:space="0" w:color="auto"/>
        <w:bottom w:val="none" w:sz="0" w:space="0" w:color="auto"/>
        <w:right w:val="none" w:sz="0" w:space="0" w:color="auto"/>
      </w:divBdr>
      <w:divsChild>
        <w:div w:id="1387219982">
          <w:marLeft w:val="0"/>
          <w:marRight w:val="0"/>
          <w:marTop w:val="0"/>
          <w:marBottom w:val="0"/>
          <w:divBdr>
            <w:top w:val="none" w:sz="0" w:space="0" w:color="auto"/>
            <w:left w:val="none" w:sz="0" w:space="0" w:color="auto"/>
            <w:bottom w:val="none" w:sz="0" w:space="0" w:color="auto"/>
            <w:right w:val="none" w:sz="0" w:space="0" w:color="auto"/>
          </w:divBdr>
        </w:div>
      </w:divsChild>
    </w:div>
    <w:div w:id="685134641">
      <w:bodyDiv w:val="1"/>
      <w:marLeft w:val="0"/>
      <w:marRight w:val="0"/>
      <w:marTop w:val="0"/>
      <w:marBottom w:val="0"/>
      <w:divBdr>
        <w:top w:val="none" w:sz="0" w:space="0" w:color="auto"/>
        <w:left w:val="none" w:sz="0" w:space="0" w:color="auto"/>
        <w:bottom w:val="none" w:sz="0" w:space="0" w:color="auto"/>
        <w:right w:val="none" w:sz="0" w:space="0" w:color="auto"/>
      </w:divBdr>
    </w:div>
    <w:div w:id="699819298">
      <w:bodyDiv w:val="1"/>
      <w:marLeft w:val="0"/>
      <w:marRight w:val="0"/>
      <w:marTop w:val="0"/>
      <w:marBottom w:val="0"/>
      <w:divBdr>
        <w:top w:val="none" w:sz="0" w:space="0" w:color="auto"/>
        <w:left w:val="none" w:sz="0" w:space="0" w:color="auto"/>
        <w:bottom w:val="none" w:sz="0" w:space="0" w:color="auto"/>
        <w:right w:val="none" w:sz="0" w:space="0" w:color="auto"/>
      </w:divBdr>
    </w:div>
    <w:div w:id="764882017">
      <w:bodyDiv w:val="1"/>
      <w:marLeft w:val="0"/>
      <w:marRight w:val="0"/>
      <w:marTop w:val="0"/>
      <w:marBottom w:val="0"/>
      <w:divBdr>
        <w:top w:val="none" w:sz="0" w:space="0" w:color="auto"/>
        <w:left w:val="none" w:sz="0" w:space="0" w:color="auto"/>
        <w:bottom w:val="none" w:sz="0" w:space="0" w:color="auto"/>
        <w:right w:val="none" w:sz="0" w:space="0" w:color="auto"/>
      </w:divBdr>
      <w:divsChild>
        <w:div w:id="355547896">
          <w:marLeft w:val="0"/>
          <w:marRight w:val="0"/>
          <w:marTop w:val="0"/>
          <w:marBottom w:val="0"/>
          <w:divBdr>
            <w:top w:val="none" w:sz="0" w:space="0" w:color="auto"/>
            <w:left w:val="none" w:sz="0" w:space="0" w:color="auto"/>
            <w:bottom w:val="none" w:sz="0" w:space="0" w:color="auto"/>
            <w:right w:val="none" w:sz="0" w:space="0" w:color="auto"/>
          </w:divBdr>
        </w:div>
      </w:divsChild>
    </w:div>
    <w:div w:id="870727764">
      <w:bodyDiv w:val="1"/>
      <w:marLeft w:val="0"/>
      <w:marRight w:val="0"/>
      <w:marTop w:val="0"/>
      <w:marBottom w:val="0"/>
      <w:divBdr>
        <w:top w:val="none" w:sz="0" w:space="0" w:color="auto"/>
        <w:left w:val="none" w:sz="0" w:space="0" w:color="auto"/>
        <w:bottom w:val="none" w:sz="0" w:space="0" w:color="auto"/>
        <w:right w:val="none" w:sz="0" w:space="0" w:color="auto"/>
      </w:divBdr>
      <w:divsChild>
        <w:div w:id="740833213">
          <w:marLeft w:val="0"/>
          <w:marRight w:val="0"/>
          <w:marTop w:val="0"/>
          <w:marBottom w:val="0"/>
          <w:divBdr>
            <w:top w:val="none" w:sz="0" w:space="0" w:color="auto"/>
            <w:left w:val="none" w:sz="0" w:space="0" w:color="auto"/>
            <w:bottom w:val="none" w:sz="0" w:space="0" w:color="auto"/>
            <w:right w:val="none" w:sz="0" w:space="0" w:color="auto"/>
          </w:divBdr>
        </w:div>
      </w:divsChild>
    </w:div>
    <w:div w:id="879123800">
      <w:bodyDiv w:val="1"/>
      <w:marLeft w:val="0"/>
      <w:marRight w:val="0"/>
      <w:marTop w:val="0"/>
      <w:marBottom w:val="0"/>
      <w:divBdr>
        <w:top w:val="none" w:sz="0" w:space="0" w:color="auto"/>
        <w:left w:val="none" w:sz="0" w:space="0" w:color="auto"/>
        <w:bottom w:val="none" w:sz="0" w:space="0" w:color="auto"/>
        <w:right w:val="none" w:sz="0" w:space="0" w:color="auto"/>
      </w:divBdr>
    </w:div>
    <w:div w:id="904339911">
      <w:bodyDiv w:val="1"/>
      <w:marLeft w:val="0"/>
      <w:marRight w:val="0"/>
      <w:marTop w:val="0"/>
      <w:marBottom w:val="0"/>
      <w:divBdr>
        <w:top w:val="none" w:sz="0" w:space="0" w:color="auto"/>
        <w:left w:val="none" w:sz="0" w:space="0" w:color="auto"/>
        <w:bottom w:val="none" w:sz="0" w:space="0" w:color="auto"/>
        <w:right w:val="none" w:sz="0" w:space="0" w:color="auto"/>
      </w:divBdr>
      <w:divsChild>
        <w:div w:id="601495480">
          <w:marLeft w:val="0"/>
          <w:marRight w:val="0"/>
          <w:marTop w:val="0"/>
          <w:marBottom w:val="0"/>
          <w:divBdr>
            <w:top w:val="single" w:sz="2" w:space="0" w:color="auto"/>
            <w:left w:val="single" w:sz="2" w:space="0" w:color="auto"/>
            <w:bottom w:val="single" w:sz="6" w:space="0" w:color="auto"/>
            <w:right w:val="single" w:sz="2" w:space="0" w:color="auto"/>
          </w:divBdr>
          <w:divsChild>
            <w:div w:id="529881655">
              <w:marLeft w:val="0"/>
              <w:marRight w:val="0"/>
              <w:marTop w:val="100"/>
              <w:marBottom w:val="100"/>
              <w:divBdr>
                <w:top w:val="single" w:sz="2" w:space="0" w:color="D9D9E3"/>
                <w:left w:val="single" w:sz="2" w:space="0" w:color="D9D9E3"/>
                <w:bottom w:val="single" w:sz="2" w:space="0" w:color="D9D9E3"/>
                <w:right w:val="single" w:sz="2" w:space="0" w:color="D9D9E3"/>
              </w:divBdr>
              <w:divsChild>
                <w:div w:id="1876885748">
                  <w:marLeft w:val="0"/>
                  <w:marRight w:val="0"/>
                  <w:marTop w:val="0"/>
                  <w:marBottom w:val="0"/>
                  <w:divBdr>
                    <w:top w:val="single" w:sz="2" w:space="0" w:color="D9D9E3"/>
                    <w:left w:val="single" w:sz="2" w:space="0" w:color="D9D9E3"/>
                    <w:bottom w:val="single" w:sz="2" w:space="0" w:color="D9D9E3"/>
                    <w:right w:val="single" w:sz="2" w:space="0" w:color="D9D9E3"/>
                  </w:divBdr>
                  <w:divsChild>
                    <w:div w:id="259416881">
                      <w:marLeft w:val="0"/>
                      <w:marRight w:val="0"/>
                      <w:marTop w:val="0"/>
                      <w:marBottom w:val="0"/>
                      <w:divBdr>
                        <w:top w:val="single" w:sz="2" w:space="0" w:color="D9D9E3"/>
                        <w:left w:val="single" w:sz="2" w:space="0" w:color="D9D9E3"/>
                        <w:bottom w:val="single" w:sz="2" w:space="0" w:color="D9D9E3"/>
                        <w:right w:val="single" w:sz="2" w:space="0" w:color="D9D9E3"/>
                      </w:divBdr>
                      <w:divsChild>
                        <w:div w:id="123754709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887882256">
          <w:marLeft w:val="0"/>
          <w:marRight w:val="0"/>
          <w:marTop w:val="0"/>
          <w:marBottom w:val="0"/>
          <w:divBdr>
            <w:top w:val="single" w:sz="2" w:space="0" w:color="auto"/>
            <w:left w:val="single" w:sz="2" w:space="0" w:color="auto"/>
            <w:bottom w:val="single" w:sz="6" w:space="0" w:color="auto"/>
            <w:right w:val="single" w:sz="2" w:space="0" w:color="auto"/>
          </w:divBdr>
          <w:divsChild>
            <w:div w:id="1395395029">
              <w:marLeft w:val="0"/>
              <w:marRight w:val="0"/>
              <w:marTop w:val="100"/>
              <w:marBottom w:val="100"/>
              <w:divBdr>
                <w:top w:val="single" w:sz="2" w:space="0" w:color="D9D9E3"/>
                <w:left w:val="single" w:sz="2" w:space="0" w:color="D9D9E3"/>
                <w:bottom w:val="single" w:sz="2" w:space="0" w:color="D9D9E3"/>
                <w:right w:val="single" w:sz="2" w:space="0" w:color="D9D9E3"/>
              </w:divBdr>
              <w:divsChild>
                <w:div w:id="915674939">
                  <w:marLeft w:val="0"/>
                  <w:marRight w:val="0"/>
                  <w:marTop w:val="0"/>
                  <w:marBottom w:val="0"/>
                  <w:divBdr>
                    <w:top w:val="single" w:sz="2" w:space="0" w:color="D9D9E3"/>
                    <w:left w:val="single" w:sz="2" w:space="0" w:color="D9D9E3"/>
                    <w:bottom w:val="single" w:sz="2" w:space="0" w:color="D9D9E3"/>
                    <w:right w:val="single" w:sz="2" w:space="0" w:color="D9D9E3"/>
                  </w:divBdr>
                  <w:divsChild>
                    <w:div w:id="941379521">
                      <w:marLeft w:val="0"/>
                      <w:marRight w:val="0"/>
                      <w:marTop w:val="0"/>
                      <w:marBottom w:val="0"/>
                      <w:divBdr>
                        <w:top w:val="single" w:sz="2" w:space="0" w:color="D9D9E3"/>
                        <w:left w:val="single" w:sz="2" w:space="0" w:color="D9D9E3"/>
                        <w:bottom w:val="single" w:sz="2" w:space="0" w:color="D9D9E3"/>
                        <w:right w:val="single" w:sz="2" w:space="0" w:color="D9D9E3"/>
                      </w:divBdr>
                      <w:divsChild>
                        <w:div w:id="2024286542">
                          <w:marLeft w:val="0"/>
                          <w:marRight w:val="0"/>
                          <w:marTop w:val="0"/>
                          <w:marBottom w:val="0"/>
                          <w:divBdr>
                            <w:top w:val="single" w:sz="2" w:space="0" w:color="D9D9E3"/>
                            <w:left w:val="single" w:sz="2" w:space="0" w:color="D9D9E3"/>
                            <w:bottom w:val="single" w:sz="2" w:space="0" w:color="D9D9E3"/>
                            <w:right w:val="single" w:sz="2" w:space="0" w:color="D9D9E3"/>
                          </w:divBdr>
                          <w:divsChild>
                            <w:div w:id="214237701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34436331">
      <w:bodyDiv w:val="1"/>
      <w:marLeft w:val="0"/>
      <w:marRight w:val="0"/>
      <w:marTop w:val="0"/>
      <w:marBottom w:val="0"/>
      <w:divBdr>
        <w:top w:val="none" w:sz="0" w:space="0" w:color="auto"/>
        <w:left w:val="none" w:sz="0" w:space="0" w:color="auto"/>
        <w:bottom w:val="none" w:sz="0" w:space="0" w:color="auto"/>
        <w:right w:val="none" w:sz="0" w:space="0" w:color="auto"/>
      </w:divBdr>
    </w:div>
    <w:div w:id="943073762">
      <w:bodyDiv w:val="1"/>
      <w:marLeft w:val="0"/>
      <w:marRight w:val="0"/>
      <w:marTop w:val="0"/>
      <w:marBottom w:val="0"/>
      <w:divBdr>
        <w:top w:val="none" w:sz="0" w:space="0" w:color="auto"/>
        <w:left w:val="none" w:sz="0" w:space="0" w:color="auto"/>
        <w:bottom w:val="none" w:sz="0" w:space="0" w:color="auto"/>
        <w:right w:val="none" w:sz="0" w:space="0" w:color="auto"/>
      </w:divBdr>
    </w:div>
    <w:div w:id="951670352">
      <w:bodyDiv w:val="1"/>
      <w:marLeft w:val="0"/>
      <w:marRight w:val="0"/>
      <w:marTop w:val="0"/>
      <w:marBottom w:val="0"/>
      <w:divBdr>
        <w:top w:val="none" w:sz="0" w:space="0" w:color="auto"/>
        <w:left w:val="none" w:sz="0" w:space="0" w:color="auto"/>
        <w:bottom w:val="none" w:sz="0" w:space="0" w:color="auto"/>
        <w:right w:val="none" w:sz="0" w:space="0" w:color="auto"/>
      </w:divBdr>
      <w:divsChild>
        <w:div w:id="482358107">
          <w:marLeft w:val="0"/>
          <w:marRight w:val="0"/>
          <w:marTop w:val="0"/>
          <w:marBottom w:val="0"/>
          <w:divBdr>
            <w:top w:val="single" w:sz="2" w:space="0" w:color="auto"/>
            <w:left w:val="single" w:sz="2" w:space="0" w:color="auto"/>
            <w:bottom w:val="single" w:sz="6" w:space="0" w:color="auto"/>
            <w:right w:val="single" w:sz="2" w:space="0" w:color="auto"/>
          </w:divBdr>
          <w:divsChild>
            <w:div w:id="502014669">
              <w:marLeft w:val="0"/>
              <w:marRight w:val="0"/>
              <w:marTop w:val="100"/>
              <w:marBottom w:val="100"/>
              <w:divBdr>
                <w:top w:val="single" w:sz="2" w:space="0" w:color="D9D9E3"/>
                <w:left w:val="single" w:sz="2" w:space="0" w:color="D9D9E3"/>
                <w:bottom w:val="single" w:sz="2" w:space="0" w:color="D9D9E3"/>
                <w:right w:val="single" w:sz="2" w:space="0" w:color="D9D9E3"/>
              </w:divBdr>
              <w:divsChild>
                <w:div w:id="1253466533">
                  <w:marLeft w:val="0"/>
                  <w:marRight w:val="0"/>
                  <w:marTop w:val="0"/>
                  <w:marBottom w:val="0"/>
                  <w:divBdr>
                    <w:top w:val="single" w:sz="2" w:space="0" w:color="D9D9E3"/>
                    <w:left w:val="single" w:sz="2" w:space="0" w:color="D9D9E3"/>
                    <w:bottom w:val="single" w:sz="2" w:space="0" w:color="D9D9E3"/>
                    <w:right w:val="single" w:sz="2" w:space="0" w:color="D9D9E3"/>
                  </w:divBdr>
                  <w:divsChild>
                    <w:div w:id="559831018">
                      <w:marLeft w:val="0"/>
                      <w:marRight w:val="0"/>
                      <w:marTop w:val="0"/>
                      <w:marBottom w:val="0"/>
                      <w:divBdr>
                        <w:top w:val="single" w:sz="2" w:space="0" w:color="D9D9E3"/>
                        <w:left w:val="single" w:sz="2" w:space="0" w:color="D9D9E3"/>
                        <w:bottom w:val="single" w:sz="2" w:space="0" w:color="D9D9E3"/>
                        <w:right w:val="single" w:sz="2" w:space="0" w:color="D9D9E3"/>
                      </w:divBdr>
                      <w:divsChild>
                        <w:div w:id="73939506">
                          <w:marLeft w:val="0"/>
                          <w:marRight w:val="0"/>
                          <w:marTop w:val="0"/>
                          <w:marBottom w:val="0"/>
                          <w:divBdr>
                            <w:top w:val="single" w:sz="2" w:space="0" w:color="D9D9E3"/>
                            <w:left w:val="single" w:sz="2" w:space="0" w:color="D9D9E3"/>
                            <w:bottom w:val="single" w:sz="2" w:space="0" w:color="D9D9E3"/>
                            <w:right w:val="single" w:sz="2" w:space="0" w:color="D9D9E3"/>
                          </w:divBdr>
                          <w:divsChild>
                            <w:div w:id="98064773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86514122">
      <w:bodyDiv w:val="1"/>
      <w:marLeft w:val="0"/>
      <w:marRight w:val="0"/>
      <w:marTop w:val="0"/>
      <w:marBottom w:val="0"/>
      <w:divBdr>
        <w:top w:val="none" w:sz="0" w:space="0" w:color="auto"/>
        <w:left w:val="none" w:sz="0" w:space="0" w:color="auto"/>
        <w:bottom w:val="none" w:sz="0" w:space="0" w:color="auto"/>
        <w:right w:val="none" w:sz="0" w:space="0" w:color="auto"/>
      </w:divBdr>
    </w:div>
    <w:div w:id="1030498756">
      <w:bodyDiv w:val="1"/>
      <w:marLeft w:val="0"/>
      <w:marRight w:val="0"/>
      <w:marTop w:val="0"/>
      <w:marBottom w:val="0"/>
      <w:divBdr>
        <w:top w:val="none" w:sz="0" w:space="0" w:color="auto"/>
        <w:left w:val="none" w:sz="0" w:space="0" w:color="auto"/>
        <w:bottom w:val="none" w:sz="0" w:space="0" w:color="auto"/>
        <w:right w:val="none" w:sz="0" w:space="0" w:color="auto"/>
      </w:divBdr>
      <w:divsChild>
        <w:div w:id="1767191811">
          <w:marLeft w:val="0"/>
          <w:marRight w:val="0"/>
          <w:marTop w:val="0"/>
          <w:marBottom w:val="0"/>
          <w:divBdr>
            <w:top w:val="single" w:sz="2" w:space="0" w:color="auto"/>
            <w:left w:val="single" w:sz="2" w:space="0" w:color="auto"/>
            <w:bottom w:val="single" w:sz="6" w:space="0" w:color="auto"/>
            <w:right w:val="single" w:sz="2" w:space="0" w:color="auto"/>
          </w:divBdr>
          <w:divsChild>
            <w:div w:id="1968392767">
              <w:marLeft w:val="0"/>
              <w:marRight w:val="0"/>
              <w:marTop w:val="100"/>
              <w:marBottom w:val="100"/>
              <w:divBdr>
                <w:top w:val="single" w:sz="2" w:space="0" w:color="D9D9E3"/>
                <w:left w:val="single" w:sz="2" w:space="0" w:color="D9D9E3"/>
                <w:bottom w:val="single" w:sz="2" w:space="0" w:color="D9D9E3"/>
                <w:right w:val="single" w:sz="2" w:space="0" w:color="D9D9E3"/>
              </w:divBdr>
              <w:divsChild>
                <w:div w:id="585042170">
                  <w:marLeft w:val="0"/>
                  <w:marRight w:val="0"/>
                  <w:marTop w:val="0"/>
                  <w:marBottom w:val="0"/>
                  <w:divBdr>
                    <w:top w:val="single" w:sz="2" w:space="0" w:color="D9D9E3"/>
                    <w:left w:val="single" w:sz="2" w:space="0" w:color="D9D9E3"/>
                    <w:bottom w:val="single" w:sz="2" w:space="0" w:color="D9D9E3"/>
                    <w:right w:val="single" w:sz="2" w:space="0" w:color="D9D9E3"/>
                  </w:divBdr>
                  <w:divsChild>
                    <w:div w:id="1605192757">
                      <w:marLeft w:val="0"/>
                      <w:marRight w:val="0"/>
                      <w:marTop w:val="0"/>
                      <w:marBottom w:val="0"/>
                      <w:divBdr>
                        <w:top w:val="single" w:sz="2" w:space="0" w:color="D9D9E3"/>
                        <w:left w:val="single" w:sz="2" w:space="0" w:color="D9D9E3"/>
                        <w:bottom w:val="single" w:sz="2" w:space="0" w:color="D9D9E3"/>
                        <w:right w:val="single" w:sz="2" w:space="0" w:color="D9D9E3"/>
                      </w:divBdr>
                      <w:divsChild>
                        <w:div w:id="1911622259">
                          <w:marLeft w:val="0"/>
                          <w:marRight w:val="0"/>
                          <w:marTop w:val="0"/>
                          <w:marBottom w:val="0"/>
                          <w:divBdr>
                            <w:top w:val="single" w:sz="2" w:space="0" w:color="D9D9E3"/>
                            <w:left w:val="single" w:sz="2" w:space="0" w:color="D9D9E3"/>
                            <w:bottom w:val="single" w:sz="2" w:space="0" w:color="D9D9E3"/>
                            <w:right w:val="single" w:sz="2" w:space="0" w:color="D9D9E3"/>
                          </w:divBdr>
                          <w:divsChild>
                            <w:div w:id="164169006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033656154">
      <w:bodyDiv w:val="1"/>
      <w:marLeft w:val="0"/>
      <w:marRight w:val="0"/>
      <w:marTop w:val="0"/>
      <w:marBottom w:val="0"/>
      <w:divBdr>
        <w:top w:val="none" w:sz="0" w:space="0" w:color="auto"/>
        <w:left w:val="none" w:sz="0" w:space="0" w:color="auto"/>
        <w:bottom w:val="none" w:sz="0" w:space="0" w:color="auto"/>
        <w:right w:val="none" w:sz="0" w:space="0" w:color="auto"/>
      </w:divBdr>
    </w:div>
    <w:div w:id="1055620162">
      <w:bodyDiv w:val="1"/>
      <w:marLeft w:val="0"/>
      <w:marRight w:val="0"/>
      <w:marTop w:val="0"/>
      <w:marBottom w:val="0"/>
      <w:divBdr>
        <w:top w:val="none" w:sz="0" w:space="0" w:color="auto"/>
        <w:left w:val="none" w:sz="0" w:space="0" w:color="auto"/>
        <w:bottom w:val="none" w:sz="0" w:space="0" w:color="auto"/>
        <w:right w:val="none" w:sz="0" w:space="0" w:color="auto"/>
      </w:divBdr>
      <w:divsChild>
        <w:div w:id="2012826944">
          <w:marLeft w:val="0"/>
          <w:marRight w:val="0"/>
          <w:marTop w:val="0"/>
          <w:marBottom w:val="0"/>
          <w:divBdr>
            <w:top w:val="single" w:sz="2" w:space="0" w:color="auto"/>
            <w:left w:val="single" w:sz="2" w:space="0" w:color="auto"/>
            <w:bottom w:val="single" w:sz="6" w:space="0" w:color="auto"/>
            <w:right w:val="single" w:sz="2" w:space="0" w:color="auto"/>
          </w:divBdr>
          <w:divsChild>
            <w:div w:id="2142570836">
              <w:marLeft w:val="0"/>
              <w:marRight w:val="0"/>
              <w:marTop w:val="100"/>
              <w:marBottom w:val="100"/>
              <w:divBdr>
                <w:top w:val="single" w:sz="2" w:space="0" w:color="D9D9E3"/>
                <w:left w:val="single" w:sz="2" w:space="0" w:color="D9D9E3"/>
                <w:bottom w:val="single" w:sz="2" w:space="0" w:color="D9D9E3"/>
                <w:right w:val="single" w:sz="2" w:space="0" w:color="D9D9E3"/>
              </w:divBdr>
              <w:divsChild>
                <w:div w:id="155876401">
                  <w:marLeft w:val="0"/>
                  <w:marRight w:val="0"/>
                  <w:marTop w:val="0"/>
                  <w:marBottom w:val="0"/>
                  <w:divBdr>
                    <w:top w:val="single" w:sz="2" w:space="0" w:color="D9D9E3"/>
                    <w:left w:val="single" w:sz="2" w:space="0" w:color="D9D9E3"/>
                    <w:bottom w:val="single" w:sz="2" w:space="0" w:color="D9D9E3"/>
                    <w:right w:val="single" w:sz="2" w:space="0" w:color="D9D9E3"/>
                  </w:divBdr>
                  <w:divsChild>
                    <w:div w:id="1025715857">
                      <w:marLeft w:val="0"/>
                      <w:marRight w:val="0"/>
                      <w:marTop w:val="0"/>
                      <w:marBottom w:val="0"/>
                      <w:divBdr>
                        <w:top w:val="single" w:sz="2" w:space="0" w:color="D9D9E3"/>
                        <w:left w:val="single" w:sz="2" w:space="0" w:color="D9D9E3"/>
                        <w:bottom w:val="single" w:sz="2" w:space="0" w:color="D9D9E3"/>
                        <w:right w:val="single" w:sz="2" w:space="0" w:color="D9D9E3"/>
                      </w:divBdr>
                      <w:divsChild>
                        <w:div w:id="308049566">
                          <w:marLeft w:val="0"/>
                          <w:marRight w:val="0"/>
                          <w:marTop w:val="0"/>
                          <w:marBottom w:val="0"/>
                          <w:divBdr>
                            <w:top w:val="single" w:sz="2" w:space="0" w:color="D9D9E3"/>
                            <w:left w:val="single" w:sz="2" w:space="0" w:color="D9D9E3"/>
                            <w:bottom w:val="single" w:sz="2" w:space="0" w:color="D9D9E3"/>
                            <w:right w:val="single" w:sz="2" w:space="0" w:color="D9D9E3"/>
                          </w:divBdr>
                          <w:divsChild>
                            <w:div w:id="44361753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066538188">
      <w:bodyDiv w:val="1"/>
      <w:marLeft w:val="0"/>
      <w:marRight w:val="0"/>
      <w:marTop w:val="0"/>
      <w:marBottom w:val="0"/>
      <w:divBdr>
        <w:top w:val="none" w:sz="0" w:space="0" w:color="auto"/>
        <w:left w:val="none" w:sz="0" w:space="0" w:color="auto"/>
        <w:bottom w:val="none" w:sz="0" w:space="0" w:color="auto"/>
        <w:right w:val="none" w:sz="0" w:space="0" w:color="auto"/>
      </w:divBdr>
      <w:divsChild>
        <w:div w:id="1178352771">
          <w:marLeft w:val="0"/>
          <w:marRight w:val="0"/>
          <w:marTop w:val="0"/>
          <w:marBottom w:val="0"/>
          <w:divBdr>
            <w:top w:val="none" w:sz="0" w:space="0" w:color="auto"/>
            <w:left w:val="none" w:sz="0" w:space="0" w:color="auto"/>
            <w:bottom w:val="none" w:sz="0" w:space="0" w:color="auto"/>
            <w:right w:val="none" w:sz="0" w:space="0" w:color="auto"/>
          </w:divBdr>
        </w:div>
      </w:divsChild>
    </w:div>
    <w:div w:id="1093548859">
      <w:bodyDiv w:val="1"/>
      <w:marLeft w:val="0"/>
      <w:marRight w:val="0"/>
      <w:marTop w:val="0"/>
      <w:marBottom w:val="0"/>
      <w:divBdr>
        <w:top w:val="none" w:sz="0" w:space="0" w:color="auto"/>
        <w:left w:val="none" w:sz="0" w:space="0" w:color="auto"/>
        <w:bottom w:val="none" w:sz="0" w:space="0" w:color="auto"/>
        <w:right w:val="none" w:sz="0" w:space="0" w:color="auto"/>
      </w:divBdr>
      <w:divsChild>
        <w:div w:id="281764936">
          <w:marLeft w:val="0"/>
          <w:marRight w:val="0"/>
          <w:marTop w:val="0"/>
          <w:marBottom w:val="0"/>
          <w:divBdr>
            <w:top w:val="none" w:sz="0" w:space="0" w:color="auto"/>
            <w:left w:val="none" w:sz="0" w:space="0" w:color="auto"/>
            <w:bottom w:val="none" w:sz="0" w:space="0" w:color="auto"/>
            <w:right w:val="none" w:sz="0" w:space="0" w:color="auto"/>
          </w:divBdr>
        </w:div>
      </w:divsChild>
    </w:div>
    <w:div w:id="1095370194">
      <w:bodyDiv w:val="1"/>
      <w:marLeft w:val="0"/>
      <w:marRight w:val="0"/>
      <w:marTop w:val="0"/>
      <w:marBottom w:val="0"/>
      <w:divBdr>
        <w:top w:val="none" w:sz="0" w:space="0" w:color="auto"/>
        <w:left w:val="none" w:sz="0" w:space="0" w:color="auto"/>
        <w:bottom w:val="none" w:sz="0" w:space="0" w:color="auto"/>
        <w:right w:val="none" w:sz="0" w:space="0" w:color="auto"/>
      </w:divBdr>
    </w:div>
    <w:div w:id="1171725940">
      <w:bodyDiv w:val="1"/>
      <w:marLeft w:val="0"/>
      <w:marRight w:val="0"/>
      <w:marTop w:val="0"/>
      <w:marBottom w:val="0"/>
      <w:divBdr>
        <w:top w:val="none" w:sz="0" w:space="0" w:color="auto"/>
        <w:left w:val="none" w:sz="0" w:space="0" w:color="auto"/>
        <w:bottom w:val="none" w:sz="0" w:space="0" w:color="auto"/>
        <w:right w:val="none" w:sz="0" w:space="0" w:color="auto"/>
      </w:divBdr>
      <w:divsChild>
        <w:div w:id="30149852">
          <w:marLeft w:val="0"/>
          <w:marRight w:val="0"/>
          <w:marTop w:val="0"/>
          <w:marBottom w:val="0"/>
          <w:divBdr>
            <w:top w:val="none" w:sz="0" w:space="0" w:color="auto"/>
            <w:left w:val="none" w:sz="0" w:space="0" w:color="auto"/>
            <w:bottom w:val="none" w:sz="0" w:space="0" w:color="auto"/>
            <w:right w:val="none" w:sz="0" w:space="0" w:color="auto"/>
          </w:divBdr>
        </w:div>
      </w:divsChild>
    </w:div>
    <w:div w:id="1290090444">
      <w:bodyDiv w:val="1"/>
      <w:marLeft w:val="0"/>
      <w:marRight w:val="0"/>
      <w:marTop w:val="0"/>
      <w:marBottom w:val="0"/>
      <w:divBdr>
        <w:top w:val="none" w:sz="0" w:space="0" w:color="auto"/>
        <w:left w:val="none" w:sz="0" w:space="0" w:color="auto"/>
        <w:bottom w:val="none" w:sz="0" w:space="0" w:color="auto"/>
        <w:right w:val="none" w:sz="0" w:space="0" w:color="auto"/>
      </w:divBdr>
      <w:divsChild>
        <w:div w:id="1640574002">
          <w:marLeft w:val="0"/>
          <w:marRight w:val="0"/>
          <w:marTop w:val="0"/>
          <w:marBottom w:val="0"/>
          <w:divBdr>
            <w:top w:val="none" w:sz="0" w:space="0" w:color="auto"/>
            <w:left w:val="none" w:sz="0" w:space="0" w:color="auto"/>
            <w:bottom w:val="none" w:sz="0" w:space="0" w:color="auto"/>
            <w:right w:val="none" w:sz="0" w:space="0" w:color="auto"/>
          </w:divBdr>
        </w:div>
      </w:divsChild>
    </w:div>
    <w:div w:id="1340500766">
      <w:bodyDiv w:val="1"/>
      <w:marLeft w:val="0"/>
      <w:marRight w:val="0"/>
      <w:marTop w:val="0"/>
      <w:marBottom w:val="0"/>
      <w:divBdr>
        <w:top w:val="none" w:sz="0" w:space="0" w:color="auto"/>
        <w:left w:val="none" w:sz="0" w:space="0" w:color="auto"/>
        <w:bottom w:val="none" w:sz="0" w:space="0" w:color="auto"/>
        <w:right w:val="none" w:sz="0" w:space="0" w:color="auto"/>
      </w:divBdr>
      <w:divsChild>
        <w:div w:id="439643502">
          <w:marLeft w:val="0"/>
          <w:marRight w:val="0"/>
          <w:marTop w:val="0"/>
          <w:marBottom w:val="0"/>
          <w:divBdr>
            <w:top w:val="single" w:sz="2" w:space="0" w:color="auto"/>
            <w:left w:val="single" w:sz="2" w:space="0" w:color="auto"/>
            <w:bottom w:val="single" w:sz="6" w:space="0" w:color="auto"/>
            <w:right w:val="single" w:sz="2" w:space="0" w:color="auto"/>
          </w:divBdr>
          <w:divsChild>
            <w:div w:id="1114791610">
              <w:marLeft w:val="0"/>
              <w:marRight w:val="0"/>
              <w:marTop w:val="100"/>
              <w:marBottom w:val="100"/>
              <w:divBdr>
                <w:top w:val="single" w:sz="2" w:space="0" w:color="D9D9E3"/>
                <w:left w:val="single" w:sz="2" w:space="0" w:color="D9D9E3"/>
                <w:bottom w:val="single" w:sz="2" w:space="0" w:color="D9D9E3"/>
                <w:right w:val="single" w:sz="2" w:space="0" w:color="D9D9E3"/>
              </w:divBdr>
              <w:divsChild>
                <w:div w:id="359009746">
                  <w:marLeft w:val="0"/>
                  <w:marRight w:val="0"/>
                  <w:marTop w:val="0"/>
                  <w:marBottom w:val="0"/>
                  <w:divBdr>
                    <w:top w:val="single" w:sz="2" w:space="0" w:color="D9D9E3"/>
                    <w:left w:val="single" w:sz="2" w:space="0" w:color="D9D9E3"/>
                    <w:bottom w:val="single" w:sz="2" w:space="0" w:color="D9D9E3"/>
                    <w:right w:val="single" w:sz="2" w:space="0" w:color="D9D9E3"/>
                  </w:divBdr>
                  <w:divsChild>
                    <w:div w:id="1190678974">
                      <w:marLeft w:val="0"/>
                      <w:marRight w:val="0"/>
                      <w:marTop w:val="0"/>
                      <w:marBottom w:val="0"/>
                      <w:divBdr>
                        <w:top w:val="single" w:sz="2" w:space="0" w:color="D9D9E3"/>
                        <w:left w:val="single" w:sz="2" w:space="0" w:color="D9D9E3"/>
                        <w:bottom w:val="single" w:sz="2" w:space="0" w:color="D9D9E3"/>
                        <w:right w:val="single" w:sz="2" w:space="0" w:color="D9D9E3"/>
                      </w:divBdr>
                      <w:divsChild>
                        <w:div w:id="1258172875">
                          <w:marLeft w:val="0"/>
                          <w:marRight w:val="0"/>
                          <w:marTop w:val="0"/>
                          <w:marBottom w:val="0"/>
                          <w:divBdr>
                            <w:top w:val="single" w:sz="2" w:space="0" w:color="D9D9E3"/>
                            <w:left w:val="single" w:sz="2" w:space="0" w:color="D9D9E3"/>
                            <w:bottom w:val="single" w:sz="2" w:space="0" w:color="D9D9E3"/>
                            <w:right w:val="single" w:sz="2" w:space="0" w:color="D9D9E3"/>
                          </w:divBdr>
                          <w:divsChild>
                            <w:div w:id="156128893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451971386">
      <w:bodyDiv w:val="1"/>
      <w:marLeft w:val="0"/>
      <w:marRight w:val="0"/>
      <w:marTop w:val="0"/>
      <w:marBottom w:val="0"/>
      <w:divBdr>
        <w:top w:val="none" w:sz="0" w:space="0" w:color="auto"/>
        <w:left w:val="none" w:sz="0" w:space="0" w:color="auto"/>
        <w:bottom w:val="none" w:sz="0" w:space="0" w:color="auto"/>
        <w:right w:val="none" w:sz="0" w:space="0" w:color="auto"/>
      </w:divBdr>
      <w:divsChild>
        <w:div w:id="1729914425">
          <w:marLeft w:val="0"/>
          <w:marRight w:val="0"/>
          <w:marTop w:val="0"/>
          <w:marBottom w:val="0"/>
          <w:divBdr>
            <w:top w:val="none" w:sz="0" w:space="0" w:color="auto"/>
            <w:left w:val="none" w:sz="0" w:space="0" w:color="auto"/>
            <w:bottom w:val="none" w:sz="0" w:space="0" w:color="auto"/>
            <w:right w:val="none" w:sz="0" w:space="0" w:color="auto"/>
          </w:divBdr>
        </w:div>
      </w:divsChild>
    </w:div>
    <w:div w:id="1453397276">
      <w:bodyDiv w:val="1"/>
      <w:marLeft w:val="0"/>
      <w:marRight w:val="0"/>
      <w:marTop w:val="0"/>
      <w:marBottom w:val="0"/>
      <w:divBdr>
        <w:top w:val="none" w:sz="0" w:space="0" w:color="auto"/>
        <w:left w:val="none" w:sz="0" w:space="0" w:color="auto"/>
        <w:bottom w:val="none" w:sz="0" w:space="0" w:color="auto"/>
        <w:right w:val="none" w:sz="0" w:space="0" w:color="auto"/>
      </w:divBdr>
      <w:divsChild>
        <w:div w:id="785079224">
          <w:marLeft w:val="0"/>
          <w:marRight w:val="0"/>
          <w:marTop w:val="0"/>
          <w:marBottom w:val="0"/>
          <w:divBdr>
            <w:top w:val="none" w:sz="0" w:space="0" w:color="auto"/>
            <w:left w:val="none" w:sz="0" w:space="0" w:color="auto"/>
            <w:bottom w:val="none" w:sz="0" w:space="0" w:color="auto"/>
            <w:right w:val="none" w:sz="0" w:space="0" w:color="auto"/>
          </w:divBdr>
        </w:div>
      </w:divsChild>
    </w:div>
    <w:div w:id="1465848696">
      <w:bodyDiv w:val="1"/>
      <w:marLeft w:val="0"/>
      <w:marRight w:val="0"/>
      <w:marTop w:val="0"/>
      <w:marBottom w:val="0"/>
      <w:divBdr>
        <w:top w:val="none" w:sz="0" w:space="0" w:color="auto"/>
        <w:left w:val="none" w:sz="0" w:space="0" w:color="auto"/>
        <w:bottom w:val="none" w:sz="0" w:space="0" w:color="auto"/>
        <w:right w:val="none" w:sz="0" w:space="0" w:color="auto"/>
      </w:divBdr>
    </w:div>
    <w:div w:id="1467703699">
      <w:bodyDiv w:val="1"/>
      <w:marLeft w:val="0"/>
      <w:marRight w:val="0"/>
      <w:marTop w:val="0"/>
      <w:marBottom w:val="0"/>
      <w:divBdr>
        <w:top w:val="none" w:sz="0" w:space="0" w:color="auto"/>
        <w:left w:val="none" w:sz="0" w:space="0" w:color="auto"/>
        <w:bottom w:val="none" w:sz="0" w:space="0" w:color="auto"/>
        <w:right w:val="none" w:sz="0" w:space="0" w:color="auto"/>
      </w:divBdr>
    </w:div>
    <w:div w:id="1502505124">
      <w:bodyDiv w:val="1"/>
      <w:marLeft w:val="0"/>
      <w:marRight w:val="0"/>
      <w:marTop w:val="0"/>
      <w:marBottom w:val="0"/>
      <w:divBdr>
        <w:top w:val="none" w:sz="0" w:space="0" w:color="auto"/>
        <w:left w:val="none" w:sz="0" w:space="0" w:color="auto"/>
        <w:bottom w:val="none" w:sz="0" w:space="0" w:color="auto"/>
        <w:right w:val="none" w:sz="0" w:space="0" w:color="auto"/>
      </w:divBdr>
      <w:divsChild>
        <w:div w:id="2041204417">
          <w:marLeft w:val="0"/>
          <w:marRight w:val="0"/>
          <w:marTop w:val="0"/>
          <w:marBottom w:val="0"/>
          <w:divBdr>
            <w:top w:val="none" w:sz="0" w:space="0" w:color="auto"/>
            <w:left w:val="none" w:sz="0" w:space="0" w:color="auto"/>
            <w:bottom w:val="none" w:sz="0" w:space="0" w:color="auto"/>
            <w:right w:val="none" w:sz="0" w:space="0" w:color="auto"/>
          </w:divBdr>
        </w:div>
      </w:divsChild>
    </w:div>
    <w:div w:id="1527252912">
      <w:bodyDiv w:val="1"/>
      <w:marLeft w:val="0"/>
      <w:marRight w:val="0"/>
      <w:marTop w:val="0"/>
      <w:marBottom w:val="0"/>
      <w:divBdr>
        <w:top w:val="none" w:sz="0" w:space="0" w:color="auto"/>
        <w:left w:val="none" w:sz="0" w:space="0" w:color="auto"/>
        <w:bottom w:val="none" w:sz="0" w:space="0" w:color="auto"/>
        <w:right w:val="none" w:sz="0" w:space="0" w:color="auto"/>
      </w:divBdr>
    </w:div>
    <w:div w:id="1540435859">
      <w:bodyDiv w:val="1"/>
      <w:marLeft w:val="0"/>
      <w:marRight w:val="0"/>
      <w:marTop w:val="0"/>
      <w:marBottom w:val="0"/>
      <w:divBdr>
        <w:top w:val="none" w:sz="0" w:space="0" w:color="auto"/>
        <w:left w:val="none" w:sz="0" w:space="0" w:color="auto"/>
        <w:bottom w:val="none" w:sz="0" w:space="0" w:color="auto"/>
        <w:right w:val="none" w:sz="0" w:space="0" w:color="auto"/>
      </w:divBdr>
    </w:div>
    <w:div w:id="1650286574">
      <w:bodyDiv w:val="1"/>
      <w:marLeft w:val="0"/>
      <w:marRight w:val="0"/>
      <w:marTop w:val="0"/>
      <w:marBottom w:val="0"/>
      <w:divBdr>
        <w:top w:val="none" w:sz="0" w:space="0" w:color="auto"/>
        <w:left w:val="none" w:sz="0" w:space="0" w:color="auto"/>
        <w:bottom w:val="none" w:sz="0" w:space="0" w:color="auto"/>
        <w:right w:val="none" w:sz="0" w:space="0" w:color="auto"/>
      </w:divBdr>
    </w:div>
    <w:div w:id="1720325970">
      <w:bodyDiv w:val="1"/>
      <w:marLeft w:val="0"/>
      <w:marRight w:val="0"/>
      <w:marTop w:val="0"/>
      <w:marBottom w:val="0"/>
      <w:divBdr>
        <w:top w:val="none" w:sz="0" w:space="0" w:color="auto"/>
        <w:left w:val="none" w:sz="0" w:space="0" w:color="auto"/>
        <w:bottom w:val="none" w:sz="0" w:space="0" w:color="auto"/>
        <w:right w:val="none" w:sz="0" w:space="0" w:color="auto"/>
      </w:divBdr>
      <w:divsChild>
        <w:div w:id="691148194">
          <w:marLeft w:val="0"/>
          <w:marRight w:val="0"/>
          <w:marTop w:val="0"/>
          <w:marBottom w:val="0"/>
          <w:divBdr>
            <w:top w:val="single" w:sz="2" w:space="0" w:color="auto"/>
            <w:left w:val="single" w:sz="2" w:space="0" w:color="auto"/>
            <w:bottom w:val="single" w:sz="6" w:space="0" w:color="auto"/>
            <w:right w:val="single" w:sz="2" w:space="0" w:color="auto"/>
          </w:divBdr>
          <w:divsChild>
            <w:div w:id="2101484677">
              <w:marLeft w:val="0"/>
              <w:marRight w:val="0"/>
              <w:marTop w:val="100"/>
              <w:marBottom w:val="100"/>
              <w:divBdr>
                <w:top w:val="single" w:sz="2" w:space="0" w:color="D9D9E3"/>
                <w:left w:val="single" w:sz="2" w:space="0" w:color="D9D9E3"/>
                <w:bottom w:val="single" w:sz="2" w:space="0" w:color="D9D9E3"/>
                <w:right w:val="single" w:sz="2" w:space="0" w:color="D9D9E3"/>
              </w:divBdr>
              <w:divsChild>
                <w:div w:id="1961833782">
                  <w:marLeft w:val="0"/>
                  <w:marRight w:val="0"/>
                  <w:marTop w:val="0"/>
                  <w:marBottom w:val="0"/>
                  <w:divBdr>
                    <w:top w:val="single" w:sz="2" w:space="0" w:color="D9D9E3"/>
                    <w:left w:val="single" w:sz="2" w:space="0" w:color="D9D9E3"/>
                    <w:bottom w:val="single" w:sz="2" w:space="0" w:color="D9D9E3"/>
                    <w:right w:val="single" w:sz="2" w:space="0" w:color="D9D9E3"/>
                  </w:divBdr>
                  <w:divsChild>
                    <w:div w:id="46414845">
                      <w:marLeft w:val="0"/>
                      <w:marRight w:val="0"/>
                      <w:marTop w:val="0"/>
                      <w:marBottom w:val="0"/>
                      <w:divBdr>
                        <w:top w:val="single" w:sz="2" w:space="0" w:color="D9D9E3"/>
                        <w:left w:val="single" w:sz="2" w:space="0" w:color="D9D9E3"/>
                        <w:bottom w:val="single" w:sz="2" w:space="0" w:color="D9D9E3"/>
                        <w:right w:val="single" w:sz="2" w:space="0" w:color="D9D9E3"/>
                      </w:divBdr>
                      <w:divsChild>
                        <w:div w:id="1082215132">
                          <w:marLeft w:val="0"/>
                          <w:marRight w:val="0"/>
                          <w:marTop w:val="0"/>
                          <w:marBottom w:val="0"/>
                          <w:divBdr>
                            <w:top w:val="single" w:sz="2" w:space="0" w:color="D9D9E3"/>
                            <w:left w:val="single" w:sz="2" w:space="0" w:color="D9D9E3"/>
                            <w:bottom w:val="single" w:sz="2" w:space="0" w:color="D9D9E3"/>
                            <w:right w:val="single" w:sz="2" w:space="0" w:color="D9D9E3"/>
                          </w:divBdr>
                          <w:divsChild>
                            <w:div w:id="43221090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724980307">
      <w:bodyDiv w:val="1"/>
      <w:marLeft w:val="0"/>
      <w:marRight w:val="0"/>
      <w:marTop w:val="0"/>
      <w:marBottom w:val="0"/>
      <w:divBdr>
        <w:top w:val="none" w:sz="0" w:space="0" w:color="auto"/>
        <w:left w:val="none" w:sz="0" w:space="0" w:color="auto"/>
        <w:bottom w:val="none" w:sz="0" w:space="0" w:color="auto"/>
        <w:right w:val="none" w:sz="0" w:space="0" w:color="auto"/>
      </w:divBdr>
    </w:div>
    <w:div w:id="1785033655">
      <w:bodyDiv w:val="1"/>
      <w:marLeft w:val="0"/>
      <w:marRight w:val="0"/>
      <w:marTop w:val="0"/>
      <w:marBottom w:val="0"/>
      <w:divBdr>
        <w:top w:val="none" w:sz="0" w:space="0" w:color="auto"/>
        <w:left w:val="none" w:sz="0" w:space="0" w:color="auto"/>
        <w:bottom w:val="none" w:sz="0" w:space="0" w:color="auto"/>
        <w:right w:val="none" w:sz="0" w:space="0" w:color="auto"/>
      </w:divBdr>
      <w:divsChild>
        <w:div w:id="1654482580">
          <w:marLeft w:val="0"/>
          <w:marRight w:val="0"/>
          <w:marTop w:val="0"/>
          <w:marBottom w:val="0"/>
          <w:divBdr>
            <w:top w:val="single" w:sz="2" w:space="0" w:color="auto"/>
            <w:left w:val="single" w:sz="2" w:space="0" w:color="auto"/>
            <w:bottom w:val="single" w:sz="6" w:space="0" w:color="auto"/>
            <w:right w:val="single" w:sz="2" w:space="0" w:color="auto"/>
          </w:divBdr>
          <w:divsChild>
            <w:div w:id="1440027455">
              <w:marLeft w:val="0"/>
              <w:marRight w:val="0"/>
              <w:marTop w:val="100"/>
              <w:marBottom w:val="100"/>
              <w:divBdr>
                <w:top w:val="single" w:sz="2" w:space="0" w:color="D9D9E3"/>
                <w:left w:val="single" w:sz="2" w:space="0" w:color="D9D9E3"/>
                <w:bottom w:val="single" w:sz="2" w:space="0" w:color="D9D9E3"/>
                <w:right w:val="single" w:sz="2" w:space="0" w:color="D9D9E3"/>
              </w:divBdr>
              <w:divsChild>
                <w:div w:id="138158441">
                  <w:marLeft w:val="0"/>
                  <w:marRight w:val="0"/>
                  <w:marTop w:val="0"/>
                  <w:marBottom w:val="0"/>
                  <w:divBdr>
                    <w:top w:val="single" w:sz="2" w:space="0" w:color="D9D9E3"/>
                    <w:left w:val="single" w:sz="2" w:space="0" w:color="D9D9E3"/>
                    <w:bottom w:val="single" w:sz="2" w:space="0" w:color="D9D9E3"/>
                    <w:right w:val="single" w:sz="2" w:space="0" w:color="D9D9E3"/>
                  </w:divBdr>
                  <w:divsChild>
                    <w:div w:id="1438022812">
                      <w:marLeft w:val="0"/>
                      <w:marRight w:val="0"/>
                      <w:marTop w:val="0"/>
                      <w:marBottom w:val="0"/>
                      <w:divBdr>
                        <w:top w:val="single" w:sz="2" w:space="0" w:color="D9D9E3"/>
                        <w:left w:val="single" w:sz="2" w:space="0" w:color="D9D9E3"/>
                        <w:bottom w:val="single" w:sz="2" w:space="0" w:color="D9D9E3"/>
                        <w:right w:val="single" w:sz="2" w:space="0" w:color="D9D9E3"/>
                      </w:divBdr>
                      <w:divsChild>
                        <w:div w:id="1246845277">
                          <w:marLeft w:val="0"/>
                          <w:marRight w:val="0"/>
                          <w:marTop w:val="0"/>
                          <w:marBottom w:val="0"/>
                          <w:divBdr>
                            <w:top w:val="single" w:sz="2" w:space="0" w:color="D9D9E3"/>
                            <w:left w:val="single" w:sz="2" w:space="0" w:color="D9D9E3"/>
                            <w:bottom w:val="single" w:sz="2" w:space="0" w:color="D9D9E3"/>
                            <w:right w:val="single" w:sz="2" w:space="0" w:color="D9D9E3"/>
                          </w:divBdr>
                          <w:divsChild>
                            <w:div w:id="22245038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794518914">
      <w:bodyDiv w:val="1"/>
      <w:marLeft w:val="0"/>
      <w:marRight w:val="0"/>
      <w:marTop w:val="0"/>
      <w:marBottom w:val="0"/>
      <w:divBdr>
        <w:top w:val="none" w:sz="0" w:space="0" w:color="auto"/>
        <w:left w:val="none" w:sz="0" w:space="0" w:color="auto"/>
        <w:bottom w:val="none" w:sz="0" w:space="0" w:color="auto"/>
        <w:right w:val="none" w:sz="0" w:space="0" w:color="auto"/>
      </w:divBdr>
      <w:divsChild>
        <w:div w:id="472216805">
          <w:marLeft w:val="0"/>
          <w:marRight w:val="0"/>
          <w:marTop w:val="0"/>
          <w:marBottom w:val="0"/>
          <w:divBdr>
            <w:top w:val="none" w:sz="0" w:space="0" w:color="auto"/>
            <w:left w:val="none" w:sz="0" w:space="0" w:color="auto"/>
            <w:bottom w:val="none" w:sz="0" w:space="0" w:color="auto"/>
            <w:right w:val="none" w:sz="0" w:space="0" w:color="auto"/>
          </w:divBdr>
        </w:div>
      </w:divsChild>
    </w:div>
    <w:div w:id="1844932881">
      <w:bodyDiv w:val="1"/>
      <w:marLeft w:val="0"/>
      <w:marRight w:val="0"/>
      <w:marTop w:val="0"/>
      <w:marBottom w:val="0"/>
      <w:divBdr>
        <w:top w:val="none" w:sz="0" w:space="0" w:color="auto"/>
        <w:left w:val="none" w:sz="0" w:space="0" w:color="auto"/>
        <w:bottom w:val="none" w:sz="0" w:space="0" w:color="auto"/>
        <w:right w:val="none" w:sz="0" w:space="0" w:color="auto"/>
      </w:divBdr>
      <w:divsChild>
        <w:div w:id="2029092401">
          <w:marLeft w:val="0"/>
          <w:marRight w:val="0"/>
          <w:marTop w:val="0"/>
          <w:marBottom w:val="0"/>
          <w:divBdr>
            <w:top w:val="none" w:sz="0" w:space="0" w:color="auto"/>
            <w:left w:val="none" w:sz="0" w:space="0" w:color="auto"/>
            <w:bottom w:val="none" w:sz="0" w:space="0" w:color="auto"/>
            <w:right w:val="none" w:sz="0" w:space="0" w:color="auto"/>
          </w:divBdr>
        </w:div>
      </w:divsChild>
    </w:div>
    <w:div w:id="1872692656">
      <w:bodyDiv w:val="1"/>
      <w:marLeft w:val="0"/>
      <w:marRight w:val="0"/>
      <w:marTop w:val="0"/>
      <w:marBottom w:val="0"/>
      <w:divBdr>
        <w:top w:val="none" w:sz="0" w:space="0" w:color="auto"/>
        <w:left w:val="none" w:sz="0" w:space="0" w:color="auto"/>
        <w:bottom w:val="none" w:sz="0" w:space="0" w:color="auto"/>
        <w:right w:val="none" w:sz="0" w:space="0" w:color="auto"/>
      </w:divBdr>
      <w:divsChild>
        <w:div w:id="1543979879">
          <w:marLeft w:val="0"/>
          <w:marRight w:val="0"/>
          <w:marTop w:val="0"/>
          <w:marBottom w:val="0"/>
          <w:divBdr>
            <w:top w:val="single" w:sz="2" w:space="0" w:color="auto"/>
            <w:left w:val="single" w:sz="2" w:space="0" w:color="auto"/>
            <w:bottom w:val="single" w:sz="6" w:space="0" w:color="auto"/>
            <w:right w:val="single" w:sz="2" w:space="0" w:color="auto"/>
          </w:divBdr>
          <w:divsChild>
            <w:div w:id="1506019077">
              <w:marLeft w:val="0"/>
              <w:marRight w:val="0"/>
              <w:marTop w:val="100"/>
              <w:marBottom w:val="100"/>
              <w:divBdr>
                <w:top w:val="single" w:sz="2" w:space="0" w:color="D9D9E3"/>
                <w:left w:val="single" w:sz="2" w:space="0" w:color="D9D9E3"/>
                <w:bottom w:val="single" w:sz="2" w:space="0" w:color="D9D9E3"/>
                <w:right w:val="single" w:sz="2" w:space="0" w:color="D9D9E3"/>
              </w:divBdr>
              <w:divsChild>
                <w:div w:id="1497648546">
                  <w:marLeft w:val="0"/>
                  <w:marRight w:val="0"/>
                  <w:marTop w:val="0"/>
                  <w:marBottom w:val="0"/>
                  <w:divBdr>
                    <w:top w:val="single" w:sz="2" w:space="0" w:color="D9D9E3"/>
                    <w:left w:val="single" w:sz="2" w:space="0" w:color="D9D9E3"/>
                    <w:bottom w:val="single" w:sz="2" w:space="0" w:color="D9D9E3"/>
                    <w:right w:val="single" w:sz="2" w:space="0" w:color="D9D9E3"/>
                  </w:divBdr>
                  <w:divsChild>
                    <w:div w:id="1056274493">
                      <w:marLeft w:val="0"/>
                      <w:marRight w:val="0"/>
                      <w:marTop w:val="0"/>
                      <w:marBottom w:val="0"/>
                      <w:divBdr>
                        <w:top w:val="single" w:sz="2" w:space="0" w:color="D9D9E3"/>
                        <w:left w:val="single" w:sz="2" w:space="0" w:color="D9D9E3"/>
                        <w:bottom w:val="single" w:sz="2" w:space="0" w:color="D9D9E3"/>
                        <w:right w:val="single" w:sz="2" w:space="0" w:color="D9D9E3"/>
                      </w:divBdr>
                      <w:divsChild>
                        <w:div w:id="2043165471">
                          <w:marLeft w:val="0"/>
                          <w:marRight w:val="0"/>
                          <w:marTop w:val="0"/>
                          <w:marBottom w:val="0"/>
                          <w:divBdr>
                            <w:top w:val="single" w:sz="2" w:space="0" w:color="D9D9E3"/>
                            <w:left w:val="single" w:sz="2" w:space="0" w:color="D9D9E3"/>
                            <w:bottom w:val="single" w:sz="2" w:space="0" w:color="D9D9E3"/>
                            <w:right w:val="single" w:sz="2" w:space="0" w:color="D9D9E3"/>
                          </w:divBdr>
                          <w:divsChild>
                            <w:div w:id="206814106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875387255">
      <w:bodyDiv w:val="1"/>
      <w:marLeft w:val="0"/>
      <w:marRight w:val="0"/>
      <w:marTop w:val="0"/>
      <w:marBottom w:val="0"/>
      <w:divBdr>
        <w:top w:val="none" w:sz="0" w:space="0" w:color="auto"/>
        <w:left w:val="none" w:sz="0" w:space="0" w:color="auto"/>
        <w:bottom w:val="none" w:sz="0" w:space="0" w:color="auto"/>
        <w:right w:val="none" w:sz="0" w:space="0" w:color="auto"/>
      </w:divBdr>
    </w:div>
    <w:div w:id="1980644581">
      <w:bodyDiv w:val="1"/>
      <w:marLeft w:val="0"/>
      <w:marRight w:val="0"/>
      <w:marTop w:val="0"/>
      <w:marBottom w:val="0"/>
      <w:divBdr>
        <w:top w:val="none" w:sz="0" w:space="0" w:color="auto"/>
        <w:left w:val="none" w:sz="0" w:space="0" w:color="auto"/>
        <w:bottom w:val="none" w:sz="0" w:space="0" w:color="auto"/>
        <w:right w:val="none" w:sz="0" w:space="0" w:color="auto"/>
      </w:divBdr>
    </w:div>
    <w:div w:id="2003318094">
      <w:bodyDiv w:val="1"/>
      <w:marLeft w:val="0"/>
      <w:marRight w:val="0"/>
      <w:marTop w:val="0"/>
      <w:marBottom w:val="0"/>
      <w:divBdr>
        <w:top w:val="none" w:sz="0" w:space="0" w:color="auto"/>
        <w:left w:val="none" w:sz="0" w:space="0" w:color="auto"/>
        <w:bottom w:val="none" w:sz="0" w:space="0" w:color="auto"/>
        <w:right w:val="none" w:sz="0" w:space="0" w:color="auto"/>
      </w:divBdr>
      <w:divsChild>
        <w:div w:id="1782188584">
          <w:marLeft w:val="0"/>
          <w:marRight w:val="0"/>
          <w:marTop w:val="0"/>
          <w:marBottom w:val="0"/>
          <w:divBdr>
            <w:top w:val="none" w:sz="0" w:space="0" w:color="auto"/>
            <w:left w:val="none" w:sz="0" w:space="0" w:color="auto"/>
            <w:bottom w:val="none" w:sz="0" w:space="0" w:color="auto"/>
            <w:right w:val="none" w:sz="0" w:space="0" w:color="auto"/>
          </w:divBdr>
        </w:div>
      </w:divsChild>
    </w:div>
    <w:div w:id="2016220697">
      <w:bodyDiv w:val="1"/>
      <w:marLeft w:val="0"/>
      <w:marRight w:val="0"/>
      <w:marTop w:val="0"/>
      <w:marBottom w:val="0"/>
      <w:divBdr>
        <w:top w:val="none" w:sz="0" w:space="0" w:color="auto"/>
        <w:left w:val="none" w:sz="0" w:space="0" w:color="auto"/>
        <w:bottom w:val="none" w:sz="0" w:space="0" w:color="auto"/>
        <w:right w:val="none" w:sz="0" w:space="0" w:color="auto"/>
      </w:divBdr>
    </w:div>
    <w:div w:id="2046251211">
      <w:bodyDiv w:val="1"/>
      <w:marLeft w:val="0"/>
      <w:marRight w:val="0"/>
      <w:marTop w:val="0"/>
      <w:marBottom w:val="0"/>
      <w:divBdr>
        <w:top w:val="none" w:sz="0" w:space="0" w:color="auto"/>
        <w:left w:val="none" w:sz="0" w:space="0" w:color="auto"/>
        <w:bottom w:val="none" w:sz="0" w:space="0" w:color="auto"/>
        <w:right w:val="none" w:sz="0" w:space="0" w:color="auto"/>
      </w:divBdr>
    </w:div>
    <w:div w:id="2061320773">
      <w:bodyDiv w:val="1"/>
      <w:marLeft w:val="0"/>
      <w:marRight w:val="0"/>
      <w:marTop w:val="0"/>
      <w:marBottom w:val="0"/>
      <w:divBdr>
        <w:top w:val="none" w:sz="0" w:space="0" w:color="auto"/>
        <w:left w:val="none" w:sz="0" w:space="0" w:color="auto"/>
        <w:bottom w:val="none" w:sz="0" w:space="0" w:color="auto"/>
        <w:right w:val="none" w:sz="0" w:space="0" w:color="auto"/>
      </w:divBdr>
      <w:divsChild>
        <w:div w:id="1779838436">
          <w:marLeft w:val="0"/>
          <w:marRight w:val="0"/>
          <w:marTop w:val="0"/>
          <w:marBottom w:val="0"/>
          <w:divBdr>
            <w:top w:val="none" w:sz="0" w:space="0" w:color="auto"/>
            <w:left w:val="none" w:sz="0" w:space="0" w:color="auto"/>
            <w:bottom w:val="none" w:sz="0" w:space="0" w:color="auto"/>
            <w:right w:val="none" w:sz="0" w:space="0" w:color="auto"/>
          </w:divBdr>
        </w:div>
      </w:divsChild>
    </w:div>
    <w:div w:id="2120101454">
      <w:bodyDiv w:val="1"/>
      <w:marLeft w:val="0"/>
      <w:marRight w:val="0"/>
      <w:marTop w:val="0"/>
      <w:marBottom w:val="0"/>
      <w:divBdr>
        <w:top w:val="none" w:sz="0" w:space="0" w:color="auto"/>
        <w:left w:val="none" w:sz="0" w:space="0" w:color="auto"/>
        <w:bottom w:val="none" w:sz="0" w:space="0" w:color="auto"/>
        <w:right w:val="none" w:sz="0" w:space="0" w:color="auto"/>
      </w:divBdr>
    </w:div>
    <w:div w:id="2135171152">
      <w:bodyDiv w:val="1"/>
      <w:marLeft w:val="0"/>
      <w:marRight w:val="0"/>
      <w:marTop w:val="0"/>
      <w:marBottom w:val="0"/>
      <w:divBdr>
        <w:top w:val="none" w:sz="0" w:space="0" w:color="auto"/>
        <w:left w:val="none" w:sz="0" w:space="0" w:color="auto"/>
        <w:bottom w:val="none" w:sz="0" w:space="0" w:color="auto"/>
        <w:right w:val="none" w:sz="0" w:space="0" w:color="auto"/>
      </w:divBdr>
      <w:divsChild>
        <w:div w:id="842210549">
          <w:marLeft w:val="0"/>
          <w:marRight w:val="0"/>
          <w:marTop w:val="0"/>
          <w:marBottom w:val="0"/>
          <w:divBdr>
            <w:top w:val="single" w:sz="2" w:space="0" w:color="auto"/>
            <w:left w:val="single" w:sz="2" w:space="0" w:color="auto"/>
            <w:bottom w:val="single" w:sz="6" w:space="0" w:color="auto"/>
            <w:right w:val="single" w:sz="2" w:space="0" w:color="auto"/>
          </w:divBdr>
          <w:divsChild>
            <w:div w:id="1738356291">
              <w:marLeft w:val="0"/>
              <w:marRight w:val="0"/>
              <w:marTop w:val="100"/>
              <w:marBottom w:val="100"/>
              <w:divBdr>
                <w:top w:val="single" w:sz="2" w:space="0" w:color="D9D9E3"/>
                <w:left w:val="single" w:sz="2" w:space="0" w:color="D9D9E3"/>
                <w:bottom w:val="single" w:sz="2" w:space="0" w:color="D9D9E3"/>
                <w:right w:val="single" w:sz="2" w:space="0" w:color="D9D9E3"/>
              </w:divBdr>
              <w:divsChild>
                <w:div w:id="2051539153">
                  <w:marLeft w:val="0"/>
                  <w:marRight w:val="0"/>
                  <w:marTop w:val="0"/>
                  <w:marBottom w:val="0"/>
                  <w:divBdr>
                    <w:top w:val="single" w:sz="2" w:space="0" w:color="D9D9E3"/>
                    <w:left w:val="single" w:sz="2" w:space="0" w:color="D9D9E3"/>
                    <w:bottom w:val="single" w:sz="2" w:space="0" w:color="D9D9E3"/>
                    <w:right w:val="single" w:sz="2" w:space="0" w:color="D9D9E3"/>
                  </w:divBdr>
                  <w:divsChild>
                    <w:div w:id="1582062768">
                      <w:marLeft w:val="0"/>
                      <w:marRight w:val="0"/>
                      <w:marTop w:val="0"/>
                      <w:marBottom w:val="0"/>
                      <w:divBdr>
                        <w:top w:val="single" w:sz="2" w:space="0" w:color="D9D9E3"/>
                        <w:left w:val="single" w:sz="2" w:space="0" w:color="D9D9E3"/>
                        <w:bottom w:val="single" w:sz="2" w:space="0" w:color="D9D9E3"/>
                        <w:right w:val="single" w:sz="2" w:space="0" w:color="D9D9E3"/>
                      </w:divBdr>
                      <w:divsChild>
                        <w:div w:id="1364987183">
                          <w:marLeft w:val="0"/>
                          <w:marRight w:val="0"/>
                          <w:marTop w:val="0"/>
                          <w:marBottom w:val="0"/>
                          <w:divBdr>
                            <w:top w:val="single" w:sz="2" w:space="0" w:color="D9D9E3"/>
                            <w:left w:val="single" w:sz="2" w:space="0" w:color="D9D9E3"/>
                            <w:bottom w:val="single" w:sz="2" w:space="0" w:color="D9D9E3"/>
                            <w:right w:val="single" w:sz="2" w:space="0" w:color="D9D9E3"/>
                          </w:divBdr>
                          <w:divsChild>
                            <w:div w:id="88749379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145657847">
      <w:bodyDiv w:val="1"/>
      <w:marLeft w:val="0"/>
      <w:marRight w:val="0"/>
      <w:marTop w:val="0"/>
      <w:marBottom w:val="0"/>
      <w:divBdr>
        <w:top w:val="none" w:sz="0" w:space="0" w:color="auto"/>
        <w:left w:val="none" w:sz="0" w:space="0" w:color="auto"/>
        <w:bottom w:val="none" w:sz="0" w:space="0" w:color="auto"/>
        <w:right w:val="none" w:sz="0" w:space="0" w:color="auto"/>
      </w:divBdr>
      <w:divsChild>
        <w:div w:id="2101103798">
          <w:marLeft w:val="0"/>
          <w:marRight w:val="0"/>
          <w:marTop w:val="0"/>
          <w:marBottom w:val="0"/>
          <w:divBdr>
            <w:top w:val="single" w:sz="2" w:space="0" w:color="auto"/>
            <w:left w:val="single" w:sz="2" w:space="0" w:color="auto"/>
            <w:bottom w:val="single" w:sz="6" w:space="0" w:color="auto"/>
            <w:right w:val="single" w:sz="2" w:space="0" w:color="auto"/>
          </w:divBdr>
          <w:divsChild>
            <w:div w:id="547226914">
              <w:marLeft w:val="0"/>
              <w:marRight w:val="0"/>
              <w:marTop w:val="100"/>
              <w:marBottom w:val="100"/>
              <w:divBdr>
                <w:top w:val="single" w:sz="2" w:space="0" w:color="D9D9E3"/>
                <w:left w:val="single" w:sz="2" w:space="0" w:color="D9D9E3"/>
                <w:bottom w:val="single" w:sz="2" w:space="0" w:color="D9D9E3"/>
                <w:right w:val="single" w:sz="2" w:space="0" w:color="D9D9E3"/>
              </w:divBdr>
              <w:divsChild>
                <w:div w:id="963149747">
                  <w:marLeft w:val="0"/>
                  <w:marRight w:val="0"/>
                  <w:marTop w:val="0"/>
                  <w:marBottom w:val="0"/>
                  <w:divBdr>
                    <w:top w:val="single" w:sz="2" w:space="0" w:color="D9D9E3"/>
                    <w:left w:val="single" w:sz="2" w:space="0" w:color="D9D9E3"/>
                    <w:bottom w:val="single" w:sz="2" w:space="0" w:color="D9D9E3"/>
                    <w:right w:val="single" w:sz="2" w:space="0" w:color="D9D9E3"/>
                  </w:divBdr>
                  <w:divsChild>
                    <w:div w:id="1814709324">
                      <w:marLeft w:val="0"/>
                      <w:marRight w:val="0"/>
                      <w:marTop w:val="0"/>
                      <w:marBottom w:val="0"/>
                      <w:divBdr>
                        <w:top w:val="single" w:sz="2" w:space="0" w:color="D9D9E3"/>
                        <w:left w:val="single" w:sz="2" w:space="0" w:color="D9D9E3"/>
                        <w:bottom w:val="single" w:sz="2" w:space="0" w:color="D9D9E3"/>
                        <w:right w:val="single" w:sz="2" w:space="0" w:color="D9D9E3"/>
                      </w:divBdr>
                      <w:divsChild>
                        <w:div w:id="192226820">
                          <w:marLeft w:val="0"/>
                          <w:marRight w:val="0"/>
                          <w:marTop w:val="0"/>
                          <w:marBottom w:val="0"/>
                          <w:divBdr>
                            <w:top w:val="single" w:sz="2" w:space="0" w:color="D9D9E3"/>
                            <w:left w:val="single" w:sz="2" w:space="0" w:color="D9D9E3"/>
                            <w:bottom w:val="single" w:sz="2" w:space="0" w:color="D9D9E3"/>
                            <w:right w:val="single" w:sz="2" w:space="0" w:color="D9D9E3"/>
                          </w:divBdr>
                          <w:divsChild>
                            <w:div w:id="131695795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97CA11-2DAA-41CB-96DA-57CAAF31F3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306</TotalTime>
  <Pages>2</Pages>
  <Words>1062</Words>
  <Characters>6056</Characters>
  <Application>Microsoft Office Word</Application>
  <DocSecurity>0</DocSecurity>
  <Lines>50</Lines>
  <Paragraphs>14</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    1. المقدّمة</vt:lpstr>
      <vt:lpstr>    2. الوثائق</vt:lpstr>
      <vt:lpstr>    3. الجداول المالية</vt:lpstr>
      <vt:lpstr>    4. التعرفة والعائدات</vt:lpstr>
      <vt:lpstr>    5. العرض المالي</vt:lpstr>
    </vt:vector>
  </TitlesOfParts>
  <Company>Hewlett-Packard Company</Company>
  <LinksUpToDate>false</LinksUpToDate>
  <CharactersWithSpaces>7104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RW .</dc:creator>
  <cp:lastModifiedBy>Ghada</cp:lastModifiedBy>
  <cp:revision>70</cp:revision>
  <cp:lastPrinted>2026-03-03T11:32:00Z</cp:lastPrinted>
  <dcterms:created xsi:type="dcterms:W3CDTF">2023-05-24T19:35:00Z</dcterms:created>
  <dcterms:modified xsi:type="dcterms:W3CDTF">2026-06-10T07:31:00Z</dcterms:modified>
</cp:coreProperties>
</file>