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8C74A" w14:textId="77777777" w:rsidR="006B23DC" w:rsidRPr="000C5A3D" w:rsidRDefault="006B23DC" w:rsidP="006B23DC">
      <w:pPr>
        <w:pStyle w:val="Title"/>
        <w:rPr>
          <w:rFonts w:asciiTheme="minorBidi" w:hAnsiTheme="minorBidi" w:cstheme="minorBidi"/>
          <w:sz w:val="24"/>
          <w:szCs w:val="24"/>
        </w:rPr>
      </w:pPr>
      <w:r w:rsidRPr="000C5A3D">
        <w:rPr>
          <w:rFonts w:asciiTheme="minorBidi" w:hAnsiTheme="minorBidi" w:cstheme="minorBidi"/>
          <w:sz w:val="24"/>
          <w:szCs w:val="24"/>
        </w:rPr>
        <w:t>Mutual Non-disclosure Agreement</w:t>
      </w:r>
    </w:p>
    <w:p w14:paraId="69424456" w14:textId="77777777" w:rsidR="006B23DC" w:rsidRPr="000C5A3D" w:rsidRDefault="006B23DC" w:rsidP="006B23DC">
      <w:pPr>
        <w:pStyle w:val="BodyText"/>
        <w:rPr>
          <w:rFonts w:asciiTheme="minorBidi" w:hAnsiTheme="minorBidi" w:cstheme="minorBidi"/>
          <w:szCs w:val="20"/>
        </w:rPr>
      </w:pPr>
    </w:p>
    <w:p w14:paraId="2E448B02" w14:textId="77777777" w:rsidR="006B23DC" w:rsidRPr="000C5A3D" w:rsidRDefault="006B23DC" w:rsidP="006B23DC">
      <w:pPr>
        <w:spacing w:after="150" w:line="300" w:lineRule="exact"/>
        <w:rPr>
          <w:rFonts w:asciiTheme="minorBidi" w:hAnsiTheme="minorBidi" w:cstheme="minorBidi"/>
          <w:szCs w:val="20"/>
        </w:rPr>
      </w:pPr>
      <w:r w:rsidRPr="000C5A3D">
        <w:rPr>
          <w:rFonts w:asciiTheme="minorBidi" w:hAnsiTheme="minorBidi" w:cstheme="minorBidi"/>
          <w:szCs w:val="20"/>
        </w:rPr>
        <w:t>This Non-disclosure Agreement (hereinafter referred to as the “Agreement”), is entered by and between:</w:t>
      </w:r>
    </w:p>
    <w:p w14:paraId="518CC554" w14:textId="61499A99" w:rsidR="002505C8" w:rsidRDefault="00EF1E2E" w:rsidP="00EF1E2E">
      <w:pPr>
        <w:pStyle w:val="BodyText"/>
        <w:ind w:left="0"/>
        <w:rPr>
          <w:rFonts w:asciiTheme="minorBidi" w:hAnsiTheme="minorBidi" w:cstheme="minorBidi"/>
          <w:b/>
          <w:bCs/>
          <w:szCs w:val="20"/>
        </w:rPr>
      </w:pPr>
      <w:r w:rsidRPr="000C5A3D" w:rsidDel="00EF1E2E">
        <w:rPr>
          <w:rFonts w:asciiTheme="minorBidi" w:hAnsiTheme="minorBidi" w:cstheme="minorBidi"/>
          <w:b/>
          <w:bCs/>
          <w:szCs w:val="20"/>
        </w:rPr>
        <w:t xml:space="preserve"> </w:t>
      </w:r>
    </w:p>
    <w:p w14:paraId="5FBCCC14" w14:textId="77777777" w:rsidR="002505C8" w:rsidRDefault="002505C8" w:rsidP="00EF1E2E">
      <w:pPr>
        <w:pStyle w:val="BodyText"/>
        <w:ind w:left="0"/>
        <w:rPr>
          <w:rFonts w:asciiTheme="minorBidi" w:hAnsiTheme="minorBidi" w:cstheme="minorBidi"/>
          <w:b/>
          <w:bCs/>
          <w:szCs w:val="20"/>
        </w:rPr>
      </w:pPr>
    </w:p>
    <w:p w14:paraId="6F239693" w14:textId="1DC5F61D" w:rsidR="002505C8" w:rsidRDefault="002505C8" w:rsidP="0003745D">
      <w:pPr>
        <w:jc w:val="both"/>
        <w:rPr>
          <w:rFonts w:ascii="Arial" w:hAnsi="Arial" w:cs="Arial"/>
          <w:kern w:val="20"/>
          <w:szCs w:val="20"/>
        </w:rPr>
      </w:pPr>
      <w:r w:rsidRPr="00EA7CB1">
        <w:rPr>
          <w:rFonts w:ascii="Arial" w:hAnsi="Arial" w:cs="Arial"/>
          <w:b/>
          <w:bCs/>
          <w:kern w:val="20"/>
          <w:szCs w:val="20"/>
        </w:rPr>
        <w:t>Mobile Interim Company No.2 S.A.L.,</w:t>
      </w:r>
      <w:r w:rsidRPr="00EA7CB1">
        <w:rPr>
          <w:rFonts w:ascii="Arial" w:hAnsi="Arial" w:cs="Arial"/>
          <w:kern w:val="20"/>
          <w:szCs w:val="20"/>
        </w:rPr>
        <w:t xml:space="preserve"> a company incorporated at the Trade Register of Beirut under number /1000382/, </w:t>
      </w:r>
      <w:r w:rsidRPr="00EA7CB1">
        <w:rPr>
          <w:rFonts w:ascii="Arial" w:hAnsi="Arial" w:cs="Arial"/>
          <w:szCs w:val="20"/>
        </w:rPr>
        <w:t>and</w:t>
      </w:r>
      <w:bookmarkStart w:id="0" w:name="_GoBack"/>
      <w:bookmarkEnd w:id="0"/>
      <w:r w:rsidRPr="00EA7CB1">
        <w:rPr>
          <w:rFonts w:ascii="Arial" w:hAnsi="Arial" w:cs="Arial"/>
          <w:szCs w:val="20"/>
        </w:rPr>
        <w:t xml:space="preserve"> registered at the Lebanese Ministry of Finance under number /291711/,</w:t>
      </w:r>
      <w:r w:rsidRPr="00EA7CB1">
        <w:rPr>
          <w:rFonts w:ascii="Arial" w:hAnsi="Arial" w:cs="Arial"/>
          <w:kern w:val="20"/>
          <w:szCs w:val="20"/>
        </w:rPr>
        <w:t xml:space="preserve"> having domicile at Fouad Chehab Avenue, Beirut Central building, Bloc</w:t>
      </w:r>
      <w:r w:rsidR="0003745D">
        <w:rPr>
          <w:rFonts w:ascii="Arial" w:hAnsi="Arial" w:cs="Arial"/>
          <w:kern w:val="20"/>
          <w:szCs w:val="20"/>
        </w:rPr>
        <w:t xml:space="preserve"> B</w:t>
      </w:r>
      <w:r w:rsidRPr="00EA7CB1">
        <w:rPr>
          <w:rFonts w:ascii="Arial" w:hAnsi="Arial" w:cs="Arial"/>
          <w:kern w:val="20"/>
          <w:szCs w:val="20"/>
        </w:rPr>
        <w:t>, Beirut, Lebanon</w:t>
      </w:r>
      <w:r w:rsidR="0003745D">
        <w:rPr>
          <w:rFonts w:ascii="Arial" w:hAnsi="Arial" w:cs="Arial"/>
          <w:kern w:val="20"/>
          <w:szCs w:val="20"/>
        </w:rPr>
        <w:t>.</w:t>
      </w:r>
      <w:r>
        <w:rPr>
          <w:rFonts w:ascii="Arial" w:hAnsi="Arial" w:cs="Arial"/>
          <w:kern w:val="20"/>
          <w:szCs w:val="20"/>
        </w:rPr>
        <w:t>.</w:t>
      </w:r>
    </w:p>
    <w:p w14:paraId="45F3C39F" w14:textId="77777777" w:rsidR="002505C8" w:rsidRDefault="002505C8" w:rsidP="002505C8">
      <w:pPr>
        <w:jc w:val="both"/>
        <w:rPr>
          <w:rFonts w:ascii="Arial" w:hAnsi="Arial" w:cs="Arial"/>
          <w:b/>
          <w:bCs/>
          <w:kern w:val="20"/>
          <w:szCs w:val="20"/>
        </w:rPr>
      </w:pPr>
    </w:p>
    <w:p w14:paraId="03E3F589" w14:textId="23C65A9B" w:rsidR="006B23DC" w:rsidRDefault="002505C8" w:rsidP="006A712E">
      <w:pPr>
        <w:pStyle w:val="BodyText"/>
        <w:ind w:left="0"/>
        <w:rPr>
          <w:rFonts w:asciiTheme="minorBidi" w:hAnsiTheme="minorBidi" w:cstheme="minorBidi"/>
          <w:color w:val="262626"/>
          <w:szCs w:val="20"/>
        </w:rPr>
      </w:pPr>
      <w:r w:rsidRPr="000C5A3D">
        <w:rPr>
          <w:rFonts w:asciiTheme="minorBidi" w:hAnsiTheme="minorBidi" w:cstheme="minorBidi"/>
          <w:color w:val="262626"/>
          <w:szCs w:val="20"/>
        </w:rPr>
        <w:t xml:space="preserve"> </w:t>
      </w:r>
      <w:r w:rsidR="006B23DC" w:rsidRPr="000C5A3D">
        <w:rPr>
          <w:rFonts w:asciiTheme="minorBidi" w:hAnsiTheme="minorBidi" w:cstheme="minorBidi"/>
          <w:color w:val="262626"/>
          <w:szCs w:val="20"/>
        </w:rPr>
        <w:t>(Hereinafter referred to as “</w:t>
      </w:r>
      <w:r w:rsidR="006A712E">
        <w:rPr>
          <w:rFonts w:asciiTheme="minorBidi" w:hAnsiTheme="minorBidi" w:cstheme="minorBidi"/>
          <w:color w:val="262626"/>
          <w:szCs w:val="20"/>
        </w:rPr>
        <w:t>MIC2</w:t>
      </w:r>
      <w:r w:rsidR="006B23DC" w:rsidRPr="000C5A3D">
        <w:rPr>
          <w:rFonts w:asciiTheme="minorBidi" w:hAnsiTheme="minorBidi" w:cstheme="minorBidi"/>
          <w:color w:val="262626"/>
          <w:szCs w:val="20"/>
        </w:rPr>
        <w:t>”</w:t>
      </w:r>
      <w:r w:rsidR="006A712E">
        <w:rPr>
          <w:rFonts w:asciiTheme="minorBidi" w:hAnsiTheme="minorBidi" w:cstheme="minorBidi"/>
          <w:color w:val="262626"/>
          <w:szCs w:val="20"/>
        </w:rPr>
        <w:t xml:space="preserve"> or “First Party”</w:t>
      </w:r>
      <w:r w:rsidR="006B23DC" w:rsidRPr="000C5A3D">
        <w:rPr>
          <w:rFonts w:asciiTheme="minorBidi" w:hAnsiTheme="minorBidi" w:cstheme="minorBidi"/>
          <w:color w:val="262626"/>
          <w:szCs w:val="20"/>
        </w:rPr>
        <w:t xml:space="preserve">) </w:t>
      </w:r>
    </w:p>
    <w:p w14:paraId="32BA8E41" w14:textId="77777777" w:rsidR="000C5A3D" w:rsidRDefault="000C5A3D" w:rsidP="006B23DC">
      <w:pPr>
        <w:pStyle w:val="BodyText"/>
        <w:ind w:left="0"/>
        <w:rPr>
          <w:rFonts w:asciiTheme="minorBidi" w:hAnsiTheme="minorBidi" w:cstheme="minorBidi"/>
          <w:color w:val="262626"/>
          <w:szCs w:val="20"/>
        </w:rPr>
      </w:pPr>
    </w:p>
    <w:p w14:paraId="39F02A3B" w14:textId="742B4625" w:rsidR="000C5A3D" w:rsidRDefault="000C5A3D" w:rsidP="006B23DC">
      <w:pPr>
        <w:pStyle w:val="BodyText"/>
        <w:ind w:left="0"/>
        <w:rPr>
          <w:rFonts w:asciiTheme="minorBidi" w:hAnsiTheme="minorBidi" w:cstheme="minorBidi"/>
          <w:color w:val="262626"/>
          <w:szCs w:val="20"/>
        </w:rPr>
      </w:pPr>
      <w:r>
        <w:rPr>
          <w:rFonts w:asciiTheme="minorBidi" w:hAnsiTheme="minorBidi" w:cstheme="minorBidi"/>
          <w:color w:val="262626"/>
          <w:szCs w:val="20"/>
        </w:rPr>
        <w:t xml:space="preserve">And </w:t>
      </w:r>
    </w:p>
    <w:p w14:paraId="3B2EE989" w14:textId="77777777" w:rsidR="000C5A3D" w:rsidRPr="000C5A3D" w:rsidRDefault="000C5A3D" w:rsidP="006B23DC">
      <w:pPr>
        <w:pStyle w:val="BodyText"/>
        <w:ind w:left="0"/>
        <w:rPr>
          <w:rFonts w:asciiTheme="minorBidi" w:hAnsiTheme="minorBidi" w:cstheme="minorBidi"/>
          <w:color w:val="262626"/>
          <w:szCs w:val="20"/>
        </w:rPr>
      </w:pPr>
    </w:p>
    <w:p w14:paraId="5B4F3F2B" w14:textId="05235624" w:rsidR="006B23DC" w:rsidRPr="000C5A3D" w:rsidRDefault="00C16D75" w:rsidP="000D1421">
      <w:pPr>
        <w:pStyle w:val="BodyText"/>
        <w:ind w:left="0"/>
        <w:rPr>
          <w:rFonts w:asciiTheme="minorBidi" w:hAnsiTheme="minorBidi" w:cstheme="minorBidi"/>
          <w:color w:val="262626"/>
          <w:szCs w:val="20"/>
        </w:rPr>
      </w:pPr>
      <w:r w:rsidRPr="000C5A3D">
        <w:rPr>
          <w:rFonts w:asciiTheme="minorBidi" w:hAnsiTheme="minorBidi" w:cstheme="minorBidi"/>
          <w:b/>
          <w:bCs/>
          <w:szCs w:val="20"/>
        </w:rPr>
        <w:t>………………….</w:t>
      </w:r>
      <w:r w:rsidR="006A712E" w:rsidRPr="006A712E">
        <w:rPr>
          <w:rFonts w:ascii="Arial" w:hAnsi="Arial" w:cs="Arial"/>
          <w:kern w:val="20"/>
          <w:szCs w:val="20"/>
        </w:rPr>
        <w:t xml:space="preserve"> </w:t>
      </w:r>
      <w:r w:rsidR="006A712E" w:rsidRPr="00EA7CB1">
        <w:rPr>
          <w:rFonts w:ascii="Arial" w:hAnsi="Arial" w:cs="Arial"/>
          <w:kern w:val="20"/>
          <w:szCs w:val="20"/>
        </w:rPr>
        <w:t xml:space="preserve">a company incorporated at the Trade Register of </w:t>
      </w:r>
      <w:r w:rsidR="006A712E">
        <w:rPr>
          <w:rFonts w:ascii="Arial" w:hAnsi="Arial" w:cs="Arial"/>
          <w:kern w:val="20"/>
          <w:szCs w:val="20"/>
        </w:rPr>
        <w:t xml:space="preserve">…………….. </w:t>
      </w:r>
      <w:r w:rsidR="006A712E" w:rsidRPr="00EA7CB1">
        <w:rPr>
          <w:rFonts w:ascii="Arial" w:hAnsi="Arial" w:cs="Arial"/>
          <w:kern w:val="20"/>
          <w:szCs w:val="20"/>
        </w:rPr>
        <w:t>under number /</w:t>
      </w:r>
      <w:r w:rsidR="006A712E">
        <w:rPr>
          <w:rFonts w:ascii="Arial" w:hAnsi="Arial" w:cs="Arial"/>
          <w:kern w:val="20"/>
          <w:szCs w:val="20"/>
        </w:rPr>
        <w:t>…………..</w:t>
      </w:r>
      <w:r w:rsidR="006A712E" w:rsidRPr="00EA7CB1">
        <w:rPr>
          <w:rFonts w:ascii="Arial" w:hAnsi="Arial" w:cs="Arial"/>
          <w:kern w:val="20"/>
          <w:szCs w:val="20"/>
        </w:rPr>
        <w:t xml:space="preserve">/, </w:t>
      </w:r>
      <w:r w:rsidR="006A712E" w:rsidRPr="00EA7CB1">
        <w:rPr>
          <w:rFonts w:ascii="Arial" w:hAnsi="Arial" w:cs="Arial"/>
          <w:szCs w:val="20"/>
        </w:rPr>
        <w:t>and registered at the Lebanese Ministry of Finance under number /</w:t>
      </w:r>
      <w:r w:rsidR="000D1421">
        <w:rPr>
          <w:rFonts w:ascii="Arial" w:hAnsi="Arial" w:cs="Arial"/>
          <w:szCs w:val="20"/>
        </w:rPr>
        <w:t>…………</w:t>
      </w:r>
      <w:r w:rsidR="006A712E" w:rsidRPr="00EA7CB1">
        <w:rPr>
          <w:rFonts w:ascii="Arial" w:hAnsi="Arial" w:cs="Arial"/>
          <w:szCs w:val="20"/>
        </w:rPr>
        <w:t>/,</w:t>
      </w:r>
      <w:r w:rsidR="006A712E" w:rsidRPr="00EA7CB1">
        <w:rPr>
          <w:rFonts w:ascii="Arial" w:hAnsi="Arial" w:cs="Arial"/>
          <w:kern w:val="20"/>
          <w:szCs w:val="20"/>
        </w:rPr>
        <w:t xml:space="preserve"> having domicile at</w:t>
      </w:r>
      <w:r w:rsidR="006B23DC" w:rsidRPr="000C5A3D">
        <w:rPr>
          <w:rFonts w:asciiTheme="minorBidi" w:hAnsiTheme="minorBidi" w:cstheme="minorBidi"/>
          <w:color w:val="262626"/>
          <w:szCs w:val="20"/>
        </w:rPr>
        <w:t xml:space="preserve"> …………………………….</w:t>
      </w:r>
    </w:p>
    <w:p w14:paraId="2257D8BE" w14:textId="1BF85D88" w:rsidR="006B23DC" w:rsidRPr="000C5A3D" w:rsidRDefault="006B23DC" w:rsidP="006A712E">
      <w:pPr>
        <w:pStyle w:val="BodyText"/>
        <w:ind w:left="0"/>
        <w:rPr>
          <w:rFonts w:asciiTheme="minorBidi" w:hAnsiTheme="minorBidi" w:cstheme="minorBidi"/>
          <w:b/>
          <w:bCs/>
          <w:szCs w:val="20"/>
        </w:rPr>
      </w:pPr>
      <w:r w:rsidRPr="000C5A3D">
        <w:rPr>
          <w:rFonts w:asciiTheme="minorBidi" w:hAnsiTheme="minorBidi" w:cstheme="minorBidi"/>
          <w:szCs w:val="20"/>
        </w:rPr>
        <w:t xml:space="preserve">(Hereinafter referred to </w:t>
      </w:r>
      <w:r w:rsidRPr="002505C8">
        <w:rPr>
          <w:rFonts w:asciiTheme="minorBidi" w:hAnsiTheme="minorBidi" w:cstheme="minorBidi"/>
          <w:szCs w:val="20"/>
        </w:rPr>
        <w:t xml:space="preserve">as </w:t>
      </w:r>
      <w:r w:rsidR="00A478FB">
        <w:rPr>
          <w:rFonts w:asciiTheme="minorBidi" w:hAnsiTheme="minorBidi" w:cstheme="minorBidi"/>
          <w:szCs w:val="20"/>
        </w:rPr>
        <w:t xml:space="preserve">“Bidder”  or </w:t>
      </w:r>
      <w:r w:rsidRPr="002505C8">
        <w:rPr>
          <w:rFonts w:asciiTheme="minorBidi" w:hAnsiTheme="minorBidi" w:cstheme="minorBidi"/>
          <w:szCs w:val="20"/>
        </w:rPr>
        <w:t>"</w:t>
      </w:r>
      <w:r w:rsidR="006A712E">
        <w:rPr>
          <w:rFonts w:asciiTheme="minorBidi" w:hAnsiTheme="minorBidi" w:cstheme="minorBidi"/>
          <w:szCs w:val="20"/>
        </w:rPr>
        <w:t>Second Party</w:t>
      </w:r>
      <w:r w:rsidRPr="002505C8">
        <w:rPr>
          <w:rFonts w:asciiTheme="minorBidi" w:hAnsiTheme="minorBidi" w:cstheme="minorBidi"/>
          <w:szCs w:val="20"/>
        </w:rPr>
        <w:t>")</w:t>
      </w:r>
    </w:p>
    <w:p w14:paraId="74C2B337" w14:textId="77777777" w:rsidR="002505C8" w:rsidRDefault="002505C8" w:rsidP="00EF1E2E">
      <w:pPr>
        <w:pStyle w:val="BodyText"/>
        <w:ind w:left="0"/>
        <w:rPr>
          <w:rFonts w:asciiTheme="minorBidi" w:hAnsiTheme="minorBidi" w:cstheme="minorBidi"/>
          <w:szCs w:val="20"/>
        </w:rPr>
      </w:pPr>
    </w:p>
    <w:p w14:paraId="1F22A687" w14:textId="00CAA721" w:rsidR="006B23DC" w:rsidRPr="000C5A3D" w:rsidRDefault="006B23DC" w:rsidP="00A478FB">
      <w:pPr>
        <w:pStyle w:val="BodyText"/>
        <w:ind w:left="0"/>
        <w:rPr>
          <w:rFonts w:asciiTheme="minorBidi" w:hAnsiTheme="minorBidi" w:cstheme="minorBidi"/>
          <w:szCs w:val="20"/>
        </w:rPr>
      </w:pPr>
      <w:r w:rsidRPr="000C5A3D">
        <w:rPr>
          <w:rFonts w:asciiTheme="minorBidi" w:hAnsiTheme="minorBidi" w:cstheme="minorBidi"/>
          <w:szCs w:val="20"/>
        </w:rPr>
        <w:t>Each of is a "Party" to this Agreement, and collectively they are sometimes referred to as "Parties".</w:t>
      </w:r>
    </w:p>
    <w:p w14:paraId="64892B1D" w14:textId="77777777" w:rsidR="00926453" w:rsidRPr="000C5A3D" w:rsidRDefault="00926453" w:rsidP="00926453">
      <w:pPr>
        <w:pStyle w:val="BodyText"/>
        <w:ind w:left="0"/>
        <w:rPr>
          <w:rFonts w:asciiTheme="minorBidi" w:hAnsiTheme="minorBidi" w:cstheme="minorBidi"/>
          <w:szCs w:val="20"/>
        </w:rPr>
      </w:pPr>
    </w:p>
    <w:p w14:paraId="7D47E3BA" w14:textId="49F861DD" w:rsidR="00926453" w:rsidRPr="000C5A3D" w:rsidRDefault="00926453" w:rsidP="00926453">
      <w:pPr>
        <w:pStyle w:val="BodyText"/>
        <w:ind w:left="0"/>
        <w:rPr>
          <w:rFonts w:asciiTheme="minorBidi" w:hAnsiTheme="minorBidi" w:cstheme="minorBidi"/>
          <w:szCs w:val="20"/>
        </w:rPr>
      </w:pPr>
      <w:r w:rsidRPr="000C5A3D">
        <w:rPr>
          <w:rFonts w:asciiTheme="minorBidi" w:hAnsiTheme="minorBidi" w:cstheme="minorBidi"/>
          <w:szCs w:val="20"/>
        </w:rPr>
        <w:t>Preamble:</w:t>
      </w:r>
    </w:p>
    <w:p w14:paraId="0F5B3C2F" w14:textId="2979710A" w:rsidR="006B23DC" w:rsidRPr="000C5A3D" w:rsidRDefault="002146CC" w:rsidP="006F1631">
      <w:pPr>
        <w:pStyle w:val="BodyText"/>
        <w:ind w:left="0"/>
        <w:rPr>
          <w:rFonts w:asciiTheme="minorBidi" w:hAnsiTheme="minorBidi" w:cstheme="minorBidi"/>
          <w:szCs w:val="20"/>
        </w:rPr>
      </w:pPr>
      <w:r>
        <w:rPr>
          <w:rFonts w:asciiTheme="minorBidi" w:hAnsiTheme="minorBidi" w:cstheme="minorBidi"/>
          <w:szCs w:val="20"/>
        </w:rPr>
        <w:t xml:space="preserve">With reference to the RFP of </w:t>
      </w:r>
      <w:r w:rsidR="006F1631">
        <w:rPr>
          <w:rFonts w:asciiTheme="minorBidi" w:hAnsiTheme="minorBidi" w:cstheme="minorBidi"/>
          <w:szCs w:val="20"/>
        </w:rPr>
        <w:t>Medical Insurance</w:t>
      </w:r>
      <w:r>
        <w:rPr>
          <w:rFonts w:asciiTheme="minorBidi" w:hAnsiTheme="minorBidi" w:cstheme="minorBidi"/>
          <w:szCs w:val="20"/>
        </w:rPr>
        <w:t xml:space="preserve"> which has been launched by MIC2</w:t>
      </w:r>
      <w:r w:rsidR="00A478FB">
        <w:rPr>
          <w:rFonts w:asciiTheme="minorBidi" w:hAnsiTheme="minorBidi" w:cstheme="minorBidi"/>
          <w:szCs w:val="20"/>
        </w:rPr>
        <w:t xml:space="preserve"> on …………………………..</w:t>
      </w:r>
      <w:r>
        <w:rPr>
          <w:rFonts w:asciiTheme="minorBidi" w:hAnsiTheme="minorBidi" w:cstheme="minorBidi"/>
          <w:szCs w:val="20"/>
        </w:rPr>
        <w:t>,</w:t>
      </w:r>
      <w:r w:rsidR="006B23DC" w:rsidRPr="000C5A3D">
        <w:rPr>
          <w:rFonts w:asciiTheme="minorBidi" w:hAnsiTheme="minorBidi" w:cstheme="minorBidi"/>
          <w:szCs w:val="20"/>
        </w:rPr>
        <w:t xml:space="preserve">The Parties herein have agreed to commence a series of meetings </w:t>
      </w:r>
      <w:r w:rsidR="00A478FB" w:rsidRPr="000C5A3D">
        <w:rPr>
          <w:rFonts w:asciiTheme="minorBidi" w:hAnsiTheme="minorBidi" w:cstheme="minorBidi"/>
          <w:szCs w:val="20"/>
        </w:rPr>
        <w:t>and/or transactions between them</w:t>
      </w:r>
      <w:r w:rsidR="00A478FB" w:rsidRPr="000C5A3D" w:rsidDel="002146CC">
        <w:rPr>
          <w:rFonts w:asciiTheme="minorBidi" w:hAnsiTheme="minorBidi" w:cstheme="minorBidi"/>
          <w:szCs w:val="20"/>
        </w:rPr>
        <w:t xml:space="preserve"> </w:t>
      </w:r>
      <w:r w:rsidR="00A478FB">
        <w:rPr>
          <w:rFonts w:asciiTheme="minorBidi" w:hAnsiTheme="minorBidi" w:cstheme="minorBidi"/>
          <w:szCs w:val="20"/>
          <w:lang w:val="en-US"/>
        </w:rPr>
        <w:t>in order for the Bidder to_</w:t>
      </w:r>
      <w:r w:rsidR="006B23DC" w:rsidRPr="000C5A3D">
        <w:rPr>
          <w:rFonts w:asciiTheme="minorBidi" w:hAnsiTheme="minorBidi" w:cstheme="minorBidi"/>
          <w:szCs w:val="20"/>
        </w:rPr>
        <w:t xml:space="preserve"> evaluate</w:t>
      </w:r>
      <w:r w:rsidR="00A478FB">
        <w:rPr>
          <w:rFonts w:asciiTheme="minorBidi" w:hAnsiTheme="minorBidi" w:cstheme="minorBidi"/>
          <w:szCs w:val="20"/>
        </w:rPr>
        <w:t xml:space="preserve"> the</w:t>
      </w:r>
      <w:r w:rsidR="006B23DC" w:rsidRPr="000C5A3D">
        <w:rPr>
          <w:rFonts w:asciiTheme="minorBidi" w:hAnsiTheme="minorBidi" w:cstheme="minorBidi"/>
          <w:szCs w:val="20"/>
        </w:rPr>
        <w:t xml:space="preserve"> potential business relationships </w:t>
      </w:r>
      <w:r w:rsidR="00A478FB">
        <w:rPr>
          <w:rFonts w:asciiTheme="minorBidi" w:hAnsiTheme="minorBidi" w:cstheme="minorBidi"/>
          <w:szCs w:val="20"/>
        </w:rPr>
        <w:t xml:space="preserve">and to prepare the </w:t>
      </w:r>
      <w:r w:rsidR="00447A2D">
        <w:rPr>
          <w:rFonts w:asciiTheme="minorBidi" w:hAnsiTheme="minorBidi" w:cstheme="minorBidi"/>
          <w:szCs w:val="20"/>
        </w:rPr>
        <w:t>quotation</w:t>
      </w:r>
      <w:r w:rsidR="00A478FB">
        <w:rPr>
          <w:rFonts w:asciiTheme="minorBidi" w:hAnsiTheme="minorBidi" w:cstheme="minorBidi"/>
          <w:szCs w:val="20"/>
        </w:rPr>
        <w:t xml:space="preserve"> based upon MIC2 information </w:t>
      </w:r>
      <w:r w:rsidR="006B23DC" w:rsidRPr="000C5A3D">
        <w:rPr>
          <w:rFonts w:asciiTheme="minorBidi" w:hAnsiTheme="minorBidi" w:cstheme="minorBidi"/>
          <w:szCs w:val="20"/>
        </w:rPr>
        <w:t xml:space="preserve">(“Authorised Purposes”). The discussions may necessitate the disclosure of non-public information concerning the business and affairs of each Party, and potentially, of Affiliates of that Party, which the Party disclosing the information (the "Discloser") considers confidential or proprietary, and which the Party receiving the information (the "Recipient") agrees to treat in confidence and to protect in accordance with the terms of this Agreement. A reference to “Affiliates” shall mean any entity which is directly or indirectly controlling, controlled by, or under common control with, a Party, but only so long as such control continues to exist. For purposes of this Agreement, “control” shall mean </w:t>
      </w:r>
      <w:r w:rsidRPr="000C5A3D">
        <w:rPr>
          <w:rFonts w:asciiTheme="minorBidi" w:hAnsiTheme="minorBidi" w:cstheme="minorBidi"/>
          <w:szCs w:val="20"/>
        </w:rPr>
        <w:t>w</w:t>
      </w:r>
      <w:r>
        <w:rPr>
          <w:rFonts w:asciiTheme="minorBidi" w:hAnsiTheme="minorBidi" w:cstheme="minorBidi"/>
          <w:szCs w:val="20"/>
        </w:rPr>
        <w:t>h</w:t>
      </w:r>
      <w:r w:rsidRPr="000C5A3D">
        <w:rPr>
          <w:rFonts w:asciiTheme="minorBidi" w:hAnsiTheme="minorBidi" w:cstheme="minorBidi"/>
          <w:szCs w:val="20"/>
        </w:rPr>
        <w:t>ether</w:t>
      </w:r>
      <w:r w:rsidR="006B23DC" w:rsidRPr="000C5A3D">
        <w:rPr>
          <w:rFonts w:asciiTheme="minorBidi" w:hAnsiTheme="minorBidi" w:cstheme="minorBidi"/>
          <w:szCs w:val="20"/>
        </w:rPr>
        <w:t xml:space="preserve"> through the management or policies of such entity, the ownership of voting securities, by contract or otherwise.</w:t>
      </w:r>
    </w:p>
    <w:p w14:paraId="3A209C92" w14:textId="77777777" w:rsidR="006B23DC" w:rsidRPr="000C5A3D" w:rsidRDefault="006B23DC" w:rsidP="006B23DC">
      <w:pPr>
        <w:pStyle w:val="ListNumber"/>
        <w:numPr>
          <w:ilvl w:val="0"/>
          <w:numId w:val="0"/>
        </w:numPr>
        <w:tabs>
          <w:tab w:val="left" w:pos="720"/>
        </w:tabs>
        <w:rPr>
          <w:rFonts w:asciiTheme="minorBidi" w:hAnsiTheme="minorBidi" w:cstheme="minorBidi"/>
          <w:szCs w:val="20"/>
        </w:rPr>
      </w:pPr>
      <w:r w:rsidRPr="000C5A3D">
        <w:rPr>
          <w:rFonts w:asciiTheme="minorBidi" w:hAnsiTheme="minorBidi" w:cstheme="minorBidi"/>
          <w:szCs w:val="20"/>
        </w:rPr>
        <w:t>THEREFORE in consideration of the promises and covenants contained herein, the Parties agree as follows:</w:t>
      </w:r>
    </w:p>
    <w:p w14:paraId="102365CB" w14:textId="77777777" w:rsidR="006B23DC" w:rsidRPr="000C5A3D" w:rsidRDefault="006B23DC" w:rsidP="006B23DC">
      <w:pPr>
        <w:pStyle w:val="ListNumber"/>
        <w:tabs>
          <w:tab w:val="clear" w:pos="360"/>
          <w:tab w:val="num" w:pos="426"/>
          <w:tab w:val="num" w:pos="1134"/>
        </w:tabs>
        <w:ind w:left="426" w:hanging="426"/>
        <w:rPr>
          <w:rFonts w:asciiTheme="minorBidi" w:hAnsiTheme="minorBidi" w:cstheme="minorBidi"/>
          <w:szCs w:val="20"/>
        </w:rPr>
      </w:pPr>
      <w:r w:rsidRPr="000C5A3D">
        <w:rPr>
          <w:rFonts w:asciiTheme="minorBidi" w:hAnsiTheme="minorBidi" w:cstheme="minorBidi"/>
          <w:szCs w:val="20"/>
        </w:rPr>
        <w:t xml:space="preserve">The information disclosed under this Agreement may include any and all non-public information, regardless of the form or manner in which it is disclosed, including but not limited to trade secret, know-how, ideas, patents research, business plans, marketing information, information of </w:t>
      </w:r>
      <w:r w:rsidRPr="000C5A3D">
        <w:rPr>
          <w:rFonts w:asciiTheme="minorBidi" w:hAnsiTheme="minorBidi" w:cstheme="minorBidi"/>
          <w:szCs w:val="20"/>
        </w:rPr>
        <w:lastRenderedPageBreak/>
        <w:t>customers, financial situation, and any other technical, commercial and/or financial information, analyses, compilations, software code or formulae, or electronic mail, relating to (a) the business, operations, released and unreleased products, systems and/or services of the Discloser or its Affiliates, and/or (b) discussions, negotiations and/or agreements between the Parties (hereinafter referred to as "Confidential Information").</w:t>
      </w:r>
    </w:p>
    <w:p w14:paraId="3904E953" w14:textId="77777777" w:rsidR="006B23DC" w:rsidRPr="000C5A3D" w:rsidRDefault="006B23DC" w:rsidP="006B23DC">
      <w:pPr>
        <w:pStyle w:val="ListNumber"/>
        <w:tabs>
          <w:tab w:val="clear" w:pos="360"/>
          <w:tab w:val="num" w:pos="426"/>
          <w:tab w:val="num" w:pos="1134"/>
        </w:tabs>
        <w:ind w:left="426" w:hanging="426"/>
        <w:rPr>
          <w:rFonts w:asciiTheme="minorBidi" w:hAnsiTheme="minorBidi" w:cstheme="minorBidi"/>
          <w:szCs w:val="20"/>
        </w:rPr>
      </w:pPr>
      <w:r w:rsidRPr="000C5A3D">
        <w:rPr>
          <w:rFonts w:asciiTheme="minorBidi" w:hAnsiTheme="minorBidi" w:cstheme="minorBidi"/>
          <w:szCs w:val="20"/>
        </w:rPr>
        <w:t>Confidential Information shall also be deemed to include (a) all notes, memoranda, and other documentation of the Recipient and/or the Recipient's agents, representatives and advisors (hereinafter, "Representatives") relating to, derived from, and/or incorporating the Discloser's Confidential Information, (b) Confidential Information disclosed prior to the date of this Agreement, and (c) this Agreement.</w:t>
      </w:r>
    </w:p>
    <w:p w14:paraId="0C77E10F" w14:textId="77777777" w:rsidR="006B23DC" w:rsidRPr="000C5A3D" w:rsidRDefault="006B23DC" w:rsidP="006B23DC">
      <w:pPr>
        <w:pStyle w:val="ListNumber"/>
        <w:tabs>
          <w:tab w:val="clear" w:pos="360"/>
          <w:tab w:val="num" w:pos="426"/>
          <w:tab w:val="num" w:pos="1134"/>
        </w:tabs>
        <w:ind w:left="426" w:hanging="426"/>
        <w:rPr>
          <w:rFonts w:asciiTheme="minorBidi" w:hAnsiTheme="minorBidi" w:cstheme="minorBidi"/>
          <w:szCs w:val="20"/>
        </w:rPr>
      </w:pPr>
      <w:r w:rsidRPr="000C5A3D">
        <w:rPr>
          <w:rFonts w:asciiTheme="minorBidi" w:hAnsiTheme="minorBidi" w:cstheme="minorBidi"/>
          <w:szCs w:val="20"/>
        </w:rPr>
        <w:t>Confidential Information disclosed orally, in order to remain eligible for treatment as Confidential Information, shall be identified by the Discloser at the time of disclosure.</w:t>
      </w:r>
    </w:p>
    <w:p w14:paraId="6E01AFFF" w14:textId="4661AACD" w:rsidR="006B23DC" w:rsidRPr="000C5A3D" w:rsidRDefault="006B23DC" w:rsidP="002146CC">
      <w:pPr>
        <w:pStyle w:val="ListNumber"/>
        <w:tabs>
          <w:tab w:val="clear" w:pos="360"/>
          <w:tab w:val="num" w:pos="426"/>
          <w:tab w:val="num" w:pos="1134"/>
        </w:tabs>
        <w:ind w:left="426" w:hanging="426"/>
        <w:rPr>
          <w:rFonts w:asciiTheme="minorBidi" w:hAnsiTheme="minorBidi" w:cstheme="minorBidi"/>
          <w:szCs w:val="20"/>
        </w:rPr>
      </w:pPr>
      <w:r w:rsidRPr="000C5A3D">
        <w:rPr>
          <w:rFonts w:asciiTheme="minorBidi" w:hAnsiTheme="minorBidi" w:cstheme="minorBidi"/>
          <w:szCs w:val="20"/>
        </w:rPr>
        <w:t xml:space="preserve">Confidential Information does not include (a) the information which has become publicly available other than through a breach of this Agreement; or (b) information lawfully in the possession of the Recipient before its disclosure under this Agreement took place, other than information covered by clause 2(b); or (c) information obtained from a third party who is free to disclose it; or (d) information independently developed by the Recipient; or (e) information disclosed by the Recipient with the written consent of the Discloser; or (f) information disclosed by the Recipient pursuant to any law or government regulation (including securities laws and/or exchange regulations), any judicial or official governmental request, requirement or order. </w:t>
      </w:r>
    </w:p>
    <w:p w14:paraId="51C9C8A4" w14:textId="77777777" w:rsidR="006B23DC" w:rsidRPr="000C5A3D" w:rsidRDefault="006B23DC" w:rsidP="006B23DC">
      <w:pPr>
        <w:pStyle w:val="ListNumber"/>
        <w:tabs>
          <w:tab w:val="clear" w:pos="360"/>
          <w:tab w:val="num" w:pos="426"/>
          <w:tab w:val="num" w:pos="1134"/>
        </w:tabs>
        <w:ind w:left="426" w:hanging="426"/>
        <w:rPr>
          <w:rFonts w:asciiTheme="minorBidi" w:hAnsiTheme="minorBidi" w:cstheme="minorBidi"/>
          <w:szCs w:val="20"/>
        </w:rPr>
      </w:pPr>
      <w:r w:rsidRPr="000C5A3D">
        <w:rPr>
          <w:rFonts w:asciiTheme="minorBidi" w:hAnsiTheme="minorBidi" w:cstheme="minorBidi"/>
          <w:szCs w:val="20"/>
        </w:rPr>
        <w:t>To the extent a Recipient is required to disclose Confidential Information pursuant to clause 4 (f) above, the Recipient will give the Discloser reasonable notice prior to such disclosure and cooperate (at the Discloser's expense) to assist the Discloser in obtaining a protective order or other suitable protection (if available), unless Recipient is prohibited by law, governmental regulation, or judicial or official governmental request, requirement or order from giving such notice.</w:t>
      </w:r>
    </w:p>
    <w:p w14:paraId="452310EC" w14:textId="77777777" w:rsidR="006B23DC" w:rsidRPr="000C5A3D" w:rsidRDefault="006B23DC" w:rsidP="006B23DC">
      <w:pPr>
        <w:pStyle w:val="ListNumber"/>
        <w:tabs>
          <w:tab w:val="clear" w:pos="360"/>
          <w:tab w:val="num" w:pos="426"/>
          <w:tab w:val="num" w:pos="1134"/>
        </w:tabs>
        <w:ind w:left="426" w:hanging="426"/>
        <w:rPr>
          <w:rFonts w:asciiTheme="minorBidi" w:hAnsiTheme="minorBidi" w:cstheme="minorBidi"/>
          <w:szCs w:val="20"/>
        </w:rPr>
      </w:pPr>
      <w:r w:rsidRPr="000C5A3D">
        <w:rPr>
          <w:rFonts w:asciiTheme="minorBidi" w:hAnsiTheme="minorBidi" w:cstheme="minorBidi"/>
          <w:szCs w:val="20"/>
        </w:rPr>
        <w:t>A Recipient of Confidential Information shall:</w:t>
      </w:r>
    </w:p>
    <w:p w14:paraId="6D4D034D" w14:textId="77777777" w:rsidR="006B23DC" w:rsidRPr="000C5A3D" w:rsidRDefault="006B23DC" w:rsidP="006B23DC">
      <w:pPr>
        <w:pStyle w:val="ListNumber"/>
        <w:numPr>
          <w:ilvl w:val="1"/>
          <w:numId w:val="2"/>
        </w:numPr>
        <w:tabs>
          <w:tab w:val="num" w:pos="993"/>
        </w:tabs>
        <w:ind w:left="993" w:hanging="567"/>
        <w:rPr>
          <w:rFonts w:asciiTheme="minorBidi" w:hAnsiTheme="minorBidi" w:cstheme="minorBidi"/>
          <w:szCs w:val="20"/>
        </w:rPr>
      </w:pPr>
      <w:r w:rsidRPr="000C5A3D">
        <w:rPr>
          <w:rFonts w:asciiTheme="minorBidi" w:hAnsiTheme="minorBidi" w:cstheme="minorBidi"/>
          <w:szCs w:val="20"/>
        </w:rPr>
        <w:t>take reasonable and necessary measures to preserve the secrecy and confidentiality of the Confidential Information and avoid any unauthorized disclosure of the Confidential Information to third parties, including, without limitation, taking such measures of protection as it takes with respect to its own confidential, proprietary or trade secret information;</w:t>
      </w:r>
    </w:p>
    <w:p w14:paraId="3E848B72" w14:textId="77777777" w:rsidR="006B23DC" w:rsidRPr="000C5A3D" w:rsidRDefault="006B23DC" w:rsidP="006B23DC">
      <w:pPr>
        <w:pStyle w:val="ListNumber"/>
        <w:numPr>
          <w:ilvl w:val="1"/>
          <w:numId w:val="2"/>
        </w:numPr>
        <w:tabs>
          <w:tab w:val="num" w:pos="993"/>
        </w:tabs>
        <w:ind w:left="993" w:hanging="567"/>
        <w:rPr>
          <w:rFonts w:asciiTheme="minorBidi" w:hAnsiTheme="minorBidi" w:cstheme="minorBidi"/>
          <w:szCs w:val="20"/>
        </w:rPr>
      </w:pPr>
      <w:r w:rsidRPr="000C5A3D">
        <w:rPr>
          <w:rFonts w:asciiTheme="minorBidi" w:hAnsiTheme="minorBidi" w:cstheme="minorBidi"/>
          <w:szCs w:val="20"/>
        </w:rPr>
        <w:t>ensure that all employees, agents or sub-contractors or Representatives to whom the Confidential Information is disclosed under this Agreement (a) have a need to know the Confidential Information, (b) are aware of the terms of this Agreement, and (c) agree to be bound by this Agreement, and Recipient shall at all times remain responsible for any breach of this Agreement by its Representatives;</w:t>
      </w:r>
    </w:p>
    <w:p w14:paraId="7DE67298" w14:textId="77777777" w:rsidR="006B23DC" w:rsidRPr="000C5A3D" w:rsidRDefault="006B23DC" w:rsidP="006B23DC">
      <w:pPr>
        <w:pStyle w:val="ListNumber"/>
        <w:numPr>
          <w:ilvl w:val="1"/>
          <w:numId w:val="2"/>
        </w:numPr>
        <w:tabs>
          <w:tab w:val="num" w:pos="993"/>
        </w:tabs>
        <w:ind w:left="993" w:hanging="567"/>
        <w:rPr>
          <w:rFonts w:asciiTheme="minorBidi" w:hAnsiTheme="minorBidi" w:cstheme="minorBidi"/>
          <w:szCs w:val="20"/>
        </w:rPr>
      </w:pPr>
      <w:r w:rsidRPr="000C5A3D">
        <w:rPr>
          <w:rFonts w:asciiTheme="minorBidi" w:hAnsiTheme="minorBidi" w:cstheme="minorBidi"/>
          <w:szCs w:val="20"/>
        </w:rPr>
        <w:t xml:space="preserve">Immediately give notice to the Discloser of any unauthorized disclosure of Confidential Information of which it is aware and will give all reasonable and prompt assistance to the Discloser in remedying such unauthorized disclosure. </w:t>
      </w:r>
    </w:p>
    <w:p w14:paraId="0CC73DCA" w14:textId="77777777" w:rsidR="006B23DC" w:rsidRPr="000C5A3D" w:rsidRDefault="006B23DC" w:rsidP="006B23DC">
      <w:pPr>
        <w:pStyle w:val="ListNumber"/>
        <w:tabs>
          <w:tab w:val="clear" w:pos="360"/>
          <w:tab w:val="num" w:pos="426"/>
          <w:tab w:val="num" w:pos="1134"/>
        </w:tabs>
        <w:ind w:left="426" w:hanging="426"/>
        <w:rPr>
          <w:rFonts w:asciiTheme="minorBidi" w:hAnsiTheme="minorBidi" w:cstheme="minorBidi"/>
          <w:szCs w:val="20"/>
        </w:rPr>
      </w:pPr>
      <w:r w:rsidRPr="000C5A3D">
        <w:rPr>
          <w:rFonts w:asciiTheme="minorBidi" w:hAnsiTheme="minorBidi" w:cstheme="minorBidi"/>
          <w:szCs w:val="20"/>
        </w:rPr>
        <w:t>The Recipient shall not, without the written consent of the Discloser, disclose, divulge, transfer, assign, license or grant access to such Confidential Information, in whole or in part, to any third party, either organization or individual, who is not allowed to know such information for the purpose of this Agreement. Further, a</w:t>
      </w:r>
      <w:r w:rsidRPr="000C5A3D">
        <w:rPr>
          <w:rFonts w:asciiTheme="minorBidi" w:hAnsiTheme="minorBidi" w:cstheme="minorBidi"/>
          <w:szCs w:val="20"/>
          <w:lang w:val="en-US"/>
        </w:rPr>
        <w:t xml:space="preserve">ny Confidential Information furnished by the Discloser in written, pictorial, floppy disks, magnetic disks, optical disks, and/or other tangible forms shall not </w:t>
      </w:r>
      <w:r w:rsidRPr="000C5A3D">
        <w:rPr>
          <w:rFonts w:asciiTheme="minorBidi" w:hAnsiTheme="minorBidi" w:cstheme="minorBidi"/>
          <w:szCs w:val="20"/>
          <w:lang w:val="en-US"/>
        </w:rPr>
        <w:lastRenderedPageBreak/>
        <w:t>be duplicated by the Recipient except to the extent necessary in the furtherance of the Authorized Purposes.  The Recipient shall not, nor assist others to, disassemble, decompile, reverse engineer, or otherwise attempt to recreate the Confidential Information except with the prior written consent of the Discloser.</w:t>
      </w:r>
      <w:r w:rsidRPr="000C5A3D">
        <w:rPr>
          <w:rFonts w:asciiTheme="minorBidi" w:hAnsiTheme="minorBidi" w:cstheme="minorBidi"/>
          <w:szCs w:val="20"/>
        </w:rPr>
        <w:t xml:space="preserve"> </w:t>
      </w:r>
    </w:p>
    <w:p w14:paraId="529A1891" w14:textId="2BE25896" w:rsidR="006B23DC" w:rsidRPr="000C5A3D" w:rsidRDefault="006B23DC" w:rsidP="00D537DF">
      <w:pPr>
        <w:pStyle w:val="ListNumber"/>
        <w:tabs>
          <w:tab w:val="clear" w:pos="360"/>
          <w:tab w:val="num" w:pos="426"/>
          <w:tab w:val="num" w:pos="1134"/>
        </w:tabs>
        <w:ind w:left="426" w:hanging="426"/>
        <w:rPr>
          <w:rFonts w:asciiTheme="minorBidi" w:hAnsiTheme="minorBidi" w:cstheme="minorBidi"/>
          <w:szCs w:val="20"/>
        </w:rPr>
      </w:pPr>
      <w:r w:rsidRPr="000C5A3D">
        <w:rPr>
          <w:rFonts w:asciiTheme="minorBidi" w:hAnsiTheme="minorBidi" w:cstheme="minorBidi"/>
          <w:szCs w:val="20"/>
        </w:rPr>
        <w:t>The Recipient understands that the Discloser has endeavoured to include in the Confidential Information those materials which it believes to be reliable and relevant for the Authorized Purposes, but the Recipient acknowledges that neither the Discloser  nor any of their respective directors, officers, employees or Representatives makes any representation, warranty or guarantee whatsoever to the Recipient with respect to the Discloser’s Confidential Information and, in particular, as to the accuracy or completeness of the Confidential Information; and the Recipient agrees that such persons shall have no liability to the Recipient or any of its Affiliates resulting from any use of the Confidential Information.</w:t>
      </w:r>
    </w:p>
    <w:p w14:paraId="7CAD56A0" w14:textId="256D2B5D" w:rsidR="006B23DC" w:rsidRPr="000C5A3D" w:rsidRDefault="006B23DC" w:rsidP="00D537DF">
      <w:pPr>
        <w:pStyle w:val="ListNumber"/>
        <w:tabs>
          <w:tab w:val="clear" w:pos="360"/>
          <w:tab w:val="num" w:pos="426"/>
          <w:tab w:val="num" w:pos="1134"/>
        </w:tabs>
        <w:ind w:left="426" w:hanging="426"/>
        <w:rPr>
          <w:rFonts w:asciiTheme="minorBidi" w:hAnsiTheme="minorBidi" w:cstheme="minorBidi"/>
          <w:szCs w:val="20"/>
        </w:rPr>
      </w:pPr>
      <w:r w:rsidRPr="000C5A3D">
        <w:rPr>
          <w:rFonts w:asciiTheme="minorBidi" w:hAnsiTheme="minorBidi" w:cstheme="minorBidi"/>
          <w:szCs w:val="20"/>
        </w:rPr>
        <w:t xml:space="preserve">The disclosure of Confidential Information under this Agreement does not oblige either Party to disclose additional Confidential Information or to enter into any further agreement with the other Party. The Parties are independent contractors, and no partnership, joint venture or other relationship is contemplated or created hereby. </w:t>
      </w:r>
    </w:p>
    <w:p w14:paraId="20E1442B" w14:textId="77777777" w:rsidR="006B23DC" w:rsidRPr="000C5A3D" w:rsidRDefault="006B23DC" w:rsidP="006B23DC">
      <w:pPr>
        <w:pStyle w:val="ListNumber"/>
        <w:tabs>
          <w:tab w:val="clear" w:pos="360"/>
          <w:tab w:val="num" w:pos="426"/>
          <w:tab w:val="num" w:pos="1134"/>
        </w:tabs>
        <w:ind w:left="426" w:hanging="426"/>
        <w:rPr>
          <w:rFonts w:asciiTheme="minorBidi" w:hAnsiTheme="minorBidi" w:cstheme="minorBidi"/>
          <w:szCs w:val="20"/>
        </w:rPr>
      </w:pPr>
      <w:r w:rsidRPr="000C5A3D">
        <w:rPr>
          <w:rFonts w:asciiTheme="minorBidi" w:hAnsiTheme="minorBidi" w:cstheme="minorBidi"/>
          <w:szCs w:val="20"/>
        </w:rPr>
        <w:t>All Confidential Information is and shall remain the property of the Discloser, and no license or any rights under any patent, registered design, copyright, design right or any intellectual property or similar right belonging to either Party are implied or granted under this Agreement.</w:t>
      </w:r>
    </w:p>
    <w:p w14:paraId="4330DF2B" w14:textId="77777777" w:rsidR="006B23DC" w:rsidRPr="000C5A3D" w:rsidRDefault="006B23DC" w:rsidP="006B23DC">
      <w:pPr>
        <w:pStyle w:val="ListNumber"/>
        <w:tabs>
          <w:tab w:val="clear" w:pos="360"/>
          <w:tab w:val="num" w:pos="426"/>
          <w:tab w:val="num" w:pos="1134"/>
        </w:tabs>
        <w:ind w:left="426" w:hanging="426"/>
        <w:rPr>
          <w:rFonts w:asciiTheme="minorBidi" w:hAnsiTheme="minorBidi" w:cstheme="minorBidi"/>
          <w:szCs w:val="20"/>
        </w:rPr>
      </w:pPr>
      <w:r w:rsidRPr="000C5A3D">
        <w:rPr>
          <w:rFonts w:asciiTheme="minorBidi" w:hAnsiTheme="minorBidi" w:cstheme="minorBidi"/>
          <w:szCs w:val="20"/>
        </w:rPr>
        <w:t>A Recipient of Confidential Information shall immediately on request of the Discloser (a) return all copies of Confidential Information received by it to the Discloser, or at the Discloser's option, destroy all such copies, and (b) as appropriate, certify such return or such destruction in writing to the Discloser. Such request of the Discloser may be given at any time, and without providing reasons relating thereto.</w:t>
      </w:r>
    </w:p>
    <w:p w14:paraId="44EE53C8" w14:textId="668861A5" w:rsidR="006B23DC" w:rsidRPr="000C5A3D" w:rsidRDefault="006A712E" w:rsidP="00D16BFE">
      <w:pPr>
        <w:pStyle w:val="ListNumber"/>
        <w:tabs>
          <w:tab w:val="clear" w:pos="360"/>
          <w:tab w:val="num" w:pos="450"/>
          <w:tab w:val="num" w:pos="1134"/>
        </w:tabs>
        <w:ind w:left="450" w:hanging="450"/>
        <w:rPr>
          <w:rFonts w:asciiTheme="minorBidi" w:hAnsiTheme="minorBidi" w:cstheme="minorBidi"/>
          <w:szCs w:val="20"/>
        </w:rPr>
      </w:pPr>
      <w:r>
        <w:rPr>
          <w:rFonts w:asciiTheme="minorBidi" w:hAnsiTheme="minorBidi" w:cstheme="minorBidi"/>
          <w:szCs w:val="20"/>
        </w:rPr>
        <w:t>Second Party</w:t>
      </w:r>
      <w:r w:rsidR="00055A50" w:rsidRPr="000C5A3D">
        <w:rPr>
          <w:rFonts w:asciiTheme="minorBidi" w:hAnsiTheme="minorBidi" w:cstheme="minorBidi"/>
          <w:szCs w:val="20"/>
        </w:rPr>
        <w:t xml:space="preserve"> </w:t>
      </w:r>
      <w:r w:rsidR="006B23DC" w:rsidRPr="000C5A3D">
        <w:rPr>
          <w:rFonts w:asciiTheme="minorBidi" w:hAnsiTheme="minorBidi" w:cstheme="minorBidi"/>
          <w:szCs w:val="20"/>
        </w:rPr>
        <w:t xml:space="preserve">shall not assign this Agreement, totally or partially, or any right or obligation hereunder without the prior written consent of </w:t>
      </w:r>
      <w:r w:rsidR="00D16BFE">
        <w:rPr>
          <w:rFonts w:asciiTheme="minorBidi" w:hAnsiTheme="minorBidi" w:cstheme="minorBidi"/>
          <w:szCs w:val="20"/>
        </w:rPr>
        <w:t>MIC2.</w:t>
      </w:r>
    </w:p>
    <w:p w14:paraId="0610ED5C" w14:textId="20FA3948" w:rsidR="006B23DC" w:rsidRPr="000C5A3D" w:rsidRDefault="006B23DC" w:rsidP="00D16BFE">
      <w:pPr>
        <w:pStyle w:val="ListNumber"/>
        <w:numPr>
          <w:ilvl w:val="0"/>
          <w:numId w:val="0"/>
        </w:numPr>
        <w:tabs>
          <w:tab w:val="left" w:pos="720"/>
        </w:tabs>
        <w:ind w:left="450"/>
        <w:rPr>
          <w:rFonts w:asciiTheme="minorBidi" w:hAnsiTheme="minorBidi" w:cstheme="minorBidi"/>
          <w:szCs w:val="20"/>
        </w:rPr>
      </w:pPr>
      <w:r w:rsidRPr="000C5A3D">
        <w:rPr>
          <w:rFonts w:asciiTheme="minorBidi" w:hAnsiTheme="minorBidi" w:cstheme="minorBidi"/>
          <w:szCs w:val="20"/>
        </w:rPr>
        <w:t xml:space="preserve">However, </w:t>
      </w:r>
      <w:r w:rsidR="00D16BFE">
        <w:rPr>
          <w:rFonts w:asciiTheme="minorBidi" w:hAnsiTheme="minorBidi" w:cstheme="minorBidi"/>
          <w:szCs w:val="20"/>
        </w:rPr>
        <w:t>MIC2</w:t>
      </w:r>
      <w:r w:rsidRPr="000C5A3D">
        <w:rPr>
          <w:rFonts w:asciiTheme="minorBidi" w:hAnsiTheme="minorBidi" w:cstheme="minorBidi"/>
          <w:szCs w:val="20"/>
        </w:rPr>
        <w:t xml:space="preserve"> shall have the right to assign, transfer or purport all of its rights and obligations under this Agreement without having to refer to </w:t>
      </w:r>
      <w:r w:rsidR="006A712E">
        <w:rPr>
          <w:rFonts w:asciiTheme="minorBidi" w:hAnsiTheme="minorBidi" w:cstheme="minorBidi"/>
          <w:szCs w:val="20"/>
        </w:rPr>
        <w:t>Second Party</w:t>
      </w:r>
      <w:r w:rsidR="00055A50" w:rsidRPr="000C5A3D">
        <w:rPr>
          <w:rFonts w:asciiTheme="minorBidi" w:hAnsiTheme="minorBidi" w:cstheme="minorBidi"/>
          <w:szCs w:val="20"/>
        </w:rPr>
        <w:t xml:space="preserve"> o</w:t>
      </w:r>
      <w:r w:rsidRPr="000C5A3D">
        <w:rPr>
          <w:rFonts w:asciiTheme="minorBidi" w:hAnsiTheme="minorBidi" w:cstheme="minorBidi"/>
          <w:szCs w:val="20"/>
        </w:rPr>
        <w:t>r to obtain its consent on such assignment.</w:t>
      </w:r>
    </w:p>
    <w:p w14:paraId="38CF923C" w14:textId="49AB941A" w:rsidR="006B23DC" w:rsidRPr="000C5A3D" w:rsidRDefault="006B23DC" w:rsidP="00D16BFE">
      <w:pPr>
        <w:tabs>
          <w:tab w:val="left" w:pos="450"/>
        </w:tabs>
        <w:ind w:left="450" w:right="540"/>
        <w:jc w:val="both"/>
        <w:rPr>
          <w:rFonts w:asciiTheme="minorBidi" w:hAnsiTheme="minorBidi" w:cstheme="minorBidi"/>
          <w:szCs w:val="20"/>
        </w:rPr>
      </w:pPr>
      <w:r w:rsidRPr="000C5A3D">
        <w:rPr>
          <w:rFonts w:asciiTheme="minorBidi" w:hAnsiTheme="minorBidi" w:cstheme="minorBidi"/>
          <w:szCs w:val="20"/>
        </w:rPr>
        <w:t xml:space="preserve"> For the avoidance of doubt, </w:t>
      </w:r>
      <w:r w:rsidR="006A712E">
        <w:rPr>
          <w:rFonts w:asciiTheme="minorBidi" w:hAnsiTheme="minorBidi" w:cstheme="minorBidi"/>
          <w:szCs w:val="20"/>
        </w:rPr>
        <w:t>Second Party</w:t>
      </w:r>
      <w:r w:rsidR="00055A50" w:rsidRPr="000C5A3D">
        <w:rPr>
          <w:rFonts w:asciiTheme="minorBidi" w:hAnsiTheme="minorBidi" w:cstheme="minorBidi"/>
          <w:b/>
          <w:szCs w:val="20"/>
        </w:rPr>
        <w:t xml:space="preserve"> </w:t>
      </w:r>
      <w:r w:rsidRPr="000C5A3D">
        <w:rPr>
          <w:rFonts w:asciiTheme="minorBidi" w:hAnsiTheme="minorBidi" w:cstheme="minorBidi"/>
          <w:szCs w:val="20"/>
        </w:rPr>
        <w:t xml:space="preserve">irrevocably agrees to grant </w:t>
      </w:r>
      <w:r w:rsidR="00D16BFE">
        <w:rPr>
          <w:rFonts w:asciiTheme="minorBidi" w:hAnsiTheme="minorBidi" w:cstheme="minorBidi"/>
          <w:szCs w:val="20"/>
        </w:rPr>
        <w:t>MIC2</w:t>
      </w:r>
      <w:r w:rsidRPr="000C5A3D">
        <w:rPr>
          <w:rFonts w:asciiTheme="minorBidi" w:hAnsiTheme="minorBidi" w:cstheme="minorBidi"/>
          <w:szCs w:val="20"/>
        </w:rPr>
        <w:t xml:space="preserve"> the right of assign ability and/or transfer and further undertakes not to challenge or oppose any such transfer or assignment provided that the Assignee shall continue to be responsible to</w:t>
      </w:r>
      <w:r w:rsidRPr="000C5A3D">
        <w:rPr>
          <w:rFonts w:asciiTheme="minorBidi" w:hAnsiTheme="minorBidi" w:cstheme="minorBidi"/>
          <w:b/>
          <w:szCs w:val="20"/>
        </w:rPr>
        <w:t xml:space="preserve"> </w:t>
      </w:r>
      <w:r w:rsidR="006A712E">
        <w:rPr>
          <w:rFonts w:asciiTheme="minorBidi" w:hAnsiTheme="minorBidi" w:cstheme="minorBidi"/>
          <w:bCs/>
          <w:szCs w:val="20"/>
        </w:rPr>
        <w:t>Second Party</w:t>
      </w:r>
      <w:r w:rsidR="00055A50" w:rsidRPr="000C5A3D">
        <w:rPr>
          <w:rFonts w:asciiTheme="minorBidi" w:hAnsiTheme="minorBidi" w:cstheme="minorBidi"/>
          <w:bCs/>
          <w:szCs w:val="20"/>
        </w:rPr>
        <w:t xml:space="preserve"> </w:t>
      </w:r>
      <w:r w:rsidRPr="000C5A3D">
        <w:rPr>
          <w:rFonts w:asciiTheme="minorBidi" w:hAnsiTheme="minorBidi" w:cstheme="minorBidi"/>
          <w:szCs w:val="20"/>
        </w:rPr>
        <w:t xml:space="preserve">for any of the obligations, liabilities of any kind relating to this Agreement and in existence as at the date of any such assignment. </w:t>
      </w:r>
    </w:p>
    <w:p w14:paraId="12342AFB" w14:textId="77777777" w:rsidR="00055A50" w:rsidRPr="000C5A3D" w:rsidRDefault="00055A50" w:rsidP="00480B5B">
      <w:pPr>
        <w:tabs>
          <w:tab w:val="num" w:pos="450"/>
        </w:tabs>
        <w:ind w:left="450" w:right="540"/>
        <w:jc w:val="both"/>
        <w:rPr>
          <w:rFonts w:asciiTheme="minorBidi" w:hAnsiTheme="minorBidi" w:cstheme="minorBidi"/>
          <w:szCs w:val="20"/>
        </w:rPr>
      </w:pPr>
    </w:p>
    <w:p w14:paraId="0E29CEC2" w14:textId="77777777" w:rsidR="006B23DC" w:rsidRPr="000C5A3D" w:rsidRDefault="006B23DC" w:rsidP="006B23DC">
      <w:pPr>
        <w:pStyle w:val="ListNumber"/>
        <w:tabs>
          <w:tab w:val="clear" w:pos="360"/>
          <w:tab w:val="num" w:pos="426"/>
          <w:tab w:val="num" w:pos="1134"/>
        </w:tabs>
        <w:ind w:left="426" w:hanging="426"/>
        <w:rPr>
          <w:rFonts w:asciiTheme="minorBidi" w:hAnsiTheme="minorBidi" w:cstheme="minorBidi"/>
          <w:szCs w:val="20"/>
        </w:rPr>
      </w:pPr>
      <w:r w:rsidRPr="000C5A3D">
        <w:rPr>
          <w:rFonts w:asciiTheme="minorBidi" w:hAnsiTheme="minorBidi" w:cstheme="minorBidi"/>
          <w:szCs w:val="20"/>
        </w:rPr>
        <w:t>This Agreement shall be governed by and construed in accordance with the laws of Lebanon. The Parties shall strive to settle all disputes and differences between them arising from or in connection with this Agreement by means of negotiations. Failing to reach an agreement, a</w:t>
      </w:r>
      <w:r w:rsidRPr="000C5A3D">
        <w:rPr>
          <w:rFonts w:asciiTheme="minorBidi" w:hAnsiTheme="minorBidi" w:cstheme="minorBidi"/>
          <w:spacing w:val="-2"/>
          <w:szCs w:val="20"/>
        </w:rPr>
        <w:t xml:space="preserve">ny dispute arising out of or in connection with this Agreement, </w:t>
      </w:r>
      <w:r w:rsidRPr="000C5A3D">
        <w:rPr>
          <w:rFonts w:asciiTheme="minorBidi" w:hAnsiTheme="minorBidi" w:cstheme="minorBidi"/>
          <w:szCs w:val="20"/>
        </w:rPr>
        <w:t>including</w:t>
      </w:r>
      <w:r w:rsidRPr="000C5A3D">
        <w:rPr>
          <w:rFonts w:asciiTheme="minorBidi" w:hAnsiTheme="minorBidi" w:cstheme="minorBidi"/>
          <w:spacing w:val="-2"/>
          <w:szCs w:val="20"/>
        </w:rPr>
        <w:t xml:space="preserve"> any question regarding its existence, validity or termination, shall be referred to and finally resolved through Beirut Courts.</w:t>
      </w:r>
    </w:p>
    <w:p w14:paraId="74ED9C79" w14:textId="68C90058" w:rsidR="006B23DC" w:rsidRPr="000C5A3D" w:rsidRDefault="006B23DC" w:rsidP="00D537DF">
      <w:pPr>
        <w:pStyle w:val="ListNumber"/>
        <w:tabs>
          <w:tab w:val="clear" w:pos="360"/>
          <w:tab w:val="num" w:pos="426"/>
          <w:tab w:val="num" w:pos="1134"/>
        </w:tabs>
        <w:ind w:left="426" w:hanging="426"/>
        <w:rPr>
          <w:rFonts w:asciiTheme="minorBidi" w:hAnsiTheme="minorBidi" w:cstheme="minorBidi"/>
          <w:szCs w:val="20"/>
        </w:rPr>
      </w:pPr>
      <w:r w:rsidRPr="000C5A3D">
        <w:rPr>
          <w:rFonts w:asciiTheme="minorBidi" w:hAnsiTheme="minorBidi" w:cstheme="minorBidi"/>
          <w:szCs w:val="20"/>
        </w:rPr>
        <w:t xml:space="preserve">Recipient acknowledges that (a) any breach of any of the promises or agreements herein will result in irreparable and continuing damage to the Discloser for which there will be no adequate remedy at law, and (b) in the event of breach, the Discloser shall be entitled to seek injunctive relief and/or a </w:t>
      </w:r>
      <w:r w:rsidR="00D537DF">
        <w:rPr>
          <w:rFonts w:asciiTheme="minorBidi" w:hAnsiTheme="minorBidi" w:cstheme="minorBidi"/>
          <w:szCs w:val="20"/>
        </w:rPr>
        <w:t>Judicial ruling</w:t>
      </w:r>
      <w:r w:rsidR="00D537DF" w:rsidRPr="000C5A3D">
        <w:rPr>
          <w:rFonts w:asciiTheme="minorBidi" w:hAnsiTheme="minorBidi" w:cstheme="minorBidi"/>
          <w:szCs w:val="20"/>
        </w:rPr>
        <w:t xml:space="preserve"> </w:t>
      </w:r>
      <w:r w:rsidRPr="000C5A3D">
        <w:rPr>
          <w:rFonts w:asciiTheme="minorBidi" w:hAnsiTheme="minorBidi" w:cstheme="minorBidi"/>
          <w:szCs w:val="20"/>
        </w:rPr>
        <w:t>for specific performance, and such other relief as may be proper (including monetary damages if appropriate).</w:t>
      </w:r>
    </w:p>
    <w:p w14:paraId="5A98D068" w14:textId="77777777" w:rsidR="006B23DC" w:rsidRPr="000C5A3D" w:rsidRDefault="006B23DC" w:rsidP="006B23DC">
      <w:pPr>
        <w:pStyle w:val="ListNumber"/>
        <w:tabs>
          <w:tab w:val="clear" w:pos="360"/>
          <w:tab w:val="num" w:pos="426"/>
          <w:tab w:val="num" w:pos="1134"/>
        </w:tabs>
        <w:ind w:left="426" w:hanging="426"/>
        <w:rPr>
          <w:rFonts w:asciiTheme="minorBidi" w:hAnsiTheme="minorBidi" w:cstheme="minorBidi"/>
          <w:szCs w:val="20"/>
        </w:rPr>
      </w:pPr>
      <w:r w:rsidRPr="000C5A3D">
        <w:rPr>
          <w:rFonts w:asciiTheme="minorBidi" w:hAnsiTheme="minorBidi" w:cstheme="minorBidi"/>
          <w:szCs w:val="20"/>
        </w:rPr>
        <w:lastRenderedPageBreak/>
        <w:t>In the event that any provision of this Agreement is determined to be invalid or unenforceable for any reason, in whole or in part, the remaining provisions of this Agreement shall be unaffected thereby and shall remain in full force and effect to the fullest extent permitted by applicable law. Furthermore, in lieu of such invalid or unenforceable provision, there shall be added automatically as part of this Agreement a provision as similar in its terms to such illegal, invalid or unenforceable provision as may be possible and be legal, valid and enforceable.</w:t>
      </w:r>
    </w:p>
    <w:p w14:paraId="338008C3" w14:textId="77777777" w:rsidR="006B23DC" w:rsidRPr="000C5A3D" w:rsidRDefault="006B23DC" w:rsidP="006B23DC">
      <w:pPr>
        <w:pStyle w:val="ListNumber"/>
        <w:tabs>
          <w:tab w:val="clear" w:pos="360"/>
          <w:tab w:val="num" w:pos="426"/>
          <w:tab w:val="num" w:pos="1134"/>
        </w:tabs>
        <w:ind w:left="426" w:hanging="426"/>
        <w:rPr>
          <w:rFonts w:asciiTheme="minorBidi" w:hAnsiTheme="minorBidi" w:cstheme="minorBidi"/>
          <w:szCs w:val="20"/>
        </w:rPr>
      </w:pPr>
      <w:r w:rsidRPr="000C5A3D">
        <w:rPr>
          <w:rFonts w:asciiTheme="minorBidi" w:hAnsiTheme="minorBidi" w:cstheme="minorBidi"/>
          <w:szCs w:val="20"/>
        </w:rPr>
        <w:t>The waiver by the Discloser of a breach of any provision of this Agreement by the Recipient shall not operate or be construed as a waiver of any other or subsequent breach by the Recipient.</w:t>
      </w:r>
    </w:p>
    <w:p w14:paraId="51DCF8A8" w14:textId="77777777" w:rsidR="006B23DC" w:rsidRPr="000C5A3D" w:rsidRDefault="006B23DC" w:rsidP="006B23DC">
      <w:pPr>
        <w:pStyle w:val="ListNumber"/>
        <w:tabs>
          <w:tab w:val="clear" w:pos="360"/>
          <w:tab w:val="num" w:pos="426"/>
          <w:tab w:val="num" w:pos="1134"/>
        </w:tabs>
        <w:ind w:left="426" w:hanging="426"/>
        <w:rPr>
          <w:rFonts w:asciiTheme="minorBidi" w:hAnsiTheme="minorBidi" w:cstheme="minorBidi"/>
          <w:szCs w:val="20"/>
        </w:rPr>
      </w:pPr>
      <w:r w:rsidRPr="000C5A3D">
        <w:rPr>
          <w:rFonts w:asciiTheme="minorBidi" w:hAnsiTheme="minorBidi" w:cstheme="minorBidi"/>
          <w:szCs w:val="20"/>
        </w:rPr>
        <w:t>This Agreement constitutes the entire agreement of the Parties with respect to the subject matter hereof, supersedes any and all other agreements between them concerning Confidential Information, and can only be amended in writing, signed by both Parties.</w:t>
      </w:r>
    </w:p>
    <w:p w14:paraId="253C1A60" w14:textId="382AF5C8" w:rsidR="006B23DC" w:rsidRPr="000C5A3D" w:rsidRDefault="006B23DC" w:rsidP="00D537DF">
      <w:pPr>
        <w:pStyle w:val="ListNumber"/>
        <w:tabs>
          <w:tab w:val="clear" w:pos="360"/>
          <w:tab w:val="num" w:pos="426"/>
          <w:tab w:val="num" w:pos="1134"/>
        </w:tabs>
        <w:ind w:left="426" w:hanging="426"/>
        <w:rPr>
          <w:rFonts w:asciiTheme="minorBidi" w:hAnsiTheme="minorBidi" w:cstheme="minorBidi"/>
          <w:szCs w:val="20"/>
        </w:rPr>
      </w:pPr>
      <w:r w:rsidRPr="000C5A3D">
        <w:rPr>
          <w:rFonts w:asciiTheme="minorBidi" w:hAnsiTheme="minorBidi" w:cstheme="minorBidi"/>
          <w:szCs w:val="20"/>
        </w:rPr>
        <w:t xml:space="preserve">This Agreement shall come into force on the date of signature of the last Party hereto (“the Effective Date”) </w:t>
      </w:r>
    </w:p>
    <w:p w14:paraId="0DCCAA72" w14:textId="77777777" w:rsidR="006B23DC" w:rsidRPr="000C5A3D" w:rsidRDefault="006B23DC" w:rsidP="006B23DC">
      <w:pPr>
        <w:pStyle w:val="ListNumber"/>
        <w:tabs>
          <w:tab w:val="clear" w:pos="360"/>
          <w:tab w:val="num" w:pos="426"/>
          <w:tab w:val="num" w:pos="1134"/>
        </w:tabs>
        <w:ind w:left="426" w:hanging="426"/>
        <w:rPr>
          <w:rFonts w:asciiTheme="minorBidi" w:hAnsiTheme="minorBidi" w:cstheme="minorBidi"/>
          <w:szCs w:val="20"/>
        </w:rPr>
      </w:pPr>
      <w:r w:rsidRPr="000C5A3D">
        <w:rPr>
          <w:rFonts w:asciiTheme="minorBidi" w:hAnsiTheme="minorBidi" w:cstheme="minorBidi"/>
          <w:szCs w:val="20"/>
        </w:rPr>
        <w:t xml:space="preserve">All undertakings herein contained shall be binding upon and for the benefit of the undersigned Parties, their permitted assigns or successors-in-title and it shall continue to be binding upon them until such time as the substance of the Confidential Information has entered into the public domain through no fault or negligence on the part of the Recipient, or until the Discloser permitted in writing to the release of the same as provided in this Agreement. </w:t>
      </w:r>
    </w:p>
    <w:p w14:paraId="6026308D" w14:textId="552E082F" w:rsidR="00D537DF" w:rsidRPr="00D537DF" w:rsidRDefault="00D537DF" w:rsidP="00D537DF">
      <w:pPr>
        <w:pStyle w:val="ListNumber"/>
        <w:tabs>
          <w:tab w:val="clear" w:pos="360"/>
          <w:tab w:val="num" w:pos="900"/>
          <w:tab w:val="num" w:pos="1260"/>
        </w:tabs>
        <w:ind w:left="540" w:hanging="567"/>
        <w:rPr>
          <w:rFonts w:asciiTheme="minorBidi" w:hAnsiTheme="minorBidi" w:cstheme="minorBidi"/>
          <w:szCs w:val="20"/>
        </w:rPr>
      </w:pPr>
      <w:r w:rsidRPr="00D537DF">
        <w:rPr>
          <w:rFonts w:asciiTheme="minorBidi" w:hAnsiTheme="minorBidi" w:cstheme="minorBidi"/>
          <w:szCs w:val="20"/>
        </w:rPr>
        <w:t>This Agreement may be executed simultaneously in any number of counterparts, each of which shall be deemed an original, but all of which together shall constitute one and the same instrument.</w:t>
      </w:r>
    </w:p>
    <w:p w14:paraId="5C82C19E" w14:textId="1A401851" w:rsidR="006B23DC" w:rsidRPr="000C5A3D" w:rsidRDefault="006B23DC" w:rsidP="006B23DC">
      <w:pPr>
        <w:pStyle w:val="BodyText"/>
        <w:ind w:left="0"/>
        <w:rPr>
          <w:rFonts w:asciiTheme="minorBidi" w:hAnsiTheme="minorBidi" w:cstheme="minorBidi"/>
          <w:szCs w:val="20"/>
        </w:rPr>
      </w:pPr>
      <w:r w:rsidRPr="000C5A3D">
        <w:rPr>
          <w:rFonts w:asciiTheme="minorBidi" w:hAnsiTheme="minorBidi" w:cstheme="minorBidi"/>
          <w:szCs w:val="20"/>
        </w:rPr>
        <w:t>IN WITNESS WHEREOF, the Parties have caused this Agreement to be executed by authorized representatives, effective as of the Effective Date</w:t>
      </w:r>
      <w:r w:rsidR="00E17E0E" w:rsidRPr="00E17E0E">
        <w:rPr>
          <w:rFonts w:asciiTheme="minorBidi" w:hAnsiTheme="minorBidi"/>
          <w:bCs/>
          <w:szCs w:val="20"/>
        </w:rPr>
        <w:t xml:space="preserve"> </w:t>
      </w:r>
      <w:r w:rsidR="00E17E0E" w:rsidRPr="00895F9C">
        <w:rPr>
          <w:rFonts w:asciiTheme="minorBidi" w:hAnsiTheme="minorBidi"/>
          <w:bCs/>
          <w:szCs w:val="20"/>
        </w:rPr>
        <w:t>in Beirut on……………………………… in two (2) originals, one for each Party</w:t>
      </w:r>
      <w:r w:rsidRPr="000C5A3D">
        <w:rPr>
          <w:rFonts w:asciiTheme="minorBidi" w:hAnsiTheme="minorBidi" w:cstheme="minorBidi"/>
          <w:szCs w:val="20"/>
        </w:rPr>
        <w:t>.</w:t>
      </w:r>
    </w:p>
    <w:p w14:paraId="7A74EFEC" w14:textId="77777777" w:rsidR="00D537DF" w:rsidRPr="000C5A3D" w:rsidRDefault="00D537DF" w:rsidP="00D537DF">
      <w:pPr>
        <w:pStyle w:val="BodyText"/>
        <w:tabs>
          <w:tab w:val="right" w:pos="4536"/>
          <w:tab w:val="left" w:pos="5103"/>
          <w:tab w:val="right" w:pos="8505"/>
        </w:tabs>
        <w:spacing w:after="120"/>
        <w:ind w:left="0" w:right="0"/>
        <w:rPr>
          <w:rFonts w:asciiTheme="minorBidi" w:hAnsiTheme="minorBidi" w:cstheme="minorBidi"/>
          <w:szCs w:val="20"/>
        </w:rPr>
      </w:pPr>
      <w:r>
        <w:rPr>
          <w:rFonts w:asciiTheme="minorBidi" w:hAnsiTheme="minorBidi" w:cstheme="minorBidi"/>
          <w:b/>
          <w:bCs/>
          <w:szCs w:val="20"/>
        </w:rPr>
        <w:t>Mobile Interim Company number 2 S.A.L</w:t>
      </w:r>
      <w:r w:rsidRPr="000C5A3D">
        <w:rPr>
          <w:rFonts w:asciiTheme="minorBidi" w:hAnsiTheme="minorBidi" w:cstheme="minorBidi"/>
          <w:szCs w:val="20"/>
        </w:rPr>
        <w:t xml:space="preserve">                        </w:t>
      </w:r>
      <w:r>
        <w:rPr>
          <w:rFonts w:asciiTheme="minorBidi" w:hAnsiTheme="minorBidi" w:cstheme="minorBidi"/>
          <w:b/>
          <w:szCs w:val="20"/>
        </w:rPr>
        <w:t>Second Party</w:t>
      </w:r>
      <w:r w:rsidRPr="000C5A3D">
        <w:rPr>
          <w:rFonts w:asciiTheme="minorBidi" w:hAnsiTheme="minorBidi" w:cstheme="minorBidi"/>
          <w:b/>
          <w:szCs w:val="20"/>
        </w:rPr>
        <w:t xml:space="preserve"> </w:t>
      </w:r>
    </w:p>
    <w:p w14:paraId="7325203A" w14:textId="77777777" w:rsidR="00D537DF" w:rsidRDefault="00D537DF" w:rsidP="00D537DF">
      <w:pPr>
        <w:pStyle w:val="BodyText"/>
        <w:tabs>
          <w:tab w:val="right" w:leader="dot" w:pos="4253"/>
          <w:tab w:val="left" w:pos="4820"/>
          <w:tab w:val="right" w:leader="dot" w:pos="8505"/>
        </w:tabs>
        <w:spacing w:after="120"/>
        <w:ind w:left="0" w:right="0"/>
        <w:rPr>
          <w:rFonts w:asciiTheme="minorBidi" w:hAnsiTheme="minorBidi" w:cstheme="minorBidi"/>
          <w:b/>
          <w:bCs/>
          <w:szCs w:val="20"/>
        </w:rPr>
      </w:pPr>
    </w:p>
    <w:p w14:paraId="725235B2" w14:textId="77777777" w:rsidR="00D537DF" w:rsidRPr="00DA1963" w:rsidRDefault="00D537DF" w:rsidP="00D537DF">
      <w:pPr>
        <w:pStyle w:val="BodyText"/>
        <w:tabs>
          <w:tab w:val="right" w:leader="dot" w:pos="4253"/>
          <w:tab w:val="left" w:pos="4820"/>
          <w:tab w:val="right" w:leader="dot" w:pos="8505"/>
        </w:tabs>
        <w:spacing w:after="120"/>
        <w:ind w:left="0" w:right="0"/>
        <w:rPr>
          <w:rFonts w:asciiTheme="minorBidi" w:hAnsiTheme="minorBidi" w:cstheme="minorBidi"/>
          <w:b/>
          <w:bCs/>
          <w:szCs w:val="20"/>
        </w:rPr>
      </w:pPr>
      <w:r w:rsidRPr="00DA1963">
        <w:rPr>
          <w:rFonts w:asciiTheme="minorBidi" w:hAnsiTheme="minorBidi" w:cstheme="minorBidi"/>
          <w:b/>
          <w:bCs/>
          <w:szCs w:val="20"/>
        </w:rPr>
        <w:t>Name: Karim Bek Salaam</w:t>
      </w:r>
      <w:r w:rsidRPr="00DA1963">
        <w:rPr>
          <w:rFonts w:asciiTheme="minorBidi" w:hAnsiTheme="minorBidi" w:cstheme="minorBidi"/>
          <w:b/>
          <w:bCs/>
          <w:szCs w:val="20"/>
        </w:rPr>
        <w:tab/>
        <w:t xml:space="preserve">                          </w:t>
      </w:r>
      <w:r>
        <w:rPr>
          <w:rFonts w:asciiTheme="minorBidi" w:hAnsiTheme="minorBidi" w:cstheme="minorBidi"/>
          <w:b/>
          <w:bCs/>
          <w:szCs w:val="20"/>
        </w:rPr>
        <w:t xml:space="preserve">                          </w:t>
      </w:r>
      <w:r w:rsidRPr="00DA1963">
        <w:rPr>
          <w:rFonts w:asciiTheme="minorBidi" w:hAnsiTheme="minorBidi" w:cstheme="minorBidi"/>
          <w:b/>
          <w:bCs/>
          <w:szCs w:val="20"/>
        </w:rPr>
        <w:t xml:space="preserve">Name </w:t>
      </w:r>
      <w:r w:rsidRPr="00DA1963">
        <w:rPr>
          <w:rFonts w:asciiTheme="minorBidi" w:hAnsiTheme="minorBidi" w:cstheme="minorBidi"/>
          <w:b/>
          <w:bCs/>
          <w:szCs w:val="20"/>
        </w:rPr>
        <w:tab/>
      </w:r>
    </w:p>
    <w:p w14:paraId="56E2EBC4" w14:textId="77777777" w:rsidR="00D537DF" w:rsidRPr="00DA1963" w:rsidRDefault="00D537DF" w:rsidP="00D537DF">
      <w:pPr>
        <w:pStyle w:val="BodyText"/>
        <w:tabs>
          <w:tab w:val="right" w:leader="dot" w:pos="4253"/>
          <w:tab w:val="left" w:pos="4820"/>
          <w:tab w:val="right" w:leader="dot" w:pos="8505"/>
        </w:tabs>
        <w:spacing w:after="120"/>
        <w:ind w:left="0" w:right="0"/>
        <w:rPr>
          <w:rFonts w:asciiTheme="minorBidi" w:hAnsiTheme="minorBidi" w:cstheme="minorBidi"/>
          <w:b/>
          <w:bCs/>
          <w:szCs w:val="20"/>
        </w:rPr>
      </w:pPr>
      <w:r w:rsidRPr="00DA1963">
        <w:rPr>
          <w:rFonts w:asciiTheme="minorBidi" w:hAnsiTheme="minorBidi" w:cstheme="minorBidi"/>
          <w:b/>
          <w:bCs/>
          <w:szCs w:val="20"/>
        </w:rPr>
        <w:t xml:space="preserve">Title:  Chairman General Manager           </w:t>
      </w:r>
      <w:r w:rsidRPr="00DA1963">
        <w:rPr>
          <w:rFonts w:asciiTheme="minorBidi" w:hAnsiTheme="minorBidi" w:cstheme="minorBidi"/>
          <w:b/>
          <w:bCs/>
          <w:szCs w:val="20"/>
        </w:rPr>
        <w:tab/>
        <w:t xml:space="preserve">                          Title </w:t>
      </w:r>
      <w:r w:rsidRPr="00DA1963">
        <w:rPr>
          <w:rFonts w:asciiTheme="minorBidi" w:hAnsiTheme="minorBidi" w:cstheme="minorBidi"/>
          <w:b/>
          <w:bCs/>
          <w:szCs w:val="20"/>
        </w:rPr>
        <w:tab/>
      </w:r>
    </w:p>
    <w:p w14:paraId="5A7BB304" w14:textId="77777777" w:rsidR="00D537DF" w:rsidRPr="00DA1963" w:rsidRDefault="00D537DF" w:rsidP="00D537DF">
      <w:pPr>
        <w:rPr>
          <w:rFonts w:asciiTheme="minorBidi" w:eastAsia="Calibri" w:hAnsiTheme="minorBidi" w:cstheme="minorBidi"/>
          <w:b/>
          <w:bCs/>
          <w:szCs w:val="20"/>
          <w:lang w:val="en-US"/>
        </w:rPr>
      </w:pPr>
      <w:r w:rsidRPr="00DA1963">
        <w:rPr>
          <w:rFonts w:asciiTheme="minorBidi" w:hAnsiTheme="minorBidi" w:cstheme="minorBidi"/>
          <w:b/>
          <w:bCs/>
          <w:szCs w:val="20"/>
        </w:rPr>
        <w:t xml:space="preserve">                                                                              </w:t>
      </w:r>
    </w:p>
    <w:p w14:paraId="568F811C" w14:textId="77777777" w:rsidR="00D537DF" w:rsidRPr="00DA1963" w:rsidRDefault="00D537DF" w:rsidP="00D537DF">
      <w:pPr>
        <w:rPr>
          <w:rFonts w:asciiTheme="minorBidi" w:hAnsiTheme="minorBidi" w:cstheme="minorBidi"/>
          <w:b/>
          <w:bCs/>
          <w:szCs w:val="20"/>
        </w:rPr>
      </w:pPr>
    </w:p>
    <w:p w14:paraId="5A58F526" w14:textId="77777777" w:rsidR="00D537DF" w:rsidRPr="00DA1963" w:rsidRDefault="00D537DF" w:rsidP="00D537DF">
      <w:pPr>
        <w:rPr>
          <w:rFonts w:asciiTheme="minorBidi" w:hAnsiTheme="minorBidi" w:cstheme="minorBidi"/>
          <w:b/>
          <w:bCs/>
          <w:szCs w:val="20"/>
        </w:rPr>
      </w:pPr>
      <w:r w:rsidRPr="00DA1963">
        <w:rPr>
          <w:rFonts w:asciiTheme="minorBidi" w:hAnsiTheme="minorBidi" w:cstheme="minorBidi"/>
          <w:b/>
          <w:bCs/>
          <w:szCs w:val="20"/>
        </w:rPr>
        <w:t>Name: Nibal Matta Salameh</w:t>
      </w:r>
    </w:p>
    <w:p w14:paraId="21C194D0" w14:textId="77777777" w:rsidR="00D537DF" w:rsidRPr="00DA1963" w:rsidRDefault="00D537DF" w:rsidP="00D537DF">
      <w:pPr>
        <w:rPr>
          <w:rFonts w:asciiTheme="minorBidi" w:hAnsiTheme="minorBidi" w:cstheme="minorBidi"/>
          <w:b/>
          <w:bCs/>
          <w:szCs w:val="20"/>
        </w:rPr>
      </w:pPr>
      <w:r w:rsidRPr="00DA1963">
        <w:rPr>
          <w:rFonts w:asciiTheme="minorBidi" w:hAnsiTheme="minorBidi" w:cstheme="minorBidi"/>
          <w:b/>
          <w:bCs/>
          <w:szCs w:val="20"/>
        </w:rPr>
        <w:t>Title: Chief Financial Officer</w:t>
      </w:r>
    </w:p>
    <w:p w14:paraId="622AF5A9" w14:textId="77777777" w:rsidR="0003745D" w:rsidRPr="000C5A3D" w:rsidRDefault="0003745D" w:rsidP="006B23DC">
      <w:pPr>
        <w:rPr>
          <w:rFonts w:asciiTheme="minorBidi" w:hAnsiTheme="minorBidi" w:cstheme="minorBidi"/>
          <w:szCs w:val="20"/>
        </w:rPr>
      </w:pPr>
    </w:p>
    <w:sectPr w:rsidR="0003745D" w:rsidRPr="000C5A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95394" w14:textId="77777777" w:rsidR="006704D3" w:rsidRDefault="006704D3" w:rsidP="006704D3">
      <w:r>
        <w:separator/>
      </w:r>
    </w:p>
  </w:endnote>
  <w:endnote w:type="continuationSeparator" w:id="0">
    <w:p w14:paraId="09D0E86E" w14:textId="77777777" w:rsidR="006704D3" w:rsidRDefault="006704D3" w:rsidP="006704D3">
      <w:r>
        <w:continuationSeparator/>
      </w:r>
    </w:p>
  </w:endnote>
  <w:endnote w:type="continuationNotice" w:id="1">
    <w:p w14:paraId="0B1F202F" w14:textId="77777777" w:rsidR="006704D3" w:rsidRDefault="006704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DF279" w14:textId="77777777" w:rsidR="006704D3" w:rsidRDefault="006704D3" w:rsidP="006704D3">
      <w:r>
        <w:separator/>
      </w:r>
    </w:p>
  </w:footnote>
  <w:footnote w:type="continuationSeparator" w:id="0">
    <w:p w14:paraId="4B8F2D0B" w14:textId="77777777" w:rsidR="006704D3" w:rsidRDefault="006704D3" w:rsidP="006704D3">
      <w:r>
        <w:continuationSeparator/>
      </w:r>
    </w:p>
  </w:footnote>
  <w:footnote w:type="continuationNotice" w:id="1">
    <w:p w14:paraId="51F735BF" w14:textId="77777777" w:rsidR="006704D3" w:rsidRDefault="006704D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2371"/>
    <w:multiLevelType w:val="multilevel"/>
    <w:tmpl w:val="209C4320"/>
    <w:lvl w:ilvl="0">
      <w:start w:val="6"/>
      <w:numFmt w:val="decimal"/>
      <w:lvlText w:val="%1"/>
      <w:lvlJc w:val="left"/>
      <w:pPr>
        <w:tabs>
          <w:tab w:val="num" w:pos="360"/>
        </w:tabs>
        <w:ind w:left="360" w:hanging="360"/>
      </w:pPr>
    </w:lvl>
    <w:lvl w:ilvl="1">
      <w:start w:val="1"/>
      <w:numFmt w:val="decimal"/>
      <w:lvlText w:val="6.%2"/>
      <w:lvlJc w:val="left"/>
      <w:pPr>
        <w:tabs>
          <w:tab w:val="num" w:pos="1791"/>
        </w:tabs>
        <w:ind w:left="1791" w:hanging="720"/>
      </w:pPr>
    </w:lvl>
    <w:lvl w:ilvl="2">
      <w:start w:val="1"/>
      <w:numFmt w:val="decimal"/>
      <w:lvlText w:val="%1.%2.%3"/>
      <w:lvlJc w:val="left"/>
      <w:pPr>
        <w:tabs>
          <w:tab w:val="num" w:pos="2862"/>
        </w:tabs>
        <w:ind w:left="2862" w:hanging="720"/>
      </w:pPr>
    </w:lvl>
    <w:lvl w:ilvl="3">
      <w:start w:val="1"/>
      <w:numFmt w:val="decimal"/>
      <w:lvlText w:val="%1.%2.%3.%4"/>
      <w:lvlJc w:val="left"/>
      <w:pPr>
        <w:tabs>
          <w:tab w:val="num" w:pos="4293"/>
        </w:tabs>
        <w:ind w:left="4293" w:hanging="1080"/>
      </w:pPr>
    </w:lvl>
    <w:lvl w:ilvl="4">
      <w:start w:val="1"/>
      <w:numFmt w:val="decimal"/>
      <w:lvlText w:val="%1.%2.%3.%4.%5"/>
      <w:lvlJc w:val="left"/>
      <w:pPr>
        <w:tabs>
          <w:tab w:val="num" w:pos="5724"/>
        </w:tabs>
        <w:ind w:left="5724" w:hanging="1440"/>
      </w:pPr>
    </w:lvl>
    <w:lvl w:ilvl="5">
      <w:start w:val="1"/>
      <w:numFmt w:val="decimal"/>
      <w:lvlText w:val="%1.%2.%3.%4.%5.%6"/>
      <w:lvlJc w:val="left"/>
      <w:pPr>
        <w:tabs>
          <w:tab w:val="num" w:pos="6795"/>
        </w:tabs>
        <w:ind w:left="6795" w:hanging="1440"/>
      </w:pPr>
    </w:lvl>
    <w:lvl w:ilvl="6">
      <w:start w:val="1"/>
      <w:numFmt w:val="decimal"/>
      <w:lvlText w:val="%1.%2.%3.%4.%5.%6.%7"/>
      <w:lvlJc w:val="left"/>
      <w:pPr>
        <w:tabs>
          <w:tab w:val="num" w:pos="8226"/>
        </w:tabs>
        <w:ind w:left="8226" w:hanging="1800"/>
      </w:pPr>
    </w:lvl>
    <w:lvl w:ilvl="7">
      <w:start w:val="1"/>
      <w:numFmt w:val="decimal"/>
      <w:lvlText w:val="%1.%2.%3.%4.%5.%6.%7.%8"/>
      <w:lvlJc w:val="left"/>
      <w:pPr>
        <w:tabs>
          <w:tab w:val="num" w:pos="9657"/>
        </w:tabs>
        <w:ind w:left="9657" w:hanging="2160"/>
      </w:pPr>
    </w:lvl>
    <w:lvl w:ilvl="8">
      <w:start w:val="1"/>
      <w:numFmt w:val="decimal"/>
      <w:lvlText w:val="%1.%2.%3.%4.%5.%6.%7.%8.%9"/>
      <w:lvlJc w:val="left"/>
      <w:pPr>
        <w:tabs>
          <w:tab w:val="num" w:pos="10728"/>
        </w:tabs>
        <w:ind w:left="10728" w:hanging="2160"/>
      </w:pPr>
    </w:lvl>
  </w:abstractNum>
  <w:abstractNum w:abstractNumId="1" w15:restartNumberingAfterBreak="0">
    <w:nsid w:val="2FB608B4"/>
    <w:multiLevelType w:val="multilevel"/>
    <w:tmpl w:val="39BE991C"/>
    <w:lvl w:ilvl="0">
      <w:start w:val="1"/>
      <w:numFmt w:val="decimal"/>
      <w:pStyle w:val="ListNumber"/>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lowerLetter"/>
      <w:lvlText w:val="%3."/>
      <w:lvlJc w:val="left"/>
      <w:pPr>
        <w:tabs>
          <w:tab w:val="num" w:pos="1701"/>
        </w:tabs>
        <w:ind w:left="1701" w:hanging="567"/>
      </w:pPr>
    </w:lvl>
    <w:lvl w:ilvl="3">
      <w:start w:val="1"/>
      <w:numFmt w:val="decimal"/>
      <w:lvlText w:val="%1.%2.%3.%4."/>
      <w:lvlJc w:val="left"/>
      <w:pPr>
        <w:tabs>
          <w:tab w:val="num" w:pos="2880"/>
        </w:tabs>
        <w:ind w:left="2088" w:hanging="648"/>
      </w:pPr>
    </w:lvl>
    <w:lvl w:ilvl="4">
      <w:start w:val="1"/>
      <w:numFmt w:val="decimal"/>
      <w:lvlText w:val="%1.%2.%3.%4.%5."/>
      <w:lvlJc w:val="left"/>
      <w:pPr>
        <w:tabs>
          <w:tab w:val="num" w:pos="3600"/>
        </w:tabs>
        <w:ind w:left="2592" w:hanging="792"/>
      </w:pPr>
    </w:lvl>
    <w:lvl w:ilvl="5">
      <w:start w:val="1"/>
      <w:numFmt w:val="decimal"/>
      <w:lvlText w:val="%1.%2.%3.%4.%5.%6."/>
      <w:lvlJc w:val="left"/>
      <w:pPr>
        <w:tabs>
          <w:tab w:val="num" w:pos="3960"/>
        </w:tabs>
        <w:ind w:left="3096" w:hanging="936"/>
      </w:pPr>
    </w:lvl>
    <w:lvl w:ilvl="6">
      <w:start w:val="1"/>
      <w:numFmt w:val="decimal"/>
      <w:lvlText w:val="%1.%2.%3.%4.%5.%6.%7."/>
      <w:lvlJc w:val="left"/>
      <w:pPr>
        <w:tabs>
          <w:tab w:val="num" w:pos="4680"/>
        </w:tabs>
        <w:ind w:left="3600" w:hanging="1080"/>
      </w:pPr>
    </w:lvl>
    <w:lvl w:ilvl="7">
      <w:start w:val="1"/>
      <w:numFmt w:val="decimal"/>
      <w:lvlText w:val="%1.%2.%3.%4.%5.%6.%7.%8."/>
      <w:lvlJc w:val="left"/>
      <w:pPr>
        <w:tabs>
          <w:tab w:val="num" w:pos="5400"/>
        </w:tabs>
        <w:ind w:left="4104" w:hanging="1224"/>
      </w:pPr>
    </w:lvl>
    <w:lvl w:ilvl="8">
      <w:start w:val="1"/>
      <w:numFmt w:val="decimal"/>
      <w:lvlText w:val="%1.%2.%3.%4.%5.%6.%7.%8.%9."/>
      <w:lvlJc w:val="left"/>
      <w:pPr>
        <w:tabs>
          <w:tab w:val="num" w:pos="6120"/>
        </w:tabs>
        <w:ind w:left="468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3DC"/>
    <w:rsid w:val="00031900"/>
    <w:rsid w:val="0003745D"/>
    <w:rsid w:val="00055A50"/>
    <w:rsid w:val="000C5A3D"/>
    <w:rsid w:val="000D1421"/>
    <w:rsid w:val="00197C86"/>
    <w:rsid w:val="002146CC"/>
    <w:rsid w:val="002505C8"/>
    <w:rsid w:val="002626AC"/>
    <w:rsid w:val="002F23E9"/>
    <w:rsid w:val="003E0643"/>
    <w:rsid w:val="003E72D3"/>
    <w:rsid w:val="00447A2D"/>
    <w:rsid w:val="00451D3A"/>
    <w:rsid w:val="00480B5B"/>
    <w:rsid w:val="005D7D00"/>
    <w:rsid w:val="00642FB7"/>
    <w:rsid w:val="006704D3"/>
    <w:rsid w:val="006A712E"/>
    <w:rsid w:val="006B23DC"/>
    <w:rsid w:val="006F1631"/>
    <w:rsid w:val="007234E8"/>
    <w:rsid w:val="0079522F"/>
    <w:rsid w:val="008A2708"/>
    <w:rsid w:val="00926453"/>
    <w:rsid w:val="00A478FB"/>
    <w:rsid w:val="00AE1AC1"/>
    <w:rsid w:val="00B90CCB"/>
    <w:rsid w:val="00C16D75"/>
    <w:rsid w:val="00C73036"/>
    <w:rsid w:val="00CE3532"/>
    <w:rsid w:val="00D16BFE"/>
    <w:rsid w:val="00D537DF"/>
    <w:rsid w:val="00DB2CDA"/>
    <w:rsid w:val="00E17E0E"/>
    <w:rsid w:val="00E467C1"/>
    <w:rsid w:val="00E66014"/>
    <w:rsid w:val="00EA244C"/>
    <w:rsid w:val="00EF1E2E"/>
    <w:rsid w:val="00F30104"/>
    <w:rsid w:val="00F8661C"/>
    <w:rsid w:val="00FA79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7F5DB"/>
  <w15:chartTrackingRefBased/>
  <w15:docId w15:val="{388C21A2-BC88-44D0-AECB-7B42020A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raditional Arabic"/>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3DC"/>
    <w:rPr>
      <w:rFonts w:ascii="Verdana" w:hAnsi="Verdana" w:cs="Times New Roman"/>
      <w:szCs w:val="24"/>
      <w:lang w:val="en-GB"/>
    </w:rPr>
  </w:style>
  <w:style w:type="paragraph" w:styleId="Heading1">
    <w:name w:val="heading 1"/>
    <w:basedOn w:val="Normal"/>
    <w:next w:val="Normal"/>
    <w:link w:val="Heading1Char"/>
    <w:qFormat/>
    <w:rsid w:val="00B90CCB"/>
    <w:pPr>
      <w:keepNext/>
      <w:jc w:val="center"/>
      <w:outlineLvl w:val="0"/>
    </w:pPr>
    <w:rPr>
      <w:rFonts w:cs="Simplified Arabic"/>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0CCB"/>
    <w:rPr>
      <w:rFonts w:cs="Simplified Arabic"/>
      <w:sz w:val="28"/>
      <w:szCs w:val="32"/>
    </w:rPr>
  </w:style>
  <w:style w:type="paragraph" w:styleId="Title">
    <w:name w:val="Title"/>
    <w:basedOn w:val="Normal"/>
    <w:link w:val="TitleChar"/>
    <w:qFormat/>
    <w:rsid w:val="00B90CCB"/>
    <w:pPr>
      <w:jc w:val="center"/>
    </w:pPr>
    <w:rPr>
      <w:rFonts w:cs="Simplified Arabic"/>
      <w:b/>
      <w:bCs/>
      <w:szCs w:val="32"/>
      <w:u w:val="single"/>
    </w:rPr>
  </w:style>
  <w:style w:type="character" w:customStyle="1" w:styleId="TitleChar">
    <w:name w:val="Title Char"/>
    <w:basedOn w:val="DefaultParagraphFont"/>
    <w:link w:val="Title"/>
    <w:rsid w:val="00B90CCB"/>
    <w:rPr>
      <w:rFonts w:cs="Simplified Arabic"/>
      <w:b/>
      <w:bCs/>
      <w:szCs w:val="32"/>
      <w:u w:val="single"/>
    </w:rPr>
  </w:style>
  <w:style w:type="paragraph" w:styleId="NoSpacing">
    <w:name w:val="No Spacing"/>
    <w:uiPriority w:val="1"/>
    <w:qFormat/>
    <w:rsid w:val="00B90CCB"/>
    <w:rPr>
      <w:rFonts w:ascii="Calibri" w:hAnsi="Calibri" w:cs="Arial"/>
      <w:sz w:val="22"/>
      <w:szCs w:val="22"/>
      <w:lang w:eastAsia="zh-CN"/>
    </w:rPr>
  </w:style>
  <w:style w:type="paragraph" w:styleId="CommentText">
    <w:name w:val="annotation text"/>
    <w:basedOn w:val="Normal"/>
    <w:link w:val="CommentTextChar"/>
    <w:uiPriority w:val="99"/>
    <w:semiHidden/>
    <w:unhideWhenUsed/>
    <w:rsid w:val="006B23DC"/>
    <w:rPr>
      <w:szCs w:val="20"/>
    </w:rPr>
  </w:style>
  <w:style w:type="character" w:customStyle="1" w:styleId="CommentTextChar">
    <w:name w:val="Comment Text Char"/>
    <w:basedOn w:val="DefaultParagraphFont"/>
    <w:link w:val="CommentText"/>
    <w:uiPriority w:val="99"/>
    <w:semiHidden/>
    <w:rsid w:val="006B23DC"/>
    <w:rPr>
      <w:rFonts w:ascii="Verdana" w:hAnsi="Verdana" w:cs="Times New Roman"/>
      <w:lang w:val="en-GB"/>
    </w:rPr>
  </w:style>
  <w:style w:type="paragraph" w:styleId="ListNumber">
    <w:name w:val="List Number"/>
    <w:basedOn w:val="List"/>
    <w:unhideWhenUsed/>
    <w:rsid w:val="006B23DC"/>
    <w:pPr>
      <w:numPr>
        <w:numId w:val="1"/>
      </w:numPr>
      <w:tabs>
        <w:tab w:val="clear" w:pos="1134"/>
        <w:tab w:val="num" w:pos="360"/>
      </w:tabs>
      <w:spacing w:after="240" w:line="240" w:lineRule="atLeast"/>
      <w:ind w:left="360" w:right="567" w:hanging="360"/>
      <w:contextualSpacing w:val="0"/>
      <w:jc w:val="both"/>
    </w:pPr>
  </w:style>
  <w:style w:type="paragraph" w:styleId="BodyText">
    <w:name w:val="Body Text"/>
    <w:basedOn w:val="Normal"/>
    <w:link w:val="BodyTextChar"/>
    <w:semiHidden/>
    <w:unhideWhenUsed/>
    <w:rsid w:val="006B23DC"/>
    <w:pPr>
      <w:spacing w:after="240" w:line="240" w:lineRule="atLeast"/>
      <w:ind w:left="567" w:right="567"/>
      <w:jc w:val="both"/>
    </w:pPr>
    <w:rPr>
      <w:lang w:eastAsia="x-none"/>
    </w:rPr>
  </w:style>
  <w:style w:type="character" w:customStyle="1" w:styleId="BodyTextChar">
    <w:name w:val="Body Text Char"/>
    <w:basedOn w:val="DefaultParagraphFont"/>
    <w:link w:val="BodyText"/>
    <w:semiHidden/>
    <w:rsid w:val="006B23DC"/>
    <w:rPr>
      <w:rFonts w:ascii="Verdana" w:hAnsi="Verdana" w:cs="Times New Roman"/>
      <w:szCs w:val="24"/>
      <w:lang w:val="en-GB" w:eastAsia="x-none"/>
    </w:rPr>
  </w:style>
  <w:style w:type="character" w:styleId="CommentReference">
    <w:name w:val="annotation reference"/>
    <w:uiPriority w:val="99"/>
    <w:semiHidden/>
    <w:unhideWhenUsed/>
    <w:rsid w:val="006B23DC"/>
    <w:rPr>
      <w:sz w:val="16"/>
      <w:szCs w:val="16"/>
    </w:rPr>
  </w:style>
  <w:style w:type="paragraph" w:styleId="List">
    <w:name w:val="List"/>
    <w:basedOn w:val="Normal"/>
    <w:uiPriority w:val="99"/>
    <w:semiHidden/>
    <w:unhideWhenUsed/>
    <w:rsid w:val="006B23DC"/>
    <w:pPr>
      <w:ind w:left="360" w:hanging="360"/>
      <w:contextualSpacing/>
    </w:pPr>
  </w:style>
  <w:style w:type="paragraph" w:styleId="BalloonText">
    <w:name w:val="Balloon Text"/>
    <w:basedOn w:val="Normal"/>
    <w:link w:val="BalloonTextChar"/>
    <w:uiPriority w:val="99"/>
    <w:semiHidden/>
    <w:unhideWhenUsed/>
    <w:rsid w:val="006B23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3DC"/>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E467C1"/>
    <w:rPr>
      <w:b/>
      <w:bCs/>
    </w:rPr>
  </w:style>
  <w:style w:type="character" w:customStyle="1" w:styleId="CommentSubjectChar">
    <w:name w:val="Comment Subject Char"/>
    <w:basedOn w:val="CommentTextChar"/>
    <w:link w:val="CommentSubject"/>
    <w:uiPriority w:val="99"/>
    <w:semiHidden/>
    <w:rsid w:val="00E467C1"/>
    <w:rPr>
      <w:rFonts w:ascii="Verdana" w:hAnsi="Verdana" w:cs="Times New Roman"/>
      <w:b/>
      <w:bCs/>
      <w:lang w:val="en-GB"/>
    </w:rPr>
  </w:style>
  <w:style w:type="paragraph" w:styleId="BodyText2">
    <w:name w:val="Body Text 2"/>
    <w:basedOn w:val="Normal"/>
    <w:link w:val="BodyText2Char"/>
    <w:uiPriority w:val="99"/>
    <w:semiHidden/>
    <w:unhideWhenUsed/>
    <w:rsid w:val="002505C8"/>
    <w:pPr>
      <w:spacing w:after="120" w:line="480" w:lineRule="auto"/>
    </w:pPr>
  </w:style>
  <w:style w:type="character" w:customStyle="1" w:styleId="BodyText2Char">
    <w:name w:val="Body Text 2 Char"/>
    <w:basedOn w:val="DefaultParagraphFont"/>
    <w:link w:val="BodyText2"/>
    <w:uiPriority w:val="99"/>
    <w:semiHidden/>
    <w:rsid w:val="002505C8"/>
    <w:rPr>
      <w:rFonts w:ascii="Verdana" w:hAnsi="Verdana"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14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16BC0-E540-4A5B-88A8-271B2C1DF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1834</Words>
  <Characters>10455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Roudaina Yared</dc:creator>
  <cp:keywords/>
  <dc:description/>
  <cp:lastModifiedBy>Maher Khatib</cp:lastModifiedBy>
  <cp:revision>3</cp:revision>
  <dcterms:created xsi:type="dcterms:W3CDTF">2025-11-20T07:48:00Z</dcterms:created>
  <dcterms:modified xsi:type="dcterms:W3CDTF">2025-11-20T07:49:00Z</dcterms:modified>
</cp:coreProperties>
</file>