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B0D85" w14:textId="77777777" w:rsidR="003E594F" w:rsidRPr="00027D3B" w:rsidRDefault="003E594F" w:rsidP="00EB30B4">
      <w:pPr>
        <w:spacing w:line="240" w:lineRule="auto"/>
        <w:ind w:left="1" w:hanging="3"/>
        <w:jc w:val="center"/>
        <w:rPr>
          <w:rFonts w:ascii="Simplified Arabic" w:hAnsi="Simplified Arabic" w:cs="Simplified Arabic"/>
          <w:b/>
          <w:bCs/>
          <w:sz w:val="24"/>
          <w:szCs w:val="24"/>
          <w:rtl/>
        </w:rPr>
      </w:pPr>
    </w:p>
    <w:p w14:paraId="47828D25" w14:textId="4AC4C4FF" w:rsidR="00B235FD" w:rsidRPr="00027D3B" w:rsidRDefault="003E439E" w:rsidP="00C33606">
      <w:pPr>
        <w:spacing w:line="240" w:lineRule="auto"/>
        <w:ind w:left="1" w:hanging="3"/>
        <w:jc w:val="center"/>
        <w:rPr>
          <w:rFonts w:ascii="Simplified Arabic" w:hAnsi="Simplified Arabic" w:cs="Simplified Arabic"/>
          <w:b/>
          <w:bCs/>
          <w:sz w:val="28"/>
          <w:szCs w:val="28"/>
        </w:rPr>
      </w:pPr>
      <w:r w:rsidRPr="00027D3B">
        <w:rPr>
          <w:rFonts w:ascii="Simplified Arabic" w:hAnsi="Simplified Arabic" w:cs="Simplified Arabic"/>
          <w:b/>
          <w:bCs/>
          <w:sz w:val="28"/>
          <w:szCs w:val="28"/>
          <w:rtl/>
        </w:rPr>
        <w:t>إشعار بإجراء عملية</w:t>
      </w:r>
      <w:r w:rsidR="00EB30B4" w:rsidRPr="00027D3B">
        <w:rPr>
          <w:rFonts w:ascii="Simplified Arabic" w:hAnsi="Simplified Arabic" w:cs="Simplified Arabic"/>
          <w:b/>
          <w:bCs/>
          <w:sz w:val="28"/>
          <w:szCs w:val="28"/>
          <w:rtl/>
        </w:rPr>
        <w:t xml:space="preserve"> شراء بطريقة</w:t>
      </w:r>
      <w:r w:rsidR="00CA7C6C" w:rsidRPr="00027D3B">
        <w:rPr>
          <w:rFonts w:ascii="Simplified Arabic" w:hAnsi="Simplified Arabic" w:cs="Simplified Arabic"/>
          <w:b/>
          <w:bCs/>
          <w:sz w:val="28"/>
          <w:szCs w:val="28"/>
          <w:rtl/>
        </w:rPr>
        <w:t xml:space="preserve"> </w:t>
      </w:r>
      <w:r w:rsidR="00C33606">
        <w:rPr>
          <w:rFonts w:ascii="Simplified Arabic" w:hAnsi="Simplified Arabic" w:cs="Simplified Arabic" w:hint="cs"/>
          <w:b/>
          <w:bCs/>
          <w:sz w:val="28"/>
          <w:szCs w:val="28"/>
          <w:rtl/>
        </w:rPr>
        <w:t>مناقصة عمومية</w:t>
      </w:r>
    </w:p>
    <w:p w14:paraId="766D9895" w14:textId="77777777" w:rsidR="00B235FD" w:rsidRPr="00027D3B" w:rsidRDefault="00CA7C6C" w:rsidP="00297452">
      <w:pPr>
        <w:spacing w:line="240" w:lineRule="auto"/>
        <w:ind w:hanging="2"/>
        <w:jc w:val="center"/>
        <w:rPr>
          <w:rFonts w:ascii="Simplified Arabic" w:hAnsi="Simplified Arabic" w:cs="Simplified Arabic"/>
          <w:b/>
          <w:sz w:val="28"/>
          <w:szCs w:val="28"/>
        </w:rPr>
      </w:pPr>
      <w:r w:rsidRPr="00027D3B">
        <w:rPr>
          <w:rFonts w:ascii="Simplified Arabic" w:hAnsi="Simplified Arabic" w:cs="Simplified Arabic"/>
          <w:b/>
          <w:sz w:val="28"/>
          <w:szCs w:val="28"/>
          <w:rtl/>
        </w:rPr>
        <w:t>عملًا بالمذكرة رقم 4/</w:t>
      </w:r>
      <w:r w:rsidRPr="00027D3B">
        <w:rPr>
          <w:rFonts w:ascii="Simplified Arabic" w:eastAsia="Sakkal Majalla" w:hAnsi="Simplified Arabic" w:cs="Simplified Arabic"/>
          <w:b/>
          <w:sz w:val="28"/>
          <w:szCs w:val="28"/>
          <w:rtl/>
        </w:rPr>
        <w:t>ه</w:t>
      </w:r>
      <w:r w:rsidRPr="00027D3B">
        <w:rPr>
          <w:rFonts w:ascii="Simplified Arabic" w:hAnsi="Simplified Arabic" w:cs="Simplified Arabic"/>
          <w:b/>
          <w:sz w:val="28"/>
          <w:szCs w:val="28"/>
          <w:rtl/>
        </w:rPr>
        <w:t>.ش.ع/2022</w:t>
      </w:r>
    </w:p>
    <w:p w14:paraId="65838BA8" w14:textId="77777777" w:rsidR="00B235FD" w:rsidRPr="00027D3B" w:rsidRDefault="00CA7C6C" w:rsidP="009D4EF8">
      <w:pPr>
        <w:spacing w:after="240" w:line="240" w:lineRule="auto"/>
        <w:ind w:hanging="2"/>
        <w:jc w:val="center"/>
        <w:rPr>
          <w:rFonts w:ascii="Simplified Arabic" w:hAnsi="Simplified Arabic" w:cs="Simplified Arabic"/>
          <w:b/>
          <w:sz w:val="28"/>
          <w:szCs w:val="28"/>
          <w:rtl/>
        </w:rPr>
      </w:pPr>
      <w:r w:rsidRPr="00027D3B">
        <w:rPr>
          <w:rFonts w:ascii="Simplified Arabic" w:hAnsi="Simplified Arabic" w:cs="Simplified Arabic"/>
          <w:b/>
          <w:sz w:val="28"/>
          <w:szCs w:val="28"/>
          <w:rtl/>
        </w:rPr>
        <w:t>الصادرة عن رئيس هيئة الشراء العام بتاريخ 19/8/2022</w:t>
      </w:r>
    </w:p>
    <w:tbl>
      <w:tblPr>
        <w:tblStyle w:val="a"/>
        <w:bidiVisual/>
        <w:tblW w:w="1019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8016"/>
      </w:tblGrid>
      <w:tr w:rsidR="00B235FD" w:rsidRPr="00027D3B" w14:paraId="7C4E6337" w14:textId="77777777" w:rsidTr="00711161">
        <w:trPr>
          <w:trHeight w:val="620"/>
        </w:trPr>
        <w:tc>
          <w:tcPr>
            <w:tcW w:w="2177" w:type="dxa"/>
            <w:vAlign w:val="center"/>
          </w:tcPr>
          <w:p w14:paraId="02918BDE" w14:textId="77777777" w:rsidR="00B235FD" w:rsidRPr="00027D3B" w:rsidRDefault="00CA7C6C" w:rsidP="007F36D7">
            <w:pPr>
              <w:spacing w:line="240" w:lineRule="auto"/>
              <w:ind w:hanging="2"/>
              <w:jc w:val="left"/>
              <w:rPr>
                <w:rFonts w:ascii="Simplified Arabic" w:hAnsi="Simplified Arabic" w:cs="Simplified Arabic"/>
                <w:bCs/>
                <w:color w:val="000000"/>
                <w:sz w:val="24"/>
                <w:szCs w:val="24"/>
                <w:u w:val="single"/>
              </w:rPr>
            </w:pPr>
            <w:r w:rsidRPr="00027D3B">
              <w:rPr>
                <w:rFonts w:ascii="Simplified Arabic" w:hAnsi="Simplified Arabic" w:cs="Simplified Arabic"/>
                <w:bCs/>
                <w:color w:val="000000"/>
                <w:sz w:val="24"/>
                <w:szCs w:val="24"/>
                <w:rtl/>
              </w:rPr>
              <w:t>إسم الجهة الشارية</w:t>
            </w:r>
          </w:p>
        </w:tc>
        <w:tc>
          <w:tcPr>
            <w:tcW w:w="8016" w:type="dxa"/>
            <w:vAlign w:val="center"/>
          </w:tcPr>
          <w:p w14:paraId="24AF8357" w14:textId="48442726"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المصلحة الوطنية لنهر الليطاني</w:t>
            </w:r>
          </w:p>
        </w:tc>
      </w:tr>
      <w:tr w:rsidR="00B235FD" w:rsidRPr="00027D3B" w14:paraId="175F6D47" w14:textId="77777777" w:rsidTr="00711161">
        <w:trPr>
          <w:trHeight w:val="620"/>
        </w:trPr>
        <w:tc>
          <w:tcPr>
            <w:tcW w:w="2177" w:type="dxa"/>
            <w:vAlign w:val="center"/>
          </w:tcPr>
          <w:p w14:paraId="6641382E" w14:textId="77777777" w:rsidR="00B235FD" w:rsidRPr="00027D3B" w:rsidRDefault="00CA7C6C" w:rsidP="007F36D7">
            <w:pPr>
              <w:spacing w:line="240" w:lineRule="auto"/>
              <w:ind w:firstLine="0"/>
              <w:jc w:val="left"/>
              <w:rPr>
                <w:rFonts w:ascii="Simplified Arabic" w:hAnsi="Simplified Arabic" w:cs="Simplified Arabic"/>
                <w:bCs/>
                <w:color w:val="000000"/>
                <w:sz w:val="24"/>
                <w:szCs w:val="24"/>
              </w:rPr>
            </w:pPr>
            <w:r w:rsidRPr="00027D3B">
              <w:rPr>
                <w:rFonts w:ascii="Simplified Arabic" w:hAnsi="Simplified Arabic" w:cs="Simplified Arabic"/>
                <w:bCs/>
                <w:color w:val="000000"/>
                <w:sz w:val="24"/>
                <w:szCs w:val="24"/>
                <w:rtl/>
              </w:rPr>
              <w:t>عنوان الجهة الشارية</w:t>
            </w:r>
          </w:p>
        </w:tc>
        <w:tc>
          <w:tcPr>
            <w:tcW w:w="8016" w:type="dxa"/>
            <w:vAlign w:val="center"/>
          </w:tcPr>
          <w:p w14:paraId="6F1518A5" w14:textId="74FA7D5C" w:rsidR="00B235FD" w:rsidRPr="00027D3B" w:rsidRDefault="00996711" w:rsidP="007F36D7">
            <w:pPr>
              <w:spacing w:line="240" w:lineRule="auto"/>
              <w:ind w:hanging="2"/>
              <w:jc w:val="left"/>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بيروت – شارع الشيخ بشارة الخوري – بناية غناجة</w:t>
            </w:r>
          </w:p>
        </w:tc>
      </w:tr>
    </w:tbl>
    <w:p w14:paraId="42EFEFAB" w14:textId="77777777" w:rsidR="00B235FD" w:rsidRPr="003A68BD" w:rsidRDefault="00B235FD" w:rsidP="00297452">
      <w:pPr>
        <w:spacing w:line="240" w:lineRule="auto"/>
        <w:ind w:hanging="2"/>
        <w:jc w:val="both"/>
        <w:rPr>
          <w:rFonts w:ascii="Simplified Arabic" w:hAnsi="Simplified Arabic" w:cs="Simplified Arabic"/>
          <w:sz w:val="16"/>
          <w:szCs w:val="16"/>
          <w:rtl/>
        </w:rPr>
      </w:pPr>
    </w:p>
    <w:p w14:paraId="0C051BC1" w14:textId="77777777" w:rsidR="003E439E" w:rsidRPr="003A68BD" w:rsidRDefault="003E439E" w:rsidP="00297452">
      <w:pPr>
        <w:spacing w:line="240" w:lineRule="auto"/>
        <w:ind w:hanging="2"/>
        <w:jc w:val="both"/>
        <w:rPr>
          <w:rFonts w:ascii="Simplified Arabic" w:hAnsi="Simplified Arabic" w:cs="Simplified Arabic"/>
          <w:sz w:val="16"/>
          <w:szCs w:val="16"/>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B235FD" w:rsidRPr="00027D3B" w14:paraId="32E2D4ED" w14:textId="77777777" w:rsidTr="00711161">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09CA59C7" w14:textId="77777777" w:rsidR="00B235FD" w:rsidRPr="00027D3B" w:rsidRDefault="00CA7C6C"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معلومات عن الصفقة</w:t>
            </w:r>
          </w:p>
        </w:tc>
      </w:tr>
      <w:tr w:rsidR="00B235FD" w:rsidRPr="00027D3B" w14:paraId="1AA3F9A2" w14:textId="77777777" w:rsidTr="00711161">
        <w:trPr>
          <w:trHeight w:val="467"/>
        </w:trPr>
        <w:tc>
          <w:tcPr>
            <w:tcW w:w="2512" w:type="dxa"/>
            <w:tcBorders>
              <w:top w:val="single" w:sz="4" w:space="0" w:color="000000"/>
              <w:bottom w:val="dotted" w:sz="4" w:space="0" w:color="000000"/>
              <w:right w:val="single" w:sz="4" w:space="0" w:color="000000"/>
            </w:tcBorders>
            <w:vAlign w:val="center"/>
          </w:tcPr>
          <w:p w14:paraId="430F5353" w14:textId="77777777" w:rsidR="00B235FD" w:rsidRPr="00027D3B" w:rsidRDefault="00CA7C6C" w:rsidP="00027D3B">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رقم التسجيل</w:t>
            </w:r>
          </w:p>
        </w:tc>
        <w:tc>
          <w:tcPr>
            <w:tcW w:w="7801" w:type="dxa"/>
            <w:tcBorders>
              <w:top w:val="single" w:sz="4" w:space="0" w:color="000000"/>
              <w:left w:val="single" w:sz="4" w:space="0" w:color="000000"/>
              <w:bottom w:val="dotted" w:sz="4" w:space="0" w:color="000000"/>
            </w:tcBorders>
            <w:vAlign w:val="center"/>
          </w:tcPr>
          <w:p w14:paraId="3DFC7F14" w14:textId="6D2AE0F5" w:rsidR="00B235FD" w:rsidRPr="00027D3B" w:rsidRDefault="00996711" w:rsidP="00DD2DC2">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 xml:space="preserve">صفقات </w:t>
            </w:r>
            <w:r w:rsidR="00DD2DC2">
              <w:rPr>
                <w:rFonts w:ascii="Simplified Arabic" w:hAnsi="Simplified Arabic" w:cs="Simplified Arabic" w:hint="cs"/>
                <w:color w:val="000000"/>
                <w:sz w:val="24"/>
                <w:szCs w:val="24"/>
                <w:rtl/>
              </w:rPr>
              <w:t>30</w:t>
            </w:r>
            <w:r w:rsidRPr="00027D3B">
              <w:rPr>
                <w:rFonts w:ascii="Simplified Arabic" w:hAnsi="Simplified Arabic" w:cs="Simplified Arabic"/>
                <w:color w:val="000000"/>
                <w:sz w:val="24"/>
                <w:szCs w:val="24"/>
                <w:rtl/>
              </w:rPr>
              <w:t>/</w:t>
            </w:r>
            <w:r w:rsidR="00DD2DC2">
              <w:rPr>
                <w:rFonts w:ascii="Simplified Arabic" w:hAnsi="Simplified Arabic" w:cs="Simplified Arabic" w:hint="cs"/>
                <w:color w:val="000000"/>
                <w:sz w:val="24"/>
                <w:szCs w:val="24"/>
                <w:rtl/>
              </w:rPr>
              <w:t>2026</w:t>
            </w:r>
          </w:p>
        </w:tc>
      </w:tr>
      <w:tr w:rsidR="00B235FD" w:rsidRPr="00027D3B" w14:paraId="19C0E97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FAC8DC0" w14:textId="77777777" w:rsidR="00B235FD" w:rsidRPr="00027D3B" w:rsidRDefault="00CA7C6C" w:rsidP="007F36D7">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عنوان الصفقة</w:t>
            </w:r>
          </w:p>
        </w:tc>
        <w:tc>
          <w:tcPr>
            <w:tcW w:w="7801" w:type="dxa"/>
            <w:tcBorders>
              <w:top w:val="dotted" w:sz="4" w:space="0" w:color="000000"/>
              <w:left w:val="single" w:sz="4" w:space="0" w:color="000000"/>
              <w:bottom w:val="dotted" w:sz="4" w:space="0" w:color="000000"/>
            </w:tcBorders>
            <w:vAlign w:val="center"/>
          </w:tcPr>
          <w:p w14:paraId="39C6C6AF" w14:textId="302DD196" w:rsidR="00B235FD" w:rsidRPr="00027D3B" w:rsidRDefault="00DD2DC2" w:rsidP="007975A7">
            <w:pPr>
              <w:spacing w:line="240" w:lineRule="auto"/>
              <w:ind w:hanging="2"/>
              <w:jc w:val="both"/>
              <w:rPr>
                <w:rFonts w:ascii="Simplified Arabic" w:hAnsi="Simplified Arabic" w:cs="Simplified Arabic"/>
                <w:color w:val="000000"/>
                <w:sz w:val="24"/>
                <w:szCs w:val="24"/>
              </w:rPr>
            </w:pPr>
            <w:r w:rsidRPr="00DD2DC2">
              <w:rPr>
                <w:rFonts w:ascii="Simplified Arabic" w:hAnsi="Simplified Arabic" w:cs="Simplified Arabic"/>
                <w:color w:val="000000"/>
                <w:sz w:val="24"/>
                <w:szCs w:val="24"/>
                <w:rtl/>
              </w:rPr>
              <w:t>تزويد المصلحة الوطنية لنهر الليطاني بالزيوت الصناعية لزوم معامل مركبة، الأولي وجون لعام 2026</w:t>
            </w:r>
            <w:r w:rsidR="00A34E88">
              <w:rPr>
                <w:rFonts w:ascii="Simplified Arabic" w:hAnsi="Simplified Arabic" w:cs="Simplified Arabic" w:hint="cs"/>
                <w:color w:val="000000"/>
                <w:sz w:val="24"/>
                <w:szCs w:val="24"/>
                <w:rtl/>
              </w:rPr>
              <w:t>- إعادة للمرة الأولى</w:t>
            </w:r>
          </w:p>
        </w:tc>
      </w:tr>
      <w:tr w:rsidR="00203922" w:rsidRPr="00027D3B" w14:paraId="0BC1BB95"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C7F379B" w14:textId="51629C1B" w:rsidR="00203922" w:rsidRPr="00027D3B" w:rsidRDefault="00203922" w:rsidP="007F36D7">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مصدر تمويل الصفقة</w:t>
            </w:r>
          </w:p>
        </w:tc>
        <w:tc>
          <w:tcPr>
            <w:tcW w:w="7801" w:type="dxa"/>
            <w:tcBorders>
              <w:top w:val="dotted" w:sz="4" w:space="0" w:color="000000"/>
              <w:left w:val="single" w:sz="4" w:space="0" w:color="000000"/>
              <w:bottom w:val="dotted" w:sz="4" w:space="0" w:color="000000"/>
            </w:tcBorders>
            <w:vAlign w:val="center"/>
          </w:tcPr>
          <w:p w14:paraId="37853151" w14:textId="1C1FA029" w:rsidR="00203922" w:rsidRPr="00027D3B" w:rsidRDefault="00203922" w:rsidP="00996711">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الموازنة العامة</w:t>
            </w:r>
          </w:p>
        </w:tc>
      </w:tr>
      <w:tr w:rsidR="00996711" w:rsidRPr="00027D3B" w14:paraId="2306D1CA" w14:textId="77777777" w:rsidTr="00711161">
        <w:tc>
          <w:tcPr>
            <w:tcW w:w="2512" w:type="dxa"/>
            <w:tcBorders>
              <w:top w:val="dotted" w:sz="4" w:space="0" w:color="000000"/>
              <w:bottom w:val="dotted" w:sz="4" w:space="0" w:color="000000"/>
              <w:right w:val="single" w:sz="4" w:space="0" w:color="000000"/>
            </w:tcBorders>
            <w:vAlign w:val="center"/>
          </w:tcPr>
          <w:p w14:paraId="18C83A91" w14:textId="77777777" w:rsidR="00996711" w:rsidRPr="00027D3B" w:rsidRDefault="00996711" w:rsidP="00996711">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وصف الصفقة</w:t>
            </w:r>
          </w:p>
        </w:tc>
        <w:tc>
          <w:tcPr>
            <w:tcW w:w="7801" w:type="dxa"/>
            <w:tcBorders>
              <w:top w:val="dotted" w:sz="4" w:space="0" w:color="000000"/>
              <w:left w:val="single" w:sz="4" w:space="0" w:color="000000"/>
              <w:bottom w:val="dotted" w:sz="4" w:space="0" w:color="000000"/>
            </w:tcBorders>
            <w:vAlign w:val="center"/>
          </w:tcPr>
          <w:p w14:paraId="547B8E16" w14:textId="645C33C2" w:rsidR="00996711" w:rsidRPr="00027D3B" w:rsidRDefault="00DD2DC2" w:rsidP="007975A7">
            <w:pPr>
              <w:spacing w:line="240" w:lineRule="auto"/>
              <w:ind w:hanging="2"/>
              <w:jc w:val="both"/>
              <w:rPr>
                <w:rFonts w:ascii="Simplified Arabic" w:hAnsi="Simplified Arabic" w:cs="Simplified Arabic"/>
                <w:color w:val="000000"/>
                <w:sz w:val="24"/>
                <w:szCs w:val="24"/>
              </w:rPr>
            </w:pPr>
            <w:r w:rsidRPr="00DD2DC2">
              <w:rPr>
                <w:rFonts w:ascii="Simplified Arabic" w:hAnsi="Simplified Arabic" w:cs="Simplified Arabic"/>
                <w:sz w:val="26"/>
                <w:szCs w:val="26"/>
                <w:rtl/>
              </w:rPr>
              <w:t>إن الغاية من هذا الالتزام هي تزويد المصلحة الوطنية لنهر الليطاني بالزيوت الصناعية لزوم المعامل الثلاثة العائدة للمصلحة، معمل إبراهيم عبد العال (مركبة) قرب بلدة مشغرة في البقاع الغربي، ومعمل بولس أرقش (الأولي) قرب بلدة بسري- جزين، ومعمل شارل حلو (جون) في منطقة جون.</w:t>
            </w:r>
          </w:p>
        </w:tc>
      </w:tr>
      <w:tr w:rsidR="00B235FD" w:rsidRPr="00027D3B" w14:paraId="5AF41A2B" w14:textId="77777777" w:rsidTr="00711161">
        <w:trPr>
          <w:trHeight w:val="413"/>
        </w:trPr>
        <w:tc>
          <w:tcPr>
            <w:tcW w:w="2512" w:type="dxa"/>
            <w:tcBorders>
              <w:top w:val="dotted" w:sz="4" w:space="0" w:color="000000"/>
              <w:bottom w:val="dotted" w:sz="4" w:space="0" w:color="000000"/>
              <w:right w:val="single" w:sz="4" w:space="0" w:color="000000"/>
            </w:tcBorders>
            <w:vAlign w:val="center"/>
          </w:tcPr>
          <w:p w14:paraId="57AAE628" w14:textId="77777777" w:rsidR="00B235FD" w:rsidRPr="00027D3B" w:rsidRDefault="00CA7C6C"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نوع التلزيم</w:t>
            </w:r>
          </w:p>
        </w:tc>
        <w:tc>
          <w:tcPr>
            <w:tcW w:w="7801" w:type="dxa"/>
            <w:tcBorders>
              <w:top w:val="dotted" w:sz="4" w:space="0" w:color="000000"/>
              <w:left w:val="single" w:sz="4" w:space="0" w:color="000000"/>
              <w:bottom w:val="dotted" w:sz="4" w:space="0" w:color="000000"/>
            </w:tcBorders>
            <w:vAlign w:val="center"/>
          </w:tcPr>
          <w:p w14:paraId="524C7A13" w14:textId="1250E45E" w:rsidR="00B235FD" w:rsidRPr="00027D3B" w:rsidRDefault="00DD2DC2" w:rsidP="007F36D7">
            <w:pPr>
              <w:spacing w:line="240" w:lineRule="auto"/>
              <w:ind w:hanging="2"/>
              <w:jc w:val="both"/>
              <w:rPr>
                <w:rFonts w:ascii="Simplified Arabic" w:hAnsi="Simplified Arabic" w:cs="Simplified Arabic"/>
                <w:color w:val="000000"/>
                <w:sz w:val="24"/>
                <w:szCs w:val="24"/>
                <w:rtl/>
                <w:lang w:bidi="ar-LB"/>
              </w:rPr>
            </w:pPr>
            <w:r>
              <w:rPr>
                <w:rFonts w:ascii="Simplified Arabic" w:hAnsi="Simplified Arabic" w:cs="Simplified Arabic" w:hint="cs"/>
                <w:color w:val="000000"/>
                <w:sz w:val="24"/>
                <w:szCs w:val="24"/>
                <w:rtl/>
                <w:lang w:bidi="ar-LB"/>
              </w:rPr>
              <w:t>لوازم</w:t>
            </w:r>
          </w:p>
        </w:tc>
      </w:tr>
      <w:tr w:rsidR="00B235FD" w:rsidRPr="00027D3B" w14:paraId="40815D4D"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19CD9B5" w14:textId="77777777" w:rsidR="00B235FD" w:rsidRPr="00027D3B" w:rsidRDefault="00CA7C6C"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طريقة </w:t>
            </w:r>
            <w:r w:rsidR="00051B21" w:rsidRPr="00027D3B">
              <w:rPr>
                <w:rFonts w:ascii="Simplified Arabic" w:hAnsi="Simplified Arabic" w:cs="Simplified Arabic"/>
                <w:color w:val="000000"/>
                <w:sz w:val="24"/>
                <w:szCs w:val="24"/>
                <w:rtl/>
              </w:rPr>
              <w:t>التلزيم</w:t>
            </w:r>
          </w:p>
        </w:tc>
        <w:tc>
          <w:tcPr>
            <w:tcW w:w="7801" w:type="dxa"/>
            <w:tcBorders>
              <w:top w:val="dotted" w:sz="4" w:space="0" w:color="000000"/>
              <w:left w:val="single" w:sz="4" w:space="0" w:color="000000"/>
              <w:bottom w:val="dotted" w:sz="4" w:space="0" w:color="000000"/>
            </w:tcBorders>
            <w:vAlign w:val="center"/>
          </w:tcPr>
          <w:p w14:paraId="5958D8C8" w14:textId="3CE81DBB" w:rsidR="00B235FD" w:rsidRPr="00027D3B" w:rsidRDefault="007975A7" w:rsidP="00DD2DC2">
            <w:pPr>
              <w:spacing w:line="240" w:lineRule="auto"/>
              <w:ind w:hanging="2"/>
              <w:jc w:val="both"/>
              <w:rPr>
                <w:rFonts w:ascii="Simplified Arabic" w:hAnsi="Simplified Arabic" w:cs="Simplified Arabic"/>
                <w:color w:val="000000"/>
                <w:sz w:val="24"/>
                <w:szCs w:val="24"/>
              </w:rPr>
            </w:pPr>
            <w:r w:rsidRPr="007975A7">
              <w:rPr>
                <w:rFonts w:ascii="Simplified Arabic" w:hAnsi="Simplified Arabic" w:cs="Simplified Arabic"/>
                <w:color w:val="000000"/>
                <w:sz w:val="24"/>
                <w:szCs w:val="24"/>
                <w:rtl/>
              </w:rPr>
              <w:t xml:space="preserve">مناقصة عمومية </w:t>
            </w:r>
            <w:r w:rsidR="00DD2DC2">
              <w:rPr>
                <w:rFonts w:ascii="Simplified Arabic" w:hAnsi="Simplified Arabic" w:cs="Simplified Arabic" w:hint="cs"/>
                <w:color w:val="000000"/>
                <w:sz w:val="24"/>
                <w:szCs w:val="24"/>
                <w:rtl/>
              </w:rPr>
              <w:t>على</w:t>
            </w:r>
            <w:r w:rsidRPr="007975A7">
              <w:rPr>
                <w:rFonts w:ascii="Simplified Arabic" w:hAnsi="Simplified Arabic" w:cs="Simplified Arabic"/>
                <w:color w:val="000000"/>
                <w:sz w:val="24"/>
                <w:szCs w:val="24"/>
                <w:rtl/>
              </w:rPr>
              <w:t xml:space="preserve"> اساس تقديم اسعار</w:t>
            </w:r>
          </w:p>
        </w:tc>
      </w:tr>
      <w:tr w:rsidR="009A3962" w:rsidRPr="00027D3B" w14:paraId="3804D619"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6B80AD3E" w14:textId="13A2148C" w:rsidR="009A3962" w:rsidRPr="00027D3B" w:rsidRDefault="009A3962" w:rsidP="00051B21">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إرساء التلزيم</w:t>
            </w:r>
          </w:p>
        </w:tc>
        <w:tc>
          <w:tcPr>
            <w:tcW w:w="7801" w:type="dxa"/>
            <w:tcBorders>
              <w:top w:val="dotted" w:sz="4" w:space="0" w:color="000000"/>
              <w:left w:val="single" w:sz="4" w:space="0" w:color="000000"/>
              <w:bottom w:val="dotted" w:sz="4" w:space="0" w:color="000000"/>
            </w:tcBorders>
            <w:vAlign w:val="center"/>
          </w:tcPr>
          <w:p w14:paraId="42830934" w14:textId="22144B36" w:rsidR="009A3962" w:rsidRPr="00027D3B" w:rsidRDefault="009A3962" w:rsidP="003108C0">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 xml:space="preserve">السعر الأدنى </w:t>
            </w:r>
          </w:p>
        </w:tc>
      </w:tr>
      <w:tr w:rsidR="00027D3B" w:rsidRPr="00027D3B" w14:paraId="1B0205D1"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106901E4" w14:textId="70BFF7D8" w:rsidR="00027D3B" w:rsidRPr="00027D3B" w:rsidRDefault="00027D3B"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المجموعات</w:t>
            </w:r>
          </w:p>
        </w:tc>
        <w:tc>
          <w:tcPr>
            <w:tcW w:w="7801" w:type="dxa"/>
            <w:tcBorders>
              <w:top w:val="dotted" w:sz="4" w:space="0" w:color="000000"/>
              <w:left w:val="single" w:sz="4" w:space="0" w:color="000000"/>
              <w:bottom w:val="dotted" w:sz="4" w:space="0" w:color="000000"/>
            </w:tcBorders>
            <w:vAlign w:val="center"/>
          </w:tcPr>
          <w:p w14:paraId="277A5455" w14:textId="3F816F0B" w:rsidR="00027D3B" w:rsidRPr="00027D3B" w:rsidRDefault="00027D3B" w:rsidP="009C7559">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مجموعة واحدة</w:t>
            </w:r>
          </w:p>
        </w:tc>
      </w:tr>
      <w:tr w:rsidR="009C7559" w:rsidRPr="00027D3B" w14:paraId="74498830" w14:textId="77777777" w:rsidTr="00711161">
        <w:trPr>
          <w:trHeight w:val="440"/>
        </w:trPr>
        <w:tc>
          <w:tcPr>
            <w:tcW w:w="2512" w:type="dxa"/>
            <w:tcBorders>
              <w:top w:val="dotted" w:sz="4" w:space="0" w:color="000000"/>
              <w:bottom w:val="dotted" w:sz="4" w:space="0" w:color="000000"/>
              <w:right w:val="single" w:sz="4" w:space="0" w:color="000000"/>
            </w:tcBorders>
            <w:vAlign w:val="center"/>
          </w:tcPr>
          <w:p w14:paraId="7E7B5C30" w14:textId="5A905A21" w:rsidR="009C7559" w:rsidRPr="00027D3B" w:rsidRDefault="009C7559" w:rsidP="009C7559">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استخدام الإتفاق الإطاري</w:t>
            </w:r>
          </w:p>
        </w:tc>
        <w:tc>
          <w:tcPr>
            <w:tcW w:w="7801" w:type="dxa"/>
            <w:tcBorders>
              <w:top w:val="dotted" w:sz="4" w:space="0" w:color="000000"/>
              <w:left w:val="single" w:sz="4" w:space="0" w:color="000000"/>
              <w:bottom w:val="dotted" w:sz="4" w:space="0" w:color="000000"/>
            </w:tcBorders>
            <w:vAlign w:val="center"/>
          </w:tcPr>
          <w:p w14:paraId="5D8C8EA7" w14:textId="2FC963E7" w:rsidR="009C7559" w:rsidRPr="00027D3B" w:rsidRDefault="00DD2DC2" w:rsidP="009C7559">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لا </w:t>
            </w:r>
            <w:r w:rsidR="009C7559" w:rsidRPr="00027D3B">
              <w:rPr>
                <w:rFonts w:ascii="Simplified Arabic" w:hAnsi="Simplified Arabic" w:cs="Simplified Arabic"/>
                <w:color w:val="000000"/>
                <w:sz w:val="24"/>
                <w:szCs w:val="24"/>
                <w:rtl/>
              </w:rPr>
              <w:t xml:space="preserve">ينطبق </w:t>
            </w:r>
          </w:p>
        </w:tc>
      </w:tr>
      <w:tr w:rsidR="00A049F7" w:rsidRPr="00027D3B" w14:paraId="31668AFA" w14:textId="77777777" w:rsidTr="00184CFA">
        <w:trPr>
          <w:trHeight w:val="642"/>
        </w:trPr>
        <w:tc>
          <w:tcPr>
            <w:tcW w:w="2512" w:type="dxa"/>
            <w:tcBorders>
              <w:top w:val="dotted" w:sz="4" w:space="0" w:color="000000"/>
              <w:bottom w:val="dotted" w:sz="4" w:space="0" w:color="000000"/>
              <w:right w:val="single" w:sz="4" w:space="0" w:color="000000"/>
            </w:tcBorders>
            <w:vAlign w:val="center"/>
          </w:tcPr>
          <w:p w14:paraId="3DE53B59" w14:textId="77777777" w:rsidR="00A049F7" w:rsidRPr="00027D3B" w:rsidRDefault="00A049F7"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القيمة التقديرية للمشروع</w:t>
            </w:r>
          </w:p>
        </w:tc>
        <w:tc>
          <w:tcPr>
            <w:tcW w:w="7801" w:type="dxa"/>
            <w:tcBorders>
              <w:top w:val="dotted" w:sz="4" w:space="0" w:color="000000"/>
              <w:left w:val="single" w:sz="4" w:space="0" w:color="000000"/>
              <w:bottom w:val="dotted" w:sz="4" w:space="0" w:color="000000"/>
            </w:tcBorders>
            <w:vAlign w:val="center"/>
          </w:tcPr>
          <w:p w14:paraId="1E22A026" w14:textId="5980707E" w:rsidR="00A049F7" w:rsidRPr="00027D3B" w:rsidRDefault="003108C0" w:rsidP="00072D48">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تم وضع قيمة تقديرية للمشروع</w:t>
            </w:r>
          </w:p>
        </w:tc>
      </w:tr>
      <w:tr w:rsidR="00203922" w:rsidRPr="00027D3B" w14:paraId="2F370535" w14:textId="77777777" w:rsidTr="00184CFA">
        <w:trPr>
          <w:trHeight w:val="516"/>
        </w:trPr>
        <w:tc>
          <w:tcPr>
            <w:tcW w:w="2512" w:type="dxa"/>
            <w:tcBorders>
              <w:top w:val="dotted" w:sz="4" w:space="0" w:color="000000"/>
              <w:bottom w:val="dotted" w:sz="4" w:space="0" w:color="000000"/>
              <w:right w:val="single" w:sz="4" w:space="0" w:color="000000"/>
            </w:tcBorders>
            <w:vAlign w:val="center"/>
          </w:tcPr>
          <w:p w14:paraId="1B9B19F6" w14:textId="31B0B045" w:rsidR="00203922" w:rsidRPr="00027D3B" w:rsidRDefault="00203922" w:rsidP="00072D48">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بدل دفتر الشروط</w:t>
            </w:r>
          </w:p>
        </w:tc>
        <w:tc>
          <w:tcPr>
            <w:tcW w:w="7801" w:type="dxa"/>
            <w:tcBorders>
              <w:top w:val="dotted" w:sz="4" w:space="0" w:color="000000"/>
              <w:left w:val="single" w:sz="4" w:space="0" w:color="000000"/>
              <w:bottom w:val="dotted" w:sz="4" w:space="0" w:color="000000"/>
            </w:tcBorders>
            <w:vAlign w:val="center"/>
          </w:tcPr>
          <w:p w14:paraId="283FB607" w14:textId="356C5E9F" w:rsidR="00203922" w:rsidRPr="00027D3B" w:rsidRDefault="00C33606" w:rsidP="00072D48">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//2،000،000//ل.ل</w:t>
            </w:r>
          </w:p>
        </w:tc>
      </w:tr>
      <w:tr w:rsidR="00B235FD" w:rsidRPr="00027D3B" w14:paraId="73B19803" w14:textId="77777777" w:rsidTr="00834E8B">
        <w:trPr>
          <w:trHeight w:val="440"/>
        </w:trPr>
        <w:tc>
          <w:tcPr>
            <w:tcW w:w="2512" w:type="dxa"/>
            <w:tcBorders>
              <w:top w:val="dotted" w:sz="4" w:space="0" w:color="000000"/>
              <w:bottom w:val="dotted" w:sz="4" w:space="0" w:color="000000"/>
              <w:right w:val="single" w:sz="4" w:space="0" w:color="000000"/>
            </w:tcBorders>
            <w:vAlign w:val="center"/>
          </w:tcPr>
          <w:p w14:paraId="39670686" w14:textId="77777777" w:rsidR="00B235FD" w:rsidRPr="00027D3B" w:rsidRDefault="00297452" w:rsidP="00967D45">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لغات أخرى</w:t>
            </w:r>
          </w:p>
        </w:tc>
        <w:tc>
          <w:tcPr>
            <w:tcW w:w="7801" w:type="dxa"/>
            <w:tcBorders>
              <w:top w:val="dotted" w:sz="4" w:space="0" w:color="000000"/>
              <w:left w:val="single" w:sz="4" w:space="0" w:color="000000"/>
              <w:bottom w:val="dotted" w:sz="4" w:space="0" w:color="000000"/>
            </w:tcBorders>
            <w:shd w:val="clear" w:color="auto" w:fill="auto"/>
            <w:vAlign w:val="center"/>
          </w:tcPr>
          <w:p w14:paraId="4072158D" w14:textId="2683458A" w:rsidR="00B235FD" w:rsidRPr="00027D3B" w:rsidRDefault="00CA7C6C" w:rsidP="007B6BDC">
            <w:pPr>
              <w:spacing w:line="240" w:lineRule="auto"/>
              <w:ind w:hanging="2"/>
              <w:jc w:val="both"/>
              <w:rPr>
                <w:rFonts w:ascii="Simplified Arabic" w:hAnsi="Simplified Arabic" w:cs="Simplified Arabic"/>
                <w:color w:val="FF0000"/>
                <w:sz w:val="24"/>
                <w:szCs w:val="24"/>
              </w:rPr>
            </w:pPr>
            <w:r w:rsidRPr="00027D3B">
              <w:rPr>
                <w:rFonts w:ascii="Simplified Arabic" w:hAnsi="Simplified Arabic" w:cs="Simplified Arabic"/>
                <w:color w:val="000000"/>
                <w:sz w:val="24"/>
                <w:szCs w:val="24"/>
                <w:rtl/>
              </w:rPr>
              <w:t xml:space="preserve">ان </w:t>
            </w:r>
            <w:r w:rsidRPr="00027D3B">
              <w:rPr>
                <w:rFonts w:ascii="Simplified Arabic" w:hAnsi="Simplified Arabic" w:cs="Simplified Arabic"/>
                <w:sz w:val="24"/>
                <w:szCs w:val="24"/>
                <w:rtl/>
              </w:rPr>
              <w:t>دفتر الشروط</w:t>
            </w:r>
            <w:r w:rsidRPr="00027D3B">
              <w:rPr>
                <w:rFonts w:ascii="Simplified Arabic" w:hAnsi="Simplified Arabic" w:cs="Simplified Arabic"/>
                <w:color w:val="000000"/>
                <w:sz w:val="24"/>
                <w:szCs w:val="24"/>
                <w:rtl/>
              </w:rPr>
              <w:t xml:space="preserve"> متوفر </w:t>
            </w:r>
            <w:r w:rsidR="003108C0" w:rsidRPr="00027D3B">
              <w:rPr>
                <w:rFonts w:ascii="Simplified Arabic" w:hAnsi="Simplified Arabic" w:cs="Simplified Arabic"/>
                <w:color w:val="000000"/>
                <w:sz w:val="24"/>
                <w:szCs w:val="24"/>
                <w:rtl/>
              </w:rPr>
              <w:t xml:space="preserve">باللغة العربية </w:t>
            </w:r>
          </w:p>
        </w:tc>
      </w:tr>
      <w:tr w:rsidR="00203922" w:rsidRPr="00027D3B" w14:paraId="4FAF84ED" w14:textId="77777777" w:rsidTr="00184CFA">
        <w:trPr>
          <w:trHeight w:val="624"/>
        </w:trPr>
        <w:tc>
          <w:tcPr>
            <w:tcW w:w="2512" w:type="dxa"/>
            <w:tcBorders>
              <w:top w:val="dotted" w:sz="4" w:space="0" w:color="000000"/>
              <w:bottom w:val="single" w:sz="4" w:space="0" w:color="000000"/>
              <w:right w:val="single" w:sz="4" w:space="0" w:color="000000"/>
            </w:tcBorders>
            <w:vAlign w:val="center"/>
          </w:tcPr>
          <w:p w14:paraId="031A358D" w14:textId="77777777" w:rsidR="00203922" w:rsidRPr="00027D3B" w:rsidRDefault="00203922" w:rsidP="004226BD">
            <w:pPr>
              <w:spacing w:line="240" w:lineRule="auto"/>
              <w:ind w:firstLine="0"/>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معايير وإجراءات</w:t>
            </w:r>
          </w:p>
        </w:tc>
        <w:tc>
          <w:tcPr>
            <w:tcW w:w="7801" w:type="dxa"/>
            <w:tcBorders>
              <w:top w:val="dotted" w:sz="4" w:space="0" w:color="000000"/>
              <w:left w:val="single" w:sz="4" w:space="0" w:color="000000"/>
              <w:bottom w:val="single" w:sz="4" w:space="0" w:color="000000"/>
            </w:tcBorders>
            <w:vAlign w:val="center"/>
          </w:tcPr>
          <w:p w14:paraId="1F851626" w14:textId="5ADCCE6C" w:rsidR="00203922" w:rsidRPr="00027D3B" w:rsidRDefault="00203922" w:rsidP="00C33606">
            <w:pPr>
              <w:spacing w:line="240" w:lineRule="auto"/>
              <w:ind w:hanging="2"/>
              <w:jc w:val="both"/>
              <w:rPr>
                <w:rFonts w:ascii="Simplified Arabic" w:hAnsi="Simplified Arabic" w:cs="Simplified Arabic"/>
                <w:color w:val="000000"/>
                <w:sz w:val="24"/>
                <w:szCs w:val="24"/>
              </w:rPr>
            </w:pPr>
            <w:r w:rsidRPr="00027D3B">
              <w:rPr>
                <w:rFonts w:ascii="Simplified Arabic" w:hAnsi="Simplified Arabic" w:cs="Simplified Arabic"/>
                <w:color w:val="000000"/>
                <w:sz w:val="24"/>
                <w:szCs w:val="24"/>
                <w:rtl/>
              </w:rPr>
              <w:t>القسم الاول من دفتر الشروط – المادة ال</w:t>
            </w:r>
            <w:r w:rsidR="00C33606">
              <w:rPr>
                <w:rFonts w:ascii="Simplified Arabic" w:hAnsi="Simplified Arabic" w:cs="Simplified Arabic" w:hint="cs"/>
                <w:color w:val="000000"/>
                <w:sz w:val="24"/>
                <w:szCs w:val="24"/>
                <w:rtl/>
              </w:rPr>
              <w:t>رابعة</w:t>
            </w:r>
          </w:p>
        </w:tc>
      </w:tr>
    </w:tbl>
    <w:p w14:paraId="2E3499B5" w14:textId="77777777" w:rsidR="00B235FD" w:rsidRPr="003A68BD" w:rsidRDefault="00B235FD" w:rsidP="00297452">
      <w:pPr>
        <w:spacing w:line="240" w:lineRule="auto"/>
        <w:ind w:hanging="2"/>
        <w:jc w:val="both"/>
        <w:rPr>
          <w:rFonts w:ascii="Simplified Arabic" w:hAnsi="Simplified Arabic" w:cs="Simplified Arabic"/>
          <w:sz w:val="16"/>
          <w:szCs w:val="16"/>
        </w:rPr>
      </w:pPr>
    </w:p>
    <w:p w14:paraId="72703907" w14:textId="77777777" w:rsidR="00184CFA" w:rsidRPr="003A68BD" w:rsidRDefault="00184CFA" w:rsidP="003E594F">
      <w:pPr>
        <w:spacing w:line="240" w:lineRule="auto"/>
        <w:ind w:firstLine="0"/>
        <w:jc w:val="both"/>
        <w:rPr>
          <w:rFonts w:ascii="Simplified Arabic" w:hAnsi="Simplified Arabic" w:cs="Simplified Arabic"/>
          <w:sz w:val="16"/>
          <w:szCs w:val="16"/>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512"/>
        <w:gridCol w:w="7801"/>
      </w:tblGrid>
      <w:tr w:rsidR="00027D3B" w:rsidRPr="00027D3B" w14:paraId="4577D9E2"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7319F278" w14:textId="79C50AC9"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ضمان العرض</w:t>
            </w:r>
          </w:p>
        </w:tc>
      </w:tr>
      <w:tr w:rsidR="00027D3B" w:rsidRPr="00027D3B" w14:paraId="5D6F03B7" w14:textId="77777777" w:rsidTr="00027D3B">
        <w:trPr>
          <w:trHeight w:val="440"/>
        </w:trPr>
        <w:tc>
          <w:tcPr>
            <w:tcW w:w="2512" w:type="dxa"/>
            <w:tcBorders>
              <w:top w:val="dotted" w:sz="4" w:space="0" w:color="000000"/>
              <w:bottom w:val="dotted" w:sz="4" w:space="0" w:color="000000"/>
              <w:right w:val="single" w:sz="4" w:space="0" w:color="000000"/>
            </w:tcBorders>
            <w:vAlign w:val="center"/>
          </w:tcPr>
          <w:p w14:paraId="3FAC5449" w14:textId="77777777" w:rsidR="00027D3B" w:rsidRPr="00027D3B" w:rsidRDefault="00027D3B" w:rsidP="003D7F23">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قيمة ضمان العرض</w:t>
            </w:r>
          </w:p>
        </w:tc>
        <w:tc>
          <w:tcPr>
            <w:tcW w:w="7801" w:type="dxa"/>
            <w:tcBorders>
              <w:top w:val="dotted" w:sz="4" w:space="0" w:color="000000"/>
              <w:left w:val="single" w:sz="4" w:space="0" w:color="000000"/>
              <w:bottom w:val="dotted" w:sz="4" w:space="0" w:color="000000"/>
            </w:tcBorders>
            <w:shd w:val="clear" w:color="auto" w:fill="auto"/>
            <w:vAlign w:val="center"/>
          </w:tcPr>
          <w:p w14:paraId="512A4391" w14:textId="6BC89A49" w:rsidR="00027D3B" w:rsidRPr="00027D3B" w:rsidRDefault="00027D3B" w:rsidP="00DD2DC2">
            <w:pPr>
              <w:spacing w:line="240" w:lineRule="auto"/>
              <w:ind w:hanging="2"/>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w:t>
            </w:r>
            <w:r w:rsidR="00DD2DC2">
              <w:rPr>
                <w:rFonts w:ascii="Simplified Arabic" w:hAnsi="Simplified Arabic" w:cs="Simplified Arabic" w:hint="cs"/>
                <w:color w:val="000000"/>
                <w:sz w:val="24"/>
                <w:szCs w:val="24"/>
                <w:rtl/>
              </w:rPr>
              <w:t>75</w:t>
            </w:r>
            <w:r w:rsidRPr="00027D3B">
              <w:rPr>
                <w:rFonts w:ascii="Simplified Arabic" w:hAnsi="Simplified Arabic" w:cs="Simplified Arabic"/>
                <w:color w:val="000000"/>
                <w:sz w:val="24"/>
                <w:szCs w:val="24"/>
                <w:rtl/>
              </w:rPr>
              <w:t>,000,000// ل.ل</w:t>
            </w:r>
          </w:p>
        </w:tc>
      </w:tr>
      <w:tr w:rsidR="00027D3B" w:rsidRPr="00027D3B" w14:paraId="486C26AC" w14:textId="77777777" w:rsidTr="00027D3B">
        <w:trPr>
          <w:trHeight w:val="440"/>
        </w:trPr>
        <w:tc>
          <w:tcPr>
            <w:tcW w:w="2512" w:type="dxa"/>
            <w:tcBorders>
              <w:top w:val="dotted" w:sz="4" w:space="0" w:color="000000"/>
              <w:bottom w:val="single" w:sz="4" w:space="0" w:color="auto"/>
              <w:right w:val="single" w:sz="4" w:space="0" w:color="000000"/>
            </w:tcBorders>
            <w:vAlign w:val="center"/>
          </w:tcPr>
          <w:p w14:paraId="06EE6EDB" w14:textId="77777777" w:rsidR="00027D3B" w:rsidRPr="00027D3B" w:rsidRDefault="00027D3B" w:rsidP="003D7F23">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ضمان العرض</w:t>
            </w:r>
          </w:p>
        </w:tc>
        <w:tc>
          <w:tcPr>
            <w:tcW w:w="7801" w:type="dxa"/>
            <w:tcBorders>
              <w:top w:val="dotted" w:sz="4" w:space="0" w:color="000000"/>
              <w:left w:val="single" w:sz="4" w:space="0" w:color="000000"/>
              <w:bottom w:val="single" w:sz="4" w:space="0" w:color="auto"/>
            </w:tcBorders>
            <w:shd w:val="clear" w:color="auto" w:fill="auto"/>
            <w:vAlign w:val="center"/>
          </w:tcPr>
          <w:p w14:paraId="041F8634" w14:textId="74546900" w:rsidR="00027D3B" w:rsidRPr="00027D3B" w:rsidRDefault="007B6BDC" w:rsidP="003D7F23">
            <w:pPr>
              <w:spacing w:line="240" w:lineRule="auto"/>
              <w:ind w:hanging="2"/>
              <w:jc w:val="both"/>
              <w:rPr>
                <w:rFonts w:ascii="Simplified Arabic" w:hAnsi="Simplified Arabic" w:cs="Simplified Arabic"/>
                <w:color w:val="000000"/>
                <w:sz w:val="24"/>
                <w:szCs w:val="24"/>
                <w:rtl/>
              </w:rPr>
            </w:pPr>
            <w:r w:rsidRPr="0066178B">
              <w:rPr>
                <w:rFonts w:ascii="Simplified Arabic" w:hAnsi="Simplified Arabic" w:hint="cs"/>
                <w:sz w:val="26"/>
                <w:szCs w:val="26"/>
                <w:rtl/>
              </w:rPr>
              <w:t>أربعة أشهر</w:t>
            </w:r>
            <w:r w:rsidRPr="0066178B">
              <w:rPr>
                <w:color w:val="000000"/>
                <w:sz w:val="26"/>
                <w:szCs w:val="26"/>
                <w:rtl/>
              </w:rPr>
              <w:t xml:space="preserve"> </w:t>
            </w:r>
            <w:r w:rsidRPr="0066178B">
              <w:rPr>
                <w:rFonts w:ascii="Simplified Arabic" w:hAnsi="Simplified Arabic"/>
                <w:sz w:val="26"/>
                <w:szCs w:val="26"/>
                <w:rtl/>
              </w:rPr>
              <w:t>تلي التاريخ المحدد لتقديم العروض</w:t>
            </w:r>
          </w:p>
        </w:tc>
      </w:tr>
    </w:tbl>
    <w:p w14:paraId="5648A592" w14:textId="77777777" w:rsidR="00184CFA" w:rsidRPr="00027D3B" w:rsidRDefault="00184CFA"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5862060D"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3159AD81" w14:textId="0A9EA988"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تواريخ ومهل</w:t>
            </w:r>
          </w:p>
        </w:tc>
      </w:tr>
      <w:tr w:rsidR="007B6BDC" w:rsidRPr="00027D3B" w14:paraId="26E91DA8" w14:textId="77777777" w:rsidTr="002B1B8B">
        <w:trPr>
          <w:trHeight w:val="440"/>
        </w:trPr>
        <w:tc>
          <w:tcPr>
            <w:tcW w:w="2843" w:type="dxa"/>
            <w:tcBorders>
              <w:bottom w:val="dotted" w:sz="4" w:space="0" w:color="000000"/>
              <w:right w:val="single" w:sz="4" w:space="0" w:color="000000"/>
            </w:tcBorders>
            <w:vAlign w:val="center"/>
          </w:tcPr>
          <w:p w14:paraId="438F18E8" w14:textId="157551A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موعد جلسة التلزيم (فتح العروض)</w:t>
            </w:r>
          </w:p>
        </w:tc>
        <w:tc>
          <w:tcPr>
            <w:tcW w:w="7470" w:type="dxa"/>
            <w:tcBorders>
              <w:left w:val="single" w:sz="4" w:space="0" w:color="000000"/>
              <w:bottom w:val="dotted" w:sz="4" w:space="0" w:color="000000"/>
            </w:tcBorders>
            <w:vAlign w:val="center"/>
          </w:tcPr>
          <w:p w14:paraId="63BB639B" w14:textId="3A0234B5" w:rsidR="007B6BDC" w:rsidRPr="00027D3B" w:rsidRDefault="007B6BDC" w:rsidP="00A34E88">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ال</w:t>
            </w:r>
            <w:r w:rsidR="007975A7">
              <w:rPr>
                <w:rFonts w:ascii="Simplified Arabic" w:hAnsi="Simplified Arabic" w:cs="Simplified Arabic" w:hint="cs"/>
                <w:color w:val="000000"/>
                <w:sz w:val="24"/>
                <w:szCs w:val="24"/>
                <w:rtl/>
              </w:rPr>
              <w:t>ثلاثاء</w:t>
            </w:r>
            <w:r w:rsidRPr="007B6BDC">
              <w:rPr>
                <w:rFonts w:ascii="Simplified Arabic" w:hAnsi="Simplified Arabic" w:cs="Simplified Arabic" w:hint="cs"/>
                <w:color w:val="000000"/>
                <w:sz w:val="24"/>
                <w:szCs w:val="24"/>
                <w:rtl/>
              </w:rPr>
              <w:t xml:space="preserve"> </w:t>
            </w:r>
            <w:r w:rsidR="00A34E88">
              <w:rPr>
                <w:rFonts w:ascii="Simplified Arabic" w:hAnsi="Simplified Arabic" w:cs="Simplified Arabic" w:hint="cs"/>
                <w:color w:val="000000"/>
                <w:sz w:val="24"/>
                <w:szCs w:val="24"/>
                <w:rtl/>
              </w:rPr>
              <w:t>01</w:t>
            </w:r>
            <w:r w:rsidRPr="007B6BDC">
              <w:rPr>
                <w:rFonts w:ascii="Simplified Arabic" w:hAnsi="Simplified Arabic" w:cs="Simplified Arabic" w:hint="cs"/>
                <w:color w:val="000000"/>
                <w:sz w:val="24"/>
                <w:szCs w:val="24"/>
                <w:rtl/>
              </w:rPr>
              <w:t>/</w:t>
            </w:r>
            <w:r w:rsidR="00A34E88">
              <w:rPr>
                <w:rFonts w:ascii="Simplified Arabic" w:hAnsi="Simplified Arabic" w:cs="Simplified Arabic" w:hint="cs"/>
                <w:color w:val="000000"/>
                <w:sz w:val="24"/>
                <w:szCs w:val="24"/>
                <w:rtl/>
              </w:rPr>
              <w:t>09</w:t>
            </w:r>
            <w:r w:rsidRPr="007B6BDC">
              <w:rPr>
                <w:rFonts w:ascii="Simplified Arabic" w:hAnsi="Simplified Arabic" w:cs="Simplified Arabic" w:hint="cs"/>
                <w:color w:val="000000"/>
                <w:sz w:val="24"/>
                <w:szCs w:val="24"/>
                <w:rtl/>
              </w:rPr>
              <w:t>/</w:t>
            </w:r>
            <w:r w:rsidR="007975A7">
              <w:rPr>
                <w:rFonts w:ascii="Simplified Arabic" w:hAnsi="Simplified Arabic" w:cs="Simplified Arabic" w:hint="cs"/>
                <w:color w:val="000000"/>
                <w:sz w:val="24"/>
                <w:szCs w:val="24"/>
                <w:rtl/>
              </w:rPr>
              <w:t>2026</w:t>
            </w:r>
            <w:r w:rsidRPr="007B6BDC">
              <w:rPr>
                <w:rFonts w:ascii="Simplified Arabic" w:hAnsi="Simplified Arabic" w:cs="Simplified Arabic" w:hint="cs"/>
                <w:color w:val="000000"/>
                <w:sz w:val="24"/>
                <w:szCs w:val="24"/>
                <w:rtl/>
              </w:rPr>
              <w:t xml:space="preserve"> بعد تقديم العروض مباشرة</w:t>
            </w:r>
          </w:p>
        </w:tc>
      </w:tr>
      <w:tr w:rsidR="007B6BDC" w:rsidRPr="00027D3B" w14:paraId="5063856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58238288" w14:textId="12A0E1D4"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العروض</w:t>
            </w:r>
          </w:p>
        </w:tc>
        <w:tc>
          <w:tcPr>
            <w:tcW w:w="7470" w:type="dxa"/>
            <w:tcBorders>
              <w:top w:val="dotted" w:sz="4" w:space="0" w:color="000000"/>
              <w:left w:val="single" w:sz="4" w:space="0" w:color="000000"/>
              <w:bottom w:val="dotted" w:sz="4" w:space="0" w:color="000000"/>
            </w:tcBorders>
            <w:vAlign w:val="center"/>
          </w:tcPr>
          <w:p w14:paraId="655386B4" w14:textId="410051BD" w:rsidR="007B6BDC" w:rsidRPr="00027D3B" w:rsidRDefault="007975A7" w:rsidP="00A34E88">
            <w:pPr>
              <w:spacing w:line="240" w:lineRule="auto"/>
              <w:ind w:firstLine="0"/>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الثلاثاء</w:t>
            </w:r>
            <w:r w:rsidR="007B6BDC" w:rsidRPr="007B6BDC">
              <w:rPr>
                <w:rFonts w:ascii="Simplified Arabic" w:hAnsi="Simplified Arabic" w:cs="Simplified Arabic" w:hint="cs"/>
                <w:color w:val="000000"/>
                <w:sz w:val="24"/>
                <w:szCs w:val="24"/>
                <w:rtl/>
              </w:rPr>
              <w:t xml:space="preserve"> </w:t>
            </w:r>
            <w:r w:rsidR="00A34E88">
              <w:rPr>
                <w:rFonts w:ascii="Simplified Arabic" w:hAnsi="Simplified Arabic" w:cs="Simplified Arabic" w:hint="cs"/>
                <w:color w:val="000000"/>
                <w:sz w:val="24"/>
                <w:szCs w:val="24"/>
                <w:rtl/>
              </w:rPr>
              <w:t>01</w:t>
            </w:r>
            <w:r w:rsidR="007B6BDC" w:rsidRPr="007B6BDC">
              <w:rPr>
                <w:rFonts w:ascii="Simplified Arabic" w:hAnsi="Simplified Arabic" w:cs="Simplified Arabic"/>
                <w:color w:val="000000"/>
                <w:sz w:val="24"/>
                <w:szCs w:val="24"/>
                <w:rtl/>
              </w:rPr>
              <w:t>/</w:t>
            </w:r>
            <w:r w:rsidR="00A34E88">
              <w:rPr>
                <w:rFonts w:ascii="Simplified Arabic" w:hAnsi="Simplified Arabic" w:cs="Simplified Arabic" w:hint="cs"/>
                <w:color w:val="000000"/>
                <w:sz w:val="24"/>
                <w:szCs w:val="24"/>
                <w:rtl/>
              </w:rPr>
              <w:t>09</w:t>
            </w:r>
            <w:bookmarkStart w:id="0" w:name="_GoBack"/>
            <w:bookmarkEnd w:id="0"/>
            <w:r w:rsidR="007B6BDC" w:rsidRPr="007B6BDC">
              <w:rPr>
                <w:rFonts w:ascii="Simplified Arabic" w:hAnsi="Simplified Arabic" w:cs="Simplified Arabic"/>
                <w:color w:val="000000"/>
                <w:sz w:val="24"/>
                <w:szCs w:val="24"/>
                <w:rtl/>
              </w:rPr>
              <w:t>/</w:t>
            </w:r>
            <w:r>
              <w:rPr>
                <w:rFonts w:ascii="Simplified Arabic" w:hAnsi="Simplified Arabic" w:cs="Simplified Arabic" w:hint="cs"/>
                <w:color w:val="000000"/>
                <w:sz w:val="24"/>
                <w:szCs w:val="24"/>
                <w:rtl/>
              </w:rPr>
              <w:t>2026</w:t>
            </w:r>
            <w:r w:rsidR="007B6BDC" w:rsidRPr="007B6BDC">
              <w:rPr>
                <w:rFonts w:ascii="Simplified Arabic" w:hAnsi="Simplified Arabic" w:cs="Simplified Arabic"/>
                <w:color w:val="000000"/>
                <w:sz w:val="24"/>
                <w:szCs w:val="24"/>
                <w:rtl/>
              </w:rPr>
              <w:t xml:space="preserve"> عند الساعة العاشرة صباحاً</w:t>
            </w:r>
          </w:p>
        </w:tc>
      </w:tr>
      <w:tr w:rsidR="007B6BDC" w:rsidRPr="00027D3B" w14:paraId="0F94CF9D"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BAFFCC2" w14:textId="41043411"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تخفيض مدة الإعلان</w:t>
            </w:r>
          </w:p>
        </w:tc>
        <w:tc>
          <w:tcPr>
            <w:tcW w:w="7470" w:type="dxa"/>
            <w:tcBorders>
              <w:top w:val="dotted" w:sz="4" w:space="0" w:color="000000"/>
              <w:left w:val="single" w:sz="4" w:space="0" w:color="000000"/>
              <w:bottom w:val="dotted" w:sz="4" w:space="0" w:color="000000"/>
            </w:tcBorders>
            <w:vAlign w:val="center"/>
          </w:tcPr>
          <w:p w14:paraId="398071A6" w14:textId="32737067" w:rsidR="007B6BDC" w:rsidRPr="00027D3B" w:rsidRDefault="007975A7" w:rsidP="003A68BD">
            <w:pPr>
              <w:spacing w:line="240" w:lineRule="auto"/>
              <w:ind w:hanging="2"/>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لم ي</w:t>
            </w:r>
            <w:r w:rsidR="007B6BDC" w:rsidRPr="007B6BDC">
              <w:rPr>
                <w:rFonts w:ascii="Simplified Arabic" w:hAnsi="Simplified Arabic" w:cs="Simplified Arabic" w:hint="cs"/>
                <w:color w:val="000000"/>
                <w:sz w:val="24"/>
                <w:szCs w:val="24"/>
                <w:rtl/>
              </w:rPr>
              <w:t>تم تخفيض مدة الإعلان</w:t>
            </w:r>
          </w:p>
        </w:tc>
      </w:tr>
      <w:tr w:rsidR="007B6BDC" w:rsidRPr="00027D3B" w14:paraId="53D60495"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4D7B8DD3" w14:textId="594E56E7"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لتقديم طلبات الاستيضاح</w:t>
            </w:r>
          </w:p>
        </w:tc>
        <w:tc>
          <w:tcPr>
            <w:tcW w:w="7470" w:type="dxa"/>
            <w:tcBorders>
              <w:top w:val="dotted" w:sz="4" w:space="0" w:color="000000"/>
              <w:left w:val="single" w:sz="4" w:space="0" w:color="000000"/>
              <w:bottom w:val="dotted" w:sz="4" w:space="0" w:color="000000"/>
            </w:tcBorders>
            <w:vAlign w:val="center"/>
          </w:tcPr>
          <w:p w14:paraId="17FCAF19" w14:textId="5C62AEC9"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10 أيام من تاريخ جلسة التلزيم (لا يُحتسب تاريخ جلسة التلزيم ضمن مهلة الـ10 أيام)</w:t>
            </w:r>
          </w:p>
        </w:tc>
      </w:tr>
      <w:tr w:rsidR="007B6BDC" w:rsidRPr="00027D3B" w14:paraId="771694AB"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00EA7BF" w14:textId="2D68B6E2"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الموعد النهائي للرد على طلبات الاستيضاح</w:t>
            </w:r>
          </w:p>
        </w:tc>
        <w:tc>
          <w:tcPr>
            <w:tcW w:w="7470" w:type="dxa"/>
            <w:tcBorders>
              <w:top w:val="dotted" w:sz="4" w:space="0" w:color="000000"/>
              <w:left w:val="single" w:sz="4" w:space="0" w:color="000000"/>
              <w:bottom w:val="dotted" w:sz="4" w:space="0" w:color="000000"/>
            </w:tcBorders>
            <w:vAlign w:val="center"/>
          </w:tcPr>
          <w:p w14:paraId="2D46256D" w14:textId="50D83B4C" w:rsidR="007B6BDC" w:rsidRPr="00027D3B" w:rsidRDefault="007B6BDC" w:rsidP="007B6BDC">
            <w:pPr>
              <w:spacing w:line="240" w:lineRule="auto"/>
              <w:ind w:firstLine="0"/>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*قبل 6 أيام من تاريخ جلسة التلزيم (لا يُحتسب تاريخ جلسة التلزيم ضمن مهلة الـ6 أيام)</w:t>
            </w:r>
          </w:p>
        </w:tc>
      </w:tr>
      <w:tr w:rsidR="00027D3B" w:rsidRPr="00027D3B" w14:paraId="784D311B" w14:textId="77777777" w:rsidTr="002B1B8B">
        <w:trPr>
          <w:trHeight w:val="440"/>
        </w:trPr>
        <w:tc>
          <w:tcPr>
            <w:tcW w:w="2843" w:type="dxa"/>
            <w:tcBorders>
              <w:top w:val="dotted" w:sz="4" w:space="0" w:color="000000"/>
              <w:bottom w:val="single" w:sz="4" w:space="0" w:color="auto"/>
              <w:right w:val="single" w:sz="4" w:space="0" w:color="000000"/>
            </w:tcBorders>
            <w:vAlign w:val="center"/>
          </w:tcPr>
          <w:p w14:paraId="22E8CFF1" w14:textId="253CC336" w:rsidR="00027D3B" w:rsidRPr="00027D3B" w:rsidRDefault="00027D3B" w:rsidP="00027D3B">
            <w:pPr>
              <w:spacing w:line="240" w:lineRule="auto"/>
              <w:ind w:firstLine="0"/>
              <w:jc w:val="both"/>
              <w:rPr>
                <w:rFonts w:ascii="Simplified Arabic" w:hAnsi="Simplified Arabic" w:cs="Simplified Arabic"/>
                <w:color w:val="000000"/>
                <w:sz w:val="24"/>
                <w:szCs w:val="24"/>
                <w:rtl/>
              </w:rPr>
            </w:pPr>
            <w:r w:rsidRPr="00027D3B">
              <w:rPr>
                <w:rFonts w:ascii="Simplified Arabic" w:hAnsi="Simplified Arabic" w:cs="Simplified Arabic"/>
                <w:color w:val="000000"/>
                <w:sz w:val="24"/>
                <w:szCs w:val="24"/>
                <w:rtl/>
              </w:rPr>
              <w:t>مدة صلاحية العرض</w:t>
            </w:r>
          </w:p>
        </w:tc>
        <w:tc>
          <w:tcPr>
            <w:tcW w:w="7470" w:type="dxa"/>
            <w:tcBorders>
              <w:top w:val="dotted" w:sz="4" w:space="0" w:color="000000"/>
              <w:left w:val="single" w:sz="4" w:space="0" w:color="000000"/>
              <w:bottom w:val="single" w:sz="4" w:space="0" w:color="auto"/>
            </w:tcBorders>
            <w:shd w:val="clear" w:color="auto" w:fill="auto"/>
            <w:vAlign w:val="center"/>
          </w:tcPr>
          <w:p w14:paraId="587E1735" w14:textId="3E58ABEC" w:rsidR="00027D3B" w:rsidRPr="00027D3B" w:rsidRDefault="007B6BDC" w:rsidP="00027D3B">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تسعون/٩٠/ يوماً تلي التاريخ المحدد لتقديم العروض</w:t>
            </w:r>
          </w:p>
        </w:tc>
      </w:tr>
    </w:tbl>
    <w:p w14:paraId="43EB34E9" w14:textId="77777777" w:rsidR="00027D3B" w:rsidRPr="00027D3B" w:rsidRDefault="00027D3B" w:rsidP="00312085">
      <w:pPr>
        <w:spacing w:line="240" w:lineRule="auto"/>
        <w:ind w:firstLine="0"/>
        <w:jc w:val="both"/>
        <w:rPr>
          <w:rFonts w:ascii="Simplified Arabic" w:hAnsi="Simplified Arabic" w:cs="Simplified Arabic"/>
          <w:sz w:val="24"/>
          <w:szCs w:val="24"/>
          <w:rtl/>
        </w:rPr>
      </w:pPr>
    </w:p>
    <w:tbl>
      <w:tblPr>
        <w:tblStyle w:val="a0"/>
        <w:bidiVisual/>
        <w:tblW w:w="10313" w:type="dxa"/>
        <w:tblInd w:w="59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43"/>
        <w:gridCol w:w="7470"/>
      </w:tblGrid>
      <w:tr w:rsidR="00027D3B" w:rsidRPr="00027D3B" w14:paraId="378B33F7" w14:textId="77777777" w:rsidTr="003D7F23">
        <w:trPr>
          <w:trHeight w:val="458"/>
        </w:trPr>
        <w:tc>
          <w:tcPr>
            <w:tcW w:w="10313" w:type="dxa"/>
            <w:gridSpan w:val="2"/>
            <w:tcBorders>
              <w:top w:val="single" w:sz="4" w:space="0" w:color="000000"/>
              <w:bottom w:val="single" w:sz="4" w:space="0" w:color="000000"/>
            </w:tcBorders>
            <w:shd w:val="clear" w:color="auto" w:fill="BFBFBF" w:themeFill="background1" w:themeFillShade="BF"/>
            <w:vAlign w:val="center"/>
          </w:tcPr>
          <w:p w14:paraId="5DF267F6" w14:textId="42AE9817" w:rsidR="00027D3B" w:rsidRPr="00027D3B" w:rsidRDefault="00027D3B" w:rsidP="00027D3B">
            <w:pPr>
              <w:spacing w:line="240" w:lineRule="auto"/>
              <w:ind w:hanging="2"/>
              <w:jc w:val="center"/>
              <w:rPr>
                <w:rFonts w:ascii="Simplified Arabic" w:hAnsi="Simplified Arabic" w:cs="Simplified Arabic"/>
                <w:bCs/>
                <w:color w:val="000000"/>
                <w:sz w:val="28"/>
                <w:szCs w:val="28"/>
              </w:rPr>
            </w:pPr>
            <w:r w:rsidRPr="00027D3B">
              <w:rPr>
                <w:rFonts w:ascii="Simplified Arabic" w:hAnsi="Simplified Arabic" w:cs="Simplified Arabic"/>
                <w:bCs/>
                <w:color w:val="000000"/>
                <w:sz w:val="28"/>
                <w:szCs w:val="28"/>
                <w:rtl/>
              </w:rPr>
              <w:t>أماكن</w:t>
            </w:r>
          </w:p>
        </w:tc>
      </w:tr>
      <w:tr w:rsidR="007B6BDC" w:rsidRPr="00027D3B" w14:paraId="59F38ED7" w14:textId="77777777" w:rsidTr="002B1B8B">
        <w:trPr>
          <w:trHeight w:val="440"/>
        </w:trPr>
        <w:tc>
          <w:tcPr>
            <w:tcW w:w="2843" w:type="dxa"/>
            <w:tcBorders>
              <w:top w:val="single" w:sz="4" w:space="0" w:color="auto"/>
              <w:bottom w:val="dotted" w:sz="4" w:space="0" w:color="000000"/>
              <w:right w:val="single" w:sz="4" w:space="0" w:color="000000"/>
            </w:tcBorders>
            <w:vAlign w:val="center"/>
          </w:tcPr>
          <w:p w14:paraId="72555E46" w14:textId="20153724"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استلام دفتر الشروط</w:t>
            </w:r>
          </w:p>
        </w:tc>
        <w:tc>
          <w:tcPr>
            <w:tcW w:w="7470" w:type="dxa"/>
            <w:tcBorders>
              <w:top w:val="single" w:sz="4" w:space="0" w:color="auto"/>
              <w:left w:val="single" w:sz="4" w:space="0" w:color="000000"/>
              <w:bottom w:val="dotted" w:sz="4" w:space="0" w:color="000000"/>
            </w:tcBorders>
            <w:vAlign w:val="center"/>
          </w:tcPr>
          <w:p w14:paraId="500E9193" w14:textId="48FB4CEF"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مكاتب المصلحة الوطنية لنهر الليطاني – بيروت – شارع الشيخ بشارة الخوري – بناية غناجة – الطابق الرابع – مصلحة الصفقات</w:t>
            </w:r>
          </w:p>
        </w:tc>
      </w:tr>
      <w:tr w:rsidR="007B6BDC" w:rsidRPr="00027D3B" w14:paraId="1E8BF483"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6FBBB128" w14:textId="07481511"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 xml:space="preserve">مكان تقديم العروض </w:t>
            </w:r>
          </w:p>
        </w:tc>
        <w:tc>
          <w:tcPr>
            <w:tcW w:w="7470" w:type="dxa"/>
            <w:tcBorders>
              <w:top w:val="dotted" w:sz="4" w:space="0" w:color="000000"/>
              <w:left w:val="single" w:sz="4" w:space="0" w:color="000000"/>
              <w:bottom w:val="dotted" w:sz="4" w:space="0" w:color="000000"/>
            </w:tcBorders>
            <w:vAlign w:val="center"/>
          </w:tcPr>
          <w:p w14:paraId="0E8850AF" w14:textId="6BC34D68"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color w:val="000000"/>
                <w:sz w:val="24"/>
                <w:szCs w:val="24"/>
                <w:rtl/>
              </w:rPr>
              <w:t>تقديم العروض الخطية في غلاف مختوم في مكاتب المصلحة الوطنية لنهر الليطاني – بيروت – شارع الشيخ بشارة الخوري – بناية غناجة – الطابق الرابع – قلم المصلحة في المركز الرئيسي</w:t>
            </w:r>
          </w:p>
        </w:tc>
      </w:tr>
      <w:tr w:rsidR="007B6BDC" w:rsidRPr="00027D3B" w14:paraId="02569DD1" w14:textId="77777777" w:rsidTr="002B1B8B">
        <w:trPr>
          <w:trHeight w:val="440"/>
        </w:trPr>
        <w:tc>
          <w:tcPr>
            <w:tcW w:w="2843" w:type="dxa"/>
            <w:tcBorders>
              <w:top w:val="dotted" w:sz="4" w:space="0" w:color="000000"/>
              <w:bottom w:val="dotted" w:sz="4" w:space="0" w:color="000000"/>
              <w:right w:val="single" w:sz="4" w:space="0" w:color="000000"/>
            </w:tcBorders>
            <w:vAlign w:val="center"/>
          </w:tcPr>
          <w:p w14:paraId="7A2FFC22" w14:textId="4DC43119" w:rsidR="007B6BDC" w:rsidRPr="00027D3B" w:rsidRDefault="007B6BDC" w:rsidP="007B6BDC">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مكان تقييم العروض</w:t>
            </w:r>
          </w:p>
        </w:tc>
        <w:tc>
          <w:tcPr>
            <w:tcW w:w="7470" w:type="dxa"/>
            <w:tcBorders>
              <w:top w:val="dotted" w:sz="4" w:space="0" w:color="000000"/>
              <w:left w:val="single" w:sz="4" w:space="0" w:color="000000"/>
            </w:tcBorders>
            <w:vAlign w:val="center"/>
          </w:tcPr>
          <w:p w14:paraId="1DE8AD8C" w14:textId="3E7D6DCA" w:rsidR="007B6BDC" w:rsidRPr="00027D3B" w:rsidRDefault="007B6BDC" w:rsidP="007B6BDC">
            <w:pPr>
              <w:spacing w:line="240" w:lineRule="auto"/>
              <w:ind w:hanging="2"/>
              <w:jc w:val="both"/>
              <w:rPr>
                <w:rFonts w:ascii="Simplified Arabic" w:hAnsi="Simplified Arabic" w:cs="Simplified Arabic"/>
                <w:color w:val="000000"/>
                <w:sz w:val="24"/>
                <w:szCs w:val="24"/>
                <w:rtl/>
              </w:rPr>
            </w:pPr>
            <w:r w:rsidRPr="007B6BDC">
              <w:rPr>
                <w:rFonts w:ascii="Simplified Arabic" w:hAnsi="Simplified Arabic" w:cs="Simplified Arabic" w:hint="cs"/>
                <w:color w:val="000000"/>
                <w:sz w:val="24"/>
                <w:szCs w:val="24"/>
                <w:rtl/>
              </w:rPr>
              <w:t xml:space="preserve">مكاتب المصلحة الوطنية لنهر الليطاني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بيروت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شارع الشيخ بشارة الخوري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بناية غناجة </w:t>
            </w:r>
            <w:r w:rsidRPr="007B6BDC">
              <w:rPr>
                <w:rFonts w:ascii="Simplified Arabic" w:hAnsi="Simplified Arabic" w:cs="Simplified Arabic"/>
                <w:color w:val="000000"/>
                <w:sz w:val="24"/>
                <w:szCs w:val="24"/>
                <w:rtl/>
              </w:rPr>
              <w:t>–</w:t>
            </w:r>
            <w:r w:rsidRPr="007B6BDC">
              <w:rPr>
                <w:rFonts w:ascii="Simplified Arabic" w:hAnsi="Simplified Arabic" w:cs="Simplified Arabic" w:hint="cs"/>
                <w:color w:val="000000"/>
                <w:sz w:val="24"/>
                <w:szCs w:val="24"/>
                <w:rtl/>
              </w:rPr>
              <w:t xml:space="preserve"> الطابق الثالث</w:t>
            </w:r>
          </w:p>
        </w:tc>
      </w:tr>
      <w:tr w:rsidR="00027D3B" w:rsidRPr="00027D3B" w14:paraId="6CE9241C" w14:textId="77777777" w:rsidTr="002B1B8B">
        <w:trPr>
          <w:trHeight w:val="440"/>
        </w:trPr>
        <w:tc>
          <w:tcPr>
            <w:tcW w:w="2843" w:type="dxa"/>
            <w:tcBorders>
              <w:top w:val="dotted" w:sz="4" w:space="0" w:color="000000"/>
              <w:bottom w:val="single" w:sz="4" w:space="0" w:color="000000"/>
              <w:right w:val="single" w:sz="4" w:space="0" w:color="000000"/>
            </w:tcBorders>
            <w:vAlign w:val="center"/>
          </w:tcPr>
          <w:p w14:paraId="4FF1191E" w14:textId="5CDC61F5" w:rsidR="00027D3B" w:rsidRPr="00027D3B" w:rsidRDefault="00027D3B" w:rsidP="00027D3B">
            <w:pPr>
              <w:spacing w:line="240" w:lineRule="auto"/>
              <w:ind w:firstLine="0"/>
              <w:jc w:val="both"/>
              <w:rPr>
                <w:rFonts w:ascii="Simplified Arabic" w:hAnsi="Simplified Arabic" w:cs="Simplified Arabic"/>
                <w:b/>
                <w:bCs/>
                <w:color w:val="000000"/>
                <w:sz w:val="24"/>
                <w:szCs w:val="24"/>
                <w:rtl/>
              </w:rPr>
            </w:pPr>
            <w:r w:rsidRPr="00027D3B">
              <w:rPr>
                <w:rFonts w:ascii="Simplified Arabic" w:hAnsi="Simplified Arabic" w:cs="Simplified Arabic"/>
                <w:color w:val="000000"/>
                <w:sz w:val="24"/>
                <w:szCs w:val="24"/>
                <w:rtl/>
              </w:rPr>
              <w:t>للحصول على المعلومات</w:t>
            </w:r>
          </w:p>
        </w:tc>
        <w:tc>
          <w:tcPr>
            <w:tcW w:w="7470" w:type="dxa"/>
            <w:tcBorders>
              <w:top w:val="dotted" w:sz="4" w:space="0" w:color="000000"/>
              <w:left w:val="single" w:sz="4" w:space="0" w:color="000000"/>
              <w:bottom w:val="single" w:sz="4" w:space="0" w:color="000000"/>
            </w:tcBorders>
            <w:shd w:val="clear" w:color="auto" w:fill="auto"/>
            <w:vAlign w:val="center"/>
          </w:tcPr>
          <w:p w14:paraId="6F5D6499" w14:textId="3B60C539" w:rsidR="00027D3B" w:rsidRPr="00027D3B" w:rsidRDefault="00184CFA" w:rsidP="00184CFA">
            <w:pPr>
              <w:spacing w:line="240" w:lineRule="auto"/>
              <w:ind w:hanging="2"/>
              <w:jc w:val="both"/>
              <w:rPr>
                <w:rFonts w:ascii="Simplified Arabic" w:hAnsi="Simplified Arabic" w:cs="Simplified Arabic"/>
                <w:color w:val="000000"/>
                <w:sz w:val="24"/>
                <w:szCs w:val="24"/>
                <w:rtl/>
              </w:rPr>
            </w:pPr>
            <w:r w:rsidRPr="00184CFA">
              <w:rPr>
                <w:rFonts w:ascii="Simplified Arabic" w:hAnsi="Simplified Arabic" w:cs="Simplified Arabic" w:hint="cs"/>
                <w:color w:val="000000"/>
                <w:sz w:val="24"/>
                <w:szCs w:val="24"/>
                <w:rtl/>
              </w:rPr>
              <w:t xml:space="preserve">يمكن للعارضين الحصول على معلومات إضافية خلال ساعات العمل </w:t>
            </w:r>
            <w:r>
              <w:rPr>
                <w:rFonts w:ascii="Simplified Arabic" w:hAnsi="Simplified Arabic" w:cs="Simplified Arabic" w:hint="cs"/>
                <w:color w:val="000000"/>
                <w:sz w:val="24"/>
                <w:szCs w:val="24"/>
                <w:rtl/>
              </w:rPr>
              <w:t>عبر التواصل مع</w:t>
            </w:r>
            <w:r w:rsidRPr="00184CFA">
              <w:rPr>
                <w:rFonts w:ascii="Simplified Arabic" w:hAnsi="Simplified Arabic" w:cs="Simplified Arabic"/>
                <w:color w:val="000000"/>
                <w:sz w:val="24"/>
                <w:szCs w:val="24"/>
                <w:rtl/>
              </w:rPr>
              <w:t xml:space="preserve"> مصلحة الصفقات في </w:t>
            </w:r>
            <w:r>
              <w:rPr>
                <w:rFonts w:ascii="Simplified Arabic" w:hAnsi="Simplified Arabic" w:cs="Simplified Arabic" w:hint="cs"/>
                <w:color w:val="000000"/>
                <w:sz w:val="24"/>
                <w:szCs w:val="24"/>
                <w:rtl/>
              </w:rPr>
              <w:t>المصلحة الوطنية لنهر الليطاني</w:t>
            </w:r>
            <w:r w:rsidRPr="00184CFA">
              <w:rPr>
                <w:rFonts w:ascii="Simplified Arabic" w:hAnsi="Simplified Arabic" w:cs="Simplified Arabic"/>
                <w:color w:val="000000"/>
                <w:sz w:val="24"/>
                <w:szCs w:val="24"/>
                <w:rtl/>
              </w:rPr>
              <w:t xml:space="preserve"> على الرقم التالي 662118/01 </w:t>
            </w:r>
            <w:r>
              <w:rPr>
                <w:rFonts w:ascii="Simplified Arabic" w:hAnsi="Simplified Arabic" w:cs="Simplified Arabic" w:hint="cs"/>
                <w:color w:val="000000"/>
                <w:sz w:val="24"/>
                <w:szCs w:val="24"/>
                <w:rtl/>
              </w:rPr>
              <w:t>أ</w:t>
            </w:r>
            <w:r w:rsidRPr="00184CFA">
              <w:rPr>
                <w:rFonts w:ascii="Simplified Arabic" w:hAnsi="Simplified Arabic" w:cs="Simplified Arabic"/>
                <w:color w:val="000000"/>
                <w:sz w:val="24"/>
                <w:szCs w:val="24"/>
                <w:rtl/>
              </w:rPr>
              <w:t xml:space="preserve">و عبر البريد الالكتروني </w:t>
            </w:r>
            <w:r w:rsidRPr="00184CFA">
              <w:rPr>
                <w:rFonts w:ascii="Simplified Arabic" w:hAnsi="Simplified Arabic" w:cs="Simplified Arabic"/>
                <w:color w:val="000000"/>
                <w:sz w:val="24"/>
                <w:szCs w:val="24"/>
              </w:rPr>
              <w:t>gammoury@litani.gov.lb</w:t>
            </w:r>
          </w:p>
        </w:tc>
      </w:tr>
    </w:tbl>
    <w:p w14:paraId="2E5069AA" w14:textId="78D4A1A1" w:rsidR="004F7D0E" w:rsidRDefault="004F7D0E" w:rsidP="00312085">
      <w:pPr>
        <w:spacing w:line="240" w:lineRule="auto"/>
        <w:ind w:firstLine="0"/>
        <w:jc w:val="both"/>
        <w:rPr>
          <w:rFonts w:ascii="Simplified Arabic" w:hAnsi="Simplified Arabic" w:cs="Simplified Arabic"/>
          <w:sz w:val="24"/>
          <w:szCs w:val="24"/>
          <w:rtl/>
        </w:rPr>
      </w:pPr>
    </w:p>
    <w:p w14:paraId="32F9A6FB" w14:textId="77777777" w:rsidR="004F7D0E" w:rsidRPr="004F7D0E" w:rsidRDefault="004F7D0E" w:rsidP="004F7D0E">
      <w:pPr>
        <w:rPr>
          <w:rFonts w:ascii="Simplified Arabic" w:hAnsi="Simplified Arabic" w:cs="Simplified Arabic"/>
          <w:sz w:val="24"/>
          <w:szCs w:val="24"/>
          <w:rtl/>
        </w:rPr>
      </w:pPr>
    </w:p>
    <w:p w14:paraId="10499095" w14:textId="2E87C4B9" w:rsidR="004F7D0E" w:rsidRDefault="004F7D0E" w:rsidP="004F7D0E">
      <w:pPr>
        <w:rPr>
          <w:rFonts w:ascii="Simplified Arabic" w:hAnsi="Simplified Arabic" w:cs="Simplified Arabic"/>
          <w:sz w:val="24"/>
          <w:szCs w:val="24"/>
          <w:rtl/>
        </w:rPr>
      </w:pPr>
    </w:p>
    <w:p w14:paraId="2992C95F" w14:textId="7F440505" w:rsidR="00027D3B" w:rsidRPr="004F7D0E" w:rsidRDefault="004F7D0E" w:rsidP="004F7D0E">
      <w:pPr>
        <w:tabs>
          <w:tab w:val="left" w:pos="5049"/>
        </w:tabs>
        <w:jc w:val="left"/>
        <w:rPr>
          <w:rFonts w:ascii="Simplified Arabic" w:hAnsi="Simplified Arabic" w:cs="Simplified Arabic"/>
          <w:sz w:val="24"/>
          <w:szCs w:val="24"/>
          <w:rtl/>
        </w:rPr>
      </w:pPr>
      <w:r>
        <w:rPr>
          <w:rFonts w:ascii="Simplified Arabic" w:hAnsi="Simplified Arabic" w:cs="Simplified Arabic"/>
          <w:sz w:val="24"/>
          <w:szCs w:val="24"/>
          <w:rtl/>
        </w:rPr>
        <w:tab/>
      </w:r>
    </w:p>
    <w:sectPr w:rsidR="00027D3B" w:rsidRPr="004F7D0E" w:rsidSect="00184CFA">
      <w:headerReference w:type="even" r:id="rId7"/>
      <w:headerReference w:type="default" r:id="rId8"/>
      <w:footerReference w:type="even" r:id="rId9"/>
      <w:footerReference w:type="default" r:id="rId10"/>
      <w:headerReference w:type="first" r:id="rId11"/>
      <w:footerReference w:type="first" r:id="rId12"/>
      <w:pgSz w:w="11906" w:h="16838"/>
      <w:pgMar w:top="1040" w:right="386" w:bottom="810" w:left="426" w:header="0" w:footer="288"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495C" w14:textId="77777777" w:rsidR="00F72993" w:rsidRDefault="00F72993">
      <w:pPr>
        <w:spacing w:line="240" w:lineRule="auto"/>
      </w:pPr>
      <w:r>
        <w:separator/>
      </w:r>
    </w:p>
  </w:endnote>
  <w:endnote w:type="continuationSeparator" w:id="0">
    <w:p w14:paraId="5C78F41A" w14:textId="77777777" w:rsidR="00F72993" w:rsidRDefault="00F72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91FE9"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29002961"/>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1D361C95" w14:textId="52EDB23F" w:rsidR="004F7D0E" w:rsidRDefault="004F7D0E" w:rsidP="004F7D0E">
            <w:pPr>
              <w:pStyle w:val="Footer"/>
              <w:jc w:val="center"/>
            </w:pPr>
            <w:r>
              <w:rPr>
                <w:b/>
                <w:bCs/>
                <w:sz w:val="24"/>
                <w:szCs w:val="24"/>
              </w:rPr>
              <w:fldChar w:fldCharType="begin"/>
            </w:r>
            <w:r>
              <w:rPr>
                <w:b/>
                <w:bCs/>
              </w:rPr>
              <w:instrText xml:space="preserve"> PAGE </w:instrText>
            </w:r>
            <w:r>
              <w:rPr>
                <w:b/>
                <w:bCs/>
                <w:sz w:val="24"/>
                <w:szCs w:val="24"/>
              </w:rPr>
              <w:fldChar w:fldCharType="separate"/>
            </w:r>
            <w:r w:rsidR="00905CD0">
              <w:rPr>
                <w:b/>
                <w:bCs/>
                <w:noProof/>
                <w:rtl/>
              </w:rPr>
              <w:t>2</w:t>
            </w:r>
            <w:r>
              <w:rPr>
                <w:b/>
                <w:bCs/>
                <w:sz w:val="24"/>
                <w:szCs w:val="24"/>
              </w:rPr>
              <w:fldChar w:fldCharType="end"/>
            </w:r>
            <w:r>
              <w:t xml:space="preserve"> </w:t>
            </w:r>
            <w:r>
              <w:rPr>
                <w:rFonts w:hint="cs"/>
                <w:rtl/>
              </w:rPr>
              <w:t>/</w:t>
            </w:r>
            <w:r>
              <w:t xml:space="preserve"> </w:t>
            </w:r>
            <w:r>
              <w:rPr>
                <w:b/>
                <w:bCs/>
                <w:sz w:val="24"/>
                <w:szCs w:val="24"/>
              </w:rPr>
              <w:fldChar w:fldCharType="begin"/>
            </w:r>
            <w:r>
              <w:rPr>
                <w:b/>
                <w:bCs/>
              </w:rPr>
              <w:instrText xml:space="preserve"> NUMPAGES  </w:instrText>
            </w:r>
            <w:r>
              <w:rPr>
                <w:b/>
                <w:bCs/>
                <w:sz w:val="24"/>
                <w:szCs w:val="24"/>
              </w:rPr>
              <w:fldChar w:fldCharType="separate"/>
            </w:r>
            <w:r w:rsidR="00905CD0">
              <w:rPr>
                <w:b/>
                <w:bCs/>
                <w:noProof/>
                <w:rtl/>
              </w:rPr>
              <w:t>2</w:t>
            </w:r>
            <w:r>
              <w:rPr>
                <w:b/>
                <w:bCs/>
                <w:sz w:val="24"/>
                <w:szCs w:val="24"/>
              </w:rPr>
              <w:fldChar w:fldCharType="end"/>
            </w:r>
          </w:p>
        </w:sdtContent>
      </w:sdt>
    </w:sdtContent>
  </w:sdt>
  <w:p w14:paraId="352F1F9D" w14:textId="396CC7B4" w:rsidR="00184CFA" w:rsidRDefault="00184CFA" w:rsidP="00184CFA">
    <w:pPr>
      <w:pStyle w:val="Footer"/>
      <w:jc w:val="center"/>
      <w:rPr>
        <w:lang w:bidi="ar-L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6B88"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C7230" w14:textId="77777777" w:rsidR="00F72993" w:rsidRDefault="00F72993">
      <w:pPr>
        <w:spacing w:line="240" w:lineRule="auto"/>
      </w:pPr>
      <w:r>
        <w:separator/>
      </w:r>
    </w:p>
  </w:footnote>
  <w:footnote w:type="continuationSeparator" w:id="0">
    <w:p w14:paraId="1EB50502" w14:textId="77777777" w:rsidR="00F72993" w:rsidRDefault="00F729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9CC8"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25420044" wp14:editId="7010F7A8">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25420044"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4C36D4F5" w14:textId="77777777" w:rsidR="0012316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576"/>
      <w:gridCol w:w="1518"/>
    </w:tblGrid>
    <w:tr w:rsidR="00203922" w14:paraId="69648C43" w14:textId="77777777" w:rsidTr="004226BD">
      <w:tc>
        <w:tcPr>
          <w:tcW w:w="9351" w:type="dxa"/>
        </w:tcPr>
        <w:p w14:paraId="01D42940" w14:textId="6EE25928" w:rsidR="00203922" w:rsidRDefault="00203922" w:rsidP="00203922">
          <w:pPr>
            <w:pStyle w:val="Header"/>
            <w:jc w:val="right"/>
          </w:pPr>
          <w:r w:rsidRPr="00AF5CC3">
            <w:rPr>
              <w:rFonts w:cs="Arabic Transparent"/>
              <w:b/>
              <w:bCs/>
              <w:noProof/>
              <w:color w:val="1F497D"/>
              <w:sz w:val="36"/>
              <w:szCs w:val="36"/>
              <w:lang w:eastAsia="en-US"/>
            </w:rPr>
            <w:drawing>
              <wp:inline distT="0" distB="0" distL="0" distR="0" wp14:anchorId="435FFE01" wp14:editId="791776B2">
                <wp:extent cx="5939790" cy="847725"/>
                <wp:effectExtent l="0" t="0" r="381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847725"/>
                        </a:xfrm>
                        <a:prstGeom prst="rect">
                          <a:avLst/>
                        </a:prstGeom>
                        <a:noFill/>
                        <a:ln>
                          <a:noFill/>
                        </a:ln>
                      </pic:spPr>
                    </pic:pic>
                  </a:graphicData>
                </a:graphic>
              </wp:inline>
            </w:drawing>
          </w:r>
        </w:p>
      </w:tc>
      <w:tc>
        <w:tcPr>
          <w:tcW w:w="1733" w:type="dxa"/>
          <w:vAlign w:val="center"/>
        </w:tcPr>
        <w:p w14:paraId="433F2B15" w14:textId="77777777" w:rsidR="00203922" w:rsidRDefault="00203922" w:rsidP="00203922">
          <w:pPr>
            <w:pStyle w:val="Header"/>
            <w:jc w:val="right"/>
          </w:pPr>
          <w:r>
            <w:rPr>
              <w:noProof/>
              <w:lang w:eastAsia="en-US"/>
            </w:rPr>
            <w:drawing>
              <wp:anchor distT="0" distB="0" distL="114300" distR="114300" simplePos="0" relativeHeight="251662336" behindDoc="0" locked="0" layoutInCell="1" allowOverlap="1" wp14:anchorId="3B438E1E" wp14:editId="29AFD8B6">
                <wp:simplePos x="0" y="0"/>
                <wp:positionH relativeFrom="column">
                  <wp:posOffset>240665</wp:posOffset>
                </wp:positionH>
                <wp:positionV relativeFrom="paragraph">
                  <wp:posOffset>-52705</wp:posOffset>
                </wp:positionV>
                <wp:extent cx="588010" cy="565150"/>
                <wp:effectExtent l="0" t="0" r="254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8010" cy="5651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EEA106" w14:textId="7C834498" w:rsidR="006F2D5C" w:rsidRPr="006F2D5C" w:rsidRDefault="00DE21A8" w:rsidP="006F2D5C">
    <w:pPr>
      <w:spacing w:line="276" w:lineRule="auto"/>
      <w:jc w:val="left"/>
    </w:pPr>
    <w:r>
      <w:rPr>
        <w:noProof/>
      </w:rPr>
      <mc:AlternateContent>
        <mc:Choice Requires="wps">
          <w:drawing>
            <wp:anchor distT="0" distB="0" distL="114300" distR="114300" simplePos="0" relativeHeight="251663360" behindDoc="0" locked="0" layoutInCell="1" allowOverlap="1" wp14:anchorId="5165C9B2" wp14:editId="0A0270AF">
              <wp:simplePos x="0" y="0"/>
              <wp:positionH relativeFrom="column">
                <wp:posOffset>4116705</wp:posOffset>
              </wp:positionH>
              <wp:positionV relativeFrom="paragraph">
                <wp:posOffset>-645160</wp:posOffset>
              </wp:positionV>
              <wp:extent cx="1633888" cy="521368"/>
              <wp:effectExtent l="0" t="0" r="0" b="0"/>
              <wp:wrapNone/>
              <wp:docPr id="444779058" name="Text Box 444779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3888" cy="521368"/>
                      </a:xfrm>
                      <a:prstGeom prst="rect">
                        <a:avLst/>
                      </a:prstGeom>
                      <a:noFill/>
                      <a:ln>
                        <a:noFill/>
                      </a:ln>
                    </wps:spPr>
                    <wps:txb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5C9B2" id="_x0000_t202" coordsize="21600,21600" o:spt="202" path="m,l,21600r21600,l21600,xe">
              <v:stroke joinstyle="miter"/>
              <v:path gradientshapeok="t" o:connecttype="rect"/>
            </v:shapetype>
            <v:shape id="Text Box 444779058" o:spid="_x0000_s1027" type="#_x0000_t202" style="position:absolute;left:0;text-align:left;margin-left:324.15pt;margin-top:-50.8pt;width:128.65pt;height:4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" filled="f" stroked="f">
              <v:textbox>
                <w:txbxContent>
                  <w:p w14:paraId="06C8E0DC" w14:textId="77777777" w:rsidR="00203922" w:rsidRPr="00856AA4" w:rsidRDefault="00203922" w:rsidP="00203922">
                    <w:pPr>
                      <w:pStyle w:val="Header"/>
                      <w:tabs>
                        <w:tab w:val="left" w:pos="2580"/>
                        <w:tab w:val="left" w:pos="3240"/>
                      </w:tabs>
                      <w:bidi/>
                      <w:spacing w:line="276" w:lineRule="auto"/>
                      <w:jc w:val="both"/>
                      <w:rPr>
                        <w:rFonts w:cs="Arabic Transparent"/>
                        <w:b/>
                        <w:bCs/>
                        <w:color w:val="0F243E" w:themeColor="text2" w:themeShade="80"/>
                        <w:sz w:val="24"/>
                        <w:szCs w:val="24"/>
                      </w:rPr>
                    </w:pPr>
                    <w:r w:rsidRPr="00856AA4">
                      <w:rPr>
                        <w:rFonts w:cs="Arabic Transparent" w:hint="cs"/>
                        <w:b/>
                        <w:bCs/>
                        <w:color w:val="0F243E" w:themeColor="text2" w:themeShade="80"/>
                        <w:sz w:val="24"/>
                        <w:szCs w:val="24"/>
                        <w:rtl/>
                      </w:rPr>
                      <w:t>الجمهورية</w:t>
                    </w:r>
                    <w:r w:rsidRPr="00856AA4">
                      <w:rPr>
                        <w:rFonts w:cs="Arabic Transparent"/>
                        <w:b/>
                        <w:bCs/>
                        <w:color w:val="0F243E" w:themeColor="text2" w:themeShade="80"/>
                        <w:sz w:val="24"/>
                        <w:szCs w:val="24"/>
                      </w:rPr>
                      <w:t xml:space="preserve"> </w:t>
                    </w:r>
                    <w:r w:rsidRPr="00856AA4">
                      <w:rPr>
                        <w:rFonts w:cs="Arabic Transparent" w:hint="cs"/>
                        <w:b/>
                        <w:bCs/>
                        <w:color w:val="0F243E" w:themeColor="text2" w:themeShade="80"/>
                        <w:sz w:val="24"/>
                        <w:szCs w:val="24"/>
                        <w:rtl/>
                      </w:rPr>
                      <w:t>اللبنانية</w:t>
                    </w:r>
                    <w:r w:rsidRPr="00856AA4">
                      <w:rPr>
                        <w:rFonts w:cs="Arabic Transparent"/>
                        <w:b/>
                        <w:bCs/>
                        <w:color w:val="0F243E" w:themeColor="text2" w:themeShade="80"/>
                        <w:sz w:val="24"/>
                        <w:szCs w:val="24"/>
                      </w:rPr>
                      <w:t xml:space="preserve">   </w:t>
                    </w:r>
                  </w:p>
                  <w:p w14:paraId="63670268" w14:textId="77777777" w:rsidR="00203922" w:rsidRPr="00287190" w:rsidRDefault="00203922" w:rsidP="00203922">
                    <w:pPr>
                      <w:spacing w:line="276" w:lineRule="auto"/>
                      <w:jc w:val="left"/>
                    </w:pPr>
                    <w:r>
                      <w:rPr>
                        <w:rFonts w:ascii="Arial" w:hAnsi="Arial" w:cs="Arial" w:hint="cs"/>
                        <w:color w:val="17365D" w:themeColor="text2" w:themeShade="BF"/>
                        <w:sz w:val="24"/>
                        <w:szCs w:val="24"/>
                        <w:rtl/>
                      </w:rPr>
                      <w:t>هيئة الشراء العام</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9A155"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3534"/>
    <w:multiLevelType w:val="hybridMultilevel"/>
    <w:tmpl w:val="7D082D10"/>
    <w:lvl w:ilvl="0" w:tplc="7FC66C2E">
      <w:numFmt w:val="bullet"/>
      <w:lvlText w:val="-"/>
      <w:lvlJc w:val="left"/>
      <w:pPr>
        <w:ind w:left="2668" w:hanging="2670"/>
      </w:pPr>
      <w:rPr>
        <w:rFonts w:ascii="Times New Roman" w:eastAsia="Times New Roman" w:hAnsi="Times New Roman" w:cs="Times New Roman" w:hint="default"/>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nsid w:val="69D71C91"/>
    <w:multiLevelType w:val="hybridMultilevel"/>
    <w:tmpl w:val="DC74E4F0"/>
    <w:lvl w:ilvl="0" w:tplc="43F699E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
    <w:nsid w:val="6EB1487F"/>
    <w:multiLevelType w:val="hybridMultilevel"/>
    <w:tmpl w:val="0FF6B2E4"/>
    <w:lvl w:ilvl="0" w:tplc="DA1C2118">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27D3B"/>
    <w:rsid w:val="00051B21"/>
    <w:rsid w:val="00057E7A"/>
    <w:rsid w:val="000C323F"/>
    <w:rsid w:val="000C4C75"/>
    <w:rsid w:val="000F5BBC"/>
    <w:rsid w:val="001176D5"/>
    <w:rsid w:val="00123167"/>
    <w:rsid w:val="001354E5"/>
    <w:rsid w:val="001532FA"/>
    <w:rsid w:val="001556FE"/>
    <w:rsid w:val="0018466D"/>
    <w:rsid w:val="00184CFA"/>
    <w:rsid w:val="00191F1F"/>
    <w:rsid w:val="001A4716"/>
    <w:rsid w:val="001B03BC"/>
    <w:rsid w:val="00203922"/>
    <w:rsid w:val="00206B49"/>
    <w:rsid w:val="0021171F"/>
    <w:rsid w:val="00211A43"/>
    <w:rsid w:val="002208E1"/>
    <w:rsid w:val="00232E85"/>
    <w:rsid w:val="00241015"/>
    <w:rsid w:val="00257D4C"/>
    <w:rsid w:val="002846FE"/>
    <w:rsid w:val="0029172A"/>
    <w:rsid w:val="00297452"/>
    <w:rsid w:val="002B1B8B"/>
    <w:rsid w:val="002B494C"/>
    <w:rsid w:val="002B7048"/>
    <w:rsid w:val="002C14E6"/>
    <w:rsid w:val="002C1EC4"/>
    <w:rsid w:val="002D7A72"/>
    <w:rsid w:val="002E4633"/>
    <w:rsid w:val="003108C0"/>
    <w:rsid w:val="00312085"/>
    <w:rsid w:val="00337B76"/>
    <w:rsid w:val="00376DEB"/>
    <w:rsid w:val="003A68BD"/>
    <w:rsid w:val="003D35EC"/>
    <w:rsid w:val="003E439E"/>
    <w:rsid w:val="003E594F"/>
    <w:rsid w:val="00421177"/>
    <w:rsid w:val="00421691"/>
    <w:rsid w:val="00421EC2"/>
    <w:rsid w:val="00426B60"/>
    <w:rsid w:val="00493266"/>
    <w:rsid w:val="004A1335"/>
    <w:rsid w:val="004B062A"/>
    <w:rsid w:val="004C34D2"/>
    <w:rsid w:val="004E191E"/>
    <w:rsid w:val="004F6185"/>
    <w:rsid w:val="004F7D0E"/>
    <w:rsid w:val="0053774B"/>
    <w:rsid w:val="00560775"/>
    <w:rsid w:val="005A0FD0"/>
    <w:rsid w:val="005A5719"/>
    <w:rsid w:val="00602315"/>
    <w:rsid w:val="00607625"/>
    <w:rsid w:val="00614D21"/>
    <w:rsid w:val="00646963"/>
    <w:rsid w:val="00693D36"/>
    <w:rsid w:val="006B5B5A"/>
    <w:rsid w:val="006C7163"/>
    <w:rsid w:val="006E5875"/>
    <w:rsid w:val="006F2D5C"/>
    <w:rsid w:val="00710D03"/>
    <w:rsid w:val="00711161"/>
    <w:rsid w:val="007524D1"/>
    <w:rsid w:val="0079090C"/>
    <w:rsid w:val="00795C6E"/>
    <w:rsid w:val="007975A7"/>
    <w:rsid w:val="007B63D1"/>
    <w:rsid w:val="007B6BDC"/>
    <w:rsid w:val="007E2C66"/>
    <w:rsid w:val="007F36D7"/>
    <w:rsid w:val="007F6601"/>
    <w:rsid w:val="00801F32"/>
    <w:rsid w:val="0081782A"/>
    <w:rsid w:val="00823E2E"/>
    <w:rsid w:val="00834E8B"/>
    <w:rsid w:val="008D3049"/>
    <w:rsid w:val="008E70EB"/>
    <w:rsid w:val="00905CD0"/>
    <w:rsid w:val="0091237C"/>
    <w:rsid w:val="009132BD"/>
    <w:rsid w:val="009168D1"/>
    <w:rsid w:val="00924250"/>
    <w:rsid w:val="00925BF0"/>
    <w:rsid w:val="0092753D"/>
    <w:rsid w:val="00940B28"/>
    <w:rsid w:val="009552E8"/>
    <w:rsid w:val="00967D45"/>
    <w:rsid w:val="00977899"/>
    <w:rsid w:val="00985382"/>
    <w:rsid w:val="009945A4"/>
    <w:rsid w:val="00996711"/>
    <w:rsid w:val="009A3962"/>
    <w:rsid w:val="009B4E8E"/>
    <w:rsid w:val="009C04A6"/>
    <w:rsid w:val="009C7559"/>
    <w:rsid w:val="009C7D15"/>
    <w:rsid w:val="009D4EF8"/>
    <w:rsid w:val="009E4628"/>
    <w:rsid w:val="00A049F7"/>
    <w:rsid w:val="00A172A5"/>
    <w:rsid w:val="00A23D1D"/>
    <w:rsid w:val="00A34E88"/>
    <w:rsid w:val="00A859BE"/>
    <w:rsid w:val="00A975FF"/>
    <w:rsid w:val="00AA2A6E"/>
    <w:rsid w:val="00AE0E36"/>
    <w:rsid w:val="00AE2B66"/>
    <w:rsid w:val="00AF0CB1"/>
    <w:rsid w:val="00B111F4"/>
    <w:rsid w:val="00B235FD"/>
    <w:rsid w:val="00B23D2D"/>
    <w:rsid w:val="00B87052"/>
    <w:rsid w:val="00B907AE"/>
    <w:rsid w:val="00B971FD"/>
    <w:rsid w:val="00BD491E"/>
    <w:rsid w:val="00C04D5C"/>
    <w:rsid w:val="00C07FFD"/>
    <w:rsid w:val="00C23DB5"/>
    <w:rsid w:val="00C33606"/>
    <w:rsid w:val="00C45470"/>
    <w:rsid w:val="00C73A4F"/>
    <w:rsid w:val="00C75ED9"/>
    <w:rsid w:val="00C85061"/>
    <w:rsid w:val="00C86499"/>
    <w:rsid w:val="00CA4788"/>
    <w:rsid w:val="00CA57F0"/>
    <w:rsid w:val="00CA7C6C"/>
    <w:rsid w:val="00CB7C89"/>
    <w:rsid w:val="00CC39DC"/>
    <w:rsid w:val="00CE72B8"/>
    <w:rsid w:val="00CF4D51"/>
    <w:rsid w:val="00D15312"/>
    <w:rsid w:val="00D40723"/>
    <w:rsid w:val="00D7469C"/>
    <w:rsid w:val="00D77AA6"/>
    <w:rsid w:val="00D93ABD"/>
    <w:rsid w:val="00DD2DC2"/>
    <w:rsid w:val="00DE21A8"/>
    <w:rsid w:val="00E30E9C"/>
    <w:rsid w:val="00E35D1F"/>
    <w:rsid w:val="00E36313"/>
    <w:rsid w:val="00E4646C"/>
    <w:rsid w:val="00E56044"/>
    <w:rsid w:val="00E60DD0"/>
    <w:rsid w:val="00EB30B4"/>
    <w:rsid w:val="00EC214E"/>
    <w:rsid w:val="00EE738A"/>
    <w:rsid w:val="00F04DAC"/>
    <w:rsid w:val="00F311FB"/>
    <w:rsid w:val="00F65409"/>
    <w:rsid w:val="00F72356"/>
    <w:rsid w:val="00F72993"/>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18FA8D"/>
  <w15:docId w15:val="{A5EE77FA-60AB-4B47-B1B8-15F7E6A6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59"/>
    <w:rsid w:val="0029745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466D"/>
    <w:rPr>
      <w:color w:val="0000FF" w:themeColor="hyperlink"/>
      <w:u w:val="single"/>
    </w:rPr>
  </w:style>
  <w:style w:type="paragraph" w:styleId="ListParagraph">
    <w:name w:val="List Paragraph"/>
    <w:basedOn w:val="Normal"/>
    <w:uiPriority w:val="34"/>
    <w:qFormat/>
    <w:rsid w:val="00996711"/>
    <w:pPr>
      <w:ind w:left="720"/>
      <w:contextualSpacing/>
    </w:pPr>
  </w:style>
  <w:style w:type="paragraph" w:styleId="Header">
    <w:name w:val="header"/>
    <w:basedOn w:val="Normal"/>
    <w:link w:val="HeaderChar"/>
    <w:uiPriority w:val="99"/>
    <w:unhideWhenUsed/>
    <w:rsid w:val="00203922"/>
    <w:pPr>
      <w:tabs>
        <w:tab w:val="center" w:pos="4680"/>
        <w:tab w:val="right" w:pos="9360"/>
      </w:tabs>
      <w:bidi w:val="0"/>
      <w:spacing w:line="240" w:lineRule="auto"/>
      <w:ind w:firstLine="0"/>
      <w:jc w:val="left"/>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203922"/>
    <w:rPr>
      <w:rFonts w:asciiTheme="minorHAnsi" w:eastAsiaTheme="minorEastAsia" w:hAnsiTheme="minorHAnsi" w:cstheme="minorBidi"/>
      <w:sz w:val="22"/>
      <w:szCs w:val="22"/>
      <w:lang w:eastAsia="zh-CN"/>
    </w:rPr>
  </w:style>
  <w:style w:type="paragraph" w:styleId="Footer">
    <w:name w:val="footer"/>
    <w:basedOn w:val="Normal"/>
    <w:link w:val="FooterChar"/>
    <w:uiPriority w:val="99"/>
    <w:unhideWhenUsed/>
    <w:rsid w:val="00184CFA"/>
    <w:pPr>
      <w:tabs>
        <w:tab w:val="center" w:pos="4680"/>
        <w:tab w:val="right" w:pos="9360"/>
      </w:tabs>
      <w:spacing w:line="240" w:lineRule="auto"/>
    </w:pPr>
  </w:style>
  <w:style w:type="character" w:customStyle="1" w:styleId="FooterChar">
    <w:name w:val="Footer Char"/>
    <w:basedOn w:val="DefaultParagraphFont"/>
    <w:link w:val="Footer"/>
    <w:uiPriority w:val="99"/>
    <w:rsid w:val="00184CFA"/>
  </w:style>
  <w:style w:type="paragraph" w:styleId="BalloonText">
    <w:name w:val="Balloon Text"/>
    <w:basedOn w:val="Normal"/>
    <w:link w:val="BalloonTextChar"/>
    <w:uiPriority w:val="99"/>
    <w:semiHidden/>
    <w:unhideWhenUsed/>
    <w:rsid w:val="00BD49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9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333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Maher</cp:lastModifiedBy>
  <cp:revision>25</cp:revision>
  <cp:lastPrinted>2026-02-02T08:31:00Z</cp:lastPrinted>
  <dcterms:created xsi:type="dcterms:W3CDTF">2024-08-14T07:54:00Z</dcterms:created>
  <dcterms:modified xsi:type="dcterms:W3CDTF">2026-07-09T09:42:00Z</dcterms:modified>
</cp:coreProperties>
</file>