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0"/>
        <w:gridCol w:w="1460"/>
        <w:gridCol w:w="1520"/>
      </w:tblGrid>
      <w:tr w:rsidR="00BD7EFC" w:rsidTr="008E3613">
        <w:trPr>
          <w:tblHeader/>
        </w:trPr>
        <w:tc>
          <w:tcPr>
            <w:tcW w:w="3406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b/>
                <w:bCs/>
                <w:color w:val="FFFFFF"/>
                <w:sz w:val="20"/>
                <w:szCs w:val="20"/>
              </w:rPr>
              <w:t>Requirement</w:t>
            </w:r>
          </w:p>
        </w:tc>
        <w:tc>
          <w:tcPr>
            <w:tcW w:w="781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b/>
                <w:bCs/>
                <w:color w:val="FFFFFF"/>
                <w:sz w:val="20"/>
                <w:szCs w:val="20"/>
              </w:rPr>
              <w:t>Compliance (C / PC / NC)</w:t>
            </w:r>
          </w:p>
        </w:tc>
        <w:tc>
          <w:tcPr>
            <w:tcW w:w="813" w:type="pct"/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b/>
                <w:bCs/>
                <w:color w:val="FFFFFF"/>
                <w:sz w:val="20"/>
                <w:szCs w:val="20"/>
              </w:rPr>
              <w:t>Bidder Remarks / Reference</w:t>
            </w:r>
          </w:p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Bidder must have proven experience in deploying PAM solutions in similar enterprise, telecom, or critical-infrastructure environments.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SIEM integration using standard log forwarding and integration methods such as Syslog, CEF, LEEF, REST API, or equivalent.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secure external storage integration for session recordings, logs, backups, or archives using approved protocols such as NFS and/or SMB/CIFS where applicable.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architecture should be highly scalable without the need for additional hardware.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should provide User Behavior Analytics using AI/ML methodologies.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 xml:space="preserve">Solution must support </w:t>
            </w:r>
            <w:proofErr w:type="spellStart"/>
            <w:r>
              <w:rPr>
                <w:sz w:val="20"/>
                <w:szCs w:val="20"/>
              </w:rPr>
              <w:t>on-premise</w:t>
            </w:r>
            <w:proofErr w:type="spellEnd"/>
            <w:r>
              <w:rPr>
                <w:sz w:val="20"/>
                <w:szCs w:val="20"/>
              </w:rPr>
              <w:t xml:space="preserve"> deployment for all core PAM components.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secure credential vaulting with strong encryption.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MFA integration for privileged users, administrators, and third-party/vendor users.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privileged session recording and audit logging for RDP and SSH sessions.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approval workflow and full audit trail for privileged access requests.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password rotation and password reconciliation for managed privileged accounts.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HA/DR design with backup and restore capabilities.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support integration with Microsoft Active Directory or equivalent directory services.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provide role-based access control and segregation of duties.</w:t>
            </w:r>
          </w:p>
        </w:tc>
        <w:tc>
          <w:tcPr>
            <w:tcW w:w="781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Solution must provide official OEM/vendor support and authorization.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>
            <w:r>
              <w:rPr>
                <w:sz w:val="20"/>
                <w:szCs w:val="20"/>
              </w:rPr>
              <w:t>Bidder must provide at least three (3) references of PAM deployments in similar environments, delivered as live commercial/production solutions and not Proof-of-Concept (</w:t>
            </w:r>
            <w:proofErr w:type="spellStart"/>
            <w:r>
              <w:rPr>
                <w:sz w:val="20"/>
                <w:szCs w:val="20"/>
              </w:rPr>
              <w:t>PoC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  <w:tc>
          <w:tcPr>
            <w:tcW w:w="781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  <w:tr w:rsidR="00BD7EFC" w:rsidTr="008E3613"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Pr="007419EB" w:rsidRDefault="00BD7EFC" w:rsidP="008E36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Solution must record all PAM sessions and make them available for 6 months. 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BD7EFC" w:rsidRDefault="00BD7EFC" w:rsidP="008E3613"/>
        </w:tc>
      </w:tr>
    </w:tbl>
    <w:p w:rsidR="00C96CA5" w:rsidRDefault="00C96CA5">
      <w:bookmarkStart w:id="0" w:name="_GoBack"/>
      <w:bookmarkEnd w:id="0"/>
    </w:p>
    <w:sectPr w:rsidR="00C96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B2"/>
    <w:rsid w:val="003A36B2"/>
    <w:rsid w:val="00BD7EFC"/>
    <w:rsid w:val="00C9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1E0DAA-00BF-4B49-A991-6F7BFB93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EFC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Shibli</dc:creator>
  <cp:keywords/>
  <dc:description/>
  <cp:lastModifiedBy>Haitham Shibli</cp:lastModifiedBy>
  <cp:revision>2</cp:revision>
  <dcterms:created xsi:type="dcterms:W3CDTF">2026-08-18T11:12:00Z</dcterms:created>
  <dcterms:modified xsi:type="dcterms:W3CDTF">2026-08-18T11:14:00Z</dcterms:modified>
</cp:coreProperties>
</file>